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45A16" w14:textId="0B79B9F7" w:rsidR="005C75FE" w:rsidRDefault="005C75FE" w:rsidP="002E7106">
      <w:pPr>
        <w:bidi/>
        <w:jc w:val="both"/>
        <w:rPr>
          <w:rFonts w:asciiTheme="majorBidi" w:hAnsiTheme="majorBidi" w:cstheme="majorBidi"/>
          <w:b/>
          <w:bCs/>
          <w:color w:val="000000" w:themeColor="text1"/>
          <w:sz w:val="28"/>
          <w:szCs w:val="28"/>
          <w:rtl/>
        </w:rPr>
      </w:pPr>
      <w:r>
        <w:rPr>
          <w:rFonts w:asciiTheme="majorBidi" w:hAnsiTheme="majorBidi" w:cstheme="majorBidi"/>
          <w:b/>
          <w:bCs/>
          <w:noProof/>
          <w:color w:val="0070C0"/>
          <w:sz w:val="36"/>
          <w:szCs w:val="36"/>
          <w:rtl/>
        </w:rPr>
        <w:drawing>
          <wp:anchor distT="0" distB="0" distL="114300" distR="114300" simplePos="0" relativeHeight="251659264" behindDoc="0" locked="0" layoutInCell="1" allowOverlap="1" wp14:anchorId="46C72FBB" wp14:editId="6783265F">
            <wp:simplePos x="0" y="0"/>
            <wp:positionH relativeFrom="column">
              <wp:posOffset>-733425</wp:posOffset>
            </wp:positionH>
            <wp:positionV relativeFrom="paragraph">
              <wp:posOffset>163830</wp:posOffset>
            </wp:positionV>
            <wp:extent cx="2655570" cy="1266190"/>
            <wp:effectExtent l="0" t="0" r="0" b="0"/>
            <wp:wrapThrough wrapText="bothSides">
              <wp:wrapPolygon edited="0">
                <wp:start x="0" y="0"/>
                <wp:lineTo x="0" y="21123"/>
                <wp:lineTo x="21383" y="21123"/>
                <wp:lineTo x="21383" y="0"/>
                <wp:lineTo x="0" y="0"/>
              </wp:wrapPolygon>
            </wp:wrapThrough>
            <wp:docPr id="103825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25895" name="Picture 103825895"/>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55570" cy="1266190"/>
                    </a:xfrm>
                    <a:prstGeom prst="rect">
                      <a:avLst/>
                    </a:prstGeom>
                  </pic:spPr>
                </pic:pic>
              </a:graphicData>
            </a:graphic>
            <wp14:sizeRelH relativeFrom="margin">
              <wp14:pctWidth>0</wp14:pctWidth>
            </wp14:sizeRelH>
            <wp14:sizeRelV relativeFrom="margin">
              <wp14:pctHeight>0</wp14:pctHeight>
            </wp14:sizeRelV>
          </wp:anchor>
        </w:drawing>
      </w:r>
    </w:p>
    <w:p w14:paraId="3A7FA455" w14:textId="0313037E" w:rsidR="00166D0B" w:rsidRPr="00CA6B4C" w:rsidRDefault="002E7106" w:rsidP="005C75FE">
      <w:pPr>
        <w:bidi/>
        <w:jc w:val="both"/>
        <w:rPr>
          <w:rFonts w:asciiTheme="majorBidi" w:hAnsiTheme="majorBidi" w:cstheme="majorBidi"/>
          <w:b/>
          <w:bCs/>
          <w:color w:val="000000" w:themeColor="text1"/>
          <w:sz w:val="28"/>
          <w:szCs w:val="28"/>
          <w:rtl/>
        </w:rPr>
      </w:pPr>
      <w:r w:rsidRPr="00CA6B4C">
        <w:rPr>
          <w:rFonts w:asciiTheme="majorBidi" w:hAnsiTheme="majorBidi" w:cstheme="majorBidi" w:hint="cs"/>
          <w:b/>
          <w:bCs/>
          <w:color w:val="000000" w:themeColor="text1"/>
          <w:sz w:val="28"/>
          <w:szCs w:val="28"/>
          <w:rtl/>
        </w:rPr>
        <w:t>جامعه ميدأوشن</w:t>
      </w:r>
    </w:p>
    <w:p w14:paraId="5E82C226" w14:textId="1008803B" w:rsidR="002E7106" w:rsidRPr="00CA6B4C" w:rsidRDefault="00606734" w:rsidP="002E7106">
      <w:pPr>
        <w:bidi/>
        <w:jc w:val="both"/>
        <w:rPr>
          <w:rFonts w:asciiTheme="majorBidi" w:hAnsiTheme="majorBidi" w:cstheme="majorBidi"/>
          <w:b/>
          <w:bCs/>
          <w:color w:val="000000" w:themeColor="text1"/>
          <w:sz w:val="28"/>
          <w:szCs w:val="28"/>
          <w:rtl/>
        </w:rPr>
      </w:pPr>
      <w:r w:rsidRPr="00CA6B4C">
        <w:rPr>
          <w:rFonts w:asciiTheme="majorBidi" w:hAnsiTheme="majorBidi" w:cstheme="majorBidi" w:hint="cs"/>
          <w:b/>
          <w:bCs/>
          <w:color w:val="000000" w:themeColor="text1"/>
          <w:sz w:val="28"/>
          <w:szCs w:val="28"/>
          <w:rtl/>
        </w:rPr>
        <w:t xml:space="preserve">كلية الإدارة </w:t>
      </w:r>
    </w:p>
    <w:p w14:paraId="054EB46B" w14:textId="1D9F69CD" w:rsidR="00606734" w:rsidRPr="00CA6B4C" w:rsidRDefault="00606734" w:rsidP="00606734">
      <w:pPr>
        <w:bidi/>
        <w:jc w:val="both"/>
        <w:rPr>
          <w:rFonts w:asciiTheme="majorBidi" w:hAnsiTheme="majorBidi" w:cstheme="majorBidi"/>
          <w:b/>
          <w:bCs/>
          <w:color w:val="000000" w:themeColor="text1"/>
          <w:sz w:val="28"/>
          <w:szCs w:val="28"/>
          <w:rtl/>
        </w:rPr>
      </w:pPr>
      <w:r w:rsidRPr="00CA6B4C">
        <w:rPr>
          <w:rFonts w:asciiTheme="majorBidi" w:hAnsiTheme="majorBidi" w:cstheme="majorBidi" w:hint="cs"/>
          <w:b/>
          <w:bCs/>
          <w:color w:val="000000" w:themeColor="text1"/>
          <w:sz w:val="28"/>
          <w:szCs w:val="28"/>
          <w:rtl/>
        </w:rPr>
        <w:t xml:space="preserve">تخصص / الإدارة الصحية </w:t>
      </w:r>
    </w:p>
    <w:p w14:paraId="424391B6" w14:textId="77777777" w:rsidR="00166D0B" w:rsidRDefault="00166D0B" w:rsidP="00166D0B">
      <w:pPr>
        <w:bidi/>
        <w:jc w:val="center"/>
        <w:rPr>
          <w:rFonts w:asciiTheme="majorBidi" w:hAnsiTheme="majorBidi" w:cstheme="majorBidi"/>
          <w:b/>
          <w:bCs/>
          <w:color w:val="0070C0"/>
          <w:sz w:val="36"/>
          <w:szCs w:val="36"/>
          <w:rtl/>
        </w:rPr>
      </w:pPr>
    </w:p>
    <w:p w14:paraId="09ED8FFB" w14:textId="77777777" w:rsidR="00166D0B" w:rsidRDefault="00166D0B" w:rsidP="00166D0B">
      <w:pPr>
        <w:bidi/>
        <w:jc w:val="center"/>
        <w:rPr>
          <w:rFonts w:asciiTheme="majorBidi" w:hAnsiTheme="majorBidi" w:cstheme="majorBidi"/>
          <w:b/>
          <w:bCs/>
          <w:color w:val="0070C0"/>
          <w:sz w:val="36"/>
          <w:szCs w:val="36"/>
          <w:rtl/>
        </w:rPr>
      </w:pPr>
    </w:p>
    <w:p w14:paraId="53BBB830" w14:textId="77777777" w:rsidR="00166D0B" w:rsidRDefault="00166D0B" w:rsidP="00166D0B">
      <w:pPr>
        <w:bidi/>
        <w:jc w:val="center"/>
        <w:rPr>
          <w:rFonts w:asciiTheme="majorBidi" w:hAnsiTheme="majorBidi" w:cstheme="majorBidi"/>
          <w:b/>
          <w:bCs/>
          <w:color w:val="0070C0"/>
          <w:sz w:val="36"/>
          <w:szCs w:val="36"/>
          <w:rtl/>
        </w:rPr>
      </w:pPr>
    </w:p>
    <w:p w14:paraId="498BF32D" w14:textId="79B945E7" w:rsidR="00DB4931" w:rsidRDefault="00441F1C" w:rsidP="00166D0B">
      <w:pPr>
        <w:bidi/>
        <w:jc w:val="center"/>
        <w:rPr>
          <w:rFonts w:asciiTheme="majorBidi" w:hAnsiTheme="majorBidi" w:cstheme="majorBidi"/>
          <w:b/>
          <w:bCs/>
          <w:color w:val="0070C0"/>
          <w:sz w:val="36"/>
          <w:szCs w:val="36"/>
          <w:rtl/>
        </w:rPr>
      </w:pPr>
      <w:r w:rsidRPr="00441F1C">
        <w:rPr>
          <w:rFonts w:asciiTheme="majorBidi" w:hAnsiTheme="majorBidi" w:cstheme="majorBidi"/>
          <w:b/>
          <w:bCs/>
          <w:color w:val="0070C0"/>
          <w:sz w:val="36"/>
          <w:szCs w:val="36"/>
          <w:rtl/>
        </w:rPr>
        <w:t xml:space="preserve">دور الحوكمة الصحية في تعزيز الشفافية والكفاءة في إدارة المؤسسات الصحية </w:t>
      </w:r>
    </w:p>
    <w:p w14:paraId="5625C942" w14:textId="0A9321FF" w:rsidR="00DB1E4A" w:rsidRPr="00441F1C" w:rsidRDefault="00441F1C" w:rsidP="00DB4931">
      <w:pPr>
        <w:bidi/>
        <w:jc w:val="center"/>
        <w:rPr>
          <w:rFonts w:asciiTheme="majorBidi" w:hAnsiTheme="majorBidi" w:cstheme="majorBidi"/>
          <w:b/>
          <w:bCs/>
          <w:color w:val="0070C0"/>
          <w:sz w:val="36"/>
          <w:szCs w:val="36"/>
        </w:rPr>
      </w:pPr>
      <w:r w:rsidRPr="00441F1C">
        <w:rPr>
          <w:rFonts w:asciiTheme="majorBidi" w:hAnsiTheme="majorBidi" w:cstheme="majorBidi"/>
          <w:b/>
          <w:bCs/>
          <w:color w:val="0070C0"/>
          <w:sz w:val="36"/>
          <w:szCs w:val="36"/>
          <w:rtl/>
        </w:rPr>
        <w:t>في المملكة العربية السعودية</w:t>
      </w:r>
    </w:p>
    <w:p w14:paraId="528C9D99" w14:textId="77777777" w:rsidR="00DB1E4A" w:rsidRDefault="00DB1E4A" w:rsidP="00DB1E4A">
      <w:pPr>
        <w:bidi/>
        <w:jc w:val="both"/>
        <w:rPr>
          <w:rFonts w:asciiTheme="majorBidi" w:hAnsiTheme="majorBidi" w:cstheme="majorBidi"/>
          <w:b/>
          <w:bCs/>
          <w:color w:val="C00000"/>
          <w:sz w:val="28"/>
          <w:szCs w:val="28"/>
          <w:rtl/>
        </w:rPr>
      </w:pPr>
    </w:p>
    <w:p w14:paraId="235008E9" w14:textId="77777777" w:rsidR="00350D20" w:rsidRDefault="00350D20" w:rsidP="00DB4931">
      <w:pPr>
        <w:bidi/>
        <w:jc w:val="both"/>
        <w:rPr>
          <w:rFonts w:asciiTheme="majorBidi" w:hAnsiTheme="majorBidi" w:cstheme="majorBidi"/>
          <w:b/>
          <w:bCs/>
          <w:color w:val="C00000"/>
          <w:sz w:val="28"/>
          <w:szCs w:val="28"/>
          <w:rtl/>
        </w:rPr>
      </w:pPr>
    </w:p>
    <w:p w14:paraId="5F2DCF8E" w14:textId="77777777" w:rsidR="00166D0B" w:rsidRDefault="00166D0B" w:rsidP="00166D0B">
      <w:pPr>
        <w:bidi/>
        <w:jc w:val="both"/>
        <w:rPr>
          <w:rFonts w:asciiTheme="majorBidi" w:hAnsiTheme="majorBidi" w:cstheme="majorBidi"/>
          <w:b/>
          <w:bCs/>
          <w:color w:val="C00000"/>
          <w:sz w:val="28"/>
          <w:szCs w:val="28"/>
          <w:rtl/>
        </w:rPr>
      </w:pPr>
    </w:p>
    <w:p w14:paraId="0A0A9389" w14:textId="77777777" w:rsidR="00166D0B" w:rsidRDefault="00166D0B" w:rsidP="00166D0B">
      <w:pPr>
        <w:bidi/>
        <w:jc w:val="both"/>
        <w:rPr>
          <w:rFonts w:asciiTheme="majorBidi" w:hAnsiTheme="majorBidi" w:cstheme="majorBidi"/>
          <w:b/>
          <w:bCs/>
          <w:color w:val="C00000"/>
          <w:sz w:val="28"/>
          <w:szCs w:val="28"/>
          <w:rtl/>
        </w:rPr>
      </w:pPr>
    </w:p>
    <w:p w14:paraId="40F8F0FE" w14:textId="77777777" w:rsidR="00166D0B" w:rsidRDefault="00166D0B" w:rsidP="00166D0B">
      <w:pPr>
        <w:bidi/>
        <w:jc w:val="both"/>
        <w:rPr>
          <w:rFonts w:asciiTheme="majorBidi" w:hAnsiTheme="majorBidi" w:cstheme="majorBidi"/>
          <w:b/>
          <w:bCs/>
          <w:color w:val="C00000"/>
          <w:sz w:val="28"/>
          <w:szCs w:val="28"/>
          <w:rtl/>
        </w:rPr>
      </w:pPr>
    </w:p>
    <w:p w14:paraId="67B71ECB" w14:textId="0F0A6C5B" w:rsidR="00166D0B" w:rsidRPr="00D06898" w:rsidRDefault="006301F8" w:rsidP="006301F8">
      <w:pPr>
        <w:bidi/>
        <w:jc w:val="center"/>
        <w:rPr>
          <w:rFonts w:asciiTheme="majorBidi" w:hAnsiTheme="majorBidi" w:cstheme="majorBidi"/>
          <w:b/>
          <w:bCs/>
          <w:color w:val="000000" w:themeColor="text1"/>
          <w:sz w:val="32"/>
          <w:szCs w:val="32"/>
          <w:rtl/>
        </w:rPr>
      </w:pPr>
      <w:r w:rsidRPr="00D06898">
        <w:rPr>
          <w:rFonts w:asciiTheme="majorBidi" w:hAnsiTheme="majorBidi" w:cstheme="majorBidi" w:hint="cs"/>
          <w:b/>
          <w:bCs/>
          <w:color w:val="000000" w:themeColor="text1"/>
          <w:sz w:val="32"/>
          <w:szCs w:val="32"/>
          <w:rtl/>
        </w:rPr>
        <w:t xml:space="preserve">اعداد الطالب </w:t>
      </w:r>
    </w:p>
    <w:p w14:paraId="74414255" w14:textId="77777777" w:rsidR="006301F8" w:rsidRDefault="006301F8" w:rsidP="006301F8">
      <w:pPr>
        <w:bidi/>
        <w:jc w:val="center"/>
        <w:rPr>
          <w:rFonts w:asciiTheme="majorBidi" w:hAnsiTheme="majorBidi" w:cstheme="majorBidi"/>
          <w:b/>
          <w:bCs/>
          <w:color w:val="C00000"/>
          <w:sz w:val="28"/>
          <w:szCs w:val="28"/>
          <w:rtl/>
        </w:rPr>
      </w:pPr>
    </w:p>
    <w:p w14:paraId="757D5442" w14:textId="0B072845" w:rsidR="006301F8" w:rsidRPr="00D06898" w:rsidRDefault="006301F8" w:rsidP="006301F8">
      <w:pPr>
        <w:bidi/>
        <w:jc w:val="center"/>
        <w:rPr>
          <w:rFonts w:asciiTheme="majorBidi" w:hAnsiTheme="majorBidi" w:cstheme="majorBidi"/>
          <w:b/>
          <w:bCs/>
          <w:color w:val="C00000"/>
          <w:sz w:val="32"/>
          <w:szCs w:val="32"/>
          <w:rtl/>
        </w:rPr>
      </w:pPr>
      <w:r w:rsidRPr="00D06898">
        <w:rPr>
          <w:rFonts w:asciiTheme="majorBidi" w:hAnsiTheme="majorBidi" w:cstheme="majorBidi" w:hint="cs"/>
          <w:b/>
          <w:bCs/>
          <w:color w:val="000000" w:themeColor="text1"/>
          <w:sz w:val="32"/>
          <w:szCs w:val="32"/>
          <w:rtl/>
        </w:rPr>
        <w:t>اشراف</w:t>
      </w:r>
      <w:r w:rsidRPr="00D06898">
        <w:rPr>
          <w:rFonts w:asciiTheme="majorBidi" w:hAnsiTheme="majorBidi" w:cstheme="majorBidi" w:hint="cs"/>
          <w:b/>
          <w:bCs/>
          <w:color w:val="C00000"/>
          <w:sz w:val="32"/>
          <w:szCs w:val="32"/>
          <w:rtl/>
        </w:rPr>
        <w:t xml:space="preserve"> </w:t>
      </w:r>
    </w:p>
    <w:p w14:paraId="2A222DA4" w14:textId="77777777" w:rsidR="006301F8" w:rsidRDefault="006301F8" w:rsidP="006301F8">
      <w:pPr>
        <w:bidi/>
        <w:jc w:val="center"/>
        <w:rPr>
          <w:rFonts w:asciiTheme="majorBidi" w:hAnsiTheme="majorBidi" w:cstheme="majorBidi"/>
          <w:b/>
          <w:bCs/>
          <w:color w:val="C00000"/>
          <w:sz w:val="28"/>
          <w:szCs w:val="28"/>
          <w:rtl/>
        </w:rPr>
      </w:pPr>
    </w:p>
    <w:p w14:paraId="6EE600FC" w14:textId="77777777" w:rsidR="00D06898" w:rsidRPr="00D06898" w:rsidRDefault="00D06898" w:rsidP="006301F8">
      <w:pPr>
        <w:bidi/>
        <w:jc w:val="center"/>
        <w:rPr>
          <w:rFonts w:asciiTheme="majorBidi" w:hAnsiTheme="majorBidi" w:cstheme="majorBidi"/>
          <w:b/>
          <w:bCs/>
          <w:color w:val="000000" w:themeColor="text1"/>
          <w:sz w:val="32"/>
          <w:szCs w:val="32"/>
          <w:rtl/>
        </w:rPr>
      </w:pPr>
      <w:r w:rsidRPr="00D06898">
        <w:rPr>
          <w:rFonts w:asciiTheme="majorBidi" w:hAnsiTheme="majorBidi" w:cstheme="majorBidi" w:hint="cs"/>
          <w:b/>
          <w:bCs/>
          <w:color w:val="000000" w:themeColor="text1"/>
          <w:sz w:val="32"/>
          <w:szCs w:val="32"/>
          <w:rtl/>
        </w:rPr>
        <w:t xml:space="preserve">العام الدراسي </w:t>
      </w:r>
    </w:p>
    <w:p w14:paraId="64F55674" w14:textId="74562766" w:rsidR="006301F8" w:rsidRDefault="00D06898" w:rsidP="00D06898">
      <w:pPr>
        <w:bidi/>
        <w:jc w:val="center"/>
        <w:rPr>
          <w:rFonts w:asciiTheme="majorBidi" w:hAnsiTheme="majorBidi" w:cstheme="majorBidi"/>
          <w:b/>
          <w:bCs/>
          <w:color w:val="C00000"/>
          <w:sz w:val="28"/>
          <w:szCs w:val="28"/>
          <w:rtl/>
        </w:rPr>
      </w:pPr>
      <w:r w:rsidRPr="00D06898">
        <w:rPr>
          <w:rFonts w:asciiTheme="majorBidi" w:hAnsiTheme="majorBidi" w:cstheme="majorBidi" w:hint="cs"/>
          <w:b/>
          <w:bCs/>
          <w:color w:val="C00000"/>
          <w:sz w:val="28"/>
          <w:szCs w:val="28"/>
          <w:rtl/>
        </w:rPr>
        <w:t>2026</w:t>
      </w:r>
      <w:r w:rsidR="006301F8">
        <w:rPr>
          <w:rFonts w:asciiTheme="majorBidi" w:hAnsiTheme="majorBidi" w:cstheme="majorBidi" w:hint="cs"/>
          <w:b/>
          <w:bCs/>
          <w:color w:val="C00000"/>
          <w:sz w:val="28"/>
          <w:szCs w:val="28"/>
          <w:rtl/>
        </w:rPr>
        <w:t xml:space="preserve"> </w:t>
      </w:r>
    </w:p>
    <w:p w14:paraId="6FB95366" w14:textId="77777777" w:rsidR="00166D0B" w:rsidRDefault="00166D0B" w:rsidP="00166D0B">
      <w:pPr>
        <w:bidi/>
        <w:jc w:val="both"/>
        <w:rPr>
          <w:rFonts w:asciiTheme="majorBidi" w:hAnsiTheme="majorBidi" w:cstheme="majorBidi"/>
          <w:b/>
          <w:bCs/>
          <w:color w:val="C00000"/>
          <w:sz w:val="28"/>
          <w:szCs w:val="28"/>
          <w:rtl/>
        </w:rPr>
      </w:pPr>
    </w:p>
    <w:p w14:paraId="57DD3EE9" w14:textId="77777777" w:rsidR="00350D20" w:rsidRDefault="00350D20" w:rsidP="00350D20">
      <w:pPr>
        <w:bidi/>
        <w:jc w:val="both"/>
        <w:rPr>
          <w:rFonts w:asciiTheme="majorBidi" w:hAnsiTheme="majorBidi" w:cstheme="majorBidi"/>
          <w:b/>
          <w:bCs/>
          <w:color w:val="C00000"/>
          <w:sz w:val="28"/>
          <w:szCs w:val="28"/>
          <w:rtl/>
        </w:rPr>
      </w:pPr>
    </w:p>
    <w:p w14:paraId="0482F91B" w14:textId="77777777" w:rsidR="008433E1" w:rsidRDefault="008433E1" w:rsidP="008433E1">
      <w:pPr>
        <w:bidi/>
        <w:jc w:val="both"/>
        <w:rPr>
          <w:rFonts w:asciiTheme="majorBidi" w:hAnsiTheme="majorBidi" w:cstheme="majorBidi"/>
          <w:b/>
          <w:bCs/>
          <w:color w:val="C00000"/>
          <w:sz w:val="28"/>
          <w:szCs w:val="28"/>
          <w:rtl/>
        </w:rPr>
      </w:pPr>
    </w:p>
    <w:p w14:paraId="7717D667" w14:textId="5DC35A11" w:rsidR="00DB4931" w:rsidRDefault="00DB4931" w:rsidP="00350D20">
      <w:pPr>
        <w:bidi/>
        <w:jc w:val="both"/>
        <w:rPr>
          <w:rFonts w:asciiTheme="majorBidi" w:hAnsiTheme="majorBidi" w:cstheme="majorBidi"/>
          <w:b/>
          <w:bCs/>
          <w:color w:val="C00000"/>
          <w:sz w:val="28"/>
          <w:szCs w:val="28"/>
          <w:rtl/>
        </w:rPr>
      </w:pPr>
      <w:r>
        <w:rPr>
          <w:rFonts w:asciiTheme="majorBidi" w:hAnsiTheme="majorBidi" w:cstheme="majorBidi" w:hint="cs"/>
          <w:b/>
          <w:bCs/>
          <w:color w:val="C00000"/>
          <w:sz w:val="28"/>
          <w:szCs w:val="28"/>
          <w:rtl/>
        </w:rPr>
        <w:lastRenderedPageBreak/>
        <w:t xml:space="preserve">الفهرس </w:t>
      </w:r>
    </w:p>
    <w:p w14:paraId="6EE1FE60" w14:textId="77777777" w:rsidR="00DB4931" w:rsidRDefault="00DB4931" w:rsidP="00DB4931">
      <w:pPr>
        <w:bidi/>
        <w:jc w:val="both"/>
        <w:rPr>
          <w:rFonts w:asciiTheme="majorBidi" w:hAnsiTheme="majorBidi" w:cstheme="majorBidi"/>
          <w:b/>
          <w:bCs/>
          <w:color w:val="C00000"/>
          <w:sz w:val="28"/>
          <w:szCs w:val="28"/>
        </w:rPr>
      </w:pPr>
    </w:p>
    <w:tbl>
      <w:tblPr>
        <w:tblStyle w:val="TableGrid"/>
        <w:bidiVisual/>
        <w:tblW w:w="0" w:type="auto"/>
        <w:tblLook w:val="04A0" w:firstRow="1" w:lastRow="0" w:firstColumn="1" w:lastColumn="0" w:noHBand="0" w:noVBand="1"/>
      </w:tblPr>
      <w:tblGrid>
        <w:gridCol w:w="4675"/>
        <w:gridCol w:w="4675"/>
      </w:tblGrid>
      <w:tr w:rsidR="00947DF8" w14:paraId="5912BFFC" w14:textId="77777777" w:rsidTr="00947DF8">
        <w:tc>
          <w:tcPr>
            <w:tcW w:w="4675" w:type="dxa"/>
          </w:tcPr>
          <w:p w14:paraId="6B30DA32" w14:textId="203BAFF2" w:rsidR="00947DF8" w:rsidRDefault="00947DF8" w:rsidP="00852532">
            <w:pPr>
              <w:bidi/>
              <w:jc w:val="center"/>
              <w:rPr>
                <w:rFonts w:asciiTheme="majorBidi" w:hAnsiTheme="majorBidi" w:cstheme="majorBidi"/>
                <w:b/>
                <w:bCs/>
                <w:color w:val="C00000"/>
                <w:sz w:val="28"/>
                <w:szCs w:val="28"/>
                <w:rtl/>
              </w:rPr>
            </w:pPr>
            <w:r>
              <w:rPr>
                <w:rFonts w:asciiTheme="majorBidi" w:hAnsiTheme="majorBidi" w:cstheme="majorBidi"/>
                <w:b/>
                <w:bCs/>
                <w:color w:val="C00000"/>
                <w:sz w:val="28"/>
                <w:szCs w:val="28"/>
                <w:rtl/>
              </w:rPr>
              <w:t>العنصر</w:t>
            </w:r>
          </w:p>
        </w:tc>
        <w:tc>
          <w:tcPr>
            <w:tcW w:w="4675" w:type="dxa"/>
          </w:tcPr>
          <w:p w14:paraId="4C2F9923" w14:textId="2CD99794" w:rsidR="00947DF8" w:rsidRDefault="00947DF8" w:rsidP="00852532">
            <w:pPr>
              <w:bidi/>
              <w:jc w:val="center"/>
              <w:rPr>
                <w:rFonts w:asciiTheme="majorBidi" w:hAnsiTheme="majorBidi" w:cstheme="majorBidi"/>
                <w:b/>
                <w:bCs/>
                <w:color w:val="C00000"/>
                <w:sz w:val="28"/>
                <w:szCs w:val="28"/>
                <w:rtl/>
              </w:rPr>
            </w:pPr>
            <w:r>
              <w:rPr>
                <w:rFonts w:asciiTheme="majorBidi" w:hAnsiTheme="majorBidi" w:cstheme="majorBidi"/>
                <w:b/>
                <w:bCs/>
                <w:color w:val="C00000"/>
                <w:sz w:val="28"/>
                <w:szCs w:val="28"/>
                <w:rtl/>
              </w:rPr>
              <w:t>الصفحة</w:t>
            </w:r>
          </w:p>
        </w:tc>
      </w:tr>
      <w:tr w:rsidR="00947DF8" w14:paraId="0A80A142" w14:textId="77777777" w:rsidTr="00947DF8">
        <w:tc>
          <w:tcPr>
            <w:tcW w:w="4675" w:type="dxa"/>
          </w:tcPr>
          <w:p w14:paraId="3F5C1272" w14:textId="0CCDFCB3" w:rsidR="00947DF8" w:rsidRPr="009E48A9" w:rsidRDefault="00CC0627" w:rsidP="009E48A9">
            <w:pPr>
              <w:bidi/>
              <w:jc w:val="center"/>
              <w:rPr>
                <w:rFonts w:asciiTheme="majorBidi" w:hAnsiTheme="majorBidi" w:cstheme="majorBidi"/>
                <w:b/>
                <w:bCs/>
                <w:color w:val="000000" w:themeColor="text1"/>
                <w:sz w:val="28"/>
                <w:szCs w:val="28"/>
              </w:rPr>
            </w:pPr>
            <w:r w:rsidRPr="009E48A9">
              <w:rPr>
                <w:rFonts w:asciiTheme="majorBidi" w:hAnsiTheme="majorBidi" w:cstheme="majorBidi"/>
                <w:b/>
                <w:bCs/>
                <w:color w:val="000000" w:themeColor="text1"/>
                <w:sz w:val="28"/>
                <w:szCs w:val="28"/>
                <w:rtl/>
              </w:rPr>
              <w:t>المقدمة</w:t>
            </w:r>
          </w:p>
        </w:tc>
        <w:tc>
          <w:tcPr>
            <w:tcW w:w="4675" w:type="dxa"/>
          </w:tcPr>
          <w:p w14:paraId="4A3C6878" w14:textId="371B3B97" w:rsidR="00947DF8" w:rsidRDefault="00A96E0F" w:rsidP="009E48A9">
            <w:pPr>
              <w:bidi/>
              <w:jc w:val="center"/>
              <w:rPr>
                <w:rFonts w:asciiTheme="majorBidi" w:hAnsiTheme="majorBidi" w:cstheme="majorBidi"/>
                <w:b/>
                <w:bCs/>
                <w:color w:val="C00000"/>
                <w:sz w:val="28"/>
                <w:szCs w:val="28"/>
                <w:rtl/>
              </w:rPr>
            </w:pPr>
            <w:r>
              <w:rPr>
                <w:rFonts w:asciiTheme="majorBidi" w:hAnsiTheme="majorBidi" w:cstheme="majorBidi" w:hint="cs"/>
                <w:b/>
                <w:bCs/>
                <w:color w:val="C00000"/>
                <w:sz w:val="28"/>
                <w:szCs w:val="28"/>
                <w:rtl/>
              </w:rPr>
              <w:t>3</w:t>
            </w:r>
          </w:p>
        </w:tc>
      </w:tr>
      <w:tr w:rsidR="00947DF8" w14:paraId="2460011C" w14:textId="77777777" w:rsidTr="00947DF8">
        <w:tc>
          <w:tcPr>
            <w:tcW w:w="4675" w:type="dxa"/>
          </w:tcPr>
          <w:p w14:paraId="03B71668" w14:textId="3E2B14BD" w:rsidR="00947DF8" w:rsidRPr="009E48A9" w:rsidRDefault="00C359DE" w:rsidP="009E48A9">
            <w:pPr>
              <w:bidi/>
              <w:jc w:val="center"/>
              <w:rPr>
                <w:rFonts w:asciiTheme="majorBidi" w:hAnsiTheme="majorBidi" w:cstheme="majorBidi"/>
                <w:b/>
                <w:bCs/>
                <w:color w:val="000000" w:themeColor="text1"/>
                <w:sz w:val="28"/>
                <w:szCs w:val="28"/>
                <w:rtl/>
              </w:rPr>
            </w:pPr>
            <w:r w:rsidRPr="009E48A9">
              <w:rPr>
                <w:rFonts w:asciiTheme="majorBidi" w:hAnsiTheme="majorBidi" w:cstheme="majorBidi" w:hint="cs"/>
                <w:b/>
                <w:bCs/>
                <w:color w:val="000000" w:themeColor="text1"/>
                <w:sz w:val="28"/>
                <w:szCs w:val="28"/>
                <w:rtl/>
              </w:rPr>
              <w:t>م</w:t>
            </w:r>
            <w:r w:rsidRPr="009E48A9">
              <w:rPr>
                <w:rFonts w:asciiTheme="majorBidi" w:hAnsiTheme="majorBidi" w:cstheme="majorBidi"/>
                <w:b/>
                <w:bCs/>
                <w:color w:val="000000" w:themeColor="text1"/>
                <w:sz w:val="28"/>
                <w:szCs w:val="28"/>
                <w:rtl/>
              </w:rPr>
              <w:t>شكلة الدراسة</w:t>
            </w:r>
          </w:p>
        </w:tc>
        <w:tc>
          <w:tcPr>
            <w:tcW w:w="4675" w:type="dxa"/>
          </w:tcPr>
          <w:p w14:paraId="21E33474" w14:textId="3511DF10" w:rsidR="00947DF8" w:rsidRPr="00A96E0F" w:rsidRDefault="00A96E0F" w:rsidP="0054062D">
            <w:pPr>
              <w:bidi/>
              <w:jc w:val="center"/>
              <w:rPr>
                <w:rFonts w:asciiTheme="majorBidi" w:hAnsiTheme="majorBidi" w:cstheme="majorBidi"/>
                <w:b/>
                <w:bCs/>
                <w:color w:val="C00000"/>
                <w:sz w:val="28"/>
                <w:szCs w:val="28"/>
                <w:rtl/>
              </w:rPr>
            </w:pPr>
            <w:r w:rsidRPr="00A96E0F">
              <w:rPr>
                <w:rFonts w:asciiTheme="majorBidi" w:hAnsiTheme="majorBidi" w:cstheme="majorBidi" w:hint="cs"/>
                <w:b/>
                <w:bCs/>
                <w:color w:val="C00000"/>
                <w:sz w:val="28"/>
                <w:szCs w:val="28"/>
                <w:rtl/>
              </w:rPr>
              <w:t>3</w:t>
            </w:r>
          </w:p>
        </w:tc>
      </w:tr>
      <w:tr w:rsidR="00947DF8" w14:paraId="7619DFF6" w14:textId="77777777" w:rsidTr="00947DF8">
        <w:tc>
          <w:tcPr>
            <w:tcW w:w="4675" w:type="dxa"/>
          </w:tcPr>
          <w:p w14:paraId="12176724" w14:textId="2A78713B" w:rsidR="00947DF8" w:rsidRPr="009E48A9" w:rsidRDefault="00C359DE" w:rsidP="009E48A9">
            <w:pPr>
              <w:bidi/>
              <w:jc w:val="center"/>
              <w:rPr>
                <w:rFonts w:asciiTheme="majorBidi" w:hAnsiTheme="majorBidi" w:cstheme="majorBidi"/>
                <w:b/>
                <w:bCs/>
                <w:color w:val="000000" w:themeColor="text1"/>
                <w:sz w:val="28"/>
                <w:szCs w:val="28"/>
                <w:rtl/>
              </w:rPr>
            </w:pPr>
            <w:r w:rsidRPr="009E48A9">
              <w:rPr>
                <w:rFonts w:asciiTheme="majorBidi" w:hAnsiTheme="majorBidi" w:cstheme="majorBidi"/>
                <w:b/>
                <w:bCs/>
                <w:color w:val="000000" w:themeColor="text1"/>
                <w:sz w:val="28"/>
                <w:szCs w:val="28"/>
                <w:rtl/>
              </w:rPr>
              <w:t>أهمية الدراسة</w:t>
            </w:r>
          </w:p>
        </w:tc>
        <w:tc>
          <w:tcPr>
            <w:tcW w:w="4675" w:type="dxa"/>
          </w:tcPr>
          <w:p w14:paraId="26DC8CFF" w14:textId="6EDD678C" w:rsidR="00947DF8" w:rsidRPr="00A96E0F" w:rsidRDefault="00A96E0F" w:rsidP="00852532">
            <w:pPr>
              <w:bidi/>
              <w:jc w:val="center"/>
              <w:rPr>
                <w:rFonts w:asciiTheme="majorBidi" w:hAnsiTheme="majorBidi" w:cstheme="majorBidi"/>
                <w:b/>
                <w:bCs/>
                <w:color w:val="C00000"/>
                <w:sz w:val="28"/>
                <w:szCs w:val="28"/>
                <w:rtl/>
              </w:rPr>
            </w:pPr>
            <w:r>
              <w:rPr>
                <w:rFonts w:asciiTheme="majorBidi" w:hAnsiTheme="majorBidi" w:cstheme="majorBidi" w:hint="cs"/>
                <w:b/>
                <w:bCs/>
                <w:color w:val="C00000"/>
                <w:sz w:val="28"/>
                <w:szCs w:val="28"/>
                <w:rtl/>
              </w:rPr>
              <w:t>4</w:t>
            </w:r>
          </w:p>
        </w:tc>
      </w:tr>
      <w:tr w:rsidR="00947DF8" w14:paraId="5F36B7FD" w14:textId="77777777" w:rsidTr="00947DF8">
        <w:tc>
          <w:tcPr>
            <w:tcW w:w="4675" w:type="dxa"/>
          </w:tcPr>
          <w:p w14:paraId="59B1CB97" w14:textId="15C773A6" w:rsidR="00947DF8" w:rsidRPr="009E48A9" w:rsidRDefault="003D4C9F" w:rsidP="009E48A9">
            <w:pPr>
              <w:bidi/>
              <w:jc w:val="center"/>
              <w:rPr>
                <w:rFonts w:asciiTheme="majorBidi" w:hAnsiTheme="majorBidi" w:cstheme="majorBidi"/>
                <w:b/>
                <w:bCs/>
                <w:color w:val="000000" w:themeColor="text1"/>
                <w:sz w:val="28"/>
                <w:szCs w:val="28"/>
                <w:rtl/>
              </w:rPr>
            </w:pPr>
            <w:r w:rsidRPr="009E48A9">
              <w:rPr>
                <w:rFonts w:asciiTheme="majorBidi" w:hAnsiTheme="majorBidi" w:cstheme="majorBidi"/>
                <w:b/>
                <w:bCs/>
                <w:color w:val="000000" w:themeColor="text1"/>
                <w:sz w:val="28"/>
                <w:szCs w:val="28"/>
                <w:rtl/>
              </w:rPr>
              <w:t>أهداف الدراسة</w:t>
            </w:r>
          </w:p>
        </w:tc>
        <w:tc>
          <w:tcPr>
            <w:tcW w:w="4675" w:type="dxa"/>
          </w:tcPr>
          <w:p w14:paraId="14DC3700" w14:textId="59459FAF" w:rsidR="00947DF8" w:rsidRDefault="00A96E0F" w:rsidP="00852532">
            <w:pPr>
              <w:bidi/>
              <w:jc w:val="center"/>
              <w:rPr>
                <w:rFonts w:asciiTheme="majorBidi" w:hAnsiTheme="majorBidi" w:cstheme="majorBidi"/>
                <w:b/>
                <w:bCs/>
                <w:color w:val="C00000"/>
                <w:sz w:val="28"/>
                <w:szCs w:val="28"/>
                <w:rtl/>
              </w:rPr>
            </w:pPr>
            <w:r>
              <w:rPr>
                <w:rFonts w:asciiTheme="majorBidi" w:hAnsiTheme="majorBidi" w:cstheme="majorBidi" w:hint="cs"/>
                <w:b/>
                <w:bCs/>
                <w:color w:val="C00000"/>
                <w:sz w:val="28"/>
                <w:szCs w:val="28"/>
                <w:rtl/>
              </w:rPr>
              <w:t>4</w:t>
            </w:r>
          </w:p>
        </w:tc>
      </w:tr>
      <w:tr w:rsidR="00947DF8" w14:paraId="13F7BDBD" w14:textId="77777777" w:rsidTr="00947DF8">
        <w:tc>
          <w:tcPr>
            <w:tcW w:w="4675" w:type="dxa"/>
          </w:tcPr>
          <w:p w14:paraId="513D5F91" w14:textId="67A2AB02" w:rsidR="00947DF8" w:rsidRPr="009E48A9" w:rsidRDefault="003D4C9F" w:rsidP="009E48A9">
            <w:pPr>
              <w:bidi/>
              <w:jc w:val="center"/>
              <w:rPr>
                <w:rFonts w:asciiTheme="majorBidi" w:hAnsiTheme="majorBidi" w:cstheme="majorBidi"/>
                <w:b/>
                <w:bCs/>
                <w:color w:val="000000" w:themeColor="text1"/>
                <w:sz w:val="28"/>
                <w:szCs w:val="28"/>
                <w:rtl/>
              </w:rPr>
            </w:pPr>
            <w:r w:rsidRPr="009E48A9">
              <w:rPr>
                <w:rFonts w:asciiTheme="majorBidi" w:hAnsiTheme="majorBidi" w:cstheme="majorBidi"/>
                <w:b/>
                <w:bCs/>
                <w:color w:val="000000" w:themeColor="text1"/>
                <w:sz w:val="28"/>
                <w:szCs w:val="28"/>
                <w:rtl/>
              </w:rPr>
              <w:t>تساؤلات الدراسة</w:t>
            </w:r>
          </w:p>
        </w:tc>
        <w:tc>
          <w:tcPr>
            <w:tcW w:w="4675" w:type="dxa"/>
          </w:tcPr>
          <w:p w14:paraId="3A8824C7" w14:textId="2EF65406" w:rsidR="00947DF8" w:rsidRDefault="0013395B" w:rsidP="00852532">
            <w:pPr>
              <w:bidi/>
              <w:jc w:val="center"/>
              <w:rPr>
                <w:rFonts w:asciiTheme="majorBidi" w:hAnsiTheme="majorBidi" w:cstheme="majorBidi"/>
                <w:b/>
                <w:bCs/>
                <w:color w:val="C00000"/>
                <w:sz w:val="28"/>
                <w:szCs w:val="28"/>
                <w:rtl/>
              </w:rPr>
            </w:pPr>
            <w:r>
              <w:rPr>
                <w:rFonts w:asciiTheme="majorBidi" w:hAnsiTheme="majorBidi" w:cstheme="majorBidi"/>
                <w:b/>
                <w:bCs/>
                <w:color w:val="C00000"/>
                <w:sz w:val="28"/>
                <w:szCs w:val="28"/>
                <w:rtl/>
              </w:rPr>
              <w:t>5</w:t>
            </w:r>
          </w:p>
        </w:tc>
      </w:tr>
      <w:tr w:rsidR="00947DF8" w14:paraId="529A85C6" w14:textId="77777777" w:rsidTr="00947DF8">
        <w:tc>
          <w:tcPr>
            <w:tcW w:w="4675" w:type="dxa"/>
          </w:tcPr>
          <w:p w14:paraId="2236AE2A" w14:textId="35FC447B" w:rsidR="00947DF8" w:rsidRPr="009E48A9" w:rsidRDefault="00E02B16" w:rsidP="009E48A9">
            <w:pPr>
              <w:bidi/>
              <w:jc w:val="center"/>
              <w:rPr>
                <w:rFonts w:asciiTheme="majorBidi" w:hAnsiTheme="majorBidi" w:cstheme="majorBidi"/>
                <w:b/>
                <w:bCs/>
                <w:color w:val="000000" w:themeColor="text1"/>
                <w:sz w:val="28"/>
                <w:szCs w:val="28"/>
                <w:rtl/>
              </w:rPr>
            </w:pPr>
            <w:r w:rsidRPr="009E48A9">
              <w:rPr>
                <w:rFonts w:asciiTheme="majorBidi" w:hAnsiTheme="majorBidi" w:cstheme="majorBidi"/>
                <w:b/>
                <w:bCs/>
                <w:color w:val="000000" w:themeColor="text1"/>
                <w:sz w:val="28"/>
                <w:szCs w:val="28"/>
                <w:rtl/>
              </w:rPr>
              <w:t>فروض الدراسة</w:t>
            </w:r>
          </w:p>
        </w:tc>
        <w:tc>
          <w:tcPr>
            <w:tcW w:w="4675" w:type="dxa"/>
          </w:tcPr>
          <w:p w14:paraId="26C44512" w14:textId="7AE5C099" w:rsidR="00947DF8" w:rsidRDefault="008134FB" w:rsidP="00852532">
            <w:pPr>
              <w:bidi/>
              <w:jc w:val="center"/>
              <w:rPr>
                <w:rFonts w:asciiTheme="majorBidi" w:hAnsiTheme="majorBidi" w:cstheme="majorBidi"/>
                <w:b/>
                <w:bCs/>
                <w:color w:val="C00000"/>
                <w:sz w:val="28"/>
                <w:szCs w:val="28"/>
                <w:rtl/>
              </w:rPr>
            </w:pPr>
            <w:r>
              <w:rPr>
                <w:rFonts w:asciiTheme="majorBidi" w:hAnsiTheme="majorBidi" w:cstheme="majorBidi" w:hint="cs"/>
                <w:b/>
                <w:bCs/>
                <w:color w:val="C00000"/>
                <w:sz w:val="28"/>
                <w:szCs w:val="28"/>
                <w:rtl/>
              </w:rPr>
              <w:t>5</w:t>
            </w:r>
          </w:p>
        </w:tc>
      </w:tr>
      <w:tr w:rsidR="00947DF8" w14:paraId="7232669F" w14:textId="77777777" w:rsidTr="00947DF8">
        <w:tc>
          <w:tcPr>
            <w:tcW w:w="4675" w:type="dxa"/>
          </w:tcPr>
          <w:p w14:paraId="0D0AECA7" w14:textId="1FAC6ABE" w:rsidR="00947DF8" w:rsidRPr="009E48A9" w:rsidRDefault="00E02B16" w:rsidP="009E48A9">
            <w:pPr>
              <w:bidi/>
              <w:jc w:val="center"/>
              <w:rPr>
                <w:rFonts w:asciiTheme="majorBidi" w:hAnsiTheme="majorBidi" w:cstheme="majorBidi"/>
                <w:b/>
                <w:bCs/>
                <w:color w:val="000000" w:themeColor="text1"/>
                <w:sz w:val="28"/>
                <w:szCs w:val="28"/>
                <w:rtl/>
              </w:rPr>
            </w:pPr>
            <w:r w:rsidRPr="009E48A9">
              <w:rPr>
                <w:rFonts w:asciiTheme="majorBidi" w:hAnsiTheme="majorBidi" w:cstheme="majorBidi"/>
                <w:b/>
                <w:bCs/>
                <w:color w:val="000000" w:themeColor="text1"/>
                <w:sz w:val="28"/>
                <w:szCs w:val="28"/>
                <w:rtl/>
              </w:rPr>
              <w:t>الدراسات السابقة</w:t>
            </w:r>
          </w:p>
        </w:tc>
        <w:tc>
          <w:tcPr>
            <w:tcW w:w="4675" w:type="dxa"/>
          </w:tcPr>
          <w:p w14:paraId="77256F79" w14:textId="1A97F65B" w:rsidR="00947DF8" w:rsidRDefault="008134FB" w:rsidP="00852532">
            <w:pPr>
              <w:bidi/>
              <w:jc w:val="center"/>
              <w:rPr>
                <w:rFonts w:asciiTheme="majorBidi" w:hAnsiTheme="majorBidi" w:cstheme="majorBidi"/>
                <w:b/>
                <w:bCs/>
                <w:color w:val="C00000"/>
                <w:sz w:val="28"/>
                <w:szCs w:val="28"/>
                <w:rtl/>
              </w:rPr>
            </w:pPr>
            <w:r>
              <w:rPr>
                <w:rFonts w:asciiTheme="majorBidi" w:hAnsiTheme="majorBidi" w:cstheme="majorBidi" w:hint="cs"/>
                <w:b/>
                <w:bCs/>
                <w:color w:val="C00000"/>
                <w:sz w:val="28"/>
                <w:szCs w:val="28"/>
                <w:rtl/>
              </w:rPr>
              <w:t>5</w:t>
            </w:r>
          </w:p>
        </w:tc>
      </w:tr>
      <w:tr w:rsidR="00947DF8" w14:paraId="67F10FD3" w14:textId="77777777" w:rsidTr="00947DF8">
        <w:tc>
          <w:tcPr>
            <w:tcW w:w="4675" w:type="dxa"/>
          </w:tcPr>
          <w:p w14:paraId="1297D0BC" w14:textId="3487C0C8" w:rsidR="00947DF8" w:rsidRPr="009E48A9" w:rsidRDefault="003264D0" w:rsidP="009E48A9">
            <w:pPr>
              <w:bidi/>
              <w:jc w:val="center"/>
              <w:rPr>
                <w:rFonts w:asciiTheme="majorBidi" w:hAnsiTheme="majorBidi" w:cstheme="majorBidi"/>
                <w:b/>
                <w:bCs/>
                <w:color w:val="000000" w:themeColor="text1"/>
                <w:sz w:val="28"/>
                <w:szCs w:val="28"/>
                <w:rtl/>
              </w:rPr>
            </w:pPr>
            <w:r w:rsidRPr="009E48A9">
              <w:rPr>
                <w:rFonts w:asciiTheme="majorBidi" w:hAnsiTheme="majorBidi" w:cstheme="majorBidi"/>
                <w:b/>
                <w:bCs/>
                <w:color w:val="000000" w:themeColor="text1"/>
                <w:sz w:val="28"/>
                <w:szCs w:val="28"/>
                <w:rtl/>
              </w:rPr>
              <w:t>الفجوة البحثية</w:t>
            </w:r>
          </w:p>
        </w:tc>
        <w:tc>
          <w:tcPr>
            <w:tcW w:w="4675" w:type="dxa"/>
          </w:tcPr>
          <w:p w14:paraId="652F7038" w14:textId="5E334741" w:rsidR="00947DF8" w:rsidRDefault="00733245" w:rsidP="00852532">
            <w:pPr>
              <w:bidi/>
              <w:jc w:val="center"/>
              <w:rPr>
                <w:rFonts w:asciiTheme="majorBidi" w:hAnsiTheme="majorBidi" w:cstheme="majorBidi"/>
                <w:b/>
                <w:bCs/>
                <w:color w:val="C00000"/>
                <w:sz w:val="28"/>
                <w:szCs w:val="28"/>
                <w:rtl/>
              </w:rPr>
            </w:pPr>
            <w:r>
              <w:rPr>
                <w:rFonts w:asciiTheme="majorBidi" w:hAnsiTheme="majorBidi" w:cstheme="majorBidi"/>
                <w:b/>
                <w:bCs/>
                <w:color w:val="C00000"/>
                <w:sz w:val="28"/>
                <w:szCs w:val="28"/>
                <w:rtl/>
              </w:rPr>
              <w:t>6</w:t>
            </w:r>
          </w:p>
        </w:tc>
      </w:tr>
      <w:tr w:rsidR="00D12DDF" w14:paraId="552AAF84" w14:textId="77777777" w:rsidTr="00947DF8">
        <w:tc>
          <w:tcPr>
            <w:tcW w:w="4675" w:type="dxa"/>
          </w:tcPr>
          <w:p w14:paraId="0FAFC6D1" w14:textId="28CD0B8F" w:rsidR="00D12DDF" w:rsidRPr="009E48A9" w:rsidRDefault="00D12DDF" w:rsidP="009E48A9">
            <w:pPr>
              <w:bidi/>
              <w:jc w:val="center"/>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tl/>
              </w:rPr>
              <w:t xml:space="preserve">الإطار المفاهيمى للدراسة </w:t>
            </w:r>
          </w:p>
        </w:tc>
        <w:tc>
          <w:tcPr>
            <w:tcW w:w="4675" w:type="dxa"/>
          </w:tcPr>
          <w:p w14:paraId="656B01A3" w14:textId="5D4143DD" w:rsidR="00D12DDF" w:rsidRDefault="00D12DDF" w:rsidP="00852532">
            <w:pPr>
              <w:bidi/>
              <w:jc w:val="center"/>
              <w:rPr>
                <w:rFonts w:asciiTheme="majorBidi" w:hAnsiTheme="majorBidi" w:cstheme="majorBidi"/>
                <w:b/>
                <w:bCs/>
                <w:color w:val="C00000"/>
                <w:sz w:val="28"/>
                <w:szCs w:val="28"/>
                <w:rtl/>
              </w:rPr>
            </w:pPr>
            <w:r>
              <w:rPr>
                <w:rFonts w:asciiTheme="majorBidi" w:hAnsiTheme="majorBidi" w:cstheme="majorBidi"/>
                <w:b/>
                <w:bCs/>
                <w:color w:val="C00000"/>
                <w:sz w:val="28"/>
                <w:szCs w:val="28"/>
                <w:rtl/>
              </w:rPr>
              <w:t>6</w:t>
            </w:r>
          </w:p>
        </w:tc>
      </w:tr>
      <w:tr w:rsidR="00947DF8" w14:paraId="658C458F" w14:textId="77777777" w:rsidTr="00947DF8">
        <w:tc>
          <w:tcPr>
            <w:tcW w:w="4675" w:type="dxa"/>
          </w:tcPr>
          <w:p w14:paraId="25F8F8AE" w14:textId="56FB969E" w:rsidR="00947DF8" w:rsidRPr="009E48A9" w:rsidRDefault="00E25EB4" w:rsidP="009E48A9">
            <w:pPr>
              <w:bidi/>
              <w:jc w:val="center"/>
              <w:rPr>
                <w:rFonts w:asciiTheme="majorBidi" w:hAnsiTheme="majorBidi" w:cstheme="majorBidi"/>
                <w:b/>
                <w:bCs/>
                <w:color w:val="000000" w:themeColor="text1"/>
                <w:sz w:val="28"/>
                <w:szCs w:val="28"/>
                <w:rtl/>
              </w:rPr>
            </w:pPr>
            <w:r w:rsidRPr="009E48A9">
              <w:rPr>
                <w:rFonts w:asciiTheme="majorBidi" w:hAnsiTheme="majorBidi" w:cstheme="majorBidi"/>
                <w:b/>
                <w:bCs/>
                <w:color w:val="000000" w:themeColor="text1"/>
                <w:sz w:val="28"/>
                <w:szCs w:val="28"/>
                <w:rtl/>
              </w:rPr>
              <w:t>المنطلقات النظرية للدراسة</w:t>
            </w:r>
          </w:p>
        </w:tc>
        <w:tc>
          <w:tcPr>
            <w:tcW w:w="4675" w:type="dxa"/>
          </w:tcPr>
          <w:p w14:paraId="5B68FBAF" w14:textId="74AF447A" w:rsidR="00947DF8" w:rsidRDefault="009E0134" w:rsidP="00852532">
            <w:pPr>
              <w:bidi/>
              <w:jc w:val="center"/>
              <w:rPr>
                <w:rFonts w:asciiTheme="majorBidi" w:hAnsiTheme="majorBidi" w:cstheme="majorBidi"/>
                <w:b/>
                <w:bCs/>
                <w:color w:val="C00000"/>
                <w:sz w:val="28"/>
                <w:szCs w:val="28"/>
                <w:rtl/>
              </w:rPr>
            </w:pPr>
            <w:r>
              <w:rPr>
                <w:rFonts w:asciiTheme="majorBidi" w:hAnsiTheme="majorBidi" w:cstheme="majorBidi" w:hint="cs"/>
                <w:b/>
                <w:bCs/>
                <w:color w:val="C00000"/>
                <w:sz w:val="28"/>
                <w:szCs w:val="28"/>
                <w:rtl/>
              </w:rPr>
              <w:t>6</w:t>
            </w:r>
          </w:p>
        </w:tc>
      </w:tr>
      <w:tr w:rsidR="00947DF8" w14:paraId="25B08030" w14:textId="77777777" w:rsidTr="00947DF8">
        <w:tc>
          <w:tcPr>
            <w:tcW w:w="4675" w:type="dxa"/>
          </w:tcPr>
          <w:p w14:paraId="515568BF" w14:textId="4C1058E2" w:rsidR="00947DF8" w:rsidRPr="009E48A9" w:rsidRDefault="00347D7F" w:rsidP="009E48A9">
            <w:pPr>
              <w:bidi/>
              <w:jc w:val="center"/>
              <w:rPr>
                <w:rFonts w:asciiTheme="majorBidi" w:hAnsiTheme="majorBidi" w:cstheme="majorBidi"/>
                <w:b/>
                <w:bCs/>
                <w:color w:val="000000" w:themeColor="text1"/>
                <w:sz w:val="28"/>
                <w:szCs w:val="28"/>
                <w:rtl/>
              </w:rPr>
            </w:pPr>
            <w:r w:rsidRPr="009E48A9">
              <w:rPr>
                <w:rFonts w:asciiTheme="majorBidi" w:hAnsiTheme="majorBidi" w:cstheme="majorBidi"/>
                <w:b/>
                <w:bCs/>
                <w:color w:val="000000" w:themeColor="text1"/>
                <w:sz w:val="28"/>
                <w:szCs w:val="28"/>
                <w:rtl/>
              </w:rPr>
              <w:t>منهجية وطرق الدراسة</w:t>
            </w:r>
          </w:p>
        </w:tc>
        <w:tc>
          <w:tcPr>
            <w:tcW w:w="4675" w:type="dxa"/>
          </w:tcPr>
          <w:p w14:paraId="54A05382" w14:textId="200EC766" w:rsidR="00947DF8" w:rsidRDefault="00B84A14" w:rsidP="00852532">
            <w:pPr>
              <w:bidi/>
              <w:jc w:val="center"/>
              <w:rPr>
                <w:rFonts w:asciiTheme="majorBidi" w:hAnsiTheme="majorBidi" w:cstheme="majorBidi"/>
                <w:b/>
                <w:bCs/>
                <w:color w:val="C00000"/>
                <w:sz w:val="28"/>
                <w:szCs w:val="28"/>
                <w:rtl/>
              </w:rPr>
            </w:pPr>
            <w:r>
              <w:rPr>
                <w:rFonts w:asciiTheme="majorBidi" w:hAnsiTheme="majorBidi" w:cstheme="majorBidi"/>
                <w:b/>
                <w:bCs/>
                <w:color w:val="C00000"/>
                <w:sz w:val="28"/>
                <w:szCs w:val="28"/>
                <w:rtl/>
              </w:rPr>
              <w:t>7</w:t>
            </w:r>
          </w:p>
        </w:tc>
      </w:tr>
      <w:tr w:rsidR="00947DF8" w14:paraId="36F52B16" w14:textId="77777777" w:rsidTr="00947DF8">
        <w:tc>
          <w:tcPr>
            <w:tcW w:w="4675" w:type="dxa"/>
          </w:tcPr>
          <w:p w14:paraId="7F3282BB" w14:textId="7E7905F7" w:rsidR="00947DF8" w:rsidRDefault="00A9503A" w:rsidP="009E48A9">
            <w:pPr>
              <w:bidi/>
              <w:jc w:val="center"/>
              <w:rPr>
                <w:rFonts w:asciiTheme="majorBidi" w:hAnsiTheme="majorBidi" w:cstheme="majorBidi"/>
                <w:b/>
                <w:bCs/>
                <w:color w:val="C00000"/>
                <w:sz w:val="28"/>
                <w:szCs w:val="28"/>
                <w:rtl/>
              </w:rPr>
            </w:pPr>
            <w:r>
              <w:rPr>
                <w:rFonts w:asciiTheme="majorBidi" w:hAnsiTheme="majorBidi" w:cstheme="majorBidi" w:hint="cs"/>
                <w:b/>
                <w:bCs/>
                <w:color w:val="000000" w:themeColor="text1"/>
                <w:sz w:val="28"/>
                <w:szCs w:val="28"/>
                <w:rtl/>
              </w:rPr>
              <w:t xml:space="preserve">مجتمع وعينة الدراسة </w:t>
            </w:r>
          </w:p>
        </w:tc>
        <w:tc>
          <w:tcPr>
            <w:tcW w:w="4675" w:type="dxa"/>
          </w:tcPr>
          <w:p w14:paraId="4FCE4335" w14:textId="37EB7F4F" w:rsidR="00947DF8" w:rsidRDefault="00B84A14" w:rsidP="00852532">
            <w:pPr>
              <w:bidi/>
              <w:jc w:val="center"/>
              <w:rPr>
                <w:rFonts w:asciiTheme="majorBidi" w:hAnsiTheme="majorBidi" w:cstheme="majorBidi"/>
                <w:b/>
                <w:bCs/>
                <w:color w:val="C00000"/>
                <w:sz w:val="28"/>
                <w:szCs w:val="28"/>
                <w:rtl/>
              </w:rPr>
            </w:pPr>
            <w:r>
              <w:rPr>
                <w:rFonts w:asciiTheme="majorBidi" w:hAnsiTheme="majorBidi" w:cstheme="majorBidi"/>
                <w:b/>
                <w:bCs/>
                <w:color w:val="C00000"/>
                <w:sz w:val="28"/>
                <w:szCs w:val="28"/>
                <w:rtl/>
              </w:rPr>
              <w:t>7</w:t>
            </w:r>
          </w:p>
        </w:tc>
      </w:tr>
      <w:tr w:rsidR="00947DF8" w14:paraId="31273E7A" w14:textId="77777777" w:rsidTr="00947DF8">
        <w:tc>
          <w:tcPr>
            <w:tcW w:w="4675" w:type="dxa"/>
          </w:tcPr>
          <w:p w14:paraId="7682B4DE" w14:textId="0C5934A4" w:rsidR="00947DF8" w:rsidRDefault="003C00FD" w:rsidP="009E48A9">
            <w:pPr>
              <w:bidi/>
              <w:jc w:val="center"/>
              <w:rPr>
                <w:rFonts w:asciiTheme="majorBidi" w:hAnsiTheme="majorBidi" w:cstheme="majorBidi"/>
                <w:b/>
                <w:bCs/>
                <w:color w:val="C00000"/>
                <w:sz w:val="28"/>
                <w:szCs w:val="28"/>
                <w:rtl/>
              </w:rPr>
            </w:pPr>
            <w:r>
              <w:rPr>
                <w:rFonts w:asciiTheme="majorBidi" w:hAnsiTheme="majorBidi" w:cstheme="majorBidi" w:hint="cs"/>
                <w:b/>
                <w:bCs/>
                <w:color w:val="000000" w:themeColor="text1"/>
                <w:sz w:val="28"/>
                <w:szCs w:val="28"/>
                <w:rtl/>
              </w:rPr>
              <w:t>اداه</w:t>
            </w:r>
            <w:r w:rsidR="002B20F0" w:rsidRPr="009E48A9">
              <w:rPr>
                <w:rFonts w:asciiTheme="majorBidi" w:hAnsiTheme="majorBidi" w:cstheme="majorBidi"/>
                <w:b/>
                <w:bCs/>
                <w:color w:val="000000" w:themeColor="text1"/>
                <w:sz w:val="28"/>
                <w:szCs w:val="28"/>
                <w:rtl/>
              </w:rPr>
              <w:t xml:space="preserve"> الدراسة</w:t>
            </w:r>
          </w:p>
        </w:tc>
        <w:tc>
          <w:tcPr>
            <w:tcW w:w="4675" w:type="dxa"/>
          </w:tcPr>
          <w:p w14:paraId="0F61AC9A" w14:textId="2EE450AA" w:rsidR="00947DF8" w:rsidRDefault="00B84A14" w:rsidP="00852532">
            <w:pPr>
              <w:bidi/>
              <w:jc w:val="center"/>
              <w:rPr>
                <w:rFonts w:asciiTheme="majorBidi" w:hAnsiTheme="majorBidi" w:cstheme="majorBidi"/>
                <w:b/>
                <w:bCs/>
                <w:color w:val="C00000"/>
                <w:sz w:val="28"/>
                <w:szCs w:val="28"/>
                <w:rtl/>
              </w:rPr>
            </w:pPr>
            <w:r>
              <w:rPr>
                <w:rFonts w:asciiTheme="majorBidi" w:hAnsiTheme="majorBidi" w:cstheme="majorBidi"/>
                <w:b/>
                <w:bCs/>
                <w:color w:val="C00000"/>
                <w:sz w:val="28"/>
                <w:szCs w:val="28"/>
                <w:rtl/>
              </w:rPr>
              <w:t>8</w:t>
            </w:r>
          </w:p>
        </w:tc>
      </w:tr>
      <w:tr w:rsidR="00947DF8" w14:paraId="40F53F54" w14:textId="77777777" w:rsidTr="00947DF8">
        <w:tc>
          <w:tcPr>
            <w:tcW w:w="4675" w:type="dxa"/>
          </w:tcPr>
          <w:p w14:paraId="4994A071" w14:textId="0EFE9EDD" w:rsidR="00947DF8" w:rsidRDefault="003C00FD" w:rsidP="009E48A9">
            <w:pPr>
              <w:bidi/>
              <w:jc w:val="center"/>
              <w:rPr>
                <w:rFonts w:asciiTheme="majorBidi" w:hAnsiTheme="majorBidi" w:cstheme="majorBidi"/>
                <w:b/>
                <w:bCs/>
                <w:color w:val="C00000"/>
                <w:sz w:val="28"/>
                <w:szCs w:val="28"/>
                <w:rtl/>
              </w:rPr>
            </w:pPr>
            <w:r>
              <w:rPr>
                <w:rFonts w:asciiTheme="majorBidi" w:hAnsiTheme="majorBidi" w:cstheme="majorBidi" w:hint="cs"/>
                <w:b/>
                <w:bCs/>
                <w:color w:val="000000" w:themeColor="text1"/>
                <w:sz w:val="28"/>
                <w:szCs w:val="28"/>
                <w:rtl/>
              </w:rPr>
              <w:t xml:space="preserve">أساليب التحليل الإحصائي </w:t>
            </w:r>
          </w:p>
        </w:tc>
        <w:tc>
          <w:tcPr>
            <w:tcW w:w="4675" w:type="dxa"/>
          </w:tcPr>
          <w:p w14:paraId="65DBEBE3" w14:textId="2283BABC" w:rsidR="00947DF8" w:rsidRDefault="00B84A14" w:rsidP="00852532">
            <w:pPr>
              <w:bidi/>
              <w:jc w:val="center"/>
              <w:rPr>
                <w:rFonts w:asciiTheme="majorBidi" w:hAnsiTheme="majorBidi" w:cstheme="majorBidi"/>
                <w:b/>
                <w:bCs/>
                <w:color w:val="C00000"/>
                <w:sz w:val="28"/>
                <w:szCs w:val="28"/>
                <w:rtl/>
              </w:rPr>
            </w:pPr>
            <w:r>
              <w:rPr>
                <w:rFonts w:asciiTheme="majorBidi" w:hAnsiTheme="majorBidi" w:cstheme="majorBidi"/>
                <w:b/>
                <w:bCs/>
                <w:color w:val="C00000"/>
                <w:sz w:val="28"/>
                <w:szCs w:val="28"/>
                <w:rtl/>
              </w:rPr>
              <w:t>8</w:t>
            </w:r>
          </w:p>
        </w:tc>
      </w:tr>
      <w:tr w:rsidR="00A9503A" w14:paraId="5FA96FC8" w14:textId="77777777" w:rsidTr="00947DF8">
        <w:tc>
          <w:tcPr>
            <w:tcW w:w="4675" w:type="dxa"/>
          </w:tcPr>
          <w:p w14:paraId="15073856" w14:textId="633C1974" w:rsidR="00A9503A" w:rsidRPr="009E48A9" w:rsidRDefault="00206732" w:rsidP="009E48A9">
            <w:pPr>
              <w:bidi/>
              <w:jc w:val="center"/>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 xml:space="preserve">حدود الدراسة </w:t>
            </w:r>
          </w:p>
        </w:tc>
        <w:tc>
          <w:tcPr>
            <w:tcW w:w="4675" w:type="dxa"/>
          </w:tcPr>
          <w:p w14:paraId="5108F4F0" w14:textId="014F3A5A" w:rsidR="00A9503A" w:rsidRDefault="00B84A14" w:rsidP="00852532">
            <w:pPr>
              <w:bidi/>
              <w:jc w:val="center"/>
              <w:rPr>
                <w:rFonts w:asciiTheme="majorBidi" w:hAnsiTheme="majorBidi" w:cstheme="majorBidi"/>
                <w:b/>
                <w:bCs/>
                <w:color w:val="C00000"/>
                <w:sz w:val="28"/>
                <w:szCs w:val="28"/>
                <w:rtl/>
              </w:rPr>
            </w:pPr>
            <w:r>
              <w:rPr>
                <w:rFonts w:asciiTheme="majorBidi" w:hAnsiTheme="majorBidi" w:cstheme="majorBidi"/>
                <w:b/>
                <w:bCs/>
                <w:color w:val="C00000"/>
                <w:sz w:val="28"/>
                <w:szCs w:val="28"/>
                <w:rtl/>
              </w:rPr>
              <w:t>9</w:t>
            </w:r>
          </w:p>
        </w:tc>
      </w:tr>
      <w:tr w:rsidR="00A9503A" w14:paraId="686C9D54" w14:textId="77777777" w:rsidTr="00947DF8">
        <w:tc>
          <w:tcPr>
            <w:tcW w:w="4675" w:type="dxa"/>
          </w:tcPr>
          <w:p w14:paraId="79D10E8B" w14:textId="58CF21DE" w:rsidR="00A9503A" w:rsidRPr="009E48A9" w:rsidRDefault="00206732" w:rsidP="009E48A9">
            <w:pPr>
              <w:bidi/>
              <w:jc w:val="center"/>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 xml:space="preserve">المراجع </w:t>
            </w:r>
          </w:p>
        </w:tc>
        <w:tc>
          <w:tcPr>
            <w:tcW w:w="4675" w:type="dxa"/>
          </w:tcPr>
          <w:p w14:paraId="6427DD96" w14:textId="294D51A6" w:rsidR="00A9503A" w:rsidRDefault="00B84A14" w:rsidP="00852532">
            <w:pPr>
              <w:bidi/>
              <w:jc w:val="center"/>
              <w:rPr>
                <w:rFonts w:asciiTheme="majorBidi" w:hAnsiTheme="majorBidi" w:cstheme="majorBidi"/>
                <w:b/>
                <w:bCs/>
                <w:color w:val="C00000"/>
                <w:sz w:val="28"/>
                <w:szCs w:val="28"/>
                <w:rtl/>
              </w:rPr>
            </w:pPr>
            <w:r>
              <w:rPr>
                <w:rFonts w:asciiTheme="majorBidi" w:hAnsiTheme="majorBidi" w:cstheme="majorBidi"/>
                <w:b/>
                <w:bCs/>
                <w:color w:val="C00000"/>
                <w:sz w:val="28"/>
                <w:szCs w:val="28"/>
                <w:rtl/>
              </w:rPr>
              <w:t>9</w:t>
            </w:r>
          </w:p>
        </w:tc>
      </w:tr>
    </w:tbl>
    <w:p w14:paraId="082ADDAB" w14:textId="77777777" w:rsidR="00DB1E4A" w:rsidRDefault="00DB1E4A" w:rsidP="00DB1E4A">
      <w:pPr>
        <w:bidi/>
        <w:jc w:val="both"/>
        <w:rPr>
          <w:rFonts w:asciiTheme="majorBidi" w:hAnsiTheme="majorBidi" w:cstheme="majorBidi"/>
          <w:b/>
          <w:bCs/>
          <w:color w:val="C00000"/>
          <w:sz w:val="28"/>
          <w:szCs w:val="28"/>
          <w:rtl/>
        </w:rPr>
      </w:pPr>
    </w:p>
    <w:p w14:paraId="1C74124C" w14:textId="77777777" w:rsidR="00DB4931" w:rsidRDefault="00DB4931" w:rsidP="00DB4931">
      <w:pPr>
        <w:bidi/>
        <w:jc w:val="both"/>
        <w:rPr>
          <w:rFonts w:asciiTheme="majorBidi" w:hAnsiTheme="majorBidi" w:cstheme="majorBidi"/>
          <w:b/>
          <w:bCs/>
          <w:color w:val="C00000"/>
          <w:sz w:val="28"/>
          <w:szCs w:val="28"/>
          <w:rtl/>
        </w:rPr>
      </w:pPr>
    </w:p>
    <w:p w14:paraId="7FBA373A" w14:textId="77777777" w:rsidR="00DB4931" w:rsidRDefault="00DB4931" w:rsidP="00DB4931">
      <w:pPr>
        <w:bidi/>
        <w:jc w:val="both"/>
        <w:rPr>
          <w:rFonts w:asciiTheme="majorBidi" w:hAnsiTheme="majorBidi" w:cstheme="majorBidi"/>
          <w:b/>
          <w:bCs/>
          <w:color w:val="C00000"/>
          <w:sz w:val="28"/>
          <w:szCs w:val="28"/>
          <w:rtl/>
        </w:rPr>
      </w:pPr>
    </w:p>
    <w:p w14:paraId="747F68A9" w14:textId="77777777" w:rsidR="00DB4931" w:rsidRDefault="00DB4931" w:rsidP="00DB4931">
      <w:pPr>
        <w:bidi/>
        <w:jc w:val="both"/>
        <w:rPr>
          <w:rFonts w:asciiTheme="majorBidi" w:hAnsiTheme="majorBidi" w:cstheme="majorBidi"/>
          <w:b/>
          <w:bCs/>
          <w:color w:val="C00000"/>
          <w:sz w:val="28"/>
          <w:szCs w:val="28"/>
          <w:rtl/>
        </w:rPr>
      </w:pPr>
    </w:p>
    <w:p w14:paraId="464144A1" w14:textId="77777777" w:rsidR="00DB4931" w:rsidRDefault="00DB4931" w:rsidP="00DB4931">
      <w:pPr>
        <w:bidi/>
        <w:jc w:val="both"/>
        <w:rPr>
          <w:rFonts w:asciiTheme="majorBidi" w:hAnsiTheme="majorBidi" w:cstheme="majorBidi"/>
          <w:b/>
          <w:bCs/>
          <w:color w:val="C00000"/>
          <w:sz w:val="28"/>
          <w:szCs w:val="28"/>
          <w:rtl/>
        </w:rPr>
      </w:pPr>
    </w:p>
    <w:p w14:paraId="06A11A83" w14:textId="77777777" w:rsidR="00DB4931" w:rsidRDefault="00DB4931" w:rsidP="00DB4931">
      <w:pPr>
        <w:bidi/>
        <w:jc w:val="both"/>
        <w:rPr>
          <w:rFonts w:asciiTheme="majorBidi" w:hAnsiTheme="majorBidi" w:cstheme="majorBidi"/>
          <w:b/>
          <w:bCs/>
          <w:color w:val="C00000"/>
          <w:sz w:val="28"/>
          <w:szCs w:val="28"/>
          <w:rtl/>
        </w:rPr>
      </w:pPr>
    </w:p>
    <w:p w14:paraId="500FA6D6" w14:textId="77777777" w:rsidR="00DB4931" w:rsidRDefault="00DB4931" w:rsidP="00DB4931">
      <w:pPr>
        <w:bidi/>
        <w:jc w:val="both"/>
        <w:rPr>
          <w:rFonts w:asciiTheme="majorBidi" w:hAnsiTheme="majorBidi" w:cstheme="majorBidi"/>
          <w:b/>
          <w:bCs/>
          <w:color w:val="C00000"/>
          <w:sz w:val="28"/>
          <w:szCs w:val="28"/>
          <w:rtl/>
        </w:rPr>
      </w:pPr>
    </w:p>
    <w:p w14:paraId="5522F488" w14:textId="77777777" w:rsidR="00C16290" w:rsidRDefault="00C16290" w:rsidP="00C16290">
      <w:pPr>
        <w:bidi/>
        <w:jc w:val="both"/>
        <w:rPr>
          <w:rFonts w:asciiTheme="majorBidi" w:hAnsiTheme="majorBidi" w:cstheme="majorBidi"/>
          <w:b/>
          <w:bCs/>
          <w:color w:val="C00000"/>
          <w:sz w:val="28"/>
          <w:szCs w:val="28"/>
          <w:rtl/>
        </w:rPr>
      </w:pPr>
    </w:p>
    <w:p w14:paraId="16B14EDF" w14:textId="77777777" w:rsidR="00C16290" w:rsidRDefault="00C16290" w:rsidP="00C16290">
      <w:pPr>
        <w:bidi/>
        <w:jc w:val="both"/>
        <w:rPr>
          <w:rFonts w:asciiTheme="majorBidi" w:hAnsiTheme="majorBidi" w:cstheme="majorBidi"/>
          <w:b/>
          <w:bCs/>
          <w:color w:val="C00000"/>
          <w:sz w:val="28"/>
          <w:szCs w:val="28"/>
          <w:rtl/>
        </w:rPr>
      </w:pPr>
    </w:p>
    <w:p w14:paraId="4148413B" w14:textId="77777777" w:rsidR="00C16290" w:rsidRDefault="00C16290" w:rsidP="00C16290">
      <w:pPr>
        <w:bidi/>
        <w:jc w:val="both"/>
        <w:rPr>
          <w:rFonts w:asciiTheme="majorBidi" w:hAnsiTheme="majorBidi" w:cstheme="majorBidi"/>
          <w:b/>
          <w:bCs/>
          <w:color w:val="C00000"/>
          <w:sz w:val="28"/>
          <w:szCs w:val="28"/>
          <w:rtl/>
        </w:rPr>
      </w:pPr>
    </w:p>
    <w:p w14:paraId="4BE54C1C" w14:textId="77777777" w:rsidR="00C16290" w:rsidRDefault="00C16290" w:rsidP="00C16290">
      <w:pPr>
        <w:bidi/>
        <w:jc w:val="both"/>
        <w:rPr>
          <w:rFonts w:asciiTheme="majorBidi" w:hAnsiTheme="majorBidi" w:cstheme="majorBidi"/>
          <w:b/>
          <w:bCs/>
          <w:color w:val="C00000"/>
          <w:sz w:val="28"/>
          <w:szCs w:val="28"/>
          <w:rtl/>
        </w:rPr>
      </w:pPr>
    </w:p>
    <w:p w14:paraId="0D9B3C36" w14:textId="77777777" w:rsidR="00C16290" w:rsidRDefault="00C16290" w:rsidP="00C16290">
      <w:pPr>
        <w:bidi/>
        <w:jc w:val="both"/>
        <w:rPr>
          <w:rFonts w:asciiTheme="majorBidi" w:hAnsiTheme="majorBidi" w:cstheme="majorBidi"/>
          <w:b/>
          <w:bCs/>
          <w:color w:val="C00000"/>
          <w:sz w:val="28"/>
          <w:szCs w:val="28"/>
          <w:rtl/>
        </w:rPr>
      </w:pPr>
    </w:p>
    <w:p w14:paraId="1704E2BA" w14:textId="77777777" w:rsidR="00DB4931" w:rsidRDefault="00DB4931" w:rsidP="00DB4931">
      <w:pPr>
        <w:bidi/>
        <w:jc w:val="both"/>
        <w:rPr>
          <w:rFonts w:asciiTheme="majorBidi" w:hAnsiTheme="majorBidi" w:cstheme="majorBidi"/>
          <w:b/>
          <w:bCs/>
          <w:color w:val="C00000"/>
          <w:sz w:val="28"/>
          <w:szCs w:val="28"/>
        </w:rPr>
      </w:pPr>
    </w:p>
    <w:p w14:paraId="229020BA" w14:textId="0E5FB18B" w:rsidR="00AB6D93" w:rsidRPr="00563BC6" w:rsidRDefault="00AB6D93" w:rsidP="00DB1E4A">
      <w:pPr>
        <w:bidi/>
        <w:jc w:val="both"/>
        <w:rPr>
          <w:rFonts w:asciiTheme="majorBidi" w:hAnsiTheme="majorBidi" w:cstheme="majorBidi"/>
          <w:b/>
          <w:bCs/>
          <w:color w:val="C00000"/>
          <w:sz w:val="28"/>
          <w:szCs w:val="28"/>
        </w:rPr>
      </w:pPr>
      <w:r w:rsidRPr="00563BC6">
        <w:rPr>
          <w:rFonts w:asciiTheme="majorBidi" w:hAnsiTheme="majorBidi" w:cstheme="majorBidi"/>
          <w:b/>
          <w:bCs/>
          <w:color w:val="C00000"/>
          <w:sz w:val="28"/>
          <w:szCs w:val="28"/>
          <w:rtl/>
        </w:rPr>
        <w:t>أولاً: المقدمة</w:t>
      </w:r>
    </w:p>
    <w:p w14:paraId="6ADFB416" w14:textId="03C44367" w:rsidR="00AB6D93" w:rsidRPr="00AB6D93" w:rsidRDefault="00AB6D93" w:rsidP="00AB6D93">
      <w:pPr>
        <w:bidi/>
        <w:jc w:val="both"/>
        <w:rPr>
          <w:rFonts w:asciiTheme="majorBidi" w:hAnsiTheme="majorBidi" w:cstheme="majorBidi"/>
        </w:rPr>
      </w:pPr>
      <w:r w:rsidRPr="00AB6D93">
        <w:rPr>
          <w:rFonts w:asciiTheme="majorBidi" w:hAnsiTheme="majorBidi" w:cstheme="majorBidi"/>
          <w:rtl/>
        </w:rPr>
        <w:t>شهدت الأنظمة الصحية على مدى العقود الأخيرة تطورات ملحوظة نتيجة للتغيرات التي طرأت على الصعيدين الاقتصادي والتكنولوجي، إلى جانب تزايد الطلب على الخدمات الصحية. هذه العوامل مجتمعة أدّت إلى تعزيز الاهتمام بمفهوم الحوكمة الصحية كأداة رئيسية لتحسين أداء المؤسسات الصحية وضمان مستويات أعلى من الشفافية والمساءلة. ويُنظر إلى الحوكمة الصحية على أنها مجموعة من القواعد والسياسات وآليات التنظيم التي تهدف إلى تحقيق إدارة فعالة وعادلة للمؤسسات الصحية، بما يُسهم في الاستخدام الأمثل للموارد وتحسين جودة الخدمات المقدمة للمجتمع.</w:t>
      </w:r>
    </w:p>
    <w:p w14:paraId="3854A566" w14:textId="47AAC4B5" w:rsidR="00AB6D93" w:rsidRPr="00AB6D93" w:rsidRDefault="00AB6D93" w:rsidP="00AB6D93">
      <w:pPr>
        <w:bidi/>
        <w:jc w:val="both"/>
        <w:rPr>
          <w:rFonts w:asciiTheme="majorBidi" w:hAnsiTheme="majorBidi" w:cstheme="majorBidi"/>
        </w:rPr>
      </w:pPr>
      <w:r w:rsidRPr="00AB6D93">
        <w:rPr>
          <w:rFonts w:asciiTheme="majorBidi" w:hAnsiTheme="majorBidi" w:cstheme="majorBidi"/>
          <w:rtl/>
        </w:rPr>
        <w:t>وفي المملكة العربية السعودية، حاز قطاع الصحة على أولوية متقدمة ضمن إطار رؤية السعودية 2030، والتي تسعى إلى إحداث نقلة نوعية في النظام الصحي من خلال تعزيز كفاءته ورفع مستوى الشفافية والمساءلة داخل المؤسسات الصحية. وتشمل هذه الإصلاحات تبني برامج استراتيجية مثل برنامج تحول القطاع الصحي، الذي يركّز على تحسين الحوكمة المؤسسية، ورفع كفاءة الإنفاق، وتعزيز جودة الخدمات الصحية التي تُقدَّم للمواطنين والمقيمين على حد سواء.</w:t>
      </w:r>
    </w:p>
    <w:p w14:paraId="727843DB" w14:textId="25C01838" w:rsidR="00AB6D93" w:rsidRPr="00AB6D93" w:rsidRDefault="00AB6D93" w:rsidP="00AB6D93">
      <w:pPr>
        <w:bidi/>
        <w:jc w:val="both"/>
        <w:rPr>
          <w:rFonts w:asciiTheme="majorBidi" w:hAnsiTheme="majorBidi" w:cstheme="majorBidi"/>
        </w:rPr>
      </w:pPr>
      <w:r w:rsidRPr="00AB6D93">
        <w:rPr>
          <w:rFonts w:asciiTheme="majorBidi" w:hAnsiTheme="majorBidi" w:cstheme="majorBidi"/>
          <w:rtl/>
        </w:rPr>
        <w:t>علاوة على ذلك، تعمل وزارة الصحة السعودية على دعم مبادئ الشفافية والكفاءة من خلال تنفيذ أنظمة تقييم الأداء، والتحوّل الرقمي، وتطوير النظم المعلوماتية في المجال الصحي. تسهم هذه الجهود في رفع كفاءة عمليات اتخاذ القرار وتعزيز مستوى الرقابة المؤسسية.</w:t>
      </w:r>
    </w:p>
    <w:p w14:paraId="0AD018A8" w14:textId="77777777" w:rsidR="00AB6D93" w:rsidRDefault="00AB6D93" w:rsidP="00AB6D93">
      <w:pPr>
        <w:bidi/>
        <w:jc w:val="both"/>
        <w:rPr>
          <w:rFonts w:asciiTheme="majorBidi" w:hAnsiTheme="majorBidi" w:cstheme="majorBidi"/>
        </w:rPr>
      </w:pPr>
      <w:r w:rsidRPr="00AB6D93">
        <w:rPr>
          <w:rFonts w:asciiTheme="majorBidi" w:hAnsiTheme="majorBidi" w:cstheme="majorBidi"/>
          <w:rtl/>
        </w:rPr>
        <w:t>ومع ذلك، لا تزال هناك بعض التحديات التي تواجه فعالية تطبيق مفهوم الحوكمة الصحية في المؤسسات الصحية ومدى تأثيرها في تعزيز الشفافية والكفاءة الإدارية. ومن هذا المنطلق، تبرز أهمية دراسة دور الحوكمة الصحية في تحسين إدارة المؤسسات الصحية داخل المملكة العربية السعودية وتحقيق أهداف التنمية المستدامة في القطاع الصحي.</w:t>
      </w:r>
    </w:p>
    <w:p w14:paraId="127A6D19" w14:textId="77777777" w:rsidR="00635F8D" w:rsidRDefault="00635F8D" w:rsidP="00635F8D">
      <w:pPr>
        <w:bidi/>
        <w:jc w:val="both"/>
        <w:rPr>
          <w:rFonts w:asciiTheme="majorBidi" w:hAnsiTheme="majorBidi" w:cstheme="majorBidi"/>
        </w:rPr>
      </w:pPr>
    </w:p>
    <w:p w14:paraId="5AF2D8B6" w14:textId="182D0736" w:rsidR="00635F8D" w:rsidRPr="00563BC6" w:rsidRDefault="00635F8D" w:rsidP="00635F8D">
      <w:pPr>
        <w:bidi/>
        <w:jc w:val="both"/>
        <w:rPr>
          <w:rFonts w:asciiTheme="majorBidi" w:hAnsiTheme="majorBidi" w:cstheme="majorBidi"/>
          <w:b/>
          <w:bCs/>
          <w:color w:val="C00000"/>
          <w:sz w:val="28"/>
          <w:szCs w:val="28"/>
        </w:rPr>
      </w:pPr>
      <w:r w:rsidRPr="00563BC6">
        <w:rPr>
          <w:rFonts w:asciiTheme="majorBidi" w:hAnsiTheme="majorBidi" w:cstheme="majorBidi"/>
          <w:b/>
          <w:bCs/>
          <w:color w:val="C00000"/>
          <w:sz w:val="28"/>
          <w:szCs w:val="28"/>
          <w:rtl/>
        </w:rPr>
        <w:t>ثانياً: مشكلة الدراسة</w:t>
      </w:r>
    </w:p>
    <w:p w14:paraId="4C030FD1" w14:textId="501FD851" w:rsidR="00635F8D" w:rsidRDefault="00635F8D" w:rsidP="00635F8D">
      <w:pPr>
        <w:bidi/>
        <w:jc w:val="both"/>
        <w:rPr>
          <w:rFonts w:asciiTheme="majorBidi" w:hAnsiTheme="majorBidi" w:cstheme="majorBidi"/>
        </w:rPr>
      </w:pPr>
      <w:r>
        <w:rPr>
          <w:rFonts w:asciiTheme="majorBidi" w:hAnsiTheme="majorBidi" w:cstheme="majorBidi"/>
          <w:rtl/>
        </w:rPr>
        <w:t>بالرغم من الإصلاحات المتعددة التي شهدها القطاع الصحي في المملكة العربية السعودية، لا تزال بعض المؤسسات الصحية تواجه تحديات تتعلق بكفاءة إدارة العمليات وشفافية الإجراءات التنظيمية. إلى جانب ذلك، تبرز الحاجة المستمرة لتحسين إدارة الموارد الصحية وضمان الاستخدام الأمثل لها بما يحقق الأهداف المنشودة.</w:t>
      </w:r>
    </w:p>
    <w:p w14:paraId="29903CB2" w14:textId="54136015" w:rsidR="00635F8D" w:rsidRDefault="00635F8D" w:rsidP="00635F8D">
      <w:pPr>
        <w:bidi/>
        <w:jc w:val="both"/>
        <w:rPr>
          <w:rFonts w:asciiTheme="majorBidi" w:hAnsiTheme="majorBidi" w:cstheme="majorBidi"/>
        </w:rPr>
      </w:pPr>
      <w:r>
        <w:rPr>
          <w:rFonts w:asciiTheme="majorBidi" w:hAnsiTheme="majorBidi" w:cstheme="majorBidi"/>
          <w:rtl/>
        </w:rPr>
        <w:t>وتؤكد نتائج بعض الدراسات أهمية تقييم أداء المؤسسات الصحية والعمل على رفع كفاءة الاستخدام للموارد، خصوصاً في المستشفيات الحكومية، بهدف تحقيق استدامة الخدمات الصحية وضمان جودتها.</w:t>
      </w:r>
    </w:p>
    <w:p w14:paraId="37E55C4E" w14:textId="1ECC335F" w:rsidR="00635F8D" w:rsidRDefault="00635F8D" w:rsidP="00635F8D">
      <w:pPr>
        <w:bidi/>
        <w:jc w:val="both"/>
        <w:rPr>
          <w:rFonts w:asciiTheme="majorBidi" w:hAnsiTheme="majorBidi" w:cstheme="majorBidi"/>
        </w:rPr>
      </w:pPr>
      <w:r>
        <w:rPr>
          <w:rFonts w:asciiTheme="majorBidi" w:hAnsiTheme="majorBidi" w:cstheme="majorBidi"/>
          <w:rtl/>
        </w:rPr>
        <w:t>وفي ضوء هذه التحديات، يمكن بلورة مشكلة الدراسة في التساؤل الرئيس التالي:</w:t>
      </w:r>
    </w:p>
    <w:p w14:paraId="721F1DAA" w14:textId="4A01F60B" w:rsidR="00635F8D" w:rsidRPr="00ED3745" w:rsidRDefault="00635F8D" w:rsidP="00ED3745">
      <w:pPr>
        <w:bidi/>
        <w:jc w:val="both"/>
        <w:rPr>
          <w:rFonts w:asciiTheme="majorBidi" w:hAnsiTheme="majorBidi" w:cstheme="majorBidi"/>
          <w:rtl/>
        </w:rPr>
      </w:pPr>
      <w:r w:rsidRPr="00ED3745">
        <w:rPr>
          <w:rFonts w:asciiTheme="majorBidi" w:hAnsiTheme="majorBidi" w:cstheme="majorBidi"/>
          <w:rtl/>
        </w:rPr>
        <w:t>إلى أي مدى تسهم مبادئ الحوكمة الصحية في تعزيز الشفافية والكفاءة الإدارية داخل المؤسسات الصحية في المملكة العربية السعودية؟</w:t>
      </w:r>
    </w:p>
    <w:p w14:paraId="2EC20283" w14:textId="77777777" w:rsidR="00635F8D" w:rsidRPr="00ED3745" w:rsidRDefault="00635F8D" w:rsidP="00ED3745">
      <w:pPr>
        <w:bidi/>
        <w:jc w:val="both"/>
        <w:rPr>
          <w:rFonts w:asciiTheme="majorBidi" w:hAnsiTheme="majorBidi" w:cstheme="majorBidi"/>
          <w:rtl/>
        </w:rPr>
      </w:pPr>
      <w:r w:rsidRPr="00ED3745">
        <w:rPr>
          <w:rFonts w:asciiTheme="majorBidi" w:hAnsiTheme="majorBidi" w:cstheme="majorBidi"/>
          <w:rtl/>
        </w:rPr>
        <w:t>ويتفرع عن هذا التساؤل الرئيسي مجموعة من الأسئلة الفرعية التي تسعى لتحليل أبعاد المشكلة بشكل شامل:</w:t>
      </w:r>
    </w:p>
    <w:p w14:paraId="63E729E3" w14:textId="67E6EEAB" w:rsidR="00635F8D" w:rsidRPr="00635F8D" w:rsidRDefault="00635F8D" w:rsidP="00635F8D">
      <w:pPr>
        <w:pStyle w:val="ListParagraph"/>
        <w:numPr>
          <w:ilvl w:val="0"/>
          <w:numId w:val="1"/>
        </w:numPr>
        <w:bidi/>
        <w:jc w:val="both"/>
        <w:rPr>
          <w:rFonts w:asciiTheme="majorBidi" w:hAnsiTheme="majorBidi" w:cstheme="majorBidi"/>
          <w:rtl/>
        </w:rPr>
      </w:pPr>
      <w:r w:rsidRPr="00635F8D">
        <w:rPr>
          <w:rFonts w:asciiTheme="majorBidi" w:hAnsiTheme="majorBidi" w:cstheme="majorBidi"/>
          <w:rtl/>
        </w:rPr>
        <w:t>ما هو مستوى تطبيق مبادئ الحوكمة الصحية في المؤسسات الصحية السعودية؟</w:t>
      </w:r>
    </w:p>
    <w:p w14:paraId="363EE28D" w14:textId="62E06C41" w:rsidR="00635F8D" w:rsidRPr="00ED3745" w:rsidRDefault="00635F8D" w:rsidP="00ED3745">
      <w:pPr>
        <w:pStyle w:val="ListParagraph"/>
        <w:numPr>
          <w:ilvl w:val="0"/>
          <w:numId w:val="1"/>
        </w:numPr>
        <w:bidi/>
        <w:jc w:val="both"/>
        <w:rPr>
          <w:rFonts w:asciiTheme="majorBidi" w:hAnsiTheme="majorBidi" w:cstheme="majorBidi"/>
          <w:rtl/>
        </w:rPr>
      </w:pPr>
      <w:r w:rsidRPr="00ED3745">
        <w:rPr>
          <w:rFonts w:asciiTheme="majorBidi" w:hAnsiTheme="majorBidi" w:cstheme="majorBidi"/>
          <w:rtl/>
        </w:rPr>
        <w:t>كيف تؤثر الحوكمة الصحية على تعزيز الشفافية داخل الإدارة الصحية؟</w:t>
      </w:r>
    </w:p>
    <w:p w14:paraId="25860315" w14:textId="052AC9D8" w:rsidR="00635F8D" w:rsidRPr="00ED3745" w:rsidRDefault="00635F8D" w:rsidP="00ED3745">
      <w:pPr>
        <w:pStyle w:val="ListParagraph"/>
        <w:numPr>
          <w:ilvl w:val="0"/>
          <w:numId w:val="1"/>
        </w:numPr>
        <w:bidi/>
        <w:jc w:val="both"/>
        <w:rPr>
          <w:rFonts w:asciiTheme="majorBidi" w:hAnsiTheme="majorBidi" w:cstheme="majorBidi"/>
          <w:rtl/>
        </w:rPr>
      </w:pPr>
      <w:r w:rsidRPr="00ED3745">
        <w:rPr>
          <w:rFonts w:asciiTheme="majorBidi" w:hAnsiTheme="majorBidi" w:cstheme="majorBidi"/>
          <w:rtl/>
        </w:rPr>
        <w:t>ما مدى إسهام الحوكمة الصحية في تحسين كفاءة استخدام الموارد داخل المؤسسات الصحية؟</w:t>
      </w:r>
    </w:p>
    <w:p w14:paraId="2130F786" w14:textId="7EA0905A" w:rsidR="00635F8D" w:rsidRDefault="00635F8D" w:rsidP="00ED3745">
      <w:pPr>
        <w:pStyle w:val="ListParagraph"/>
        <w:numPr>
          <w:ilvl w:val="0"/>
          <w:numId w:val="1"/>
        </w:numPr>
        <w:bidi/>
        <w:jc w:val="both"/>
        <w:rPr>
          <w:rFonts w:asciiTheme="majorBidi" w:hAnsiTheme="majorBidi" w:cstheme="majorBidi"/>
        </w:rPr>
      </w:pPr>
      <w:r w:rsidRPr="00ED3745">
        <w:rPr>
          <w:rFonts w:asciiTheme="majorBidi" w:hAnsiTheme="majorBidi" w:cstheme="majorBidi"/>
          <w:rtl/>
        </w:rPr>
        <w:t>ما أبرز التحديات التي تعيق تنفيذ مبادئ الحوكمة الصحية في المؤسسات الصحية بالسعودية؟</w:t>
      </w:r>
    </w:p>
    <w:p w14:paraId="6E7B3BB1" w14:textId="77777777" w:rsidR="00221DA5" w:rsidRDefault="00221DA5" w:rsidP="00221DA5">
      <w:pPr>
        <w:bidi/>
        <w:jc w:val="both"/>
        <w:rPr>
          <w:rFonts w:asciiTheme="majorBidi" w:hAnsiTheme="majorBidi" w:cstheme="majorBidi"/>
          <w:rtl/>
        </w:rPr>
      </w:pPr>
    </w:p>
    <w:p w14:paraId="174CF59E" w14:textId="77777777" w:rsidR="00C16290" w:rsidRDefault="00C16290" w:rsidP="00C16290">
      <w:pPr>
        <w:bidi/>
        <w:jc w:val="both"/>
        <w:rPr>
          <w:rFonts w:asciiTheme="majorBidi" w:hAnsiTheme="majorBidi" w:cstheme="majorBidi"/>
        </w:rPr>
      </w:pPr>
    </w:p>
    <w:p w14:paraId="2C4A452A" w14:textId="2B797B48" w:rsidR="00221DA5" w:rsidRPr="00563BC6" w:rsidRDefault="00221DA5" w:rsidP="00221DA5">
      <w:pPr>
        <w:bidi/>
        <w:jc w:val="both"/>
        <w:rPr>
          <w:rFonts w:asciiTheme="majorBidi" w:hAnsiTheme="majorBidi" w:cstheme="majorBidi"/>
          <w:b/>
          <w:bCs/>
          <w:color w:val="C00000"/>
          <w:sz w:val="28"/>
          <w:szCs w:val="28"/>
          <w:rtl/>
        </w:rPr>
      </w:pPr>
      <w:r w:rsidRPr="00563BC6">
        <w:rPr>
          <w:rFonts w:asciiTheme="majorBidi" w:hAnsiTheme="majorBidi" w:cstheme="majorBidi"/>
          <w:b/>
          <w:bCs/>
          <w:color w:val="C00000"/>
          <w:sz w:val="28"/>
          <w:szCs w:val="28"/>
          <w:rtl/>
        </w:rPr>
        <w:t>ثالثاً: أهمية الدراسة</w:t>
      </w:r>
    </w:p>
    <w:p w14:paraId="5B20D8A7" w14:textId="31E78364" w:rsidR="00221DA5" w:rsidRPr="0057638A" w:rsidRDefault="00221DA5" w:rsidP="00221DA5">
      <w:pPr>
        <w:bidi/>
        <w:jc w:val="both"/>
        <w:rPr>
          <w:rFonts w:asciiTheme="majorBidi" w:hAnsiTheme="majorBidi" w:cstheme="majorBidi"/>
          <w:b/>
          <w:bCs/>
        </w:rPr>
      </w:pPr>
      <w:r w:rsidRPr="0057638A">
        <w:rPr>
          <w:rFonts w:asciiTheme="majorBidi" w:hAnsiTheme="majorBidi" w:cstheme="majorBidi"/>
          <w:b/>
          <w:bCs/>
          <w:rtl/>
        </w:rPr>
        <w:t>الأهمية العلمية</w:t>
      </w:r>
    </w:p>
    <w:p w14:paraId="0FF35065" w14:textId="7C33BA7A" w:rsidR="00221DA5" w:rsidRPr="00221DA5" w:rsidRDefault="00221DA5" w:rsidP="00221DA5">
      <w:pPr>
        <w:pStyle w:val="ListParagraph"/>
        <w:numPr>
          <w:ilvl w:val="0"/>
          <w:numId w:val="2"/>
        </w:numPr>
        <w:bidi/>
        <w:jc w:val="both"/>
        <w:rPr>
          <w:rFonts w:asciiTheme="majorBidi" w:hAnsiTheme="majorBidi" w:cstheme="majorBidi"/>
        </w:rPr>
      </w:pPr>
      <w:r w:rsidRPr="00221DA5">
        <w:rPr>
          <w:rFonts w:asciiTheme="majorBidi" w:hAnsiTheme="majorBidi" w:cstheme="majorBidi"/>
          <w:rtl/>
        </w:rPr>
        <w:t>تسهم الدراسة في إثراء المعرفة العلمية المتعلقة بمفهوم الحوكمة الصحية وتطبيقاته في إدارة المؤسسات الصحية.</w:t>
      </w:r>
    </w:p>
    <w:p w14:paraId="7035B876" w14:textId="1A25D206" w:rsidR="00221DA5" w:rsidRPr="00221DA5" w:rsidRDefault="00221DA5" w:rsidP="00221DA5">
      <w:pPr>
        <w:pStyle w:val="ListParagraph"/>
        <w:numPr>
          <w:ilvl w:val="0"/>
          <w:numId w:val="2"/>
        </w:numPr>
        <w:bidi/>
        <w:jc w:val="both"/>
        <w:rPr>
          <w:rFonts w:asciiTheme="majorBidi" w:hAnsiTheme="majorBidi" w:cstheme="majorBidi"/>
        </w:rPr>
      </w:pPr>
      <w:r w:rsidRPr="00221DA5">
        <w:rPr>
          <w:rFonts w:asciiTheme="majorBidi" w:hAnsiTheme="majorBidi" w:cstheme="majorBidi"/>
          <w:rtl/>
        </w:rPr>
        <w:t>تساعد في سد فجوة معرفية في الأدبيات المتعلقة بدور الحوكمة الصحية في تحسين الشفافية والكفاءة في القطاع الصحي السعودي.</w:t>
      </w:r>
    </w:p>
    <w:p w14:paraId="0A8B7973" w14:textId="42D7EB0F" w:rsidR="00221DA5" w:rsidRPr="00221DA5" w:rsidRDefault="00221DA5" w:rsidP="00221DA5">
      <w:pPr>
        <w:pStyle w:val="ListParagraph"/>
        <w:numPr>
          <w:ilvl w:val="0"/>
          <w:numId w:val="2"/>
        </w:numPr>
        <w:bidi/>
        <w:jc w:val="both"/>
        <w:rPr>
          <w:rFonts w:asciiTheme="majorBidi" w:hAnsiTheme="majorBidi" w:cstheme="majorBidi"/>
        </w:rPr>
      </w:pPr>
      <w:r w:rsidRPr="00221DA5">
        <w:rPr>
          <w:rFonts w:asciiTheme="majorBidi" w:hAnsiTheme="majorBidi" w:cstheme="majorBidi"/>
          <w:rtl/>
        </w:rPr>
        <w:t>تقدم إطاراً نظرياً يربط بين الحوكمة الصحية والأداء المؤسسي في المؤسسات الصحية.</w:t>
      </w:r>
    </w:p>
    <w:p w14:paraId="6E5E36BD" w14:textId="641C9F13" w:rsidR="00221DA5" w:rsidRPr="0057638A" w:rsidRDefault="00221DA5" w:rsidP="00221DA5">
      <w:pPr>
        <w:bidi/>
        <w:jc w:val="both"/>
        <w:rPr>
          <w:rFonts w:asciiTheme="majorBidi" w:hAnsiTheme="majorBidi" w:cstheme="majorBidi"/>
          <w:b/>
          <w:bCs/>
        </w:rPr>
      </w:pPr>
      <w:r w:rsidRPr="0057638A">
        <w:rPr>
          <w:rFonts w:asciiTheme="majorBidi" w:hAnsiTheme="majorBidi" w:cstheme="majorBidi"/>
          <w:b/>
          <w:bCs/>
          <w:rtl/>
        </w:rPr>
        <w:t>الأهمية التطبيقية</w:t>
      </w:r>
    </w:p>
    <w:p w14:paraId="2F66E04E" w14:textId="77777777" w:rsidR="00221DA5" w:rsidRPr="00221DA5" w:rsidRDefault="00221DA5" w:rsidP="00221DA5">
      <w:pPr>
        <w:pStyle w:val="ListParagraph"/>
        <w:numPr>
          <w:ilvl w:val="0"/>
          <w:numId w:val="3"/>
        </w:numPr>
        <w:bidi/>
        <w:jc w:val="both"/>
        <w:rPr>
          <w:rFonts w:asciiTheme="majorBidi" w:hAnsiTheme="majorBidi" w:cstheme="majorBidi"/>
          <w:rtl/>
        </w:rPr>
      </w:pPr>
      <w:r w:rsidRPr="00221DA5">
        <w:rPr>
          <w:rFonts w:asciiTheme="majorBidi" w:hAnsiTheme="majorBidi" w:cstheme="majorBidi"/>
          <w:rtl/>
        </w:rPr>
        <w:t>تقديم توصيات عملية للمؤسسات الصحية في المملكة العربية السعودية لتحسين تطبيق الحوكمة الصحية.</w:t>
      </w:r>
    </w:p>
    <w:p w14:paraId="6094698E" w14:textId="77777777" w:rsidR="00221DA5" w:rsidRPr="00221DA5" w:rsidRDefault="00221DA5" w:rsidP="00221DA5">
      <w:pPr>
        <w:pStyle w:val="ListParagraph"/>
        <w:numPr>
          <w:ilvl w:val="0"/>
          <w:numId w:val="3"/>
        </w:numPr>
        <w:bidi/>
        <w:jc w:val="both"/>
        <w:rPr>
          <w:rFonts w:asciiTheme="majorBidi" w:hAnsiTheme="majorBidi" w:cstheme="majorBidi"/>
          <w:rtl/>
        </w:rPr>
      </w:pPr>
      <w:r w:rsidRPr="00221DA5">
        <w:rPr>
          <w:rFonts w:asciiTheme="majorBidi" w:hAnsiTheme="majorBidi" w:cstheme="majorBidi"/>
          <w:rtl/>
        </w:rPr>
        <w:t>مساعدة صناع القرار في تطوير السياسات الصحية وتعزيز الشفافية في القطاع الصحي.</w:t>
      </w:r>
    </w:p>
    <w:p w14:paraId="478DF193" w14:textId="77777777" w:rsidR="00221DA5" w:rsidRDefault="00221DA5" w:rsidP="00221DA5">
      <w:pPr>
        <w:pStyle w:val="ListParagraph"/>
        <w:numPr>
          <w:ilvl w:val="0"/>
          <w:numId w:val="3"/>
        </w:numPr>
        <w:bidi/>
        <w:jc w:val="both"/>
        <w:rPr>
          <w:rFonts w:asciiTheme="majorBidi" w:hAnsiTheme="majorBidi" w:cstheme="majorBidi"/>
        </w:rPr>
      </w:pPr>
      <w:r w:rsidRPr="00221DA5">
        <w:rPr>
          <w:rFonts w:asciiTheme="majorBidi" w:hAnsiTheme="majorBidi" w:cstheme="majorBidi"/>
          <w:rtl/>
        </w:rPr>
        <w:t>دعم جهود الإصلاح الصحي ضمن رؤية السعودية 2030.</w:t>
      </w:r>
    </w:p>
    <w:p w14:paraId="653EBE6A" w14:textId="766B5654" w:rsidR="00B84A14" w:rsidRDefault="00B84A14" w:rsidP="00B84A14">
      <w:pPr>
        <w:bidi/>
        <w:jc w:val="both"/>
        <w:rPr>
          <w:rFonts w:asciiTheme="majorBidi" w:hAnsiTheme="majorBidi" w:cstheme="majorBidi"/>
        </w:rPr>
      </w:pPr>
      <w:r>
        <w:rPr>
          <w:rFonts w:asciiTheme="majorBidi" w:hAnsiTheme="majorBidi" w:cstheme="majorBidi"/>
          <w:rtl/>
        </w:rPr>
        <w:t xml:space="preserve">تشير تقارير </w:t>
      </w:r>
      <w:r>
        <w:rPr>
          <w:rFonts w:asciiTheme="majorBidi" w:hAnsiTheme="majorBidi" w:cstheme="majorBidi"/>
        </w:rPr>
        <w:t>World Health Organization</w:t>
      </w:r>
      <w:r>
        <w:rPr>
          <w:rFonts w:asciiTheme="majorBidi" w:hAnsiTheme="majorBidi" w:cstheme="majorBidi"/>
          <w:rtl/>
        </w:rPr>
        <w:t xml:space="preserve"> إلى أن تطبيق مبادئ الحوكمة الرشيدة في الأنظمة الصحية يسهم بشكل مباشر في تحسين كفاءة استخدام الموارد وتقليل الهدر المالي داخل المؤسسات الصحية، كما يعزز مستوى الشفافية والمساءلة في إدارة الخدمات الصحية.</w:t>
      </w:r>
    </w:p>
    <w:p w14:paraId="50458517" w14:textId="0EDBDBB1" w:rsidR="00B84A14" w:rsidRDefault="00B84A14" w:rsidP="00B84A14">
      <w:pPr>
        <w:bidi/>
        <w:jc w:val="both"/>
        <w:rPr>
          <w:rFonts w:asciiTheme="majorBidi" w:hAnsiTheme="majorBidi" w:cstheme="majorBidi"/>
        </w:rPr>
      </w:pPr>
      <w:r>
        <w:rPr>
          <w:rFonts w:asciiTheme="majorBidi" w:hAnsiTheme="majorBidi" w:cstheme="majorBidi"/>
          <w:rtl/>
        </w:rPr>
        <w:t>كما تؤكد تقارير .</w:t>
      </w:r>
      <w:r>
        <w:rPr>
          <w:rFonts w:asciiTheme="majorBidi" w:hAnsiTheme="majorBidi" w:cstheme="majorBidi"/>
        </w:rPr>
        <w:t>Saudi Ministry of Health</w:t>
      </w:r>
      <w:r>
        <w:rPr>
          <w:rFonts w:asciiTheme="majorBidi" w:hAnsiTheme="majorBidi" w:cstheme="majorBidi"/>
          <w:rtl/>
        </w:rPr>
        <w:t xml:space="preserve"> أن القطاع الصحي في </w:t>
      </w:r>
      <w:r>
        <w:rPr>
          <w:rFonts w:asciiTheme="majorBidi" w:hAnsiTheme="majorBidi" w:cstheme="majorBidi"/>
        </w:rPr>
        <w:t>Saudi Arabia</w:t>
      </w:r>
      <w:r>
        <w:rPr>
          <w:rFonts w:asciiTheme="majorBidi" w:hAnsiTheme="majorBidi" w:cstheme="majorBidi"/>
          <w:rtl/>
        </w:rPr>
        <w:t xml:space="preserve"> يشهد تطورًا متسارعًا في إطار برامج التحول الصحي المرتبطة برؤية السعودية 2030، حيث يضم النظام الصحي أكثر من 500 مستشفى وما يزيد عن 2300 مركز رعاية صحية أولية تقدم خدماتها لملايين السكان سنويًا.</w:t>
      </w:r>
    </w:p>
    <w:p w14:paraId="06BC0729" w14:textId="2387BC7E" w:rsidR="00B84A14" w:rsidRDefault="00B84A14" w:rsidP="00B84A14">
      <w:pPr>
        <w:bidi/>
        <w:jc w:val="both"/>
        <w:rPr>
          <w:rFonts w:asciiTheme="majorBidi" w:hAnsiTheme="majorBidi" w:cstheme="majorBidi"/>
        </w:rPr>
      </w:pPr>
      <w:r>
        <w:rPr>
          <w:rFonts w:asciiTheme="majorBidi" w:hAnsiTheme="majorBidi" w:cstheme="majorBidi"/>
          <w:rtl/>
        </w:rPr>
        <w:t>وتشير هذه التقارير إلى أن تعزيز مبادئ الحوكمة الصحية والشفافية المؤسسية يمثل أحد أهم العوامل التي تسهم في تحسين جودة الخدمات الصحية ورفع كفاءة الأداء الإداري في المؤسسات الصحية.</w:t>
      </w:r>
    </w:p>
    <w:p w14:paraId="0509460E" w14:textId="77777777" w:rsidR="00B84A14" w:rsidRDefault="00B84A14" w:rsidP="000279AC">
      <w:pPr>
        <w:bidi/>
        <w:jc w:val="both"/>
        <w:rPr>
          <w:rFonts w:asciiTheme="majorBidi" w:hAnsiTheme="majorBidi" w:cstheme="majorBidi"/>
          <w:b/>
          <w:bCs/>
          <w:color w:val="C00000"/>
          <w:sz w:val="28"/>
          <w:szCs w:val="28"/>
        </w:rPr>
      </w:pPr>
    </w:p>
    <w:p w14:paraId="144A464D" w14:textId="2956E12D" w:rsidR="000279AC" w:rsidRPr="0057638A" w:rsidRDefault="000279AC" w:rsidP="00B84A14">
      <w:pPr>
        <w:bidi/>
        <w:jc w:val="both"/>
        <w:rPr>
          <w:rFonts w:asciiTheme="majorBidi" w:hAnsiTheme="majorBidi" w:cstheme="majorBidi"/>
          <w:b/>
          <w:bCs/>
          <w:color w:val="C00000"/>
          <w:sz w:val="28"/>
          <w:szCs w:val="28"/>
          <w:rtl/>
        </w:rPr>
      </w:pPr>
      <w:r w:rsidRPr="0057638A">
        <w:rPr>
          <w:rFonts w:asciiTheme="majorBidi" w:hAnsiTheme="majorBidi" w:cstheme="majorBidi"/>
          <w:b/>
          <w:bCs/>
          <w:color w:val="C00000"/>
          <w:sz w:val="28"/>
          <w:szCs w:val="28"/>
          <w:rtl/>
        </w:rPr>
        <w:t>رابعاً: أهداف الدراسة</w:t>
      </w:r>
    </w:p>
    <w:p w14:paraId="0D8B4354" w14:textId="05942022" w:rsidR="000279AC" w:rsidRPr="0057638A" w:rsidRDefault="000279AC" w:rsidP="000279AC">
      <w:pPr>
        <w:bidi/>
        <w:jc w:val="both"/>
        <w:rPr>
          <w:rFonts w:asciiTheme="majorBidi" w:hAnsiTheme="majorBidi" w:cstheme="majorBidi"/>
          <w:b/>
          <w:bCs/>
        </w:rPr>
      </w:pPr>
      <w:r w:rsidRPr="0057638A">
        <w:rPr>
          <w:rFonts w:asciiTheme="majorBidi" w:hAnsiTheme="majorBidi" w:cstheme="majorBidi"/>
          <w:b/>
          <w:bCs/>
          <w:rtl/>
        </w:rPr>
        <w:t>الهدف العام</w:t>
      </w:r>
    </w:p>
    <w:p w14:paraId="230A18D4" w14:textId="7CF3A7B3" w:rsidR="000279AC" w:rsidRDefault="000279AC" w:rsidP="000279AC">
      <w:pPr>
        <w:bidi/>
        <w:jc w:val="both"/>
        <w:rPr>
          <w:rFonts w:asciiTheme="majorBidi" w:hAnsiTheme="majorBidi" w:cstheme="majorBidi"/>
        </w:rPr>
      </w:pPr>
      <w:r>
        <w:rPr>
          <w:rFonts w:asciiTheme="majorBidi" w:hAnsiTheme="majorBidi" w:cstheme="majorBidi"/>
          <w:rtl/>
        </w:rPr>
        <w:t>تحليل دور الحوكمة الصحية في تعزيز الشفافية والكفاءة في إدارة المؤسسات الصحية في المملكة العربية السعودية.</w:t>
      </w:r>
    </w:p>
    <w:p w14:paraId="7777BCEE" w14:textId="2BAABE07" w:rsidR="000279AC" w:rsidRPr="0057638A" w:rsidRDefault="000279AC" w:rsidP="000279AC">
      <w:pPr>
        <w:bidi/>
        <w:jc w:val="both"/>
        <w:rPr>
          <w:rFonts w:asciiTheme="majorBidi" w:hAnsiTheme="majorBidi" w:cstheme="majorBidi"/>
          <w:b/>
          <w:bCs/>
        </w:rPr>
      </w:pPr>
      <w:r w:rsidRPr="0057638A">
        <w:rPr>
          <w:rFonts w:asciiTheme="majorBidi" w:hAnsiTheme="majorBidi" w:cstheme="majorBidi"/>
          <w:b/>
          <w:bCs/>
          <w:rtl/>
        </w:rPr>
        <w:t>الأهداف الخاصة</w:t>
      </w:r>
    </w:p>
    <w:p w14:paraId="4797FEC1" w14:textId="77777777" w:rsidR="000279AC" w:rsidRPr="000279AC" w:rsidRDefault="000279AC" w:rsidP="000279AC">
      <w:pPr>
        <w:pStyle w:val="ListParagraph"/>
        <w:numPr>
          <w:ilvl w:val="0"/>
          <w:numId w:val="4"/>
        </w:numPr>
        <w:bidi/>
        <w:jc w:val="both"/>
        <w:rPr>
          <w:rFonts w:asciiTheme="majorBidi" w:hAnsiTheme="majorBidi" w:cstheme="majorBidi"/>
          <w:rtl/>
        </w:rPr>
      </w:pPr>
      <w:r w:rsidRPr="000279AC">
        <w:rPr>
          <w:rFonts w:asciiTheme="majorBidi" w:hAnsiTheme="majorBidi" w:cstheme="majorBidi"/>
          <w:rtl/>
        </w:rPr>
        <w:t>التعرف على مستوى تطبيق مبادئ الحوكمة الصحية في المؤسسات الصحية السعودية.</w:t>
      </w:r>
    </w:p>
    <w:p w14:paraId="1DCE466A" w14:textId="77777777" w:rsidR="000279AC" w:rsidRPr="000279AC" w:rsidRDefault="000279AC" w:rsidP="000279AC">
      <w:pPr>
        <w:pStyle w:val="ListParagraph"/>
        <w:numPr>
          <w:ilvl w:val="0"/>
          <w:numId w:val="4"/>
        </w:numPr>
        <w:bidi/>
        <w:jc w:val="both"/>
        <w:rPr>
          <w:rFonts w:asciiTheme="majorBidi" w:hAnsiTheme="majorBidi" w:cstheme="majorBidi"/>
          <w:rtl/>
        </w:rPr>
      </w:pPr>
      <w:r w:rsidRPr="000279AC">
        <w:rPr>
          <w:rFonts w:asciiTheme="majorBidi" w:hAnsiTheme="majorBidi" w:cstheme="majorBidi"/>
          <w:rtl/>
        </w:rPr>
        <w:t>دراسة أثر الحوكمة الصحية على تعزيز الشفافية في الإدارة الصحية.</w:t>
      </w:r>
    </w:p>
    <w:p w14:paraId="210A418B" w14:textId="77777777" w:rsidR="000279AC" w:rsidRPr="000279AC" w:rsidRDefault="000279AC" w:rsidP="000279AC">
      <w:pPr>
        <w:pStyle w:val="ListParagraph"/>
        <w:numPr>
          <w:ilvl w:val="0"/>
          <w:numId w:val="4"/>
        </w:numPr>
        <w:bidi/>
        <w:jc w:val="both"/>
        <w:rPr>
          <w:rFonts w:asciiTheme="majorBidi" w:hAnsiTheme="majorBidi" w:cstheme="majorBidi"/>
          <w:rtl/>
        </w:rPr>
      </w:pPr>
      <w:r w:rsidRPr="000279AC">
        <w:rPr>
          <w:rFonts w:asciiTheme="majorBidi" w:hAnsiTheme="majorBidi" w:cstheme="majorBidi"/>
          <w:rtl/>
        </w:rPr>
        <w:t>تحليل دور الحوكمة الصحية في تحسين كفاءة استخدام الموارد في المؤسسات الصحية.</w:t>
      </w:r>
    </w:p>
    <w:p w14:paraId="758D926F" w14:textId="77777777" w:rsidR="000279AC" w:rsidRPr="000279AC" w:rsidRDefault="000279AC" w:rsidP="000279AC">
      <w:pPr>
        <w:pStyle w:val="ListParagraph"/>
        <w:numPr>
          <w:ilvl w:val="0"/>
          <w:numId w:val="4"/>
        </w:numPr>
        <w:bidi/>
        <w:jc w:val="both"/>
        <w:rPr>
          <w:rFonts w:asciiTheme="majorBidi" w:hAnsiTheme="majorBidi" w:cstheme="majorBidi"/>
          <w:rtl/>
        </w:rPr>
      </w:pPr>
      <w:r w:rsidRPr="000279AC">
        <w:rPr>
          <w:rFonts w:asciiTheme="majorBidi" w:hAnsiTheme="majorBidi" w:cstheme="majorBidi"/>
          <w:rtl/>
        </w:rPr>
        <w:t>تحديد التحديات التي تواجه تطبيق الحوكمة الصحية في المؤسسات الصحية.</w:t>
      </w:r>
    </w:p>
    <w:p w14:paraId="1616F481" w14:textId="77777777" w:rsidR="000279AC" w:rsidRDefault="000279AC" w:rsidP="000279AC">
      <w:pPr>
        <w:pStyle w:val="ListParagraph"/>
        <w:numPr>
          <w:ilvl w:val="0"/>
          <w:numId w:val="4"/>
        </w:numPr>
        <w:bidi/>
        <w:jc w:val="both"/>
        <w:rPr>
          <w:rFonts w:asciiTheme="majorBidi" w:hAnsiTheme="majorBidi" w:cstheme="majorBidi"/>
        </w:rPr>
      </w:pPr>
      <w:r w:rsidRPr="000279AC">
        <w:rPr>
          <w:rFonts w:asciiTheme="majorBidi" w:hAnsiTheme="majorBidi" w:cstheme="majorBidi"/>
          <w:rtl/>
        </w:rPr>
        <w:t>تقديم توصيات لتطوير تطبيق الحوكمة الصحية في القطاع الصحي السعودي.</w:t>
      </w:r>
    </w:p>
    <w:p w14:paraId="577A88B3" w14:textId="77777777" w:rsidR="008F5254" w:rsidRDefault="008F5254" w:rsidP="00962272">
      <w:pPr>
        <w:bidi/>
        <w:jc w:val="both"/>
        <w:rPr>
          <w:rFonts w:asciiTheme="majorBidi" w:hAnsiTheme="majorBidi" w:cstheme="majorBidi"/>
        </w:rPr>
      </w:pPr>
    </w:p>
    <w:p w14:paraId="2CE18561" w14:textId="77777777" w:rsidR="008D6DB6" w:rsidRDefault="008D6DB6" w:rsidP="008D6DB6">
      <w:pPr>
        <w:bidi/>
        <w:jc w:val="both"/>
        <w:rPr>
          <w:rFonts w:asciiTheme="majorBidi" w:hAnsiTheme="majorBidi" w:cstheme="majorBidi"/>
        </w:rPr>
      </w:pPr>
    </w:p>
    <w:p w14:paraId="360F4345" w14:textId="08910BD4" w:rsidR="008F5254" w:rsidRPr="0057638A" w:rsidRDefault="008F5254" w:rsidP="008F5254">
      <w:pPr>
        <w:bidi/>
        <w:jc w:val="both"/>
        <w:rPr>
          <w:rFonts w:asciiTheme="majorBidi" w:hAnsiTheme="majorBidi" w:cstheme="majorBidi"/>
          <w:b/>
          <w:bCs/>
          <w:color w:val="C00000"/>
          <w:sz w:val="28"/>
          <w:szCs w:val="28"/>
        </w:rPr>
      </w:pPr>
      <w:r w:rsidRPr="0057638A">
        <w:rPr>
          <w:rFonts w:asciiTheme="majorBidi" w:hAnsiTheme="majorBidi" w:cstheme="majorBidi"/>
          <w:b/>
          <w:bCs/>
          <w:color w:val="C00000"/>
          <w:sz w:val="28"/>
          <w:szCs w:val="28"/>
          <w:rtl/>
        </w:rPr>
        <w:lastRenderedPageBreak/>
        <w:t>خامساً: تساؤلات الدراسة</w:t>
      </w:r>
    </w:p>
    <w:p w14:paraId="02947A59" w14:textId="77777777" w:rsidR="008F5254" w:rsidRPr="008F5254" w:rsidRDefault="008F5254" w:rsidP="008F5254">
      <w:pPr>
        <w:pStyle w:val="ListParagraph"/>
        <w:numPr>
          <w:ilvl w:val="0"/>
          <w:numId w:val="5"/>
        </w:numPr>
        <w:bidi/>
        <w:jc w:val="both"/>
        <w:rPr>
          <w:rFonts w:asciiTheme="majorBidi" w:hAnsiTheme="majorBidi" w:cstheme="majorBidi"/>
          <w:rtl/>
        </w:rPr>
      </w:pPr>
      <w:r w:rsidRPr="008F5254">
        <w:rPr>
          <w:rFonts w:asciiTheme="majorBidi" w:hAnsiTheme="majorBidi" w:cstheme="majorBidi"/>
          <w:rtl/>
        </w:rPr>
        <w:t>ما مدى تطبيق مبادئ الحوكمة الصحية في المؤسسات الصحية في المملكة العربية السعودية؟</w:t>
      </w:r>
    </w:p>
    <w:p w14:paraId="7B18ABD2" w14:textId="77777777" w:rsidR="008F5254" w:rsidRPr="008F5254" w:rsidRDefault="008F5254" w:rsidP="008F5254">
      <w:pPr>
        <w:pStyle w:val="ListParagraph"/>
        <w:numPr>
          <w:ilvl w:val="0"/>
          <w:numId w:val="5"/>
        </w:numPr>
        <w:bidi/>
        <w:jc w:val="both"/>
        <w:rPr>
          <w:rFonts w:asciiTheme="majorBidi" w:hAnsiTheme="majorBidi" w:cstheme="majorBidi"/>
          <w:rtl/>
        </w:rPr>
      </w:pPr>
      <w:r w:rsidRPr="008F5254">
        <w:rPr>
          <w:rFonts w:asciiTheme="majorBidi" w:hAnsiTheme="majorBidi" w:cstheme="majorBidi"/>
          <w:rtl/>
        </w:rPr>
        <w:t>كيف تسهم الحوكمة الصحية في تعزيز الشفافية في الإدارة الصحية؟</w:t>
      </w:r>
    </w:p>
    <w:p w14:paraId="02FFCD9E" w14:textId="77777777" w:rsidR="008F5254" w:rsidRPr="008F5254" w:rsidRDefault="008F5254" w:rsidP="008F5254">
      <w:pPr>
        <w:pStyle w:val="ListParagraph"/>
        <w:numPr>
          <w:ilvl w:val="0"/>
          <w:numId w:val="5"/>
        </w:numPr>
        <w:bidi/>
        <w:jc w:val="both"/>
        <w:rPr>
          <w:rFonts w:asciiTheme="majorBidi" w:hAnsiTheme="majorBidi" w:cstheme="majorBidi"/>
          <w:rtl/>
        </w:rPr>
      </w:pPr>
      <w:r w:rsidRPr="008F5254">
        <w:rPr>
          <w:rFonts w:asciiTheme="majorBidi" w:hAnsiTheme="majorBidi" w:cstheme="majorBidi"/>
          <w:rtl/>
        </w:rPr>
        <w:t>ما العلاقة بين الحوكمة الصحية وكفاءة إدارة الموارد الصحية؟</w:t>
      </w:r>
    </w:p>
    <w:p w14:paraId="05240012" w14:textId="77777777" w:rsidR="008F5254" w:rsidRDefault="008F5254" w:rsidP="008F5254">
      <w:pPr>
        <w:pStyle w:val="ListParagraph"/>
        <w:numPr>
          <w:ilvl w:val="0"/>
          <w:numId w:val="5"/>
        </w:numPr>
        <w:bidi/>
        <w:jc w:val="both"/>
        <w:rPr>
          <w:rFonts w:asciiTheme="majorBidi" w:hAnsiTheme="majorBidi" w:cstheme="majorBidi"/>
        </w:rPr>
      </w:pPr>
      <w:r w:rsidRPr="008F5254">
        <w:rPr>
          <w:rFonts w:asciiTheme="majorBidi" w:hAnsiTheme="majorBidi" w:cstheme="majorBidi"/>
          <w:rtl/>
        </w:rPr>
        <w:t>ما التحديات التي تواجه تطبيق الحوكمة الصحية في المؤسسات الصحية؟</w:t>
      </w:r>
    </w:p>
    <w:p w14:paraId="444627CE" w14:textId="77777777" w:rsidR="00C16290" w:rsidRDefault="00C16290" w:rsidP="00C16290">
      <w:pPr>
        <w:bidi/>
        <w:jc w:val="both"/>
        <w:rPr>
          <w:rFonts w:asciiTheme="majorBidi" w:hAnsiTheme="majorBidi" w:cstheme="majorBidi"/>
        </w:rPr>
      </w:pPr>
    </w:p>
    <w:p w14:paraId="37541B3C" w14:textId="02E562DF" w:rsidR="005C3E9B" w:rsidRPr="0057638A" w:rsidRDefault="005C3E9B" w:rsidP="005C3E9B">
      <w:pPr>
        <w:bidi/>
        <w:jc w:val="both"/>
        <w:rPr>
          <w:rFonts w:asciiTheme="majorBidi" w:hAnsiTheme="majorBidi" w:cstheme="majorBidi"/>
          <w:b/>
          <w:bCs/>
          <w:color w:val="C00000"/>
          <w:sz w:val="28"/>
          <w:szCs w:val="28"/>
        </w:rPr>
      </w:pPr>
      <w:r w:rsidRPr="0057638A">
        <w:rPr>
          <w:rFonts w:asciiTheme="majorBidi" w:hAnsiTheme="majorBidi" w:cstheme="majorBidi"/>
          <w:b/>
          <w:bCs/>
          <w:color w:val="C00000"/>
          <w:sz w:val="28"/>
          <w:szCs w:val="28"/>
          <w:rtl/>
        </w:rPr>
        <w:t>سادساً: فروض الدراسة</w:t>
      </w:r>
    </w:p>
    <w:p w14:paraId="30A5A98F" w14:textId="77777777" w:rsidR="005C3E9B" w:rsidRPr="0057638A" w:rsidRDefault="005C3E9B" w:rsidP="005C3E9B">
      <w:pPr>
        <w:bidi/>
        <w:jc w:val="both"/>
        <w:rPr>
          <w:rFonts w:asciiTheme="majorBidi" w:hAnsiTheme="majorBidi" w:cstheme="majorBidi"/>
          <w:b/>
          <w:bCs/>
          <w:rtl/>
        </w:rPr>
      </w:pPr>
      <w:r w:rsidRPr="0057638A">
        <w:rPr>
          <w:rFonts w:asciiTheme="majorBidi" w:hAnsiTheme="majorBidi" w:cstheme="majorBidi"/>
          <w:b/>
          <w:bCs/>
          <w:rtl/>
        </w:rPr>
        <w:t>الفرضية الرئيسية:</w:t>
      </w:r>
    </w:p>
    <w:p w14:paraId="2341DB98" w14:textId="59C3DADE" w:rsidR="005C3E9B" w:rsidRDefault="005C3E9B" w:rsidP="005C3E9B">
      <w:pPr>
        <w:bidi/>
        <w:jc w:val="both"/>
        <w:rPr>
          <w:rFonts w:asciiTheme="majorBidi" w:hAnsiTheme="majorBidi" w:cstheme="majorBidi"/>
        </w:rPr>
      </w:pPr>
      <w:r>
        <w:rPr>
          <w:rFonts w:asciiTheme="majorBidi" w:hAnsiTheme="majorBidi" w:cstheme="majorBidi"/>
          <w:rtl/>
        </w:rPr>
        <w:t>يوجد تأثير ذو دلالة إحصائية لتطبيق الحوكمة الصحية على تعزيز الشفافية والكفاءة في إدارة المؤسسات الصحية في المملكة العربية السعودية.</w:t>
      </w:r>
    </w:p>
    <w:p w14:paraId="6DFDBE29" w14:textId="2CE56185" w:rsidR="005C3E9B" w:rsidRPr="0057638A" w:rsidRDefault="005C3E9B" w:rsidP="005C3E9B">
      <w:pPr>
        <w:bidi/>
        <w:jc w:val="both"/>
        <w:rPr>
          <w:rFonts w:asciiTheme="majorBidi" w:hAnsiTheme="majorBidi" w:cstheme="majorBidi"/>
          <w:b/>
          <w:bCs/>
        </w:rPr>
      </w:pPr>
      <w:r w:rsidRPr="0057638A">
        <w:rPr>
          <w:rFonts w:asciiTheme="majorBidi" w:hAnsiTheme="majorBidi" w:cstheme="majorBidi"/>
          <w:b/>
          <w:bCs/>
          <w:rtl/>
        </w:rPr>
        <w:t>الفرضيات الفرعية:</w:t>
      </w:r>
    </w:p>
    <w:p w14:paraId="3A3D0443" w14:textId="1D3CA3A7" w:rsidR="005C3E9B" w:rsidRDefault="005C3E9B" w:rsidP="005C3E9B">
      <w:pPr>
        <w:bidi/>
        <w:jc w:val="both"/>
        <w:rPr>
          <w:rFonts w:asciiTheme="majorBidi" w:hAnsiTheme="majorBidi" w:cstheme="majorBidi"/>
        </w:rPr>
      </w:pPr>
      <w:r>
        <w:rPr>
          <w:rFonts w:asciiTheme="majorBidi" w:hAnsiTheme="majorBidi" w:cstheme="majorBidi"/>
        </w:rPr>
        <w:t>H1</w:t>
      </w:r>
      <w:r>
        <w:rPr>
          <w:rFonts w:asciiTheme="majorBidi" w:hAnsiTheme="majorBidi" w:cstheme="majorBidi"/>
          <w:rtl/>
        </w:rPr>
        <w:t>: توجد علاقة إيجابية بين تطبيق الحوكمة الصحية ومستوى الشفافية في المؤسسات الصحية.</w:t>
      </w:r>
    </w:p>
    <w:p w14:paraId="1AEA84F2" w14:textId="63FD32C1" w:rsidR="005C3E9B" w:rsidRDefault="005C3E9B" w:rsidP="005C3E9B">
      <w:pPr>
        <w:bidi/>
        <w:jc w:val="both"/>
        <w:rPr>
          <w:rFonts w:asciiTheme="majorBidi" w:hAnsiTheme="majorBidi" w:cstheme="majorBidi"/>
        </w:rPr>
      </w:pPr>
      <w:r>
        <w:rPr>
          <w:rFonts w:asciiTheme="majorBidi" w:hAnsiTheme="majorBidi" w:cstheme="majorBidi"/>
        </w:rPr>
        <w:t>H2</w:t>
      </w:r>
      <w:r>
        <w:rPr>
          <w:rFonts w:asciiTheme="majorBidi" w:hAnsiTheme="majorBidi" w:cstheme="majorBidi"/>
          <w:rtl/>
        </w:rPr>
        <w:t>: يوجد تأثير إيجابي لتطبيق الحوكمة الصحية على كفاءة استخدام الموارد في المؤسسات الصحية.</w:t>
      </w:r>
    </w:p>
    <w:p w14:paraId="31FAF103" w14:textId="77777777" w:rsidR="005C3E9B" w:rsidRDefault="005C3E9B" w:rsidP="005C3E9B">
      <w:pPr>
        <w:bidi/>
        <w:jc w:val="both"/>
        <w:rPr>
          <w:rFonts w:asciiTheme="majorBidi" w:hAnsiTheme="majorBidi" w:cstheme="majorBidi"/>
        </w:rPr>
      </w:pPr>
      <w:r>
        <w:rPr>
          <w:rFonts w:asciiTheme="majorBidi" w:hAnsiTheme="majorBidi" w:cstheme="majorBidi"/>
        </w:rPr>
        <w:t>H3</w:t>
      </w:r>
      <w:r>
        <w:rPr>
          <w:rFonts w:asciiTheme="majorBidi" w:hAnsiTheme="majorBidi" w:cstheme="majorBidi"/>
          <w:rtl/>
        </w:rPr>
        <w:t>: تسهم الحوكمة الصحية في تحسين مستوى الأداء الإداري في المؤسسات الصحية.</w:t>
      </w:r>
    </w:p>
    <w:p w14:paraId="75C631F0" w14:textId="77777777" w:rsidR="00E57E42" w:rsidRDefault="00E57E42" w:rsidP="005C3E9B">
      <w:pPr>
        <w:bidi/>
        <w:jc w:val="both"/>
        <w:rPr>
          <w:rFonts w:asciiTheme="majorBidi" w:hAnsiTheme="majorBidi" w:cstheme="majorBidi"/>
        </w:rPr>
      </w:pPr>
    </w:p>
    <w:p w14:paraId="4E75234E" w14:textId="5062B4FD" w:rsidR="00E57E42" w:rsidRPr="0057638A" w:rsidRDefault="00E57E42" w:rsidP="00E57E42">
      <w:pPr>
        <w:bidi/>
        <w:jc w:val="both"/>
        <w:rPr>
          <w:rFonts w:asciiTheme="majorBidi" w:hAnsiTheme="majorBidi" w:cstheme="majorBidi"/>
          <w:b/>
          <w:bCs/>
          <w:color w:val="C00000"/>
          <w:sz w:val="28"/>
          <w:szCs w:val="28"/>
        </w:rPr>
      </w:pPr>
      <w:r w:rsidRPr="0057638A">
        <w:rPr>
          <w:rFonts w:asciiTheme="majorBidi" w:hAnsiTheme="majorBidi" w:cstheme="majorBidi"/>
          <w:b/>
          <w:bCs/>
          <w:color w:val="C00000"/>
          <w:sz w:val="28"/>
          <w:szCs w:val="28"/>
          <w:rtl/>
        </w:rPr>
        <w:t>سابعاً: الدراسات السابقة</w:t>
      </w:r>
    </w:p>
    <w:p w14:paraId="4868F71B" w14:textId="3EE41E14" w:rsidR="00E57E42" w:rsidRPr="0057638A" w:rsidRDefault="00E57E42" w:rsidP="00E57E42">
      <w:pPr>
        <w:bidi/>
        <w:jc w:val="both"/>
        <w:rPr>
          <w:rFonts w:asciiTheme="majorBidi" w:hAnsiTheme="majorBidi" w:cstheme="majorBidi"/>
          <w:b/>
          <w:bCs/>
        </w:rPr>
      </w:pPr>
      <w:r w:rsidRPr="0057638A">
        <w:rPr>
          <w:rFonts w:asciiTheme="majorBidi" w:hAnsiTheme="majorBidi" w:cstheme="majorBidi"/>
          <w:b/>
          <w:bCs/>
          <w:rtl/>
        </w:rPr>
        <w:t>الدراسة الأولى</w:t>
      </w:r>
    </w:p>
    <w:p w14:paraId="162839AB" w14:textId="75E49DEC" w:rsidR="00E57E42" w:rsidRDefault="00E57E42" w:rsidP="00E57E42">
      <w:pPr>
        <w:bidi/>
        <w:jc w:val="both"/>
        <w:rPr>
          <w:rFonts w:asciiTheme="majorBidi" w:hAnsiTheme="majorBidi" w:cstheme="majorBidi"/>
        </w:rPr>
      </w:pPr>
      <w:r>
        <w:rPr>
          <w:rFonts w:asciiTheme="majorBidi" w:hAnsiTheme="majorBidi" w:cstheme="majorBidi"/>
          <w:rtl/>
        </w:rPr>
        <w:t xml:space="preserve">تناولت دراسة </w:t>
      </w:r>
      <w:r>
        <w:rPr>
          <w:rFonts w:asciiTheme="majorBidi" w:hAnsiTheme="majorBidi" w:cstheme="majorBidi"/>
        </w:rPr>
        <w:t>Alshehri et al. (2023)</w:t>
      </w:r>
      <w:r>
        <w:rPr>
          <w:rFonts w:asciiTheme="majorBidi" w:hAnsiTheme="majorBidi" w:cstheme="majorBidi"/>
          <w:rtl/>
        </w:rPr>
        <w:t xml:space="preserve"> تقييم كفاءة المستشفيات الحكومية في المملكة العربية السعودية باستخدام مؤشر مزيج الحالات (</w:t>
      </w:r>
      <w:r>
        <w:rPr>
          <w:rFonts w:asciiTheme="majorBidi" w:hAnsiTheme="majorBidi" w:cstheme="majorBidi"/>
        </w:rPr>
        <w:t>CMI</w:t>
      </w:r>
      <w:r>
        <w:rPr>
          <w:rFonts w:asciiTheme="majorBidi" w:hAnsiTheme="majorBidi" w:cstheme="majorBidi"/>
          <w:rtl/>
        </w:rPr>
        <w:t>). اعتمدت الدراسة على تحليل بيانات 67 مستشفى حكومي بهدف تقييم كفاءة استخدام الموارد الصحية. وأظهرت النتائج وجود تفاوت في كفاءة استخدام الموارد بين المستشفيات، مما يشير إلى أهمية تحسين نظم الإدارة والحوكمة الصحية لتعزيز الأداء المؤسسي.</w:t>
      </w:r>
    </w:p>
    <w:p w14:paraId="45DAF4F6" w14:textId="3641DEE0" w:rsidR="00E57E42" w:rsidRPr="0057638A" w:rsidRDefault="00E57E42" w:rsidP="00E57E42">
      <w:pPr>
        <w:bidi/>
        <w:jc w:val="both"/>
        <w:rPr>
          <w:rFonts w:asciiTheme="majorBidi" w:hAnsiTheme="majorBidi" w:cstheme="majorBidi"/>
          <w:b/>
          <w:bCs/>
        </w:rPr>
      </w:pPr>
      <w:r w:rsidRPr="0057638A">
        <w:rPr>
          <w:rFonts w:asciiTheme="majorBidi" w:hAnsiTheme="majorBidi" w:cstheme="majorBidi"/>
          <w:b/>
          <w:bCs/>
          <w:rtl/>
        </w:rPr>
        <w:t>الدراسة الثانية</w:t>
      </w:r>
    </w:p>
    <w:p w14:paraId="7BF46997" w14:textId="0EFB83D8" w:rsidR="00E57E42" w:rsidRDefault="00392D7B" w:rsidP="00E57E42">
      <w:pPr>
        <w:bidi/>
        <w:jc w:val="both"/>
        <w:rPr>
          <w:rFonts w:asciiTheme="majorBidi" w:hAnsiTheme="majorBidi" w:cstheme="majorBidi"/>
          <w:rtl/>
        </w:rPr>
      </w:pPr>
      <w:r>
        <w:rPr>
          <w:rFonts w:asciiTheme="majorBidi" w:hAnsiTheme="majorBidi" w:cstheme="majorBidi"/>
          <w:rtl/>
        </w:rPr>
        <w:t xml:space="preserve">تناولت دراسة </w:t>
      </w:r>
      <w:r>
        <w:rPr>
          <w:rFonts w:asciiTheme="majorBidi" w:hAnsiTheme="majorBidi" w:cstheme="majorBidi"/>
        </w:rPr>
        <w:t>Aljedaani et al. (2020)</w:t>
      </w:r>
      <w:r>
        <w:rPr>
          <w:rFonts w:asciiTheme="majorBidi" w:hAnsiTheme="majorBidi" w:cstheme="majorBidi"/>
          <w:rtl/>
        </w:rPr>
        <w:t xml:space="preserve"> دور نظم المعلومات الصحية في تعزيز الحوكمة الصحية داخل المؤسسات الصحية. ركزت الدراسة على تأثير التحول الرقمي واستخدام التكنولوجيا الحديثة في تحسين الشفافية في تبادل المعلومات الصحية وتعزيز اتخاذ القرار المبني على البيانات داخل المؤسسات الصحية</w:t>
      </w:r>
    </w:p>
    <w:p w14:paraId="5A60B57E" w14:textId="301F3574" w:rsidR="00E57E42" w:rsidRPr="0057638A" w:rsidRDefault="00E57E42" w:rsidP="00E57E42">
      <w:pPr>
        <w:bidi/>
        <w:jc w:val="both"/>
        <w:rPr>
          <w:rFonts w:asciiTheme="majorBidi" w:hAnsiTheme="majorBidi" w:cstheme="majorBidi"/>
          <w:b/>
          <w:bCs/>
        </w:rPr>
      </w:pPr>
      <w:r w:rsidRPr="0057638A">
        <w:rPr>
          <w:rFonts w:asciiTheme="majorBidi" w:hAnsiTheme="majorBidi" w:cstheme="majorBidi"/>
          <w:b/>
          <w:bCs/>
          <w:rtl/>
        </w:rPr>
        <w:t>الدراسة الثالثة</w:t>
      </w:r>
    </w:p>
    <w:p w14:paraId="4B1F9291" w14:textId="77777777" w:rsidR="00E57E42" w:rsidRDefault="00E57E42" w:rsidP="00E57E42">
      <w:pPr>
        <w:bidi/>
        <w:jc w:val="both"/>
        <w:rPr>
          <w:rFonts w:asciiTheme="majorBidi" w:hAnsiTheme="majorBidi" w:cstheme="majorBidi"/>
        </w:rPr>
      </w:pPr>
      <w:r>
        <w:rPr>
          <w:rFonts w:asciiTheme="majorBidi" w:hAnsiTheme="majorBidi" w:cstheme="majorBidi"/>
          <w:rtl/>
        </w:rPr>
        <w:t>تناولت دراسة حول نظم المعلومات الصحية في السعودية التحديات المرتبطة بتطبيق الأنظمة الرقمية والحوكمة التقنية، وأكدت أهمية تطوير أطر تنظيمية فعالة لضمان تكامل الأنظمة الصحية وتحسين جودة البيانات الصحية.</w:t>
      </w:r>
    </w:p>
    <w:p w14:paraId="5881787E" w14:textId="77777777" w:rsidR="002826A3" w:rsidRDefault="002826A3" w:rsidP="002826A3">
      <w:pPr>
        <w:bidi/>
        <w:jc w:val="both"/>
        <w:rPr>
          <w:rFonts w:asciiTheme="majorBidi" w:hAnsiTheme="majorBidi" w:cstheme="majorBidi"/>
        </w:rPr>
      </w:pPr>
    </w:p>
    <w:p w14:paraId="78737D6A" w14:textId="77777777" w:rsidR="008D6DB6" w:rsidRDefault="008D6DB6" w:rsidP="008D6DB6">
      <w:pPr>
        <w:bidi/>
        <w:jc w:val="both"/>
        <w:rPr>
          <w:rFonts w:asciiTheme="majorBidi" w:hAnsiTheme="majorBidi" w:cstheme="majorBidi"/>
        </w:rPr>
      </w:pPr>
    </w:p>
    <w:p w14:paraId="2D68E7E9" w14:textId="5DD53C91" w:rsidR="002826A3" w:rsidRPr="0057638A" w:rsidRDefault="002826A3" w:rsidP="002826A3">
      <w:pPr>
        <w:bidi/>
        <w:jc w:val="both"/>
        <w:rPr>
          <w:rFonts w:asciiTheme="majorBidi" w:hAnsiTheme="majorBidi" w:cstheme="majorBidi"/>
          <w:b/>
          <w:bCs/>
          <w:color w:val="C00000"/>
          <w:sz w:val="28"/>
          <w:szCs w:val="28"/>
        </w:rPr>
      </w:pPr>
      <w:r w:rsidRPr="0057638A">
        <w:rPr>
          <w:rFonts w:asciiTheme="majorBidi" w:hAnsiTheme="majorBidi" w:cstheme="majorBidi"/>
          <w:b/>
          <w:bCs/>
          <w:color w:val="C00000"/>
          <w:sz w:val="28"/>
          <w:szCs w:val="28"/>
          <w:rtl/>
        </w:rPr>
        <w:lastRenderedPageBreak/>
        <w:t>ثامناً: الفجوة البحثية</w:t>
      </w:r>
    </w:p>
    <w:p w14:paraId="06239218" w14:textId="67C3CE7B" w:rsidR="002826A3" w:rsidRDefault="002826A3" w:rsidP="002826A3">
      <w:pPr>
        <w:bidi/>
        <w:jc w:val="both"/>
        <w:rPr>
          <w:rFonts w:asciiTheme="majorBidi" w:hAnsiTheme="majorBidi" w:cstheme="majorBidi"/>
        </w:rPr>
      </w:pPr>
      <w:r>
        <w:rPr>
          <w:rFonts w:asciiTheme="majorBidi" w:hAnsiTheme="majorBidi" w:cstheme="majorBidi"/>
          <w:rtl/>
        </w:rPr>
        <w:t>من خلال مراجعة الدراسات السابقة، يتضح أن معظم الدراسات ركزت على تقييم كفاءة المستشفيات أو التحول الرقمي في القطاع الصحي، بينما لم يتم التركيز بشكل كافٍ على العلاقة المباشرة بين الحوكمة الصحية وتعزيز الشفافية والكفاءة في إدارة المؤسسات الصحية في المملكة العربية السعودية.</w:t>
      </w:r>
    </w:p>
    <w:p w14:paraId="1DA848C9" w14:textId="77777777" w:rsidR="002826A3" w:rsidRDefault="002826A3" w:rsidP="002826A3">
      <w:pPr>
        <w:bidi/>
        <w:jc w:val="both"/>
        <w:rPr>
          <w:rFonts w:asciiTheme="majorBidi" w:hAnsiTheme="majorBidi" w:cstheme="majorBidi"/>
        </w:rPr>
      </w:pPr>
      <w:r>
        <w:rPr>
          <w:rFonts w:asciiTheme="majorBidi" w:hAnsiTheme="majorBidi" w:cstheme="majorBidi"/>
          <w:rtl/>
        </w:rPr>
        <w:t>لذلك يسعى هذا البحث إلى سد هذه الفجوة من خلال دراسة تأثير الحوكمة الصحية على الشفافية والكفاءة الإدارية في المؤسسات الصحية السعودية.</w:t>
      </w:r>
    </w:p>
    <w:p w14:paraId="7E2FA181" w14:textId="77777777" w:rsidR="00263EC7" w:rsidRDefault="00263EC7" w:rsidP="00263EC7">
      <w:pPr>
        <w:bidi/>
        <w:jc w:val="both"/>
        <w:rPr>
          <w:rFonts w:asciiTheme="majorBidi" w:hAnsiTheme="majorBidi" w:cstheme="majorBidi"/>
        </w:rPr>
      </w:pPr>
    </w:p>
    <w:p w14:paraId="23623067" w14:textId="3B699181" w:rsidR="00263EC7" w:rsidRPr="001B3331" w:rsidRDefault="00263EC7" w:rsidP="00263EC7">
      <w:pPr>
        <w:bidi/>
        <w:jc w:val="both"/>
        <w:rPr>
          <w:rFonts w:asciiTheme="majorBidi" w:hAnsiTheme="majorBidi" w:cstheme="majorBidi"/>
          <w:b/>
          <w:bCs/>
          <w:color w:val="C00000"/>
          <w:sz w:val="28"/>
          <w:szCs w:val="28"/>
        </w:rPr>
      </w:pPr>
      <w:r w:rsidRPr="001B3331">
        <w:rPr>
          <w:rFonts w:asciiTheme="majorBidi" w:hAnsiTheme="majorBidi" w:cstheme="majorBidi"/>
          <w:b/>
          <w:bCs/>
          <w:color w:val="C00000"/>
          <w:sz w:val="28"/>
          <w:szCs w:val="28"/>
          <w:rtl/>
        </w:rPr>
        <w:t>الإطار المفاهيمي للدراسة</w:t>
      </w:r>
    </w:p>
    <w:p w14:paraId="38B8B8D2" w14:textId="0453C88E" w:rsidR="00263EC7" w:rsidRDefault="00263EC7" w:rsidP="00263EC7">
      <w:pPr>
        <w:bidi/>
        <w:jc w:val="both"/>
        <w:rPr>
          <w:rFonts w:asciiTheme="majorBidi" w:hAnsiTheme="majorBidi" w:cstheme="majorBidi"/>
        </w:rPr>
      </w:pPr>
      <w:r>
        <w:rPr>
          <w:rFonts w:asciiTheme="majorBidi" w:hAnsiTheme="majorBidi" w:cstheme="majorBidi"/>
          <w:rtl/>
        </w:rPr>
        <w:t xml:space="preserve">تعتمد هذه الدراسة على تحليل العلاقة بين الحوكمة الصحية كمتغير مستقل، وبين كل من الشفافية الإدارية وكفاءة إدارة الموارد كمتغيرات تابعة داخل المؤسسات الصحية في </w:t>
      </w:r>
      <w:r>
        <w:rPr>
          <w:rFonts w:asciiTheme="majorBidi" w:hAnsiTheme="majorBidi" w:cstheme="majorBidi"/>
        </w:rPr>
        <w:t>Saudi Arabia</w:t>
      </w:r>
      <w:r>
        <w:rPr>
          <w:rFonts w:asciiTheme="majorBidi" w:hAnsiTheme="majorBidi" w:cstheme="majorBidi"/>
          <w:rtl/>
        </w:rPr>
        <w:t>.</w:t>
      </w:r>
    </w:p>
    <w:p w14:paraId="219710BB" w14:textId="77777777" w:rsidR="00263EC7" w:rsidRDefault="00263EC7" w:rsidP="00263EC7">
      <w:pPr>
        <w:bidi/>
        <w:jc w:val="both"/>
        <w:rPr>
          <w:rFonts w:asciiTheme="majorBidi" w:hAnsiTheme="majorBidi" w:cstheme="majorBidi"/>
        </w:rPr>
      </w:pPr>
      <w:r>
        <w:rPr>
          <w:rFonts w:asciiTheme="majorBidi" w:hAnsiTheme="majorBidi" w:cstheme="majorBidi"/>
          <w:rtl/>
        </w:rPr>
        <w:t>ويعبر الإطار المفاهيمي للدراسة عن العلاقة بين المتغيرات كما يلي:</w:t>
      </w:r>
    </w:p>
    <w:p w14:paraId="61EDB392" w14:textId="161563B3" w:rsidR="00041BBB" w:rsidRDefault="00041BBB" w:rsidP="00041BBB">
      <w:pPr>
        <w:bidi/>
        <w:jc w:val="center"/>
        <w:rPr>
          <w:rFonts w:asciiTheme="majorBidi" w:hAnsiTheme="majorBidi" w:cstheme="majorBidi"/>
          <w:rtl/>
        </w:rPr>
      </w:pPr>
      <w:r>
        <w:rPr>
          <w:rFonts w:asciiTheme="majorBidi" w:hAnsiTheme="majorBidi" w:cstheme="majorBidi"/>
          <w:rtl/>
        </w:rPr>
        <w:t>الحوكمة الصحية</w:t>
      </w:r>
    </w:p>
    <w:p w14:paraId="770ECF96" w14:textId="4D9E9016" w:rsidR="00041BBB" w:rsidRDefault="00041BBB" w:rsidP="00041BBB">
      <w:pPr>
        <w:bidi/>
        <w:jc w:val="center"/>
        <w:rPr>
          <w:rFonts w:asciiTheme="majorBidi" w:hAnsiTheme="majorBidi" w:cstheme="majorBidi"/>
          <w:rtl/>
        </w:rPr>
      </w:pPr>
      <w:r>
        <w:rPr>
          <w:rFonts w:asciiTheme="majorBidi" w:hAnsiTheme="majorBidi" w:cstheme="majorBidi"/>
          <w:rtl/>
        </w:rPr>
        <w:t>(المتغير المستقل)</w:t>
      </w:r>
    </w:p>
    <w:p w14:paraId="0E3EAEBF" w14:textId="570A6F76" w:rsidR="00041BBB" w:rsidRDefault="00041BBB" w:rsidP="00041BBB">
      <w:pPr>
        <w:bidi/>
        <w:jc w:val="center"/>
        <w:rPr>
          <w:rFonts w:asciiTheme="majorBidi" w:hAnsiTheme="majorBidi" w:cstheme="majorBidi"/>
          <w:rtl/>
        </w:rPr>
      </w:pPr>
      <w:r>
        <w:rPr>
          <w:rFonts w:asciiTheme="majorBidi" w:hAnsiTheme="majorBidi" w:cstheme="majorBidi"/>
          <w:rtl/>
        </w:rPr>
        <w:t>↓</w:t>
      </w:r>
    </w:p>
    <w:p w14:paraId="15C2959A" w14:textId="4662E90B" w:rsidR="00041BBB" w:rsidRDefault="00041BBB" w:rsidP="00041BBB">
      <w:pPr>
        <w:bidi/>
        <w:jc w:val="center"/>
        <w:rPr>
          <w:rFonts w:asciiTheme="majorBidi" w:hAnsiTheme="majorBidi" w:cstheme="majorBidi"/>
          <w:rtl/>
        </w:rPr>
      </w:pPr>
      <w:r>
        <w:rPr>
          <w:rFonts w:asciiTheme="majorBidi" w:hAnsiTheme="majorBidi" w:cstheme="majorBidi"/>
          <w:rtl/>
        </w:rPr>
        <w:t>---------------------</w:t>
      </w:r>
    </w:p>
    <w:p w14:paraId="64F201F8" w14:textId="5B932968" w:rsidR="00041BBB" w:rsidRDefault="00041BBB" w:rsidP="00041BBB">
      <w:pPr>
        <w:bidi/>
        <w:jc w:val="center"/>
        <w:rPr>
          <w:rFonts w:asciiTheme="majorBidi" w:hAnsiTheme="majorBidi" w:cstheme="majorBidi"/>
          <w:rtl/>
        </w:rPr>
      </w:pPr>
      <w:r>
        <w:rPr>
          <w:rFonts w:asciiTheme="majorBidi" w:hAnsiTheme="majorBidi" w:cstheme="majorBidi"/>
          <w:rtl/>
        </w:rPr>
        <w:t>↓                   ↓</w:t>
      </w:r>
    </w:p>
    <w:p w14:paraId="33427CCF" w14:textId="37A84F87" w:rsidR="00041BBB" w:rsidRDefault="00041BBB" w:rsidP="00041BBB">
      <w:pPr>
        <w:bidi/>
        <w:jc w:val="center"/>
        <w:rPr>
          <w:rFonts w:asciiTheme="majorBidi" w:hAnsiTheme="majorBidi" w:cstheme="majorBidi"/>
          <w:rtl/>
        </w:rPr>
      </w:pPr>
      <w:r>
        <w:rPr>
          <w:rFonts w:asciiTheme="majorBidi" w:hAnsiTheme="majorBidi" w:cstheme="majorBidi"/>
          <w:rtl/>
        </w:rPr>
        <w:t>الشفافية الإدارية     كفاءة إدارة الموارد</w:t>
      </w:r>
    </w:p>
    <w:p w14:paraId="18BAD264" w14:textId="4EFFB23A" w:rsidR="00041BBB" w:rsidRDefault="00041BBB" w:rsidP="00041BBB">
      <w:pPr>
        <w:bidi/>
        <w:jc w:val="center"/>
        <w:rPr>
          <w:rFonts w:asciiTheme="majorBidi" w:hAnsiTheme="majorBidi" w:cstheme="majorBidi"/>
          <w:rtl/>
        </w:rPr>
      </w:pPr>
      <w:r>
        <w:rPr>
          <w:rFonts w:asciiTheme="majorBidi" w:hAnsiTheme="majorBidi" w:cstheme="majorBidi"/>
          <w:rtl/>
        </w:rPr>
        <w:t>(متغير تابع)          (متغير تابع)</w:t>
      </w:r>
    </w:p>
    <w:p w14:paraId="5225FADA" w14:textId="77777777" w:rsidR="00041BBB" w:rsidRDefault="00041BBB" w:rsidP="00041BBB">
      <w:pPr>
        <w:bidi/>
        <w:jc w:val="both"/>
        <w:rPr>
          <w:rFonts w:asciiTheme="majorBidi" w:hAnsiTheme="majorBidi" w:cstheme="majorBidi"/>
        </w:rPr>
      </w:pPr>
    </w:p>
    <w:p w14:paraId="7B1CCDC9" w14:textId="29E81A2B" w:rsidR="00263EC7" w:rsidRDefault="001B3331" w:rsidP="00263EC7">
      <w:pPr>
        <w:bidi/>
        <w:jc w:val="both"/>
        <w:rPr>
          <w:rFonts w:asciiTheme="majorBidi" w:hAnsiTheme="majorBidi" w:cstheme="majorBidi"/>
        </w:rPr>
      </w:pPr>
      <w:r>
        <w:rPr>
          <w:rFonts w:asciiTheme="majorBidi" w:hAnsiTheme="majorBidi" w:cstheme="majorBidi"/>
          <w:rtl/>
        </w:rPr>
        <w:t>يشير هذا الإطار إلى أن تطبيق مبادئ الحوكمة الصحية داخل المؤسسات الصحية يمكن أن يسهم في تعزيز مستوى الشفافية في الإدارة الصحية، وكذلك تحسين كفاءة استخدام الموارد الصحية، مما يؤدي في النهاية إلى رفع مستوى الأداء المؤسسي في القطاع الصحي.</w:t>
      </w:r>
    </w:p>
    <w:p w14:paraId="4080722E" w14:textId="77777777" w:rsidR="00263EC7" w:rsidRDefault="00263EC7" w:rsidP="00263EC7">
      <w:pPr>
        <w:bidi/>
        <w:jc w:val="both"/>
        <w:rPr>
          <w:rFonts w:asciiTheme="majorBidi" w:hAnsiTheme="majorBidi" w:cstheme="majorBidi"/>
        </w:rPr>
      </w:pPr>
    </w:p>
    <w:p w14:paraId="233F4612" w14:textId="6EF75663" w:rsidR="00B34DC9" w:rsidRPr="0057638A" w:rsidRDefault="00B34DC9" w:rsidP="00B34DC9">
      <w:pPr>
        <w:bidi/>
        <w:jc w:val="both"/>
        <w:rPr>
          <w:rFonts w:asciiTheme="majorBidi" w:hAnsiTheme="majorBidi" w:cstheme="majorBidi"/>
          <w:b/>
          <w:bCs/>
          <w:color w:val="C00000"/>
          <w:sz w:val="28"/>
          <w:szCs w:val="28"/>
          <w:rtl/>
        </w:rPr>
      </w:pPr>
      <w:r w:rsidRPr="0057638A">
        <w:rPr>
          <w:rFonts w:asciiTheme="majorBidi" w:hAnsiTheme="majorBidi" w:cstheme="majorBidi"/>
          <w:b/>
          <w:bCs/>
          <w:color w:val="C00000"/>
          <w:sz w:val="28"/>
          <w:szCs w:val="28"/>
          <w:rtl/>
        </w:rPr>
        <w:t>تاسعاً: المنطلقات النظرية للدراسة</w:t>
      </w:r>
    </w:p>
    <w:p w14:paraId="5B699278" w14:textId="14EA0182" w:rsidR="00B34DC9" w:rsidRDefault="00B34DC9" w:rsidP="00B34DC9">
      <w:pPr>
        <w:bidi/>
        <w:jc w:val="both"/>
        <w:rPr>
          <w:rFonts w:asciiTheme="majorBidi" w:hAnsiTheme="majorBidi" w:cstheme="majorBidi"/>
        </w:rPr>
      </w:pPr>
      <w:r>
        <w:rPr>
          <w:rFonts w:asciiTheme="majorBidi" w:hAnsiTheme="majorBidi" w:cstheme="majorBidi"/>
          <w:rtl/>
        </w:rPr>
        <w:t>تعتمد الدراسة على عدد من النظريات الإدارية التي تفسر العلاقة بين الحوكمة والأداء المؤسسي، من أهمها:</w:t>
      </w:r>
    </w:p>
    <w:p w14:paraId="7C24F6BB" w14:textId="77777777" w:rsidR="00B34DC9" w:rsidRPr="0057638A" w:rsidRDefault="00B34DC9" w:rsidP="00B34DC9">
      <w:pPr>
        <w:pStyle w:val="ListParagraph"/>
        <w:numPr>
          <w:ilvl w:val="0"/>
          <w:numId w:val="6"/>
        </w:numPr>
        <w:bidi/>
        <w:jc w:val="both"/>
        <w:rPr>
          <w:rFonts w:asciiTheme="majorBidi" w:hAnsiTheme="majorBidi" w:cstheme="majorBidi"/>
          <w:b/>
          <w:bCs/>
          <w:rtl/>
        </w:rPr>
      </w:pPr>
      <w:r w:rsidRPr="0057638A">
        <w:rPr>
          <w:rFonts w:asciiTheme="majorBidi" w:hAnsiTheme="majorBidi" w:cstheme="majorBidi"/>
          <w:b/>
          <w:bCs/>
          <w:rtl/>
        </w:rPr>
        <w:t>نظرية الحوكمة المؤسسية</w:t>
      </w:r>
    </w:p>
    <w:p w14:paraId="5E189219" w14:textId="644B0C2E" w:rsidR="00B34DC9" w:rsidRDefault="00B34DC9" w:rsidP="00B34DC9">
      <w:pPr>
        <w:bidi/>
        <w:jc w:val="both"/>
        <w:rPr>
          <w:rFonts w:asciiTheme="majorBidi" w:hAnsiTheme="majorBidi" w:cstheme="majorBidi"/>
        </w:rPr>
      </w:pPr>
      <w:r>
        <w:rPr>
          <w:rFonts w:asciiTheme="majorBidi" w:hAnsiTheme="majorBidi" w:cstheme="majorBidi"/>
          <w:rtl/>
        </w:rPr>
        <w:t>التي تركز على أهمية الشفافية والمساءلة والرقابة المؤسسية في تحسين أداء المؤسسات.</w:t>
      </w:r>
    </w:p>
    <w:p w14:paraId="6FA99FB2" w14:textId="77777777" w:rsidR="00B34DC9" w:rsidRPr="0057638A" w:rsidRDefault="00B34DC9" w:rsidP="00B34DC9">
      <w:pPr>
        <w:pStyle w:val="ListParagraph"/>
        <w:numPr>
          <w:ilvl w:val="0"/>
          <w:numId w:val="6"/>
        </w:numPr>
        <w:bidi/>
        <w:jc w:val="both"/>
        <w:rPr>
          <w:rFonts w:asciiTheme="majorBidi" w:hAnsiTheme="majorBidi" w:cstheme="majorBidi"/>
          <w:b/>
          <w:bCs/>
          <w:rtl/>
        </w:rPr>
      </w:pPr>
      <w:r w:rsidRPr="0057638A">
        <w:rPr>
          <w:rFonts w:asciiTheme="majorBidi" w:hAnsiTheme="majorBidi" w:cstheme="majorBidi"/>
          <w:b/>
          <w:bCs/>
          <w:rtl/>
        </w:rPr>
        <w:t>نظرية أصحاب المصلحة (</w:t>
      </w:r>
      <w:r w:rsidRPr="0057638A">
        <w:rPr>
          <w:rFonts w:asciiTheme="majorBidi" w:hAnsiTheme="majorBidi" w:cstheme="majorBidi"/>
          <w:b/>
          <w:bCs/>
        </w:rPr>
        <w:t>Stakeholder Theory</w:t>
      </w:r>
      <w:r w:rsidRPr="0057638A">
        <w:rPr>
          <w:rFonts w:asciiTheme="majorBidi" w:hAnsiTheme="majorBidi" w:cstheme="majorBidi"/>
          <w:b/>
          <w:bCs/>
          <w:rtl/>
        </w:rPr>
        <w:t>)</w:t>
      </w:r>
    </w:p>
    <w:p w14:paraId="59606EF7" w14:textId="77777777" w:rsidR="00B34DC9" w:rsidRDefault="00B34DC9" w:rsidP="00B34DC9">
      <w:pPr>
        <w:bidi/>
        <w:jc w:val="both"/>
        <w:rPr>
          <w:rFonts w:asciiTheme="majorBidi" w:hAnsiTheme="majorBidi" w:cstheme="majorBidi"/>
          <w:rtl/>
        </w:rPr>
      </w:pPr>
      <w:r>
        <w:rPr>
          <w:rFonts w:asciiTheme="majorBidi" w:hAnsiTheme="majorBidi" w:cstheme="majorBidi"/>
          <w:rtl/>
        </w:rPr>
        <w:t>التي تؤكد ضرورة مراعاة مصالح جميع الأطراف المرتبطة بالمؤسسة الصحية مثل المرضى، العاملين، والحكومة.</w:t>
      </w:r>
    </w:p>
    <w:p w14:paraId="567B315C" w14:textId="77777777" w:rsidR="00B34DC9" w:rsidRPr="0057638A" w:rsidRDefault="00B34DC9" w:rsidP="00B34DC9">
      <w:pPr>
        <w:pStyle w:val="ListParagraph"/>
        <w:numPr>
          <w:ilvl w:val="0"/>
          <w:numId w:val="6"/>
        </w:numPr>
        <w:bidi/>
        <w:jc w:val="both"/>
        <w:rPr>
          <w:rFonts w:asciiTheme="majorBidi" w:hAnsiTheme="majorBidi" w:cstheme="majorBidi"/>
          <w:b/>
          <w:bCs/>
          <w:rtl/>
        </w:rPr>
      </w:pPr>
      <w:r w:rsidRPr="0057638A">
        <w:rPr>
          <w:rFonts w:asciiTheme="majorBidi" w:hAnsiTheme="majorBidi" w:cstheme="majorBidi"/>
          <w:b/>
          <w:bCs/>
          <w:rtl/>
        </w:rPr>
        <w:lastRenderedPageBreak/>
        <w:t>نظرية الكفاءة التنظيمية</w:t>
      </w:r>
    </w:p>
    <w:p w14:paraId="4F218265" w14:textId="77777777" w:rsidR="00B34DC9" w:rsidRDefault="00B34DC9" w:rsidP="00B34DC9">
      <w:pPr>
        <w:bidi/>
        <w:jc w:val="both"/>
        <w:rPr>
          <w:rFonts w:asciiTheme="majorBidi" w:hAnsiTheme="majorBidi" w:cstheme="majorBidi"/>
        </w:rPr>
      </w:pPr>
      <w:r>
        <w:rPr>
          <w:rFonts w:asciiTheme="majorBidi" w:hAnsiTheme="majorBidi" w:cstheme="majorBidi"/>
          <w:rtl/>
        </w:rPr>
        <w:t>التي تشير إلى أهمية الاستخدام الأمثل للموارد لتحقيق أفضل أداء مؤسسي.</w:t>
      </w:r>
    </w:p>
    <w:p w14:paraId="666B3A1F" w14:textId="77777777" w:rsidR="00DD3ADD" w:rsidRDefault="00DD3ADD" w:rsidP="00B34DC9">
      <w:pPr>
        <w:bidi/>
        <w:jc w:val="both"/>
        <w:rPr>
          <w:rFonts w:asciiTheme="majorBidi" w:hAnsiTheme="majorBidi" w:cstheme="majorBidi"/>
        </w:rPr>
      </w:pPr>
    </w:p>
    <w:p w14:paraId="59B0A4DF" w14:textId="043D0EC3" w:rsidR="00AB04A7" w:rsidRPr="003A1B23" w:rsidRDefault="00DD3ADD" w:rsidP="003A1B23">
      <w:pPr>
        <w:bidi/>
        <w:jc w:val="both"/>
        <w:rPr>
          <w:rFonts w:asciiTheme="majorBidi" w:hAnsiTheme="majorBidi" w:cstheme="majorBidi"/>
          <w:b/>
          <w:bCs/>
          <w:color w:val="C00000"/>
          <w:sz w:val="28"/>
          <w:szCs w:val="28"/>
          <w:rtl/>
        </w:rPr>
      </w:pPr>
      <w:r w:rsidRPr="0057638A">
        <w:rPr>
          <w:rFonts w:asciiTheme="majorBidi" w:hAnsiTheme="majorBidi" w:cstheme="majorBidi"/>
          <w:b/>
          <w:bCs/>
          <w:color w:val="C00000"/>
          <w:sz w:val="28"/>
          <w:szCs w:val="28"/>
          <w:rtl/>
        </w:rPr>
        <w:t>عاشراً: منهجية وطرق البحث</w:t>
      </w:r>
    </w:p>
    <w:p w14:paraId="32ED9D9C" w14:textId="60345A3D" w:rsidR="00AB04A7" w:rsidRDefault="00AB04A7" w:rsidP="00AB04A7">
      <w:pPr>
        <w:bidi/>
        <w:jc w:val="both"/>
        <w:rPr>
          <w:rFonts w:asciiTheme="majorBidi" w:hAnsiTheme="majorBidi" w:cstheme="majorBidi"/>
          <w:rtl/>
        </w:rPr>
      </w:pPr>
      <w:r>
        <w:rPr>
          <w:rFonts w:asciiTheme="majorBidi" w:hAnsiTheme="majorBidi" w:cstheme="majorBidi" w:hint="cs"/>
          <w:rtl/>
        </w:rPr>
        <w:t>تعتمد هذه الدراسة على المنهج الوصفي التحليلي، والذي يُعد من أكثر المناهج استخدامًا في الدراسات الإدارية والصحية، حيث يهدف إلى وصف الظاهرة محل الدراسة وتحليلها بشكل علمي ومنهجي. ويُستخدم هذا المنهج لدراسة واقع تطبيق الحوكمة الصحية في المؤسسات الصحية وتحليل دورها في تعزيز الشفافية والكفاءة الإدارية.</w:t>
      </w:r>
    </w:p>
    <w:p w14:paraId="60C427B6" w14:textId="77777777" w:rsidR="00AB04A7" w:rsidRDefault="00AB04A7" w:rsidP="00AB04A7">
      <w:pPr>
        <w:bidi/>
        <w:jc w:val="both"/>
        <w:rPr>
          <w:rFonts w:asciiTheme="majorBidi" w:hAnsiTheme="majorBidi" w:cstheme="majorBidi"/>
          <w:rtl/>
        </w:rPr>
      </w:pPr>
      <w:r>
        <w:rPr>
          <w:rFonts w:asciiTheme="majorBidi" w:hAnsiTheme="majorBidi" w:cstheme="majorBidi" w:hint="cs"/>
          <w:rtl/>
        </w:rPr>
        <w:t>كما يسعى البحث إلى تحليل العلاقة بين الحوكمة الصحية كمتغير مستقل وبين الشفافية والكفاءة في إدارة المؤسسات الصحية كمتغيرات تابعة، وذلك من خلال جمع البيانات وتحليلها باستخدام الأساليب الإحصائية المناسبة.</w:t>
      </w:r>
    </w:p>
    <w:p w14:paraId="623C82D7" w14:textId="64764212" w:rsidR="009F35AC" w:rsidRDefault="009F35AC" w:rsidP="009F35AC">
      <w:pPr>
        <w:bidi/>
        <w:jc w:val="both"/>
        <w:rPr>
          <w:rFonts w:asciiTheme="majorBidi" w:hAnsiTheme="majorBidi" w:cstheme="majorBidi"/>
          <w:rtl/>
        </w:rPr>
      </w:pPr>
      <w:r>
        <w:rPr>
          <w:rFonts w:asciiTheme="majorBidi" w:hAnsiTheme="majorBidi" w:cstheme="majorBidi" w:hint="cs"/>
          <w:rtl/>
        </w:rPr>
        <w:t>وتتمثل خطوات تنفيذ البحث في الآتي:</w:t>
      </w:r>
    </w:p>
    <w:p w14:paraId="46746472" w14:textId="77777777" w:rsidR="009F35AC" w:rsidRPr="009F35AC" w:rsidRDefault="009F35AC" w:rsidP="009F35AC">
      <w:pPr>
        <w:pStyle w:val="ListParagraph"/>
        <w:numPr>
          <w:ilvl w:val="0"/>
          <w:numId w:val="12"/>
        </w:numPr>
        <w:bidi/>
        <w:jc w:val="both"/>
        <w:rPr>
          <w:rFonts w:asciiTheme="majorBidi" w:hAnsiTheme="majorBidi" w:cstheme="majorBidi"/>
          <w:rtl/>
        </w:rPr>
      </w:pPr>
      <w:r w:rsidRPr="009F35AC">
        <w:rPr>
          <w:rFonts w:asciiTheme="majorBidi" w:hAnsiTheme="majorBidi" w:cstheme="majorBidi" w:hint="cs"/>
          <w:rtl/>
        </w:rPr>
        <w:t>مراجعة الأدبيات والدراسات السابقة المتعلقة بموضوع الحوكمة الصحية والشفافية والكفاءة في المؤسسات الصحية.</w:t>
      </w:r>
    </w:p>
    <w:p w14:paraId="42B51A21" w14:textId="77777777" w:rsidR="009F35AC" w:rsidRPr="009F35AC" w:rsidRDefault="009F35AC" w:rsidP="009F35AC">
      <w:pPr>
        <w:pStyle w:val="ListParagraph"/>
        <w:numPr>
          <w:ilvl w:val="0"/>
          <w:numId w:val="12"/>
        </w:numPr>
        <w:bidi/>
        <w:jc w:val="both"/>
        <w:rPr>
          <w:rFonts w:asciiTheme="majorBidi" w:hAnsiTheme="majorBidi" w:cstheme="majorBidi"/>
          <w:rtl/>
        </w:rPr>
      </w:pPr>
      <w:r w:rsidRPr="009F35AC">
        <w:rPr>
          <w:rFonts w:asciiTheme="majorBidi" w:hAnsiTheme="majorBidi" w:cstheme="majorBidi" w:hint="cs"/>
          <w:rtl/>
        </w:rPr>
        <w:t>بناء الإطار النظري للدراسة وتحديد المتغيرات الأساسية.</w:t>
      </w:r>
    </w:p>
    <w:p w14:paraId="0E87C6EF" w14:textId="77777777" w:rsidR="009F35AC" w:rsidRPr="009F35AC" w:rsidRDefault="009F35AC" w:rsidP="009F35AC">
      <w:pPr>
        <w:pStyle w:val="ListParagraph"/>
        <w:numPr>
          <w:ilvl w:val="0"/>
          <w:numId w:val="12"/>
        </w:numPr>
        <w:bidi/>
        <w:jc w:val="both"/>
        <w:rPr>
          <w:rFonts w:asciiTheme="majorBidi" w:hAnsiTheme="majorBidi" w:cstheme="majorBidi"/>
          <w:rtl/>
        </w:rPr>
      </w:pPr>
      <w:r w:rsidRPr="009F35AC">
        <w:rPr>
          <w:rFonts w:asciiTheme="majorBidi" w:hAnsiTheme="majorBidi" w:cstheme="majorBidi" w:hint="cs"/>
          <w:rtl/>
        </w:rPr>
        <w:t>تصميم أداة الدراسة (الاستبيان) لجمع البيانات من أفراد العينة.</w:t>
      </w:r>
    </w:p>
    <w:p w14:paraId="0F1E8564" w14:textId="77777777" w:rsidR="009F35AC" w:rsidRPr="009F35AC" w:rsidRDefault="009F35AC" w:rsidP="009F35AC">
      <w:pPr>
        <w:pStyle w:val="ListParagraph"/>
        <w:numPr>
          <w:ilvl w:val="0"/>
          <w:numId w:val="12"/>
        </w:numPr>
        <w:bidi/>
        <w:jc w:val="both"/>
        <w:rPr>
          <w:rFonts w:asciiTheme="majorBidi" w:hAnsiTheme="majorBidi" w:cstheme="majorBidi"/>
          <w:rtl/>
        </w:rPr>
      </w:pPr>
      <w:r w:rsidRPr="009F35AC">
        <w:rPr>
          <w:rFonts w:asciiTheme="majorBidi" w:hAnsiTheme="majorBidi" w:cstheme="majorBidi" w:hint="cs"/>
          <w:rtl/>
        </w:rPr>
        <w:t>توزيع الاستبيان على عينة من العاملين في المؤسسات الصحية في المملكة العربية السعودية.</w:t>
      </w:r>
    </w:p>
    <w:p w14:paraId="310E3F83" w14:textId="77777777" w:rsidR="009F35AC" w:rsidRPr="009F35AC" w:rsidRDefault="009F35AC" w:rsidP="009F35AC">
      <w:pPr>
        <w:pStyle w:val="ListParagraph"/>
        <w:numPr>
          <w:ilvl w:val="0"/>
          <w:numId w:val="12"/>
        </w:numPr>
        <w:bidi/>
        <w:jc w:val="both"/>
        <w:rPr>
          <w:rFonts w:asciiTheme="majorBidi" w:hAnsiTheme="majorBidi" w:cstheme="majorBidi"/>
          <w:rtl/>
        </w:rPr>
      </w:pPr>
      <w:r w:rsidRPr="009F35AC">
        <w:rPr>
          <w:rFonts w:asciiTheme="majorBidi" w:hAnsiTheme="majorBidi" w:cstheme="majorBidi" w:hint="cs"/>
          <w:rtl/>
        </w:rPr>
        <w:t>تحليل البيانات باستخدام البرامج الإحصائية المناسبة.</w:t>
      </w:r>
    </w:p>
    <w:p w14:paraId="6821E108" w14:textId="58A8C958" w:rsidR="00AB04A7" w:rsidRPr="00E7447A" w:rsidRDefault="009F35AC" w:rsidP="00E7447A">
      <w:pPr>
        <w:pStyle w:val="ListParagraph"/>
        <w:numPr>
          <w:ilvl w:val="0"/>
          <w:numId w:val="12"/>
        </w:numPr>
        <w:bidi/>
        <w:jc w:val="both"/>
        <w:rPr>
          <w:rFonts w:asciiTheme="majorBidi" w:hAnsiTheme="majorBidi" w:cstheme="majorBidi"/>
          <w:rtl/>
        </w:rPr>
      </w:pPr>
      <w:r w:rsidRPr="009F35AC">
        <w:rPr>
          <w:rFonts w:asciiTheme="majorBidi" w:hAnsiTheme="majorBidi" w:cstheme="majorBidi" w:hint="cs"/>
          <w:rtl/>
        </w:rPr>
        <w:t>تفسير النتائج واستخلاص التوصيات التي يمكن أن تسهم في تطوير تطبيق الحوكمة الصحية في المؤسسات الصحية.</w:t>
      </w:r>
    </w:p>
    <w:p w14:paraId="2F73D47E" w14:textId="77777777" w:rsidR="00AB04A7" w:rsidRDefault="00AB04A7" w:rsidP="00AB04A7">
      <w:pPr>
        <w:bidi/>
        <w:jc w:val="both"/>
        <w:rPr>
          <w:rFonts w:asciiTheme="majorBidi" w:hAnsiTheme="majorBidi" w:cstheme="majorBidi"/>
          <w:rtl/>
        </w:rPr>
      </w:pPr>
    </w:p>
    <w:p w14:paraId="7919346E" w14:textId="786E1EAD" w:rsidR="00DD3ADD" w:rsidRPr="00E7447A" w:rsidRDefault="00E7447A" w:rsidP="00AB04A7">
      <w:pPr>
        <w:bidi/>
        <w:jc w:val="both"/>
        <w:rPr>
          <w:rFonts w:asciiTheme="majorBidi" w:hAnsiTheme="majorBidi" w:cstheme="majorBidi"/>
          <w:b/>
          <w:bCs/>
          <w:color w:val="C00000"/>
          <w:sz w:val="28"/>
          <w:szCs w:val="28"/>
        </w:rPr>
      </w:pPr>
      <w:r w:rsidRPr="00E7447A">
        <w:rPr>
          <w:rFonts w:asciiTheme="majorBidi" w:hAnsiTheme="majorBidi" w:cstheme="majorBidi" w:hint="cs"/>
          <w:b/>
          <w:bCs/>
          <w:color w:val="C00000"/>
          <w:sz w:val="28"/>
          <w:szCs w:val="28"/>
          <w:rtl/>
        </w:rPr>
        <w:t xml:space="preserve">مجتمع </w:t>
      </w:r>
      <w:r>
        <w:rPr>
          <w:rFonts w:asciiTheme="majorBidi" w:hAnsiTheme="majorBidi" w:cstheme="majorBidi" w:hint="cs"/>
          <w:b/>
          <w:bCs/>
          <w:color w:val="C00000"/>
          <w:sz w:val="28"/>
          <w:szCs w:val="28"/>
          <w:rtl/>
        </w:rPr>
        <w:t>وعينه</w:t>
      </w:r>
      <w:r w:rsidRPr="00E7447A">
        <w:rPr>
          <w:rFonts w:asciiTheme="majorBidi" w:hAnsiTheme="majorBidi" w:cstheme="majorBidi" w:hint="cs"/>
          <w:b/>
          <w:bCs/>
          <w:color w:val="C00000"/>
          <w:sz w:val="28"/>
          <w:szCs w:val="28"/>
          <w:rtl/>
        </w:rPr>
        <w:t xml:space="preserve"> الدراسة </w:t>
      </w:r>
    </w:p>
    <w:p w14:paraId="4F9E912E" w14:textId="18ED5F8F" w:rsidR="00DD3ADD" w:rsidRPr="0057638A" w:rsidRDefault="00DD3ADD" w:rsidP="00DD3ADD">
      <w:pPr>
        <w:bidi/>
        <w:jc w:val="both"/>
        <w:rPr>
          <w:rFonts w:asciiTheme="majorBidi" w:hAnsiTheme="majorBidi" w:cstheme="majorBidi"/>
          <w:b/>
          <w:bCs/>
        </w:rPr>
      </w:pPr>
      <w:r w:rsidRPr="0057638A">
        <w:rPr>
          <w:rFonts w:asciiTheme="majorBidi" w:hAnsiTheme="majorBidi" w:cstheme="majorBidi"/>
          <w:b/>
          <w:bCs/>
          <w:rtl/>
        </w:rPr>
        <w:t>نوع البحث</w:t>
      </w:r>
    </w:p>
    <w:p w14:paraId="22A476AF" w14:textId="5FE71AB8" w:rsidR="00DD3ADD" w:rsidRDefault="00DD3ADD" w:rsidP="00DD3ADD">
      <w:pPr>
        <w:bidi/>
        <w:jc w:val="both"/>
        <w:rPr>
          <w:rFonts w:asciiTheme="majorBidi" w:hAnsiTheme="majorBidi" w:cstheme="majorBidi"/>
        </w:rPr>
      </w:pPr>
      <w:r>
        <w:rPr>
          <w:rFonts w:asciiTheme="majorBidi" w:hAnsiTheme="majorBidi" w:cstheme="majorBidi"/>
          <w:rtl/>
        </w:rPr>
        <w:t>بحث تطبيقي يهدف إلى تحليل العلاقة بين الحوكمة الصحية والأداء الإداري في المؤسسات الصحية.</w:t>
      </w:r>
    </w:p>
    <w:p w14:paraId="6768E5D9" w14:textId="1F2D0A7B" w:rsidR="00DD3ADD" w:rsidRPr="0057638A" w:rsidRDefault="00DD3ADD" w:rsidP="00DD3ADD">
      <w:pPr>
        <w:bidi/>
        <w:jc w:val="both"/>
        <w:rPr>
          <w:rFonts w:asciiTheme="majorBidi" w:hAnsiTheme="majorBidi" w:cstheme="majorBidi"/>
          <w:b/>
          <w:bCs/>
        </w:rPr>
      </w:pPr>
      <w:r w:rsidRPr="0057638A">
        <w:rPr>
          <w:rFonts w:asciiTheme="majorBidi" w:hAnsiTheme="majorBidi" w:cstheme="majorBidi"/>
          <w:b/>
          <w:bCs/>
          <w:rtl/>
        </w:rPr>
        <w:t>مجتمع الدراسة</w:t>
      </w:r>
    </w:p>
    <w:p w14:paraId="3E46B729" w14:textId="77777777" w:rsidR="00DD3ADD" w:rsidRDefault="00DD3ADD" w:rsidP="00DD3ADD">
      <w:pPr>
        <w:bidi/>
        <w:jc w:val="both"/>
        <w:rPr>
          <w:rFonts w:asciiTheme="majorBidi" w:hAnsiTheme="majorBidi" w:cstheme="majorBidi"/>
          <w:rtl/>
        </w:rPr>
      </w:pPr>
      <w:r>
        <w:rPr>
          <w:rFonts w:asciiTheme="majorBidi" w:hAnsiTheme="majorBidi" w:cstheme="majorBidi"/>
          <w:rtl/>
        </w:rPr>
        <w:t>يشمل مجتمع الدراسة العاملين في المؤسسات الصحية في المملكة العربية السعودية مثل:</w:t>
      </w:r>
    </w:p>
    <w:p w14:paraId="6395534C" w14:textId="77777777" w:rsidR="00DD3ADD" w:rsidRPr="00DD3ADD" w:rsidRDefault="00DD3ADD" w:rsidP="00DD3ADD">
      <w:pPr>
        <w:pStyle w:val="ListParagraph"/>
        <w:numPr>
          <w:ilvl w:val="0"/>
          <w:numId w:val="7"/>
        </w:numPr>
        <w:bidi/>
        <w:jc w:val="both"/>
        <w:rPr>
          <w:rFonts w:asciiTheme="majorBidi" w:hAnsiTheme="majorBidi" w:cstheme="majorBidi"/>
          <w:rtl/>
        </w:rPr>
      </w:pPr>
      <w:r w:rsidRPr="00DD3ADD">
        <w:rPr>
          <w:rFonts w:asciiTheme="majorBidi" w:hAnsiTheme="majorBidi" w:cstheme="majorBidi"/>
          <w:rtl/>
        </w:rPr>
        <w:t>المستشفيات الحكومية</w:t>
      </w:r>
    </w:p>
    <w:p w14:paraId="6C592994" w14:textId="77777777" w:rsidR="00DD3ADD" w:rsidRPr="00DD3ADD" w:rsidRDefault="00DD3ADD" w:rsidP="00DD3ADD">
      <w:pPr>
        <w:pStyle w:val="ListParagraph"/>
        <w:numPr>
          <w:ilvl w:val="0"/>
          <w:numId w:val="7"/>
        </w:numPr>
        <w:bidi/>
        <w:jc w:val="both"/>
        <w:rPr>
          <w:rFonts w:asciiTheme="majorBidi" w:hAnsiTheme="majorBidi" w:cstheme="majorBidi"/>
          <w:rtl/>
        </w:rPr>
      </w:pPr>
      <w:r w:rsidRPr="00DD3ADD">
        <w:rPr>
          <w:rFonts w:asciiTheme="majorBidi" w:hAnsiTheme="majorBidi" w:cstheme="majorBidi"/>
          <w:rtl/>
        </w:rPr>
        <w:t>المستشفيات الخاصة</w:t>
      </w:r>
    </w:p>
    <w:p w14:paraId="29866185" w14:textId="77777777" w:rsidR="00DD3ADD" w:rsidRPr="00DD3ADD" w:rsidRDefault="00DD3ADD" w:rsidP="00DD3ADD">
      <w:pPr>
        <w:pStyle w:val="ListParagraph"/>
        <w:numPr>
          <w:ilvl w:val="0"/>
          <w:numId w:val="7"/>
        </w:numPr>
        <w:bidi/>
        <w:jc w:val="both"/>
        <w:rPr>
          <w:rFonts w:asciiTheme="majorBidi" w:hAnsiTheme="majorBidi" w:cstheme="majorBidi"/>
          <w:rtl/>
        </w:rPr>
      </w:pPr>
      <w:r w:rsidRPr="00DD3ADD">
        <w:rPr>
          <w:rFonts w:asciiTheme="majorBidi" w:hAnsiTheme="majorBidi" w:cstheme="majorBidi"/>
          <w:rtl/>
        </w:rPr>
        <w:t>المراكز الصحية</w:t>
      </w:r>
    </w:p>
    <w:p w14:paraId="7DF3B8F0" w14:textId="3C747195" w:rsidR="00DD3ADD" w:rsidRPr="0057638A" w:rsidRDefault="00DD3ADD" w:rsidP="00620F77">
      <w:pPr>
        <w:bidi/>
        <w:jc w:val="both"/>
        <w:rPr>
          <w:rFonts w:asciiTheme="majorBidi" w:hAnsiTheme="majorBidi" w:cstheme="majorBidi"/>
          <w:b/>
          <w:bCs/>
        </w:rPr>
      </w:pPr>
      <w:r w:rsidRPr="0057638A">
        <w:rPr>
          <w:rFonts w:asciiTheme="majorBidi" w:hAnsiTheme="majorBidi" w:cstheme="majorBidi"/>
          <w:b/>
          <w:bCs/>
          <w:rtl/>
        </w:rPr>
        <w:t>عينة الدراسة</w:t>
      </w:r>
    </w:p>
    <w:p w14:paraId="0A0ADA68" w14:textId="77777777" w:rsidR="00DD3ADD" w:rsidRDefault="00DD3ADD" w:rsidP="00DD3ADD">
      <w:pPr>
        <w:bidi/>
        <w:jc w:val="both"/>
        <w:rPr>
          <w:rFonts w:asciiTheme="majorBidi" w:hAnsiTheme="majorBidi" w:cstheme="majorBidi"/>
          <w:rtl/>
        </w:rPr>
      </w:pPr>
      <w:r>
        <w:rPr>
          <w:rFonts w:asciiTheme="majorBidi" w:hAnsiTheme="majorBidi" w:cstheme="majorBidi"/>
          <w:rtl/>
        </w:rPr>
        <w:t>عينة عشوائية من العاملين في المؤسسات الصحية تشمل:</w:t>
      </w:r>
    </w:p>
    <w:p w14:paraId="35790451" w14:textId="77777777" w:rsidR="00DD3ADD" w:rsidRPr="00620F77" w:rsidRDefault="00DD3ADD" w:rsidP="00620F77">
      <w:pPr>
        <w:pStyle w:val="ListParagraph"/>
        <w:numPr>
          <w:ilvl w:val="0"/>
          <w:numId w:val="8"/>
        </w:numPr>
        <w:bidi/>
        <w:jc w:val="both"/>
        <w:rPr>
          <w:rFonts w:asciiTheme="majorBidi" w:hAnsiTheme="majorBidi" w:cstheme="majorBidi"/>
          <w:rtl/>
        </w:rPr>
      </w:pPr>
      <w:r w:rsidRPr="00620F77">
        <w:rPr>
          <w:rFonts w:asciiTheme="majorBidi" w:hAnsiTheme="majorBidi" w:cstheme="majorBidi"/>
          <w:rtl/>
        </w:rPr>
        <w:t>المديرين الإداريين</w:t>
      </w:r>
    </w:p>
    <w:p w14:paraId="79748694" w14:textId="77777777" w:rsidR="00DD3ADD" w:rsidRPr="00620F77" w:rsidRDefault="00DD3ADD" w:rsidP="00620F77">
      <w:pPr>
        <w:pStyle w:val="ListParagraph"/>
        <w:numPr>
          <w:ilvl w:val="0"/>
          <w:numId w:val="8"/>
        </w:numPr>
        <w:bidi/>
        <w:jc w:val="both"/>
        <w:rPr>
          <w:rFonts w:asciiTheme="majorBidi" w:hAnsiTheme="majorBidi" w:cstheme="majorBidi"/>
          <w:rtl/>
        </w:rPr>
      </w:pPr>
      <w:r w:rsidRPr="00620F77">
        <w:rPr>
          <w:rFonts w:asciiTheme="majorBidi" w:hAnsiTheme="majorBidi" w:cstheme="majorBidi"/>
          <w:rtl/>
        </w:rPr>
        <w:t>الأطباء</w:t>
      </w:r>
    </w:p>
    <w:p w14:paraId="0B40DFCB" w14:textId="77777777" w:rsidR="00DD3ADD" w:rsidRPr="00620F77" w:rsidRDefault="00DD3ADD" w:rsidP="00620F77">
      <w:pPr>
        <w:pStyle w:val="ListParagraph"/>
        <w:numPr>
          <w:ilvl w:val="0"/>
          <w:numId w:val="8"/>
        </w:numPr>
        <w:bidi/>
        <w:jc w:val="both"/>
        <w:rPr>
          <w:rFonts w:asciiTheme="majorBidi" w:hAnsiTheme="majorBidi" w:cstheme="majorBidi"/>
          <w:rtl/>
        </w:rPr>
      </w:pPr>
      <w:r w:rsidRPr="00620F77">
        <w:rPr>
          <w:rFonts w:asciiTheme="majorBidi" w:hAnsiTheme="majorBidi" w:cstheme="majorBidi"/>
          <w:rtl/>
        </w:rPr>
        <w:t>الممرضين</w:t>
      </w:r>
    </w:p>
    <w:p w14:paraId="7F35F07C" w14:textId="77777777" w:rsidR="00DD3ADD" w:rsidRDefault="00DD3ADD" w:rsidP="00620F77">
      <w:pPr>
        <w:pStyle w:val="ListParagraph"/>
        <w:numPr>
          <w:ilvl w:val="0"/>
          <w:numId w:val="8"/>
        </w:numPr>
        <w:bidi/>
        <w:jc w:val="both"/>
        <w:rPr>
          <w:rFonts w:asciiTheme="majorBidi" w:hAnsiTheme="majorBidi" w:cstheme="majorBidi"/>
        </w:rPr>
      </w:pPr>
      <w:r w:rsidRPr="00620F77">
        <w:rPr>
          <w:rFonts w:asciiTheme="majorBidi" w:hAnsiTheme="majorBidi" w:cstheme="majorBidi"/>
          <w:rtl/>
        </w:rPr>
        <w:t>الموظفين الإداريين</w:t>
      </w:r>
    </w:p>
    <w:p w14:paraId="7B1DC2FF" w14:textId="74D39756" w:rsidR="00832D55" w:rsidRDefault="00832D55" w:rsidP="00832D55">
      <w:pPr>
        <w:bidi/>
        <w:jc w:val="both"/>
        <w:rPr>
          <w:rFonts w:asciiTheme="majorBidi" w:hAnsiTheme="majorBidi" w:cstheme="majorBidi"/>
          <w:rtl/>
        </w:rPr>
      </w:pPr>
      <w:r>
        <w:rPr>
          <w:rFonts w:asciiTheme="majorBidi" w:hAnsiTheme="majorBidi" w:cstheme="majorBidi" w:hint="cs"/>
          <w:rtl/>
        </w:rPr>
        <w:lastRenderedPageBreak/>
        <w:t>ومن المتوقع أن يتراوح حجم العينة بين 120 إلى 200 مفردة لضمان الحصول على بيانات كافية يمكن تحليلها إحصائيًا وتحقيق نتائج دقيقة تعكس واقع تطبيق الحوكمة الصحية في المؤسسات الصحية.</w:t>
      </w:r>
    </w:p>
    <w:p w14:paraId="3FCE9FC1" w14:textId="77777777" w:rsidR="00832D55" w:rsidRDefault="00832D55" w:rsidP="00832D55">
      <w:pPr>
        <w:bidi/>
        <w:jc w:val="both"/>
        <w:rPr>
          <w:rFonts w:asciiTheme="majorBidi" w:hAnsiTheme="majorBidi" w:cstheme="majorBidi"/>
          <w:rtl/>
        </w:rPr>
      </w:pPr>
      <w:r>
        <w:rPr>
          <w:rFonts w:asciiTheme="majorBidi" w:hAnsiTheme="majorBidi" w:cstheme="majorBidi" w:hint="cs"/>
          <w:rtl/>
        </w:rPr>
        <w:t>وسيتم اختيار العينة باستخدام أسلوب العينة العشوائية البسيطة لضمان تمثيل مختلف الفئات الوظيفية داخل المؤسسات الصحية.</w:t>
      </w:r>
    </w:p>
    <w:p w14:paraId="6B45A34E" w14:textId="77777777" w:rsidR="00242367" w:rsidRDefault="00242367" w:rsidP="00242367">
      <w:pPr>
        <w:bidi/>
        <w:jc w:val="both"/>
        <w:rPr>
          <w:rFonts w:asciiTheme="majorBidi" w:hAnsiTheme="majorBidi" w:cstheme="majorBidi"/>
        </w:rPr>
      </w:pPr>
    </w:p>
    <w:p w14:paraId="1EEE228D" w14:textId="1BAD0FD3" w:rsidR="00DB1DC6" w:rsidRPr="0057638A" w:rsidRDefault="00DB1DC6" w:rsidP="00DB1DC6">
      <w:pPr>
        <w:bidi/>
        <w:jc w:val="both"/>
        <w:rPr>
          <w:rFonts w:asciiTheme="majorBidi" w:hAnsiTheme="majorBidi" w:cstheme="majorBidi"/>
          <w:b/>
          <w:bCs/>
          <w:color w:val="C00000"/>
          <w:sz w:val="28"/>
          <w:szCs w:val="28"/>
        </w:rPr>
      </w:pPr>
      <w:r w:rsidRPr="0057638A">
        <w:rPr>
          <w:rFonts w:asciiTheme="majorBidi" w:hAnsiTheme="majorBidi" w:cstheme="majorBidi"/>
          <w:b/>
          <w:bCs/>
          <w:color w:val="C00000"/>
          <w:sz w:val="28"/>
          <w:szCs w:val="28"/>
          <w:rtl/>
        </w:rPr>
        <w:t>الحادي عشر: أداة الدراسة</w:t>
      </w:r>
    </w:p>
    <w:p w14:paraId="73EAC474" w14:textId="41B4BB44" w:rsidR="00DB1DC6" w:rsidRDefault="00DB1DC6" w:rsidP="00DB1DC6">
      <w:pPr>
        <w:bidi/>
        <w:jc w:val="both"/>
        <w:rPr>
          <w:rFonts w:asciiTheme="majorBidi" w:hAnsiTheme="majorBidi" w:cstheme="majorBidi"/>
        </w:rPr>
      </w:pPr>
      <w:r>
        <w:rPr>
          <w:rFonts w:asciiTheme="majorBidi" w:hAnsiTheme="majorBidi" w:cstheme="majorBidi"/>
          <w:rtl/>
        </w:rPr>
        <w:t>سيتم استخدام الاستبيان كأداة رئيسية لجمع البيانات.</w:t>
      </w:r>
    </w:p>
    <w:p w14:paraId="06E8E00D" w14:textId="47D7F964" w:rsidR="00DB1DC6" w:rsidRDefault="00DB1DC6" w:rsidP="00DB1DC6">
      <w:pPr>
        <w:bidi/>
        <w:jc w:val="both"/>
        <w:rPr>
          <w:rFonts w:asciiTheme="majorBidi" w:hAnsiTheme="majorBidi" w:cstheme="majorBidi"/>
        </w:rPr>
      </w:pPr>
      <w:r>
        <w:rPr>
          <w:rFonts w:asciiTheme="majorBidi" w:hAnsiTheme="majorBidi" w:cstheme="majorBidi"/>
          <w:rtl/>
        </w:rPr>
        <w:t>يتكون الاستبيان من ثلاثة أجزاء:</w:t>
      </w:r>
    </w:p>
    <w:p w14:paraId="2EE8072D" w14:textId="77777777" w:rsidR="00DB1DC6" w:rsidRPr="00DB1DC6" w:rsidRDefault="00DB1DC6" w:rsidP="00DB1DC6">
      <w:pPr>
        <w:pStyle w:val="ListParagraph"/>
        <w:numPr>
          <w:ilvl w:val="0"/>
          <w:numId w:val="9"/>
        </w:numPr>
        <w:bidi/>
        <w:jc w:val="both"/>
        <w:rPr>
          <w:rFonts w:asciiTheme="majorBidi" w:hAnsiTheme="majorBidi" w:cstheme="majorBidi"/>
          <w:rtl/>
        </w:rPr>
      </w:pPr>
      <w:r w:rsidRPr="00DB1DC6">
        <w:rPr>
          <w:rFonts w:asciiTheme="majorBidi" w:hAnsiTheme="majorBidi" w:cstheme="majorBidi"/>
          <w:rtl/>
        </w:rPr>
        <w:t>البيانات الديموغرافية</w:t>
      </w:r>
    </w:p>
    <w:p w14:paraId="16680285" w14:textId="77777777" w:rsidR="00DB1DC6" w:rsidRDefault="00DB1DC6" w:rsidP="00DB1DC6">
      <w:pPr>
        <w:bidi/>
        <w:jc w:val="both"/>
        <w:rPr>
          <w:rFonts w:asciiTheme="majorBidi" w:hAnsiTheme="majorBidi" w:cstheme="majorBidi"/>
          <w:rtl/>
        </w:rPr>
      </w:pPr>
      <w:r>
        <w:rPr>
          <w:rFonts w:asciiTheme="majorBidi" w:hAnsiTheme="majorBidi" w:cstheme="majorBidi"/>
          <w:rtl/>
        </w:rPr>
        <w:t>(العمر – الجنس – سنوات الخبرة – المسمى الوظيفي)</w:t>
      </w:r>
    </w:p>
    <w:p w14:paraId="3076453C" w14:textId="77777777" w:rsidR="00DB1DC6" w:rsidRPr="00DB1DC6" w:rsidRDefault="00DB1DC6" w:rsidP="00DB1DC6">
      <w:pPr>
        <w:pStyle w:val="ListParagraph"/>
        <w:numPr>
          <w:ilvl w:val="0"/>
          <w:numId w:val="9"/>
        </w:numPr>
        <w:bidi/>
        <w:jc w:val="both"/>
        <w:rPr>
          <w:rFonts w:asciiTheme="majorBidi" w:hAnsiTheme="majorBidi" w:cstheme="majorBidi"/>
          <w:rtl/>
        </w:rPr>
      </w:pPr>
      <w:r w:rsidRPr="00DB1DC6">
        <w:rPr>
          <w:rFonts w:asciiTheme="majorBidi" w:hAnsiTheme="majorBidi" w:cstheme="majorBidi"/>
          <w:rtl/>
        </w:rPr>
        <w:t>مقياس الحوكمة الصحية</w:t>
      </w:r>
    </w:p>
    <w:p w14:paraId="444AD322" w14:textId="77777777" w:rsidR="00DB1DC6" w:rsidRDefault="00DB1DC6" w:rsidP="00DB1DC6">
      <w:pPr>
        <w:bidi/>
        <w:jc w:val="both"/>
        <w:rPr>
          <w:rFonts w:asciiTheme="majorBidi" w:hAnsiTheme="majorBidi" w:cstheme="majorBidi"/>
          <w:rtl/>
        </w:rPr>
      </w:pPr>
      <w:r>
        <w:rPr>
          <w:rFonts w:asciiTheme="majorBidi" w:hAnsiTheme="majorBidi" w:cstheme="majorBidi"/>
          <w:rtl/>
        </w:rPr>
        <w:t>يشمل مجموعة من البنود التي تقيس مستوى تطبيق مبادئ الحوكمة الصحية.</w:t>
      </w:r>
    </w:p>
    <w:p w14:paraId="6211D53B" w14:textId="77777777" w:rsidR="00DB1DC6" w:rsidRPr="00DB1DC6" w:rsidRDefault="00DB1DC6" w:rsidP="00DB1DC6">
      <w:pPr>
        <w:pStyle w:val="ListParagraph"/>
        <w:numPr>
          <w:ilvl w:val="0"/>
          <w:numId w:val="9"/>
        </w:numPr>
        <w:bidi/>
        <w:jc w:val="both"/>
        <w:rPr>
          <w:rFonts w:asciiTheme="majorBidi" w:hAnsiTheme="majorBidi" w:cstheme="majorBidi"/>
          <w:rtl/>
        </w:rPr>
      </w:pPr>
      <w:r w:rsidRPr="00DB1DC6">
        <w:rPr>
          <w:rFonts w:asciiTheme="majorBidi" w:hAnsiTheme="majorBidi" w:cstheme="majorBidi"/>
          <w:rtl/>
        </w:rPr>
        <w:t>مقياس الشفافية والكفاءة</w:t>
      </w:r>
    </w:p>
    <w:p w14:paraId="44A45DDF" w14:textId="6494EE35" w:rsidR="00DB1DC6" w:rsidRDefault="00DB1DC6" w:rsidP="00DB1DC6">
      <w:pPr>
        <w:bidi/>
        <w:jc w:val="both"/>
        <w:rPr>
          <w:rFonts w:asciiTheme="majorBidi" w:hAnsiTheme="majorBidi" w:cstheme="majorBidi"/>
        </w:rPr>
      </w:pPr>
      <w:r>
        <w:rPr>
          <w:rFonts w:asciiTheme="majorBidi" w:hAnsiTheme="majorBidi" w:cstheme="majorBidi"/>
          <w:rtl/>
        </w:rPr>
        <w:t>يقيس مستوى الشفافية في الإدارة الصحية وكفاءة استخدام الموارد.</w:t>
      </w:r>
    </w:p>
    <w:p w14:paraId="70B205C1" w14:textId="77777777" w:rsidR="00DB1DC6" w:rsidRDefault="00DB1DC6" w:rsidP="00DB1DC6">
      <w:pPr>
        <w:bidi/>
        <w:jc w:val="both"/>
        <w:rPr>
          <w:rFonts w:asciiTheme="majorBidi" w:hAnsiTheme="majorBidi" w:cstheme="majorBidi"/>
          <w:rtl/>
        </w:rPr>
      </w:pPr>
      <w:r>
        <w:rPr>
          <w:rFonts w:asciiTheme="majorBidi" w:hAnsiTheme="majorBidi" w:cstheme="majorBidi"/>
          <w:rtl/>
        </w:rPr>
        <w:t>وسيتم استخدام مقياس ليكرت الخماسي لتحليل استجابات المشاركين.</w:t>
      </w:r>
    </w:p>
    <w:p w14:paraId="4B305ACA" w14:textId="77777777" w:rsidR="005D3625" w:rsidRDefault="005D3625" w:rsidP="005D3625">
      <w:pPr>
        <w:bidi/>
        <w:jc w:val="both"/>
        <w:rPr>
          <w:rFonts w:asciiTheme="majorBidi" w:hAnsiTheme="majorBidi" w:cstheme="majorBidi"/>
          <w:rtl/>
        </w:rPr>
      </w:pPr>
    </w:p>
    <w:p w14:paraId="0B193E94" w14:textId="0F085C95" w:rsidR="005D3625" w:rsidRPr="002A5B09" w:rsidRDefault="005D3625" w:rsidP="005D3625">
      <w:pPr>
        <w:bidi/>
        <w:jc w:val="both"/>
        <w:rPr>
          <w:rFonts w:asciiTheme="majorBidi" w:hAnsiTheme="majorBidi" w:cstheme="majorBidi"/>
          <w:b/>
          <w:bCs/>
          <w:color w:val="C00000"/>
          <w:sz w:val="28"/>
          <w:szCs w:val="28"/>
          <w:rtl/>
        </w:rPr>
      </w:pPr>
      <w:r w:rsidRPr="002A5B09">
        <w:rPr>
          <w:rFonts w:asciiTheme="majorBidi" w:hAnsiTheme="majorBidi" w:cstheme="majorBidi" w:hint="cs"/>
          <w:b/>
          <w:bCs/>
          <w:color w:val="C00000"/>
          <w:sz w:val="28"/>
          <w:szCs w:val="28"/>
          <w:rtl/>
        </w:rPr>
        <w:t>أساليب التحليل الإحصائي</w:t>
      </w:r>
    </w:p>
    <w:p w14:paraId="628270C1" w14:textId="77777777" w:rsidR="005D3625" w:rsidRDefault="005D3625" w:rsidP="005D3625">
      <w:pPr>
        <w:bidi/>
        <w:jc w:val="both"/>
        <w:rPr>
          <w:rFonts w:asciiTheme="majorBidi" w:hAnsiTheme="majorBidi" w:cstheme="majorBidi"/>
          <w:rtl/>
        </w:rPr>
      </w:pPr>
      <w:r>
        <w:rPr>
          <w:rFonts w:asciiTheme="majorBidi" w:hAnsiTheme="majorBidi" w:cstheme="majorBidi" w:hint="cs"/>
          <w:rtl/>
        </w:rPr>
        <w:t>سيتم تحليل البيانات التي سيتم جمعها من خلال الاستبيان باستخدام برنامج الحزم الإحصائية للعلوم الاجتماعية (</w:t>
      </w:r>
      <w:r>
        <w:rPr>
          <w:rFonts w:asciiTheme="majorBidi" w:hAnsiTheme="majorBidi" w:cstheme="majorBidi" w:hint="cs"/>
        </w:rPr>
        <w:t>SPSS</w:t>
      </w:r>
      <w:r>
        <w:rPr>
          <w:rFonts w:asciiTheme="majorBidi" w:hAnsiTheme="majorBidi" w:cstheme="majorBidi" w:hint="cs"/>
          <w:rtl/>
        </w:rPr>
        <w:t>)، وذلك بهدف اختبار فرضيات الدراسة وتحقيق أهدافها. وسيتم استخدام مجموعة من الأساليب الإحصائية المناسبة لطبيعة البيانات، من أهمها:</w:t>
      </w:r>
    </w:p>
    <w:p w14:paraId="66A0EAAA" w14:textId="7983930C" w:rsidR="005D3625" w:rsidRPr="002A5B09" w:rsidRDefault="005D3625" w:rsidP="005D3625">
      <w:pPr>
        <w:pStyle w:val="ListParagraph"/>
        <w:numPr>
          <w:ilvl w:val="0"/>
          <w:numId w:val="11"/>
        </w:numPr>
        <w:bidi/>
        <w:jc w:val="both"/>
        <w:rPr>
          <w:rFonts w:asciiTheme="majorBidi" w:hAnsiTheme="majorBidi" w:cstheme="majorBidi"/>
          <w:b/>
          <w:bCs/>
          <w:rtl/>
        </w:rPr>
      </w:pPr>
      <w:r w:rsidRPr="002A5B09">
        <w:rPr>
          <w:rFonts w:asciiTheme="majorBidi" w:hAnsiTheme="majorBidi" w:cstheme="majorBidi" w:hint="cs"/>
          <w:b/>
          <w:bCs/>
          <w:rtl/>
        </w:rPr>
        <w:t>الإحصاءات الوصفية (</w:t>
      </w:r>
      <w:r w:rsidRPr="002A5B09">
        <w:rPr>
          <w:rFonts w:asciiTheme="majorBidi" w:hAnsiTheme="majorBidi" w:cstheme="majorBidi" w:hint="cs"/>
          <w:b/>
          <w:bCs/>
        </w:rPr>
        <w:t>Descriptive Statistics</w:t>
      </w:r>
      <w:r w:rsidRPr="002A5B09">
        <w:rPr>
          <w:rFonts w:asciiTheme="majorBidi" w:hAnsiTheme="majorBidi" w:cstheme="majorBidi" w:hint="cs"/>
          <w:b/>
          <w:bCs/>
          <w:rtl/>
        </w:rPr>
        <w:t>)</w:t>
      </w:r>
    </w:p>
    <w:p w14:paraId="46577990" w14:textId="77777777" w:rsidR="005D3625" w:rsidRDefault="005D3625" w:rsidP="005D3625">
      <w:pPr>
        <w:bidi/>
        <w:jc w:val="both"/>
        <w:rPr>
          <w:rFonts w:asciiTheme="majorBidi" w:hAnsiTheme="majorBidi" w:cstheme="majorBidi"/>
          <w:rtl/>
        </w:rPr>
      </w:pPr>
      <w:r>
        <w:rPr>
          <w:rFonts w:asciiTheme="majorBidi" w:hAnsiTheme="majorBidi" w:cstheme="majorBidi" w:hint="cs"/>
          <w:rtl/>
        </w:rPr>
        <w:t>مثل التكرارات، والنسب المئوية، والمتوسطات الحسابية، والانحرافات المعيارية، وذلك لوصف خصائص عينة الدراسة وتحليل استجابات المشاركين على فقرات الاستبيان.</w:t>
      </w:r>
    </w:p>
    <w:p w14:paraId="28C64286" w14:textId="5290909B" w:rsidR="005D3625" w:rsidRPr="002A5B09" w:rsidRDefault="005D3625" w:rsidP="005D3625">
      <w:pPr>
        <w:pStyle w:val="ListParagraph"/>
        <w:numPr>
          <w:ilvl w:val="0"/>
          <w:numId w:val="11"/>
        </w:numPr>
        <w:bidi/>
        <w:jc w:val="both"/>
        <w:rPr>
          <w:rFonts w:asciiTheme="majorBidi" w:hAnsiTheme="majorBidi" w:cstheme="majorBidi"/>
          <w:b/>
          <w:bCs/>
          <w:rtl/>
        </w:rPr>
      </w:pPr>
      <w:r w:rsidRPr="002A5B09">
        <w:rPr>
          <w:rFonts w:asciiTheme="majorBidi" w:hAnsiTheme="majorBidi" w:cstheme="majorBidi" w:hint="cs"/>
          <w:b/>
          <w:bCs/>
          <w:rtl/>
        </w:rPr>
        <w:t>اختبار معامل الثبات (</w:t>
      </w:r>
      <w:r w:rsidRPr="002A5B09">
        <w:rPr>
          <w:rFonts w:asciiTheme="majorBidi" w:hAnsiTheme="majorBidi" w:cstheme="majorBidi" w:hint="cs"/>
          <w:b/>
          <w:bCs/>
        </w:rPr>
        <w:t>Cronbach</w:t>
      </w:r>
      <w:r w:rsidRPr="002A5B09">
        <w:rPr>
          <w:rFonts w:asciiTheme="majorBidi" w:hAnsiTheme="majorBidi" w:cstheme="majorBidi"/>
          <w:b/>
          <w:bCs/>
        </w:rPr>
        <w:t>’</w:t>
      </w:r>
      <w:r w:rsidRPr="002A5B09">
        <w:rPr>
          <w:rFonts w:asciiTheme="majorBidi" w:hAnsiTheme="majorBidi" w:cstheme="majorBidi" w:hint="cs"/>
          <w:b/>
          <w:bCs/>
        </w:rPr>
        <w:t>s Alpha</w:t>
      </w:r>
      <w:r w:rsidRPr="002A5B09">
        <w:rPr>
          <w:rFonts w:asciiTheme="majorBidi" w:hAnsiTheme="majorBidi" w:cstheme="majorBidi" w:hint="cs"/>
          <w:b/>
          <w:bCs/>
          <w:rtl/>
        </w:rPr>
        <w:t>)</w:t>
      </w:r>
    </w:p>
    <w:p w14:paraId="58F2D0EA" w14:textId="77777777" w:rsidR="005D3625" w:rsidRDefault="005D3625" w:rsidP="005D3625">
      <w:pPr>
        <w:bidi/>
        <w:jc w:val="both"/>
        <w:rPr>
          <w:rFonts w:asciiTheme="majorBidi" w:hAnsiTheme="majorBidi" w:cstheme="majorBidi"/>
          <w:rtl/>
        </w:rPr>
      </w:pPr>
      <w:r>
        <w:rPr>
          <w:rFonts w:asciiTheme="majorBidi" w:hAnsiTheme="majorBidi" w:cstheme="majorBidi" w:hint="cs"/>
          <w:rtl/>
        </w:rPr>
        <w:t>وذلك للتأكد من درجة ثبات وموثوقية أداة الدراسة ومدى اتساق فقراتها في قياس المتغيرات المختلفة.</w:t>
      </w:r>
    </w:p>
    <w:p w14:paraId="65CE02BD" w14:textId="77777777" w:rsidR="005D3625" w:rsidRPr="002A5B09" w:rsidRDefault="005D3625" w:rsidP="005D3625">
      <w:pPr>
        <w:pStyle w:val="ListParagraph"/>
        <w:numPr>
          <w:ilvl w:val="0"/>
          <w:numId w:val="11"/>
        </w:numPr>
        <w:bidi/>
        <w:jc w:val="both"/>
        <w:rPr>
          <w:rFonts w:asciiTheme="majorBidi" w:hAnsiTheme="majorBidi" w:cstheme="majorBidi"/>
          <w:b/>
          <w:bCs/>
          <w:rtl/>
        </w:rPr>
      </w:pPr>
      <w:r w:rsidRPr="002A5B09">
        <w:rPr>
          <w:rFonts w:asciiTheme="majorBidi" w:hAnsiTheme="majorBidi" w:cstheme="majorBidi" w:hint="cs"/>
          <w:b/>
          <w:bCs/>
          <w:rtl/>
        </w:rPr>
        <w:t>معامل الارتباط بيرسون (</w:t>
      </w:r>
      <w:r w:rsidRPr="002A5B09">
        <w:rPr>
          <w:rFonts w:asciiTheme="majorBidi" w:hAnsiTheme="majorBidi" w:cstheme="majorBidi" w:hint="cs"/>
          <w:b/>
          <w:bCs/>
        </w:rPr>
        <w:t>Pearson Correlation</w:t>
      </w:r>
      <w:r w:rsidRPr="002A5B09">
        <w:rPr>
          <w:rFonts w:asciiTheme="majorBidi" w:hAnsiTheme="majorBidi" w:cstheme="majorBidi" w:hint="cs"/>
          <w:b/>
          <w:bCs/>
          <w:rtl/>
        </w:rPr>
        <w:t>)</w:t>
      </w:r>
    </w:p>
    <w:p w14:paraId="2B4BFE54" w14:textId="77777777" w:rsidR="005D3625" w:rsidRDefault="005D3625" w:rsidP="005D3625">
      <w:pPr>
        <w:bidi/>
        <w:jc w:val="both"/>
        <w:rPr>
          <w:rFonts w:asciiTheme="majorBidi" w:hAnsiTheme="majorBidi" w:cstheme="majorBidi"/>
          <w:rtl/>
        </w:rPr>
      </w:pPr>
      <w:r>
        <w:rPr>
          <w:rFonts w:asciiTheme="majorBidi" w:hAnsiTheme="majorBidi" w:cstheme="majorBidi" w:hint="cs"/>
          <w:rtl/>
        </w:rPr>
        <w:t>لقياس قوة واتجاه العلاقة بين متغيرات الدراسة، مثل العلاقة بين الحوكمة الصحية ومستوى الشفافية والكفاءة في المؤسسات الصحية.</w:t>
      </w:r>
    </w:p>
    <w:p w14:paraId="2CAF58A7" w14:textId="77777777" w:rsidR="003A6D9E" w:rsidRPr="002A5B09" w:rsidRDefault="003A6D9E" w:rsidP="003A6D9E">
      <w:pPr>
        <w:pStyle w:val="ListParagraph"/>
        <w:numPr>
          <w:ilvl w:val="0"/>
          <w:numId w:val="11"/>
        </w:numPr>
        <w:bidi/>
        <w:jc w:val="both"/>
        <w:rPr>
          <w:rFonts w:asciiTheme="majorBidi" w:hAnsiTheme="majorBidi" w:cstheme="majorBidi"/>
          <w:b/>
          <w:bCs/>
          <w:rtl/>
        </w:rPr>
      </w:pPr>
      <w:r w:rsidRPr="002A5B09">
        <w:rPr>
          <w:rFonts w:asciiTheme="majorBidi" w:hAnsiTheme="majorBidi" w:cstheme="majorBidi" w:hint="cs"/>
          <w:b/>
          <w:bCs/>
          <w:rtl/>
        </w:rPr>
        <w:t>تحليل الانحدار الخطي (</w:t>
      </w:r>
      <w:r w:rsidRPr="002A5B09">
        <w:rPr>
          <w:rFonts w:asciiTheme="majorBidi" w:hAnsiTheme="majorBidi" w:cstheme="majorBidi" w:hint="cs"/>
          <w:b/>
          <w:bCs/>
        </w:rPr>
        <w:t>Regression Analysis</w:t>
      </w:r>
      <w:r w:rsidRPr="002A5B09">
        <w:rPr>
          <w:rFonts w:asciiTheme="majorBidi" w:hAnsiTheme="majorBidi" w:cstheme="majorBidi" w:hint="cs"/>
          <w:b/>
          <w:bCs/>
          <w:rtl/>
        </w:rPr>
        <w:t>)</w:t>
      </w:r>
    </w:p>
    <w:p w14:paraId="5DE8C5C6" w14:textId="77777777" w:rsidR="003A6D9E" w:rsidRDefault="003A6D9E" w:rsidP="003A6D9E">
      <w:pPr>
        <w:bidi/>
        <w:jc w:val="both"/>
        <w:rPr>
          <w:rFonts w:asciiTheme="majorBidi" w:hAnsiTheme="majorBidi" w:cstheme="majorBidi"/>
          <w:rtl/>
        </w:rPr>
      </w:pPr>
      <w:r>
        <w:rPr>
          <w:rFonts w:asciiTheme="majorBidi" w:hAnsiTheme="majorBidi" w:cstheme="majorBidi" w:hint="cs"/>
          <w:rtl/>
        </w:rPr>
        <w:lastRenderedPageBreak/>
        <w:t>وذلك لاختبار أثر الحوكمة الصحية كمتغير مستقل على كل من الشفافية والكفاءة في إدارة المؤسسات الصحية.</w:t>
      </w:r>
    </w:p>
    <w:p w14:paraId="5BB91C47" w14:textId="77777777" w:rsidR="003A6D9E" w:rsidRPr="002A5B09" w:rsidRDefault="003A6D9E" w:rsidP="003A6D9E">
      <w:pPr>
        <w:pStyle w:val="ListParagraph"/>
        <w:numPr>
          <w:ilvl w:val="0"/>
          <w:numId w:val="11"/>
        </w:numPr>
        <w:bidi/>
        <w:jc w:val="both"/>
        <w:rPr>
          <w:rFonts w:asciiTheme="majorBidi" w:hAnsiTheme="majorBidi" w:cstheme="majorBidi"/>
          <w:b/>
          <w:bCs/>
          <w:rtl/>
        </w:rPr>
      </w:pPr>
      <w:r w:rsidRPr="002A5B09">
        <w:rPr>
          <w:rFonts w:asciiTheme="majorBidi" w:hAnsiTheme="majorBidi" w:cstheme="majorBidi" w:hint="cs"/>
          <w:b/>
          <w:bCs/>
          <w:rtl/>
        </w:rPr>
        <w:t>اختبار (</w:t>
      </w:r>
      <w:r w:rsidRPr="002A5B09">
        <w:rPr>
          <w:rFonts w:asciiTheme="majorBidi" w:hAnsiTheme="majorBidi" w:cstheme="majorBidi" w:hint="cs"/>
          <w:b/>
          <w:bCs/>
        </w:rPr>
        <w:t>T-Test</w:t>
      </w:r>
      <w:r w:rsidRPr="002A5B09">
        <w:rPr>
          <w:rFonts w:asciiTheme="majorBidi" w:hAnsiTheme="majorBidi" w:cstheme="majorBidi" w:hint="cs"/>
          <w:b/>
          <w:bCs/>
          <w:rtl/>
        </w:rPr>
        <w:t>) وتحليل التباين (</w:t>
      </w:r>
      <w:r w:rsidRPr="002A5B09">
        <w:rPr>
          <w:rFonts w:asciiTheme="majorBidi" w:hAnsiTheme="majorBidi" w:cstheme="majorBidi" w:hint="cs"/>
          <w:b/>
          <w:bCs/>
        </w:rPr>
        <w:t>ANOVA</w:t>
      </w:r>
      <w:r w:rsidRPr="002A5B09">
        <w:rPr>
          <w:rFonts w:asciiTheme="majorBidi" w:hAnsiTheme="majorBidi" w:cstheme="majorBidi" w:hint="cs"/>
          <w:b/>
          <w:bCs/>
          <w:rtl/>
        </w:rPr>
        <w:t>)</w:t>
      </w:r>
    </w:p>
    <w:p w14:paraId="677EB372" w14:textId="77777777" w:rsidR="003A6D9E" w:rsidRDefault="003A6D9E" w:rsidP="003A6D9E">
      <w:pPr>
        <w:bidi/>
        <w:jc w:val="both"/>
        <w:rPr>
          <w:rFonts w:asciiTheme="majorBidi" w:hAnsiTheme="majorBidi" w:cstheme="majorBidi"/>
          <w:rtl/>
        </w:rPr>
      </w:pPr>
      <w:r>
        <w:rPr>
          <w:rFonts w:asciiTheme="majorBidi" w:hAnsiTheme="majorBidi" w:cstheme="majorBidi" w:hint="cs"/>
          <w:rtl/>
        </w:rPr>
        <w:t>لدراسة الفروق بين استجابات أفراد العينة وفقًا للمتغيرات الديموغرافية مثل سنوات الخبرة أو المسمى الوظيفي.</w:t>
      </w:r>
    </w:p>
    <w:p w14:paraId="4ADA97C2" w14:textId="772C2482" w:rsidR="006164F6" w:rsidRDefault="003A6D9E" w:rsidP="003A6D9E">
      <w:pPr>
        <w:bidi/>
        <w:jc w:val="both"/>
        <w:rPr>
          <w:rFonts w:asciiTheme="majorBidi" w:hAnsiTheme="majorBidi" w:cstheme="majorBidi"/>
        </w:rPr>
      </w:pPr>
      <w:r>
        <w:rPr>
          <w:rFonts w:asciiTheme="majorBidi" w:hAnsiTheme="majorBidi" w:cstheme="majorBidi" w:hint="cs"/>
          <w:rtl/>
        </w:rPr>
        <w:t xml:space="preserve">وستعتمد الدراسة على مستوى دلالة إحصائية (0.05 ≥ </w:t>
      </w:r>
      <w:r>
        <w:rPr>
          <w:rFonts w:asciiTheme="majorBidi" w:hAnsiTheme="majorBidi" w:cstheme="majorBidi" w:hint="cs"/>
        </w:rPr>
        <w:t xml:space="preserve">α) </w:t>
      </w:r>
      <w:r>
        <w:rPr>
          <w:rFonts w:asciiTheme="majorBidi" w:hAnsiTheme="majorBidi" w:cstheme="majorBidi" w:hint="cs"/>
          <w:rtl/>
        </w:rPr>
        <w:t>للحكم على معنوية النتائج واختبار فرضيات الدراسة.</w:t>
      </w:r>
    </w:p>
    <w:p w14:paraId="047BA1B7" w14:textId="2AA9B03B" w:rsidR="006164F6" w:rsidRPr="00DB1E4A" w:rsidRDefault="006164F6" w:rsidP="006164F6">
      <w:pPr>
        <w:bidi/>
        <w:jc w:val="both"/>
        <w:rPr>
          <w:rFonts w:asciiTheme="majorBidi" w:hAnsiTheme="majorBidi" w:cstheme="majorBidi"/>
          <w:b/>
          <w:bCs/>
          <w:color w:val="C00000"/>
          <w:sz w:val="28"/>
          <w:szCs w:val="28"/>
        </w:rPr>
      </w:pPr>
      <w:r w:rsidRPr="00DB1E4A">
        <w:rPr>
          <w:rFonts w:asciiTheme="majorBidi" w:hAnsiTheme="majorBidi" w:cstheme="majorBidi"/>
          <w:b/>
          <w:bCs/>
          <w:color w:val="C00000"/>
          <w:sz w:val="28"/>
          <w:szCs w:val="28"/>
          <w:rtl/>
        </w:rPr>
        <w:t>الثاني عشر: حدود الدراسة</w:t>
      </w:r>
    </w:p>
    <w:p w14:paraId="54B252AE" w14:textId="2C474838" w:rsidR="006164F6" w:rsidRPr="00DB1E4A" w:rsidRDefault="006164F6" w:rsidP="006164F6">
      <w:pPr>
        <w:bidi/>
        <w:jc w:val="both"/>
        <w:rPr>
          <w:rFonts w:asciiTheme="majorBidi" w:hAnsiTheme="majorBidi" w:cstheme="majorBidi"/>
          <w:b/>
          <w:bCs/>
        </w:rPr>
      </w:pPr>
      <w:r w:rsidRPr="00DB1E4A">
        <w:rPr>
          <w:rFonts w:asciiTheme="majorBidi" w:hAnsiTheme="majorBidi" w:cstheme="majorBidi"/>
          <w:b/>
          <w:bCs/>
          <w:rtl/>
        </w:rPr>
        <w:t>الحدود البشرية</w:t>
      </w:r>
    </w:p>
    <w:p w14:paraId="13690559" w14:textId="220190A7" w:rsidR="006164F6" w:rsidRDefault="006164F6" w:rsidP="006164F6">
      <w:pPr>
        <w:bidi/>
        <w:jc w:val="both"/>
        <w:rPr>
          <w:rFonts w:asciiTheme="majorBidi" w:hAnsiTheme="majorBidi" w:cstheme="majorBidi"/>
        </w:rPr>
      </w:pPr>
      <w:r>
        <w:rPr>
          <w:rFonts w:asciiTheme="majorBidi" w:hAnsiTheme="majorBidi" w:cstheme="majorBidi"/>
          <w:rtl/>
        </w:rPr>
        <w:t>العاملون في المؤسسات الصحية في المملكة العربية السعودية.</w:t>
      </w:r>
    </w:p>
    <w:p w14:paraId="51B58D87" w14:textId="742F7EB8" w:rsidR="006164F6" w:rsidRPr="00DB1E4A" w:rsidRDefault="006164F6" w:rsidP="006164F6">
      <w:pPr>
        <w:bidi/>
        <w:jc w:val="both"/>
        <w:rPr>
          <w:rFonts w:asciiTheme="majorBidi" w:hAnsiTheme="majorBidi" w:cstheme="majorBidi"/>
          <w:b/>
          <w:bCs/>
        </w:rPr>
      </w:pPr>
      <w:r w:rsidRPr="00DB1E4A">
        <w:rPr>
          <w:rFonts w:asciiTheme="majorBidi" w:hAnsiTheme="majorBidi" w:cstheme="majorBidi"/>
          <w:b/>
          <w:bCs/>
          <w:rtl/>
        </w:rPr>
        <w:t>الحدود المكانية</w:t>
      </w:r>
    </w:p>
    <w:p w14:paraId="41FAF258" w14:textId="2F7A6725" w:rsidR="006164F6" w:rsidRDefault="006164F6" w:rsidP="006164F6">
      <w:pPr>
        <w:bidi/>
        <w:jc w:val="both"/>
        <w:rPr>
          <w:rFonts w:asciiTheme="majorBidi" w:hAnsiTheme="majorBidi" w:cstheme="majorBidi"/>
        </w:rPr>
      </w:pPr>
      <w:r>
        <w:rPr>
          <w:rFonts w:asciiTheme="majorBidi" w:hAnsiTheme="majorBidi" w:cstheme="majorBidi"/>
          <w:rtl/>
        </w:rPr>
        <w:t>المؤسسات الصحية في المملكة العربية السعودية.</w:t>
      </w:r>
    </w:p>
    <w:p w14:paraId="714D2202" w14:textId="7C06DBA7" w:rsidR="006164F6" w:rsidRPr="00DB1E4A" w:rsidRDefault="006164F6" w:rsidP="006164F6">
      <w:pPr>
        <w:bidi/>
        <w:jc w:val="both"/>
        <w:rPr>
          <w:rFonts w:asciiTheme="majorBidi" w:hAnsiTheme="majorBidi" w:cstheme="majorBidi"/>
          <w:b/>
          <w:bCs/>
        </w:rPr>
      </w:pPr>
      <w:r w:rsidRPr="00DB1E4A">
        <w:rPr>
          <w:rFonts w:asciiTheme="majorBidi" w:hAnsiTheme="majorBidi" w:cstheme="majorBidi"/>
          <w:b/>
          <w:bCs/>
          <w:rtl/>
        </w:rPr>
        <w:t>الحدود الزمنية</w:t>
      </w:r>
    </w:p>
    <w:p w14:paraId="371E90E7" w14:textId="77777777" w:rsidR="006164F6" w:rsidRDefault="006164F6" w:rsidP="006164F6">
      <w:pPr>
        <w:bidi/>
        <w:jc w:val="both"/>
        <w:rPr>
          <w:rFonts w:asciiTheme="majorBidi" w:hAnsiTheme="majorBidi" w:cstheme="majorBidi"/>
        </w:rPr>
      </w:pPr>
      <w:r>
        <w:rPr>
          <w:rFonts w:asciiTheme="majorBidi" w:hAnsiTheme="majorBidi" w:cstheme="majorBidi"/>
          <w:rtl/>
        </w:rPr>
        <w:t>خلال العام الدراسي 2025–2026.</w:t>
      </w:r>
    </w:p>
    <w:p w14:paraId="6FFD9FE1" w14:textId="77777777" w:rsidR="00B50268" w:rsidRDefault="00B50268" w:rsidP="00B50268">
      <w:pPr>
        <w:bidi/>
        <w:jc w:val="both"/>
        <w:rPr>
          <w:rFonts w:asciiTheme="majorBidi" w:hAnsiTheme="majorBidi" w:cstheme="majorBidi"/>
        </w:rPr>
      </w:pPr>
    </w:p>
    <w:p w14:paraId="385C7B59" w14:textId="25C9E746" w:rsidR="00B50268" w:rsidRPr="00F077F9" w:rsidRDefault="00F077F9" w:rsidP="00B50268">
      <w:pPr>
        <w:bidi/>
        <w:jc w:val="both"/>
        <w:rPr>
          <w:rFonts w:asciiTheme="majorBidi" w:hAnsiTheme="majorBidi" w:cstheme="majorBidi"/>
          <w:b/>
          <w:bCs/>
          <w:sz w:val="28"/>
          <w:szCs w:val="28"/>
        </w:rPr>
      </w:pPr>
      <w:r w:rsidRPr="00F077F9">
        <w:rPr>
          <w:rFonts w:asciiTheme="majorBidi" w:hAnsiTheme="majorBidi" w:cstheme="majorBidi"/>
          <w:b/>
          <w:bCs/>
          <w:color w:val="C00000"/>
          <w:sz w:val="28"/>
          <w:szCs w:val="28"/>
          <w:rtl/>
        </w:rPr>
        <w:t>المراجع</w:t>
      </w:r>
      <w:r w:rsidRPr="00F077F9">
        <w:rPr>
          <w:rFonts w:asciiTheme="majorBidi" w:hAnsiTheme="majorBidi" w:cstheme="majorBidi"/>
          <w:b/>
          <w:bCs/>
          <w:sz w:val="28"/>
          <w:szCs w:val="28"/>
          <w:rtl/>
        </w:rPr>
        <w:t xml:space="preserve"> </w:t>
      </w:r>
    </w:p>
    <w:p w14:paraId="6D98C8F1" w14:textId="02C78BD6" w:rsidR="00B50268" w:rsidRPr="00A65EA8" w:rsidRDefault="00B50268" w:rsidP="00A65EA8">
      <w:pPr>
        <w:pStyle w:val="ListParagraph"/>
        <w:numPr>
          <w:ilvl w:val="0"/>
          <w:numId w:val="9"/>
        </w:numPr>
        <w:bidi/>
        <w:jc w:val="both"/>
        <w:rPr>
          <w:rFonts w:asciiTheme="majorBidi" w:hAnsiTheme="majorBidi" w:cstheme="majorBidi"/>
          <w:rtl/>
        </w:rPr>
      </w:pPr>
      <w:r w:rsidRPr="00F077F9">
        <w:rPr>
          <w:rFonts w:asciiTheme="majorBidi" w:hAnsiTheme="majorBidi" w:cstheme="majorBidi"/>
        </w:rPr>
        <w:t>Alshehri, A., Balkhi, B., Gleeson, G., &amp; Atassi, E. (2023). Efficiency and resource allocation in government hospitals in Saudi Arabia: A casemix index approach. Healthcare, 11(18)</w:t>
      </w:r>
      <w:r w:rsidRPr="00F077F9">
        <w:rPr>
          <w:rFonts w:asciiTheme="majorBidi" w:hAnsiTheme="majorBidi" w:cstheme="majorBidi"/>
          <w:rtl/>
        </w:rPr>
        <w:t>.</w:t>
      </w:r>
    </w:p>
    <w:p w14:paraId="5762297B" w14:textId="1C4C9A26" w:rsidR="00B50268" w:rsidRPr="00A65EA8" w:rsidRDefault="00B50268" w:rsidP="00A65EA8">
      <w:pPr>
        <w:pStyle w:val="ListParagraph"/>
        <w:numPr>
          <w:ilvl w:val="0"/>
          <w:numId w:val="9"/>
        </w:numPr>
        <w:bidi/>
        <w:jc w:val="both"/>
        <w:rPr>
          <w:rFonts w:asciiTheme="majorBidi" w:hAnsiTheme="majorBidi" w:cstheme="majorBidi"/>
          <w:rtl/>
        </w:rPr>
      </w:pPr>
      <w:r w:rsidRPr="00F077F9">
        <w:rPr>
          <w:rFonts w:asciiTheme="majorBidi" w:hAnsiTheme="majorBidi" w:cstheme="majorBidi"/>
        </w:rPr>
        <w:t>Saudi Ministry of Health. (2024). Health sector transformation program</w:t>
      </w:r>
      <w:r w:rsidRPr="00F077F9">
        <w:rPr>
          <w:rFonts w:asciiTheme="majorBidi" w:hAnsiTheme="majorBidi" w:cstheme="majorBidi"/>
          <w:rtl/>
        </w:rPr>
        <w:t>.</w:t>
      </w:r>
    </w:p>
    <w:p w14:paraId="48E0B8AF" w14:textId="1C8D40C9" w:rsidR="00B50268" w:rsidRPr="00A65EA8" w:rsidRDefault="00B50268" w:rsidP="00A65EA8">
      <w:pPr>
        <w:pStyle w:val="ListParagraph"/>
        <w:numPr>
          <w:ilvl w:val="0"/>
          <w:numId w:val="9"/>
        </w:numPr>
        <w:bidi/>
        <w:jc w:val="both"/>
        <w:rPr>
          <w:rFonts w:asciiTheme="majorBidi" w:hAnsiTheme="majorBidi" w:cstheme="majorBidi"/>
          <w:rtl/>
        </w:rPr>
      </w:pPr>
      <w:r w:rsidRPr="00F077F9">
        <w:rPr>
          <w:rFonts w:asciiTheme="majorBidi" w:hAnsiTheme="majorBidi" w:cstheme="majorBidi"/>
        </w:rPr>
        <w:t>Aljedaani, B., Ahmad, A., Zahedi, M., &amp; Babar, M. (2020). Security awareness of end-users of mobile health applications: An empirical study</w:t>
      </w:r>
      <w:r w:rsidRPr="00F077F9">
        <w:rPr>
          <w:rFonts w:asciiTheme="majorBidi" w:hAnsiTheme="majorBidi" w:cstheme="majorBidi"/>
          <w:rtl/>
        </w:rPr>
        <w:t>.</w:t>
      </w:r>
    </w:p>
    <w:p w14:paraId="2CAB5BB7" w14:textId="464B1070" w:rsidR="00B50268" w:rsidRPr="00A65EA8" w:rsidRDefault="00B50268" w:rsidP="00A65EA8">
      <w:pPr>
        <w:pStyle w:val="ListParagraph"/>
        <w:numPr>
          <w:ilvl w:val="0"/>
          <w:numId w:val="9"/>
        </w:numPr>
        <w:bidi/>
        <w:jc w:val="both"/>
        <w:rPr>
          <w:rFonts w:asciiTheme="majorBidi" w:hAnsiTheme="majorBidi" w:cstheme="majorBidi"/>
          <w:rtl/>
        </w:rPr>
      </w:pPr>
      <w:r w:rsidRPr="00F077F9">
        <w:rPr>
          <w:rFonts w:asciiTheme="majorBidi" w:hAnsiTheme="majorBidi" w:cstheme="majorBidi"/>
        </w:rPr>
        <w:t>Saudi Ministry of Health. (2023). Governance in the health sector</w:t>
      </w:r>
      <w:r w:rsidRPr="00F077F9">
        <w:rPr>
          <w:rFonts w:asciiTheme="majorBidi" w:hAnsiTheme="majorBidi" w:cstheme="majorBidi"/>
          <w:rtl/>
        </w:rPr>
        <w:t>.</w:t>
      </w:r>
    </w:p>
    <w:p w14:paraId="44EA5851" w14:textId="77777777" w:rsidR="00B50268" w:rsidRPr="00F077F9" w:rsidRDefault="00B50268" w:rsidP="00F077F9">
      <w:pPr>
        <w:pStyle w:val="ListParagraph"/>
        <w:numPr>
          <w:ilvl w:val="0"/>
          <w:numId w:val="9"/>
        </w:numPr>
        <w:bidi/>
        <w:jc w:val="both"/>
        <w:rPr>
          <w:rFonts w:asciiTheme="majorBidi" w:hAnsiTheme="majorBidi" w:cstheme="majorBidi"/>
        </w:rPr>
      </w:pPr>
      <w:r w:rsidRPr="00F077F9">
        <w:rPr>
          <w:rFonts w:asciiTheme="majorBidi" w:hAnsiTheme="majorBidi" w:cstheme="majorBidi"/>
        </w:rPr>
        <w:t>Health Management. (2024). Digital advancements in Saudi Arabia’s health system</w:t>
      </w:r>
      <w:r w:rsidRPr="00F077F9">
        <w:rPr>
          <w:rFonts w:asciiTheme="majorBidi" w:hAnsiTheme="majorBidi" w:cstheme="majorBidi"/>
          <w:rtl/>
        </w:rPr>
        <w:t>.</w:t>
      </w:r>
    </w:p>
    <w:p w14:paraId="7137B80B" w14:textId="77777777" w:rsidR="00AB6D93" w:rsidRPr="00AB6D93" w:rsidRDefault="00AB6D93" w:rsidP="00AB6D93">
      <w:pPr>
        <w:bidi/>
        <w:jc w:val="both"/>
        <w:rPr>
          <w:rFonts w:asciiTheme="majorBidi" w:hAnsiTheme="majorBidi" w:cstheme="majorBidi"/>
        </w:rPr>
      </w:pPr>
    </w:p>
    <w:sectPr w:rsidR="00AB6D93" w:rsidRPr="00AB6D93">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0F9A6" w14:textId="77777777" w:rsidR="0054062D" w:rsidRDefault="0054062D" w:rsidP="0054062D">
      <w:pPr>
        <w:spacing w:after="0" w:line="240" w:lineRule="auto"/>
      </w:pPr>
      <w:r>
        <w:separator/>
      </w:r>
    </w:p>
  </w:endnote>
  <w:endnote w:type="continuationSeparator" w:id="0">
    <w:p w14:paraId="1EF681B8" w14:textId="77777777" w:rsidR="0054062D" w:rsidRDefault="0054062D" w:rsidP="00540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13942368"/>
      <w:docPartObj>
        <w:docPartGallery w:val="Page Numbers (Bottom of Page)"/>
        <w:docPartUnique/>
      </w:docPartObj>
    </w:sdtPr>
    <w:sdtEndPr>
      <w:rPr>
        <w:rStyle w:val="PageNumber"/>
      </w:rPr>
    </w:sdtEndPr>
    <w:sdtContent>
      <w:p w14:paraId="26955DEA" w14:textId="08A2C727" w:rsidR="0054062D" w:rsidRDefault="0054062D" w:rsidP="003742E4">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78C781" w14:textId="77777777" w:rsidR="0054062D" w:rsidRDefault="005406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96231670"/>
      <w:docPartObj>
        <w:docPartGallery w:val="Page Numbers (Bottom of Page)"/>
        <w:docPartUnique/>
      </w:docPartObj>
    </w:sdtPr>
    <w:sdtEndPr>
      <w:rPr>
        <w:rStyle w:val="PageNumber"/>
      </w:rPr>
    </w:sdtEndPr>
    <w:sdtContent>
      <w:p w14:paraId="01D48D0C" w14:textId="32AA441D" w:rsidR="0054062D" w:rsidRDefault="0054062D" w:rsidP="003742E4">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442FEA" w14:textId="77777777" w:rsidR="0054062D" w:rsidRDefault="005406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0D53B" w14:textId="77777777" w:rsidR="0054062D" w:rsidRDefault="0054062D" w:rsidP="0054062D">
      <w:pPr>
        <w:spacing w:after="0" w:line="240" w:lineRule="auto"/>
      </w:pPr>
      <w:r>
        <w:separator/>
      </w:r>
    </w:p>
  </w:footnote>
  <w:footnote w:type="continuationSeparator" w:id="0">
    <w:p w14:paraId="78D6E0CF" w14:textId="77777777" w:rsidR="0054062D" w:rsidRDefault="0054062D" w:rsidP="005406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72358"/>
    <w:multiLevelType w:val="hybridMultilevel"/>
    <w:tmpl w:val="8486680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D157BA"/>
    <w:multiLevelType w:val="hybridMultilevel"/>
    <w:tmpl w:val="392012E8"/>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AE26BA"/>
    <w:multiLevelType w:val="hybridMultilevel"/>
    <w:tmpl w:val="1826B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1320F9"/>
    <w:multiLevelType w:val="hybridMultilevel"/>
    <w:tmpl w:val="8E086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213F35"/>
    <w:multiLevelType w:val="hybridMultilevel"/>
    <w:tmpl w:val="F8708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E62630"/>
    <w:multiLevelType w:val="hybridMultilevel"/>
    <w:tmpl w:val="7EDC5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F61DCE"/>
    <w:multiLevelType w:val="hybridMultilevel"/>
    <w:tmpl w:val="36024C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E10997"/>
    <w:multiLevelType w:val="hybridMultilevel"/>
    <w:tmpl w:val="1C728B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888147A"/>
    <w:multiLevelType w:val="hybridMultilevel"/>
    <w:tmpl w:val="593CC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20A6796"/>
    <w:multiLevelType w:val="hybridMultilevel"/>
    <w:tmpl w:val="2112F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C8D1D53"/>
    <w:multiLevelType w:val="hybridMultilevel"/>
    <w:tmpl w:val="744E6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FE01636"/>
    <w:multiLevelType w:val="hybridMultilevel"/>
    <w:tmpl w:val="19C2A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1324413">
    <w:abstractNumId w:val="6"/>
  </w:num>
  <w:num w:numId="2" w16cid:durableId="1682929091">
    <w:abstractNumId w:val="11"/>
  </w:num>
  <w:num w:numId="3" w16cid:durableId="1511219055">
    <w:abstractNumId w:val="9"/>
  </w:num>
  <w:num w:numId="4" w16cid:durableId="19665320">
    <w:abstractNumId w:val="2"/>
  </w:num>
  <w:num w:numId="5" w16cid:durableId="1978611300">
    <w:abstractNumId w:val="7"/>
  </w:num>
  <w:num w:numId="6" w16cid:durableId="196427216">
    <w:abstractNumId w:val="3"/>
  </w:num>
  <w:num w:numId="7" w16cid:durableId="294873584">
    <w:abstractNumId w:val="10"/>
  </w:num>
  <w:num w:numId="8" w16cid:durableId="2042365695">
    <w:abstractNumId w:val="5"/>
  </w:num>
  <w:num w:numId="9" w16cid:durableId="1748070032">
    <w:abstractNumId w:val="8"/>
  </w:num>
  <w:num w:numId="10" w16cid:durableId="1202672829">
    <w:abstractNumId w:val="1"/>
  </w:num>
  <w:num w:numId="11" w16cid:durableId="479076961">
    <w:abstractNumId w:val="0"/>
  </w:num>
  <w:num w:numId="12" w16cid:durableId="11870636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D93"/>
    <w:rsid w:val="000279AC"/>
    <w:rsid w:val="00041BBB"/>
    <w:rsid w:val="000B0353"/>
    <w:rsid w:val="0013395B"/>
    <w:rsid w:val="00166D0B"/>
    <w:rsid w:val="001B3331"/>
    <w:rsid w:val="00201AA7"/>
    <w:rsid w:val="00206732"/>
    <w:rsid w:val="00221DA5"/>
    <w:rsid w:val="00242367"/>
    <w:rsid w:val="0025575D"/>
    <w:rsid w:val="00263EC7"/>
    <w:rsid w:val="002826A3"/>
    <w:rsid w:val="002A5B09"/>
    <w:rsid w:val="002B20F0"/>
    <w:rsid w:val="002E7106"/>
    <w:rsid w:val="003264D0"/>
    <w:rsid w:val="00347D7F"/>
    <w:rsid w:val="00350D20"/>
    <w:rsid w:val="00392D7B"/>
    <w:rsid w:val="003A1B23"/>
    <w:rsid w:val="003A6D9E"/>
    <w:rsid w:val="003C00FD"/>
    <w:rsid w:val="003D4C9F"/>
    <w:rsid w:val="003E3ED2"/>
    <w:rsid w:val="00441F1C"/>
    <w:rsid w:val="004725B9"/>
    <w:rsid w:val="004C242B"/>
    <w:rsid w:val="0050145C"/>
    <w:rsid w:val="0054062D"/>
    <w:rsid w:val="005455DC"/>
    <w:rsid w:val="00563BC6"/>
    <w:rsid w:val="0057638A"/>
    <w:rsid w:val="005C3E9B"/>
    <w:rsid w:val="005C75FE"/>
    <w:rsid w:val="005D3625"/>
    <w:rsid w:val="00606734"/>
    <w:rsid w:val="006164F6"/>
    <w:rsid w:val="00620F77"/>
    <w:rsid w:val="006301F8"/>
    <w:rsid w:val="00635F8D"/>
    <w:rsid w:val="0072718C"/>
    <w:rsid w:val="00733245"/>
    <w:rsid w:val="008134FB"/>
    <w:rsid w:val="00832D55"/>
    <w:rsid w:val="008433E1"/>
    <w:rsid w:val="00852532"/>
    <w:rsid w:val="008D6DB6"/>
    <w:rsid w:val="008F5254"/>
    <w:rsid w:val="00947DF8"/>
    <w:rsid w:val="00962272"/>
    <w:rsid w:val="009C52C0"/>
    <w:rsid w:val="009E0134"/>
    <w:rsid w:val="009E48A9"/>
    <w:rsid w:val="009F35AC"/>
    <w:rsid w:val="009F60E2"/>
    <w:rsid w:val="00A54C06"/>
    <w:rsid w:val="00A65EA8"/>
    <w:rsid w:val="00A9503A"/>
    <w:rsid w:val="00A96E0F"/>
    <w:rsid w:val="00AB04A7"/>
    <w:rsid w:val="00AB6D93"/>
    <w:rsid w:val="00AE6164"/>
    <w:rsid w:val="00B34DC9"/>
    <w:rsid w:val="00B50268"/>
    <w:rsid w:val="00B84A14"/>
    <w:rsid w:val="00C16290"/>
    <w:rsid w:val="00C359DE"/>
    <w:rsid w:val="00CA6B4C"/>
    <w:rsid w:val="00CC0627"/>
    <w:rsid w:val="00D03FF5"/>
    <w:rsid w:val="00D06898"/>
    <w:rsid w:val="00D12DDF"/>
    <w:rsid w:val="00D62F23"/>
    <w:rsid w:val="00D70FF9"/>
    <w:rsid w:val="00DB1DC6"/>
    <w:rsid w:val="00DB1E4A"/>
    <w:rsid w:val="00DB4931"/>
    <w:rsid w:val="00DD3ADD"/>
    <w:rsid w:val="00E02B16"/>
    <w:rsid w:val="00E2299C"/>
    <w:rsid w:val="00E25EB4"/>
    <w:rsid w:val="00E412EE"/>
    <w:rsid w:val="00E4284F"/>
    <w:rsid w:val="00E57E42"/>
    <w:rsid w:val="00E7447A"/>
    <w:rsid w:val="00ED3745"/>
    <w:rsid w:val="00F077F9"/>
    <w:rsid w:val="00F62607"/>
    <w:rsid w:val="00FE18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0BED77F0"/>
  <w15:chartTrackingRefBased/>
  <w15:docId w15:val="{A05701D1-1A22-4E48-940B-F79B51A94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6D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6D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6D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6D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6D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6D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6D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6D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6D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6D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6D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6D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6D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6D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6D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6D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6D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6D93"/>
    <w:rPr>
      <w:rFonts w:eastAsiaTheme="majorEastAsia" w:cstheme="majorBidi"/>
      <w:color w:val="272727" w:themeColor="text1" w:themeTint="D8"/>
    </w:rPr>
  </w:style>
  <w:style w:type="paragraph" w:styleId="Title">
    <w:name w:val="Title"/>
    <w:basedOn w:val="Normal"/>
    <w:next w:val="Normal"/>
    <w:link w:val="TitleChar"/>
    <w:uiPriority w:val="10"/>
    <w:qFormat/>
    <w:rsid w:val="00AB6D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6D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6D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6D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6D93"/>
    <w:pPr>
      <w:spacing w:before="160"/>
      <w:jc w:val="center"/>
    </w:pPr>
    <w:rPr>
      <w:i/>
      <w:iCs/>
      <w:color w:val="404040" w:themeColor="text1" w:themeTint="BF"/>
    </w:rPr>
  </w:style>
  <w:style w:type="character" w:customStyle="1" w:styleId="QuoteChar">
    <w:name w:val="Quote Char"/>
    <w:basedOn w:val="DefaultParagraphFont"/>
    <w:link w:val="Quote"/>
    <w:uiPriority w:val="29"/>
    <w:rsid w:val="00AB6D93"/>
    <w:rPr>
      <w:i/>
      <w:iCs/>
      <w:color w:val="404040" w:themeColor="text1" w:themeTint="BF"/>
    </w:rPr>
  </w:style>
  <w:style w:type="paragraph" w:styleId="ListParagraph">
    <w:name w:val="List Paragraph"/>
    <w:basedOn w:val="Normal"/>
    <w:uiPriority w:val="34"/>
    <w:qFormat/>
    <w:rsid w:val="00AB6D93"/>
    <w:pPr>
      <w:ind w:left="720"/>
      <w:contextualSpacing/>
    </w:pPr>
  </w:style>
  <w:style w:type="character" w:styleId="IntenseEmphasis">
    <w:name w:val="Intense Emphasis"/>
    <w:basedOn w:val="DefaultParagraphFont"/>
    <w:uiPriority w:val="21"/>
    <w:qFormat/>
    <w:rsid w:val="00AB6D93"/>
    <w:rPr>
      <w:i/>
      <w:iCs/>
      <w:color w:val="0F4761" w:themeColor="accent1" w:themeShade="BF"/>
    </w:rPr>
  </w:style>
  <w:style w:type="paragraph" w:styleId="IntenseQuote">
    <w:name w:val="Intense Quote"/>
    <w:basedOn w:val="Normal"/>
    <w:next w:val="Normal"/>
    <w:link w:val="IntenseQuoteChar"/>
    <w:uiPriority w:val="30"/>
    <w:qFormat/>
    <w:rsid w:val="00AB6D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6D93"/>
    <w:rPr>
      <w:i/>
      <w:iCs/>
      <w:color w:val="0F4761" w:themeColor="accent1" w:themeShade="BF"/>
    </w:rPr>
  </w:style>
  <w:style w:type="character" w:styleId="IntenseReference">
    <w:name w:val="Intense Reference"/>
    <w:basedOn w:val="DefaultParagraphFont"/>
    <w:uiPriority w:val="32"/>
    <w:qFormat/>
    <w:rsid w:val="00AB6D93"/>
    <w:rPr>
      <w:b/>
      <w:bCs/>
      <w:smallCaps/>
      <w:color w:val="0F4761" w:themeColor="accent1" w:themeShade="BF"/>
      <w:spacing w:val="5"/>
    </w:rPr>
  </w:style>
  <w:style w:type="table" w:styleId="TableGrid">
    <w:name w:val="Table Grid"/>
    <w:basedOn w:val="TableNormal"/>
    <w:uiPriority w:val="39"/>
    <w:rsid w:val="00947D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06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062D"/>
  </w:style>
  <w:style w:type="paragraph" w:styleId="Footer">
    <w:name w:val="footer"/>
    <w:basedOn w:val="Normal"/>
    <w:link w:val="FooterChar"/>
    <w:uiPriority w:val="99"/>
    <w:unhideWhenUsed/>
    <w:rsid w:val="005406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062D"/>
  </w:style>
  <w:style w:type="character" w:styleId="PageNumber">
    <w:name w:val="page number"/>
    <w:basedOn w:val="DefaultParagraphFont"/>
    <w:uiPriority w:val="99"/>
    <w:semiHidden/>
    <w:unhideWhenUsed/>
    <w:rsid w:val="005406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1809</Words>
  <Characters>10315</Characters>
  <Application>Microsoft Office Word</Application>
  <DocSecurity>0</DocSecurity>
  <Lines>85</Lines>
  <Paragraphs>24</Paragraphs>
  <ScaleCrop>false</ScaleCrop>
  <Company/>
  <LinksUpToDate>false</LinksUpToDate>
  <CharactersWithSpaces>12100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rana2000ali2@gmail.com</dc:creator>
  <cp:keywords/>
  <dc:description/>
  <cp:lastModifiedBy>rana2000ali2@gmail.com</cp:lastModifiedBy>
  <cp:revision>2</cp:revision>
  <dcterms:created xsi:type="dcterms:W3CDTF">2026-03-13T19:44:00Z</dcterms:created>
  <dcterms:modified xsi:type="dcterms:W3CDTF">2026-03-13T19:44:00Z</dcterms:modified>
</cp:coreProperties>
</file>