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8C5E62" w14:textId="77777777" w:rsidR="0022169A" w:rsidRDefault="0022169A" w:rsidP="0022169A">
      <w:pPr>
        <w:spacing w:line="360" w:lineRule="auto"/>
        <w:jc w:val="center"/>
        <w:rPr>
          <w:rFonts w:asciiTheme="minorBidi" w:hAnsiTheme="minorBidi"/>
          <w:b/>
          <w:bCs/>
          <w:sz w:val="36"/>
          <w:szCs w:val="36"/>
          <w:rtl/>
        </w:rPr>
      </w:pPr>
      <w:bookmarkStart w:id="0" w:name="_Hlk214466780"/>
      <w:bookmarkStart w:id="1" w:name="_Hlk214467200"/>
    </w:p>
    <w:p w14:paraId="420DAB8B" w14:textId="77777777" w:rsidR="0022169A" w:rsidRDefault="0022169A" w:rsidP="0022169A">
      <w:pPr>
        <w:spacing w:line="360" w:lineRule="auto"/>
        <w:jc w:val="center"/>
        <w:rPr>
          <w:rFonts w:asciiTheme="minorBidi" w:hAnsiTheme="minorBidi"/>
          <w:b/>
          <w:bCs/>
          <w:sz w:val="36"/>
          <w:szCs w:val="36"/>
          <w:rtl/>
        </w:rPr>
      </w:pPr>
    </w:p>
    <w:p w14:paraId="217ADA73" w14:textId="77777777" w:rsidR="0022169A" w:rsidRDefault="0022169A" w:rsidP="0022169A">
      <w:pPr>
        <w:spacing w:line="360" w:lineRule="auto"/>
        <w:jc w:val="center"/>
        <w:rPr>
          <w:rFonts w:asciiTheme="minorBidi" w:hAnsiTheme="minorBidi"/>
          <w:b/>
          <w:bCs/>
          <w:sz w:val="36"/>
          <w:szCs w:val="36"/>
          <w:rtl/>
        </w:rPr>
      </w:pPr>
    </w:p>
    <w:p w14:paraId="011B3749" w14:textId="77777777" w:rsidR="0022169A" w:rsidRDefault="0022169A" w:rsidP="0022169A">
      <w:pPr>
        <w:spacing w:line="360" w:lineRule="auto"/>
        <w:jc w:val="center"/>
        <w:rPr>
          <w:rFonts w:asciiTheme="minorBidi" w:hAnsiTheme="minorBidi"/>
          <w:b/>
          <w:bCs/>
          <w:sz w:val="36"/>
          <w:szCs w:val="36"/>
          <w:rtl/>
        </w:rPr>
      </w:pPr>
    </w:p>
    <w:p w14:paraId="0C24A644" w14:textId="77777777" w:rsidR="0022169A" w:rsidRDefault="0022169A" w:rsidP="0022169A">
      <w:pPr>
        <w:spacing w:line="360" w:lineRule="auto"/>
        <w:jc w:val="center"/>
        <w:rPr>
          <w:rFonts w:asciiTheme="minorBidi" w:hAnsiTheme="minorBidi"/>
          <w:b/>
          <w:bCs/>
          <w:sz w:val="36"/>
          <w:szCs w:val="36"/>
          <w:rtl/>
        </w:rPr>
      </w:pPr>
    </w:p>
    <w:p w14:paraId="750B41C3" w14:textId="77777777" w:rsidR="0022169A" w:rsidRDefault="0022169A" w:rsidP="0022169A">
      <w:pPr>
        <w:spacing w:line="360" w:lineRule="auto"/>
        <w:jc w:val="center"/>
        <w:rPr>
          <w:rFonts w:asciiTheme="minorBidi" w:hAnsiTheme="minorBidi"/>
          <w:b/>
          <w:bCs/>
          <w:sz w:val="36"/>
          <w:szCs w:val="36"/>
          <w:rtl/>
        </w:rPr>
      </w:pPr>
    </w:p>
    <w:p w14:paraId="4BE6D0FC" w14:textId="77777777" w:rsidR="0022169A" w:rsidRDefault="0022169A" w:rsidP="0022169A">
      <w:pPr>
        <w:spacing w:line="360" w:lineRule="auto"/>
        <w:jc w:val="center"/>
        <w:rPr>
          <w:rFonts w:asciiTheme="minorBidi" w:hAnsiTheme="minorBidi"/>
          <w:b/>
          <w:bCs/>
          <w:sz w:val="36"/>
          <w:szCs w:val="36"/>
          <w:rtl/>
        </w:rPr>
      </w:pPr>
    </w:p>
    <w:p w14:paraId="70EC2E6F" w14:textId="77777777" w:rsidR="0022169A" w:rsidRDefault="0022169A" w:rsidP="0022169A">
      <w:pPr>
        <w:spacing w:line="360" w:lineRule="auto"/>
        <w:jc w:val="center"/>
        <w:rPr>
          <w:rFonts w:asciiTheme="minorBidi" w:hAnsiTheme="minorBidi"/>
          <w:b/>
          <w:bCs/>
          <w:sz w:val="36"/>
          <w:szCs w:val="36"/>
          <w:rtl/>
        </w:rPr>
      </w:pPr>
    </w:p>
    <w:p w14:paraId="2FBE3ED4" w14:textId="77777777" w:rsidR="0022169A" w:rsidRPr="004F5CB9" w:rsidRDefault="0022169A" w:rsidP="0022169A">
      <w:pPr>
        <w:spacing w:line="360" w:lineRule="auto"/>
        <w:jc w:val="center"/>
        <w:rPr>
          <w:rFonts w:asciiTheme="minorBidi" w:hAnsiTheme="minorBidi"/>
          <w:b/>
          <w:bCs/>
          <w:sz w:val="36"/>
          <w:szCs w:val="36"/>
          <w:rtl/>
        </w:rPr>
      </w:pPr>
      <w:bookmarkStart w:id="2" w:name="_Hlk214467251"/>
      <w:r w:rsidRPr="004F5CB9">
        <w:rPr>
          <w:rFonts w:asciiTheme="minorBidi" w:hAnsiTheme="minorBidi"/>
          <w:b/>
          <w:bCs/>
          <w:sz w:val="36"/>
          <w:szCs w:val="36"/>
          <w:rtl/>
        </w:rPr>
        <w:t>الفصل الأول</w:t>
      </w:r>
    </w:p>
    <w:p w14:paraId="307D1113" w14:textId="77777777" w:rsidR="0022169A" w:rsidRPr="004F5CB9" w:rsidRDefault="0022169A" w:rsidP="0022169A">
      <w:pPr>
        <w:spacing w:line="360" w:lineRule="auto"/>
        <w:rPr>
          <w:rFonts w:asciiTheme="minorBidi" w:hAnsiTheme="minorBidi"/>
          <w:sz w:val="28"/>
          <w:szCs w:val="28"/>
          <w:u w:val="single"/>
          <w:rtl/>
        </w:rPr>
      </w:pPr>
    </w:p>
    <w:p w14:paraId="4904D95F" w14:textId="77777777" w:rsidR="0022169A" w:rsidRPr="004F5CB9" w:rsidRDefault="0022169A" w:rsidP="0022169A">
      <w:pPr>
        <w:spacing w:line="360" w:lineRule="auto"/>
        <w:rPr>
          <w:rFonts w:asciiTheme="minorBidi" w:hAnsiTheme="minorBidi"/>
          <w:sz w:val="28"/>
          <w:szCs w:val="28"/>
          <w:u w:val="single"/>
          <w:rtl/>
        </w:rPr>
      </w:pPr>
    </w:p>
    <w:p w14:paraId="5A13F8B0" w14:textId="77777777" w:rsidR="0022169A" w:rsidRPr="004F5CB9" w:rsidRDefault="0022169A" w:rsidP="0022169A">
      <w:pPr>
        <w:spacing w:line="360" w:lineRule="auto"/>
        <w:rPr>
          <w:rFonts w:asciiTheme="minorBidi" w:hAnsiTheme="minorBidi"/>
          <w:sz w:val="28"/>
          <w:szCs w:val="28"/>
          <w:u w:val="single"/>
          <w:rtl/>
        </w:rPr>
      </w:pPr>
    </w:p>
    <w:p w14:paraId="4B385659" w14:textId="77777777" w:rsidR="0022169A" w:rsidRPr="004F5CB9" w:rsidRDefault="0022169A" w:rsidP="0022169A">
      <w:pPr>
        <w:spacing w:line="360" w:lineRule="auto"/>
        <w:rPr>
          <w:rFonts w:asciiTheme="minorBidi" w:hAnsiTheme="minorBidi"/>
          <w:sz w:val="28"/>
          <w:szCs w:val="28"/>
          <w:u w:val="single"/>
          <w:rtl/>
        </w:rPr>
      </w:pPr>
    </w:p>
    <w:p w14:paraId="4B556913" w14:textId="77777777" w:rsidR="0022169A" w:rsidRPr="004F5CB9" w:rsidRDefault="0022169A" w:rsidP="0022169A">
      <w:pPr>
        <w:spacing w:line="360" w:lineRule="auto"/>
        <w:rPr>
          <w:rFonts w:asciiTheme="minorBidi" w:hAnsiTheme="minorBidi"/>
          <w:sz w:val="28"/>
          <w:szCs w:val="28"/>
          <w:u w:val="single"/>
          <w:rtl/>
        </w:rPr>
      </w:pPr>
    </w:p>
    <w:p w14:paraId="26ACE874" w14:textId="77777777" w:rsidR="0022169A" w:rsidRPr="004F5CB9" w:rsidRDefault="0022169A" w:rsidP="0022169A">
      <w:pPr>
        <w:spacing w:line="360" w:lineRule="auto"/>
        <w:rPr>
          <w:rFonts w:asciiTheme="minorBidi" w:hAnsiTheme="minorBidi"/>
          <w:sz w:val="28"/>
          <w:szCs w:val="28"/>
          <w:u w:val="single"/>
          <w:rtl/>
        </w:rPr>
      </w:pPr>
    </w:p>
    <w:p w14:paraId="525E68DB" w14:textId="77777777" w:rsidR="0022169A" w:rsidRPr="004F5CB9" w:rsidRDefault="0022169A" w:rsidP="0022169A">
      <w:pPr>
        <w:spacing w:line="360" w:lineRule="auto"/>
        <w:rPr>
          <w:rFonts w:asciiTheme="minorBidi" w:hAnsiTheme="minorBidi"/>
          <w:sz w:val="28"/>
          <w:szCs w:val="28"/>
          <w:u w:val="single"/>
          <w:rtl/>
        </w:rPr>
      </w:pPr>
    </w:p>
    <w:p w14:paraId="0AE974AD" w14:textId="77777777" w:rsidR="0022169A" w:rsidRPr="004F5CB9" w:rsidRDefault="0022169A" w:rsidP="0022169A">
      <w:pPr>
        <w:spacing w:line="360" w:lineRule="auto"/>
        <w:rPr>
          <w:rFonts w:asciiTheme="minorBidi" w:hAnsiTheme="minorBidi"/>
          <w:sz w:val="28"/>
          <w:szCs w:val="28"/>
          <w:u w:val="single"/>
          <w:rtl/>
        </w:rPr>
      </w:pPr>
    </w:p>
    <w:p w14:paraId="392DBF87" w14:textId="77777777" w:rsidR="0022169A" w:rsidRPr="004F5CB9" w:rsidRDefault="0022169A" w:rsidP="0022169A">
      <w:pPr>
        <w:spacing w:line="360" w:lineRule="auto"/>
        <w:rPr>
          <w:rFonts w:asciiTheme="minorBidi" w:hAnsiTheme="minorBidi"/>
          <w:sz w:val="28"/>
          <w:szCs w:val="28"/>
          <w:u w:val="single"/>
          <w:rtl/>
        </w:rPr>
      </w:pPr>
    </w:p>
    <w:p w14:paraId="2B197E1A" w14:textId="77777777" w:rsidR="0022169A" w:rsidRDefault="0022169A" w:rsidP="0022169A">
      <w:pPr>
        <w:spacing w:line="360" w:lineRule="auto"/>
        <w:rPr>
          <w:rFonts w:asciiTheme="minorBidi" w:hAnsiTheme="minorBidi"/>
          <w:sz w:val="28"/>
          <w:szCs w:val="28"/>
          <w:u w:val="single"/>
          <w:rtl/>
          <w:lang w:bidi="ar-EG"/>
        </w:rPr>
      </w:pPr>
    </w:p>
    <w:p w14:paraId="0C07800B" w14:textId="77777777" w:rsidR="0022169A" w:rsidRDefault="0022169A" w:rsidP="0022169A">
      <w:pPr>
        <w:spacing w:line="360" w:lineRule="auto"/>
        <w:rPr>
          <w:rFonts w:asciiTheme="minorBidi" w:hAnsiTheme="minorBidi"/>
          <w:sz w:val="28"/>
          <w:szCs w:val="28"/>
          <w:u w:val="single"/>
          <w:rtl/>
          <w:lang w:bidi="ar-EG"/>
        </w:rPr>
      </w:pPr>
    </w:p>
    <w:p w14:paraId="16C7DC3F" w14:textId="77777777" w:rsidR="0022169A" w:rsidRPr="004F5CB9" w:rsidRDefault="0022169A" w:rsidP="0022169A">
      <w:pPr>
        <w:spacing w:line="360" w:lineRule="auto"/>
        <w:rPr>
          <w:rFonts w:asciiTheme="minorBidi" w:hAnsiTheme="minorBidi"/>
          <w:sz w:val="28"/>
          <w:szCs w:val="28"/>
          <w:u w:val="single"/>
          <w:rtl/>
          <w:lang w:bidi="ar-EG"/>
        </w:rPr>
      </w:pPr>
    </w:p>
    <w:p w14:paraId="0C5923D9" w14:textId="77777777" w:rsidR="0022169A" w:rsidRPr="004F5CB9" w:rsidRDefault="0022169A" w:rsidP="0022169A">
      <w:pPr>
        <w:spacing w:line="360" w:lineRule="auto"/>
        <w:jc w:val="both"/>
        <w:rPr>
          <w:rFonts w:asciiTheme="minorBidi" w:hAnsiTheme="minorBidi"/>
          <w:b/>
          <w:bCs/>
          <w:sz w:val="32"/>
          <w:szCs w:val="32"/>
          <w:u w:val="single"/>
          <w:rtl/>
        </w:rPr>
      </w:pPr>
      <w:r w:rsidRPr="004F5CB9">
        <w:rPr>
          <w:rFonts w:asciiTheme="minorBidi" w:hAnsiTheme="minorBidi"/>
          <w:b/>
          <w:bCs/>
          <w:sz w:val="32"/>
          <w:szCs w:val="32"/>
          <w:u w:val="single"/>
          <w:rtl/>
        </w:rPr>
        <w:lastRenderedPageBreak/>
        <w:t>المقدمة:</w:t>
      </w:r>
    </w:p>
    <w:p w14:paraId="52C0EFD5" w14:textId="77777777" w:rsidR="0022169A" w:rsidRPr="004F5CB9" w:rsidRDefault="0022169A" w:rsidP="0022169A">
      <w:pPr>
        <w:spacing w:line="360" w:lineRule="auto"/>
        <w:ind w:firstLine="720"/>
        <w:jc w:val="both"/>
        <w:rPr>
          <w:rFonts w:asciiTheme="minorBidi" w:hAnsiTheme="minorBidi"/>
          <w:sz w:val="28"/>
          <w:szCs w:val="28"/>
        </w:rPr>
      </w:pPr>
      <w:r>
        <w:rPr>
          <w:rFonts w:asciiTheme="minorBidi" w:hAnsiTheme="minorBidi" w:hint="cs"/>
          <w:sz w:val="28"/>
          <w:szCs w:val="28"/>
          <w:rtl/>
        </w:rPr>
        <w:t>تعتبر</w:t>
      </w:r>
      <w:r w:rsidRPr="004F5CB9">
        <w:rPr>
          <w:rFonts w:asciiTheme="minorBidi" w:hAnsiTheme="minorBidi"/>
          <w:sz w:val="28"/>
          <w:szCs w:val="28"/>
          <w:rtl/>
        </w:rPr>
        <w:t xml:space="preserve"> إدارة الحشود في الأماكن المقدسة، وبخاصة في المنطقة المركزية المحيطة بالمسجد الحرام في مكة المكرمة، من أبرز التحديات التي تواجه الأجهزة التنظيمية والأمنية والإدارية على حدٍ سواء، وذلك نظراً للتعقيد الفريد لطبيعة الحشود، وكثافتها العالية، وتنوعها الديموغرافي، وتفاوت سلوكياتها، </w:t>
      </w:r>
      <w:r>
        <w:rPr>
          <w:rFonts w:asciiTheme="minorBidi" w:hAnsiTheme="minorBidi" w:hint="cs"/>
          <w:sz w:val="28"/>
          <w:szCs w:val="28"/>
          <w:rtl/>
        </w:rPr>
        <w:t>وكثرة</w:t>
      </w:r>
      <w:r w:rsidRPr="004F5CB9">
        <w:rPr>
          <w:rFonts w:asciiTheme="minorBidi" w:hAnsiTheme="minorBidi"/>
          <w:sz w:val="28"/>
          <w:szCs w:val="28"/>
          <w:rtl/>
        </w:rPr>
        <w:t xml:space="preserve"> أهدافها. ولا تقتصر أهمية هذه الإدارة على الجانب التنظيمي أو الأمني فحسب، بل تمتد لتلامس أبعادًا إنسانية، ودينية، وصحية، واقتصادية، تتطلب تكاملاً مؤسسياً ورؤية استراتيجية مدعومة بأدوات علمية دقيقة لتحليل المخاطر واتخاذ القرارات المناسبة في الوقت المناسب.</w:t>
      </w:r>
    </w:p>
    <w:p w14:paraId="4EBD9A77"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وقد شهدت العقود الماضية تطورات هائلة في أدوات ونماذج تحليل المخاطر المصاحبة لتدفقات الحشود، مدفوعةً بتكرار حوادث التدافع والازدحام الشديد التي أودت بحياة الآلاف حول العالم، مما دفع الباحثين والممارسين إلى دراسة هذا المجال بعمق، وتطوير أساليب محاكاة معقدة، ونماذج تنبؤية، وتقنيات استشعار ذكية، للحد من تلك المخاطر وتحسين فعالية التدخلات الميدانية. وعلى الرغم من الجهود المبذولة، فإن طبيعة الحشود في الحرم المكي – تحديداً في المنطقة المركزية المحيطة به – تفرض تحديات نوعية واستثنائية، تجعل من الضروري إعادة النظر في النماذج والأساليب المستخدمة حاليًا لتحليل وإدارة هذه التدفقات البشرية.</w:t>
      </w:r>
    </w:p>
    <w:p w14:paraId="5ADBAA22" w14:textId="77777777" w:rsidR="0022169A" w:rsidRPr="004F5CB9" w:rsidRDefault="0022169A" w:rsidP="0022169A">
      <w:pPr>
        <w:spacing w:line="360" w:lineRule="auto"/>
        <w:ind w:firstLine="720"/>
        <w:jc w:val="both"/>
        <w:rPr>
          <w:rFonts w:asciiTheme="minorBidi" w:hAnsiTheme="minorBidi"/>
          <w:sz w:val="28"/>
          <w:szCs w:val="28"/>
        </w:rPr>
      </w:pPr>
      <w:r w:rsidRPr="004F5CB9">
        <w:rPr>
          <w:rFonts w:asciiTheme="minorBidi" w:hAnsiTheme="minorBidi"/>
          <w:sz w:val="28"/>
          <w:szCs w:val="28"/>
          <w:rtl/>
        </w:rPr>
        <w:t>وعلي الرغم من  تعدد الجهود البحثية السابقة في مجال إدارة الحشود إلا أن معظمها ركز علي الجوانب الأمنية و التنظيمية في حين لم تتناول بصورة متكاملة تحليل المخاطر المصاحبة لتدفقات الحشود في المنطقة المركزية بمكة المكرمة ، ومن هنا تبرز أهمية هذه الدراسة التي تسعي إلي سد هذه الفجوة المعرفية من خلال تحليل شمولي للأبعاد المختلفة للمخاطر .</w:t>
      </w:r>
    </w:p>
    <w:p w14:paraId="381AD190" w14:textId="77777777" w:rsidR="0022169A" w:rsidRPr="004F5CB9" w:rsidRDefault="0022169A" w:rsidP="0022169A">
      <w:pPr>
        <w:spacing w:line="360" w:lineRule="auto"/>
        <w:ind w:firstLine="720"/>
        <w:jc w:val="both"/>
        <w:rPr>
          <w:rFonts w:asciiTheme="minorBidi" w:hAnsiTheme="minorBidi"/>
          <w:sz w:val="28"/>
          <w:szCs w:val="28"/>
        </w:rPr>
      </w:pPr>
      <w:r w:rsidRPr="004F5CB9">
        <w:rPr>
          <w:rFonts w:asciiTheme="minorBidi" w:hAnsiTheme="minorBidi"/>
          <w:sz w:val="28"/>
          <w:szCs w:val="28"/>
          <w:rtl/>
        </w:rPr>
        <w:t>إن التعامل مع الحشود في هذا السياق لا ينبغي أن يتم بمعزل عن دراسة المخاطر المصاحبة لها، إذ أن تجاهل هذه المخاطر – أو الاكتفاء بتحليلها بشكل تقليدي – قد يؤدي إلى قرارات غير دقيقة</w:t>
      </w:r>
      <w:r>
        <w:rPr>
          <w:rFonts w:asciiTheme="minorBidi" w:hAnsiTheme="minorBidi" w:hint="cs"/>
          <w:sz w:val="28"/>
          <w:szCs w:val="28"/>
          <w:rtl/>
        </w:rPr>
        <w:t xml:space="preserve"> </w:t>
      </w:r>
      <w:r w:rsidRPr="004F5CB9">
        <w:rPr>
          <w:rFonts w:asciiTheme="minorBidi" w:hAnsiTheme="minorBidi"/>
          <w:sz w:val="28"/>
          <w:szCs w:val="28"/>
          <w:rtl/>
        </w:rPr>
        <w:t>، أو تأخر في الاستجابة، أو حتى فشل في حماية الأرواح وضمان سلامة الزوار والمعتمرين. ولهذا، فإن البحث في أدوات تحليل المخاطر المرتبطة بتدفق الحشود لم يعد خياراً ثانوياً، بل أصبح ضرورة استراتيجية تقع في قلب منظومة إدارة الحشود، خصوصًا في ظل الطموحات الوطنية المتزايدة لرفع الطاقة الاستيعابية للحرمين الشريفين، وتعظيم تجربة الزائر، وتحقيق مستهدفات رؤية المملكة 2030.</w:t>
      </w:r>
    </w:p>
    <w:p w14:paraId="77E65AC6" w14:textId="77777777" w:rsidR="0022169A" w:rsidRPr="004F5CB9" w:rsidRDefault="0022169A" w:rsidP="0022169A">
      <w:pPr>
        <w:spacing w:line="360" w:lineRule="auto"/>
        <w:ind w:firstLine="720"/>
        <w:jc w:val="both"/>
        <w:rPr>
          <w:rFonts w:asciiTheme="minorBidi" w:hAnsiTheme="minorBidi"/>
          <w:sz w:val="28"/>
          <w:szCs w:val="28"/>
        </w:rPr>
      </w:pPr>
      <w:r w:rsidRPr="004F5CB9">
        <w:rPr>
          <w:rFonts w:asciiTheme="minorBidi" w:hAnsiTheme="minorBidi"/>
          <w:sz w:val="28"/>
          <w:szCs w:val="28"/>
          <w:rtl/>
        </w:rPr>
        <w:t xml:space="preserve">ومن </w:t>
      </w:r>
      <w:r>
        <w:rPr>
          <w:rFonts w:asciiTheme="minorBidi" w:hAnsiTheme="minorBidi" w:hint="cs"/>
          <w:sz w:val="28"/>
          <w:szCs w:val="28"/>
          <w:rtl/>
        </w:rPr>
        <w:t xml:space="preserve">هذه الرؤية </w:t>
      </w:r>
      <w:r w:rsidRPr="004F5CB9">
        <w:rPr>
          <w:rFonts w:asciiTheme="minorBidi" w:hAnsiTheme="minorBidi"/>
          <w:sz w:val="28"/>
          <w:szCs w:val="28"/>
          <w:rtl/>
        </w:rPr>
        <w:t>، جاءت فكرة هذا البحث الذي يسعى إلى تحليل المخاطر المصاحبة لتدفقات الحشود في المنطقة المركزية بجوار المسجد الحرام</w:t>
      </w:r>
      <w:r>
        <w:rPr>
          <w:rFonts w:asciiTheme="minorBidi" w:hAnsiTheme="minorBidi" w:hint="cs"/>
          <w:sz w:val="28"/>
          <w:szCs w:val="28"/>
          <w:rtl/>
        </w:rPr>
        <w:t xml:space="preserve"> </w:t>
      </w:r>
      <w:r w:rsidRPr="004F5CB9">
        <w:rPr>
          <w:rFonts w:asciiTheme="minorBidi" w:hAnsiTheme="minorBidi"/>
          <w:sz w:val="28"/>
          <w:szCs w:val="28"/>
          <w:rtl/>
        </w:rPr>
        <w:t>، من خلال دراسة علمية منهجية في النماذج والأساليب المستخدمة في هذا السياق</w:t>
      </w:r>
      <w:r>
        <w:rPr>
          <w:rFonts w:asciiTheme="minorBidi" w:hAnsiTheme="minorBidi" w:hint="cs"/>
          <w:sz w:val="28"/>
          <w:szCs w:val="28"/>
          <w:rtl/>
        </w:rPr>
        <w:t xml:space="preserve"> </w:t>
      </w:r>
      <w:r w:rsidRPr="004F5CB9">
        <w:rPr>
          <w:rFonts w:asciiTheme="minorBidi" w:hAnsiTheme="minorBidi"/>
          <w:sz w:val="28"/>
          <w:szCs w:val="28"/>
          <w:rtl/>
        </w:rPr>
        <w:t xml:space="preserve">، ومقارنة مدى فاعليتها وملاءمتها لطبيعة البيئة المكية من حيث الخصائص </w:t>
      </w:r>
      <w:r w:rsidRPr="004F5CB9">
        <w:rPr>
          <w:rFonts w:asciiTheme="minorBidi" w:hAnsiTheme="minorBidi"/>
          <w:sz w:val="28"/>
          <w:szCs w:val="28"/>
          <w:rtl/>
        </w:rPr>
        <w:lastRenderedPageBreak/>
        <w:t>الفيزيائية، والجغرافية، والسلوكية. كما يسعى البحث إلى استكشاف فرص تطوير تلك النماذج بما يتناسب مع التحديات المحلية، والتطورات التقنية المتاحة، والتجارب العالمية الناجحة.</w:t>
      </w:r>
    </w:p>
    <w:p w14:paraId="5B35597C" w14:textId="77777777" w:rsidR="0022169A" w:rsidRPr="004F5CB9" w:rsidRDefault="0022169A" w:rsidP="0022169A">
      <w:pPr>
        <w:spacing w:line="360" w:lineRule="auto"/>
        <w:jc w:val="both"/>
        <w:rPr>
          <w:rFonts w:asciiTheme="minorBidi" w:hAnsiTheme="minorBidi"/>
          <w:sz w:val="28"/>
          <w:szCs w:val="28"/>
        </w:rPr>
      </w:pPr>
      <w:r w:rsidRPr="004F5CB9">
        <w:rPr>
          <w:rFonts w:asciiTheme="minorBidi" w:hAnsiTheme="minorBidi"/>
          <w:sz w:val="28"/>
          <w:szCs w:val="28"/>
          <w:rtl/>
        </w:rPr>
        <w:t>وإنّ فهم طبيعة المخاطر التي قد تنشأ عن تدفقات الحشود في المنطقة المركزية بجوار المسجد الحرام يتطلب رؤية متعددة الأبعاد، تبدأ بتحليل ديناميكيات الحركة الجماعية للأفراد، ولا تنتهي عند تحديد نقاط الاختناق أو المناطق الحرجة فحسب، بل تمتد لتشمل فهم العوامل المؤثرة في سلوك الحشود، مثل: التغيرات المناخية، وجود مناسبات دينية معينة، مدى وعي الزائرين، فعالية أنظمة التوجيه والإرشاد، كفاءة الاستجابة الطارئة، إضافة إلى الأثر التراكمي لبعض العوامل غير المرئية كالضغط النفسي الجماعي، أو الشائعات، أو التفاعل اللحظي مع الأصوات والمنبهات البصرية.</w:t>
      </w:r>
    </w:p>
    <w:p w14:paraId="28B6D81E" w14:textId="77777777" w:rsidR="0022169A" w:rsidRPr="004F5CB9" w:rsidRDefault="0022169A" w:rsidP="0022169A">
      <w:pPr>
        <w:spacing w:line="360" w:lineRule="auto"/>
        <w:ind w:firstLine="720"/>
        <w:jc w:val="both"/>
        <w:rPr>
          <w:rFonts w:asciiTheme="minorBidi" w:hAnsiTheme="minorBidi"/>
          <w:sz w:val="28"/>
          <w:szCs w:val="28"/>
        </w:rPr>
      </w:pPr>
      <w:r w:rsidRPr="004F5CB9">
        <w:rPr>
          <w:rFonts w:asciiTheme="minorBidi" w:hAnsiTheme="minorBidi"/>
          <w:sz w:val="28"/>
          <w:szCs w:val="28"/>
          <w:rtl/>
        </w:rPr>
        <w:t xml:space="preserve">وفي ظل هذا التعقيد، أصبح من غير الممكن الاعتماد على الانطباعات الشخصية أو الخبرة الميدانية وحدها، مهما بلغت. فقد تطورت أدوات تحليل الحشود بشكل لافت، </w:t>
      </w:r>
      <w:r>
        <w:rPr>
          <w:rFonts w:asciiTheme="minorBidi" w:hAnsiTheme="minorBidi" w:hint="cs"/>
          <w:sz w:val="28"/>
          <w:szCs w:val="28"/>
          <w:rtl/>
        </w:rPr>
        <w:t>تحولت</w:t>
      </w:r>
      <w:r w:rsidRPr="004F5CB9">
        <w:rPr>
          <w:rFonts w:asciiTheme="minorBidi" w:hAnsiTheme="minorBidi"/>
          <w:sz w:val="28"/>
          <w:szCs w:val="28"/>
          <w:rtl/>
        </w:rPr>
        <w:t xml:space="preserve"> من الاعتماد على الملاحظات والرصد التقليدي، إلى استخدام نماذج المحاكاة </w:t>
      </w:r>
      <w:r w:rsidRPr="004F5CB9">
        <w:rPr>
          <w:rFonts w:asciiTheme="minorBidi" w:hAnsiTheme="minorBidi"/>
          <w:sz w:val="28"/>
          <w:szCs w:val="28"/>
        </w:rPr>
        <w:t>Simulation Models</w:t>
      </w:r>
      <w:r w:rsidRPr="004F5CB9">
        <w:rPr>
          <w:rFonts w:asciiTheme="minorBidi" w:hAnsiTheme="minorBidi"/>
          <w:sz w:val="28"/>
          <w:szCs w:val="28"/>
          <w:rtl/>
        </w:rPr>
        <w:t xml:space="preserve">، والتحليل الاحتمالي للمخاطر </w:t>
      </w:r>
      <w:r w:rsidRPr="004F5CB9">
        <w:rPr>
          <w:rFonts w:asciiTheme="minorBidi" w:hAnsiTheme="minorBidi"/>
          <w:sz w:val="28"/>
          <w:szCs w:val="28"/>
        </w:rPr>
        <w:t>Probabilistic Risk Assessment</w:t>
      </w:r>
      <w:r w:rsidRPr="004F5CB9">
        <w:rPr>
          <w:rFonts w:asciiTheme="minorBidi" w:hAnsiTheme="minorBidi"/>
          <w:sz w:val="28"/>
          <w:szCs w:val="28"/>
          <w:rtl/>
        </w:rPr>
        <w:t xml:space="preserve">، وتقنيات الاستشعار الذكي </w:t>
      </w:r>
      <w:r w:rsidRPr="004F5CB9">
        <w:rPr>
          <w:rFonts w:asciiTheme="minorBidi" w:hAnsiTheme="minorBidi"/>
          <w:sz w:val="28"/>
          <w:szCs w:val="28"/>
        </w:rPr>
        <w:t>Smart Sensors</w:t>
      </w:r>
      <w:r w:rsidRPr="004F5CB9">
        <w:rPr>
          <w:rFonts w:asciiTheme="minorBidi" w:hAnsiTheme="minorBidi"/>
          <w:sz w:val="28"/>
          <w:szCs w:val="28"/>
          <w:rtl/>
        </w:rPr>
        <w:t xml:space="preserve">، وأنظمة تتبع المواقع المكانية </w:t>
      </w:r>
      <w:r w:rsidRPr="004F5CB9">
        <w:rPr>
          <w:rFonts w:asciiTheme="minorBidi" w:hAnsiTheme="minorBidi"/>
          <w:sz w:val="28"/>
          <w:szCs w:val="28"/>
        </w:rPr>
        <w:t>GIS</w:t>
      </w:r>
      <w:r w:rsidRPr="004F5CB9">
        <w:rPr>
          <w:rFonts w:asciiTheme="minorBidi" w:hAnsiTheme="minorBidi"/>
          <w:sz w:val="28"/>
          <w:szCs w:val="28"/>
          <w:rtl/>
        </w:rPr>
        <w:t>، بل وحتى إلى توظيف الذكاء الاصطناعي والخوارزميات السلوكية التنبؤية.</w:t>
      </w:r>
    </w:p>
    <w:p w14:paraId="098DCA39" w14:textId="77777777" w:rsidR="0022169A" w:rsidRPr="004F5CB9" w:rsidRDefault="0022169A" w:rsidP="0022169A">
      <w:pPr>
        <w:spacing w:line="360" w:lineRule="auto"/>
        <w:ind w:firstLine="720"/>
        <w:jc w:val="both"/>
        <w:rPr>
          <w:rFonts w:asciiTheme="minorBidi" w:hAnsiTheme="minorBidi"/>
          <w:sz w:val="28"/>
          <w:szCs w:val="28"/>
        </w:rPr>
      </w:pPr>
      <w:r w:rsidRPr="004F5CB9">
        <w:rPr>
          <w:rFonts w:asciiTheme="minorBidi" w:hAnsiTheme="minorBidi"/>
          <w:sz w:val="28"/>
          <w:szCs w:val="28"/>
          <w:rtl/>
        </w:rPr>
        <w:t>ومع تنامي هذه التطورات، برزت فجوة بحثية بين النماذج النظرية الشائعة في أدبيات تحليل المخاطر، وبين تطبيقاتها الفعلية في الحرم المكي تحديدًا، نظرًا لخصوصية الموقع من حيث القدسية الدينية، وكثافة الاستخدام، وتنوع الحشود، وطبيعة المنشآت، واعتبارات الطوارئ. وهو ما يفرض ضرورة إعادة تقييم النماذج الحالية، وتحليل مدى مواءمتها للواقع العملي</w:t>
      </w:r>
      <w:r>
        <w:rPr>
          <w:rFonts w:asciiTheme="minorBidi" w:hAnsiTheme="minorBidi" w:hint="cs"/>
          <w:sz w:val="28"/>
          <w:szCs w:val="28"/>
          <w:rtl/>
        </w:rPr>
        <w:t xml:space="preserve"> </w:t>
      </w:r>
      <w:r w:rsidRPr="004F5CB9">
        <w:rPr>
          <w:rFonts w:asciiTheme="minorBidi" w:hAnsiTheme="minorBidi"/>
          <w:sz w:val="28"/>
          <w:szCs w:val="28"/>
          <w:rtl/>
        </w:rPr>
        <w:t>، والبحث في كيفية تطويرها أو تكاملها مع تقنيات مستجدة تُعزز من دقة التنبؤ</w:t>
      </w:r>
      <w:r>
        <w:rPr>
          <w:rFonts w:asciiTheme="minorBidi" w:hAnsiTheme="minorBidi" w:hint="cs"/>
          <w:sz w:val="28"/>
          <w:szCs w:val="28"/>
          <w:rtl/>
        </w:rPr>
        <w:t xml:space="preserve"> </w:t>
      </w:r>
      <w:r w:rsidRPr="004F5CB9">
        <w:rPr>
          <w:rFonts w:asciiTheme="minorBidi" w:hAnsiTheme="minorBidi"/>
          <w:sz w:val="28"/>
          <w:szCs w:val="28"/>
          <w:rtl/>
        </w:rPr>
        <w:t>، وسرعة الإنذار، وجودة التدخل.</w:t>
      </w:r>
    </w:p>
    <w:p w14:paraId="1F939F96" w14:textId="77777777" w:rsidR="0022169A" w:rsidRPr="004F5CB9" w:rsidRDefault="0022169A" w:rsidP="0022169A">
      <w:pPr>
        <w:spacing w:line="360" w:lineRule="auto"/>
        <w:ind w:firstLine="720"/>
        <w:jc w:val="both"/>
        <w:rPr>
          <w:rFonts w:asciiTheme="minorBidi" w:hAnsiTheme="minorBidi"/>
          <w:sz w:val="28"/>
          <w:szCs w:val="28"/>
        </w:rPr>
      </w:pPr>
      <w:r w:rsidRPr="004F5CB9">
        <w:rPr>
          <w:rFonts w:asciiTheme="minorBidi" w:hAnsiTheme="minorBidi"/>
          <w:sz w:val="28"/>
          <w:szCs w:val="28"/>
          <w:rtl/>
        </w:rPr>
        <w:t>ومن هنا، يسعى هذا البحث إلى بناء فهم علمي عميق ومتكامل حول طبيعة المخاطر المصاحبة لتدفق الحشود في المنطقة المركزية، عبر تفكيك النماذج والأساليب المختلفة إلى عناصرها الأساسية، وتحليل نقاط القوة والقصور فيها، واستخلاص أنسب المنهجيات القابلة للتطبيق في السياق المحلي. كما يتطلّع البحث إلى تقديم توصيات عملية ومبنية على أدلة علمية، يمكن الاستفادة منها من قبل الجهات المعنية بإدارة الحشود في الحرم المكي، كهيئة تطوير منطقة مكة المكرمة، وقوة أمن الحرم، والرئاسة العامة لشؤون المسجد الحرام، والدفاع المدني، وغيرها من الجهات ذات العلاقة</w:t>
      </w:r>
    </w:p>
    <w:p w14:paraId="7D5DFDC7" w14:textId="77777777" w:rsidR="0022169A" w:rsidRPr="004F5CB9" w:rsidRDefault="0022169A" w:rsidP="0022169A">
      <w:pPr>
        <w:spacing w:line="360" w:lineRule="auto"/>
        <w:jc w:val="both"/>
        <w:rPr>
          <w:rFonts w:asciiTheme="minorBidi" w:hAnsiTheme="minorBidi"/>
          <w:sz w:val="28"/>
          <w:szCs w:val="28"/>
        </w:rPr>
      </w:pPr>
      <w:r w:rsidRPr="004F5CB9">
        <w:rPr>
          <w:rFonts w:asciiTheme="minorBidi" w:hAnsiTheme="minorBidi"/>
          <w:sz w:val="28"/>
          <w:szCs w:val="28"/>
          <w:rtl/>
        </w:rPr>
        <w:t xml:space="preserve">ونظرًا للأهمية البالغة للمنطقة المركزية حول المسجد الحرام، التي تمثل نقطة التقاء رئيسية للحجاج والمعتمرين والزوار من مختلف أرجاء العالم الإسلامي، فإن تحليل المخاطر المرتبطة بتدفقات الحشود لا يُعدّ عملاً وقائيًا فقط، بل هو جزء من منظومة متكاملة للتخطيط الحضري، وإدارة الأزمات، وضمان </w:t>
      </w:r>
      <w:r w:rsidRPr="004F5CB9">
        <w:rPr>
          <w:rFonts w:asciiTheme="minorBidi" w:hAnsiTheme="minorBidi"/>
          <w:sz w:val="28"/>
          <w:szCs w:val="28"/>
          <w:rtl/>
        </w:rPr>
        <w:lastRenderedPageBreak/>
        <w:t>استمرارية التشغيل بسلاسة وكفاءة. فالإخفاق في استباق هذه المخاطر، أو التقليل من شأنها، قد يؤدي إلى عواقب وخيمة، لا تقتصر على وقوع إصابات أو خسائر بشرية، بل قد تمتد إلى تشويه صورة الخدمات المقدمة، والتأثير على تجربة الزائر، وتعطيل شعائر العبادة ذاتها، وهو ما يُعدّ مساسًا بمكانة الحرمين الشريفين وحرمة الزمان والمكان.</w:t>
      </w:r>
    </w:p>
    <w:p w14:paraId="19DDB5A7" w14:textId="77777777" w:rsidR="0022169A" w:rsidRPr="004F5CB9" w:rsidRDefault="0022169A" w:rsidP="0022169A">
      <w:pPr>
        <w:spacing w:line="360" w:lineRule="auto"/>
        <w:ind w:firstLine="720"/>
        <w:jc w:val="both"/>
        <w:rPr>
          <w:rFonts w:asciiTheme="minorBidi" w:hAnsiTheme="minorBidi"/>
          <w:sz w:val="28"/>
          <w:szCs w:val="28"/>
        </w:rPr>
      </w:pPr>
      <w:r w:rsidRPr="004F5CB9">
        <w:rPr>
          <w:rFonts w:asciiTheme="minorBidi" w:hAnsiTheme="minorBidi"/>
          <w:sz w:val="28"/>
          <w:szCs w:val="28"/>
          <w:rtl/>
        </w:rPr>
        <w:t>وفي هذا الإطار، فإن تحليل المخاطر في سياق تدفق الحشود يتطلب فهمًا دقيقًا لمفاهيم أساسية مثل: سعة الاستيعاب القصوى، نقاط الازدحام الحرج، سلوك الجماعات تحت الضغط، وأثر البنية التحتية على توجيه المسارات. كما يقتضي الدمج بين التحليل الكمي والنوعي، باستخدام أدوات مثل: تحليل سيناريوهات الطوارئ، مصفوفات تقييم المخاطر، ونماذج التدفق المتغير، إضافة إلى أدوات المحاكاة الرقمية التي تسمح بتقدير النتائج المحتملة لأي تعديل في المسارات أو في حجم التدفقات.</w:t>
      </w:r>
    </w:p>
    <w:p w14:paraId="698E92F8" w14:textId="77777777" w:rsidR="0022169A" w:rsidRPr="004F5CB9" w:rsidRDefault="0022169A" w:rsidP="0022169A">
      <w:pPr>
        <w:spacing w:line="360" w:lineRule="auto"/>
        <w:ind w:firstLine="720"/>
        <w:jc w:val="both"/>
        <w:rPr>
          <w:rFonts w:asciiTheme="minorBidi" w:hAnsiTheme="minorBidi"/>
          <w:sz w:val="28"/>
          <w:szCs w:val="28"/>
        </w:rPr>
      </w:pPr>
      <w:r w:rsidRPr="004F5CB9">
        <w:rPr>
          <w:rFonts w:asciiTheme="minorBidi" w:hAnsiTheme="minorBidi"/>
          <w:sz w:val="28"/>
          <w:szCs w:val="28"/>
          <w:rtl/>
        </w:rPr>
        <w:t>كما أن واقع الحشود في المسجد الحرام لا يخضع لنمط واحد ثابت</w:t>
      </w:r>
      <w:r>
        <w:rPr>
          <w:rFonts w:asciiTheme="minorBidi" w:hAnsiTheme="minorBidi" w:hint="cs"/>
          <w:sz w:val="28"/>
          <w:szCs w:val="28"/>
          <w:rtl/>
        </w:rPr>
        <w:t xml:space="preserve"> </w:t>
      </w:r>
      <w:r w:rsidRPr="004F5CB9">
        <w:rPr>
          <w:rFonts w:asciiTheme="minorBidi" w:hAnsiTheme="minorBidi"/>
          <w:sz w:val="28"/>
          <w:szCs w:val="28"/>
          <w:rtl/>
        </w:rPr>
        <w:t>؛ بل يتغيّر بحسب المواسم (رمضان، الحج، العمرة الموسمية)، وتوقيتات الصلاة، وأيام نهاية الأسبوع، بل ويتأثر بقرارات تنظيمية فجائية، أو مستجدات صحية كما في جائحة كورونا. ولذلك فإن أي نموذج لتحليل هذه الحشود ينبغي أن يتمتع بـالمرونة الديناميكية، والقدرة على التنبؤ بالسلوك الجمعي تحت ظروف متغيرة، واستيعاب مدخلات متعددة مثل الطقس، مستوى التوجيه، كفاءة النقل الترددي، والتوزيع المكاني للزوار.</w:t>
      </w:r>
    </w:p>
    <w:p w14:paraId="1DA922FD" w14:textId="77777777" w:rsidR="0022169A" w:rsidRPr="00CE58EC" w:rsidRDefault="0022169A" w:rsidP="0022169A">
      <w:pPr>
        <w:spacing w:line="360" w:lineRule="auto"/>
        <w:ind w:firstLine="360"/>
        <w:jc w:val="both"/>
        <w:rPr>
          <w:rFonts w:asciiTheme="minorBidi" w:hAnsiTheme="minorBidi"/>
          <w:sz w:val="28"/>
          <w:szCs w:val="28"/>
          <w:rtl/>
        </w:rPr>
      </w:pPr>
      <w:r w:rsidRPr="004F5CB9">
        <w:rPr>
          <w:rFonts w:asciiTheme="minorBidi" w:hAnsiTheme="minorBidi"/>
          <w:sz w:val="28"/>
          <w:szCs w:val="28"/>
          <w:rtl/>
        </w:rPr>
        <w:t>ويُدرك هذا البحث أن نجاح أي نموذج في التنبؤ أو التدخل لا يعتمد فقط على دقته التقنية</w:t>
      </w:r>
      <w:r>
        <w:rPr>
          <w:rFonts w:asciiTheme="minorBidi" w:hAnsiTheme="minorBidi" w:hint="cs"/>
          <w:sz w:val="28"/>
          <w:szCs w:val="28"/>
          <w:rtl/>
        </w:rPr>
        <w:t xml:space="preserve"> </w:t>
      </w:r>
      <w:r w:rsidRPr="004F5CB9">
        <w:rPr>
          <w:rFonts w:asciiTheme="minorBidi" w:hAnsiTheme="minorBidi"/>
          <w:sz w:val="28"/>
          <w:szCs w:val="28"/>
          <w:rtl/>
        </w:rPr>
        <w:t>، بل على مدى قبوله المؤسسي</w:t>
      </w:r>
      <w:r>
        <w:rPr>
          <w:rFonts w:asciiTheme="minorBidi" w:hAnsiTheme="minorBidi" w:hint="cs"/>
          <w:sz w:val="28"/>
          <w:szCs w:val="28"/>
          <w:rtl/>
        </w:rPr>
        <w:t xml:space="preserve"> </w:t>
      </w:r>
      <w:r w:rsidRPr="004F5CB9">
        <w:rPr>
          <w:rFonts w:asciiTheme="minorBidi" w:hAnsiTheme="minorBidi"/>
          <w:sz w:val="28"/>
          <w:szCs w:val="28"/>
          <w:rtl/>
        </w:rPr>
        <w:t>، وسهولة تطبيقه ميدانيًا، وتكامله مع أنظمة اتخاذ القرار. ومن هنا، فإن التحليل المقترح في هذا البحث لن يكتفي بعرض النماذج النظرية أو التطبيقات التقنية، بل سيتناول الجانب المؤسسي والتنظيمي في تبنّي تلك النماذج، ومدى جاهزية الجهات المختلفة للاستفادة منها، والقيود التي قد تعيق تنفيذها على أرض الواقع</w:t>
      </w:r>
      <w:r>
        <w:rPr>
          <w:rFonts w:asciiTheme="minorBidi" w:hAnsiTheme="minorBidi" w:hint="cs"/>
          <w:sz w:val="28"/>
          <w:szCs w:val="28"/>
          <w:rtl/>
        </w:rPr>
        <w:t xml:space="preserve"> .</w:t>
      </w:r>
    </w:p>
    <w:p w14:paraId="7CB01727" w14:textId="77777777" w:rsidR="0022169A" w:rsidRPr="004F5CB9" w:rsidRDefault="0022169A" w:rsidP="0022169A">
      <w:pPr>
        <w:spacing w:line="360" w:lineRule="auto"/>
        <w:jc w:val="both"/>
        <w:rPr>
          <w:rFonts w:asciiTheme="minorBidi" w:hAnsiTheme="minorBidi"/>
          <w:b/>
          <w:bCs/>
          <w:sz w:val="32"/>
          <w:szCs w:val="32"/>
          <w:rtl/>
        </w:rPr>
      </w:pPr>
      <w:r w:rsidRPr="004F5CB9">
        <w:rPr>
          <w:rFonts w:asciiTheme="minorBidi" w:hAnsiTheme="minorBidi"/>
          <w:b/>
          <w:bCs/>
          <w:sz w:val="32"/>
          <w:szCs w:val="32"/>
          <w:rtl/>
        </w:rPr>
        <w:t xml:space="preserve">مشكلة الدراسة : </w:t>
      </w:r>
    </w:p>
    <w:p w14:paraId="0A752BCE" w14:textId="77777777" w:rsidR="0022169A" w:rsidRPr="004F5CB9" w:rsidRDefault="0022169A" w:rsidP="0022169A">
      <w:pPr>
        <w:spacing w:line="360" w:lineRule="auto"/>
        <w:ind w:firstLine="720"/>
        <w:jc w:val="both"/>
        <w:rPr>
          <w:rFonts w:asciiTheme="minorBidi" w:hAnsiTheme="minorBidi"/>
          <w:sz w:val="28"/>
          <w:szCs w:val="28"/>
        </w:rPr>
      </w:pPr>
      <w:r w:rsidRPr="004F5CB9">
        <w:rPr>
          <w:rFonts w:asciiTheme="minorBidi" w:hAnsiTheme="minorBidi"/>
          <w:sz w:val="28"/>
          <w:szCs w:val="28"/>
          <w:rtl/>
        </w:rPr>
        <w:t xml:space="preserve">على الرغم من التقدم التقني والتنظيمي الكبير الذي </w:t>
      </w:r>
      <w:r>
        <w:rPr>
          <w:rFonts w:asciiTheme="minorBidi" w:hAnsiTheme="minorBidi" w:hint="cs"/>
          <w:sz w:val="28"/>
          <w:szCs w:val="28"/>
          <w:rtl/>
        </w:rPr>
        <w:t>تعاصره</w:t>
      </w:r>
      <w:r w:rsidRPr="004F5CB9">
        <w:rPr>
          <w:rFonts w:asciiTheme="minorBidi" w:hAnsiTheme="minorBidi"/>
          <w:sz w:val="28"/>
          <w:szCs w:val="28"/>
          <w:rtl/>
        </w:rPr>
        <w:t xml:space="preserve"> المملكة العربية السعودية في مجال إدارة الحشود، وخاصة في الحرم المكي والمنطقة المركزية المحيطة به</w:t>
      </w:r>
      <w:r>
        <w:rPr>
          <w:rFonts w:asciiTheme="minorBidi" w:hAnsiTheme="minorBidi" w:hint="cs"/>
          <w:sz w:val="28"/>
          <w:szCs w:val="28"/>
          <w:rtl/>
        </w:rPr>
        <w:t xml:space="preserve"> </w:t>
      </w:r>
      <w:r w:rsidRPr="004F5CB9">
        <w:rPr>
          <w:rFonts w:asciiTheme="minorBidi" w:hAnsiTheme="minorBidi"/>
          <w:sz w:val="28"/>
          <w:szCs w:val="28"/>
          <w:rtl/>
        </w:rPr>
        <w:t>، إلا أن الطبيعة الاستثنائية لتدفقات الحشود في هذا الموقع تحديدًا ما زالت تفرز تحديات معقدة تستوجب فهماً أدق وتحليلاً أكثر عمقاً للمخاطر المحتملة. فالحشود المتدفقة في هذا النطاق لا تتبع نمطاً اعتيادياً كما هو الحال في الفعاليات أو المناسبات الأخرى، بل تتسم بـالاستمرارية العالية، الكثافة المتغيرة، والسلوك الجمعي المتنوع</w:t>
      </w:r>
      <w:r>
        <w:rPr>
          <w:rFonts w:asciiTheme="minorBidi" w:hAnsiTheme="minorBidi" w:hint="cs"/>
          <w:sz w:val="28"/>
          <w:szCs w:val="28"/>
          <w:rtl/>
        </w:rPr>
        <w:t xml:space="preserve"> </w:t>
      </w:r>
      <w:r w:rsidRPr="004F5CB9">
        <w:rPr>
          <w:rFonts w:asciiTheme="minorBidi" w:hAnsiTheme="minorBidi"/>
          <w:sz w:val="28"/>
          <w:szCs w:val="28"/>
          <w:rtl/>
        </w:rPr>
        <w:t xml:space="preserve">، ما يجعل من التنبؤ بحركتها وضبطها أمراً </w:t>
      </w:r>
      <w:r>
        <w:rPr>
          <w:rFonts w:asciiTheme="minorBidi" w:hAnsiTheme="minorBidi" w:hint="cs"/>
          <w:sz w:val="28"/>
          <w:szCs w:val="28"/>
          <w:rtl/>
        </w:rPr>
        <w:t>غاية فى</w:t>
      </w:r>
      <w:r w:rsidRPr="004F5CB9">
        <w:rPr>
          <w:rFonts w:asciiTheme="minorBidi" w:hAnsiTheme="minorBidi"/>
          <w:sz w:val="28"/>
          <w:szCs w:val="28"/>
          <w:rtl/>
        </w:rPr>
        <w:t xml:space="preserve"> التعقيد.</w:t>
      </w:r>
    </w:p>
    <w:p w14:paraId="4C1E4265"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وتزداد حدة هذه التحديات مع التوسّع العمراني والطاقة الاستيعابية للمسجد الحرام والمناطق المحيطة به</w:t>
      </w:r>
      <w:r>
        <w:rPr>
          <w:rFonts w:asciiTheme="minorBidi" w:hAnsiTheme="minorBidi" w:hint="cs"/>
          <w:sz w:val="28"/>
          <w:szCs w:val="28"/>
          <w:rtl/>
        </w:rPr>
        <w:t xml:space="preserve"> </w:t>
      </w:r>
      <w:r w:rsidRPr="004F5CB9">
        <w:rPr>
          <w:rFonts w:asciiTheme="minorBidi" w:hAnsiTheme="minorBidi"/>
          <w:sz w:val="28"/>
          <w:szCs w:val="28"/>
          <w:rtl/>
        </w:rPr>
        <w:t xml:space="preserve">، ومع ازدياد أعداد الزوار والمعتمرين بشكل سنوي مدفوعًا بمستهدفات رؤية المملكة 2030 </w:t>
      </w:r>
      <w:r w:rsidRPr="004F5CB9">
        <w:rPr>
          <w:rFonts w:asciiTheme="minorBidi" w:hAnsiTheme="minorBidi"/>
          <w:sz w:val="28"/>
          <w:szCs w:val="28"/>
          <w:rtl/>
        </w:rPr>
        <w:lastRenderedPageBreak/>
        <w:t>التي تسعى إلى تمكين أكبر عدد من المسلمين من أداء مناسكهم في أجواء آمنة وسلسة. إلا أن هذا التوسع، وإن كان يحمل أبعادًا تنموية وروحية عظيمة، يُنتج في المقابل مستويات غير مسبوقة من التعقيد في إدارة المخاطر المصاحبة لتلك التدفقات البشرية، خصوصًا في المناطق ذات الحساسية التشغيلية العالية</w:t>
      </w:r>
      <w:r>
        <w:rPr>
          <w:rFonts w:asciiTheme="minorBidi" w:hAnsiTheme="minorBidi" w:hint="cs"/>
          <w:sz w:val="28"/>
          <w:szCs w:val="28"/>
          <w:rtl/>
        </w:rPr>
        <w:t xml:space="preserve"> </w:t>
      </w:r>
      <w:r w:rsidRPr="004F5CB9">
        <w:rPr>
          <w:rFonts w:asciiTheme="minorBidi" w:hAnsiTheme="minorBidi"/>
          <w:sz w:val="28"/>
          <w:szCs w:val="28"/>
          <w:rtl/>
        </w:rPr>
        <w:t>، مثل</w:t>
      </w:r>
      <w:r>
        <w:rPr>
          <w:rFonts w:asciiTheme="minorBidi" w:hAnsiTheme="minorBidi" w:hint="cs"/>
          <w:sz w:val="28"/>
          <w:szCs w:val="28"/>
          <w:rtl/>
        </w:rPr>
        <w:t xml:space="preserve"> </w:t>
      </w:r>
      <w:r w:rsidRPr="004F5CB9">
        <w:rPr>
          <w:rFonts w:asciiTheme="minorBidi" w:hAnsiTheme="minorBidi"/>
          <w:sz w:val="28"/>
          <w:szCs w:val="28"/>
          <w:rtl/>
        </w:rPr>
        <w:t>: مداخل ومخارج المسجد، الساحات المحيطة</w:t>
      </w:r>
      <w:r>
        <w:rPr>
          <w:rFonts w:asciiTheme="minorBidi" w:hAnsiTheme="minorBidi" w:hint="cs"/>
          <w:sz w:val="28"/>
          <w:szCs w:val="28"/>
          <w:rtl/>
        </w:rPr>
        <w:t xml:space="preserve"> </w:t>
      </w:r>
      <w:r w:rsidRPr="004F5CB9">
        <w:rPr>
          <w:rFonts w:asciiTheme="minorBidi" w:hAnsiTheme="minorBidi"/>
          <w:sz w:val="28"/>
          <w:szCs w:val="28"/>
          <w:rtl/>
        </w:rPr>
        <w:t>، محطات النقل الترددي، المرافق الخدمية، والممرات المؤدية إلى الحرم.</w:t>
      </w:r>
    </w:p>
    <w:p w14:paraId="3FE5FE40"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 xml:space="preserve">وتكمن جوهرالمشكلة الرئيسة في أن الزيادة المستمرة في أعداد الزوار والتغيرات العمرانية في المنطقة المركزية قد تؤدي إلى حالات تدافع واختناقات بشرية إذا لم يتم تطبيق استراتيجيات إدارة فعّالة. وعلى الرغم من الجهود الكبيرة المبذولة من الجهات المختصة، إلا أن الحاجة قائمة إلى استخدام نماذج تحليلية متقدمة قادرة على التنبؤ بنقاط الخطر وتقديم حلول هندسية وتشغيلية دقيقة  </w:t>
      </w:r>
    </w:p>
    <w:p w14:paraId="7557A3C1" w14:textId="77777777" w:rsidR="0022169A" w:rsidRPr="004F5CB9" w:rsidRDefault="0022169A" w:rsidP="0022169A">
      <w:pPr>
        <w:spacing w:line="360" w:lineRule="auto"/>
        <w:ind w:firstLine="720"/>
        <w:jc w:val="both"/>
        <w:rPr>
          <w:rFonts w:asciiTheme="minorBidi" w:hAnsiTheme="minorBidi"/>
          <w:sz w:val="28"/>
          <w:szCs w:val="28"/>
          <w:rtl/>
          <w:lang w:bidi="ar-EG"/>
        </w:rPr>
      </w:pPr>
      <w:r w:rsidRPr="004F5CB9">
        <w:rPr>
          <w:rFonts w:asciiTheme="minorBidi" w:hAnsiTheme="minorBidi"/>
          <w:sz w:val="28"/>
          <w:szCs w:val="28"/>
          <w:rtl/>
        </w:rPr>
        <w:t xml:space="preserve">                                                                       </w:t>
      </w:r>
      <w:r w:rsidRPr="004F5CB9">
        <w:rPr>
          <w:rFonts w:asciiTheme="minorBidi" w:hAnsiTheme="minorBidi"/>
          <w:b/>
          <w:bCs/>
          <w:sz w:val="28"/>
          <w:szCs w:val="28"/>
          <w:rtl/>
        </w:rPr>
        <w:t>(</w:t>
      </w:r>
      <w:r w:rsidRPr="004F5CB9">
        <w:rPr>
          <w:rFonts w:asciiTheme="minorBidi" w:hAnsiTheme="minorBidi"/>
          <w:b/>
          <w:bCs/>
          <w:sz w:val="28"/>
          <w:szCs w:val="28"/>
        </w:rPr>
        <w:t>Aljohani, 2014</w:t>
      </w:r>
      <w:r w:rsidRPr="004F5CB9">
        <w:rPr>
          <w:rFonts w:asciiTheme="minorBidi" w:hAnsiTheme="minorBidi"/>
          <w:b/>
          <w:bCs/>
          <w:sz w:val="28"/>
          <w:szCs w:val="28"/>
          <w:rtl/>
        </w:rPr>
        <w:t>)</w:t>
      </w:r>
      <w:r w:rsidRPr="004F5CB9">
        <w:rPr>
          <w:rFonts w:asciiTheme="minorBidi" w:hAnsiTheme="minorBidi"/>
          <w:sz w:val="28"/>
          <w:szCs w:val="28"/>
          <w:rtl/>
        </w:rPr>
        <w:t>.</w:t>
      </w:r>
    </w:p>
    <w:p w14:paraId="3E322065"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 xml:space="preserve">وعلى الرغم من </w:t>
      </w:r>
      <w:r>
        <w:rPr>
          <w:rFonts w:asciiTheme="minorBidi" w:hAnsiTheme="minorBidi" w:hint="cs"/>
          <w:sz w:val="28"/>
          <w:szCs w:val="28"/>
          <w:rtl/>
        </w:rPr>
        <w:t>تنوع</w:t>
      </w:r>
      <w:r w:rsidRPr="004F5CB9">
        <w:rPr>
          <w:rFonts w:asciiTheme="minorBidi" w:hAnsiTheme="minorBidi"/>
          <w:sz w:val="28"/>
          <w:szCs w:val="28"/>
          <w:rtl/>
        </w:rPr>
        <w:t xml:space="preserve"> الجهود البحثية والتطبيقية متعددة في هذا المجال</w:t>
      </w:r>
      <w:r>
        <w:rPr>
          <w:rFonts w:asciiTheme="minorBidi" w:hAnsiTheme="minorBidi" w:hint="cs"/>
          <w:sz w:val="28"/>
          <w:szCs w:val="28"/>
          <w:rtl/>
        </w:rPr>
        <w:t xml:space="preserve"> </w:t>
      </w:r>
      <w:r w:rsidRPr="004F5CB9">
        <w:rPr>
          <w:rFonts w:asciiTheme="minorBidi" w:hAnsiTheme="minorBidi"/>
          <w:sz w:val="28"/>
          <w:szCs w:val="28"/>
          <w:rtl/>
        </w:rPr>
        <w:t>، إلا أن الكثير من النماذج التحليلية  والأساليب المستخدمة في تحليل المخاطر ما زالت مستوردة من بيئات مختلفة تمامًا من حيث السياق المكاني، الكثافة البشرية، والسلوك الجمعي. وهذه النماذج – على أهميتها – قد لا تكون كافية أو دقيقة بما يلائم الخصوصية الفريدة للمنطقة المركزية بجوار المسجد الحرام، الأمر الذي يُنتج في كثير من الأحيان فجوة بين النظرية والتطبيق، والتخطيط والتنفيذ، والرصد والاستجابة.</w:t>
      </w:r>
    </w:p>
    <w:p w14:paraId="24119125" w14:textId="77777777" w:rsidR="0022169A" w:rsidRPr="004F5CB9" w:rsidRDefault="0022169A" w:rsidP="0022169A">
      <w:pPr>
        <w:spacing w:line="360" w:lineRule="auto"/>
        <w:ind w:firstLine="720"/>
        <w:jc w:val="both"/>
        <w:rPr>
          <w:rFonts w:asciiTheme="minorBidi" w:hAnsiTheme="minorBidi"/>
          <w:sz w:val="28"/>
          <w:szCs w:val="28"/>
        </w:rPr>
      </w:pPr>
      <w:r w:rsidRPr="004F5CB9">
        <w:rPr>
          <w:rFonts w:asciiTheme="minorBidi" w:hAnsiTheme="minorBidi"/>
          <w:sz w:val="28"/>
          <w:szCs w:val="28"/>
          <w:rtl/>
        </w:rPr>
        <w:t>ورغم وجود بعض الجهود الأكاديمية و الميدانية السابقة إلا أنها لم تتعمق في تحليل المخاطر المصاحبة لتدفقات الحشود من منظور تكاملي يجمع بين الأبعاد التنظيمية و السلوكية والهندسية في آن واحد.</w:t>
      </w:r>
    </w:p>
    <w:p w14:paraId="50F9F2BC" w14:textId="77777777" w:rsidR="0022169A" w:rsidRPr="004F5CB9" w:rsidRDefault="0022169A" w:rsidP="0022169A">
      <w:pPr>
        <w:spacing w:line="360" w:lineRule="auto"/>
        <w:ind w:firstLine="720"/>
        <w:jc w:val="both"/>
        <w:rPr>
          <w:rFonts w:asciiTheme="minorBidi" w:hAnsiTheme="minorBidi"/>
          <w:sz w:val="28"/>
          <w:szCs w:val="28"/>
        </w:rPr>
      </w:pPr>
      <w:r w:rsidRPr="004F5CB9">
        <w:rPr>
          <w:rFonts w:asciiTheme="minorBidi" w:hAnsiTheme="minorBidi"/>
          <w:sz w:val="28"/>
          <w:szCs w:val="28"/>
          <w:rtl/>
        </w:rPr>
        <w:t>ومن هنا تتبلور مشكلة الدراسة الرئسية في أن النماذج والأساليب الحالية لتحليل مخاطر تدفقات الحشود في المنطقة المركزية تعاني من عدد من القصور، مثل:</w:t>
      </w:r>
    </w:p>
    <w:p w14:paraId="1FE1FC47" w14:textId="77777777" w:rsidR="0022169A" w:rsidRPr="004F5CB9" w:rsidRDefault="0022169A" w:rsidP="0022169A">
      <w:pPr>
        <w:pStyle w:val="a3"/>
        <w:numPr>
          <w:ilvl w:val="0"/>
          <w:numId w:val="8"/>
        </w:numPr>
        <w:spacing w:line="360" w:lineRule="auto"/>
        <w:jc w:val="both"/>
        <w:rPr>
          <w:rFonts w:asciiTheme="minorBidi" w:hAnsiTheme="minorBidi"/>
          <w:sz w:val="28"/>
          <w:szCs w:val="28"/>
        </w:rPr>
      </w:pPr>
      <w:r w:rsidRPr="004F5CB9">
        <w:rPr>
          <w:rFonts w:asciiTheme="minorBidi" w:hAnsiTheme="minorBidi"/>
          <w:sz w:val="28"/>
          <w:szCs w:val="28"/>
          <w:rtl/>
        </w:rPr>
        <w:t>محدودية قدرتها على التنبؤ الدقيق بالمخاطر الديناميكية.</w:t>
      </w:r>
    </w:p>
    <w:p w14:paraId="3B97EB70" w14:textId="77777777" w:rsidR="0022169A" w:rsidRPr="004F5CB9" w:rsidRDefault="0022169A" w:rsidP="0022169A">
      <w:pPr>
        <w:pStyle w:val="a3"/>
        <w:numPr>
          <w:ilvl w:val="0"/>
          <w:numId w:val="8"/>
        </w:numPr>
        <w:spacing w:line="360" w:lineRule="auto"/>
        <w:jc w:val="both"/>
        <w:rPr>
          <w:rFonts w:asciiTheme="minorBidi" w:hAnsiTheme="minorBidi"/>
          <w:sz w:val="28"/>
          <w:szCs w:val="28"/>
        </w:rPr>
      </w:pPr>
      <w:r w:rsidRPr="004F5CB9">
        <w:rPr>
          <w:rFonts w:asciiTheme="minorBidi" w:hAnsiTheme="minorBidi"/>
          <w:sz w:val="28"/>
          <w:szCs w:val="28"/>
          <w:rtl/>
        </w:rPr>
        <w:t>عدم مواءمتها التامة للبيئة الحرمية ذات الخصوصية الدينية والتنظيمية.</w:t>
      </w:r>
    </w:p>
    <w:p w14:paraId="4E2FF1A4" w14:textId="77777777" w:rsidR="0022169A" w:rsidRPr="004F5CB9" w:rsidRDefault="0022169A" w:rsidP="0022169A">
      <w:pPr>
        <w:pStyle w:val="a3"/>
        <w:numPr>
          <w:ilvl w:val="0"/>
          <w:numId w:val="8"/>
        </w:numPr>
        <w:spacing w:line="360" w:lineRule="auto"/>
        <w:jc w:val="both"/>
        <w:rPr>
          <w:rFonts w:asciiTheme="minorBidi" w:hAnsiTheme="minorBidi"/>
          <w:sz w:val="28"/>
          <w:szCs w:val="28"/>
        </w:rPr>
      </w:pPr>
      <w:r w:rsidRPr="004F5CB9">
        <w:rPr>
          <w:rFonts w:asciiTheme="minorBidi" w:hAnsiTheme="minorBidi"/>
          <w:sz w:val="28"/>
          <w:szCs w:val="28"/>
          <w:rtl/>
        </w:rPr>
        <w:t>افتقار بعض النماذج إلى التفاعل مع السياقات الزمانية المتغيرة (رمضان، الحج، المواسم… إلخ).</w:t>
      </w:r>
    </w:p>
    <w:p w14:paraId="20560522" w14:textId="77777777" w:rsidR="0022169A" w:rsidRPr="004F5CB9" w:rsidRDefault="0022169A" w:rsidP="0022169A">
      <w:pPr>
        <w:pStyle w:val="a3"/>
        <w:numPr>
          <w:ilvl w:val="0"/>
          <w:numId w:val="8"/>
        </w:numPr>
        <w:spacing w:line="360" w:lineRule="auto"/>
        <w:jc w:val="both"/>
        <w:rPr>
          <w:rFonts w:asciiTheme="minorBidi" w:hAnsiTheme="minorBidi"/>
          <w:sz w:val="28"/>
          <w:szCs w:val="28"/>
        </w:rPr>
      </w:pPr>
      <w:r w:rsidRPr="004F5CB9">
        <w:rPr>
          <w:rFonts w:asciiTheme="minorBidi" w:hAnsiTheme="minorBidi"/>
          <w:sz w:val="28"/>
          <w:szCs w:val="28"/>
          <w:rtl/>
        </w:rPr>
        <w:t>ضعف وجود تكامل مؤسسي كافٍ في توظيف هذه النماذج واتخاذ القرارات المبنية عليها .</w:t>
      </w:r>
    </w:p>
    <w:p w14:paraId="1F0FBA0D" w14:textId="77777777" w:rsidR="0022169A" w:rsidRPr="004F5CB9" w:rsidRDefault="0022169A" w:rsidP="0022169A">
      <w:pPr>
        <w:spacing w:line="360" w:lineRule="auto"/>
        <w:ind w:firstLine="720"/>
        <w:jc w:val="both"/>
        <w:rPr>
          <w:rFonts w:asciiTheme="minorBidi" w:hAnsiTheme="minorBidi"/>
          <w:sz w:val="28"/>
          <w:szCs w:val="28"/>
        </w:rPr>
      </w:pPr>
      <w:r w:rsidRPr="004F5CB9">
        <w:rPr>
          <w:rFonts w:asciiTheme="minorBidi" w:hAnsiTheme="minorBidi"/>
          <w:sz w:val="28"/>
          <w:szCs w:val="28"/>
          <w:rtl/>
        </w:rPr>
        <w:t xml:space="preserve">إن غياب نموذج متكامل وفعّال لتحليل المخاطر المصاحبة لتدفقات الحشود في المنطقة المركزية المحيطة بالمسجد الحرام، يؤدي </w:t>
      </w:r>
      <w:r>
        <w:rPr>
          <w:rFonts w:asciiTheme="minorBidi" w:hAnsiTheme="minorBidi" w:hint="cs"/>
          <w:sz w:val="28"/>
          <w:szCs w:val="28"/>
          <w:rtl/>
        </w:rPr>
        <w:t>ع</w:t>
      </w:r>
      <w:r w:rsidRPr="004F5CB9">
        <w:rPr>
          <w:rFonts w:asciiTheme="minorBidi" w:hAnsiTheme="minorBidi"/>
          <w:sz w:val="28"/>
          <w:szCs w:val="28"/>
          <w:rtl/>
        </w:rPr>
        <w:t xml:space="preserve">لي تحديات تشغيلية متعدد ، أبرزها: ضعف القدرة على الاستباق المبكر للمخاطر، بطء الاستجابة لحالات الطوارئ، التوزيع غير المتوازن للحشود، وصعوبة الحفاظ على انسيابية الحركة دون الاخلال بمستويات السلامة. كما أن بعض النماذج القائمة تعاني من الجمود التحليلي وعدم </w:t>
      </w:r>
      <w:r w:rsidRPr="004F5CB9">
        <w:rPr>
          <w:rFonts w:asciiTheme="minorBidi" w:hAnsiTheme="minorBidi"/>
          <w:sz w:val="28"/>
          <w:szCs w:val="28"/>
          <w:rtl/>
        </w:rPr>
        <w:lastRenderedPageBreak/>
        <w:t>القدرة على التكيف مع المتغيرات المتسارعة في حجم التدفقات البشرية من  الزوار، أو التغيرات المفاجئة في البيئة التشغيلية (مثل إغلاق ممر، أو تغيير اتجاه تدفق، أو حالة طبية طارئة جماعية).</w:t>
      </w:r>
    </w:p>
    <w:p w14:paraId="39615040" w14:textId="77777777" w:rsidR="0022169A" w:rsidRPr="004F5CB9" w:rsidRDefault="0022169A" w:rsidP="0022169A">
      <w:pPr>
        <w:spacing w:line="360" w:lineRule="auto"/>
        <w:jc w:val="both"/>
        <w:rPr>
          <w:rFonts w:asciiTheme="minorBidi" w:hAnsiTheme="minorBidi"/>
          <w:b/>
          <w:bCs/>
          <w:sz w:val="28"/>
          <w:szCs w:val="28"/>
        </w:rPr>
      </w:pPr>
      <w:r w:rsidRPr="004F5CB9">
        <w:rPr>
          <w:rFonts w:asciiTheme="minorBidi" w:hAnsiTheme="minorBidi"/>
          <w:b/>
          <w:bCs/>
          <w:sz w:val="28"/>
          <w:szCs w:val="28"/>
          <w:rtl/>
        </w:rPr>
        <w:t>وعليه، فإن المشكلة المركزية لهذا البحث يمكن صياغتها في التساؤل التالي:</w:t>
      </w:r>
    </w:p>
    <w:p w14:paraId="655084AF" w14:textId="77777777" w:rsidR="0022169A" w:rsidRPr="004F5CB9" w:rsidRDefault="0022169A" w:rsidP="0022169A">
      <w:pPr>
        <w:pStyle w:val="a3"/>
        <w:numPr>
          <w:ilvl w:val="0"/>
          <w:numId w:val="4"/>
        </w:numPr>
        <w:spacing w:line="360" w:lineRule="auto"/>
        <w:jc w:val="both"/>
        <w:rPr>
          <w:rFonts w:asciiTheme="minorBidi" w:hAnsiTheme="minorBidi"/>
          <w:sz w:val="28"/>
          <w:szCs w:val="28"/>
        </w:rPr>
      </w:pPr>
      <w:r w:rsidRPr="004F5CB9">
        <w:rPr>
          <w:rFonts w:asciiTheme="minorBidi" w:hAnsiTheme="minorBidi"/>
          <w:sz w:val="28"/>
          <w:szCs w:val="28"/>
          <w:rtl/>
        </w:rPr>
        <w:t>ما مدى فاعلية النماذج والأساليب المستخدمة حاليًا في تحليل المخاطر المصاحبة لتدفقات الحشود في المنطقة المركزية بجوار المسجد الحرام</w:t>
      </w:r>
      <w:r>
        <w:rPr>
          <w:rFonts w:asciiTheme="minorBidi" w:hAnsiTheme="minorBidi" w:hint="cs"/>
          <w:sz w:val="28"/>
          <w:szCs w:val="28"/>
          <w:rtl/>
        </w:rPr>
        <w:t xml:space="preserve"> </w:t>
      </w:r>
      <w:r w:rsidRPr="004F5CB9">
        <w:rPr>
          <w:rFonts w:asciiTheme="minorBidi" w:hAnsiTheme="minorBidi"/>
          <w:sz w:val="28"/>
          <w:szCs w:val="28"/>
          <w:rtl/>
        </w:rPr>
        <w:t>؟ وهل تتلاءم مع السياق المكاني والسلوكي الفريد لهذه المنطقة؟</w:t>
      </w:r>
    </w:p>
    <w:p w14:paraId="5CFF1AD1" w14:textId="77777777" w:rsidR="0022169A" w:rsidRPr="004F5CB9" w:rsidRDefault="0022169A" w:rsidP="0022169A">
      <w:pPr>
        <w:spacing w:line="360" w:lineRule="auto"/>
        <w:jc w:val="both"/>
        <w:rPr>
          <w:rFonts w:asciiTheme="minorBidi" w:hAnsiTheme="minorBidi"/>
          <w:sz w:val="28"/>
          <w:szCs w:val="28"/>
        </w:rPr>
      </w:pPr>
      <w:r w:rsidRPr="004F5CB9">
        <w:rPr>
          <w:rFonts w:asciiTheme="minorBidi" w:hAnsiTheme="minorBidi"/>
          <w:sz w:val="28"/>
          <w:szCs w:val="28"/>
          <w:rtl/>
        </w:rPr>
        <w:t>ويتفرّع من هذا التساؤل الرئيسي عدد من التساؤلات الفرعية التي تعكس أبعاد المشكلة بدقة، من أبرزها:</w:t>
      </w:r>
    </w:p>
    <w:p w14:paraId="41B4BDAF" w14:textId="77777777" w:rsidR="0022169A" w:rsidRPr="004F5CB9" w:rsidRDefault="0022169A" w:rsidP="0022169A">
      <w:pPr>
        <w:pStyle w:val="a3"/>
        <w:numPr>
          <w:ilvl w:val="0"/>
          <w:numId w:val="5"/>
        </w:numPr>
        <w:spacing w:line="360" w:lineRule="auto"/>
        <w:jc w:val="both"/>
        <w:rPr>
          <w:rFonts w:asciiTheme="minorBidi" w:hAnsiTheme="minorBidi"/>
          <w:sz w:val="28"/>
          <w:szCs w:val="28"/>
        </w:rPr>
      </w:pPr>
      <w:r w:rsidRPr="004F5CB9">
        <w:rPr>
          <w:rFonts w:asciiTheme="minorBidi" w:hAnsiTheme="minorBidi"/>
          <w:sz w:val="28"/>
          <w:szCs w:val="28"/>
          <w:rtl/>
        </w:rPr>
        <w:t xml:space="preserve">ما هي </w:t>
      </w:r>
      <w:r>
        <w:rPr>
          <w:rFonts w:asciiTheme="minorBidi" w:hAnsiTheme="minorBidi" w:hint="cs"/>
          <w:sz w:val="28"/>
          <w:szCs w:val="28"/>
          <w:rtl/>
        </w:rPr>
        <w:t>أهم</w:t>
      </w:r>
      <w:r w:rsidRPr="004F5CB9">
        <w:rPr>
          <w:rFonts w:asciiTheme="minorBidi" w:hAnsiTheme="minorBidi"/>
          <w:sz w:val="28"/>
          <w:szCs w:val="28"/>
          <w:rtl/>
        </w:rPr>
        <w:t xml:space="preserve"> المخاطر المرتبطة بتدفقات الحشود في المنطقة المركزية وفقًا للرصد الميداني والدراسات السابقة؟</w:t>
      </w:r>
    </w:p>
    <w:p w14:paraId="4DDDC2C8" w14:textId="77777777" w:rsidR="0022169A" w:rsidRPr="004F5CB9" w:rsidRDefault="0022169A" w:rsidP="0022169A">
      <w:pPr>
        <w:pStyle w:val="a3"/>
        <w:numPr>
          <w:ilvl w:val="0"/>
          <w:numId w:val="5"/>
        </w:numPr>
        <w:spacing w:line="360" w:lineRule="auto"/>
        <w:jc w:val="both"/>
        <w:rPr>
          <w:rFonts w:asciiTheme="minorBidi" w:hAnsiTheme="minorBidi"/>
          <w:sz w:val="28"/>
          <w:szCs w:val="28"/>
        </w:rPr>
      </w:pPr>
      <w:r w:rsidRPr="004F5CB9">
        <w:rPr>
          <w:rFonts w:asciiTheme="minorBidi" w:hAnsiTheme="minorBidi"/>
          <w:sz w:val="28"/>
          <w:szCs w:val="28"/>
          <w:rtl/>
        </w:rPr>
        <w:t>ما هي النماذج والأساليب الأكثر شيوعًا في تحليل تلك المخاطر على المستويين المحلي والدولي؟</w:t>
      </w:r>
    </w:p>
    <w:p w14:paraId="4F865530" w14:textId="77777777" w:rsidR="0022169A" w:rsidRPr="004F5CB9" w:rsidRDefault="0022169A" w:rsidP="0022169A">
      <w:pPr>
        <w:pStyle w:val="a3"/>
        <w:numPr>
          <w:ilvl w:val="0"/>
          <w:numId w:val="5"/>
        </w:numPr>
        <w:spacing w:line="360" w:lineRule="auto"/>
        <w:jc w:val="both"/>
        <w:rPr>
          <w:rFonts w:asciiTheme="minorBidi" w:hAnsiTheme="minorBidi"/>
          <w:sz w:val="28"/>
          <w:szCs w:val="28"/>
        </w:rPr>
      </w:pPr>
      <w:r w:rsidRPr="004F5CB9">
        <w:rPr>
          <w:rFonts w:asciiTheme="minorBidi" w:hAnsiTheme="minorBidi"/>
          <w:sz w:val="28"/>
          <w:szCs w:val="28"/>
          <w:rtl/>
        </w:rPr>
        <w:t>إلى أي مدى تتواءم هذه النماذج مع واقع الحشود في الحرم المكي من حيث الخصائص الديموغرافية والسلوكية والزمانية؟</w:t>
      </w:r>
    </w:p>
    <w:p w14:paraId="6F7EE6CE" w14:textId="77777777" w:rsidR="0022169A" w:rsidRPr="004F5CB9" w:rsidRDefault="0022169A" w:rsidP="0022169A">
      <w:pPr>
        <w:pStyle w:val="a3"/>
        <w:numPr>
          <w:ilvl w:val="0"/>
          <w:numId w:val="5"/>
        </w:numPr>
        <w:spacing w:line="360" w:lineRule="auto"/>
        <w:jc w:val="both"/>
        <w:rPr>
          <w:rFonts w:asciiTheme="minorBidi" w:hAnsiTheme="minorBidi"/>
          <w:sz w:val="28"/>
          <w:szCs w:val="28"/>
        </w:rPr>
      </w:pPr>
      <w:r w:rsidRPr="004F5CB9">
        <w:rPr>
          <w:rFonts w:asciiTheme="minorBidi" w:hAnsiTheme="minorBidi"/>
          <w:sz w:val="28"/>
          <w:szCs w:val="28"/>
          <w:rtl/>
        </w:rPr>
        <w:t>ما هي أوجه القصور أو الثغرات في النماذج الحالية عند تطبيقها في هذا السياق؟</w:t>
      </w:r>
    </w:p>
    <w:p w14:paraId="72695AE7" w14:textId="77777777" w:rsidR="0022169A" w:rsidRPr="004F5CB9" w:rsidRDefault="0022169A" w:rsidP="0022169A">
      <w:pPr>
        <w:pStyle w:val="a3"/>
        <w:numPr>
          <w:ilvl w:val="0"/>
          <w:numId w:val="5"/>
        </w:numPr>
        <w:spacing w:line="360" w:lineRule="auto"/>
        <w:jc w:val="both"/>
        <w:rPr>
          <w:rFonts w:asciiTheme="minorBidi" w:hAnsiTheme="minorBidi"/>
          <w:sz w:val="28"/>
          <w:szCs w:val="28"/>
        </w:rPr>
      </w:pPr>
      <w:r w:rsidRPr="004F5CB9">
        <w:rPr>
          <w:rFonts w:asciiTheme="minorBidi" w:hAnsiTheme="minorBidi"/>
          <w:sz w:val="28"/>
          <w:szCs w:val="28"/>
          <w:rtl/>
        </w:rPr>
        <w:t>ما هي المقترحات العلمية والممارسات المثلى التي يمكن تطويرها أو تبنيها لسد الفجوة وتحسين فاعلية التحليل الاستباقي للمخاطر؟</w:t>
      </w:r>
    </w:p>
    <w:p w14:paraId="4ED149AD" w14:textId="77777777" w:rsidR="0022169A" w:rsidRPr="004F5CB9" w:rsidRDefault="0022169A" w:rsidP="0022169A">
      <w:pPr>
        <w:spacing w:line="360" w:lineRule="auto"/>
        <w:ind w:firstLine="360"/>
        <w:jc w:val="both"/>
        <w:rPr>
          <w:rFonts w:asciiTheme="minorBidi" w:hAnsiTheme="minorBidi"/>
          <w:sz w:val="28"/>
          <w:szCs w:val="28"/>
          <w:rtl/>
        </w:rPr>
      </w:pPr>
      <w:r w:rsidRPr="004F5CB9">
        <w:rPr>
          <w:rFonts w:asciiTheme="minorBidi" w:hAnsiTheme="minorBidi"/>
          <w:sz w:val="28"/>
          <w:szCs w:val="28"/>
          <w:rtl/>
        </w:rPr>
        <w:t>ومن خلال معالجة هذه التساؤلات، يسعى هذا البحث إلى سد الفجوة المعرفية والتطبيقية   في مجال تحليل المخاطر وإدارة الحشود، عبر دراسة متعمقة للنماذج والأساليب القائمة، واختبار مدى ملاءمتها، وتقديم رؤية تحليلية تطويرية تسهم في رفع جودة القرارات الميدانية، وتحسين كفاءة إدارة المخاطر، وتعزيز سلامة الزوار والمعتمرين في هذا الموقع بالغ الأهمية.</w:t>
      </w:r>
    </w:p>
    <w:p w14:paraId="4E045221" w14:textId="77777777" w:rsidR="0022169A" w:rsidRDefault="0022169A" w:rsidP="0022169A">
      <w:pPr>
        <w:spacing w:line="360" w:lineRule="auto"/>
        <w:jc w:val="both"/>
        <w:rPr>
          <w:rFonts w:asciiTheme="minorBidi" w:hAnsiTheme="minorBidi"/>
          <w:b/>
          <w:bCs/>
          <w:sz w:val="32"/>
          <w:szCs w:val="32"/>
          <w:u w:val="single"/>
          <w:rtl/>
        </w:rPr>
      </w:pPr>
    </w:p>
    <w:p w14:paraId="16CFA57D" w14:textId="77777777" w:rsidR="0022169A" w:rsidRPr="002A7D93" w:rsidRDefault="0022169A" w:rsidP="0022169A">
      <w:pPr>
        <w:spacing w:line="360" w:lineRule="auto"/>
        <w:jc w:val="both"/>
        <w:rPr>
          <w:rFonts w:asciiTheme="minorBidi" w:hAnsiTheme="minorBidi"/>
          <w:b/>
          <w:bCs/>
          <w:sz w:val="32"/>
          <w:szCs w:val="32"/>
          <w:u w:val="single"/>
          <w:rtl/>
        </w:rPr>
      </w:pPr>
      <w:r w:rsidRPr="002A7D93">
        <w:rPr>
          <w:rFonts w:asciiTheme="minorBidi" w:hAnsiTheme="minorBidi"/>
          <w:b/>
          <w:bCs/>
          <w:sz w:val="32"/>
          <w:szCs w:val="32"/>
          <w:u w:val="single"/>
          <w:rtl/>
        </w:rPr>
        <w:t xml:space="preserve">أهمية الدراسة. </w:t>
      </w:r>
    </w:p>
    <w:p w14:paraId="370C7CA9" w14:textId="77777777" w:rsidR="0022169A" w:rsidRPr="004F5CB9" w:rsidRDefault="0022169A" w:rsidP="0022169A">
      <w:pPr>
        <w:spacing w:line="360" w:lineRule="auto"/>
        <w:ind w:firstLine="720"/>
        <w:jc w:val="both"/>
        <w:rPr>
          <w:rFonts w:asciiTheme="minorBidi" w:hAnsiTheme="minorBidi"/>
          <w:sz w:val="28"/>
          <w:szCs w:val="28"/>
        </w:rPr>
      </w:pPr>
      <w:r>
        <w:rPr>
          <w:rFonts w:asciiTheme="minorBidi" w:hAnsiTheme="minorBidi" w:hint="cs"/>
          <w:sz w:val="28"/>
          <w:szCs w:val="28"/>
          <w:rtl/>
        </w:rPr>
        <w:t>تأتي</w:t>
      </w:r>
      <w:r w:rsidRPr="004F5CB9">
        <w:rPr>
          <w:rFonts w:asciiTheme="minorBidi" w:hAnsiTheme="minorBidi"/>
          <w:sz w:val="28"/>
          <w:szCs w:val="28"/>
          <w:rtl/>
        </w:rPr>
        <w:t xml:space="preserve"> أهمية هذه الدراسة من ارتباطها مع واحد من أكثر الموضوعات حساسية وأولوية على المستويين الوطني والدولي، وهو ملف إدارة الحشود في البيئات عالية الكثافة ، وتحديدًا في محيط المسجد الحرام. فبخلاف كون المنطقة المركزية المحيطة بالحرم الشريف تمثل بقعة مقدسة تستقطب ملايين المسلمين من مختلف أنحاء العالم سنويًا، فإنها تمثل هذه المنطقة بيئة تشغيلية شديدة المعقدة تتطلب أعلى مستويات الكفاءة في تحليل المخاطر واتخاذ القرار الوقائي والاستباقي ، بم يتضمن سلامة ضيوف الرحمن وانسيابية حركة الحشود .</w:t>
      </w:r>
    </w:p>
    <w:p w14:paraId="75172779" w14:textId="77777777" w:rsidR="0022169A" w:rsidRPr="004F5CB9" w:rsidRDefault="0022169A" w:rsidP="0022169A">
      <w:pPr>
        <w:spacing w:line="360" w:lineRule="auto"/>
        <w:jc w:val="both"/>
        <w:rPr>
          <w:rFonts w:asciiTheme="minorBidi" w:hAnsiTheme="minorBidi"/>
          <w:b/>
          <w:bCs/>
          <w:sz w:val="28"/>
          <w:szCs w:val="28"/>
        </w:rPr>
      </w:pPr>
      <w:r w:rsidRPr="004F5CB9">
        <w:rPr>
          <w:rFonts w:asciiTheme="minorBidi" w:hAnsiTheme="minorBidi"/>
          <w:b/>
          <w:bCs/>
          <w:sz w:val="28"/>
          <w:szCs w:val="28"/>
          <w:rtl/>
        </w:rPr>
        <w:lastRenderedPageBreak/>
        <w:t>وتُعد هذه الدراسة مهمة من الناحية العلمية لعدة اعتبارات، أبرزها:</w:t>
      </w:r>
    </w:p>
    <w:p w14:paraId="1452431F" w14:textId="77777777" w:rsidR="0022169A" w:rsidRPr="00082DE8" w:rsidRDefault="0022169A" w:rsidP="0022169A">
      <w:pPr>
        <w:pStyle w:val="a3"/>
        <w:numPr>
          <w:ilvl w:val="0"/>
          <w:numId w:val="14"/>
        </w:numPr>
        <w:spacing w:line="360" w:lineRule="auto"/>
        <w:jc w:val="both"/>
        <w:rPr>
          <w:rFonts w:asciiTheme="minorBidi" w:hAnsiTheme="minorBidi"/>
          <w:sz w:val="28"/>
          <w:szCs w:val="28"/>
        </w:rPr>
      </w:pPr>
      <w:r w:rsidRPr="00082DE8">
        <w:rPr>
          <w:rFonts w:asciiTheme="minorBidi" w:hAnsiTheme="minorBidi"/>
          <w:sz w:val="28"/>
          <w:szCs w:val="28"/>
          <w:rtl/>
        </w:rPr>
        <w:t>الإسهام في تطوير المعرفة النظرية في حقل تحليل المخاطر الجماعية وتدفقات الحشود، من خلال مراجعة علمية ممنهجة لأهم النماذج والأساليب المستخدمة في هذا المجال.</w:t>
      </w:r>
    </w:p>
    <w:p w14:paraId="32E5C0F9" w14:textId="77777777" w:rsidR="0022169A" w:rsidRPr="00082DE8" w:rsidRDefault="0022169A" w:rsidP="0022169A">
      <w:pPr>
        <w:pStyle w:val="a3"/>
        <w:numPr>
          <w:ilvl w:val="0"/>
          <w:numId w:val="14"/>
        </w:numPr>
        <w:spacing w:line="360" w:lineRule="auto"/>
        <w:jc w:val="both"/>
        <w:rPr>
          <w:rFonts w:asciiTheme="minorBidi" w:hAnsiTheme="minorBidi"/>
          <w:sz w:val="28"/>
          <w:szCs w:val="28"/>
        </w:rPr>
      </w:pPr>
      <w:r w:rsidRPr="00082DE8">
        <w:rPr>
          <w:rFonts w:asciiTheme="minorBidi" w:hAnsiTheme="minorBidi"/>
          <w:sz w:val="28"/>
          <w:szCs w:val="28"/>
          <w:rtl/>
        </w:rPr>
        <w:t>تقديم رؤية نقدية مقارنة للنماذج المستخدمة محليًا وعالميًا، وتحديد درجة ملاءمتها للبيئة السعودية، وبخاصة لمحيط الحرم المكي.</w:t>
      </w:r>
    </w:p>
    <w:p w14:paraId="3328D997" w14:textId="77777777" w:rsidR="0022169A" w:rsidRPr="00082DE8" w:rsidRDefault="0022169A" w:rsidP="0022169A">
      <w:pPr>
        <w:pStyle w:val="a3"/>
        <w:numPr>
          <w:ilvl w:val="0"/>
          <w:numId w:val="14"/>
        </w:numPr>
        <w:spacing w:line="360" w:lineRule="auto"/>
        <w:jc w:val="both"/>
        <w:rPr>
          <w:rFonts w:asciiTheme="minorBidi" w:hAnsiTheme="minorBidi"/>
          <w:sz w:val="28"/>
          <w:szCs w:val="28"/>
        </w:rPr>
      </w:pPr>
      <w:r w:rsidRPr="00082DE8">
        <w:rPr>
          <w:rFonts w:asciiTheme="minorBidi" w:hAnsiTheme="minorBidi"/>
          <w:sz w:val="28"/>
          <w:szCs w:val="28"/>
          <w:rtl/>
        </w:rPr>
        <w:t>الإضافة إلى الأدبيات العربية النادرة في هذا المجال، من خلال تقديم دراسة تخصصية تجمع بين النماذج التحليلية والواقع الميداني في منطقة تعتبر من أكثر البيئات البشرية ازدحامًا في العالم الإسلامي.</w:t>
      </w:r>
    </w:p>
    <w:p w14:paraId="4130341F" w14:textId="77777777" w:rsidR="0022169A" w:rsidRPr="00082DE8" w:rsidRDefault="0022169A" w:rsidP="0022169A">
      <w:pPr>
        <w:pStyle w:val="a3"/>
        <w:numPr>
          <w:ilvl w:val="0"/>
          <w:numId w:val="14"/>
        </w:numPr>
        <w:spacing w:line="360" w:lineRule="auto"/>
        <w:jc w:val="both"/>
        <w:rPr>
          <w:rFonts w:asciiTheme="minorBidi" w:hAnsiTheme="minorBidi"/>
          <w:sz w:val="28"/>
          <w:szCs w:val="28"/>
        </w:rPr>
      </w:pPr>
      <w:r w:rsidRPr="00082DE8">
        <w:rPr>
          <w:rFonts w:asciiTheme="minorBidi" w:hAnsiTheme="minorBidi"/>
          <w:sz w:val="28"/>
          <w:szCs w:val="28"/>
          <w:rtl/>
        </w:rPr>
        <w:t>دعم توجهات الجامعات ومراكز البحوث السعودية في بناء دراسات تطبيقية أصيلة تتعلق بأمن وسلامة الحشود، وربط المعرفة العلمية بحاجة الواقع.</w:t>
      </w:r>
    </w:p>
    <w:p w14:paraId="714C60ED" w14:textId="77777777" w:rsidR="0022169A" w:rsidRPr="004F5CB9" w:rsidRDefault="0022169A" w:rsidP="0022169A">
      <w:pPr>
        <w:spacing w:line="360" w:lineRule="auto"/>
        <w:jc w:val="both"/>
        <w:rPr>
          <w:rFonts w:asciiTheme="minorBidi" w:hAnsiTheme="minorBidi"/>
          <w:b/>
          <w:bCs/>
          <w:sz w:val="28"/>
          <w:szCs w:val="28"/>
        </w:rPr>
      </w:pPr>
      <w:r w:rsidRPr="004F5CB9">
        <w:rPr>
          <w:rFonts w:asciiTheme="minorBidi" w:hAnsiTheme="minorBidi"/>
          <w:b/>
          <w:bCs/>
          <w:sz w:val="28"/>
          <w:szCs w:val="28"/>
          <w:rtl/>
        </w:rPr>
        <w:t>أما من الناحية العملية ، فإن أهمية الدراسة تتمثل في:</w:t>
      </w:r>
    </w:p>
    <w:p w14:paraId="1A2F51DF" w14:textId="77777777" w:rsidR="0022169A" w:rsidRPr="004F5CB9" w:rsidRDefault="0022169A" w:rsidP="0022169A">
      <w:pPr>
        <w:pStyle w:val="a3"/>
        <w:numPr>
          <w:ilvl w:val="0"/>
          <w:numId w:val="9"/>
        </w:numPr>
        <w:spacing w:line="360" w:lineRule="auto"/>
        <w:jc w:val="both"/>
        <w:rPr>
          <w:rFonts w:asciiTheme="minorBidi" w:hAnsiTheme="minorBidi"/>
          <w:sz w:val="28"/>
          <w:szCs w:val="28"/>
        </w:rPr>
      </w:pPr>
      <w:r w:rsidRPr="004F5CB9">
        <w:rPr>
          <w:rFonts w:asciiTheme="minorBidi" w:hAnsiTheme="minorBidi"/>
          <w:sz w:val="28"/>
          <w:szCs w:val="28"/>
          <w:rtl/>
        </w:rPr>
        <w:t>الاسهام في تطوير المعرفة النظرية في مجال تحليل المخاطر الجماعية وتدفقات الحشود من خلال مراجعة منهجية لأهم النماذج والأساليب العالمية و القابلة للتنفيذ من قبل الجهات المعنية بإدارة الحشود، مثل هيئة تطوير منطقة مكة المكرمة، ورئاسة شؤون الحرمين، والأجهزة الأمنية والخدمية العاملة في المنطقة المركزية.</w:t>
      </w:r>
    </w:p>
    <w:p w14:paraId="24648F89" w14:textId="77777777" w:rsidR="0022169A" w:rsidRPr="004F5CB9" w:rsidRDefault="0022169A" w:rsidP="0022169A">
      <w:pPr>
        <w:pStyle w:val="a3"/>
        <w:numPr>
          <w:ilvl w:val="0"/>
          <w:numId w:val="9"/>
        </w:numPr>
        <w:spacing w:line="360" w:lineRule="auto"/>
        <w:jc w:val="both"/>
        <w:rPr>
          <w:rFonts w:asciiTheme="minorBidi" w:hAnsiTheme="minorBidi"/>
          <w:sz w:val="28"/>
          <w:szCs w:val="28"/>
        </w:rPr>
      </w:pPr>
      <w:r w:rsidRPr="004F5CB9">
        <w:rPr>
          <w:rFonts w:asciiTheme="minorBidi" w:hAnsiTheme="minorBidi"/>
          <w:sz w:val="28"/>
          <w:szCs w:val="28"/>
          <w:rtl/>
        </w:rPr>
        <w:t>تحسين تجربة الزائر والمعتمر، من خلال ضمان انسيابية الحركة</w:t>
      </w:r>
      <w:r>
        <w:rPr>
          <w:rFonts w:asciiTheme="minorBidi" w:hAnsiTheme="minorBidi" w:hint="cs"/>
          <w:sz w:val="28"/>
          <w:szCs w:val="28"/>
          <w:rtl/>
        </w:rPr>
        <w:t xml:space="preserve"> </w:t>
      </w:r>
      <w:r w:rsidRPr="004F5CB9">
        <w:rPr>
          <w:rFonts w:asciiTheme="minorBidi" w:hAnsiTheme="minorBidi"/>
          <w:sz w:val="28"/>
          <w:szCs w:val="28"/>
          <w:rtl/>
        </w:rPr>
        <w:t>، وسلامة الوصول</w:t>
      </w:r>
      <w:r>
        <w:rPr>
          <w:rFonts w:asciiTheme="minorBidi" w:hAnsiTheme="minorBidi" w:hint="cs"/>
          <w:sz w:val="28"/>
          <w:szCs w:val="28"/>
          <w:rtl/>
        </w:rPr>
        <w:t xml:space="preserve"> </w:t>
      </w:r>
      <w:r w:rsidRPr="004F5CB9">
        <w:rPr>
          <w:rFonts w:asciiTheme="minorBidi" w:hAnsiTheme="minorBidi"/>
          <w:sz w:val="28"/>
          <w:szCs w:val="28"/>
          <w:rtl/>
        </w:rPr>
        <w:t>، وسهولة التنقل</w:t>
      </w:r>
      <w:r>
        <w:rPr>
          <w:rFonts w:asciiTheme="minorBidi" w:hAnsiTheme="minorBidi" w:hint="cs"/>
          <w:sz w:val="28"/>
          <w:szCs w:val="28"/>
          <w:rtl/>
        </w:rPr>
        <w:t xml:space="preserve"> </w:t>
      </w:r>
      <w:r w:rsidRPr="004F5CB9">
        <w:rPr>
          <w:rFonts w:asciiTheme="minorBidi" w:hAnsiTheme="minorBidi"/>
          <w:sz w:val="28"/>
          <w:szCs w:val="28"/>
          <w:rtl/>
        </w:rPr>
        <w:t>، وهو ما يحقق جزءًا جوهريًا من مستهدفات رؤية المملكة 2030.</w:t>
      </w:r>
    </w:p>
    <w:p w14:paraId="40E34519" w14:textId="77777777" w:rsidR="0022169A" w:rsidRPr="004F5CB9" w:rsidRDefault="0022169A" w:rsidP="0022169A">
      <w:pPr>
        <w:pStyle w:val="a3"/>
        <w:numPr>
          <w:ilvl w:val="0"/>
          <w:numId w:val="9"/>
        </w:numPr>
        <w:spacing w:line="360" w:lineRule="auto"/>
        <w:jc w:val="both"/>
        <w:rPr>
          <w:rFonts w:asciiTheme="minorBidi" w:hAnsiTheme="minorBidi"/>
          <w:sz w:val="28"/>
          <w:szCs w:val="28"/>
          <w:rtl/>
        </w:rPr>
      </w:pPr>
      <w:r w:rsidRPr="004F5CB9">
        <w:rPr>
          <w:rFonts w:asciiTheme="minorBidi" w:hAnsiTheme="minorBidi"/>
          <w:sz w:val="28"/>
          <w:szCs w:val="28"/>
          <w:rtl/>
        </w:rPr>
        <w:t>إتاحة فرصة للجهات التنفيذية لتبني ممارسات عالمية مستندة إلى العلم</w:t>
      </w:r>
      <w:r>
        <w:rPr>
          <w:rFonts w:asciiTheme="minorBidi" w:hAnsiTheme="minorBidi" w:hint="cs"/>
          <w:sz w:val="28"/>
          <w:szCs w:val="28"/>
          <w:rtl/>
        </w:rPr>
        <w:t xml:space="preserve"> </w:t>
      </w:r>
      <w:r w:rsidRPr="004F5CB9">
        <w:rPr>
          <w:rFonts w:asciiTheme="minorBidi" w:hAnsiTheme="minorBidi"/>
          <w:sz w:val="28"/>
          <w:szCs w:val="28"/>
          <w:rtl/>
        </w:rPr>
        <w:t>، دون الحاجة إلى تطبيق نماذج مستوردة غير ملائمة للبيئة المكية من حيث الخصائص المكانية والديموغرافية والسلوكية .</w:t>
      </w:r>
    </w:p>
    <w:p w14:paraId="69DEB11D" w14:textId="77777777" w:rsidR="0022169A" w:rsidRPr="004F5CB9" w:rsidRDefault="0022169A" w:rsidP="0022169A">
      <w:pPr>
        <w:pStyle w:val="a3"/>
        <w:numPr>
          <w:ilvl w:val="0"/>
          <w:numId w:val="9"/>
        </w:numPr>
        <w:spacing w:line="360" w:lineRule="auto"/>
        <w:jc w:val="both"/>
        <w:rPr>
          <w:rFonts w:asciiTheme="minorBidi" w:hAnsiTheme="minorBidi"/>
          <w:sz w:val="28"/>
          <w:szCs w:val="28"/>
        </w:rPr>
      </w:pPr>
      <w:r w:rsidRPr="004F5CB9">
        <w:rPr>
          <w:rFonts w:asciiTheme="minorBidi" w:hAnsiTheme="minorBidi"/>
          <w:sz w:val="28"/>
          <w:szCs w:val="28"/>
          <w:rtl/>
        </w:rPr>
        <w:t>دعم توجهات الجامعات ومراكز البحوث السعودية في انتاج دراسات تطبيقية ، تتناول أمن وسلامة الحشود وربط المعرفة العلمية بحاجات الواقع العملي</w:t>
      </w:r>
      <w:r>
        <w:rPr>
          <w:rFonts w:asciiTheme="minorBidi" w:hAnsiTheme="minorBidi" w:hint="cs"/>
          <w:sz w:val="28"/>
          <w:szCs w:val="28"/>
          <w:rtl/>
        </w:rPr>
        <w:t xml:space="preserve"> .</w:t>
      </w:r>
    </w:p>
    <w:p w14:paraId="1F3D87FE" w14:textId="77777777" w:rsidR="0022169A" w:rsidRPr="004F5CB9" w:rsidRDefault="0022169A" w:rsidP="0022169A">
      <w:pPr>
        <w:pStyle w:val="a3"/>
        <w:numPr>
          <w:ilvl w:val="0"/>
          <w:numId w:val="7"/>
        </w:numPr>
        <w:spacing w:line="360" w:lineRule="auto"/>
        <w:jc w:val="both"/>
        <w:rPr>
          <w:rFonts w:asciiTheme="minorBidi" w:hAnsiTheme="minorBidi"/>
          <w:b/>
          <w:bCs/>
          <w:sz w:val="28"/>
          <w:szCs w:val="28"/>
        </w:rPr>
      </w:pPr>
      <w:r w:rsidRPr="004F5CB9">
        <w:rPr>
          <w:rFonts w:asciiTheme="minorBidi" w:hAnsiTheme="minorBidi"/>
          <w:b/>
          <w:bCs/>
          <w:sz w:val="28"/>
          <w:szCs w:val="28"/>
          <w:rtl/>
        </w:rPr>
        <w:t>أما من الناحية التطبيقية ، فإن أهمية الدراسة تتمثل في:</w:t>
      </w:r>
    </w:p>
    <w:p w14:paraId="1696E8AD" w14:textId="77777777" w:rsidR="0022169A" w:rsidRPr="004F5CB9" w:rsidRDefault="0022169A" w:rsidP="0022169A">
      <w:pPr>
        <w:pStyle w:val="a3"/>
        <w:numPr>
          <w:ilvl w:val="0"/>
          <w:numId w:val="10"/>
        </w:numPr>
        <w:spacing w:line="360" w:lineRule="auto"/>
        <w:jc w:val="both"/>
        <w:rPr>
          <w:rFonts w:asciiTheme="minorBidi" w:hAnsiTheme="minorBidi"/>
          <w:sz w:val="28"/>
          <w:szCs w:val="28"/>
        </w:rPr>
      </w:pPr>
      <w:r w:rsidRPr="004F5CB9">
        <w:rPr>
          <w:rFonts w:asciiTheme="minorBidi" w:hAnsiTheme="minorBidi"/>
          <w:sz w:val="28"/>
          <w:szCs w:val="28"/>
          <w:rtl/>
        </w:rPr>
        <w:t>تقديم توصيات عملية قابلة للتنفيذ للجهات المعنية بإدارة الحشود ، مثل هيئة منطقة مكة المكرمة ، ورئاسة شؤون الحرم ، والأجهزة الأمنية و الخدمات العامة في المنطقة المركزية .</w:t>
      </w:r>
    </w:p>
    <w:p w14:paraId="366900AD" w14:textId="77777777" w:rsidR="0022169A" w:rsidRPr="004F5CB9" w:rsidRDefault="0022169A" w:rsidP="0022169A">
      <w:pPr>
        <w:pStyle w:val="a3"/>
        <w:numPr>
          <w:ilvl w:val="0"/>
          <w:numId w:val="10"/>
        </w:numPr>
        <w:spacing w:line="360" w:lineRule="auto"/>
        <w:jc w:val="both"/>
        <w:rPr>
          <w:rFonts w:asciiTheme="minorBidi" w:hAnsiTheme="minorBidi"/>
          <w:sz w:val="28"/>
          <w:szCs w:val="28"/>
        </w:rPr>
      </w:pPr>
      <w:r w:rsidRPr="004F5CB9">
        <w:rPr>
          <w:rFonts w:asciiTheme="minorBidi" w:hAnsiTheme="minorBidi"/>
          <w:sz w:val="28"/>
          <w:szCs w:val="28"/>
          <w:rtl/>
        </w:rPr>
        <w:t>دعم صناع القرار بمعلومات تحليلية تساعدهم في تحسين جودة التخطيط والتوزيع المكاني للحشود، ووضع سيناريوهات بديلة بناءً على نماذج علمية دقيقة.</w:t>
      </w:r>
    </w:p>
    <w:p w14:paraId="754BBFCA" w14:textId="77777777" w:rsidR="0022169A" w:rsidRPr="004F5CB9" w:rsidRDefault="0022169A" w:rsidP="0022169A">
      <w:pPr>
        <w:pStyle w:val="a3"/>
        <w:numPr>
          <w:ilvl w:val="0"/>
          <w:numId w:val="10"/>
        </w:numPr>
        <w:spacing w:line="360" w:lineRule="auto"/>
        <w:jc w:val="both"/>
        <w:rPr>
          <w:rFonts w:asciiTheme="minorBidi" w:hAnsiTheme="minorBidi"/>
          <w:sz w:val="28"/>
          <w:szCs w:val="28"/>
        </w:rPr>
      </w:pPr>
      <w:r w:rsidRPr="004F5CB9">
        <w:rPr>
          <w:rFonts w:asciiTheme="minorBidi" w:hAnsiTheme="minorBidi"/>
          <w:sz w:val="28"/>
          <w:szCs w:val="28"/>
          <w:rtl/>
        </w:rPr>
        <w:t>المساهمة في تقليل المخاطر التشغيلية، وتخفيف احتمالية وقوع حوادث تدافع أو اختناق أو تعطيل في حركة الحشود.</w:t>
      </w:r>
    </w:p>
    <w:p w14:paraId="7609AB81" w14:textId="77777777" w:rsidR="0022169A" w:rsidRPr="004F5CB9" w:rsidRDefault="0022169A" w:rsidP="0022169A">
      <w:pPr>
        <w:pStyle w:val="a3"/>
        <w:numPr>
          <w:ilvl w:val="0"/>
          <w:numId w:val="10"/>
        </w:numPr>
        <w:spacing w:line="360" w:lineRule="auto"/>
        <w:jc w:val="both"/>
        <w:rPr>
          <w:rFonts w:asciiTheme="minorBidi" w:hAnsiTheme="minorBidi"/>
          <w:sz w:val="28"/>
          <w:szCs w:val="28"/>
        </w:rPr>
      </w:pPr>
      <w:r w:rsidRPr="004F5CB9">
        <w:rPr>
          <w:rFonts w:asciiTheme="minorBidi" w:hAnsiTheme="minorBidi"/>
          <w:sz w:val="28"/>
          <w:szCs w:val="28"/>
          <w:rtl/>
        </w:rPr>
        <w:lastRenderedPageBreak/>
        <w:t>تمكين الجهات التنفيذية من ممارسات عالمية مستندة إلي العلم دون الحاجة إلي استرداد نماذج غير ملائمة للبيئة المحلية .</w:t>
      </w:r>
    </w:p>
    <w:p w14:paraId="6C056F45"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وبذلك، فإن هذه الدراسة لا تمثل مجرد جهد أكاديمي نظري، بل هي أداة استراتيجية تطبيقية يمكن أن تُسهم – بمشيئة الله – في تعزيز أمن وسلامة ضيوف الرحمن، وتطوير أدوات استباقية في إدارة الحشود، وتحقيق أعلى درجات التكامل بين العلم والتطبيق.</w:t>
      </w:r>
    </w:p>
    <w:p w14:paraId="278A8A34" w14:textId="77777777" w:rsidR="0022169A" w:rsidRPr="002A7D93" w:rsidRDefault="0022169A" w:rsidP="0022169A">
      <w:pPr>
        <w:spacing w:line="360" w:lineRule="auto"/>
        <w:jc w:val="both"/>
        <w:rPr>
          <w:rFonts w:asciiTheme="minorBidi" w:hAnsiTheme="minorBidi"/>
          <w:b/>
          <w:bCs/>
          <w:sz w:val="32"/>
          <w:szCs w:val="32"/>
          <w:rtl/>
        </w:rPr>
      </w:pPr>
      <w:r w:rsidRPr="002A7D93">
        <w:rPr>
          <w:rFonts w:asciiTheme="minorBidi" w:hAnsiTheme="minorBidi"/>
          <w:b/>
          <w:bCs/>
          <w:sz w:val="32"/>
          <w:szCs w:val="32"/>
          <w:rtl/>
        </w:rPr>
        <w:t>أهداف الدراسة :</w:t>
      </w:r>
    </w:p>
    <w:p w14:paraId="08E4A22B" w14:textId="77777777" w:rsidR="0022169A" w:rsidRPr="004F5CB9" w:rsidRDefault="0022169A" w:rsidP="0022169A">
      <w:pPr>
        <w:spacing w:line="360" w:lineRule="auto"/>
        <w:jc w:val="both"/>
        <w:rPr>
          <w:rFonts w:asciiTheme="minorBidi" w:hAnsiTheme="minorBidi"/>
          <w:b/>
          <w:bCs/>
          <w:sz w:val="28"/>
          <w:szCs w:val="28"/>
        </w:rPr>
      </w:pPr>
      <w:r w:rsidRPr="004F5CB9">
        <w:rPr>
          <w:rFonts w:asciiTheme="minorBidi" w:hAnsiTheme="minorBidi"/>
          <w:b/>
          <w:bCs/>
          <w:sz w:val="28"/>
          <w:szCs w:val="28"/>
          <w:rtl/>
        </w:rPr>
        <w:t>أولاً: الهدف العام :</w:t>
      </w:r>
    </w:p>
    <w:p w14:paraId="462E04B7" w14:textId="77777777" w:rsidR="0022169A" w:rsidRPr="004F5CB9" w:rsidRDefault="0022169A" w:rsidP="0022169A">
      <w:pPr>
        <w:spacing w:line="360" w:lineRule="auto"/>
        <w:ind w:firstLine="720"/>
        <w:jc w:val="both"/>
        <w:rPr>
          <w:rFonts w:asciiTheme="minorBidi" w:hAnsiTheme="minorBidi"/>
          <w:sz w:val="28"/>
          <w:szCs w:val="28"/>
        </w:rPr>
      </w:pPr>
      <w:r w:rsidRPr="004F5CB9">
        <w:rPr>
          <w:rFonts w:asciiTheme="minorBidi" w:hAnsiTheme="minorBidi"/>
          <w:sz w:val="28"/>
          <w:szCs w:val="28"/>
          <w:rtl/>
        </w:rPr>
        <w:t>يهدف هذا البحث إلى تحليل المخاطر المصاحبة لتدفقات الحشود في المنطقة المركزية بجوار المسجد الحرام، من خلال دراسة نقدية ومقارنة لأبرز النماذج والأساليب المستخدمة في تحليل وإدارة هذه المخاطر، واقتراح آليات تطويرها بما يتناسب مع خصوصية البيئة المكية وتحدياتها التشغيلية.</w:t>
      </w:r>
    </w:p>
    <w:p w14:paraId="6E77CA0D" w14:textId="77777777" w:rsidR="0022169A" w:rsidRPr="004F5CB9" w:rsidRDefault="0022169A" w:rsidP="0022169A">
      <w:pPr>
        <w:spacing w:line="360" w:lineRule="auto"/>
        <w:jc w:val="both"/>
        <w:rPr>
          <w:rFonts w:asciiTheme="minorBidi" w:hAnsiTheme="minorBidi"/>
          <w:b/>
          <w:bCs/>
          <w:sz w:val="32"/>
          <w:szCs w:val="32"/>
        </w:rPr>
      </w:pPr>
      <w:r w:rsidRPr="004F5CB9">
        <w:rPr>
          <w:rFonts w:asciiTheme="minorBidi" w:hAnsiTheme="minorBidi"/>
          <w:b/>
          <w:bCs/>
          <w:sz w:val="32"/>
          <w:szCs w:val="32"/>
          <w:rtl/>
        </w:rPr>
        <w:t>ثانيًا: الأهداف الفرعية :</w:t>
      </w:r>
    </w:p>
    <w:p w14:paraId="048F524E" w14:textId="77777777" w:rsidR="0022169A" w:rsidRPr="004F5CB9" w:rsidRDefault="0022169A" w:rsidP="0022169A">
      <w:pPr>
        <w:spacing w:line="360" w:lineRule="auto"/>
        <w:jc w:val="both"/>
        <w:rPr>
          <w:rFonts w:asciiTheme="minorBidi" w:hAnsiTheme="minorBidi"/>
          <w:sz w:val="28"/>
          <w:szCs w:val="28"/>
        </w:rPr>
      </w:pPr>
      <w:r w:rsidRPr="004F5CB9">
        <w:rPr>
          <w:rFonts w:asciiTheme="minorBidi" w:hAnsiTheme="minorBidi"/>
          <w:sz w:val="28"/>
          <w:szCs w:val="28"/>
          <w:rtl/>
        </w:rPr>
        <w:t>يسعى هذا البحث إلى تحقيق مجموعة من الأهداف التفصيلية، من أبرزها:</w:t>
      </w:r>
    </w:p>
    <w:p w14:paraId="09553E4D" w14:textId="77777777" w:rsidR="0022169A" w:rsidRPr="004F5CB9" w:rsidRDefault="0022169A" w:rsidP="0022169A">
      <w:pPr>
        <w:pStyle w:val="a3"/>
        <w:numPr>
          <w:ilvl w:val="0"/>
          <w:numId w:val="6"/>
        </w:numPr>
        <w:spacing w:line="360" w:lineRule="auto"/>
        <w:jc w:val="both"/>
        <w:rPr>
          <w:rFonts w:asciiTheme="minorBidi" w:hAnsiTheme="minorBidi"/>
          <w:sz w:val="28"/>
          <w:szCs w:val="28"/>
        </w:rPr>
      </w:pPr>
      <w:r w:rsidRPr="004F5CB9">
        <w:rPr>
          <w:rFonts w:asciiTheme="minorBidi" w:hAnsiTheme="minorBidi"/>
          <w:sz w:val="28"/>
          <w:szCs w:val="28"/>
          <w:rtl/>
        </w:rPr>
        <w:t>تحديد أبرز أنواع المخاطر المصاحبة لتدفقات الحشود في المنطقة المركزية بناءً على الرصد الميداني والدراسات السابقة.</w:t>
      </w:r>
    </w:p>
    <w:p w14:paraId="2643B9C9" w14:textId="77777777" w:rsidR="0022169A" w:rsidRPr="004F5CB9" w:rsidRDefault="0022169A" w:rsidP="0022169A">
      <w:pPr>
        <w:pStyle w:val="a3"/>
        <w:numPr>
          <w:ilvl w:val="0"/>
          <w:numId w:val="6"/>
        </w:numPr>
        <w:spacing w:line="360" w:lineRule="auto"/>
        <w:jc w:val="both"/>
        <w:rPr>
          <w:rFonts w:asciiTheme="minorBidi" w:hAnsiTheme="minorBidi"/>
          <w:sz w:val="28"/>
          <w:szCs w:val="28"/>
        </w:rPr>
      </w:pPr>
      <w:r w:rsidRPr="004F5CB9">
        <w:rPr>
          <w:rFonts w:asciiTheme="minorBidi" w:hAnsiTheme="minorBidi"/>
          <w:sz w:val="28"/>
          <w:szCs w:val="28"/>
          <w:rtl/>
        </w:rPr>
        <w:t>عرض وتحليل النماذج والأساليب العلمية المستخدمة حاليًا في تحليل مخاطر الحشود، سواء على المستوى المحلي أو العالمي.</w:t>
      </w:r>
    </w:p>
    <w:p w14:paraId="0F3B1523" w14:textId="77777777" w:rsidR="0022169A" w:rsidRPr="004F5CB9" w:rsidRDefault="0022169A" w:rsidP="0022169A">
      <w:pPr>
        <w:pStyle w:val="a3"/>
        <w:numPr>
          <w:ilvl w:val="0"/>
          <w:numId w:val="6"/>
        </w:numPr>
        <w:spacing w:line="360" w:lineRule="auto"/>
        <w:jc w:val="both"/>
        <w:rPr>
          <w:rFonts w:asciiTheme="minorBidi" w:hAnsiTheme="minorBidi"/>
          <w:sz w:val="28"/>
          <w:szCs w:val="28"/>
        </w:rPr>
      </w:pPr>
      <w:r w:rsidRPr="004F5CB9">
        <w:rPr>
          <w:rFonts w:asciiTheme="minorBidi" w:hAnsiTheme="minorBidi"/>
          <w:sz w:val="28"/>
          <w:szCs w:val="28"/>
          <w:rtl/>
        </w:rPr>
        <w:t>تقييم مدى ملاءمة هذه النماذج لخصوصية السياق المكاني والسلوكي في الحرم المكي والمنطقة المركزية المحيطة به.</w:t>
      </w:r>
    </w:p>
    <w:p w14:paraId="68A68D45" w14:textId="77777777" w:rsidR="0022169A" w:rsidRPr="004F5CB9" w:rsidRDefault="0022169A" w:rsidP="0022169A">
      <w:pPr>
        <w:pStyle w:val="a3"/>
        <w:numPr>
          <w:ilvl w:val="0"/>
          <w:numId w:val="6"/>
        </w:numPr>
        <w:spacing w:line="360" w:lineRule="auto"/>
        <w:jc w:val="both"/>
        <w:rPr>
          <w:rFonts w:asciiTheme="minorBidi" w:hAnsiTheme="minorBidi"/>
          <w:sz w:val="28"/>
          <w:szCs w:val="28"/>
        </w:rPr>
      </w:pPr>
      <w:r w:rsidRPr="004F5CB9">
        <w:rPr>
          <w:rFonts w:asciiTheme="minorBidi" w:hAnsiTheme="minorBidi"/>
          <w:sz w:val="28"/>
          <w:szCs w:val="28"/>
          <w:rtl/>
        </w:rPr>
        <w:t>اكتشاف أوجه القصور أو الثغرات في النماذج الحالية عند تطبيقها على الواقع الميداني في مكة المكرمة.</w:t>
      </w:r>
    </w:p>
    <w:p w14:paraId="58867AB0" w14:textId="77777777" w:rsidR="0022169A" w:rsidRPr="004F5CB9" w:rsidRDefault="0022169A" w:rsidP="0022169A">
      <w:pPr>
        <w:pStyle w:val="a3"/>
        <w:numPr>
          <w:ilvl w:val="0"/>
          <w:numId w:val="6"/>
        </w:numPr>
        <w:spacing w:line="360" w:lineRule="auto"/>
        <w:jc w:val="both"/>
        <w:rPr>
          <w:rFonts w:asciiTheme="minorBidi" w:hAnsiTheme="minorBidi"/>
          <w:sz w:val="28"/>
          <w:szCs w:val="28"/>
        </w:rPr>
      </w:pPr>
      <w:r w:rsidRPr="004F5CB9">
        <w:rPr>
          <w:rFonts w:asciiTheme="minorBidi" w:hAnsiTheme="minorBidi"/>
          <w:sz w:val="28"/>
          <w:szCs w:val="28"/>
          <w:rtl/>
        </w:rPr>
        <w:t>اقتراح نموذج تحليلي أو توصيات علمية تساعد الجهات المعنية في تطوير أساليب تحليل المخاطر وتحسين فاعلية إدارة تدفقات الحشود.</w:t>
      </w:r>
    </w:p>
    <w:p w14:paraId="3A1D9DFC" w14:textId="77777777" w:rsidR="0022169A" w:rsidRPr="004F5CB9" w:rsidRDefault="0022169A" w:rsidP="0022169A">
      <w:pPr>
        <w:pStyle w:val="a3"/>
        <w:numPr>
          <w:ilvl w:val="0"/>
          <w:numId w:val="6"/>
        </w:numPr>
        <w:spacing w:line="360" w:lineRule="auto"/>
        <w:jc w:val="both"/>
        <w:rPr>
          <w:rFonts w:asciiTheme="minorBidi" w:hAnsiTheme="minorBidi"/>
          <w:sz w:val="28"/>
          <w:szCs w:val="28"/>
          <w:rtl/>
        </w:rPr>
      </w:pPr>
      <w:r w:rsidRPr="004F5CB9">
        <w:rPr>
          <w:rFonts w:asciiTheme="minorBidi" w:hAnsiTheme="minorBidi"/>
          <w:sz w:val="28"/>
          <w:szCs w:val="28"/>
          <w:rtl/>
        </w:rPr>
        <w:t>تعزيز التكامل بين التحليل النظري والتطبيق الميداني في مجال إدارة الحشود، بما يُسهم في دعم متخذي القرار وتحسين السلامة العامة في المنطقة المركزية.</w:t>
      </w:r>
    </w:p>
    <w:p w14:paraId="1D42A38B" w14:textId="77777777" w:rsidR="0022169A" w:rsidRPr="004F5CB9" w:rsidRDefault="0022169A" w:rsidP="0022169A">
      <w:pPr>
        <w:spacing w:line="360" w:lineRule="auto"/>
        <w:ind w:left="360"/>
        <w:jc w:val="both"/>
        <w:rPr>
          <w:rFonts w:asciiTheme="minorBidi" w:hAnsiTheme="minorBidi"/>
          <w:b/>
          <w:bCs/>
          <w:sz w:val="6"/>
          <w:szCs w:val="6"/>
          <w:rtl/>
        </w:rPr>
      </w:pPr>
    </w:p>
    <w:p w14:paraId="2088BA8E" w14:textId="77777777" w:rsidR="0022169A" w:rsidRPr="004F5CB9" w:rsidRDefault="0022169A" w:rsidP="0022169A">
      <w:pPr>
        <w:spacing w:line="360" w:lineRule="auto"/>
        <w:ind w:left="360"/>
        <w:jc w:val="both"/>
        <w:rPr>
          <w:rFonts w:asciiTheme="minorBidi" w:hAnsiTheme="minorBidi"/>
          <w:b/>
          <w:bCs/>
          <w:sz w:val="32"/>
          <w:szCs w:val="32"/>
          <w:rtl/>
        </w:rPr>
      </w:pPr>
      <w:r w:rsidRPr="004F5CB9">
        <w:rPr>
          <w:rFonts w:asciiTheme="minorBidi" w:hAnsiTheme="minorBidi"/>
          <w:b/>
          <w:bCs/>
          <w:sz w:val="32"/>
          <w:szCs w:val="32"/>
          <w:rtl/>
        </w:rPr>
        <w:t>تساؤلات الدراسة :</w:t>
      </w:r>
    </w:p>
    <w:p w14:paraId="38698FC3" w14:textId="77777777" w:rsidR="0022169A" w:rsidRPr="004F5CB9" w:rsidRDefault="0022169A" w:rsidP="0022169A">
      <w:pPr>
        <w:spacing w:line="360" w:lineRule="auto"/>
        <w:jc w:val="both"/>
        <w:rPr>
          <w:rFonts w:asciiTheme="minorBidi" w:hAnsiTheme="minorBidi"/>
          <w:sz w:val="28"/>
          <w:szCs w:val="28"/>
          <w:rtl/>
        </w:rPr>
      </w:pPr>
      <w:r w:rsidRPr="004F5CB9">
        <w:rPr>
          <w:rFonts w:asciiTheme="minorBidi" w:hAnsiTheme="minorBidi"/>
          <w:sz w:val="28"/>
          <w:szCs w:val="28"/>
          <w:rtl/>
        </w:rPr>
        <w:t>تسعى الدراسة للإجابة عن الأسئلة التالية:</w:t>
      </w:r>
    </w:p>
    <w:p w14:paraId="44BCEBD4" w14:textId="77777777" w:rsidR="0022169A" w:rsidRPr="004F5CB9" w:rsidRDefault="0022169A" w:rsidP="0022169A">
      <w:pPr>
        <w:pStyle w:val="a3"/>
        <w:numPr>
          <w:ilvl w:val="0"/>
          <w:numId w:val="1"/>
        </w:numPr>
        <w:spacing w:line="360" w:lineRule="auto"/>
        <w:jc w:val="both"/>
        <w:rPr>
          <w:rFonts w:asciiTheme="minorBidi" w:hAnsiTheme="minorBidi"/>
          <w:sz w:val="28"/>
          <w:szCs w:val="28"/>
        </w:rPr>
      </w:pPr>
      <w:r w:rsidRPr="004F5CB9">
        <w:rPr>
          <w:rFonts w:asciiTheme="minorBidi" w:hAnsiTheme="minorBidi"/>
          <w:sz w:val="28"/>
          <w:szCs w:val="28"/>
          <w:rtl/>
        </w:rPr>
        <w:lastRenderedPageBreak/>
        <w:t>ما العوامل المكانية والزمنية الأكثر تأثيرًا في زيادة مخاطر الازدحام؟</w:t>
      </w:r>
    </w:p>
    <w:p w14:paraId="1EB00281" w14:textId="77777777" w:rsidR="0022169A" w:rsidRPr="004F5CB9" w:rsidRDefault="0022169A" w:rsidP="0022169A">
      <w:pPr>
        <w:pStyle w:val="a3"/>
        <w:numPr>
          <w:ilvl w:val="0"/>
          <w:numId w:val="1"/>
        </w:numPr>
        <w:spacing w:line="360" w:lineRule="auto"/>
        <w:jc w:val="both"/>
        <w:rPr>
          <w:rFonts w:asciiTheme="minorBidi" w:hAnsiTheme="minorBidi"/>
          <w:sz w:val="28"/>
          <w:szCs w:val="28"/>
        </w:rPr>
      </w:pPr>
      <w:r w:rsidRPr="004F5CB9">
        <w:rPr>
          <w:rFonts w:asciiTheme="minorBidi" w:hAnsiTheme="minorBidi"/>
          <w:sz w:val="28"/>
          <w:szCs w:val="28"/>
          <w:rtl/>
        </w:rPr>
        <w:t>ما هي أبرز المخاطر المرتبطة بتدفقات الحشود في المنطقة المركزية وفقًا للرصد الميداني والدراسات السابقة؟</w:t>
      </w:r>
    </w:p>
    <w:p w14:paraId="615CC436" w14:textId="77777777" w:rsidR="0022169A" w:rsidRPr="004F5CB9" w:rsidRDefault="0022169A" w:rsidP="0022169A">
      <w:pPr>
        <w:pStyle w:val="a3"/>
        <w:numPr>
          <w:ilvl w:val="0"/>
          <w:numId w:val="1"/>
        </w:numPr>
        <w:spacing w:line="360" w:lineRule="auto"/>
        <w:jc w:val="both"/>
        <w:rPr>
          <w:rFonts w:asciiTheme="minorBidi" w:hAnsiTheme="minorBidi"/>
          <w:sz w:val="28"/>
          <w:szCs w:val="28"/>
          <w:rtl/>
        </w:rPr>
      </w:pPr>
      <w:r w:rsidRPr="004F5CB9">
        <w:rPr>
          <w:rFonts w:asciiTheme="minorBidi" w:hAnsiTheme="minorBidi"/>
          <w:sz w:val="28"/>
          <w:szCs w:val="28"/>
          <w:rtl/>
        </w:rPr>
        <w:t>أي النماذج المحاكاة (</w:t>
      </w:r>
      <w:r w:rsidRPr="004F5CB9">
        <w:rPr>
          <w:rFonts w:asciiTheme="minorBidi" w:hAnsiTheme="minorBidi"/>
          <w:sz w:val="28"/>
          <w:szCs w:val="28"/>
        </w:rPr>
        <w:t>Social Force, Agent-based, Cellular Automata</w:t>
      </w:r>
      <w:r w:rsidRPr="004F5CB9">
        <w:rPr>
          <w:rFonts w:asciiTheme="minorBidi" w:hAnsiTheme="minorBidi"/>
          <w:sz w:val="28"/>
          <w:szCs w:val="28"/>
          <w:rtl/>
        </w:rPr>
        <w:t>) أكثر ملاءمة لتحليل تدفق الحشود حول المسجدالحرام؟</w:t>
      </w:r>
    </w:p>
    <w:p w14:paraId="3EE0320B" w14:textId="77777777" w:rsidR="0022169A" w:rsidRPr="004F5CB9" w:rsidRDefault="0022169A" w:rsidP="0022169A">
      <w:pPr>
        <w:pStyle w:val="a3"/>
        <w:numPr>
          <w:ilvl w:val="0"/>
          <w:numId w:val="1"/>
        </w:numPr>
        <w:spacing w:line="360" w:lineRule="auto"/>
        <w:jc w:val="both"/>
        <w:rPr>
          <w:rFonts w:asciiTheme="minorBidi" w:hAnsiTheme="minorBidi"/>
          <w:sz w:val="28"/>
          <w:szCs w:val="28"/>
          <w:rtl/>
        </w:rPr>
      </w:pPr>
      <w:r w:rsidRPr="004F5CB9">
        <w:rPr>
          <w:rFonts w:asciiTheme="minorBidi" w:hAnsiTheme="minorBidi"/>
          <w:sz w:val="28"/>
          <w:szCs w:val="28"/>
          <w:rtl/>
        </w:rPr>
        <w:t>كيف يمكن دمج تقنيات الاستشعار والذكاء الاصطناعي في منظومة الإنذار المبكر لإدارة الحشود؟</w:t>
      </w:r>
    </w:p>
    <w:p w14:paraId="39ECB573" w14:textId="77777777" w:rsidR="0022169A" w:rsidRPr="004F5CB9" w:rsidRDefault="0022169A" w:rsidP="0022169A">
      <w:pPr>
        <w:pStyle w:val="a3"/>
        <w:numPr>
          <w:ilvl w:val="0"/>
          <w:numId w:val="1"/>
        </w:numPr>
        <w:spacing w:line="360" w:lineRule="auto"/>
        <w:jc w:val="both"/>
        <w:rPr>
          <w:rFonts w:asciiTheme="minorBidi" w:hAnsiTheme="minorBidi"/>
          <w:sz w:val="28"/>
          <w:szCs w:val="28"/>
        </w:rPr>
      </w:pPr>
      <w:r w:rsidRPr="004F5CB9">
        <w:rPr>
          <w:rFonts w:asciiTheme="minorBidi" w:hAnsiTheme="minorBidi"/>
          <w:sz w:val="28"/>
          <w:szCs w:val="28"/>
          <w:rtl/>
        </w:rPr>
        <w:t>ما النماذج والأساليب الأكثر شيوعًا في تحليل تلك المخاطر على المستويين المحلي والدولي؟</w:t>
      </w:r>
    </w:p>
    <w:p w14:paraId="48F9D45E" w14:textId="77777777" w:rsidR="0022169A" w:rsidRPr="004F5CB9" w:rsidRDefault="0022169A" w:rsidP="0022169A">
      <w:pPr>
        <w:pStyle w:val="a3"/>
        <w:numPr>
          <w:ilvl w:val="0"/>
          <w:numId w:val="1"/>
        </w:numPr>
        <w:spacing w:line="360" w:lineRule="auto"/>
        <w:jc w:val="both"/>
        <w:rPr>
          <w:rFonts w:asciiTheme="minorBidi" w:hAnsiTheme="minorBidi"/>
          <w:sz w:val="28"/>
          <w:szCs w:val="28"/>
        </w:rPr>
      </w:pPr>
      <w:r w:rsidRPr="004F5CB9">
        <w:rPr>
          <w:rFonts w:asciiTheme="minorBidi" w:hAnsiTheme="minorBidi"/>
          <w:sz w:val="28"/>
          <w:szCs w:val="28"/>
          <w:rtl/>
        </w:rPr>
        <w:t>ما أوجه القصور أو الثغرات في النماذج الحالية عند تطبيقها في هذا السياق؟</w:t>
      </w:r>
    </w:p>
    <w:p w14:paraId="335500F3" w14:textId="77777777" w:rsidR="0022169A" w:rsidRPr="004F5CB9" w:rsidRDefault="0022169A" w:rsidP="0022169A">
      <w:pPr>
        <w:pStyle w:val="a3"/>
        <w:numPr>
          <w:ilvl w:val="0"/>
          <w:numId w:val="1"/>
        </w:numPr>
        <w:spacing w:line="360" w:lineRule="auto"/>
        <w:jc w:val="both"/>
        <w:rPr>
          <w:rFonts w:asciiTheme="minorBidi" w:hAnsiTheme="minorBidi"/>
          <w:sz w:val="28"/>
          <w:szCs w:val="28"/>
        </w:rPr>
      </w:pPr>
      <w:r w:rsidRPr="004F5CB9">
        <w:rPr>
          <w:rFonts w:asciiTheme="minorBidi" w:hAnsiTheme="minorBidi"/>
          <w:sz w:val="28"/>
          <w:szCs w:val="28"/>
          <w:rtl/>
        </w:rPr>
        <w:t>ما المقترحات العلمية والممارسات المثلى التي يمكن تطويرها أو تبنيها لسد الفجوة وتحسين فاعلية التحليل الاستباقي للمخاطر؟</w:t>
      </w:r>
    </w:p>
    <w:p w14:paraId="5F124C35" w14:textId="77777777" w:rsidR="0022169A" w:rsidRDefault="0022169A" w:rsidP="0022169A">
      <w:pPr>
        <w:spacing w:line="360" w:lineRule="auto"/>
        <w:jc w:val="both"/>
        <w:rPr>
          <w:rFonts w:asciiTheme="minorBidi" w:hAnsiTheme="minorBidi"/>
          <w:b/>
          <w:bCs/>
          <w:sz w:val="32"/>
          <w:szCs w:val="32"/>
          <w:rtl/>
        </w:rPr>
      </w:pPr>
    </w:p>
    <w:p w14:paraId="5C02769A" w14:textId="77777777" w:rsidR="0022169A" w:rsidRPr="004F5CB9" w:rsidRDefault="0022169A" w:rsidP="0022169A">
      <w:pPr>
        <w:spacing w:line="360" w:lineRule="auto"/>
        <w:jc w:val="both"/>
        <w:rPr>
          <w:rFonts w:asciiTheme="minorBidi" w:hAnsiTheme="minorBidi"/>
          <w:b/>
          <w:bCs/>
          <w:sz w:val="32"/>
          <w:szCs w:val="32"/>
          <w:rtl/>
        </w:rPr>
      </w:pPr>
      <w:r w:rsidRPr="004F5CB9">
        <w:rPr>
          <w:rFonts w:asciiTheme="minorBidi" w:hAnsiTheme="minorBidi"/>
          <w:b/>
          <w:bCs/>
          <w:sz w:val="32"/>
          <w:szCs w:val="32"/>
          <w:rtl/>
        </w:rPr>
        <w:t>فروض الدراسة :</w:t>
      </w:r>
    </w:p>
    <w:p w14:paraId="658CDA9E" w14:textId="77777777" w:rsidR="0022169A" w:rsidRPr="004F5CB9" w:rsidRDefault="0022169A" w:rsidP="0022169A">
      <w:pPr>
        <w:pStyle w:val="a3"/>
        <w:numPr>
          <w:ilvl w:val="0"/>
          <w:numId w:val="3"/>
        </w:numPr>
        <w:spacing w:line="360" w:lineRule="auto"/>
        <w:jc w:val="both"/>
        <w:rPr>
          <w:rFonts w:asciiTheme="minorBidi" w:hAnsiTheme="minorBidi"/>
          <w:sz w:val="28"/>
          <w:szCs w:val="28"/>
          <w:rtl/>
        </w:rPr>
      </w:pPr>
      <w:r w:rsidRPr="004F5CB9">
        <w:rPr>
          <w:rFonts w:asciiTheme="minorBidi" w:hAnsiTheme="minorBidi"/>
          <w:sz w:val="28"/>
          <w:szCs w:val="28"/>
          <w:rtl/>
        </w:rPr>
        <w:t>هناك علاقة طردية بين الكثافة البشرية في نقاط محددة واحتمالية حدوث التدافع.</w:t>
      </w:r>
    </w:p>
    <w:p w14:paraId="67ABD615" w14:textId="77777777" w:rsidR="0022169A" w:rsidRPr="004F5CB9" w:rsidRDefault="0022169A" w:rsidP="0022169A">
      <w:pPr>
        <w:pStyle w:val="a3"/>
        <w:numPr>
          <w:ilvl w:val="0"/>
          <w:numId w:val="3"/>
        </w:numPr>
        <w:spacing w:line="360" w:lineRule="auto"/>
        <w:jc w:val="both"/>
        <w:rPr>
          <w:rFonts w:asciiTheme="minorBidi" w:hAnsiTheme="minorBidi"/>
          <w:sz w:val="28"/>
          <w:szCs w:val="28"/>
        </w:rPr>
      </w:pPr>
      <w:r w:rsidRPr="004F5CB9">
        <w:rPr>
          <w:rFonts w:asciiTheme="minorBidi" w:hAnsiTheme="minorBidi"/>
          <w:sz w:val="28"/>
          <w:szCs w:val="28"/>
          <w:rtl/>
        </w:rPr>
        <w:t>تسهم نماذج المحاكاة الافتراضية قادرة على التنبؤ بسلوك الحشود في الأوضاع الطبيعية .</w:t>
      </w:r>
    </w:p>
    <w:p w14:paraId="4640D90B" w14:textId="77777777" w:rsidR="0022169A" w:rsidRPr="004F5CB9" w:rsidRDefault="0022169A" w:rsidP="0022169A">
      <w:pPr>
        <w:pStyle w:val="a3"/>
        <w:numPr>
          <w:ilvl w:val="0"/>
          <w:numId w:val="3"/>
        </w:numPr>
        <w:spacing w:line="360" w:lineRule="auto"/>
        <w:jc w:val="both"/>
        <w:rPr>
          <w:rFonts w:asciiTheme="minorBidi" w:hAnsiTheme="minorBidi"/>
          <w:sz w:val="28"/>
          <w:szCs w:val="28"/>
        </w:rPr>
      </w:pPr>
      <w:r w:rsidRPr="004F5CB9">
        <w:rPr>
          <w:rFonts w:asciiTheme="minorBidi" w:hAnsiTheme="minorBidi"/>
          <w:sz w:val="28"/>
          <w:szCs w:val="28"/>
          <w:rtl/>
        </w:rPr>
        <w:t>يؤدي وجود اشارات مرورية وتنظيمية واضحة في المنطقة المركزية يقلل من احتمالية حدوث التدافع أو الازدحام الخطير بين الحشود .</w:t>
      </w:r>
    </w:p>
    <w:p w14:paraId="40D346AD" w14:textId="77777777" w:rsidR="0022169A" w:rsidRPr="004F5CB9" w:rsidRDefault="0022169A" w:rsidP="0022169A">
      <w:pPr>
        <w:pStyle w:val="a3"/>
        <w:numPr>
          <w:ilvl w:val="0"/>
          <w:numId w:val="3"/>
        </w:numPr>
        <w:spacing w:line="360" w:lineRule="auto"/>
        <w:jc w:val="both"/>
        <w:rPr>
          <w:rFonts w:asciiTheme="minorBidi" w:hAnsiTheme="minorBidi"/>
          <w:sz w:val="28"/>
          <w:szCs w:val="28"/>
        </w:rPr>
      </w:pPr>
      <w:r w:rsidRPr="004F5CB9">
        <w:rPr>
          <w:rFonts w:asciiTheme="minorBidi" w:hAnsiTheme="minorBidi"/>
          <w:sz w:val="28"/>
          <w:szCs w:val="28"/>
          <w:rtl/>
        </w:rPr>
        <w:t>تأثير فترات الذروة ( مثل الأوقات القريبة من الصلاة أو موسم العمرة ) علي كثافة الحشود يؤدي إلي زيادة المخاطر مقارنة بالأوقات العادية .</w:t>
      </w:r>
    </w:p>
    <w:p w14:paraId="044B1FDC" w14:textId="77777777" w:rsidR="0022169A" w:rsidRPr="004F5CB9" w:rsidRDefault="0022169A" w:rsidP="0022169A">
      <w:pPr>
        <w:pStyle w:val="a3"/>
        <w:numPr>
          <w:ilvl w:val="0"/>
          <w:numId w:val="3"/>
        </w:numPr>
        <w:spacing w:line="360" w:lineRule="auto"/>
        <w:jc w:val="both"/>
        <w:rPr>
          <w:rFonts w:asciiTheme="minorBidi" w:hAnsiTheme="minorBidi"/>
          <w:sz w:val="28"/>
          <w:szCs w:val="28"/>
          <w:rtl/>
        </w:rPr>
      </w:pPr>
      <w:r w:rsidRPr="004F5CB9">
        <w:rPr>
          <w:rFonts w:asciiTheme="minorBidi" w:hAnsiTheme="minorBidi"/>
          <w:sz w:val="28"/>
          <w:szCs w:val="28"/>
          <w:rtl/>
        </w:rPr>
        <w:t>يساهم تطبيق أساليب تحليل المخاطر المبنية علي بيانات سابقة للحشود يساهم في توقع وتصميم خطط وقائية أكثر فاعلية .</w:t>
      </w:r>
    </w:p>
    <w:p w14:paraId="5111F990" w14:textId="77777777" w:rsidR="0022169A" w:rsidRDefault="0022169A" w:rsidP="0022169A">
      <w:pPr>
        <w:spacing w:line="360" w:lineRule="auto"/>
        <w:jc w:val="both"/>
        <w:rPr>
          <w:rFonts w:asciiTheme="minorBidi" w:hAnsiTheme="minorBidi"/>
          <w:b/>
          <w:bCs/>
          <w:sz w:val="32"/>
          <w:szCs w:val="32"/>
          <w:rtl/>
        </w:rPr>
      </w:pPr>
    </w:p>
    <w:p w14:paraId="399FDD75" w14:textId="77777777" w:rsidR="0022169A" w:rsidRPr="004F5CB9" w:rsidRDefault="0022169A" w:rsidP="0022169A">
      <w:pPr>
        <w:spacing w:line="360" w:lineRule="auto"/>
        <w:jc w:val="both"/>
        <w:rPr>
          <w:rFonts w:asciiTheme="minorBidi" w:hAnsiTheme="minorBidi"/>
          <w:b/>
          <w:bCs/>
          <w:sz w:val="32"/>
          <w:szCs w:val="32"/>
        </w:rPr>
      </w:pPr>
      <w:r w:rsidRPr="004F5CB9">
        <w:rPr>
          <w:rFonts w:asciiTheme="minorBidi" w:hAnsiTheme="minorBidi"/>
          <w:b/>
          <w:bCs/>
          <w:sz w:val="32"/>
          <w:szCs w:val="32"/>
          <w:rtl/>
        </w:rPr>
        <w:t>النظرية العلمية المتبعة  لإعداد البحث :</w:t>
      </w:r>
    </w:p>
    <w:p w14:paraId="44FFAAAB" w14:textId="77777777" w:rsidR="0022169A" w:rsidRPr="004F5CB9" w:rsidRDefault="0022169A" w:rsidP="0022169A">
      <w:pPr>
        <w:spacing w:line="360" w:lineRule="auto"/>
        <w:ind w:firstLine="720"/>
        <w:jc w:val="both"/>
        <w:rPr>
          <w:rFonts w:asciiTheme="minorBidi" w:hAnsiTheme="minorBidi"/>
          <w:sz w:val="32"/>
          <w:szCs w:val="32"/>
          <w:rtl/>
        </w:rPr>
      </w:pPr>
      <w:r w:rsidRPr="004F5CB9">
        <w:rPr>
          <w:rFonts w:asciiTheme="minorBidi" w:hAnsiTheme="minorBidi"/>
          <w:sz w:val="30"/>
          <w:szCs w:val="30"/>
          <w:rtl/>
        </w:rPr>
        <w:t>يستند هذا البحث إلي مجموعة من النظريات العلمية التي تشكل الإطار التفسيري و المنهجي لفهم سلوك الحشود و تحليل المخاطر المصاحبة لتدفقها في المنطقة المركزية بجوار المسجد الحرام .</w:t>
      </w:r>
    </w:p>
    <w:p w14:paraId="1F4341CF" w14:textId="77777777" w:rsidR="0022169A" w:rsidRPr="004F5CB9" w:rsidRDefault="0022169A" w:rsidP="0022169A">
      <w:pPr>
        <w:spacing w:line="360" w:lineRule="auto"/>
        <w:jc w:val="both"/>
        <w:rPr>
          <w:rFonts w:asciiTheme="minorBidi" w:hAnsiTheme="minorBidi"/>
          <w:sz w:val="32"/>
          <w:szCs w:val="32"/>
          <w:rtl/>
        </w:rPr>
      </w:pPr>
      <w:r w:rsidRPr="004F5CB9">
        <w:rPr>
          <w:rFonts w:asciiTheme="minorBidi" w:hAnsiTheme="minorBidi"/>
          <w:sz w:val="32"/>
          <w:szCs w:val="32"/>
          <w:rtl/>
        </w:rPr>
        <w:t xml:space="preserve">وقد تم </w:t>
      </w:r>
      <w:r>
        <w:rPr>
          <w:rFonts w:asciiTheme="minorBidi" w:hAnsiTheme="minorBidi" w:hint="cs"/>
          <w:sz w:val="32"/>
          <w:szCs w:val="32"/>
          <w:rtl/>
        </w:rPr>
        <w:t>دمج</w:t>
      </w:r>
      <w:r w:rsidRPr="004F5CB9">
        <w:rPr>
          <w:rFonts w:asciiTheme="minorBidi" w:hAnsiTheme="minorBidi"/>
          <w:sz w:val="32"/>
          <w:szCs w:val="32"/>
          <w:rtl/>
        </w:rPr>
        <w:t xml:space="preserve"> هذه النظريات بما يحقق التكامل بين الجوانب السلوكية والفيزيائة والتنظيمية و التحليلية كما يلي : </w:t>
      </w:r>
    </w:p>
    <w:p w14:paraId="724053F3" w14:textId="77777777" w:rsidR="0022169A" w:rsidRPr="004F5CB9" w:rsidRDefault="0022169A" w:rsidP="0022169A">
      <w:pPr>
        <w:spacing w:line="360" w:lineRule="auto"/>
        <w:jc w:val="both"/>
        <w:rPr>
          <w:rFonts w:asciiTheme="minorBidi" w:hAnsiTheme="minorBidi"/>
          <w:b/>
          <w:bCs/>
          <w:sz w:val="28"/>
          <w:szCs w:val="28"/>
          <w:rtl/>
          <w:lang w:bidi="ar-EG"/>
        </w:rPr>
      </w:pPr>
      <w:r w:rsidRPr="004F5CB9">
        <w:rPr>
          <w:rFonts w:asciiTheme="minorBidi" w:hAnsiTheme="minorBidi"/>
          <w:b/>
          <w:bCs/>
          <w:sz w:val="28"/>
          <w:szCs w:val="28"/>
          <w:rtl/>
        </w:rPr>
        <w:lastRenderedPageBreak/>
        <w:t>أولًا : نظرية التدفق الحرك</w:t>
      </w:r>
      <w:r w:rsidRPr="004F5CB9">
        <w:rPr>
          <w:rFonts w:asciiTheme="minorBidi" w:hAnsiTheme="minorBidi"/>
          <w:b/>
          <w:bCs/>
          <w:sz w:val="28"/>
          <w:szCs w:val="28"/>
          <w:rtl/>
          <w:lang w:bidi="ar-EG"/>
        </w:rPr>
        <w:t>ي</w:t>
      </w:r>
      <w:r w:rsidRPr="004F5CB9">
        <w:rPr>
          <w:rFonts w:asciiTheme="minorBidi" w:hAnsiTheme="minorBidi"/>
          <w:b/>
          <w:bCs/>
          <w:sz w:val="28"/>
          <w:szCs w:val="28"/>
        </w:rPr>
        <w:t xml:space="preserve">flow Theory) </w:t>
      </w:r>
      <w:r w:rsidRPr="004F5CB9">
        <w:rPr>
          <w:rFonts w:asciiTheme="minorBidi" w:hAnsiTheme="minorBidi"/>
          <w:b/>
          <w:bCs/>
          <w:sz w:val="28"/>
          <w:szCs w:val="28"/>
          <w:rtl/>
          <w:lang w:bidi="ar-EG"/>
        </w:rPr>
        <w:t xml:space="preserve"> ) :</w:t>
      </w:r>
    </w:p>
    <w:p w14:paraId="28E1827F" w14:textId="77777777" w:rsidR="0022169A" w:rsidRPr="004F5CB9" w:rsidRDefault="0022169A" w:rsidP="0022169A">
      <w:pPr>
        <w:spacing w:line="360" w:lineRule="auto"/>
        <w:jc w:val="both"/>
        <w:rPr>
          <w:rFonts w:asciiTheme="minorBidi" w:hAnsiTheme="minorBidi"/>
          <w:b/>
          <w:bCs/>
          <w:sz w:val="28"/>
          <w:szCs w:val="28"/>
          <w:rtl/>
          <w:lang w:bidi="ar-EG"/>
        </w:rPr>
      </w:pPr>
      <w:r w:rsidRPr="004F5CB9">
        <w:rPr>
          <w:rFonts w:asciiTheme="minorBidi" w:hAnsiTheme="minorBidi"/>
          <w:b/>
          <w:bCs/>
          <w:sz w:val="28"/>
          <w:szCs w:val="28"/>
          <w:rtl/>
          <w:lang w:bidi="ar-EG"/>
        </w:rPr>
        <w:t>المبدأ الأساسي :</w:t>
      </w:r>
    </w:p>
    <w:p w14:paraId="6E58074B" w14:textId="77777777" w:rsidR="0022169A" w:rsidRPr="004F5CB9" w:rsidRDefault="0022169A" w:rsidP="0022169A">
      <w:pPr>
        <w:spacing w:line="360" w:lineRule="auto"/>
        <w:ind w:firstLine="720"/>
        <w:jc w:val="both"/>
        <w:rPr>
          <w:rFonts w:asciiTheme="minorBidi" w:hAnsiTheme="minorBidi"/>
          <w:sz w:val="28"/>
          <w:szCs w:val="28"/>
          <w:rtl/>
          <w:lang w:bidi="ar-EG"/>
        </w:rPr>
      </w:pPr>
      <w:r w:rsidRPr="004F5CB9">
        <w:rPr>
          <w:rFonts w:asciiTheme="minorBidi" w:hAnsiTheme="minorBidi"/>
          <w:sz w:val="28"/>
          <w:szCs w:val="28"/>
          <w:rtl/>
          <w:lang w:bidi="ar-EG"/>
        </w:rPr>
        <w:t xml:space="preserve"> تتعلق هذه النظرية بكيفية تحرك الأفراد ضمن الحشود، وتركز على كثافة التدفق، السرعة، والاتجاهات (</w:t>
      </w:r>
      <w:r w:rsidRPr="00A6527D">
        <w:rPr>
          <w:rFonts w:asciiTheme="minorBidi" w:hAnsiTheme="minorBidi"/>
          <w:sz w:val="28"/>
          <w:szCs w:val="28"/>
          <w:lang w:bidi="ar-EG"/>
        </w:rPr>
        <w:t xml:space="preserve">  Fruin, J. J. ,1971  .</w:t>
      </w:r>
      <w:r w:rsidRPr="00A6527D">
        <w:rPr>
          <w:rFonts w:asciiTheme="minorBidi" w:hAnsiTheme="minorBidi"/>
          <w:sz w:val="28"/>
          <w:szCs w:val="28"/>
          <w:rtl/>
          <w:lang w:bidi="ar-EG"/>
        </w:rPr>
        <w:t xml:space="preserve">) </w:t>
      </w:r>
      <w:r w:rsidRPr="004F5CB9">
        <w:rPr>
          <w:rFonts w:asciiTheme="minorBidi" w:hAnsiTheme="minorBidi"/>
          <w:sz w:val="28"/>
          <w:szCs w:val="28"/>
          <w:rtl/>
          <w:lang w:bidi="ar-EG"/>
        </w:rPr>
        <w:t>لتفسير العلاقة بين المساحة المتاحة و عدد الأفراد و سرعة الحركة .</w:t>
      </w:r>
    </w:p>
    <w:p w14:paraId="421CBB30" w14:textId="77777777" w:rsidR="0022169A" w:rsidRDefault="0022169A" w:rsidP="0022169A">
      <w:pPr>
        <w:spacing w:line="360" w:lineRule="auto"/>
        <w:jc w:val="both"/>
        <w:rPr>
          <w:rFonts w:asciiTheme="minorBidi" w:hAnsiTheme="minorBidi"/>
          <w:b/>
          <w:bCs/>
          <w:sz w:val="28"/>
          <w:szCs w:val="28"/>
          <w:rtl/>
          <w:lang w:bidi="ar-EG"/>
        </w:rPr>
      </w:pPr>
    </w:p>
    <w:p w14:paraId="6345EC7D" w14:textId="77777777" w:rsidR="0022169A" w:rsidRPr="008B52C4" w:rsidRDefault="0022169A" w:rsidP="0022169A">
      <w:pPr>
        <w:spacing w:line="360" w:lineRule="auto"/>
        <w:jc w:val="both"/>
        <w:rPr>
          <w:rFonts w:asciiTheme="minorBidi" w:hAnsiTheme="minorBidi"/>
          <w:b/>
          <w:bCs/>
          <w:sz w:val="28"/>
          <w:szCs w:val="28"/>
          <w:rtl/>
          <w:lang w:bidi="ar-EG"/>
        </w:rPr>
      </w:pPr>
      <w:r w:rsidRPr="008B52C4">
        <w:rPr>
          <w:rFonts w:asciiTheme="minorBidi" w:hAnsiTheme="minorBidi"/>
          <w:b/>
          <w:bCs/>
          <w:sz w:val="28"/>
          <w:szCs w:val="28"/>
          <w:rtl/>
          <w:lang w:bidi="ar-EG"/>
        </w:rPr>
        <w:t>التطبيق في الحشود:</w:t>
      </w:r>
    </w:p>
    <w:p w14:paraId="0C8E5F44" w14:textId="77777777" w:rsidR="0022169A" w:rsidRPr="004F5CB9" w:rsidRDefault="0022169A" w:rsidP="0022169A">
      <w:pPr>
        <w:spacing w:line="360" w:lineRule="auto"/>
        <w:ind w:firstLine="720"/>
        <w:jc w:val="both"/>
        <w:rPr>
          <w:rFonts w:asciiTheme="minorBidi" w:hAnsiTheme="minorBidi"/>
          <w:sz w:val="28"/>
          <w:szCs w:val="28"/>
          <w:rtl/>
          <w:lang w:bidi="ar-EG"/>
        </w:rPr>
      </w:pPr>
      <w:r w:rsidRPr="004F5CB9">
        <w:rPr>
          <w:rFonts w:asciiTheme="minorBidi" w:hAnsiTheme="minorBidi"/>
          <w:sz w:val="28"/>
          <w:szCs w:val="28"/>
          <w:rtl/>
          <w:lang w:bidi="ar-EG"/>
        </w:rPr>
        <w:t xml:space="preserve"> تساعد على التنبؤ بالنقاط الحرجة التي قد يحدث فيها تزاحم أو ازدحام خطير، خاصة عند المداخل والمخارج والمناطق الضيقة.</w:t>
      </w:r>
      <w:r w:rsidRPr="004F5CB9">
        <w:rPr>
          <w:rFonts w:asciiTheme="minorBidi" w:hAnsiTheme="minorBidi"/>
          <w:b/>
          <w:bCs/>
          <w:sz w:val="28"/>
          <w:szCs w:val="28"/>
          <w:rtl/>
          <w:lang w:bidi="ar-EG"/>
        </w:rPr>
        <w:t xml:space="preserve">( </w:t>
      </w:r>
      <w:r w:rsidRPr="004F5CB9">
        <w:rPr>
          <w:rFonts w:asciiTheme="minorBidi" w:hAnsiTheme="minorBidi"/>
          <w:b/>
          <w:bCs/>
          <w:sz w:val="28"/>
          <w:szCs w:val="28"/>
          <w:lang w:bidi="ar-EG"/>
        </w:rPr>
        <w:t>Helbing, D. et al. , 2000</w:t>
      </w:r>
      <w:r w:rsidRPr="004F5CB9">
        <w:rPr>
          <w:rFonts w:asciiTheme="minorBidi" w:hAnsiTheme="minorBidi"/>
          <w:b/>
          <w:bCs/>
          <w:sz w:val="28"/>
          <w:szCs w:val="28"/>
          <w:rtl/>
          <w:lang w:bidi="ar-EG"/>
        </w:rPr>
        <w:t xml:space="preserve"> )</w:t>
      </w:r>
      <w:r w:rsidRPr="004F5CB9">
        <w:rPr>
          <w:rFonts w:asciiTheme="minorBidi" w:hAnsiTheme="minorBidi"/>
          <w:sz w:val="28"/>
          <w:szCs w:val="28"/>
          <w:rtl/>
          <w:lang w:bidi="ar-EG"/>
        </w:rPr>
        <w:t xml:space="preserve"> لتفسير الأنماط الديناميكية لحركة الحشود في البيئات ذات الكثافة العالية مثل المسجد الحرام .</w:t>
      </w:r>
    </w:p>
    <w:p w14:paraId="4CE95DBD" w14:textId="77777777" w:rsidR="0022169A" w:rsidRPr="004F5CB9" w:rsidRDefault="0022169A" w:rsidP="0022169A">
      <w:pPr>
        <w:spacing w:line="360" w:lineRule="auto"/>
        <w:jc w:val="both"/>
        <w:rPr>
          <w:rFonts w:asciiTheme="minorBidi" w:hAnsiTheme="minorBidi"/>
          <w:b/>
          <w:bCs/>
          <w:sz w:val="2"/>
          <w:szCs w:val="2"/>
          <w:rtl/>
          <w:lang w:bidi="ar-EG"/>
        </w:rPr>
      </w:pPr>
    </w:p>
    <w:p w14:paraId="2FBDF1AE" w14:textId="77777777" w:rsidR="0022169A" w:rsidRPr="004F5CB9" w:rsidRDefault="0022169A" w:rsidP="0022169A">
      <w:pPr>
        <w:spacing w:line="360" w:lineRule="auto"/>
        <w:jc w:val="both"/>
        <w:rPr>
          <w:rFonts w:asciiTheme="minorBidi" w:hAnsiTheme="minorBidi"/>
          <w:b/>
          <w:bCs/>
          <w:sz w:val="28"/>
          <w:szCs w:val="28"/>
          <w:rtl/>
          <w:lang w:bidi="ar-EG"/>
        </w:rPr>
      </w:pPr>
      <w:r w:rsidRPr="004F5CB9">
        <w:rPr>
          <w:rFonts w:asciiTheme="minorBidi" w:hAnsiTheme="minorBidi"/>
          <w:b/>
          <w:bCs/>
          <w:sz w:val="28"/>
          <w:szCs w:val="28"/>
          <w:rtl/>
          <w:lang w:bidi="ar-EG"/>
        </w:rPr>
        <w:t>ثانياً: نظرية السلوك الجماعي (</w:t>
      </w:r>
      <w:r w:rsidRPr="004F5CB9">
        <w:rPr>
          <w:rFonts w:asciiTheme="minorBidi" w:hAnsiTheme="minorBidi"/>
          <w:b/>
          <w:bCs/>
          <w:sz w:val="28"/>
          <w:szCs w:val="28"/>
          <w:lang w:bidi="ar-EG"/>
        </w:rPr>
        <w:t>Collective Behavior Theory</w:t>
      </w:r>
      <w:r w:rsidRPr="004F5CB9">
        <w:rPr>
          <w:rFonts w:asciiTheme="minorBidi" w:hAnsiTheme="minorBidi"/>
          <w:b/>
          <w:bCs/>
          <w:sz w:val="28"/>
          <w:szCs w:val="28"/>
          <w:rtl/>
          <w:lang w:bidi="ar-EG"/>
        </w:rPr>
        <w:t>)</w:t>
      </w:r>
    </w:p>
    <w:p w14:paraId="24ED67C5" w14:textId="77777777" w:rsidR="0022169A" w:rsidRPr="004F5CB9" w:rsidRDefault="0022169A" w:rsidP="0022169A">
      <w:pPr>
        <w:spacing w:line="360" w:lineRule="auto"/>
        <w:jc w:val="both"/>
        <w:rPr>
          <w:rFonts w:asciiTheme="minorBidi" w:hAnsiTheme="minorBidi"/>
          <w:b/>
          <w:bCs/>
          <w:sz w:val="28"/>
          <w:szCs w:val="28"/>
          <w:rtl/>
          <w:lang w:bidi="ar-EG"/>
        </w:rPr>
      </w:pPr>
      <w:r w:rsidRPr="004F5CB9">
        <w:rPr>
          <w:rFonts w:asciiTheme="minorBidi" w:hAnsiTheme="minorBidi"/>
          <w:b/>
          <w:bCs/>
          <w:sz w:val="28"/>
          <w:szCs w:val="28"/>
          <w:rtl/>
          <w:lang w:bidi="ar-EG"/>
        </w:rPr>
        <w:t xml:space="preserve">المبدأ الأساسي: </w:t>
      </w:r>
    </w:p>
    <w:p w14:paraId="42B2B5F3" w14:textId="77777777" w:rsidR="0022169A" w:rsidRPr="004F5CB9" w:rsidRDefault="0022169A" w:rsidP="0022169A">
      <w:pPr>
        <w:spacing w:line="360" w:lineRule="auto"/>
        <w:ind w:firstLine="720"/>
        <w:jc w:val="both"/>
        <w:rPr>
          <w:rFonts w:asciiTheme="minorBidi" w:hAnsiTheme="minorBidi"/>
          <w:sz w:val="28"/>
          <w:szCs w:val="28"/>
          <w:rtl/>
          <w:lang w:bidi="ar-EG"/>
        </w:rPr>
      </w:pPr>
      <w:r w:rsidRPr="004F5CB9">
        <w:rPr>
          <w:rFonts w:asciiTheme="minorBidi" w:hAnsiTheme="minorBidi"/>
          <w:sz w:val="28"/>
          <w:szCs w:val="28"/>
          <w:rtl/>
          <w:lang w:bidi="ar-EG"/>
        </w:rPr>
        <w:t>ترتكز هذه النظرية علي كيفية تفاعل الأفراد نفسيًا و سلوكيًا اد عند تكوينهم جزءًا من حشد كبير، مثل العدوى النفسية أو تأثير القيادة ، و اتخاذ القرارات الجماعية تحت الضغط .</w:t>
      </w:r>
    </w:p>
    <w:p w14:paraId="5CFB0CC2" w14:textId="77777777" w:rsidR="0022169A" w:rsidRPr="004F5CB9" w:rsidRDefault="0022169A" w:rsidP="0022169A">
      <w:pPr>
        <w:spacing w:line="360" w:lineRule="auto"/>
        <w:jc w:val="both"/>
        <w:rPr>
          <w:rFonts w:asciiTheme="minorBidi" w:hAnsiTheme="minorBidi"/>
          <w:sz w:val="28"/>
          <w:szCs w:val="28"/>
          <w:rtl/>
          <w:lang w:bidi="ar-EG"/>
        </w:rPr>
      </w:pPr>
      <w:r w:rsidRPr="004F5CB9">
        <w:rPr>
          <w:rFonts w:asciiTheme="minorBidi" w:hAnsiTheme="minorBidi"/>
          <w:sz w:val="28"/>
          <w:szCs w:val="28"/>
          <w:rtl/>
          <w:lang w:bidi="ar-EG"/>
        </w:rPr>
        <w:t>التطبيق في تحليل المخاطر:</w:t>
      </w:r>
    </w:p>
    <w:p w14:paraId="26255462" w14:textId="77777777" w:rsidR="0022169A" w:rsidRPr="004F5CB9" w:rsidRDefault="0022169A" w:rsidP="0022169A">
      <w:pPr>
        <w:spacing w:line="360" w:lineRule="auto"/>
        <w:ind w:firstLine="720"/>
        <w:jc w:val="both"/>
        <w:rPr>
          <w:rFonts w:asciiTheme="minorBidi" w:hAnsiTheme="minorBidi"/>
          <w:sz w:val="28"/>
          <w:szCs w:val="28"/>
          <w:rtl/>
          <w:lang w:bidi="ar-EG"/>
        </w:rPr>
      </w:pPr>
      <w:r w:rsidRPr="004F5CB9">
        <w:rPr>
          <w:rFonts w:asciiTheme="minorBidi" w:hAnsiTheme="minorBidi"/>
          <w:sz w:val="28"/>
          <w:szCs w:val="28"/>
          <w:rtl/>
          <w:lang w:bidi="ar-EG"/>
        </w:rPr>
        <w:t xml:space="preserve"> تساعد على فهم السلوك الجمعي غير العقلانية أثناء الطوارئ أو الأزمات التي قد تزيد من المخاطر مثل التزاحم أو الذعر المفاجئمما يجعلها أداة اساسية لتصميم برامج التوعية و ادارة الاتصال الجماهيري في المواقف الحساسة .</w:t>
      </w:r>
    </w:p>
    <w:p w14:paraId="0122E848" w14:textId="77777777" w:rsidR="0022169A" w:rsidRPr="004F5CB9" w:rsidRDefault="0022169A" w:rsidP="0022169A">
      <w:pPr>
        <w:spacing w:line="360" w:lineRule="auto"/>
        <w:jc w:val="both"/>
        <w:rPr>
          <w:rFonts w:asciiTheme="minorBidi" w:hAnsiTheme="minorBidi"/>
          <w:b/>
          <w:bCs/>
          <w:sz w:val="28"/>
          <w:szCs w:val="28"/>
          <w:rtl/>
          <w:lang w:bidi="ar-EG"/>
        </w:rPr>
      </w:pPr>
      <w:r w:rsidRPr="004F5CB9">
        <w:rPr>
          <w:rFonts w:asciiTheme="minorBidi" w:hAnsiTheme="minorBidi"/>
          <w:b/>
          <w:bCs/>
          <w:sz w:val="28"/>
          <w:szCs w:val="28"/>
          <w:rtl/>
          <w:lang w:bidi="ar-EG"/>
        </w:rPr>
        <w:t>ثالثاً: النظرية الديناميكية للحشود (</w:t>
      </w:r>
      <w:r w:rsidRPr="004F5CB9">
        <w:rPr>
          <w:rFonts w:asciiTheme="minorBidi" w:hAnsiTheme="minorBidi"/>
          <w:b/>
          <w:bCs/>
          <w:sz w:val="28"/>
          <w:szCs w:val="28"/>
          <w:lang w:bidi="ar-EG"/>
        </w:rPr>
        <w:t>Crowd Dynamics Theory</w:t>
      </w:r>
      <w:r w:rsidRPr="004F5CB9">
        <w:rPr>
          <w:rFonts w:asciiTheme="minorBidi" w:hAnsiTheme="minorBidi"/>
          <w:b/>
          <w:bCs/>
          <w:sz w:val="28"/>
          <w:szCs w:val="28"/>
          <w:rtl/>
          <w:lang w:bidi="ar-EG"/>
        </w:rPr>
        <w:t>)</w:t>
      </w:r>
    </w:p>
    <w:p w14:paraId="3335B9DF" w14:textId="77777777" w:rsidR="0022169A" w:rsidRPr="008B52C4" w:rsidRDefault="0022169A" w:rsidP="0022169A">
      <w:pPr>
        <w:spacing w:line="360" w:lineRule="auto"/>
        <w:jc w:val="both"/>
        <w:rPr>
          <w:rFonts w:asciiTheme="minorBidi" w:hAnsiTheme="minorBidi"/>
          <w:b/>
          <w:bCs/>
          <w:sz w:val="28"/>
          <w:szCs w:val="28"/>
          <w:rtl/>
          <w:lang w:bidi="ar-EG"/>
        </w:rPr>
      </w:pPr>
      <w:r w:rsidRPr="008B52C4">
        <w:rPr>
          <w:rFonts w:asciiTheme="minorBidi" w:hAnsiTheme="minorBidi"/>
          <w:b/>
          <w:bCs/>
          <w:sz w:val="28"/>
          <w:szCs w:val="28"/>
          <w:rtl/>
          <w:lang w:bidi="ar-EG"/>
        </w:rPr>
        <w:t>المبدأ الأساسي:</w:t>
      </w:r>
    </w:p>
    <w:p w14:paraId="2F285DD5" w14:textId="77777777" w:rsidR="0022169A" w:rsidRPr="004F5CB9" w:rsidRDefault="0022169A" w:rsidP="0022169A">
      <w:pPr>
        <w:spacing w:line="360" w:lineRule="auto"/>
        <w:ind w:firstLine="720"/>
        <w:jc w:val="both"/>
        <w:rPr>
          <w:rFonts w:asciiTheme="minorBidi" w:hAnsiTheme="minorBidi"/>
          <w:sz w:val="28"/>
          <w:szCs w:val="28"/>
          <w:rtl/>
          <w:lang w:bidi="ar-EG"/>
        </w:rPr>
      </w:pPr>
      <w:r w:rsidRPr="004F5CB9">
        <w:rPr>
          <w:rFonts w:asciiTheme="minorBidi" w:hAnsiTheme="minorBidi"/>
          <w:sz w:val="28"/>
          <w:szCs w:val="28"/>
          <w:rtl/>
          <w:lang w:bidi="ar-EG"/>
        </w:rPr>
        <w:t xml:space="preserve"> تركز على التفاعلات بين الأفراد ضمن الحشود والقيود المكانية، وتستخدم معادلات فيزيائية لمحــاكـــاة الحركـــــة ، و قـــدمهــا .</w:t>
      </w:r>
      <w:r w:rsidRPr="004F5CB9">
        <w:rPr>
          <w:rFonts w:asciiTheme="minorBidi" w:hAnsiTheme="minorBidi"/>
          <w:sz w:val="28"/>
          <w:szCs w:val="28"/>
          <w:lang w:bidi="ar-EG"/>
        </w:rPr>
        <w:t xml:space="preserve"> Helbing, D., Molnar, P. .1995).</w:t>
      </w:r>
      <w:r w:rsidRPr="004F5CB9">
        <w:rPr>
          <w:rFonts w:asciiTheme="minorBidi" w:hAnsiTheme="minorBidi"/>
          <w:sz w:val="28"/>
          <w:szCs w:val="28"/>
          <w:rtl/>
          <w:lang w:bidi="ar-EG"/>
        </w:rPr>
        <w:t xml:space="preserve">) وطــورهـــا       ( </w:t>
      </w:r>
      <w:r w:rsidRPr="004F5CB9">
        <w:rPr>
          <w:rFonts w:asciiTheme="minorBidi" w:hAnsiTheme="minorBidi"/>
          <w:sz w:val="28"/>
          <w:szCs w:val="28"/>
          <w:lang w:bidi="ar-EG"/>
        </w:rPr>
        <w:t xml:space="preserve">Schadschneider. 2001 </w:t>
      </w:r>
      <w:r w:rsidRPr="004F5CB9">
        <w:rPr>
          <w:rFonts w:asciiTheme="minorBidi" w:hAnsiTheme="minorBidi"/>
          <w:sz w:val="28"/>
          <w:szCs w:val="28"/>
          <w:rtl/>
          <w:lang w:bidi="ar-EG"/>
        </w:rPr>
        <w:t>) لتصبح أساسيًا للعديد من نماذج المحاكاة الحاسوبية . لإستخدامها لتقدير نقاط الاحتكاك والمخاطر عند تقاطع التدفقات أو عند وجود عوائق.</w:t>
      </w:r>
    </w:p>
    <w:p w14:paraId="3AA46DBD" w14:textId="77777777" w:rsidR="0022169A" w:rsidRPr="008B52C4" w:rsidRDefault="0022169A" w:rsidP="0022169A">
      <w:pPr>
        <w:spacing w:line="360" w:lineRule="auto"/>
        <w:jc w:val="both"/>
        <w:rPr>
          <w:rFonts w:asciiTheme="minorBidi" w:hAnsiTheme="minorBidi"/>
          <w:b/>
          <w:bCs/>
          <w:sz w:val="28"/>
          <w:szCs w:val="28"/>
          <w:rtl/>
          <w:lang w:bidi="ar-EG"/>
        </w:rPr>
      </w:pPr>
      <w:r w:rsidRPr="008B52C4">
        <w:rPr>
          <w:rFonts w:asciiTheme="minorBidi" w:hAnsiTheme="minorBidi"/>
          <w:b/>
          <w:bCs/>
          <w:sz w:val="28"/>
          <w:szCs w:val="28"/>
          <w:rtl/>
          <w:lang w:bidi="ar-EG"/>
        </w:rPr>
        <w:t>التطبيق في المنطقة المركزية:</w:t>
      </w:r>
    </w:p>
    <w:p w14:paraId="5112B414" w14:textId="77777777" w:rsidR="0022169A" w:rsidRPr="004F5CB9" w:rsidRDefault="0022169A" w:rsidP="0022169A">
      <w:pPr>
        <w:spacing w:line="360" w:lineRule="auto"/>
        <w:ind w:firstLine="720"/>
        <w:jc w:val="both"/>
        <w:rPr>
          <w:rFonts w:asciiTheme="minorBidi" w:hAnsiTheme="minorBidi"/>
          <w:sz w:val="28"/>
          <w:szCs w:val="28"/>
          <w:rtl/>
          <w:lang w:bidi="ar-EG"/>
        </w:rPr>
      </w:pPr>
      <w:r w:rsidRPr="004F5CB9">
        <w:rPr>
          <w:rFonts w:asciiTheme="minorBidi" w:hAnsiTheme="minorBidi"/>
          <w:sz w:val="28"/>
          <w:szCs w:val="28"/>
          <w:rtl/>
          <w:lang w:bidi="ar-EG"/>
        </w:rPr>
        <w:lastRenderedPageBreak/>
        <w:t>تتيح هذه النظرية تحليل التقاطع بين التدفقات البشرية و تحديد مناطق الاحتكاك و المخاطر المحتملة عند زيادة الكثافة أو وجود عوائق في الممرات ، وتعد مناسبة جدًا لتفسير حالات الازدحام في المداخل الضيقة ذات الاتجاهات المتعددة حول المسجد الحرام .</w:t>
      </w:r>
    </w:p>
    <w:p w14:paraId="55933F47" w14:textId="77777777" w:rsidR="0022169A" w:rsidRPr="004F5CB9" w:rsidRDefault="0022169A" w:rsidP="0022169A">
      <w:pPr>
        <w:spacing w:line="360" w:lineRule="auto"/>
        <w:jc w:val="both"/>
        <w:rPr>
          <w:rFonts w:asciiTheme="minorBidi" w:hAnsiTheme="minorBidi"/>
          <w:b/>
          <w:bCs/>
          <w:sz w:val="28"/>
          <w:szCs w:val="28"/>
          <w:rtl/>
          <w:lang w:bidi="ar-EG"/>
        </w:rPr>
      </w:pPr>
      <w:r w:rsidRPr="004F5CB9">
        <w:rPr>
          <w:rFonts w:asciiTheme="minorBidi" w:hAnsiTheme="minorBidi"/>
          <w:b/>
          <w:bCs/>
          <w:sz w:val="28"/>
          <w:szCs w:val="28"/>
          <w:rtl/>
          <w:lang w:bidi="ar-EG"/>
        </w:rPr>
        <w:t>رابعاً: نظرية إدارة المخاطر (</w:t>
      </w:r>
      <w:r w:rsidRPr="004F5CB9">
        <w:rPr>
          <w:rFonts w:asciiTheme="minorBidi" w:hAnsiTheme="minorBidi"/>
          <w:b/>
          <w:bCs/>
          <w:sz w:val="28"/>
          <w:szCs w:val="28"/>
          <w:lang w:bidi="ar-EG"/>
        </w:rPr>
        <w:t>Risk Management Theory</w:t>
      </w:r>
      <w:r w:rsidRPr="004F5CB9">
        <w:rPr>
          <w:rFonts w:asciiTheme="minorBidi" w:hAnsiTheme="minorBidi"/>
          <w:b/>
          <w:bCs/>
          <w:sz w:val="28"/>
          <w:szCs w:val="28"/>
          <w:rtl/>
          <w:lang w:bidi="ar-EG"/>
        </w:rPr>
        <w:t>)</w:t>
      </w:r>
    </w:p>
    <w:p w14:paraId="0CEF62BC" w14:textId="77777777" w:rsidR="0022169A" w:rsidRPr="008B52C4" w:rsidRDefault="0022169A" w:rsidP="0022169A">
      <w:pPr>
        <w:spacing w:line="360" w:lineRule="auto"/>
        <w:jc w:val="both"/>
        <w:rPr>
          <w:rFonts w:asciiTheme="minorBidi" w:hAnsiTheme="minorBidi"/>
          <w:b/>
          <w:bCs/>
          <w:sz w:val="28"/>
          <w:szCs w:val="28"/>
          <w:rtl/>
          <w:lang w:bidi="ar-EG"/>
        </w:rPr>
      </w:pPr>
      <w:r w:rsidRPr="008B52C4">
        <w:rPr>
          <w:rFonts w:asciiTheme="minorBidi" w:hAnsiTheme="minorBidi"/>
          <w:b/>
          <w:bCs/>
          <w:sz w:val="28"/>
          <w:szCs w:val="28"/>
          <w:rtl/>
          <w:lang w:bidi="ar-EG"/>
        </w:rPr>
        <w:t>المبدأ الأساسي:</w:t>
      </w:r>
    </w:p>
    <w:p w14:paraId="56AB74E7" w14:textId="77777777" w:rsidR="0022169A" w:rsidRPr="004F5CB9" w:rsidRDefault="0022169A" w:rsidP="0022169A">
      <w:pPr>
        <w:spacing w:line="360" w:lineRule="auto"/>
        <w:ind w:firstLine="720"/>
        <w:jc w:val="both"/>
        <w:rPr>
          <w:rFonts w:asciiTheme="minorBidi" w:hAnsiTheme="minorBidi"/>
          <w:sz w:val="28"/>
          <w:szCs w:val="28"/>
          <w:rtl/>
          <w:lang w:bidi="ar-EG"/>
        </w:rPr>
      </w:pPr>
      <w:r w:rsidRPr="004F5CB9">
        <w:rPr>
          <w:rFonts w:asciiTheme="minorBidi" w:hAnsiTheme="minorBidi"/>
          <w:sz w:val="28"/>
          <w:szCs w:val="28"/>
          <w:rtl/>
          <w:lang w:bidi="ar-EG"/>
        </w:rPr>
        <w:t>تهتم بتحديد المخاطر، تقييمها، وتطويرها ووضع استراتيجيات للحد منها من خلال منهجية علمية تتضمن المراقبة المستمرة ، والتخطيط المسبق ، و وضع خطط الطوارئ ..</w:t>
      </w:r>
    </w:p>
    <w:p w14:paraId="0AB09B03" w14:textId="77777777" w:rsidR="0022169A" w:rsidRPr="008B52C4" w:rsidRDefault="0022169A" w:rsidP="0022169A">
      <w:pPr>
        <w:spacing w:line="360" w:lineRule="auto"/>
        <w:jc w:val="both"/>
        <w:rPr>
          <w:rFonts w:asciiTheme="minorBidi" w:hAnsiTheme="minorBidi"/>
          <w:b/>
          <w:bCs/>
          <w:sz w:val="28"/>
          <w:szCs w:val="28"/>
          <w:rtl/>
          <w:lang w:bidi="ar-EG"/>
        </w:rPr>
      </w:pPr>
      <w:r w:rsidRPr="008B52C4">
        <w:rPr>
          <w:rFonts w:asciiTheme="minorBidi" w:hAnsiTheme="minorBidi"/>
          <w:b/>
          <w:bCs/>
          <w:sz w:val="28"/>
          <w:szCs w:val="28"/>
          <w:rtl/>
          <w:lang w:bidi="ar-EG"/>
        </w:rPr>
        <w:t>التطبيق في الحشود:</w:t>
      </w:r>
    </w:p>
    <w:p w14:paraId="34377471" w14:textId="77777777" w:rsidR="0022169A" w:rsidRPr="004F5CB9" w:rsidRDefault="0022169A" w:rsidP="0022169A">
      <w:pPr>
        <w:pStyle w:val="a3"/>
        <w:numPr>
          <w:ilvl w:val="0"/>
          <w:numId w:val="7"/>
        </w:numPr>
        <w:spacing w:line="360" w:lineRule="auto"/>
        <w:jc w:val="both"/>
        <w:rPr>
          <w:rFonts w:asciiTheme="minorBidi" w:hAnsiTheme="minorBidi"/>
          <w:sz w:val="28"/>
          <w:szCs w:val="28"/>
          <w:rtl/>
          <w:lang w:bidi="ar-EG"/>
        </w:rPr>
      </w:pPr>
      <w:r w:rsidRPr="004F5CB9">
        <w:rPr>
          <w:rFonts w:asciiTheme="minorBidi" w:hAnsiTheme="minorBidi"/>
          <w:sz w:val="28"/>
          <w:szCs w:val="28"/>
          <w:rtl/>
          <w:lang w:bidi="ar-EG"/>
        </w:rPr>
        <w:t>تساعد في تصميم استراتييات وقائية لمواهة الطوارئ عن طريق :</w:t>
      </w:r>
    </w:p>
    <w:p w14:paraId="4E7AEF49" w14:textId="77777777" w:rsidR="0022169A" w:rsidRPr="004F5CB9" w:rsidRDefault="0022169A" w:rsidP="0022169A">
      <w:pPr>
        <w:pStyle w:val="a3"/>
        <w:numPr>
          <w:ilvl w:val="0"/>
          <w:numId w:val="7"/>
        </w:numPr>
        <w:spacing w:line="360" w:lineRule="auto"/>
        <w:jc w:val="both"/>
        <w:rPr>
          <w:rFonts w:asciiTheme="minorBidi" w:hAnsiTheme="minorBidi"/>
          <w:sz w:val="28"/>
          <w:szCs w:val="28"/>
          <w:rtl/>
          <w:lang w:bidi="ar-EG"/>
        </w:rPr>
      </w:pPr>
      <w:r w:rsidRPr="004F5CB9">
        <w:rPr>
          <w:rFonts w:asciiTheme="minorBidi" w:hAnsiTheme="minorBidi"/>
          <w:sz w:val="28"/>
          <w:szCs w:val="28"/>
          <w:rtl/>
          <w:lang w:bidi="ar-EG"/>
        </w:rPr>
        <w:t>وضع حدود للقدرة الاستيعابية لكل مساحة .</w:t>
      </w:r>
    </w:p>
    <w:p w14:paraId="5D3AB45C" w14:textId="77777777" w:rsidR="0022169A" w:rsidRPr="004F5CB9" w:rsidRDefault="0022169A" w:rsidP="0022169A">
      <w:pPr>
        <w:pStyle w:val="a3"/>
        <w:numPr>
          <w:ilvl w:val="0"/>
          <w:numId w:val="7"/>
        </w:numPr>
        <w:spacing w:line="360" w:lineRule="auto"/>
        <w:jc w:val="both"/>
        <w:rPr>
          <w:rFonts w:asciiTheme="minorBidi" w:hAnsiTheme="minorBidi"/>
          <w:sz w:val="28"/>
          <w:szCs w:val="28"/>
          <w:rtl/>
          <w:lang w:bidi="ar-EG"/>
        </w:rPr>
      </w:pPr>
      <w:r w:rsidRPr="004F5CB9">
        <w:rPr>
          <w:rFonts w:asciiTheme="minorBidi" w:hAnsiTheme="minorBidi"/>
          <w:sz w:val="28"/>
          <w:szCs w:val="28"/>
          <w:rtl/>
          <w:lang w:bidi="ar-EG"/>
        </w:rPr>
        <w:t>وتنظيم وتطوير خطط إخلاء متعددة السيناريوهات حسب حركة الزوار. (</w:t>
      </w:r>
      <w:r w:rsidRPr="004F5CB9">
        <w:rPr>
          <w:rFonts w:asciiTheme="minorBidi" w:hAnsiTheme="minorBidi"/>
          <w:sz w:val="28"/>
          <w:szCs w:val="28"/>
          <w:lang w:bidi="ar-EG"/>
        </w:rPr>
        <w:t xml:space="preserve">Hubbard, D.2009 </w:t>
      </w:r>
      <w:r w:rsidRPr="004F5CB9">
        <w:rPr>
          <w:rFonts w:asciiTheme="minorBidi" w:hAnsiTheme="minorBidi"/>
          <w:sz w:val="28"/>
          <w:szCs w:val="28"/>
          <w:rtl/>
          <w:lang w:bidi="ar-EG"/>
        </w:rPr>
        <w:t xml:space="preserve">)    </w:t>
      </w:r>
    </w:p>
    <w:p w14:paraId="30261C64" w14:textId="77777777" w:rsidR="0022169A" w:rsidRPr="004F5CB9" w:rsidRDefault="0022169A" w:rsidP="0022169A">
      <w:pPr>
        <w:pStyle w:val="a3"/>
        <w:numPr>
          <w:ilvl w:val="0"/>
          <w:numId w:val="7"/>
        </w:numPr>
        <w:spacing w:line="360" w:lineRule="auto"/>
        <w:jc w:val="both"/>
        <w:rPr>
          <w:rFonts w:asciiTheme="minorBidi" w:hAnsiTheme="minorBidi"/>
          <w:sz w:val="28"/>
          <w:szCs w:val="28"/>
          <w:rtl/>
          <w:lang w:bidi="ar-EG"/>
        </w:rPr>
      </w:pPr>
      <w:r w:rsidRPr="004F5CB9">
        <w:rPr>
          <w:rFonts w:asciiTheme="minorBidi" w:hAnsiTheme="minorBidi"/>
          <w:sz w:val="28"/>
          <w:szCs w:val="28"/>
          <w:rtl/>
          <w:lang w:bidi="ar-EG"/>
        </w:rPr>
        <w:t>تحديد اولويات الاستجابة في حالات الطوارئ .</w:t>
      </w:r>
    </w:p>
    <w:p w14:paraId="411C028B" w14:textId="77777777" w:rsidR="0022169A" w:rsidRPr="004F5CB9" w:rsidRDefault="0022169A" w:rsidP="0022169A">
      <w:pPr>
        <w:pStyle w:val="a3"/>
        <w:numPr>
          <w:ilvl w:val="0"/>
          <w:numId w:val="7"/>
        </w:numPr>
        <w:spacing w:line="360" w:lineRule="auto"/>
        <w:jc w:val="both"/>
        <w:rPr>
          <w:rFonts w:asciiTheme="minorBidi" w:hAnsiTheme="minorBidi"/>
          <w:sz w:val="28"/>
          <w:szCs w:val="28"/>
          <w:rtl/>
          <w:lang w:bidi="ar-EG"/>
        </w:rPr>
      </w:pPr>
      <w:r w:rsidRPr="004F5CB9">
        <w:rPr>
          <w:rFonts w:asciiTheme="minorBidi" w:hAnsiTheme="minorBidi"/>
          <w:sz w:val="28"/>
          <w:szCs w:val="28"/>
          <w:rtl/>
          <w:lang w:bidi="ar-EG"/>
        </w:rPr>
        <w:t xml:space="preserve">وهي تمثل الأساس العملي لتحويل النتائج للتحليل النظري إلي إجراءات تشغيلية قابلة للتطبيق في الميدان .                                                                                             </w:t>
      </w:r>
    </w:p>
    <w:p w14:paraId="6A9A5CA5" w14:textId="77777777" w:rsidR="0022169A" w:rsidRPr="004F5CB9" w:rsidRDefault="0022169A" w:rsidP="0022169A">
      <w:pPr>
        <w:spacing w:line="360" w:lineRule="auto"/>
        <w:jc w:val="both"/>
        <w:rPr>
          <w:rFonts w:asciiTheme="minorBidi" w:hAnsiTheme="minorBidi"/>
          <w:b/>
          <w:bCs/>
          <w:sz w:val="28"/>
          <w:szCs w:val="28"/>
          <w:rtl/>
          <w:lang w:bidi="ar-EG"/>
        </w:rPr>
      </w:pPr>
      <w:r w:rsidRPr="004F5CB9">
        <w:rPr>
          <w:rFonts w:asciiTheme="minorBidi" w:hAnsiTheme="minorBidi"/>
          <w:b/>
          <w:bCs/>
          <w:sz w:val="28"/>
          <w:szCs w:val="28"/>
          <w:rtl/>
          <w:lang w:bidi="ar-EG"/>
        </w:rPr>
        <w:t>خامساً: نظرية النمذجة والمحاكاة (</w:t>
      </w:r>
      <w:r w:rsidRPr="004F5CB9">
        <w:rPr>
          <w:rFonts w:asciiTheme="minorBidi" w:hAnsiTheme="minorBidi"/>
          <w:b/>
          <w:bCs/>
          <w:sz w:val="28"/>
          <w:szCs w:val="28"/>
          <w:lang w:bidi="ar-EG"/>
        </w:rPr>
        <w:t>Simulation Modeling Theory</w:t>
      </w:r>
      <w:r w:rsidRPr="004F5CB9">
        <w:rPr>
          <w:rFonts w:asciiTheme="minorBidi" w:hAnsiTheme="minorBidi"/>
          <w:b/>
          <w:bCs/>
          <w:sz w:val="28"/>
          <w:szCs w:val="28"/>
          <w:rtl/>
          <w:lang w:bidi="ar-EG"/>
        </w:rPr>
        <w:t>)</w:t>
      </w:r>
    </w:p>
    <w:p w14:paraId="3EE11117" w14:textId="77777777" w:rsidR="0022169A" w:rsidRPr="008B52C4" w:rsidRDefault="0022169A" w:rsidP="0022169A">
      <w:pPr>
        <w:spacing w:line="360" w:lineRule="auto"/>
        <w:jc w:val="both"/>
        <w:rPr>
          <w:rFonts w:asciiTheme="minorBidi" w:hAnsiTheme="minorBidi"/>
          <w:b/>
          <w:bCs/>
          <w:sz w:val="28"/>
          <w:szCs w:val="28"/>
          <w:rtl/>
          <w:lang w:bidi="ar-EG"/>
        </w:rPr>
      </w:pPr>
      <w:r w:rsidRPr="008B52C4">
        <w:rPr>
          <w:rFonts w:asciiTheme="minorBidi" w:hAnsiTheme="minorBidi"/>
          <w:b/>
          <w:bCs/>
          <w:sz w:val="28"/>
          <w:szCs w:val="28"/>
          <w:rtl/>
          <w:lang w:bidi="ar-EG"/>
        </w:rPr>
        <w:t>المبدأ الأساسي:</w:t>
      </w:r>
    </w:p>
    <w:p w14:paraId="5B596F74" w14:textId="77777777" w:rsidR="0022169A" w:rsidRPr="004F5CB9" w:rsidRDefault="0022169A" w:rsidP="0022169A">
      <w:pPr>
        <w:spacing w:line="360" w:lineRule="auto"/>
        <w:ind w:firstLine="720"/>
        <w:jc w:val="both"/>
        <w:rPr>
          <w:rFonts w:asciiTheme="minorBidi" w:hAnsiTheme="minorBidi"/>
          <w:b/>
          <w:bCs/>
          <w:sz w:val="28"/>
          <w:szCs w:val="28"/>
          <w:rtl/>
          <w:lang w:bidi="ar-EG"/>
        </w:rPr>
      </w:pPr>
      <w:r w:rsidRPr="004F5CB9">
        <w:rPr>
          <w:rFonts w:asciiTheme="minorBidi" w:hAnsiTheme="minorBidi"/>
          <w:sz w:val="28"/>
          <w:szCs w:val="28"/>
          <w:rtl/>
          <w:lang w:bidi="ar-EG"/>
        </w:rPr>
        <w:t xml:space="preserve">تعنتمد هذه النظرية علي  استخدام النماذج الحاسوبية لمحاكاة حركة الحشود وتوقع نقاط الخطر قبل حدوثها. التطبيق في المسجد الحرام  يمكن لمحاكاة التدفق أن تساعد في اختبار سيناريوهات مختلفة، مثل زيادة عدد الزوار أو إغلاق ممر معين. </w:t>
      </w:r>
      <w:r w:rsidRPr="004F5CB9">
        <w:rPr>
          <w:rFonts w:asciiTheme="minorBidi" w:hAnsiTheme="minorBidi"/>
          <w:b/>
          <w:bCs/>
          <w:sz w:val="28"/>
          <w:szCs w:val="28"/>
          <w:rtl/>
          <w:lang w:bidi="ar-EG"/>
        </w:rPr>
        <w:t>(</w:t>
      </w:r>
      <w:r w:rsidRPr="004F5CB9">
        <w:rPr>
          <w:rFonts w:asciiTheme="minorBidi" w:hAnsiTheme="minorBidi"/>
          <w:b/>
          <w:bCs/>
          <w:sz w:val="28"/>
          <w:szCs w:val="28"/>
          <w:lang w:bidi="ar-EG"/>
        </w:rPr>
        <w:t>Van den Berg, J. et al.  2008</w:t>
      </w:r>
      <w:r w:rsidRPr="004F5CB9">
        <w:rPr>
          <w:rFonts w:asciiTheme="minorBidi" w:hAnsiTheme="minorBidi"/>
          <w:b/>
          <w:bCs/>
          <w:sz w:val="28"/>
          <w:szCs w:val="28"/>
          <w:rtl/>
          <w:lang w:bidi="ar-EG"/>
        </w:rPr>
        <w:t xml:space="preserve">  )</w:t>
      </w:r>
    </w:p>
    <w:p w14:paraId="111595A7" w14:textId="77777777" w:rsidR="0022169A" w:rsidRPr="004F5CB9" w:rsidRDefault="0022169A" w:rsidP="0022169A">
      <w:pPr>
        <w:spacing w:line="360" w:lineRule="auto"/>
        <w:jc w:val="both"/>
        <w:rPr>
          <w:rFonts w:asciiTheme="minorBidi" w:hAnsiTheme="minorBidi"/>
          <w:b/>
          <w:bCs/>
          <w:sz w:val="28"/>
          <w:szCs w:val="28"/>
          <w:rtl/>
          <w:lang w:bidi="ar-EG"/>
        </w:rPr>
      </w:pPr>
      <w:r w:rsidRPr="004F5CB9">
        <w:rPr>
          <w:rFonts w:asciiTheme="minorBidi" w:hAnsiTheme="minorBidi"/>
          <w:b/>
          <w:bCs/>
          <w:sz w:val="28"/>
          <w:szCs w:val="28"/>
          <w:rtl/>
          <w:lang w:bidi="ar-EG"/>
        </w:rPr>
        <w:t>التطبيق في المسد الحرام :</w:t>
      </w:r>
    </w:p>
    <w:p w14:paraId="041AD959" w14:textId="77777777" w:rsidR="0022169A" w:rsidRPr="004F5CB9" w:rsidRDefault="0022169A" w:rsidP="0022169A">
      <w:pPr>
        <w:spacing w:line="360" w:lineRule="auto"/>
        <w:jc w:val="both"/>
        <w:rPr>
          <w:rFonts w:asciiTheme="minorBidi" w:hAnsiTheme="minorBidi"/>
          <w:sz w:val="28"/>
          <w:szCs w:val="28"/>
          <w:rtl/>
          <w:lang w:bidi="ar-EG"/>
        </w:rPr>
      </w:pPr>
      <w:r w:rsidRPr="004F5CB9">
        <w:rPr>
          <w:rFonts w:asciiTheme="minorBidi" w:hAnsiTheme="minorBidi"/>
          <w:sz w:val="28"/>
          <w:szCs w:val="28"/>
          <w:rtl/>
          <w:lang w:bidi="ar-EG"/>
        </w:rPr>
        <w:t>يمكن توظيف هذه النظرية في تحليل تدفقات الحشود وتوقع نقاط الازدحام من خلال بناء نماذج لمحاكاة :</w:t>
      </w:r>
    </w:p>
    <w:p w14:paraId="1510EF38" w14:textId="77777777" w:rsidR="0022169A" w:rsidRPr="004F5CB9" w:rsidRDefault="0022169A" w:rsidP="0022169A">
      <w:pPr>
        <w:pStyle w:val="a3"/>
        <w:numPr>
          <w:ilvl w:val="0"/>
          <w:numId w:val="7"/>
        </w:numPr>
        <w:spacing w:line="360" w:lineRule="auto"/>
        <w:jc w:val="both"/>
        <w:rPr>
          <w:rFonts w:asciiTheme="minorBidi" w:hAnsiTheme="minorBidi"/>
          <w:sz w:val="28"/>
          <w:szCs w:val="28"/>
          <w:lang w:bidi="ar-EG"/>
        </w:rPr>
      </w:pPr>
      <w:r w:rsidRPr="004F5CB9">
        <w:rPr>
          <w:rFonts w:asciiTheme="minorBidi" w:hAnsiTheme="minorBidi"/>
          <w:sz w:val="28"/>
          <w:szCs w:val="28"/>
          <w:rtl/>
          <w:lang w:bidi="ar-EG"/>
        </w:rPr>
        <w:t>زيادة أعداد الزوار في فترات الذروة .</w:t>
      </w:r>
    </w:p>
    <w:p w14:paraId="45B6008C" w14:textId="77777777" w:rsidR="0022169A" w:rsidRPr="004F5CB9" w:rsidRDefault="0022169A" w:rsidP="0022169A">
      <w:pPr>
        <w:pStyle w:val="a3"/>
        <w:numPr>
          <w:ilvl w:val="0"/>
          <w:numId w:val="7"/>
        </w:numPr>
        <w:spacing w:line="360" w:lineRule="auto"/>
        <w:jc w:val="both"/>
        <w:rPr>
          <w:rFonts w:asciiTheme="minorBidi" w:hAnsiTheme="minorBidi"/>
          <w:sz w:val="28"/>
          <w:szCs w:val="28"/>
          <w:lang w:bidi="ar-EG"/>
        </w:rPr>
      </w:pPr>
      <w:r w:rsidRPr="004F5CB9">
        <w:rPr>
          <w:rFonts w:asciiTheme="minorBidi" w:hAnsiTheme="minorBidi"/>
          <w:sz w:val="28"/>
          <w:szCs w:val="28"/>
          <w:rtl/>
          <w:lang w:bidi="ar-EG"/>
        </w:rPr>
        <w:t>إغلاق بعض الممرات أو الساحات مؤقتًا .</w:t>
      </w:r>
    </w:p>
    <w:p w14:paraId="723FE674" w14:textId="77777777" w:rsidR="0022169A" w:rsidRPr="004F5CB9" w:rsidRDefault="0022169A" w:rsidP="0022169A">
      <w:pPr>
        <w:pStyle w:val="a3"/>
        <w:numPr>
          <w:ilvl w:val="0"/>
          <w:numId w:val="7"/>
        </w:numPr>
        <w:spacing w:line="360" w:lineRule="auto"/>
        <w:jc w:val="both"/>
        <w:rPr>
          <w:rFonts w:asciiTheme="minorBidi" w:hAnsiTheme="minorBidi"/>
          <w:sz w:val="28"/>
          <w:szCs w:val="28"/>
          <w:rtl/>
          <w:lang w:bidi="ar-EG"/>
        </w:rPr>
      </w:pPr>
      <w:r w:rsidRPr="004F5CB9">
        <w:rPr>
          <w:rFonts w:asciiTheme="minorBidi" w:hAnsiTheme="minorBidi"/>
          <w:sz w:val="28"/>
          <w:szCs w:val="28"/>
          <w:rtl/>
          <w:lang w:bidi="ar-EG"/>
        </w:rPr>
        <w:t>تأثير العوامل البيئية علي إنسيابية الحركة .</w:t>
      </w:r>
    </w:p>
    <w:p w14:paraId="1878EA0D" w14:textId="77777777" w:rsidR="0022169A" w:rsidRPr="004F5CB9" w:rsidRDefault="0022169A" w:rsidP="0022169A">
      <w:pPr>
        <w:spacing w:line="360" w:lineRule="auto"/>
        <w:jc w:val="both"/>
        <w:rPr>
          <w:rFonts w:asciiTheme="minorBidi" w:hAnsiTheme="minorBidi"/>
          <w:sz w:val="28"/>
          <w:szCs w:val="28"/>
          <w:rtl/>
          <w:lang w:bidi="ar-EG"/>
        </w:rPr>
      </w:pPr>
      <w:r w:rsidRPr="004F5CB9">
        <w:rPr>
          <w:rFonts w:asciiTheme="minorBidi" w:hAnsiTheme="minorBidi"/>
          <w:sz w:val="28"/>
          <w:szCs w:val="28"/>
          <w:rtl/>
          <w:lang w:bidi="ar-EG"/>
        </w:rPr>
        <w:lastRenderedPageBreak/>
        <w:t xml:space="preserve">وتعد هذه النظرية من أكثر الأساليب ملائمة لتصميم أنظمة الإنذار المبكر قبل وقوعها ، وتحسين توزيع الحشود في المنطقة المركزية </w:t>
      </w:r>
    </w:p>
    <w:p w14:paraId="71B7BC94" w14:textId="77777777" w:rsidR="0022169A" w:rsidRPr="004F5CB9" w:rsidRDefault="0022169A" w:rsidP="0022169A">
      <w:pPr>
        <w:spacing w:before="100" w:beforeAutospacing="1" w:after="100" w:afterAutospacing="1" w:line="360" w:lineRule="auto"/>
        <w:jc w:val="both"/>
        <w:outlineLvl w:val="2"/>
        <w:rPr>
          <w:rFonts w:asciiTheme="minorBidi" w:eastAsia="Times New Roman" w:hAnsiTheme="minorBidi"/>
          <w:b/>
          <w:bCs/>
          <w:kern w:val="0"/>
          <w:sz w:val="27"/>
          <w:szCs w:val="27"/>
          <w14:ligatures w14:val="none"/>
        </w:rPr>
      </w:pPr>
      <w:r w:rsidRPr="004F5CB9">
        <w:rPr>
          <w:rFonts w:asciiTheme="minorBidi" w:eastAsia="Times New Roman" w:hAnsiTheme="minorBidi"/>
          <w:b/>
          <w:bCs/>
          <w:kern w:val="0"/>
          <w:sz w:val="27"/>
          <w:szCs w:val="27"/>
          <w:rtl/>
          <w14:ligatures w14:val="none"/>
        </w:rPr>
        <w:t>خلاصة الإطار النظري</w:t>
      </w:r>
    </w:p>
    <w:p w14:paraId="30CA5B06" w14:textId="77777777" w:rsidR="0022169A" w:rsidRPr="004F5CB9" w:rsidRDefault="0022169A" w:rsidP="0022169A">
      <w:pPr>
        <w:spacing w:before="100" w:beforeAutospacing="1" w:after="100" w:afterAutospacing="1" w:line="360" w:lineRule="auto"/>
        <w:jc w:val="both"/>
        <w:rPr>
          <w:rFonts w:asciiTheme="minorBidi" w:eastAsia="Times New Roman" w:hAnsiTheme="minorBidi"/>
          <w:kern w:val="0"/>
          <w:sz w:val="28"/>
          <w:szCs w:val="28"/>
          <w:rtl/>
          <w:lang w:bidi="ar-EG"/>
          <w14:ligatures w14:val="none"/>
        </w:rPr>
      </w:pPr>
      <w:r w:rsidRPr="004F5CB9">
        <w:rPr>
          <w:rFonts w:asciiTheme="minorBidi" w:eastAsia="Times New Roman" w:hAnsiTheme="minorBidi"/>
          <w:kern w:val="0"/>
          <w:sz w:val="28"/>
          <w:szCs w:val="28"/>
          <w:rtl/>
          <w14:ligatures w14:val="none"/>
        </w:rPr>
        <w:t>تُسهم هذه النظريات مجتمعة في بناء إطار علمي متكامل لدراسة وتحليل المخاطر المصاحبة لتدفقات الحشود في المنطقة المركزية، من خلال الربط بين</w:t>
      </w:r>
      <w:r w:rsidRPr="004F5CB9">
        <w:rPr>
          <w:rFonts w:asciiTheme="minorBidi" w:eastAsia="Times New Roman" w:hAnsiTheme="minorBidi"/>
          <w:kern w:val="0"/>
          <w:sz w:val="28"/>
          <w:szCs w:val="28"/>
          <w14:ligatures w14:val="none"/>
        </w:rPr>
        <w:t>:</w:t>
      </w:r>
    </w:p>
    <w:p w14:paraId="5E12C653" w14:textId="77777777" w:rsidR="0022169A" w:rsidRPr="004F5CB9" w:rsidRDefault="0022169A" w:rsidP="0022169A">
      <w:pPr>
        <w:pStyle w:val="a3"/>
        <w:numPr>
          <w:ilvl w:val="0"/>
          <w:numId w:val="7"/>
        </w:numPr>
        <w:spacing w:before="100" w:beforeAutospacing="1" w:after="100" w:afterAutospacing="1" w:line="360" w:lineRule="auto"/>
        <w:jc w:val="both"/>
        <w:rPr>
          <w:rFonts w:asciiTheme="minorBidi" w:eastAsia="Times New Roman" w:hAnsiTheme="minorBidi"/>
          <w:kern w:val="0"/>
          <w:sz w:val="28"/>
          <w:szCs w:val="28"/>
          <w:lang w:bidi="ar-EG"/>
          <w14:ligatures w14:val="none"/>
        </w:rPr>
      </w:pPr>
      <w:r w:rsidRPr="004F5CB9">
        <w:rPr>
          <w:rFonts w:asciiTheme="minorBidi" w:eastAsia="Times New Roman" w:hAnsiTheme="minorBidi"/>
          <w:kern w:val="0"/>
          <w:sz w:val="28"/>
          <w:szCs w:val="28"/>
          <w:rtl/>
          <w:lang w:bidi="ar-EG"/>
          <w14:ligatures w14:val="none"/>
        </w:rPr>
        <w:t>التفسير الفيزيائي للحركة باستخدام ( نظرية التدفق الحركي و النظرية الديناميكية ) .</w:t>
      </w:r>
    </w:p>
    <w:p w14:paraId="114F537E" w14:textId="77777777" w:rsidR="0022169A" w:rsidRPr="004F5CB9" w:rsidRDefault="0022169A" w:rsidP="0022169A">
      <w:pPr>
        <w:pStyle w:val="a3"/>
        <w:numPr>
          <w:ilvl w:val="0"/>
          <w:numId w:val="7"/>
        </w:numPr>
        <w:spacing w:before="100" w:beforeAutospacing="1" w:after="100" w:afterAutospacing="1" w:line="360" w:lineRule="auto"/>
        <w:jc w:val="both"/>
        <w:rPr>
          <w:rFonts w:asciiTheme="minorBidi" w:eastAsia="Times New Roman" w:hAnsiTheme="minorBidi"/>
          <w:kern w:val="0"/>
          <w:sz w:val="28"/>
          <w:szCs w:val="28"/>
          <w:lang w:bidi="ar-EG"/>
          <w14:ligatures w14:val="none"/>
        </w:rPr>
      </w:pPr>
      <w:r w:rsidRPr="004F5CB9">
        <w:rPr>
          <w:rFonts w:asciiTheme="minorBidi" w:eastAsia="Times New Roman" w:hAnsiTheme="minorBidi"/>
          <w:kern w:val="0"/>
          <w:sz w:val="28"/>
          <w:szCs w:val="28"/>
          <w:rtl/>
          <w:lang w:bidi="ar-EG"/>
          <w14:ligatures w14:val="none"/>
        </w:rPr>
        <w:t>التفسير السلوكي و الاجتماعي باستخدام ( نظرية السلوك الجماعي ) .</w:t>
      </w:r>
    </w:p>
    <w:p w14:paraId="2B42CD7C" w14:textId="77777777" w:rsidR="0022169A" w:rsidRPr="004F5CB9" w:rsidRDefault="0022169A" w:rsidP="0022169A">
      <w:pPr>
        <w:pStyle w:val="a3"/>
        <w:numPr>
          <w:ilvl w:val="0"/>
          <w:numId w:val="7"/>
        </w:numPr>
        <w:spacing w:before="100" w:beforeAutospacing="1" w:after="100" w:afterAutospacing="1" w:line="360" w:lineRule="auto"/>
        <w:jc w:val="both"/>
        <w:rPr>
          <w:rFonts w:asciiTheme="minorBidi" w:eastAsia="Times New Roman" w:hAnsiTheme="minorBidi"/>
          <w:kern w:val="0"/>
          <w:sz w:val="28"/>
          <w:szCs w:val="28"/>
          <w:lang w:bidi="ar-EG"/>
          <w14:ligatures w14:val="none"/>
        </w:rPr>
      </w:pPr>
      <w:r w:rsidRPr="004F5CB9">
        <w:rPr>
          <w:rFonts w:asciiTheme="minorBidi" w:eastAsia="Times New Roman" w:hAnsiTheme="minorBidi"/>
          <w:kern w:val="0"/>
          <w:sz w:val="28"/>
          <w:szCs w:val="28"/>
          <w:rtl/>
          <w:lang w:bidi="ar-EG"/>
          <w14:ligatures w14:val="none"/>
        </w:rPr>
        <w:t xml:space="preserve">التفسير الاداري و التحليلي باستخدام ( نظرية ادارة المخاطر والنمذجة و المحاكاة ) . </w:t>
      </w:r>
    </w:p>
    <w:p w14:paraId="3CD1D72D" w14:textId="77777777" w:rsidR="0022169A" w:rsidRPr="004F5CB9" w:rsidRDefault="0022169A" w:rsidP="0022169A">
      <w:pPr>
        <w:spacing w:before="100" w:beforeAutospacing="1" w:after="100" w:afterAutospacing="1" w:line="360" w:lineRule="auto"/>
        <w:jc w:val="both"/>
        <w:rPr>
          <w:rFonts w:asciiTheme="minorBidi" w:eastAsia="Times New Roman" w:hAnsiTheme="minorBidi"/>
          <w:kern w:val="0"/>
          <w:sz w:val="28"/>
          <w:szCs w:val="28"/>
          <w:rtl/>
          <w:lang w:bidi="ar-EG"/>
          <w14:ligatures w14:val="none"/>
        </w:rPr>
      </w:pPr>
      <w:r w:rsidRPr="004F5CB9">
        <w:rPr>
          <w:rFonts w:asciiTheme="minorBidi" w:eastAsia="Times New Roman" w:hAnsiTheme="minorBidi"/>
          <w:kern w:val="0"/>
          <w:sz w:val="28"/>
          <w:szCs w:val="28"/>
          <w:rtl/>
          <w:lang w:bidi="ar-EG"/>
          <w14:ligatures w14:val="none"/>
        </w:rPr>
        <w:t>ويوفر هذا التكامل منظورًا شاملًا من تحليل الظاهرة من مختلف أبعادها ، وو ضع خطط لتطوير نماذج لرفع كفاءة إدارة الحشود وتعزيز نسب السلامة العامة بالمنطقة المركزية للمسجد الحرام .</w:t>
      </w:r>
    </w:p>
    <w:p w14:paraId="5938BDFA" w14:textId="77777777" w:rsidR="0022169A" w:rsidRPr="004F5CB9" w:rsidRDefault="0022169A" w:rsidP="0022169A">
      <w:pPr>
        <w:spacing w:line="360" w:lineRule="auto"/>
        <w:jc w:val="both"/>
        <w:rPr>
          <w:rFonts w:asciiTheme="minorBidi" w:hAnsiTheme="minorBidi"/>
          <w:b/>
          <w:bCs/>
          <w:sz w:val="28"/>
          <w:szCs w:val="28"/>
          <w:rtl/>
          <w:lang w:bidi="ar-EG"/>
        </w:rPr>
      </w:pPr>
      <w:r w:rsidRPr="004F5CB9">
        <w:rPr>
          <w:rFonts w:asciiTheme="minorBidi" w:hAnsiTheme="minorBidi"/>
          <w:b/>
          <w:bCs/>
          <w:sz w:val="28"/>
          <w:szCs w:val="28"/>
          <w:rtl/>
        </w:rPr>
        <w:t xml:space="preserve">الإطار المفاهيمي للدراسة ( </w:t>
      </w:r>
      <w:r w:rsidRPr="004F5CB9">
        <w:rPr>
          <w:rFonts w:asciiTheme="minorBidi" w:hAnsiTheme="minorBidi"/>
          <w:b/>
          <w:bCs/>
          <w:sz w:val="28"/>
          <w:szCs w:val="28"/>
        </w:rPr>
        <w:t xml:space="preserve">Conceptual Framework </w:t>
      </w:r>
      <w:r w:rsidRPr="004F5CB9">
        <w:rPr>
          <w:rFonts w:asciiTheme="minorBidi" w:hAnsiTheme="minorBidi"/>
          <w:b/>
          <w:bCs/>
          <w:sz w:val="28"/>
          <w:szCs w:val="28"/>
          <w:rtl/>
          <w:lang w:bidi="ar-EG"/>
        </w:rPr>
        <w:t xml:space="preserve"> ) :</w:t>
      </w:r>
    </w:p>
    <w:p w14:paraId="70DCF77C" w14:textId="77777777" w:rsidR="0022169A" w:rsidRPr="004F5CB9" w:rsidRDefault="0022169A" w:rsidP="0022169A">
      <w:pPr>
        <w:spacing w:line="360" w:lineRule="auto"/>
        <w:jc w:val="both"/>
        <w:rPr>
          <w:rFonts w:asciiTheme="minorBidi" w:hAnsiTheme="minorBidi"/>
          <w:sz w:val="28"/>
          <w:szCs w:val="28"/>
          <w:rtl/>
          <w:lang w:bidi="ar-EG"/>
        </w:rPr>
      </w:pPr>
      <w:r w:rsidRPr="004F5CB9">
        <w:rPr>
          <w:rFonts w:asciiTheme="minorBidi" w:hAnsiTheme="minorBidi"/>
          <w:sz w:val="28"/>
          <w:szCs w:val="28"/>
          <w:rtl/>
          <w:lang w:bidi="ar-EG"/>
        </w:rPr>
        <w:t>يستند الاطار المفاهيمي لهذه الدراسة إلي تكاملعدد من النظريات العلمية المعتمدة في مجال تحليل الحشود و إدارة المخاطر ، وهي نظرية التدفق الحركي (</w:t>
      </w:r>
      <w:r w:rsidRPr="004F5CB9">
        <w:rPr>
          <w:rFonts w:asciiTheme="minorBidi" w:hAnsiTheme="minorBidi"/>
          <w:sz w:val="28"/>
          <w:szCs w:val="28"/>
          <w:lang w:bidi="ar-EG"/>
        </w:rPr>
        <w:t xml:space="preserve">fruin, 1971 </w:t>
      </w:r>
      <w:r w:rsidRPr="004F5CB9">
        <w:rPr>
          <w:rFonts w:asciiTheme="minorBidi" w:hAnsiTheme="minorBidi"/>
          <w:sz w:val="28"/>
          <w:szCs w:val="28"/>
          <w:rtl/>
          <w:lang w:bidi="ar-EG"/>
        </w:rPr>
        <w:t>) ، نظرية السلوك الجماعي (</w:t>
      </w:r>
      <w:r w:rsidRPr="004F5CB9">
        <w:rPr>
          <w:rFonts w:asciiTheme="minorBidi" w:hAnsiTheme="minorBidi"/>
          <w:sz w:val="28"/>
          <w:szCs w:val="28"/>
          <w:lang w:bidi="ar-EG"/>
        </w:rPr>
        <w:t xml:space="preserve">Turner&amp; Killian, 1987 </w:t>
      </w:r>
      <w:r w:rsidRPr="004F5CB9">
        <w:rPr>
          <w:rFonts w:asciiTheme="minorBidi" w:hAnsiTheme="minorBidi"/>
          <w:sz w:val="28"/>
          <w:szCs w:val="28"/>
          <w:rtl/>
          <w:lang w:bidi="ar-EG"/>
        </w:rPr>
        <w:t xml:space="preserve">) ، نظرية الديناميكا الحشدية ( </w:t>
      </w:r>
      <w:r w:rsidRPr="004F5CB9">
        <w:rPr>
          <w:rFonts w:asciiTheme="minorBidi" w:hAnsiTheme="minorBidi"/>
          <w:sz w:val="28"/>
          <w:szCs w:val="28"/>
          <w:lang w:bidi="ar-EG"/>
        </w:rPr>
        <w:t xml:space="preserve">Helbing &amp;Molnar , 1995 </w:t>
      </w:r>
      <w:r w:rsidRPr="004F5CB9">
        <w:rPr>
          <w:rFonts w:asciiTheme="minorBidi" w:hAnsiTheme="minorBidi"/>
          <w:sz w:val="28"/>
          <w:szCs w:val="28"/>
          <w:rtl/>
          <w:lang w:bidi="ar-EG"/>
        </w:rPr>
        <w:t>) ، نظرية إدارة المخاطر (</w:t>
      </w:r>
      <w:r w:rsidRPr="004F5CB9">
        <w:rPr>
          <w:rFonts w:asciiTheme="minorBidi" w:hAnsiTheme="minorBidi"/>
          <w:sz w:val="28"/>
          <w:szCs w:val="28"/>
          <w:lang w:bidi="ar-EG"/>
        </w:rPr>
        <w:t xml:space="preserve">Hubbard , 2009 </w:t>
      </w:r>
      <w:r w:rsidRPr="004F5CB9">
        <w:rPr>
          <w:rFonts w:asciiTheme="minorBidi" w:hAnsiTheme="minorBidi"/>
          <w:sz w:val="28"/>
          <w:szCs w:val="28"/>
          <w:rtl/>
          <w:lang w:bidi="ar-EG"/>
        </w:rPr>
        <w:t xml:space="preserve"> </w:t>
      </w:r>
      <w:r w:rsidRPr="004F5CB9">
        <w:rPr>
          <w:rFonts w:asciiTheme="minorBidi" w:hAnsiTheme="minorBidi"/>
          <w:sz w:val="28"/>
          <w:szCs w:val="28"/>
          <w:lang w:bidi="ar-EG"/>
        </w:rPr>
        <w:t>(</w:t>
      </w:r>
      <w:r w:rsidRPr="004F5CB9">
        <w:rPr>
          <w:rFonts w:asciiTheme="minorBidi" w:hAnsiTheme="minorBidi"/>
          <w:sz w:val="28"/>
          <w:szCs w:val="28"/>
          <w:rtl/>
          <w:lang w:bidi="ar-EG"/>
        </w:rPr>
        <w:t xml:space="preserve"> ، نظرية النمذجة و المحاكاة (</w:t>
      </w:r>
      <w:r w:rsidRPr="004F5CB9">
        <w:rPr>
          <w:rFonts w:asciiTheme="minorBidi" w:hAnsiTheme="minorBidi"/>
          <w:sz w:val="28"/>
          <w:szCs w:val="28"/>
          <w:lang w:bidi="ar-EG"/>
        </w:rPr>
        <w:t xml:space="preserve">van den Berget et al.,2008 </w:t>
      </w:r>
      <w:r w:rsidRPr="004F5CB9">
        <w:rPr>
          <w:rFonts w:asciiTheme="minorBidi" w:hAnsiTheme="minorBidi"/>
          <w:sz w:val="28"/>
          <w:szCs w:val="28"/>
          <w:rtl/>
          <w:lang w:bidi="ar-EG"/>
        </w:rPr>
        <w:t xml:space="preserve">) ، ويهدف هذا الاطار إلي توضيح العلاقة بين العوامل المكانية ، الزمنية ، السلوكية وبين كفاءة إدارة الحشود وتقليل المخاطر من خلال النماذج التحليلية و المحاكاة كمتغير وسيط . </w:t>
      </w:r>
    </w:p>
    <w:p w14:paraId="680F3DD1" w14:textId="77777777" w:rsidR="0022169A" w:rsidRPr="004F5CB9" w:rsidRDefault="0022169A" w:rsidP="0022169A">
      <w:pPr>
        <w:spacing w:line="360" w:lineRule="auto"/>
        <w:jc w:val="both"/>
        <w:rPr>
          <w:rFonts w:asciiTheme="minorBidi" w:hAnsiTheme="minorBidi"/>
          <w:b/>
          <w:bCs/>
          <w:sz w:val="32"/>
          <w:szCs w:val="32"/>
          <w:rtl/>
          <w:lang w:bidi="ar-EG"/>
        </w:rPr>
      </w:pPr>
      <w:r w:rsidRPr="004F5CB9">
        <w:rPr>
          <w:rFonts w:asciiTheme="minorBidi" w:hAnsiTheme="minorBidi"/>
          <w:b/>
          <w:bCs/>
          <w:sz w:val="32"/>
          <w:szCs w:val="32"/>
          <w:rtl/>
          <w:lang w:bidi="ar-EG"/>
        </w:rPr>
        <w:t>أولاً المتغيرات الرئيسية في الإطار المفاهيمي :</w:t>
      </w:r>
    </w:p>
    <w:p w14:paraId="2BC358D0" w14:textId="77777777" w:rsidR="0022169A" w:rsidRPr="005D10F5" w:rsidRDefault="0022169A" w:rsidP="0022169A">
      <w:pPr>
        <w:pStyle w:val="a3"/>
        <w:numPr>
          <w:ilvl w:val="0"/>
          <w:numId w:val="11"/>
        </w:numPr>
        <w:spacing w:line="360" w:lineRule="auto"/>
        <w:jc w:val="both"/>
        <w:rPr>
          <w:rFonts w:asciiTheme="minorBidi" w:hAnsiTheme="minorBidi"/>
          <w:b/>
          <w:bCs/>
          <w:sz w:val="28"/>
          <w:szCs w:val="28"/>
          <w:lang w:bidi="ar-EG"/>
        </w:rPr>
      </w:pPr>
      <w:r w:rsidRPr="005D10F5">
        <w:rPr>
          <w:rFonts w:asciiTheme="minorBidi" w:hAnsiTheme="minorBidi"/>
          <w:b/>
          <w:bCs/>
          <w:sz w:val="28"/>
          <w:szCs w:val="28"/>
          <w:rtl/>
          <w:lang w:bidi="ar-EG"/>
        </w:rPr>
        <w:t xml:space="preserve">المتغيرات المستقلة ( </w:t>
      </w:r>
      <w:r w:rsidRPr="005D10F5">
        <w:rPr>
          <w:rFonts w:asciiTheme="minorBidi" w:hAnsiTheme="minorBidi"/>
          <w:b/>
          <w:bCs/>
          <w:sz w:val="28"/>
          <w:szCs w:val="28"/>
          <w:lang w:bidi="ar-EG"/>
        </w:rPr>
        <w:t xml:space="preserve">Independent Variables </w:t>
      </w:r>
      <w:r w:rsidRPr="005D10F5">
        <w:rPr>
          <w:rFonts w:asciiTheme="minorBidi" w:hAnsiTheme="minorBidi"/>
          <w:b/>
          <w:bCs/>
          <w:sz w:val="28"/>
          <w:szCs w:val="28"/>
          <w:rtl/>
          <w:lang w:bidi="ar-EG"/>
        </w:rPr>
        <w:t>) :</w:t>
      </w:r>
    </w:p>
    <w:p w14:paraId="0032EDE5" w14:textId="77777777" w:rsidR="0022169A" w:rsidRDefault="0022169A" w:rsidP="0022169A">
      <w:pPr>
        <w:pStyle w:val="a3"/>
        <w:spacing w:line="360" w:lineRule="auto"/>
        <w:jc w:val="both"/>
        <w:rPr>
          <w:rFonts w:asciiTheme="minorBidi" w:hAnsiTheme="minorBidi"/>
          <w:sz w:val="28"/>
          <w:szCs w:val="28"/>
          <w:rtl/>
          <w:lang w:bidi="ar-EG"/>
        </w:rPr>
      </w:pPr>
      <w:r w:rsidRPr="004F5CB9">
        <w:rPr>
          <w:rFonts w:asciiTheme="minorBidi" w:hAnsiTheme="minorBidi"/>
          <w:sz w:val="28"/>
          <w:szCs w:val="28"/>
          <w:rtl/>
          <w:lang w:bidi="ar-EG"/>
        </w:rPr>
        <w:t xml:space="preserve">تمثل هذه المتغيرات العوامل المؤثرة في مستوي المخاطر ، وتشمل : </w:t>
      </w:r>
    </w:p>
    <w:p w14:paraId="3CDD24DC" w14:textId="77777777" w:rsidR="0022169A" w:rsidRPr="004F5CB9" w:rsidRDefault="0022169A" w:rsidP="0022169A">
      <w:pPr>
        <w:pStyle w:val="a3"/>
        <w:spacing w:line="360" w:lineRule="auto"/>
        <w:jc w:val="both"/>
        <w:rPr>
          <w:rFonts w:asciiTheme="minorBidi" w:hAnsiTheme="minorBidi"/>
          <w:sz w:val="28"/>
          <w:szCs w:val="28"/>
          <w:lang w:bidi="ar-EG"/>
        </w:rPr>
      </w:pPr>
    </w:p>
    <w:p w14:paraId="0ADBEE62" w14:textId="77777777" w:rsidR="0022169A" w:rsidRPr="005D10F5" w:rsidRDefault="0022169A" w:rsidP="0022169A">
      <w:pPr>
        <w:pStyle w:val="a3"/>
        <w:numPr>
          <w:ilvl w:val="0"/>
          <w:numId w:val="7"/>
        </w:numPr>
        <w:spacing w:line="360" w:lineRule="auto"/>
        <w:jc w:val="both"/>
        <w:rPr>
          <w:rFonts w:asciiTheme="minorBidi" w:hAnsiTheme="minorBidi"/>
          <w:b/>
          <w:bCs/>
          <w:sz w:val="28"/>
          <w:szCs w:val="28"/>
          <w:lang w:bidi="ar-EG"/>
        </w:rPr>
      </w:pPr>
      <w:r w:rsidRPr="005D10F5">
        <w:rPr>
          <w:rFonts w:asciiTheme="minorBidi" w:hAnsiTheme="minorBidi"/>
          <w:b/>
          <w:bCs/>
          <w:sz w:val="28"/>
          <w:szCs w:val="28"/>
          <w:rtl/>
          <w:lang w:bidi="ar-EG"/>
        </w:rPr>
        <w:t>العوامل الم</w:t>
      </w:r>
      <w:r>
        <w:rPr>
          <w:rFonts w:asciiTheme="minorBidi" w:hAnsiTheme="minorBidi" w:hint="cs"/>
          <w:b/>
          <w:bCs/>
          <w:sz w:val="28"/>
          <w:szCs w:val="28"/>
          <w:rtl/>
          <w:lang w:bidi="ar-EG"/>
        </w:rPr>
        <w:t>ي</w:t>
      </w:r>
      <w:r w:rsidRPr="005D10F5">
        <w:rPr>
          <w:rFonts w:asciiTheme="minorBidi" w:hAnsiTheme="minorBidi"/>
          <w:b/>
          <w:bCs/>
          <w:sz w:val="28"/>
          <w:szCs w:val="28"/>
          <w:rtl/>
          <w:lang w:bidi="ar-EG"/>
        </w:rPr>
        <w:t>كانيكية :</w:t>
      </w:r>
    </w:p>
    <w:p w14:paraId="3254DB07" w14:textId="77777777" w:rsidR="0022169A" w:rsidRPr="004F5CB9" w:rsidRDefault="0022169A" w:rsidP="0022169A">
      <w:pPr>
        <w:spacing w:line="360" w:lineRule="auto"/>
        <w:jc w:val="both"/>
        <w:rPr>
          <w:rFonts w:asciiTheme="minorBidi" w:hAnsiTheme="minorBidi"/>
          <w:sz w:val="28"/>
          <w:szCs w:val="28"/>
          <w:rtl/>
          <w:lang w:bidi="ar-EG"/>
        </w:rPr>
      </w:pPr>
      <w:r w:rsidRPr="004F5CB9">
        <w:rPr>
          <w:rFonts w:asciiTheme="minorBidi" w:hAnsiTheme="minorBidi"/>
          <w:sz w:val="28"/>
          <w:szCs w:val="28"/>
          <w:rtl/>
          <w:lang w:bidi="ar-EG"/>
        </w:rPr>
        <w:t>وتشمل خصائص التصميم المكاني ، سعة المترات ، مواقع المداخل والمخارج ، و العوائق المادية ، وهي عناصر حاسمة في تحديد الكثافة و الازدحام (</w:t>
      </w:r>
      <w:r w:rsidRPr="004F5CB9">
        <w:rPr>
          <w:rFonts w:asciiTheme="minorBidi" w:hAnsiTheme="minorBidi"/>
          <w:sz w:val="28"/>
          <w:szCs w:val="28"/>
          <w:lang w:bidi="ar-EG"/>
        </w:rPr>
        <w:t xml:space="preserve">Helbing et &amp; al.,2000 </w:t>
      </w:r>
      <w:r w:rsidRPr="004F5CB9">
        <w:rPr>
          <w:rFonts w:asciiTheme="minorBidi" w:hAnsiTheme="minorBidi"/>
          <w:sz w:val="28"/>
          <w:szCs w:val="28"/>
          <w:rtl/>
          <w:lang w:bidi="ar-EG"/>
        </w:rPr>
        <w:t xml:space="preserve"> ) .</w:t>
      </w:r>
    </w:p>
    <w:p w14:paraId="7C636292" w14:textId="77777777" w:rsidR="0022169A" w:rsidRPr="000F0F20" w:rsidRDefault="0022169A" w:rsidP="0022169A">
      <w:pPr>
        <w:pStyle w:val="a3"/>
        <w:numPr>
          <w:ilvl w:val="0"/>
          <w:numId w:val="7"/>
        </w:numPr>
        <w:spacing w:line="360" w:lineRule="auto"/>
        <w:jc w:val="both"/>
        <w:rPr>
          <w:rFonts w:asciiTheme="minorBidi" w:hAnsiTheme="minorBidi"/>
          <w:b/>
          <w:bCs/>
          <w:sz w:val="28"/>
          <w:szCs w:val="28"/>
          <w:lang w:bidi="ar-EG"/>
        </w:rPr>
      </w:pPr>
      <w:r w:rsidRPr="000F0F20">
        <w:rPr>
          <w:rFonts w:asciiTheme="minorBidi" w:hAnsiTheme="minorBidi"/>
          <w:b/>
          <w:bCs/>
          <w:sz w:val="28"/>
          <w:szCs w:val="28"/>
          <w:rtl/>
          <w:lang w:bidi="ar-EG"/>
        </w:rPr>
        <w:t>العوامل الزمنية :</w:t>
      </w:r>
    </w:p>
    <w:p w14:paraId="0BC982BD" w14:textId="77777777" w:rsidR="0022169A" w:rsidRPr="004F5CB9" w:rsidRDefault="0022169A" w:rsidP="0022169A">
      <w:pPr>
        <w:spacing w:line="360" w:lineRule="auto"/>
        <w:ind w:left="360"/>
        <w:jc w:val="both"/>
        <w:rPr>
          <w:rFonts w:asciiTheme="minorBidi" w:hAnsiTheme="minorBidi"/>
          <w:sz w:val="28"/>
          <w:szCs w:val="28"/>
          <w:rtl/>
          <w:lang w:bidi="ar-EG"/>
        </w:rPr>
      </w:pPr>
      <w:r w:rsidRPr="004F5CB9">
        <w:rPr>
          <w:rFonts w:asciiTheme="minorBidi" w:hAnsiTheme="minorBidi"/>
          <w:sz w:val="28"/>
          <w:szCs w:val="28"/>
          <w:rtl/>
          <w:lang w:bidi="ar-EG"/>
        </w:rPr>
        <w:lastRenderedPageBreak/>
        <w:t xml:space="preserve">ترتبط بتغيير معدلات التدفق خلال اليوم أو الموسم ، مثل فترات الذروة في أوقات الصلاة او في شهر رمضان ، وهي تمثل متغيرًا حساسًا في ارتفاع احتمالية المخاطر ( </w:t>
      </w:r>
      <w:r w:rsidRPr="004F5CB9">
        <w:rPr>
          <w:rFonts w:asciiTheme="minorBidi" w:hAnsiTheme="minorBidi"/>
          <w:sz w:val="28"/>
          <w:szCs w:val="28"/>
          <w:lang w:bidi="ar-EG"/>
        </w:rPr>
        <w:t xml:space="preserve">Still,2014 </w:t>
      </w:r>
      <w:r w:rsidRPr="004F5CB9">
        <w:rPr>
          <w:rFonts w:asciiTheme="minorBidi" w:hAnsiTheme="minorBidi"/>
          <w:sz w:val="28"/>
          <w:szCs w:val="28"/>
          <w:rtl/>
          <w:lang w:bidi="ar-EG"/>
        </w:rPr>
        <w:t xml:space="preserve"> </w:t>
      </w:r>
      <w:r w:rsidRPr="004F5CB9">
        <w:rPr>
          <w:rFonts w:asciiTheme="minorBidi" w:hAnsiTheme="minorBidi"/>
          <w:sz w:val="28"/>
          <w:szCs w:val="28"/>
          <w:lang w:bidi="ar-EG"/>
        </w:rPr>
        <w:t>(</w:t>
      </w:r>
      <w:r w:rsidRPr="004F5CB9">
        <w:rPr>
          <w:rFonts w:asciiTheme="minorBidi" w:hAnsiTheme="minorBidi"/>
          <w:sz w:val="28"/>
          <w:szCs w:val="28"/>
          <w:rtl/>
          <w:lang w:bidi="ar-EG"/>
        </w:rPr>
        <w:t xml:space="preserve"> </w:t>
      </w:r>
    </w:p>
    <w:p w14:paraId="4CA93E56" w14:textId="77777777" w:rsidR="0022169A" w:rsidRPr="000F0F20" w:rsidRDefault="0022169A" w:rsidP="0022169A">
      <w:pPr>
        <w:pStyle w:val="a3"/>
        <w:numPr>
          <w:ilvl w:val="0"/>
          <w:numId w:val="7"/>
        </w:numPr>
        <w:spacing w:line="360" w:lineRule="auto"/>
        <w:jc w:val="both"/>
        <w:rPr>
          <w:rFonts w:asciiTheme="minorBidi" w:hAnsiTheme="minorBidi"/>
          <w:b/>
          <w:bCs/>
          <w:sz w:val="28"/>
          <w:szCs w:val="28"/>
          <w:lang w:bidi="ar-EG"/>
        </w:rPr>
      </w:pPr>
      <w:r w:rsidRPr="000F0F20">
        <w:rPr>
          <w:rFonts w:asciiTheme="minorBidi" w:hAnsiTheme="minorBidi"/>
          <w:b/>
          <w:bCs/>
          <w:sz w:val="28"/>
          <w:szCs w:val="28"/>
          <w:rtl/>
          <w:lang w:bidi="ar-EG"/>
        </w:rPr>
        <w:t>العوامل السلوكية :</w:t>
      </w:r>
    </w:p>
    <w:p w14:paraId="13C9537E" w14:textId="77777777" w:rsidR="0022169A" w:rsidRPr="004F5CB9" w:rsidRDefault="0022169A" w:rsidP="0022169A">
      <w:pPr>
        <w:spacing w:line="360" w:lineRule="auto"/>
        <w:ind w:left="360"/>
        <w:jc w:val="both"/>
        <w:rPr>
          <w:rFonts w:asciiTheme="minorBidi" w:hAnsiTheme="minorBidi"/>
          <w:sz w:val="28"/>
          <w:szCs w:val="28"/>
          <w:rtl/>
          <w:lang w:bidi="ar-EG"/>
        </w:rPr>
      </w:pPr>
      <w:r w:rsidRPr="004F5CB9">
        <w:rPr>
          <w:rFonts w:asciiTheme="minorBidi" w:hAnsiTheme="minorBidi"/>
          <w:sz w:val="28"/>
          <w:szCs w:val="28"/>
          <w:rtl/>
          <w:lang w:bidi="ar-EG"/>
        </w:rPr>
        <w:t xml:space="preserve">تتعلق باستابات الأفراد ضمن الحشود ، وتأثيرهم بالقيادة أو العدوي السلوكية ( </w:t>
      </w:r>
      <w:r w:rsidRPr="004F5CB9">
        <w:rPr>
          <w:rFonts w:asciiTheme="minorBidi" w:hAnsiTheme="minorBidi"/>
          <w:sz w:val="28"/>
          <w:szCs w:val="28"/>
          <w:lang w:bidi="ar-EG"/>
        </w:rPr>
        <w:t xml:space="preserve">Turner&amp; Killian ,1987 </w:t>
      </w:r>
      <w:r w:rsidRPr="004F5CB9">
        <w:rPr>
          <w:rFonts w:asciiTheme="minorBidi" w:hAnsiTheme="minorBidi"/>
          <w:sz w:val="28"/>
          <w:szCs w:val="28"/>
          <w:rtl/>
          <w:lang w:bidi="ar-EG"/>
        </w:rPr>
        <w:t>) ، اضافة إلي الفروق الثقافية و مستوي الوعي التنظيمي بين الزوار والمعتمرين .</w:t>
      </w:r>
    </w:p>
    <w:p w14:paraId="2D94D1FB" w14:textId="77777777" w:rsidR="0022169A" w:rsidRPr="005D10F5" w:rsidRDefault="0022169A" w:rsidP="0022169A">
      <w:pPr>
        <w:pStyle w:val="a3"/>
        <w:numPr>
          <w:ilvl w:val="0"/>
          <w:numId w:val="7"/>
        </w:numPr>
        <w:spacing w:line="360" w:lineRule="auto"/>
        <w:jc w:val="both"/>
        <w:rPr>
          <w:rFonts w:asciiTheme="minorBidi" w:hAnsiTheme="minorBidi"/>
          <w:b/>
          <w:bCs/>
          <w:sz w:val="28"/>
          <w:szCs w:val="28"/>
          <w:lang w:bidi="ar-EG"/>
        </w:rPr>
      </w:pPr>
      <w:r w:rsidRPr="005D10F5">
        <w:rPr>
          <w:rFonts w:asciiTheme="minorBidi" w:hAnsiTheme="minorBidi"/>
          <w:b/>
          <w:bCs/>
          <w:sz w:val="28"/>
          <w:szCs w:val="28"/>
          <w:rtl/>
          <w:lang w:bidi="ar-EG"/>
        </w:rPr>
        <w:t>العوامل التنظيمية :</w:t>
      </w:r>
    </w:p>
    <w:p w14:paraId="41484F6B" w14:textId="77777777" w:rsidR="0022169A" w:rsidRPr="004F5CB9" w:rsidRDefault="0022169A" w:rsidP="0022169A">
      <w:pPr>
        <w:spacing w:line="360" w:lineRule="auto"/>
        <w:ind w:left="360"/>
        <w:jc w:val="both"/>
        <w:rPr>
          <w:rFonts w:asciiTheme="minorBidi" w:hAnsiTheme="minorBidi"/>
          <w:sz w:val="28"/>
          <w:szCs w:val="28"/>
          <w:rtl/>
          <w:lang w:bidi="ar-EG"/>
        </w:rPr>
      </w:pPr>
      <w:r w:rsidRPr="004F5CB9">
        <w:rPr>
          <w:rFonts w:asciiTheme="minorBidi" w:hAnsiTheme="minorBidi"/>
          <w:sz w:val="28"/>
          <w:szCs w:val="28"/>
          <w:rtl/>
          <w:lang w:bidi="ar-EG"/>
        </w:rPr>
        <w:t>وتشمل وضوح الإشارات المرورية و التنظيمية ، كأنظمة التوجيه الذكي باستخدام الكاميرات الحرارية وأهزة الإستشعار لتقدير الكثافة و توظيف الذكاء الاصطناعي في التنبيه المبكر للمخاطر (</w:t>
      </w:r>
      <w:r w:rsidRPr="004F5CB9">
        <w:rPr>
          <w:rFonts w:asciiTheme="minorBidi" w:hAnsiTheme="minorBidi"/>
          <w:sz w:val="28"/>
          <w:szCs w:val="28"/>
          <w:lang w:bidi="ar-EG"/>
        </w:rPr>
        <w:t xml:space="preserve">Zhou et al.,2019 </w:t>
      </w:r>
      <w:r w:rsidRPr="004F5CB9">
        <w:rPr>
          <w:rFonts w:asciiTheme="minorBidi" w:hAnsiTheme="minorBidi"/>
          <w:sz w:val="28"/>
          <w:szCs w:val="28"/>
          <w:rtl/>
          <w:lang w:bidi="ar-EG"/>
        </w:rPr>
        <w:t>) .</w:t>
      </w:r>
    </w:p>
    <w:p w14:paraId="0E1B8F6B" w14:textId="77777777" w:rsidR="0022169A" w:rsidRPr="004F5CB9" w:rsidRDefault="0022169A" w:rsidP="0022169A">
      <w:pPr>
        <w:pStyle w:val="4"/>
        <w:numPr>
          <w:ilvl w:val="0"/>
          <w:numId w:val="11"/>
        </w:numPr>
        <w:spacing w:line="360" w:lineRule="auto"/>
        <w:jc w:val="both"/>
        <w:rPr>
          <w:rFonts w:asciiTheme="minorBidi" w:hAnsiTheme="minorBidi" w:cstheme="minorBidi"/>
          <w:b/>
          <w:bCs/>
          <w:i w:val="0"/>
          <w:iCs w:val="0"/>
          <w:color w:val="auto"/>
          <w:sz w:val="28"/>
          <w:szCs w:val="28"/>
        </w:rPr>
      </w:pPr>
      <w:r w:rsidRPr="004F5CB9">
        <w:rPr>
          <w:rFonts w:asciiTheme="minorBidi" w:hAnsiTheme="minorBidi" w:cstheme="minorBidi"/>
          <w:i w:val="0"/>
          <w:iCs w:val="0"/>
          <w:color w:val="auto"/>
          <w:sz w:val="28"/>
          <w:szCs w:val="28"/>
        </w:rPr>
        <w:t xml:space="preserve">. </w:t>
      </w:r>
      <w:r w:rsidRPr="004F5CB9">
        <w:rPr>
          <w:rStyle w:val="a5"/>
          <w:rFonts w:asciiTheme="minorBidi" w:hAnsiTheme="minorBidi" w:cstheme="minorBidi"/>
          <w:b w:val="0"/>
          <w:bCs w:val="0"/>
          <w:i w:val="0"/>
          <w:iCs w:val="0"/>
          <w:color w:val="auto"/>
          <w:sz w:val="28"/>
          <w:szCs w:val="28"/>
          <w:rtl/>
        </w:rPr>
        <w:t>المتغير الوسيط</w:t>
      </w:r>
      <w:r w:rsidRPr="004F5CB9">
        <w:rPr>
          <w:rStyle w:val="a5"/>
          <w:rFonts w:asciiTheme="minorBidi" w:hAnsiTheme="minorBidi" w:cstheme="minorBidi"/>
          <w:b w:val="0"/>
          <w:bCs w:val="0"/>
          <w:i w:val="0"/>
          <w:iCs w:val="0"/>
          <w:color w:val="auto"/>
          <w:sz w:val="28"/>
          <w:szCs w:val="28"/>
        </w:rPr>
        <w:t xml:space="preserve"> (Mediating Variable): </w:t>
      </w:r>
      <w:r w:rsidRPr="004F5CB9">
        <w:rPr>
          <w:rStyle w:val="a5"/>
          <w:rFonts w:asciiTheme="minorBidi" w:hAnsiTheme="minorBidi" w:cstheme="minorBidi"/>
          <w:b w:val="0"/>
          <w:bCs w:val="0"/>
          <w:i w:val="0"/>
          <w:iCs w:val="0"/>
          <w:color w:val="auto"/>
          <w:sz w:val="28"/>
          <w:szCs w:val="28"/>
          <w:rtl/>
        </w:rPr>
        <w:t>نماذج التحليل والمحاكاة</w:t>
      </w:r>
    </w:p>
    <w:p w14:paraId="5259C3A7" w14:textId="77777777" w:rsidR="0022169A" w:rsidRPr="004F5CB9" w:rsidRDefault="0022169A" w:rsidP="0022169A">
      <w:pPr>
        <w:pStyle w:val="a3"/>
        <w:spacing w:line="360" w:lineRule="auto"/>
        <w:jc w:val="both"/>
        <w:rPr>
          <w:rFonts w:asciiTheme="minorBidi" w:hAnsiTheme="minorBidi"/>
          <w:sz w:val="28"/>
          <w:szCs w:val="28"/>
          <w:rtl/>
          <w:lang w:bidi="ar-EG"/>
        </w:rPr>
      </w:pPr>
      <w:r w:rsidRPr="004F5CB9">
        <w:rPr>
          <w:rFonts w:asciiTheme="minorBidi" w:hAnsiTheme="minorBidi"/>
          <w:sz w:val="28"/>
          <w:szCs w:val="28"/>
          <w:rtl/>
        </w:rPr>
        <w:t xml:space="preserve">تُعد </w:t>
      </w:r>
      <w:r w:rsidRPr="004F5CB9">
        <w:rPr>
          <w:rStyle w:val="a5"/>
          <w:rFonts w:asciiTheme="minorBidi" w:hAnsiTheme="minorBidi"/>
          <w:sz w:val="28"/>
          <w:szCs w:val="28"/>
          <w:rtl/>
        </w:rPr>
        <w:t>النمذجة الحاسوبية</w:t>
      </w:r>
      <w:r w:rsidRPr="004F5CB9">
        <w:rPr>
          <w:rFonts w:asciiTheme="minorBidi" w:hAnsiTheme="minorBidi"/>
          <w:sz w:val="28"/>
          <w:szCs w:val="28"/>
          <w:rtl/>
        </w:rPr>
        <w:t xml:space="preserve"> أحد أهم المتغيرات الوسيطة التي تفسّر العلاقة بين العوامل المؤثرة ومستوى المخاطر، إذ تمكّن من محاكاة سلوك الحشود في سيناريوهات افتراضية متعددة، وتحديد النقاط الحرجة قبل وقوعها فعليًا</w:t>
      </w:r>
      <w:r w:rsidRPr="004F5CB9">
        <w:rPr>
          <w:rFonts w:asciiTheme="minorBidi" w:hAnsiTheme="minorBidi"/>
          <w:sz w:val="28"/>
          <w:szCs w:val="28"/>
        </w:rPr>
        <w:t xml:space="preserve"> (Van den Berg et al., 2008) Schadschneider et al., 2011).</w:t>
      </w:r>
      <w:r w:rsidRPr="004F5CB9">
        <w:rPr>
          <w:rFonts w:asciiTheme="minorBidi" w:hAnsiTheme="minorBidi"/>
          <w:sz w:val="28"/>
          <w:szCs w:val="28"/>
          <w:rtl/>
          <w:lang w:bidi="ar-EG"/>
        </w:rPr>
        <w:t xml:space="preserve"> )</w:t>
      </w:r>
    </w:p>
    <w:p w14:paraId="58B3B7F5" w14:textId="77777777" w:rsidR="0022169A" w:rsidRPr="004F5CB9" w:rsidRDefault="0022169A" w:rsidP="0022169A">
      <w:pPr>
        <w:spacing w:before="100" w:beforeAutospacing="1" w:after="100" w:afterAutospacing="1" w:line="360" w:lineRule="auto"/>
        <w:jc w:val="both"/>
        <w:rPr>
          <w:rFonts w:asciiTheme="minorBidi" w:eastAsia="Times New Roman" w:hAnsiTheme="minorBidi"/>
          <w:kern w:val="0"/>
          <w:sz w:val="28"/>
          <w:szCs w:val="28"/>
          <w:rtl/>
          <w14:ligatures w14:val="none"/>
        </w:rPr>
      </w:pPr>
      <w:r w:rsidRPr="004F5CB9">
        <w:rPr>
          <w:rFonts w:asciiTheme="minorBidi" w:eastAsia="Times New Roman" w:hAnsiTheme="minorBidi"/>
          <w:kern w:val="0"/>
          <w:sz w:val="28"/>
          <w:szCs w:val="28"/>
          <w:rtl/>
          <w14:ligatures w14:val="none"/>
        </w:rPr>
        <w:t>وتمثل هذه النماذج أداة استراتيجية لتحويل التحليل النظري إلى خطط تشغيلية دقيقة تدعم متخذي القرار في الميدان</w:t>
      </w:r>
      <w:r w:rsidRPr="004F5CB9">
        <w:rPr>
          <w:rFonts w:asciiTheme="minorBidi" w:eastAsia="Times New Roman" w:hAnsiTheme="minorBidi"/>
          <w:kern w:val="0"/>
          <w:sz w:val="28"/>
          <w:szCs w:val="28"/>
          <w14:ligatures w14:val="none"/>
        </w:rPr>
        <w:t>.</w:t>
      </w:r>
    </w:p>
    <w:p w14:paraId="01A50720" w14:textId="77777777" w:rsidR="0022169A" w:rsidRPr="004F5CB9" w:rsidRDefault="0022169A" w:rsidP="0022169A">
      <w:pPr>
        <w:pStyle w:val="4"/>
        <w:numPr>
          <w:ilvl w:val="0"/>
          <w:numId w:val="11"/>
        </w:numPr>
        <w:spacing w:line="360" w:lineRule="auto"/>
        <w:jc w:val="both"/>
        <w:rPr>
          <w:rStyle w:val="a5"/>
          <w:rFonts w:asciiTheme="minorBidi" w:hAnsiTheme="minorBidi" w:cstheme="minorBidi"/>
          <w:b w:val="0"/>
          <w:bCs w:val="0"/>
          <w:i w:val="0"/>
          <w:iCs w:val="0"/>
          <w:color w:val="auto"/>
          <w:sz w:val="28"/>
          <w:szCs w:val="28"/>
          <w:rtl/>
        </w:rPr>
      </w:pPr>
      <w:r w:rsidRPr="004F5CB9">
        <w:rPr>
          <w:rFonts w:asciiTheme="minorBidi" w:hAnsiTheme="minorBidi" w:cstheme="minorBidi"/>
          <w:i w:val="0"/>
          <w:iCs w:val="0"/>
          <w:color w:val="auto"/>
          <w:sz w:val="28"/>
          <w:szCs w:val="28"/>
        </w:rPr>
        <w:t xml:space="preserve"> </w:t>
      </w:r>
      <w:r w:rsidRPr="004F5CB9">
        <w:rPr>
          <w:rStyle w:val="a5"/>
          <w:rFonts w:asciiTheme="minorBidi" w:hAnsiTheme="minorBidi" w:cstheme="minorBidi"/>
          <w:b w:val="0"/>
          <w:bCs w:val="0"/>
          <w:i w:val="0"/>
          <w:iCs w:val="0"/>
          <w:color w:val="auto"/>
          <w:sz w:val="28"/>
          <w:szCs w:val="28"/>
          <w:rtl/>
        </w:rPr>
        <w:t>المتغير التابع</w:t>
      </w:r>
      <w:r w:rsidRPr="004F5CB9">
        <w:rPr>
          <w:rStyle w:val="a5"/>
          <w:rFonts w:asciiTheme="minorBidi" w:hAnsiTheme="minorBidi" w:cstheme="minorBidi"/>
          <w:b w:val="0"/>
          <w:bCs w:val="0"/>
          <w:i w:val="0"/>
          <w:iCs w:val="0"/>
          <w:color w:val="auto"/>
          <w:sz w:val="28"/>
          <w:szCs w:val="28"/>
        </w:rPr>
        <w:t xml:space="preserve"> (Dependent Variable): </w:t>
      </w:r>
      <w:r w:rsidRPr="004F5CB9">
        <w:rPr>
          <w:rStyle w:val="a5"/>
          <w:rFonts w:asciiTheme="minorBidi" w:hAnsiTheme="minorBidi" w:cstheme="minorBidi"/>
          <w:b w:val="0"/>
          <w:bCs w:val="0"/>
          <w:i w:val="0"/>
          <w:iCs w:val="0"/>
          <w:color w:val="auto"/>
          <w:sz w:val="28"/>
          <w:szCs w:val="28"/>
          <w:rtl/>
        </w:rPr>
        <w:t>كفاءة إدارة الحشود وتقليل المخاطر</w:t>
      </w:r>
    </w:p>
    <w:p w14:paraId="330F174A" w14:textId="77777777" w:rsidR="0022169A" w:rsidRPr="004F5CB9" w:rsidRDefault="0022169A" w:rsidP="0022169A">
      <w:pPr>
        <w:spacing w:before="100" w:beforeAutospacing="1" w:after="100" w:afterAutospacing="1" w:line="360" w:lineRule="auto"/>
        <w:jc w:val="both"/>
        <w:rPr>
          <w:rFonts w:asciiTheme="minorBidi" w:eastAsia="Times New Roman" w:hAnsiTheme="minorBidi"/>
          <w:kern w:val="0"/>
          <w:sz w:val="28"/>
          <w:szCs w:val="28"/>
          <w14:ligatures w14:val="none"/>
        </w:rPr>
      </w:pPr>
      <w:r w:rsidRPr="004F5CB9">
        <w:rPr>
          <w:rFonts w:asciiTheme="minorBidi" w:eastAsia="Times New Roman" w:hAnsiTheme="minorBidi"/>
          <w:kern w:val="0"/>
          <w:sz w:val="28"/>
          <w:szCs w:val="28"/>
          <w:rtl/>
          <w14:ligatures w14:val="none"/>
        </w:rPr>
        <w:t>يُقاس هذا المتغير من خلال مؤشرات مثل</w:t>
      </w:r>
      <w:r w:rsidRPr="004F5CB9">
        <w:rPr>
          <w:rFonts w:asciiTheme="minorBidi" w:eastAsia="Times New Roman" w:hAnsiTheme="minorBidi"/>
          <w:kern w:val="0"/>
          <w:sz w:val="28"/>
          <w:szCs w:val="28"/>
          <w14:ligatures w14:val="none"/>
        </w:rPr>
        <w:t>:</w:t>
      </w:r>
    </w:p>
    <w:p w14:paraId="64FD425B" w14:textId="77777777" w:rsidR="0022169A" w:rsidRPr="004F5CB9" w:rsidRDefault="0022169A" w:rsidP="0022169A">
      <w:pPr>
        <w:pStyle w:val="a3"/>
        <w:numPr>
          <w:ilvl w:val="0"/>
          <w:numId w:val="7"/>
        </w:numPr>
        <w:spacing w:before="100" w:beforeAutospacing="1" w:after="100" w:afterAutospacing="1" w:line="360" w:lineRule="auto"/>
        <w:jc w:val="both"/>
        <w:rPr>
          <w:rFonts w:asciiTheme="minorBidi" w:eastAsia="Times New Roman" w:hAnsiTheme="minorBidi"/>
          <w:kern w:val="0"/>
          <w:sz w:val="28"/>
          <w:szCs w:val="28"/>
          <w14:ligatures w14:val="none"/>
        </w:rPr>
      </w:pPr>
      <w:r w:rsidRPr="004F5CB9">
        <w:rPr>
          <w:rFonts w:asciiTheme="minorBidi" w:eastAsia="Times New Roman" w:hAnsiTheme="minorBidi"/>
          <w:kern w:val="0"/>
          <w:sz w:val="28"/>
          <w:szCs w:val="28"/>
          <w:rtl/>
          <w:lang w:bidi="ar-EG"/>
          <w14:ligatures w14:val="none"/>
        </w:rPr>
        <w:t>ا</w:t>
      </w:r>
      <w:r w:rsidRPr="004F5CB9">
        <w:rPr>
          <w:rFonts w:asciiTheme="minorBidi" w:eastAsia="Times New Roman" w:hAnsiTheme="minorBidi"/>
          <w:kern w:val="0"/>
          <w:sz w:val="28"/>
          <w:szCs w:val="28"/>
          <w:rtl/>
          <w14:ligatures w14:val="none"/>
        </w:rPr>
        <w:t>نخفاض معدلات التدافع أو الاختناق البشري</w:t>
      </w:r>
      <w:r w:rsidRPr="004F5CB9">
        <w:rPr>
          <w:rFonts w:asciiTheme="minorBidi" w:eastAsia="Times New Roman" w:hAnsiTheme="minorBidi"/>
          <w:kern w:val="0"/>
          <w:sz w:val="28"/>
          <w:szCs w:val="28"/>
          <w14:ligatures w14:val="none"/>
        </w:rPr>
        <w:t>.</w:t>
      </w:r>
    </w:p>
    <w:p w14:paraId="62E7858B" w14:textId="77777777" w:rsidR="0022169A" w:rsidRPr="004F5CB9" w:rsidRDefault="0022169A" w:rsidP="0022169A">
      <w:pPr>
        <w:pStyle w:val="a3"/>
        <w:numPr>
          <w:ilvl w:val="0"/>
          <w:numId w:val="7"/>
        </w:numPr>
        <w:spacing w:before="100" w:beforeAutospacing="1" w:after="100" w:afterAutospacing="1" w:line="360" w:lineRule="auto"/>
        <w:jc w:val="both"/>
        <w:rPr>
          <w:rFonts w:asciiTheme="minorBidi" w:eastAsia="Times New Roman" w:hAnsiTheme="minorBidi"/>
          <w:kern w:val="0"/>
          <w:sz w:val="28"/>
          <w:szCs w:val="28"/>
          <w14:ligatures w14:val="none"/>
        </w:rPr>
      </w:pPr>
      <w:r w:rsidRPr="004F5CB9">
        <w:rPr>
          <w:rFonts w:asciiTheme="minorBidi" w:eastAsia="Times New Roman" w:hAnsiTheme="minorBidi"/>
          <w:kern w:val="0"/>
          <w:sz w:val="28"/>
          <w:szCs w:val="28"/>
          <w:rtl/>
          <w14:ligatures w14:val="none"/>
        </w:rPr>
        <w:t>ارتفاع سرعة الاستجابة للطوارئ</w:t>
      </w:r>
      <w:r w:rsidRPr="004F5CB9">
        <w:rPr>
          <w:rFonts w:asciiTheme="minorBidi" w:eastAsia="Times New Roman" w:hAnsiTheme="minorBidi"/>
          <w:kern w:val="0"/>
          <w:sz w:val="28"/>
          <w:szCs w:val="28"/>
          <w14:ligatures w14:val="none"/>
        </w:rPr>
        <w:t>.</w:t>
      </w:r>
    </w:p>
    <w:p w14:paraId="66FB1DFB" w14:textId="77777777" w:rsidR="0022169A" w:rsidRPr="004F5CB9" w:rsidRDefault="0022169A" w:rsidP="0022169A">
      <w:pPr>
        <w:pStyle w:val="a6"/>
        <w:numPr>
          <w:ilvl w:val="0"/>
          <w:numId w:val="7"/>
        </w:numPr>
        <w:bidi/>
        <w:spacing w:line="360" w:lineRule="auto"/>
        <w:jc w:val="both"/>
        <w:rPr>
          <w:rFonts w:asciiTheme="minorBidi" w:hAnsiTheme="minorBidi" w:cstheme="minorBidi"/>
          <w:sz w:val="28"/>
          <w:szCs w:val="28"/>
        </w:rPr>
      </w:pPr>
      <w:r w:rsidRPr="004F5CB9">
        <w:rPr>
          <w:rFonts w:asciiTheme="minorBidi" w:hAnsiTheme="minorBidi" w:cstheme="minorBidi"/>
          <w:sz w:val="28"/>
          <w:szCs w:val="28"/>
          <w:rtl/>
        </w:rPr>
        <w:t>تحسين توزيع الحشود في الممرات والساحات</w:t>
      </w:r>
      <w:r w:rsidRPr="004F5CB9">
        <w:rPr>
          <w:rFonts w:asciiTheme="minorBidi" w:hAnsiTheme="minorBidi" w:cstheme="minorBidi"/>
          <w:sz w:val="28"/>
          <w:szCs w:val="28"/>
        </w:rPr>
        <w:t>.</w:t>
      </w:r>
    </w:p>
    <w:p w14:paraId="4ABA0305" w14:textId="77777777" w:rsidR="0022169A" w:rsidRPr="004F5CB9" w:rsidRDefault="0022169A" w:rsidP="0022169A">
      <w:pPr>
        <w:pStyle w:val="a6"/>
        <w:numPr>
          <w:ilvl w:val="0"/>
          <w:numId w:val="7"/>
        </w:numPr>
        <w:bidi/>
        <w:spacing w:line="360" w:lineRule="auto"/>
        <w:jc w:val="both"/>
        <w:rPr>
          <w:rFonts w:asciiTheme="minorBidi" w:hAnsiTheme="minorBidi" w:cstheme="minorBidi"/>
          <w:sz w:val="28"/>
          <w:szCs w:val="28"/>
        </w:rPr>
      </w:pPr>
      <w:r w:rsidRPr="004F5CB9">
        <w:rPr>
          <w:rFonts w:asciiTheme="minorBidi" w:hAnsiTheme="minorBidi" w:cstheme="minorBidi"/>
          <w:sz w:val="28"/>
          <w:szCs w:val="28"/>
          <w:rtl/>
        </w:rPr>
        <w:t>تعزيز مستوى السلامة العامة لزوار المسجد الحرام</w:t>
      </w:r>
      <w:r w:rsidRPr="004F5CB9">
        <w:rPr>
          <w:rFonts w:asciiTheme="minorBidi" w:hAnsiTheme="minorBidi" w:cstheme="minorBidi"/>
          <w:sz w:val="28"/>
          <w:szCs w:val="28"/>
        </w:rPr>
        <w:t>.</w:t>
      </w:r>
    </w:p>
    <w:p w14:paraId="5D12B2AD" w14:textId="77777777" w:rsidR="0022169A" w:rsidRPr="004F5CB9" w:rsidRDefault="0022169A" w:rsidP="0022169A">
      <w:pPr>
        <w:pStyle w:val="a3"/>
        <w:numPr>
          <w:ilvl w:val="0"/>
          <w:numId w:val="12"/>
        </w:numPr>
        <w:spacing w:before="100" w:beforeAutospacing="1" w:after="100" w:afterAutospacing="1" w:line="360" w:lineRule="auto"/>
        <w:jc w:val="both"/>
        <w:rPr>
          <w:rFonts w:asciiTheme="minorBidi" w:eastAsia="Times New Roman" w:hAnsiTheme="minorBidi"/>
          <w:kern w:val="0"/>
          <w:sz w:val="30"/>
          <w:szCs w:val="30"/>
          <w14:ligatures w14:val="none"/>
        </w:rPr>
      </w:pPr>
      <w:r w:rsidRPr="004F5CB9">
        <w:rPr>
          <w:rFonts w:asciiTheme="minorBidi" w:eastAsia="Times New Roman" w:hAnsiTheme="minorBidi"/>
          <w:kern w:val="0"/>
          <w:sz w:val="30"/>
          <w:szCs w:val="30"/>
          <w:rtl/>
          <w14:ligatures w14:val="none"/>
        </w:rPr>
        <w:t>وتفترض الدراسة أن هذه الكفاءة تتحسن كلما ارتفعت جودة التحليل الاستباقي للمخاطر، وفاعلية النماذج المستخدمة في المحاكاة والتنبؤ</w:t>
      </w:r>
      <w:r w:rsidRPr="004F5CB9">
        <w:rPr>
          <w:rFonts w:asciiTheme="minorBidi" w:eastAsia="Times New Roman" w:hAnsiTheme="minorBidi"/>
          <w:kern w:val="0"/>
          <w:sz w:val="30"/>
          <w:szCs w:val="30"/>
          <w14:ligatures w14:val="none"/>
        </w:rPr>
        <w:t xml:space="preserve"> (Hubbard, 2009; Helbing et al., 2007).</w:t>
      </w:r>
      <w:r w:rsidRPr="004F5CB9">
        <w:rPr>
          <w:rFonts w:asciiTheme="minorBidi" w:eastAsia="Times New Roman" w:hAnsiTheme="minorBidi"/>
          <w:kern w:val="0"/>
          <w:sz w:val="30"/>
          <w:szCs w:val="30"/>
          <w:rtl/>
          <w14:ligatures w14:val="none"/>
        </w:rPr>
        <w:t xml:space="preserve"> )</w:t>
      </w:r>
    </w:p>
    <w:p w14:paraId="315D8B36" w14:textId="77777777" w:rsidR="0022169A" w:rsidRPr="004F5CB9" w:rsidRDefault="0022169A" w:rsidP="0022169A">
      <w:pPr>
        <w:spacing w:before="100" w:beforeAutospacing="1" w:after="100" w:afterAutospacing="1" w:line="360" w:lineRule="auto"/>
        <w:jc w:val="both"/>
        <w:rPr>
          <w:rFonts w:asciiTheme="minorBidi" w:eastAsia="Times New Roman" w:hAnsiTheme="minorBidi"/>
          <w:kern w:val="0"/>
          <w:sz w:val="28"/>
          <w:szCs w:val="28"/>
          <w14:ligatures w14:val="none"/>
        </w:rPr>
      </w:pPr>
      <w:r w:rsidRPr="004F5CB9">
        <w:rPr>
          <w:rFonts w:asciiTheme="minorBidi" w:hAnsiTheme="minorBidi"/>
          <w:b/>
          <w:bCs/>
          <w:sz w:val="32"/>
          <w:szCs w:val="32"/>
          <w:rtl/>
          <w:lang w:bidi="ar-EG"/>
        </w:rPr>
        <w:lastRenderedPageBreak/>
        <w:t>ثانيًا : العلاقات المفترضة في الاطار المفاهيمي :</w:t>
      </w:r>
    </w:p>
    <w:p w14:paraId="6CB273D3" w14:textId="77777777" w:rsidR="0022169A" w:rsidRPr="004F5CB9" w:rsidRDefault="0022169A" w:rsidP="0022169A">
      <w:pPr>
        <w:pStyle w:val="a3"/>
        <w:numPr>
          <w:ilvl w:val="0"/>
          <w:numId w:val="7"/>
        </w:numPr>
        <w:spacing w:before="100" w:beforeAutospacing="1" w:after="100" w:afterAutospacing="1" w:line="360" w:lineRule="auto"/>
        <w:jc w:val="both"/>
        <w:rPr>
          <w:rFonts w:asciiTheme="minorBidi" w:hAnsiTheme="minorBidi"/>
          <w:b/>
          <w:bCs/>
          <w:sz w:val="32"/>
          <w:szCs w:val="32"/>
          <w:lang w:bidi="ar-EG"/>
        </w:rPr>
      </w:pPr>
      <w:r w:rsidRPr="004F5CB9">
        <w:rPr>
          <w:rFonts w:asciiTheme="minorBidi" w:eastAsia="Times New Roman" w:hAnsiTheme="minorBidi"/>
          <w:kern w:val="0"/>
          <w:sz w:val="28"/>
          <w:szCs w:val="28"/>
          <w14:ligatures w14:val="none"/>
        </w:rPr>
        <w:t xml:space="preserve">  </w:t>
      </w:r>
      <w:r w:rsidRPr="004F5CB9">
        <w:rPr>
          <w:rFonts w:asciiTheme="minorBidi" w:eastAsia="Times New Roman" w:hAnsiTheme="minorBidi"/>
          <w:kern w:val="0"/>
          <w:sz w:val="28"/>
          <w:szCs w:val="28"/>
          <w:rtl/>
          <w14:ligatures w14:val="none"/>
        </w:rPr>
        <w:t>تؤثر العوامل المكانية والزمنية والسلوكية والتنظيمية تأثيرًا مباشرًا على مستوى المخاطر المصاحبة لتدفقات الحشود</w:t>
      </w:r>
      <w:r w:rsidRPr="004F5CB9">
        <w:rPr>
          <w:rFonts w:asciiTheme="minorBidi" w:eastAsia="Times New Roman" w:hAnsiTheme="minorBidi"/>
          <w:kern w:val="0"/>
          <w:sz w:val="28"/>
          <w:szCs w:val="28"/>
          <w14:ligatures w14:val="none"/>
        </w:rPr>
        <w:t>.</w:t>
      </w:r>
    </w:p>
    <w:p w14:paraId="1512645C" w14:textId="77777777" w:rsidR="0022169A" w:rsidRPr="004F5CB9" w:rsidRDefault="0022169A" w:rsidP="0022169A">
      <w:pPr>
        <w:pStyle w:val="a3"/>
        <w:numPr>
          <w:ilvl w:val="0"/>
          <w:numId w:val="7"/>
        </w:numPr>
        <w:spacing w:before="100" w:beforeAutospacing="1" w:after="100" w:afterAutospacing="1" w:line="360" w:lineRule="auto"/>
        <w:jc w:val="both"/>
        <w:rPr>
          <w:rFonts w:asciiTheme="minorBidi" w:hAnsiTheme="minorBidi"/>
          <w:b/>
          <w:bCs/>
          <w:sz w:val="32"/>
          <w:szCs w:val="32"/>
          <w:lang w:bidi="ar-EG"/>
        </w:rPr>
      </w:pPr>
      <w:r w:rsidRPr="004F5CB9">
        <w:rPr>
          <w:rFonts w:asciiTheme="minorBidi" w:hAnsiTheme="minorBidi"/>
          <w:sz w:val="28"/>
          <w:szCs w:val="28"/>
          <w:rtl/>
        </w:rPr>
        <w:t>تلعب نماذج التحليل والمحاكاة دورًا وسيطًا في تفسير هذه العلاقة، إذ تعمل على تحويل البيانات المكانية والسلوكية إلى مخرجات تحليلية قابلة للتطبيق</w:t>
      </w:r>
      <w:r w:rsidRPr="004F5CB9">
        <w:rPr>
          <w:rFonts w:asciiTheme="minorBidi" w:hAnsiTheme="minorBidi"/>
          <w:sz w:val="28"/>
          <w:szCs w:val="28"/>
        </w:rPr>
        <w:t>.</w:t>
      </w:r>
    </w:p>
    <w:p w14:paraId="7DA0D6E3" w14:textId="77777777" w:rsidR="0022169A" w:rsidRPr="004F5CB9" w:rsidRDefault="0022169A" w:rsidP="0022169A">
      <w:pPr>
        <w:pStyle w:val="a3"/>
        <w:numPr>
          <w:ilvl w:val="0"/>
          <w:numId w:val="7"/>
        </w:numPr>
        <w:spacing w:before="100" w:beforeAutospacing="1" w:after="100" w:afterAutospacing="1" w:line="360" w:lineRule="auto"/>
        <w:jc w:val="both"/>
        <w:rPr>
          <w:rFonts w:asciiTheme="minorBidi" w:hAnsiTheme="minorBidi"/>
          <w:b/>
          <w:bCs/>
          <w:sz w:val="32"/>
          <w:szCs w:val="32"/>
          <w:lang w:bidi="ar-EG"/>
        </w:rPr>
      </w:pPr>
      <w:r w:rsidRPr="004F5CB9">
        <w:rPr>
          <w:rFonts w:asciiTheme="minorBidi" w:hAnsiTheme="minorBidi"/>
          <w:sz w:val="28"/>
          <w:szCs w:val="28"/>
          <w:rtl/>
          <w:lang w:bidi="ar-EG"/>
        </w:rPr>
        <w:t>يؤد</w:t>
      </w:r>
      <w:r w:rsidRPr="004F5CB9">
        <w:rPr>
          <w:rFonts w:asciiTheme="minorBidi" w:hAnsiTheme="minorBidi"/>
          <w:sz w:val="28"/>
          <w:szCs w:val="28"/>
          <w:rtl/>
        </w:rPr>
        <w:t xml:space="preserve">ي ارتفاع فاعلية النماذج التحليلية إلى </w:t>
      </w:r>
      <w:r w:rsidRPr="004F5CB9">
        <w:rPr>
          <w:rStyle w:val="a5"/>
          <w:rFonts w:asciiTheme="minorBidi" w:hAnsiTheme="minorBidi"/>
          <w:sz w:val="28"/>
          <w:szCs w:val="28"/>
          <w:rtl/>
        </w:rPr>
        <w:t>تحسين كفاءة إدارة الحشود</w:t>
      </w:r>
      <w:r w:rsidRPr="004F5CB9">
        <w:rPr>
          <w:rFonts w:asciiTheme="minorBidi" w:hAnsiTheme="minorBidi"/>
          <w:sz w:val="28"/>
          <w:szCs w:val="28"/>
          <w:rtl/>
        </w:rPr>
        <w:t xml:space="preserve"> وتقليل مستوى المخاطر التشغيلية في المنطقة المركزية</w:t>
      </w:r>
      <w:r w:rsidRPr="004F5CB9">
        <w:rPr>
          <w:rFonts w:asciiTheme="minorBidi" w:hAnsiTheme="minorBidi"/>
          <w:sz w:val="28"/>
          <w:szCs w:val="28"/>
        </w:rPr>
        <w:t>.</w:t>
      </w:r>
    </w:p>
    <w:bookmarkEnd w:id="2"/>
    <w:p w14:paraId="1E60CEE2" w14:textId="77777777" w:rsidR="0022169A" w:rsidRPr="004F5CB9" w:rsidRDefault="0022169A" w:rsidP="0022169A">
      <w:pPr>
        <w:pStyle w:val="a3"/>
        <w:spacing w:before="100" w:beforeAutospacing="1" w:after="100" w:afterAutospacing="1" w:line="240" w:lineRule="auto"/>
        <w:jc w:val="center"/>
        <w:rPr>
          <w:rFonts w:asciiTheme="minorBidi" w:hAnsiTheme="minorBidi"/>
          <w:b/>
          <w:bCs/>
          <w:sz w:val="32"/>
          <w:szCs w:val="32"/>
          <w:rtl/>
          <w:lang w:bidi="ar-EG"/>
        </w:rPr>
      </w:pPr>
      <w:r w:rsidRPr="004F5CB9">
        <w:rPr>
          <w:rFonts w:asciiTheme="minorBidi" w:hAnsiTheme="minorBidi"/>
          <w:b/>
          <w:bCs/>
          <w:noProof/>
          <w:sz w:val="32"/>
          <w:szCs w:val="32"/>
        </w:rPr>
        <mc:AlternateContent>
          <mc:Choice Requires="wpg">
            <w:drawing>
              <wp:anchor distT="0" distB="0" distL="114300" distR="114300" simplePos="0" relativeHeight="251660288" behindDoc="0" locked="0" layoutInCell="1" allowOverlap="1" wp14:anchorId="346DE20D" wp14:editId="7685E5E2">
                <wp:simplePos x="0" y="0"/>
                <wp:positionH relativeFrom="column">
                  <wp:posOffset>57150</wp:posOffset>
                </wp:positionH>
                <wp:positionV relativeFrom="paragraph">
                  <wp:posOffset>280035</wp:posOffset>
                </wp:positionV>
                <wp:extent cx="5865778" cy="2285892"/>
                <wp:effectExtent l="0" t="0" r="20955" b="19685"/>
                <wp:wrapNone/>
                <wp:docPr id="24" name="مجموعة 24"/>
                <wp:cNvGraphicFramePr/>
                <a:graphic xmlns:a="http://schemas.openxmlformats.org/drawingml/2006/main">
                  <a:graphicData uri="http://schemas.microsoft.com/office/word/2010/wordprocessingGroup">
                    <wpg:wgp>
                      <wpg:cNvGrpSpPr/>
                      <wpg:grpSpPr>
                        <a:xfrm>
                          <a:off x="0" y="0"/>
                          <a:ext cx="5865778" cy="2285892"/>
                          <a:chOff x="0" y="0"/>
                          <a:chExt cx="5865778" cy="2285892"/>
                        </a:xfrm>
                      </wpg:grpSpPr>
                      <wps:wsp>
                        <wps:cNvPr id="10" name="مستطيل مستدير الزوايا 10"/>
                        <wps:cNvSpPr/>
                        <wps:spPr>
                          <a:xfrm>
                            <a:off x="0" y="0"/>
                            <a:ext cx="1624519" cy="340469"/>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246B3C" w14:textId="77777777" w:rsidR="0022169A" w:rsidRPr="00CE7BBC" w:rsidRDefault="0022169A" w:rsidP="0022169A">
                              <w:pPr>
                                <w:jc w:val="center"/>
                                <w:rPr>
                                  <w:b/>
                                  <w:bCs/>
                                  <w:sz w:val="32"/>
                                  <w:szCs w:val="32"/>
                                  <w:lang w:bidi="ar-EG"/>
                                </w:rPr>
                              </w:pPr>
                              <w:r w:rsidRPr="00CE7BBC">
                                <w:rPr>
                                  <w:rFonts w:hint="cs"/>
                                  <w:b/>
                                  <w:bCs/>
                                  <w:sz w:val="32"/>
                                  <w:szCs w:val="32"/>
                                  <w:rtl/>
                                  <w:lang w:bidi="ar-EG"/>
                                </w:rPr>
                                <w:t>العوامل المكانية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 name="مستطيل مستدير الزوايا 11"/>
                        <wps:cNvSpPr/>
                        <wps:spPr>
                          <a:xfrm>
                            <a:off x="0" y="1945532"/>
                            <a:ext cx="1624330" cy="3403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433134" w14:textId="77777777" w:rsidR="0022169A" w:rsidRPr="00CE7BBC" w:rsidRDefault="0022169A" w:rsidP="0022169A">
                              <w:pPr>
                                <w:jc w:val="center"/>
                                <w:rPr>
                                  <w:b/>
                                  <w:bCs/>
                                  <w:sz w:val="24"/>
                                  <w:szCs w:val="24"/>
                                  <w:lang w:bidi="ar-EG"/>
                                </w:rPr>
                              </w:pPr>
                              <w:r w:rsidRPr="00CE7BBC">
                                <w:rPr>
                                  <w:rFonts w:hint="cs"/>
                                  <w:b/>
                                  <w:bCs/>
                                  <w:sz w:val="24"/>
                                  <w:szCs w:val="24"/>
                                  <w:rtl/>
                                  <w:lang w:bidi="ar-EG"/>
                                </w:rPr>
                                <w:t>العوامل التنظيمية و التقنية</w:t>
                              </w:r>
                            </w:p>
                            <w:p w14:paraId="2EC39925" w14:textId="77777777" w:rsidR="0022169A" w:rsidRPr="00CE7BBC" w:rsidRDefault="0022169A" w:rsidP="0022169A">
                              <w:pPr>
                                <w:jc w:val="center"/>
                                <w:rPr>
                                  <w:sz w:val="14"/>
                                  <w:szCs w:val="14"/>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 name="مستطيل مستدير الزوايا 12"/>
                        <wps:cNvSpPr/>
                        <wps:spPr>
                          <a:xfrm>
                            <a:off x="0" y="680937"/>
                            <a:ext cx="1624330" cy="3403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E727A2F" w14:textId="77777777" w:rsidR="0022169A" w:rsidRPr="00CE7BBC" w:rsidRDefault="0022169A" w:rsidP="0022169A">
                              <w:pPr>
                                <w:jc w:val="center"/>
                                <w:rPr>
                                  <w:b/>
                                  <w:bCs/>
                                  <w:sz w:val="32"/>
                                  <w:szCs w:val="32"/>
                                  <w:lang w:bidi="ar-EG"/>
                                </w:rPr>
                              </w:pPr>
                              <w:r w:rsidRPr="00CE7BBC">
                                <w:rPr>
                                  <w:rFonts w:hint="cs"/>
                                  <w:b/>
                                  <w:bCs/>
                                  <w:sz w:val="32"/>
                                  <w:szCs w:val="32"/>
                                  <w:rtl/>
                                  <w:lang w:bidi="ar-EG"/>
                                </w:rPr>
                                <w:t xml:space="preserve">العوامل </w:t>
                              </w:r>
                              <w:r>
                                <w:rPr>
                                  <w:rFonts w:hint="cs"/>
                                  <w:b/>
                                  <w:bCs/>
                                  <w:sz w:val="32"/>
                                  <w:szCs w:val="32"/>
                                  <w:rtl/>
                                  <w:lang w:bidi="ar-EG"/>
                                </w:rPr>
                                <w:t>الزمنية</w:t>
                              </w:r>
                            </w:p>
                            <w:p w14:paraId="38C656E9" w14:textId="77777777" w:rsidR="0022169A" w:rsidRDefault="0022169A" w:rsidP="0022169A">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 name="مستطيل مستدير الزوايا 13"/>
                        <wps:cNvSpPr/>
                        <wps:spPr>
                          <a:xfrm>
                            <a:off x="0" y="1293779"/>
                            <a:ext cx="1624330" cy="3403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0ECBA8" w14:textId="77777777" w:rsidR="0022169A" w:rsidRPr="00CE7BBC" w:rsidRDefault="0022169A" w:rsidP="0022169A">
                              <w:pPr>
                                <w:jc w:val="center"/>
                                <w:rPr>
                                  <w:b/>
                                  <w:bCs/>
                                  <w:lang w:bidi="ar-EG"/>
                                </w:rPr>
                              </w:pPr>
                              <w:r w:rsidRPr="00CE7BBC">
                                <w:rPr>
                                  <w:rFonts w:hint="cs"/>
                                  <w:b/>
                                  <w:bCs/>
                                  <w:rtl/>
                                  <w:lang w:bidi="ar-EG"/>
                                </w:rPr>
                                <w:t>العوامل السلوكية و الا</w:t>
                              </w:r>
                              <w:r>
                                <w:rPr>
                                  <w:rFonts w:hint="cs"/>
                                  <w:b/>
                                  <w:bCs/>
                                  <w:rtl/>
                                  <w:lang w:bidi="ar-EG"/>
                                </w:rPr>
                                <w:t>ج</w:t>
                              </w:r>
                              <w:r w:rsidRPr="00CE7BBC">
                                <w:rPr>
                                  <w:rFonts w:hint="cs"/>
                                  <w:b/>
                                  <w:bCs/>
                                  <w:rtl/>
                                  <w:lang w:bidi="ar-EG"/>
                                </w:rPr>
                                <w:t xml:space="preserve">تماعية </w:t>
                              </w:r>
                            </w:p>
                            <w:p w14:paraId="64A7B888" w14:textId="77777777" w:rsidR="0022169A" w:rsidRPr="00CE7BBC" w:rsidRDefault="0022169A" w:rsidP="0022169A">
                              <w:pPr>
                                <w:jc w:val="center"/>
                                <w:rPr>
                                  <w:sz w:val="12"/>
                                  <w:szCs w:val="1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 name="رابط مستقيم 14"/>
                        <wps:cNvCnPr/>
                        <wps:spPr>
                          <a:xfrm>
                            <a:off x="1624519" y="184826"/>
                            <a:ext cx="515755" cy="9728"/>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5" name="رابط مستقيم 15"/>
                        <wps:cNvCnPr/>
                        <wps:spPr>
                          <a:xfrm>
                            <a:off x="1605064" y="856035"/>
                            <a:ext cx="515620" cy="95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6" name="رابط مستقيم 16"/>
                        <wps:cNvCnPr/>
                        <wps:spPr>
                          <a:xfrm>
                            <a:off x="1614792" y="1449422"/>
                            <a:ext cx="515620" cy="952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7" name="رابط مستقيم 17"/>
                        <wps:cNvCnPr/>
                        <wps:spPr>
                          <a:xfrm>
                            <a:off x="1643896" y="2129867"/>
                            <a:ext cx="470654"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0" name="رابط كسهم مستقيم 20"/>
                        <wps:cNvCnPr/>
                        <wps:spPr>
                          <a:xfrm flipV="1">
                            <a:off x="2130358" y="1118681"/>
                            <a:ext cx="563880" cy="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1" name="مستطيل مستدير الزوايا 21"/>
                        <wps:cNvSpPr/>
                        <wps:spPr>
                          <a:xfrm>
                            <a:off x="2694562" y="680937"/>
                            <a:ext cx="1303506" cy="82685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0FEB6E" w14:textId="77777777" w:rsidR="0022169A" w:rsidRPr="00CE7BBC" w:rsidRDefault="0022169A" w:rsidP="0022169A">
                              <w:pPr>
                                <w:jc w:val="center"/>
                                <w:rPr>
                                  <w:b/>
                                  <w:bCs/>
                                  <w:sz w:val="32"/>
                                  <w:szCs w:val="32"/>
                                  <w:lang w:bidi="ar-EG"/>
                                </w:rPr>
                              </w:pPr>
                              <w:r>
                                <w:rPr>
                                  <w:rFonts w:hint="cs"/>
                                  <w:b/>
                                  <w:bCs/>
                                  <w:sz w:val="32"/>
                                  <w:szCs w:val="32"/>
                                  <w:rtl/>
                                  <w:lang w:bidi="ar-EG"/>
                                </w:rPr>
                                <w:t>نماذج التحليل و المحاكاة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2" name="رابط كسهم مستقيم 22"/>
                        <wps:cNvCnPr/>
                        <wps:spPr>
                          <a:xfrm flipV="1">
                            <a:off x="3998068" y="1118681"/>
                            <a:ext cx="563880" cy="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wps:wsp>
                        <wps:cNvPr id="23" name="مستطيل مستدير الزوايا 23"/>
                        <wps:cNvSpPr/>
                        <wps:spPr>
                          <a:xfrm>
                            <a:off x="4562272" y="680937"/>
                            <a:ext cx="1303506" cy="82685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73D313" w14:textId="77777777" w:rsidR="0022169A" w:rsidRPr="008B2460" w:rsidRDefault="0022169A" w:rsidP="0022169A">
                              <w:pPr>
                                <w:jc w:val="center"/>
                                <w:rPr>
                                  <w:b/>
                                  <w:bCs/>
                                  <w:sz w:val="30"/>
                                  <w:szCs w:val="30"/>
                                  <w:lang w:bidi="ar-EG"/>
                                </w:rPr>
                              </w:pPr>
                              <w:r w:rsidRPr="008B2460">
                                <w:rPr>
                                  <w:rFonts w:hint="cs"/>
                                  <w:b/>
                                  <w:bCs/>
                                  <w:sz w:val="30"/>
                                  <w:szCs w:val="30"/>
                                  <w:rtl/>
                                  <w:lang w:bidi="ar-EG"/>
                                </w:rPr>
                                <w:t>كفاءة الحشود و تقليل المخاطر</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346DE20D" id="مجموعة 24" o:spid="_x0000_s1026" style="position:absolute;left:0;text-align:left;margin-left:4.5pt;margin-top:22.05pt;width:461.85pt;height:180pt;z-index:251660288" coordsize="58657,228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">
                <v:roundrect id="مستطيل مستدير الزوايا 10" o:spid="_x0000_s1027" style="position:absolute;width:16245;height:34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" fillcolor="#4f81bd [3204]" strokecolor="#243f60 [1604]" strokeweight="2pt">
                  <v:textbox>
                    <w:txbxContent>
                      <w:p w14:paraId="05246B3C" w14:textId="77777777" w:rsidR="0022169A" w:rsidRPr="00CE7BBC" w:rsidRDefault="0022169A" w:rsidP="0022169A">
                        <w:pPr>
                          <w:jc w:val="center"/>
                          <w:rPr>
                            <w:b/>
                            <w:bCs/>
                            <w:sz w:val="32"/>
                            <w:szCs w:val="32"/>
                            <w:lang w:bidi="ar-EG"/>
                          </w:rPr>
                        </w:pPr>
                        <w:r w:rsidRPr="00CE7BBC">
                          <w:rPr>
                            <w:rFonts w:hint="cs"/>
                            <w:b/>
                            <w:bCs/>
                            <w:sz w:val="32"/>
                            <w:szCs w:val="32"/>
                            <w:rtl/>
                            <w:lang w:bidi="ar-EG"/>
                          </w:rPr>
                          <w:t>العوامل المكانية</w:t>
                        </w:r>
                      </w:p>
                    </w:txbxContent>
                  </v:textbox>
                </v:roundrect>
                <v:roundrect id="مستطيل مستدير الزوايا 11" o:spid="_x0000_s1028" style="position:absolute;top:19455;width:16243;height:34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" fillcolor="#4f81bd [3204]" strokecolor="#243f60 [1604]" strokeweight="2pt">
                  <v:textbox>
                    <w:txbxContent>
                      <w:p w14:paraId="6A433134" w14:textId="77777777" w:rsidR="0022169A" w:rsidRPr="00CE7BBC" w:rsidRDefault="0022169A" w:rsidP="0022169A">
                        <w:pPr>
                          <w:jc w:val="center"/>
                          <w:rPr>
                            <w:b/>
                            <w:bCs/>
                            <w:sz w:val="24"/>
                            <w:szCs w:val="24"/>
                            <w:lang w:bidi="ar-EG"/>
                          </w:rPr>
                        </w:pPr>
                        <w:r w:rsidRPr="00CE7BBC">
                          <w:rPr>
                            <w:rFonts w:hint="cs"/>
                            <w:b/>
                            <w:bCs/>
                            <w:sz w:val="24"/>
                            <w:szCs w:val="24"/>
                            <w:rtl/>
                            <w:lang w:bidi="ar-EG"/>
                          </w:rPr>
                          <w:t>العوامل التنظيمية و التقنية</w:t>
                        </w:r>
                      </w:p>
                      <w:p w14:paraId="2EC39925" w14:textId="77777777" w:rsidR="0022169A" w:rsidRPr="00CE7BBC" w:rsidRDefault="0022169A" w:rsidP="0022169A">
                        <w:pPr>
                          <w:jc w:val="center"/>
                          <w:rPr>
                            <w:sz w:val="14"/>
                            <w:szCs w:val="14"/>
                          </w:rPr>
                        </w:pPr>
                      </w:p>
                    </w:txbxContent>
                  </v:textbox>
                </v:roundrect>
                <v:roundrect id="مستطيل مستدير الزوايا 12" o:spid="_x0000_s1029" style="position:absolute;top:6809;width:16243;height:34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" fillcolor="#4f81bd [3204]" strokecolor="#243f60 [1604]" strokeweight="2pt">
                  <v:textbox>
                    <w:txbxContent>
                      <w:p w14:paraId="6E727A2F" w14:textId="77777777" w:rsidR="0022169A" w:rsidRPr="00CE7BBC" w:rsidRDefault="0022169A" w:rsidP="0022169A">
                        <w:pPr>
                          <w:jc w:val="center"/>
                          <w:rPr>
                            <w:b/>
                            <w:bCs/>
                            <w:sz w:val="32"/>
                            <w:szCs w:val="32"/>
                            <w:lang w:bidi="ar-EG"/>
                          </w:rPr>
                        </w:pPr>
                        <w:r w:rsidRPr="00CE7BBC">
                          <w:rPr>
                            <w:rFonts w:hint="cs"/>
                            <w:b/>
                            <w:bCs/>
                            <w:sz w:val="32"/>
                            <w:szCs w:val="32"/>
                            <w:rtl/>
                            <w:lang w:bidi="ar-EG"/>
                          </w:rPr>
                          <w:t xml:space="preserve">العوامل </w:t>
                        </w:r>
                        <w:r>
                          <w:rPr>
                            <w:rFonts w:hint="cs"/>
                            <w:b/>
                            <w:bCs/>
                            <w:sz w:val="32"/>
                            <w:szCs w:val="32"/>
                            <w:rtl/>
                            <w:lang w:bidi="ar-EG"/>
                          </w:rPr>
                          <w:t>الزمنية</w:t>
                        </w:r>
                      </w:p>
                      <w:p w14:paraId="38C656E9" w14:textId="77777777" w:rsidR="0022169A" w:rsidRDefault="0022169A" w:rsidP="0022169A">
                        <w:pPr>
                          <w:jc w:val="center"/>
                        </w:pPr>
                      </w:p>
                    </w:txbxContent>
                  </v:textbox>
                </v:roundrect>
                <v:roundrect id="مستطيل مستدير الزوايا 13" o:spid="_x0000_s1030" style="position:absolute;top:12937;width:16243;height:340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" fillcolor="#4f81bd [3204]" strokecolor="#243f60 [1604]" strokeweight="2pt">
                  <v:textbox>
                    <w:txbxContent>
                      <w:p w14:paraId="3A0ECBA8" w14:textId="77777777" w:rsidR="0022169A" w:rsidRPr="00CE7BBC" w:rsidRDefault="0022169A" w:rsidP="0022169A">
                        <w:pPr>
                          <w:jc w:val="center"/>
                          <w:rPr>
                            <w:b/>
                            <w:bCs/>
                            <w:lang w:bidi="ar-EG"/>
                          </w:rPr>
                        </w:pPr>
                        <w:r w:rsidRPr="00CE7BBC">
                          <w:rPr>
                            <w:rFonts w:hint="cs"/>
                            <w:b/>
                            <w:bCs/>
                            <w:rtl/>
                            <w:lang w:bidi="ar-EG"/>
                          </w:rPr>
                          <w:t>العوامل السلوكية و الا</w:t>
                        </w:r>
                        <w:r>
                          <w:rPr>
                            <w:rFonts w:hint="cs"/>
                            <w:b/>
                            <w:bCs/>
                            <w:rtl/>
                            <w:lang w:bidi="ar-EG"/>
                          </w:rPr>
                          <w:t>ج</w:t>
                        </w:r>
                        <w:r w:rsidRPr="00CE7BBC">
                          <w:rPr>
                            <w:rFonts w:hint="cs"/>
                            <w:b/>
                            <w:bCs/>
                            <w:rtl/>
                            <w:lang w:bidi="ar-EG"/>
                          </w:rPr>
                          <w:t xml:space="preserve">تماعية </w:t>
                        </w:r>
                      </w:p>
                      <w:p w14:paraId="64A7B888" w14:textId="77777777" w:rsidR="0022169A" w:rsidRPr="00CE7BBC" w:rsidRDefault="0022169A" w:rsidP="0022169A">
                        <w:pPr>
                          <w:jc w:val="center"/>
                          <w:rPr>
                            <w:sz w:val="12"/>
                            <w:szCs w:val="12"/>
                          </w:rPr>
                        </w:pPr>
                      </w:p>
                    </w:txbxContent>
                  </v:textbox>
                </v:roundrect>
                <v:line id="رابط مستقيم 14" o:spid="_x0000_s1031" style="position:absolute;visibility:visible;mso-wrap-style:square" from="16245,1848" to="21402,19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" strokecolor="#4579b8 [3044]"/>
                <v:line id="رابط مستقيم 15" o:spid="_x0000_s1032" style="position:absolute;visibility:visible;mso-wrap-style:square" from="16050,8560" to="21206,8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" strokecolor="#4579b8 [3044]"/>
                <v:line id="رابط مستقيم 16" o:spid="_x0000_s1033" style="position:absolute;visibility:visible;mso-wrap-style:square" from="16147,14494" to="21304,145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" strokecolor="#4579b8 [3044]"/>
                <v:line id="رابط مستقيم 17" o:spid="_x0000_s1034" style="position:absolute;visibility:visible;mso-wrap-style:square" from="16438,21298" to="21145,212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" strokecolor="#4579b8 [3044]"/>
                <v:shapetype id="_x0000_t32" coordsize="21600,21600" o:spt="32" o:oned="t" path="m,l21600,21600e" filled="f">
                  <v:path arrowok="t" fillok="f" o:connecttype="none"/>
                  <o:lock v:ext="edit" shapetype="t"/>
                </v:shapetype>
                <v:shape id="رابط كسهم مستقيم 20" o:spid="_x0000_s1035" type="#_x0000_t32" style="position:absolute;left:21303;top:11186;width:5639;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" strokecolor="#4579b8 [3044]">
                  <v:stroke endarrow="open"/>
                </v:shape>
                <v:roundrect id="مستطيل مستدير الزوايا 21" o:spid="_x0000_s1036" style="position:absolute;left:26945;top:6809;width:13035;height:82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" fillcolor="#4f81bd [3204]" strokecolor="#243f60 [1604]" strokeweight="2pt">
                  <v:textbox>
                    <w:txbxContent>
                      <w:p w14:paraId="0A0FEB6E" w14:textId="77777777" w:rsidR="0022169A" w:rsidRPr="00CE7BBC" w:rsidRDefault="0022169A" w:rsidP="0022169A">
                        <w:pPr>
                          <w:jc w:val="center"/>
                          <w:rPr>
                            <w:b/>
                            <w:bCs/>
                            <w:sz w:val="32"/>
                            <w:szCs w:val="32"/>
                            <w:lang w:bidi="ar-EG"/>
                          </w:rPr>
                        </w:pPr>
                        <w:r>
                          <w:rPr>
                            <w:rFonts w:hint="cs"/>
                            <w:b/>
                            <w:bCs/>
                            <w:sz w:val="32"/>
                            <w:szCs w:val="32"/>
                            <w:rtl/>
                            <w:lang w:bidi="ar-EG"/>
                          </w:rPr>
                          <w:t>نماذج التحليل و المحاكاة</w:t>
                        </w:r>
                      </w:p>
                    </w:txbxContent>
                  </v:textbox>
                </v:roundrect>
                <v:shape id="رابط كسهم مستقيم 22" o:spid="_x0000_s1037" type="#_x0000_t32" style="position:absolute;left:39980;top:11186;width:5639;height: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" strokecolor="#4579b8 [3044]">
                  <v:stroke endarrow="open"/>
                </v:shape>
                <v:roundrect id="مستطيل مستدير الزوايا 23" o:spid="_x0000_s1038" style="position:absolute;left:45622;top:6809;width:13035;height:826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" fillcolor="#4f81bd [3204]" strokecolor="#243f60 [1604]" strokeweight="2pt">
                  <v:textbox>
                    <w:txbxContent>
                      <w:p w14:paraId="4573D313" w14:textId="77777777" w:rsidR="0022169A" w:rsidRPr="008B2460" w:rsidRDefault="0022169A" w:rsidP="0022169A">
                        <w:pPr>
                          <w:jc w:val="center"/>
                          <w:rPr>
                            <w:b/>
                            <w:bCs/>
                            <w:sz w:val="30"/>
                            <w:szCs w:val="30"/>
                            <w:lang w:bidi="ar-EG"/>
                          </w:rPr>
                        </w:pPr>
                        <w:r w:rsidRPr="008B2460">
                          <w:rPr>
                            <w:rFonts w:hint="cs"/>
                            <w:b/>
                            <w:bCs/>
                            <w:sz w:val="30"/>
                            <w:szCs w:val="30"/>
                            <w:rtl/>
                            <w:lang w:bidi="ar-EG"/>
                          </w:rPr>
                          <w:t>كفاءة الحشود و تقليل المخاطر</w:t>
                        </w:r>
                      </w:p>
                    </w:txbxContent>
                  </v:textbox>
                </v:roundrect>
              </v:group>
            </w:pict>
          </mc:Fallback>
        </mc:AlternateContent>
      </w:r>
      <w:r w:rsidRPr="004F5CB9">
        <w:rPr>
          <w:rFonts w:asciiTheme="minorBidi" w:hAnsiTheme="minorBidi"/>
          <w:b/>
          <w:bCs/>
          <w:sz w:val="32"/>
          <w:szCs w:val="32"/>
          <w:rtl/>
          <w:lang w:bidi="ar-EG"/>
        </w:rPr>
        <w:t>شكل (1/1)ُ</w:t>
      </w:r>
    </w:p>
    <w:p w14:paraId="02ED76DE" w14:textId="77777777" w:rsidR="0022169A" w:rsidRPr="004F5CB9" w:rsidRDefault="0022169A" w:rsidP="0022169A">
      <w:pPr>
        <w:spacing w:before="100" w:beforeAutospacing="1" w:after="100" w:afterAutospacing="1" w:line="240" w:lineRule="auto"/>
        <w:rPr>
          <w:rFonts w:asciiTheme="minorBidi" w:eastAsia="Times New Roman" w:hAnsiTheme="minorBidi"/>
          <w:kern w:val="0"/>
          <w:sz w:val="28"/>
          <w:szCs w:val="28"/>
          <w14:ligatures w14:val="none"/>
        </w:rPr>
      </w:pPr>
      <w:r w:rsidRPr="004F5CB9">
        <w:rPr>
          <w:rFonts w:asciiTheme="minorBidi" w:eastAsia="Times New Roman" w:hAnsiTheme="minorBidi"/>
          <w:noProof/>
          <w:kern w:val="0"/>
          <w:sz w:val="28"/>
          <w:szCs w:val="28"/>
        </w:rPr>
        <mc:AlternateContent>
          <mc:Choice Requires="wps">
            <w:drawing>
              <wp:anchor distT="0" distB="0" distL="114300" distR="114300" simplePos="0" relativeHeight="251659264" behindDoc="0" locked="0" layoutInCell="1" allowOverlap="1" wp14:anchorId="09D11527" wp14:editId="35252AFF">
                <wp:simplePos x="0" y="0"/>
                <wp:positionH relativeFrom="column">
                  <wp:posOffset>2174132</wp:posOffset>
                </wp:positionH>
                <wp:positionV relativeFrom="paragraph">
                  <wp:posOffset>52908</wp:posOffset>
                </wp:positionV>
                <wp:extent cx="0" cy="1945329"/>
                <wp:effectExtent l="0" t="0" r="19050" b="17145"/>
                <wp:wrapNone/>
                <wp:docPr id="18" name="رابط مستقيم 18"/>
                <wp:cNvGraphicFramePr/>
                <a:graphic xmlns:a="http://schemas.openxmlformats.org/drawingml/2006/main">
                  <a:graphicData uri="http://schemas.microsoft.com/office/word/2010/wordprocessingShape">
                    <wps:wsp>
                      <wps:cNvCnPr/>
                      <wps:spPr>
                        <a:xfrm>
                          <a:off x="0" y="0"/>
                          <a:ext cx="0" cy="194532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AB7F485" id="رابط مستقيم 18" o:spid="_x0000_s1026"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2pt,4.15pt" to="171.2pt,15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" strokecolor="#4579b8 [3044]"/>
            </w:pict>
          </mc:Fallback>
        </mc:AlternateContent>
      </w:r>
    </w:p>
    <w:p w14:paraId="6AF5D00D" w14:textId="77777777" w:rsidR="0022169A" w:rsidRPr="004F5CB9" w:rsidRDefault="0022169A" w:rsidP="0022169A">
      <w:pPr>
        <w:spacing w:line="360" w:lineRule="auto"/>
        <w:rPr>
          <w:rFonts w:asciiTheme="minorBidi" w:hAnsiTheme="minorBidi"/>
          <w:sz w:val="28"/>
          <w:szCs w:val="28"/>
          <w:rtl/>
        </w:rPr>
      </w:pPr>
    </w:p>
    <w:p w14:paraId="733B85C6" w14:textId="77777777" w:rsidR="0022169A" w:rsidRPr="004F5CB9" w:rsidRDefault="0022169A" w:rsidP="0022169A">
      <w:pPr>
        <w:spacing w:line="360" w:lineRule="auto"/>
        <w:jc w:val="center"/>
        <w:rPr>
          <w:rFonts w:asciiTheme="minorBidi" w:hAnsiTheme="minorBidi"/>
          <w:b/>
          <w:bCs/>
          <w:sz w:val="28"/>
          <w:szCs w:val="28"/>
          <w:u w:val="single"/>
          <w:rtl/>
        </w:rPr>
      </w:pPr>
    </w:p>
    <w:p w14:paraId="4D87E1DC" w14:textId="77777777" w:rsidR="0022169A" w:rsidRPr="004F5CB9" w:rsidRDefault="0022169A" w:rsidP="0022169A">
      <w:pPr>
        <w:spacing w:line="360" w:lineRule="auto"/>
        <w:jc w:val="center"/>
        <w:rPr>
          <w:rFonts w:asciiTheme="minorBidi" w:hAnsiTheme="minorBidi"/>
          <w:b/>
          <w:bCs/>
          <w:sz w:val="28"/>
          <w:szCs w:val="28"/>
          <w:u w:val="single"/>
          <w:rtl/>
        </w:rPr>
      </w:pPr>
    </w:p>
    <w:p w14:paraId="70F0822C" w14:textId="77777777" w:rsidR="0022169A" w:rsidRPr="004F5CB9" w:rsidRDefault="0022169A" w:rsidP="0022169A">
      <w:pPr>
        <w:spacing w:line="360" w:lineRule="auto"/>
        <w:jc w:val="center"/>
        <w:rPr>
          <w:rFonts w:asciiTheme="minorBidi" w:hAnsiTheme="minorBidi"/>
          <w:b/>
          <w:bCs/>
          <w:sz w:val="28"/>
          <w:szCs w:val="28"/>
          <w:u w:val="single"/>
          <w:rtl/>
        </w:rPr>
      </w:pPr>
    </w:p>
    <w:p w14:paraId="55BEB63D" w14:textId="77777777" w:rsidR="0022169A" w:rsidRPr="004F5CB9" w:rsidRDefault="0022169A" w:rsidP="0022169A">
      <w:pPr>
        <w:spacing w:line="360" w:lineRule="auto"/>
        <w:jc w:val="center"/>
        <w:rPr>
          <w:rFonts w:asciiTheme="minorBidi" w:hAnsiTheme="minorBidi"/>
          <w:b/>
          <w:bCs/>
          <w:sz w:val="28"/>
          <w:szCs w:val="28"/>
          <w:u w:val="single"/>
          <w:rtl/>
        </w:rPr>
      </w:pPr>
    </w:p>
    <w:p w14:paraId="10621D80" w14:textId="77777777" w:rsidR="0022169A" w:rsidRDefault="0022169A" w:rsidP="0022169A">
      <w:pPr>
        <w:spacing w:line="360" w:lineRule="auto"/>
        <w:jc w:val="both"/>
        <w:rPr>
          <w:rFonts w:asciiTheme="minorBidi" w:hAnsiTheme="minorBidi"/>
          <w:b/>
          <w:bCs/>
          <w:sz w:val="28"/>
          <w:szCs w:val="28"/>
          <w:rtl/>
        </w:rPr>
      </w:pPr>
    </w:p>
    <w:p w14:paraId="1F127B16" w14:textId="77777777" w:rsidR="0022169A" w:rsidRPr="004F5CB9" w:rsidRDefault="0022169A" w:rsidP="0022169A">
      <w:pPr>
        <w:spacing w:line="360" w:lineRule="auto"/>
        <w:jc w:val="both"/>
        <w:rPr>
          <w:rFonts w:asciiTheme="minorBidi" w:hAnsiTheme="minorBidi"/>
          <w:b/>
          <w:bCs/>
          <w:sz w:val="28"/>
          <w:szCs w:val="28"/>
          <w:rtl/>
        </w:rPr>
      </w:pPr>
      <w:r w:rsidRPr="004F5CB9">
        <w:rPr>
          <w:rFonts w:asciiTheme="minorBidi" w:hAnsiTheme="minorBidi"/>
          <w:b/>
          <w:bCs/>
          <w:sz w:val="28"/>
          <w:szCs w:val="28"/>
          <w:rtl/>
        </w:rPr>
        <w:t>يهدف هذا الإطار إلي :</w:t>
      </w:r>
    </w:p>
    <w:p w14:paraId="2308CEB0" w14:textId="77777777" w:rsidR="0022169A" w:rsidRPr="004F5CB9" w:rsidRDefault="0022169A" w:rsidP="0022169A">
      <w:pPr>
        <w:pStyle w:val="a3"/>
        <w:numPr>
          <w:ilvl w:val="0"/>
          <w:numId w:val="7"/>
        </w:numPr>
        <w:spacing w:line="360" w:lineRule="auto"/>
        <w:jc w:val="both"/>
        <w:rPr>
          <w:rFonts w:asciiTheme="minorBidi" w:hAnsiTheme="minorBidi"/>
          <w:sz w:val="28"/>
          <w:szCs w:val="28"/>
        </w:rPr>
      </w:pPr>
      <w:r w:rsidRPr="004F5CB9">
        <w:rPr>
          <w:rFonts w:asciiTheme="minorBidi" w:hAnsiTheme="minorBidi"/>
          <w:sz w:val="28"/>
          <w:szCs w:val="28"/>
          <w:rtl/>
        </w:rPr>
        <w:t>بناء رؤية علمية متكاملة لآلية تأثير العوامل المكانية و السلوكية و التنظيمية علي مستوي المخاطر .</w:t>
      </w:r>
    </w:p>
    <w:p w14:paraId="23EE0BA8" w14:textId="77777777" w:rsidR="0022169A" w:rsidRPr="004F5CB9" w:rsidRDefault="0022169A" w:rsidP="0022169A">
      <w:pPr>
        <w:pStyle w:val="a3"/>
        <w:numPr>
          <w:ilvl w:val="0"/>
          <w:numId w:val="7"/>
        </w:numPr>
        <w:spacing w:line="360" w:lineRule="auto"/>
        <w:jc w:val="both"/>
        <w:rPr>
          <w:rFonts w:asciiTheme="minorBidi" w:hAnsiTheme="minorBidi"/>
          <w:sz w:val="28"/>
          <w:szCs w:val="28"/>
        </w:rPr>
      </w:pPr>
      <w:r w:rsidRPr="004F5CB9">
        <w:rPr>
          <w:rFonts w:asciiTheme="minorBidi" w:hAnsiTheme="minorBidi"/>
          <w:sz w:val="28"/>
          <w:szCs w:val="28"/>
          <w:rtl/>
        </w:rPr>
        <w:t>توظيف النماذج الحاسوبية في التنبؤ المسبق بالمخاطر و دعم اتخاذ القرار الوقائي .</w:t>
      </w:r>
    </w:p>
    <w:p w14:paraId="7E41FE13" w14:textId="77777777" w:rsidR="0022169A" w:rsidRPr="004F5CB9" w:rsidRDefault="0022169A" w:rsidP="0022169A">
      <w:pPr>
        <w:pStyle w:val="a3"/>
        <w:numPr>
          <w:ilvl w:val="0"/>
          <w:numId w:val="7"/>
        </w:numPr>
        <w:spacing w:line="360" w:lineRule="auto"/>
        <w:jc w:val="both"/>
        <w:rPr>
          <w:rFonts w:asciiTheme="minorBidi" w:hAnsiTheme="minorBidi"/>
          <w:sz w:val="28"/>
          <w:szCs w:val="28"/>
        </w:rPr>
      </w:pPr>
      <w:r w:rsidRPr="004F5CB9">
        <w:rPr>
          <w:rFonts w:asciiTheme="minorBidi" w:hAnsiTheme="minorBidi"/>
          <w:sz w:val="28"/>
          <w:szCs w:val="28"/>
          <w:rtl/>
        </w:rPr>
        <w:t>توجيه أدوات التحليل الإحصائي نحو اختيار الفروض العلمية الخاصة بالعلاقات بين المتغيرات .</w:t>
      </w:r>
    </w:p>
    <w:p w14:paraId="44BD1B22" w14:textId="77777777" w:rsidR="0022169A" w:rsidRPr="004F5CB9" w:rsidRDefault="0022169A" w:rsidP="0022169A">
      <w:pPr>
        <w:pStyle w:val="a3"/>
        <w:numPr>
          <w:ilvl w:val="0"/>
          <w:numId w:val="7"/>
        </w:numPr>
        <w:spacing w:line="360" w:lineRule="auto"/>
        <w:jc w:val="both"/>
        <w:rPr>
          <w:rFonts w:asciiTheme="minorBidi" w:hAnsiTheme="minorBidi"/>
          <w:sz w:val="28"/>
          <w:szCs w:val="28"/>
          <w:rtl/>
        </w:rPr>
      </w:pPr>
      <w:r w:rsidRPr="004F5CB9">
        <w:rPr>
          <w:rFonts w:asciiTheme="minorBidi" w:hAnsiTheme="minorBidi"/>
          <w:sz w:val="28"/>
          <w:szCs w:val="28"/>
          <w:rtl/>
        </w:rPr>
        <w:t>وضع أساس لتطوير نموذج وطني متكامل لإدارة الحشود في البيئات ذات الكثافة العالية .</w:t>
      </w:r>
    </w:p>
    <w:p w14:paraId="25C6C77D" w14:textId="77777777" w:rsidR="0022169A" w:rsidRPr="004F5CB9" w:rsidRDefault="0022169A" w:rsidP="0022169A">
      <w:pPr>
        <w:pStyle w:val="2"/>
        <w:spacing w:line="360" w:lineRule="auto"/>
        <w:jc w:val="both"/>
        <w:rPr>
          <w:rStyle w:val="a5"/>
          <w:rFonts w:asciiTheme="minorBidi" w:hAnsiTheme="minorBidi" w:cstheme="minorBidi"/>
          <w:b w:val="0"/>
          <w:bCs w:val="0"/>
          <w:color w:val="auto"/>
          <w:sz w:val="28"/>
          <w:szCs w:val="28"/>
        </w:rPr>
      </w:pPr>
      <w:r w:rsidRPr="004F5CB9">
        <w:rPr>
          <w:rStyle w:val="a5"/>
          <w:rFonts w:asciiTheme="minorBidi" w:hAnsiTheme="minorBidi" w:cstheme="minorBidi"/>
          <w:b w:val="0"/>
          <w:bCs w:val="0"/>
          <w:color w:val="auto"/>
          <w:sz w:val="28"/>
          <w:szCs w:val="28"/>
          <w:rtl/>
        </w:rPr>
        <w:t>مصطلحات الدراسة (التعريفات الإجرائية)</w:t>
      </w:r>
    </w:p>
    <w:p w14:paraId="55DFBB9C" w14:textId="77777777" w:rsidR="0022169A" w:rsidRDefault="0022169A" w:rsidP="0022169A">
      <w:pPr>
        <w:spacing w:before="100" w:beforeAutospacing="1" w:after="100" w:afterAutospacing="1" w:line="360" w:lineRule="auto"/>
        <w:jc w:val="both"/>
        <w:rPr>
          <w:rFonts w:asciiTheme="minorBidi" w:eastAsia="Times New Roman" w:hAnsiTheme="minorBidi"/>
          <w:kern w:val="0"/>
          <w:sz w:val="28"/>
          <w:szCs w:val="28"/>
          <w:rtl/>
          <w14:ligatures w14:val="none"/>
        </w:rPr>
      </w:pPr>
      <w:r w:rsidRPr="004F5CB9">
        <w:rPr>
          <w:rFonts w:asciiTheme="minorBidi" w:eastAsia="Times New Roman" w:hAnsiTheme="minorBidi"/>
          <w:kern w:val="0"/>
          <w:sz w:val="28"/>
          <w:szCs w:val="28"/>
          <w:rtl/>
          <w14:ligatures w14:val="none"/>
        </w:rPr>
        <w:t>لتوضيح المفاهيم الرئيسة المستخدمة في هذا البحث وتوحيد دلالاتها، تُقدَّم فيما يلي التعريفات الإجرائية لأهم المصطلحات</w:t>
      </w:r>
      <w:r w:rsidRPr="004F5CB9">
        <w:rPr>
          <w:rFonts w:asciiTheme="minorBidi" w:eastAsia="Times New Roman" w:hAnsiTheme="minorBidi"/>
          <w:kern w:val="0"/>
          <w:sz w:val="28"/>
          <w:szCs w:val="28"/>
          <w14:ligatures w14:val="none"/>
        </w:rPr>
        <w:t>:</w:t>
      </w:r>
    </w:p>
    <w:p w14:paraId="21640187" w14:textId="77777777" w:rsidR="001432D9" w:rsidRPr="004F5CB9" w:rsidRDefault="001432D9" w:rsidP="0022169A">
      <w:pPr>
        <w:spacing w:before="100" w:beforeAutospacing="1" w:after="100" w:afterAutospacing="1" w:line="360" w:lineRule="auto"/>
        <w:jc w:val="both"/>
        <w:rPr>
          <w:rFonts w:asciiTheme="minorBidi" w:eastAsia="Times New Roman" w:hAnsiTheme="minorBidi"/>
          <w:kern w:val="0"/>
          <w:sz w:val="28"/>
          <w:szCs w:val="28"/>
          <w14:ligatures w14:val="none"/>
        </w:rPr>
      </w:pPr>
    </w:p>
    <w:p w14:paraId="032D282B" w14:textId="77777777" w:rsidR="0022169A" w:rsidRPr="004F5CB9" w:rsidRDefault="0022169A" w:rsidP="0022169A">
      <w:pPr>
        <w:pStyle w:val="a3"/>
        <w:numPr>
          <w:ilvl w:val="1"/>
          <w:numId w:val="12"/>
        </w:numPr>
        <w:spacing w:line="360" w:lineRule="auto"/>
        <w:jc w:val="both"/>
        <w:rPr>
          <w:rFonts w:asciiTheme="minorBidi" w:hAnsiTheme="minorBidi"/>
          <w:sz w:val="28"/>
          <w:szCs w:val="28"/>
        </w:rPr>
      </w:pPr>
      <w:r w:rsidRPr="004F5CB9">
        <w:rPr>
          <w:rStyle w:val="a5"/>
          <w:rFonts w:asciiTheme="minorBidi" w:hAnsiTheme="minorBidi"/>
          <w:sz w:val="28"/>
          <w:szCs w:val="28"/>
          <w:rtl/>
        </w:rPr>
        <w:lastRenderedPageBreak/>
        <w:t>الحشود</w:t>
      </w:r>
      <w:r w:rsidRPr="004F5CB9">
        <w:rPr>
          <w:rStyle w:val="a5"/>
          <w:rFonts w:asciiTheme="minorBidi" w:hAnsiTheme="minorBidi"/>
          <w:sz w:val="28"/>
          <w:szCs w:val="28"/>
        </w:rPr>
        <w:t xml:space="preserve"> (Crowds):</w:t>
      </w:r>
    </w:p>
    <w:p w14:paraId="766A9A96" w14:textId="77777777" w:rsidR="0022169A" w:rsidRPr="004F5CB9" w:rsidRDefault="0022169A" w:rsidP="0022169A">
      <w:pPr>
        <w:spacing w:line="360" w:lineRule="auto"/>
        <w:jc w:val="both"/>
        <w:rPr>
          <w:rFonts w:asciiTheme="minorBidi" w:hAnsiTheme="minorBidi"/>
          <w:b/>
          <w:bCs/>
          <w:sz w:val="28"/>
          <w:szCs w:val="28"/>
          <w:u w:val="single"/>
          <w:rtl/>
        </w:rPr>
      </w:pPr>
      <w:r w:rsidRPr="004F5CB9">
        <w:rPr>
          <w:rFonts w:asciiTheme="minorBidi" w:hAnsiTheme="minorBidi"/>
          <w:sz w:val="28"/>
          <w:szCs w:val="28"/>
          <w:rtl/>
        </w:rPr>
        <w:t>تُشير إلى تجمعات بشرية كبيرة في نطاق مكاني محدد ولفترة زمنية معينة، يجمع بينها هدف مشترك أو نشاط محدد، وقد تتسم بسلوك جماعي متشابه في المواقف المختلفة</w:t>
      </w:r>
      <w:r w:rsidRPr="004F5CB9">
        <w:rPr>
          <w:rFonts w:asciiTheme="minorBidi" w:hAnsiTheme="minorBidi"/>
          <w:sz w:val="28"/>
          <w:szCs w:val="28"/>
        </w:rPr>
        <w:t xml:space="preserve"> (Fruin, 1971).</w:t>
      </w:r>
    </w:p>
    <w:p w14:paraId="72B969B2" w14:textId="77777777" w:rsidR="0022169A" w:rsidRPr="004F5CB9" w:rsidRDefault="0022169A" w:rsidP="0022169A">
      <w:pPr>
        <w:spacing w:before="100" w:beforeAutospacing="1" w:after="100" w:afterAutospacing="1" w:line="360" w:lineRule="auto"/>
        <w:jc w:val="both"/>
        <w:rPr>
          <w:rFonts w:asciiTheme="minorBidi" w:eastAsia="Times New Roman" w:hAnsiTheme="minorBidi"/>
          <w:kern w:val="0"/>
          <w:sz w:val="28"/>
          <w:szCs w:val="28"/>
          <w:rtl/>
          <w14:ligatures w14:val="none"/>
        </w:rPr>
      </w:pPr>
      <w:r w:rsidRPr="004F5CB9">
        <w:rPr>
          <w:rFonts w:asciiTheme="minorBidi" w:eastAsia="Times New Roman" w:hAnsiTheme="minorBidi"/>
          <w:b/>
          <w:bCs/>
          <w:kern w:val="0"/>
          <w:sz w:val="28"/>
          <w:szCs w:val="28"/>
          <w:rtl/>
          <w14:ligatures w14:val="none"/>
        </w:rPr>
        <w:t>إجرائيًا</w:t>
      </w:r>
      <w:r w:rsidRPr="004F5CB9">
        <w:rPr>
          <w:rFonts w:asciiTheme="minorBidi" w:eastAsia="Times New Roman" w:hAnsiTheme="minorBidi"/>
          <w:kern w:val="0"/>
          <w:sz w:val="28"/>
          <w:szCs w:val="28"/>
          <w14:ligatures w14:val="none"/>
        </w:rPr>
        <w:t xml:space="preserve">: </w:t>
      </w:r>
      <w:r w:rsidRPr="004F5CB9">
        <w:rPr>
          <w:rFonts w:asciiTheme="minorBidi" w:eastAsia="Times New Roman" w:hAnsiTheme="minorBidi"/>
          <w:kern w:val="0"/>
          <w:sz w:val="28"/>
          <w:szCs w:val="28"/>
          <w:rtl/>
          <w14:ligatures w14:val="none"/>
        </w:rPr>
        <w:t>يقصد بها جميع الأفراد المتواجدين في المنطقة المركزية المحيطة بالمسجد الحرام، سواء كانوا حجاجًا أو معتمرين أو زوارًا، في فترات الذروة الموسمية</w:t>
      </w:r>
      <w:r w:rsidRPr="004F5CB9">
        <w:rPr>
          <w:rFonts w:asciiTheme="minorBidi" w:eastAsia="Times New Roman" w:hAnsiTheme="minorBidi"/>
          <w:kern w:val="0"/>
          <w:sz w:val="28"/>
          <w:szCs w:val="28"/>
          <w14:ligatures w14:val="none"/>
        </w:rPr>
        <w:t>.</w:t>
      </w:r>
    </w:p>
    <w:p w14:paraId="4E18D683" w14:textId="77777777" w:rsidR="0022169A" w:rsidRPr="004F5CB9" w:rsidRDefault="0022169A" w:rsidP="0022169A">
      <w:pPr>
        <w:spacing w:line="360" w:lineRule="auto"/>
        <w:jc w:val="both"/>
        <w:rPr>
          <w:rFonts w:asciiTheme="minorBidi" w:hAnsiTheme="minorBidi"/>
          <w:b/>
          <w:bCs/>
          <w:sz w:val="28"/>
          <w:szCs w:val="28"/>
          <w:u w:val="single"/>
          <w:rtl/>
        </w:rPr>
      </w:pPr>
      <w:r w:rsidRPr="004F5CB9">
        <w:rPr>
          <w:rFonts w:asciiTheme="minorBidi" w:eastAsia="Times New Roman" w:hAnsiTheme="minorBidi"/>
          <w:kern w:val="0"/>
          <w:sz w:val="28"/>
          <w:szCs w:val="28"/>
          <w14:ligatures w14:val="none"/>
        </w:rPr>
        <w:t xml:space="preserve">  </w:t>
      </w:r>
      <w:r w:rsidRPr="004F5CB9">
        <w:rPr>
          <w:rStyle w:val="a5"/>
          <w:rFonts w:asciiTheme="minorBidi" w:hAnsiTheme="minorBidi"/>
          <w:sz w:val="28"/>
          <w:szCs w:val="28"/>
          <w:rtl/>
        </w:rPr>
        <w:t>تدفقات الحشود</w:t>
      </w:r>
      <w:r w:rsidRPr="004F5CB9">
        <w:rPr>
          <w:rStyle w:val="a5"/>
          <w:rFonts w:asciiTheme="minorBidi" w:hAnsiTheme="minorBidi"/>
          <w:sz w:val="28"/>
          <w:szCs w:val="28"/>
        </w:rPr>
        <w:t xml:space="preserve"> (Crowd Flow):</w:t>
      </w:r>
    </w:p>
    <w:p w14:paraId="29EA3B61" w14:textId="77777777" w:rsidR="0022169A" w:rsidRPr="004F5CB9" w:rsidRDefault="0022169A" w:rsidP="0022169A">
      <w:pPr>
        <w:spacing w:line="360" w:lineRule="auto"/>
        <w:jc w:val="both"/>
        <w:rPr>
          <w:rFonts w:asciiTheme="minorBidi" w:hAnsiTheme="minorBidi"/>
          <w:b/>
          <w:bCs/>
          <w:sz w:val="28"/>
          <w:szCs w:val="28"/>
          <w:u w:val="single"/>
          <w:rtl/>
        </w:rPr>
      </w:pPr>
      <w:r w:rsidRPr="004F5CB9">
        <w:rPr>
          <w:rFonts w:asciiTheme="minorBidi" w:hAnsiTheme="minorBidi"/>
          <w:sz w:val="28"/>
          <w:szCs w:val="28"/>
          <w:rtl/>
        </w:rPr>
        <w:t>هي الحركة الجماعية للأفراد ضمن الحشود في اتجاهات ومسارات مختلفة وفق معدلات سرعة وكثافة محددة</w:t>
      </w:r>
      <w:r w:rsidRPr="004F5CB9">
        <w:rPr>
          <w:rFonts w:asciiTheme="minorBidi" w:hAnsiTheme="minorBidi"/>
          <w:sz w:val="28"/>
          <w:szCs w:val="28"/>
        </w:rPr>
        <w:t xml:space="preserve"> (Helbing &amp; Molnár, 1995).</w:t>
      </w:r>
    </w:p>
    <w:p w14:paraId="19F4BF46" w14:textId="77777777" w:rsidR="0022169A" w:rsidRPr="004F5CB9" w:rsidRDefault="0022169A" w:rsidP="0022169A">
      <w:pPr>
        <w:spacing w:before="100" w:beforeAutospacing="1" w:after="100" w:afterAutospacing="1" w:line="360" w:lineRule="auto"/>
        <w:jc w:val="both"/>
        <w:rPr>
          <w:rFonts w:asciiTheme="minorBidi" w:eastAsia="Times New Roman" w:hAnsiTheme="minorBidi"/>
          <w:kern w:val="0"/>
          <w:sz w:val="28"/>
          <w:szCs w:val="28"/>
          <w:rtl/>
          <w14:ligatures w14:val="none"/>
        </w:rPr>
      </w:pPr>
      <w:r w:rsidRPr="004F5CB9">
        <w:rPr>
          <w:rFonts w:asciiTheme="minorBidi" w:eastAsia="Times New Roman" w:hAnsiTheme="minorBidi"/>
          <w:kern w:val="0"/>
          <w:sz w:val="28"/>
          <w:szCs w:val="28"/>
          <w14:ligatures w14:val="none"/>
        </w:rPr>
        <w:t xml:space="preserve">  </w:t>
      </w:r>
      <w:r w:rsidRPr="004F5CB9">
        <w:rPr>
          <w:rFonts w:asciiTheme="minorBidi" w:eastAsia="Times New Roman" w:hAnsiTheme="minorBidi"/>
          <w:b/>
          <w:bCs/>
          <w:kern w:val="0"/>
          <w:sz w:val="28"/>
          <w:szCs w:val="28"/>
          <w:rtl/>
          <w14:ligatures w14:val="none"/>
        </w:rPr>
        <w:t>إجرائيًا</w:t>
      </w:r>
      <w:r w:rsidRPr="004F5CB9">
        <w:rPr>
          <w:rFonts w:asciiTheme="minorBidi" w:eastAsia="Times New Roman" w:hAnsiTheme="minorBidi"/>
          <w:kern w:val="0"/>
          <w:sz w:val="28"/>
          <w:szCs w:val="28"/>
          <w14:ligatures w14:val="none"/>
        </w:rPr>
        <w:t xml:space="preserve">: </w:t>
      </w:r>
      <w:r w:rsidRPr="004F5CB9">
        <w:rPr>
          <w:rFonts w:asciiTheme="minorBidi" w:eastAsia="Times New Roman" w:hAnsiTheme="minorBidi"/>
          <w:kern w:val="0"/>
          <w:sz w:val="28"/>
          <w:szCs w:val="28"/>
          <w:rtl/>
          <w14:ligatures w14:val="none"/>
        </w:rPr>
        <w:t xml:space="preserve"> تمثل الأنماط الحركية للزوار والمعتمرين في ممرات ومداخل ومخارج المنطقة المركزية بجوار المسجد </w:t>
      </w:r>
    </w:p>
    <w:p w14:paraId="5D5A9B66" w14:textId="77777777" w:rsidR="0022169A" w:rsidRPr="004F5CB9" w:rsidRDefault="0022169A" w:rsidP="0022169A">
      <w:pPr>
        <w:pStyle w:val="a3"/>
        <w:numPr>
          <w:ilvl w:val="1"/>
          <w:numId w:val="12"/>
        </w:numPr>
        <w:spacing w:before="100" w:beforeAutospacing="1" w:after="100" w:afterAutospacing="1" w:line="360" w:lineRule="auto"/>
        <w:jc w:val="both"/>
        <w:rPr>
          <w:rFonts w:asciiTheme="minorBidi" w:hAnsiTheme="minorBidi"/>
          <w:b/>
          <w:bCs/>
          <w:sz w:val="28"/>
          <w:szCs w:val="28"/>
          <w:u w:val="single"/>
        </w:rPr>
      </w:pPr>
      <w:r w:rsidRPr="004F5CB9">
        <w:rPr>
          <w:rFonts w:asciiTheme="minorBidi" w:eastAsia="Times New Roman" w:hAnsiTheme="minorBidi"/>
          <w:kern w:val="0"/>
          <w:sz w:val="28"/>
          <w:szCs w:val="28"/>
          <w14:ligatures w14:val="none"/>
        </w:rPr>
        <w:t xml:space="preserve">  </w:t>
      </w:r>
      <w:r w:rsidRPr="004F5CB9">
        <w:rPr>
          <w:rStyle w:val="a5"/>
          <w:rFonts w:asciiTheme="minorBidi" w:hAnsiTheme="minorBidi"/>
          <w:sz w:val="28"/>
          <w:szCs w:val="28"/>
          <w:rtl/>
        </w:rPr>
        <w:t>إدارة الحشود</w:t>
      </w:r>
      <w:r w:rsidRPr="004F5CB9">
        <w:rPr>
          <w:rStyle w:val="a5"/>
          <w:rFonts w:asciiTheme="minorBidi" w:hAnsiTheme="minorBidi"/>
          <w:sz w:val="28"/>
          <w:szCs w:val="28"/>
        </w:rPr>
        <w:t xml:space="preserve"> (Crowd Management):</w:t>
      </w:r>
    </w:p>
    <w:p w14:paraId="78087004" w14:textId="77777777" w:rsidR="0022169A" w:rsidRPr="004F5CB9" w:rsidRDefault="0022169A" w:rsidP="0022169A">
      <w:pPr>
        <w:spacing w:line="360" w:lineRule="auto"/>
        <w:jc w:val="both"/>
        <w:rPr>
          <w:rFonts w:asciiTheme="minorBidi" w:hAnsiTheme="minorBidi"/>
          <w:b/>
          <w:bCs/>
          <w:sz w:val="28"/>
          <w:szCs w:val="28"/>
          <w:u w:val="single"/>
          <w:rtl/>
          <w:lang w:bidi="ar-EG"/>
        </w:rPr>
      </w:pPr>
      <w:r w:rsidRPr="004F5CB9">
        <w:rPr>
          <w:rFonts w:asciiTheme="minorBidi" w:hAnsiTheme="minorBidi"/>
          <w:sz w:val="28"/>
          <w:szCs w:val="28"/>
          <w:rtl/>
        </w:rPr>
        <w:t>يقصد بها العمليات التنظيمية والتقنية التي تُنفَّذ لتوجيه حركة الحشود وضمان سلامتهم، من خلال التخطيط المسبق، المراقبة الميدانية، والتحكم في التدفقات البشرية</w:t>
      </w:r>
      <w:r w:rsidRPr="004F5CB9">
        <w:rPr>
          <w:rFonts w:asciiTheme="minorBidi" w:hAnsiTheme="minorBidi"/>
          <w:sz w:val="28"/>
          <w:szCs w:val="28"/>
        </w:rPr>
        <w:t xml:space="preserve"> (Still, 2014).</w:t>
      </w:r>
    </w:p>
    <w:p w14:paraId="76BE5318" w14:textId="77777777" w:rsidR="0022169A" w:rsidRPr="004F5CB9" w:rsidRDefault="0022169A" w:rsidP="0022169A">
      <w:pPr>
        <w:spacing w:before="100" w:beforeAutospacing="1" w:after="100" w:afterAutospacing="1" w:line="360" w:lineRule="auto"/>
        <w:jc w:val="both"/>
        <w:rPr>
          <w:rFonts w:asciiTheme="minorBidi" w:eastAsia="Times New Roman" w:hAnsiTheme="minorBidi"/>
          <w:kern w:val="0"/>
          <w:sz w:val="28"/>
          <w:szCs w:val="28"/>
          <w14:ligatures w14:val="none"/>
        </w:rPr>
      </w:pPr>
      <w:r w:rsidRPr="004F5CB9">
        <w:rPr>
          <w:rFonts w:asciiTheme="minorBidi" w:eastAsia="Times New Roman" w:hAnsiTheme="minorBidi"/>
          <w:kern w:val="0"/>
          <w:sz w:val="28"/>
          <w:szCs w:val="28"/>
          <w14:ligatures w14:val="none"/>
        </w:rPr>
        <w:t xml:space="preserve">  </w:t>
      </w:r>
      <w:r w:rsidRPr="004F5CB9">
        <w:rPr>
          <w:rFonts w:asciiTheme="minorBidi" w:eastAsia="Times New Roman" w:hAnsiTheme="minorBidi"/>
          <w:b/>
          <w:bCs/>
          <w:kern w:val="0"/>
          <w:sz w:val="28"/>
          <w:szCs w:val="28"/>
          <w:rtl/>
          <w14:ligatures w14:val="none"/>
        </w:rPr>
        <w:t>إجرائيًا</w:t>
      </w:r>
      <w:r w:rsidRPr="004F5CB9">
        <w:rPr>
          <w:rFonts w:asciiTheme="minorBidi" w:eastAsia="Times New Roman" w:hAnsiTheme="minorBidi"/>
          <w:kern w:val="0"/>
          <w:sz w:val="28"/>
          <w:szCs w:val="28"/>
          <w14:ligatures w14:val="none"/>
        </w:rPr>
        <w:t xml:space="preserve">: </w:t>
      </w:r>
      <w:r w:rsidRPr="004F5CB9">
        <w:rPr>
          <w:rFonts w:asciiTheme="minorBidi" w:eastAsia="Times New Roman" w:hAnsiTheme="minorBidi"/>
          <w:kern w:val="0"/>
          <w:sz w:val="28"/>
          <w:szCs w:val="28"/>
          <w:rtl/>
          <w14:ligatures w14:val="none"/>
        </w:rPr>
        <w:t>تشمل جميع الإجراءات المتخذة من الجهات المختصة (الأمنية، التنظيمية، الصحية) لتنظيم تدفقات الزوار والمعتمرين في المنطقة المركزية</w:t>
      </w:r>
      <w:r w:rsidRPr="004F5CB9">
        <w:rPr>
          <w:rFonts w:asciiTheme="minorBidi" w:eastAsia="Times New Roman" w:hAnsiTheme="minorBidi"/>
          <w:kern w:val="0"/>
          <w:sz w:val="28"/>
          <w:szCs w:val="28"/>
          <w14:ligatures w14:val="none"/>
        </w:rPr>
        <w:t>.</w:t>
      </w:r>
    </w:p>
    <w:p w14:paraId="7E86B37B" w14:textId="77777777" w:rsidR="0022169A" w:rsidRPr="004F5CB9" w:rsidRDefault="0022169A" w:rsidP="0022169A">
      <w:pPr>
        <w:spacing w:line="360" w:lineRule="auto"/>
        <w:jc w:val="both"/>
        <w:rPr>
          <w:rFonts w:asciiTheme="minorBidi" w:eastAsia="Times New Roman" w:hAnsiTheme="minorBidi"/>
          <w:kern w:val="0"/>
          <w:sz w:val="28"/>
          <w:szCs w:val="28"/>
          <w:rtl/>
          <w:lang w:bidi="ar-EG"/>
          <w14:ligatures w14:val="none"/>
        </w:rPr>
      </w:pPr>
    </w:p>
    <w:p w14:paraId="10A067F4" w14:textId="77777777" w:rsidR="0022169A" w:rsidRPr="004F5CB9" w:rsidRDefault="0022169A" w:rsidP="0022169A">
      <w:pPr>
        <w:spacing w:line="360" w:lineRule="auto"/>
        <w:jc w:val="both"/>
        <w:rPr>
          <w:rFonts w:asciiTheme="minorBidi" w:hAnsiTheme="minorBidi"/>
          <w:b/>
          <w:bCs/>
          <w:sz w:val="28"/>
          <w:szCs w:val="28"/>
          <w:u w:val="single"/>
          <w:rtl/>
          <w:lang w:bidi="ar-EG"/>
        </w:rPr>
      </w:pPr>
      <w:r w:rsidRPr="004F5CB9">
        <w:rPr>
          <w:rFonts w:asciiTheme="minorBidi" w:eastAsia="Times New Roman" w:hAnsiTheme="minorBidi"/>
          <w:kern w:val="0"/>
          <w:sz w:val="28"/>
          <w:szCs w:val="28"/>
          <w14:ligatures w14:val="none"/>
        </w:rPr>
        <w:t xml:space="preserve">  </w:t>
      </w:r>
      <w:r w:rsidRPr="004F5CB9">
        <w:rPr>
          <w:rStyle w:val="a5"/>
          <w:rFonts w:asciiTheme="minorBidi" w:hAnsiTheme="minorBidi"/>
          <w:sz w:val="28"/>
          <w:szCs w:val="28"/>
          <w:rtl/>
        </w:rPr>
        <w:t>المخاطر</w:t>
      </w:r>
      <w:r w:rsidRPr="004F5CB9">
        <w:rPr>
          <w:rStyle w:val="a5"/>
          <w:rFonts w:asciiTheme="minorBidi" w:hAnsiTheme="minorBidi"/>
          <w:sz w:val="28"/>
          <w:szCs w:val="28"/>
        </w:rPr>
        <w:t xml:space="preserve"> (Risks):</w:t>
      </w:r>
    </w:p>
    <w:p w14:paraId="74C0AF43" w14:textId="77777777" w:rsidR="0022169A" w:rsidRPr="004F5CB9" w:rsidRDefault="0022169A" w:rsidP="0022169A">
      <w:pPr>
        <w:spacing w:line="360" w:lineRule="auto"/>
        <w:jc w:val="both"/>
        <w:rPr>
          <w:rFonts w:asciiTheme="minorBidi" w:hAnsiTheme="minorBidi"/>
          <w:b/>
          <w:bCs/>
          <w:sz w:val="28"/>
          <w:szCs w:val="28"/>
          <w:u w:val="single"/>
          <w:rtl/>
          <w:lang w:bidi="ar-EG"/>
        </w:rPr>
      </w:pPr>
      <w:r w:rsidRPr="004F5CB9">
        <w:rPr>
          <w:rFonts w:asciiTheme="minorBidi" w:hAnsiTheme="minorBidi"/>
          <w:sz w:val="28"/>
          <w:szCs w:val="28"/>
          <w:rtl/>
        </w:rPr>
        <w:t>هي احتمالية وقوع أحداث سلبية تؤدي إلى خسائر بشرية أو مادية نتيجة الازدحام أو التدافع أو ضعف التنظيم</w:t>
      </w:r>
      <w:r w:rsidRPr="004F5CB9">
        <w:rPr>
          <w:rFonts w:asciiTheme="minorBidi" w:hAnsiTheme="minorBidi"/>
          <w:sz w:val="28"/>
          <w:szCs w:val="28"/>
        </w:rPr>
        <w:t xml:space="preserve"> (Hubbard, 2009).</w:t>
      </w:r>
    </w:p>
    <w:p w14:paraId="1F10A350" w14:textId="77777777" w:rsidR="0022169A" w:rsidRPr="004F5CB9" w:rsidRDefault="0022169A" w:rsidP="0022169A">
      <w:pPr>
        <w:spacing w:line="360" w:lineRule="auto"/>
        <w:jc w:val="both"/>
        <w:rPr>
          <w:rFonts w:asciiTheme="minorBidi" w:hAnsiTheme="minorBidi"/>
          <w:b/>
          <w:bCs/>
          <w:sz w:val="28"/>
          <w:szCs w:val="28"/>
          <w:u w:val="single"/>
          <w:rtl/>
        </w:rPr>
      </w:pPr>
      <w:r w:rsidRPr="004F5CB9">
        <w:rPr>
          <w:rFonts w:asciiTheme="minorBidi" w:hAnsiTheme="minorBidi"/>
          <w:b/>
          <w:bCs/>
          <w:sz w:val="28"/>
          <w:szCs w:val="28"/>
          <w:rtl/>
        </w:rPr>
        <w:t>اجرائيًا</w:t>
      </w:r>
      <w:r w:rsidRPr="004F5CB9">
        <w:rPr>
          <w:rFonts w:asciiTheme="minorBidi" w:hAnsiTheme="minorBidi"/>
          <w:sz w:val="28"/>
          <w:szCs w:val="28"/>
          <w:rtl/>
        </w:rPr>
        <w:t xml:space="preserve"> :هي احتمالية وقوع أحداث سلبية تؤدي إلى خسائر بشرية أو مادية نتيجة الازدحام أو التدافع أو ضعف التنظيم</w:t>
      </w:r>
      <w:r w:rsidRPr="004F5CB9">
        <w:rPr>
          <w:rFonts w:asciiTheme="minorBidi" w:hAnsiTheme="minorBidi"/>
          <w:sz w:val="28"/>
          <w:szCs w:val="28"/>
        </w:rPr>
        <w:t xml:space="preserve"> (Hubbard, 2009).</w:t>
      </w:r>
    </w:p>
    <w:p w14:paraId="5C560535" w14:textId="77777777" w:rsidR="0022169A" w:rsidRPr="004F5CB9" w:rsidRDefault="0022169A" w:rsidP="0022169A">
      <w:pPr>
        <w:spacing w:line="360" w:lineRule="auto"/>
        <w:jc w:val="both"/>
        <w:rPr>
          <w:rFonts w:asciiTheme="minorBidi" w:hAnsiTheme="minorBidi"/>
          <w:b/>
          <w:bCs/>
          <w:sz w:val="28"/>
          <w:szCs w:val="28"/>
          <w:u w:val="single"/>
          <w:rtl/>
        </w:rPr>
      </w:pPr>
      <w:r w:rsidRPr="004F5CB9">
        <w:rPr>
          <w:rStyle w:val="a5"/>
          <w:rFonts w:asciiTheme="minorBidi" w:hAnsiTheme="minorBidi"/>
          <w:sz w:val="28"/>
          <w:szCs w:val="28"/>
          <w:rtl/>
        </w:rPr>
        <w:t>تحليل المخاطر</w:t>
      </w:r>
      <w:r w:rsidRPr="004F5CB9">
        <w:rPr>
          <w:rStyle w:val="a5"/>
          <w:rFonts w:asciiTheme="minorBidi" w:hAnsiTheme="minorBidi"/>
          <w:sz w:val="28"/>
          <w:szCs w:val="28"/>
        </w:rPr>
        <w:t xml:space="preserve"> (Risk Analysis):</w:t>
      </w:r>
    </w:p>
    <w:p w14:paraId="6B12B797" w14:textId="77777777" w:rsidR="0022169A" w:rsidRPr="004F5CB9" w:rsidRDefault="0022169A" w:rsidP="0022169A">
      <w:pPr>
        <w:spacing w:line="360" w:lineRule="auto"/>
        <w:jc w:val="both"/>
        <w:rPr>
          <w:rFonts w:asciiTheme="minorBidi" w:hAnsiTheme="minorBidi"/>
          <w:b/>
          <w:bCs/>
          <w:sz w:val="28"/>
          <w:szCs w:val="28"/>
          <w:u w:val="single"/>
          <w:rtl/>
        </w:rPr>
      </w:pPr>
      <w:r>
        <w:rPr>
          <w:rFonts w:asciiTheme="minorBidi" w:hAnsiTheme="minorBidi" w:hint="cs"/>
          <w:sz w:val="28"/>
          <w:szCs w:val="28"/>
          <w:rtl/>
        </w:rPr>
        <w:t>هي</w:t>
      </w:r>
      <w:r w:rsidRPr="004F5CB9">
        <w:rPr>
          <w:rFonts w:asciiTheme="minorBidi" w:hAnsiTheme="minorBidi"/>
          <w:sz w:val="28"/>
          <w:szCs w:val="28"/>
          <w:rtl/>
        </w:rPr>
        <w:t xml:space="preserve"> عملية منهجية تهدف إلى تحديد مصادر الخطر، وتقييم احتمالية حدوثها، وقياس آثارها المحتملة، تمهيدًا لتطوير استراتيجيات الحد منها</w:t>
      </w:r>
      <w:r w:rsidRPr="004F5CB9">
        <w:rPr>
          <w:rFonts w:asciiTheme="minorBidi" w:hAnsiTheme="minorBidi"/>
          <w:sz w:val="28"/>
          <w:szCs w:val="28"/>
        </w:rPr>
        <w:t xml:space="preserve"> (ISO 31000, 2018).</w:t>
      </w:r>
    </w:p>
    <w:p w14:paraId="481A06EE" w14:textId="77777777" w:rsidR="0022169A" w:rsidRPr="004F5CB9" w:rsidRDefault="0022169A" w:rsidP="0022169A">
      <w:pPr>
        <w:spacing w:before="100" w:beforeAutospacing="1" w:after="100" w:afterAutospacing="1" w:line="360" w:lineRule="auto"/>
        <w:jc w:val="both"/>
        <w:rPr>
          <w:rFonts w:asciiTheme="minorBidi" w:eastAsia="Times New Roman" w:hAnsiTheme="minorBidi"/>
          <w:kern w:val="0"/>
          <w:sz w:val="28"/>
          <w:szCs w:val="28"/>
          <w14:ligatures w14:val="none"/>
        </w:rPr>
      </w:pPr>
      <w:r w:rsidRPr="004F5CB9">
        <w:rPr>
          <w:rFonts w:asciiTheme="minorBidi" w:eastAsia="Times New Roman" w:hAnsiTheme="minorBidi"/>
          <w:kern w:val="0"/>
          <w:sz w:val="28"/>
          <w:szCs w:val="28"/>
          <w14:ligatures w14:val="none"/>
        </w:rPr>
        <w:lastRenderedPageBreak/>
        <w:t xml:space="preserve"> </w:t>
      </w:r>
      <w:r w:rsidRPr="004F5CB9">
        <w:rPr>
          <w:rFonts w:asciiTheme="minorBidi" w:eastAsia="Times New Roman" w:hAnsiTheme="minorBidi"/>
          <w:kern w:val="0"/>
          <w:sz w:val="28"/>
          <w:szCs w:val="28"/>
          <w:rtl/>
          <w14:ligatures w14:val="none"/>
        </w:rPr>
        <w:t>إ</w:t>
      </w:r>
      <w:r w:rsidRPr="004F5CB9">
        <w:rPr>
          <w:rFonts w:asciiTheme="minorBidi" w:eastAsia="Times New Roman" w:hAnsiTheme="minorBidi"/>
          <w:b/>
          <w:bCs/>
          <w:kern w:val="0"/>
          <w:sz w:val="28"/>
          <w:szCs w:val="28"/>
          <w:rtl/>
          <w14:ligatures w14:val="none"/>
        </w:rPr>
        <w:t>جرائيًا</w:t>
      </w:r>
      <w:r w:rsidRPr="004F5CB9">
        <w:rPr>
          <w:rFonts w:asciiTheme="minorBidi" w:eastAsia="Times New Roman" w:hAnsiTheme="minorBidi"/>
          <w:b/>
          <w:bCs/>
          <w:kern w:val="0"/>
          <w:sz w:val="28"/>
          <w:szCs w:val="28"/>
          <w14:ligatures w14:val="none"/>
        </w:rPr>
        <w:t xml:space="preserve">: </w:t>
      </w:r>
      <w:r w:rsidRPr="004F5CB9">
        <w:rPr>
          <w:rFonts w:asciiTheme="minorBidi" w:eastAsia="Times New Roman" w:hAnsiTheme="minorBidi"/>
          <w:kern w:val="0"/>
          <w:sz w:val="28"/>
          <w:szCs w:val="28"/>
          <w:rtl/>
          <w14:ligatures w14:val="none"/>
        </w:rPr>
        <w:t>يُقصد به توظيف النماذج التحليلية والمحاكاة لتقدير درجة المخاطر المحتملة في مواقع محددة ضمن المنطقة المركزية</w:t>
      </w:r>
      <w:r w:rsidRPr="004F5CB9">
        <w:rPr>
          <w:rFonts w:asciiTheme="minorBidi" w:eastAsia="Times New Roman" w:hAnsiTheme="minorBidi"/>
          <w:kern w:val="0"/>
          <w:sz w:val="28"/>
          <w:szCs w:val="28"/>
          <w14:ligatures w14:val="none"/>
        </w:rPr>
        <w:t>.</w:t>
      </w:r>
    </w:p>
    <w:p w14:paraId="2988A1AB" w14:textId="77777777" w:rsidR="0022169A" w:rsidRPr="004F5CB9" w:rsidRDefault="0022169A" w:rsidP="0022169A">
      <w:pPr>
        <w:spacing w:line="360" w:lineRule="auto"/>
        <w:jc w:val="both"/>
        <w:rPr>
          <w:rFonts w:asciiTheme="minorBidi" w:hAnsiTheme="minorBidi"/>
          <w:b/>
          <w:bCs/>
          <w:sz w:val="28"/>
          <w:szCs w:val="28"/>
          <w:u w:val="single"/>
          <w:rtl/>
        </w:rPr>
      </w:pPr>
      <w:r w:rsidRPr="004F5CB9">
        <w:rPr>
          <w:rStyle w:val="a5"/>
          <w:rFonts w:asciiTheme="minorBidi" w:hAnsiTheme="minorBidi"/>
          <w:sz w:val="28"/>
          <w:szCs w:val="28"/>
          <w:rtl/>
        </w:rPr>
        <w:t>المنطقة المركزية</w:t>
      </w:r>
      <w:r w:rsidRPr="004F5CB9">
        <w:rPr>
          <w:rStyle w:val="a5"/>
          <w:rFonts w:asciiTheme="minorBidi" w:hAnsiTheme="minorBidi"/>
          <w:sz w:val="28"/>
          <w:szCs w:val="28"/>
        </w:rPr>
        <w:t xml:space="preserve"> (Central Area):</w:t>
      </w:r>
    </w:p>
    <w:p w14:paraId="79AEE25A" w14:textId="77777777" w:rsidR="0022169A" w:rsidRPr="004F5CB9" w:rsidRDefault="0022169A" w:rsidP="0022169A">
      <w:pPr>
        <w:spacing w:line="360" w:lineRule="auto"/>
        <w:jc w:val="both"/>
        <w:rPr>
          <w:rFonts w:asciiTheme="minorBidi" w:hAnsiTheme="minorBidi"/>
          <w:b/>
          <w:bCs/>
          <w:sz w:val="28"/>
          <w:szCs w:val="28"/>
          <w:u w:val="single"/>
          <w:rtl/>
        </w:rPr>
      </w:pPr>
      <w:r w:rsidRPr="004F5CB9">
        <w:rPr>
          <w:rFonts w:asciiTheme="minorBidi" w:hAnsiTheme="minorBidi"/>
          <w:sz w:val="28"/>
          <w:szCs w:val="28"/>
          <w:rtl/>
        </w:rPr>
        <w:t>هي النطاق الحضري المحيط بالمسجد الحرام الذي يضم الساحات الخارجية، الممرات، المرافق الخدمية، والفنادق القريبة</w:t>
      </w:r>
      <w:r w:rsidRPr="004F5CB9">
        <w:rPr>
          <w:rFonts w:asciiTheme="minorBidi" w:hAnsiTheme="minorBidi"/>
          <w:sz w:val="28"/>
          <w:szCs w:val="28"/>
        </w:rPr>
        <w:t>.</w:t>
      </w:r>
    </w:p>
    <w:p w14:paraId="452E909B" w14:textId="77777777" w:rsidR="0022169A" w:rsidRPr="004F5CB9" w:rsidRDefault="0022169A" w:rsidP="0022169A">
      <w:pPr>
        <w:pStyle w:val="a6"/>
        <w:bidi/>
        <w:spacing w:line="360" w:lineRule="auto"/>
        <w:jc w:val="both"/>
        <w:rPr>
          <w:rFonts w:asciiTheme="minorBidi" w:hAnsiTheme="minorBidi" w:cstheme="minorBidi"/>
          <w:sz w:val="28"/>
          <w:szCs w:val="28"/>
        </w:rPr>
      </w:pPr>
      <w:r w:rsidRPr="00CE58EC">
        <w:rPr>
          <w:rStyle w:val="a7"/>
          <w:rFonts w:asciiTheme="minorBidi" w:hAnsiTheme="minorBidi" w:cstheme="minorBidi"/>
          <w:b/>
          <w:bCs/>
          <w:i w:val="0"/>
          <w:iCs w:val="0"/>
          <w:sz w:val="28"/>
          <w:szCs w:val="28"/>
          <w:rtl/>
        </w:rPr>
        <w:t>إجرائيًا</w:t>
      </w:r>
      <w:r w:rsidRPr="004F5CB9">
        <w:rPr>
          <w:rStyle w:val="a7"/>
          <w:rFonts w:asciiTheme="minorBidi" w:hAnsiTheme="minorBidi" w:cstheme="minorBidi"/>
          <w:b/>
          <w:bCs/>
          <w:sz w:val="28"/>
          <w:szCs w:val="28"/>
        </w:rPr>
        <w:t>:</w:t>
      </w:r>
      <w:r w:rsidRPr="004F5CB9">
        <w:rPr>
          <w:rFonts w:asciiTheme="minorBidi" w:hAnsiTheme="minorBidi" w:cstheme="minorBidi"/>
          <w:sz w:val="28"/>
          <w:szCs w:val="28"/>
        </w:rPr>
        <w:t xml:space="preserve"> </w:t>
      </w:r>
      <w:r w:rsidRPr="004F5CB9">
        <w:rPr>
          <w:rFonts w:asciiTheme="minorBidi" w:hAnsiTheme="minorBidi" w:cstheme="minorBidi"/>
          <w:sz w:val="28"/>
          <w:szCs w:val="28"/>
          <w:rtl/>
        </w:rPr>
        <w:t>تشمل الحدود الجغرافية لمواقع الدراسة التي تُجرى فيها الملاحظة الميدانية وجمع البيانات حول تدفقات الحشود والمخاطر المصاحبة لها</w:t>
      </w:r>
      <w:r w:rsidRPr="004F5CB9">
        <w:rPr>
          <w:rFonts w:asciiTheme="minorBidi" w:hAnsiTheme="minorBidi" w:cstheme="minorBidi"/>
          <w:sz w:val="28"/>
          <w:szCs w:val="28"/>
        </w:rPr>
        <w:t>.</w:t>
      </w:r>
    </w:p>
    <w:p w14:paraId="266E522B" w14:textId="77777777" w:rsidR="0022169A" w:rsidRPr="00CE58EC" w:rsidRDefault="0022169A" w:rsidP="0022169A">
      <w:pPr>
        <w:pStyle w:val="2"/>
        <w:spacing w:line="360" w:lineRule="auto"/>
        <w:jc w:val="both"/>
        <w:rPr>
          <w:rFonts w:asciiTheme="minorBidi" w:hAnsiTheme="minorBidi" w:cstheme="minorBidi"/>
          <w:color w:val="auto"/>
        </w:rPr>
      </w:pPr>
      <w:r w:rsidRPr="00CE58EC">
        <w:rPr>
          <w:rFonts w:asciiTheme="minorBidi" w:hAnsiTheme="minorBidi" w:cstheme="minorBidi"/>
          <w:color w:val="auto"/>
        </w:rPr>
        <w:t xml:space="preserve"> </w:t>
      </w:r>
      <w:r w:rsidRPr="00CE58EC">
        <w:rPr>
          <w:rStyle w:val="a5"/>
          <w:rFonts w:asciiTheme="minorBidi" w:hAnsiTheme="minorBidi" w:cstheme="minorBidi"/>
          <w:color w:val="auto"/>
          <w:rtl/>
        </w:rPr>
        <w:t>حدود الدراسة</w:t>
      </w:r>
      <w:r w:rsidRPr="00CE58EC">
        <w:rPr>
          <w:rStyle w:val="a5"/>
          <w:rFonts w:asciiTheme="minorBidi" w:hAnsiTheme="minorBidi" w:cstheme="minorBidi"/>
          <w:color w:val="auto"/>
        </w:rPr>
        <w:t xml:space="preserve"> (Study Delimitations) </w:t>
      </w:r>
      <w:r w:rsidRPr="00CE58EC">
        <w:rPr>
          <w:rStyle w:val="a5"/>
          <w:rFonts w:asciiTheme="minorBidi" w:hAnsiTheme="minorBidi" w:cstheme="minorBidi"/>
          <w:color w:val="auto"/>
          <w:rtl/>
        </w:rPr>
        <w:t>:</w:t>
      </w:r>
    </w:p>
    <w:p w14:paraId="7152F683" w14:textId="77777777" w:rsidR="0022169A" w:rsidRPr="004F5CB9" w:rsidRDefault="0022169A" w:rsidP="0022169A">
      <w:pPr>
        <w:spacing w:before="100" w:beforeAutospacing="1" w:after="100" w:afterAutospacing="1" w:line="360" w:lineRule="auto"/>
        <w:jc w:val="both"/>
        <w:rPr>
          <w:rFonts w:asciiTheme="minorBidi" w:eastAsia="Times New Roman" w:hAnsiTheme="minorBidi"/>
          <w:kern w:val="0"/>
          <w:sz w:val="28"/>
          <w:szCs w:val="28"/>
          <w14:ligatures w14:val="none"/>
        </w:rPr>
      </w:pPr>
      <w:r w:rsidRPr="004F5CB9">
        <w:rPr>
          <w:rFonts w:asciiTheme="minorBidi" w:eastAsia="Times New Roman" w:hAnsiTheme="minorBidi"/>
          <w:kern w:val="0"/>
          <w:sz w:val="28"/>
          <w:szCs w:val="28"/>
          <w:rtl/>
          <w14:ligatures w14:val="none"/>
        </w:rPr>
        <w:t>تحددت هذه الدراسة ضمن أطر معينة لضمان وضوح نطاقها العلمي، وذلك على النحو التالي</w:t>
      </w:r>
      <w:r w:rsidRPr="004F5CB9">
        <w:rPr>
          <w:rFonts w:asciiTheme="minorBidi" w:eastAsia="Times New Roman" w:hAnsiTheme="minorBidi"/>
          <w:kern w:val="0"/>
          <w:sz w:val="28"/>
          <w:szCs w:val="28"/>
          <w14:ligatures w14:val="none"/>
        </w:rPr>
        <w:t>:</w:t>
      </w:r>
    </w:p>
    <w:p w14:paraId="16C7F6F4" w14:textId="77777777" w:rsidR="0022169A" w:rsidRPr="004F5CB9" w:rsidRDefault="0022169A" w:rsidP="0022169A">
      <w:pPr>
        <w:spacing w:before="100" w:beforeAutospacing="1" w:after="100" w:afterAutospacing="1" w:line="360" w:lineRule="auto"/>
        <w:jc w:val="both"/>
        <w:rPr>
          <w:rFonts w:asciiTheme="minorBidi" w:eastAsia="Times New Roman" w:hAnsiTheme="minorBidi"/>
          <w:kern w:val="0"/>
          <w:sz w:val="28"/>
          <w:szCs w:val="28"/>
          <w14:ligatures w14:val="none"/>
        </w:rPr>
      </w:pPr>
      <w:r w:rsidRPr="004F5CB9">
        <w:rPr>
          <w:rFonts w:asciiTheme="minorBidi" w:eastAsia="Times New Roman" w:hAnsiTheme="minorBidi"/>
          <w:b/>
          <w:bCs/>
          <w:kern w:val="0"/>
          <w:sz w:val="28"/>
          <w:szCs w:val="28"/>
          <w:rtl/>
          <w14:ligatures w14:val="none"/>
        </w:rPr>
        <w:t xml:space="preserve">الحدود المكانية : </w:t>
      </w:r>
      <w:r w:rsidRPr="004F5CB9">
        <w:rPr>
          <w:rFonts w:asciiTheme="minorBidi" w:eastAsia="Times New Roman" w:hAnsiTheme="minorBidi"/>
          <w:kern w:val="0"/>
          <w:sz w:val="28"/>
          <w:szCs w:val="28"/>
          <w:rtl/>
          <w14:ligatures w14:val="none"/>
        </w:rPr>
        <w:t>المنطقة المركزية المحيطة بالمسجد الحرام في مكة المكرمة، وتشمل الممرات والساحات والمداخل والمخارج الرئيسة</w:t>
      </w:r>
      <w:r w:rsidRPr="004F5CB9">
        <w:rPr>
          <w:rFonts w:asciiTheme="minorBidi" w:eastAsia="Times New Roman" w:hAnsiTheme="minorBidi"/>
          <w:kern w:val="0"/>
          <w:sz w:val="28"/>
          <w:szCs w:val="28"/>
          <w14:ligatures w14:val="none"/>
        </w:rPr>
        <w:t>.</w:t>
      </w:r>
    </w:p>
    <w:p w14:paraId="1059AFC2" w14:textId="77777777" w:rsidR="0022169A" w:rsidRPr="004F5CB9" w:rsidRDefault="0022169A" w:rsidP="0022169A">
      <w:pPr>
        <w:pStyle w:val="a6"/>
        <w:bidi/>
        <w:spacing w:line="360" w:lineRule="auto"/>
        <w:jc w:val="both"/>
        <w:rPr>
          <w:rFonts w:asciiTheme="minorBidi" w:hAnsiTheme="minorBidi" w:cstheme="minorBidi"/>
          <w:sz w:val="28"/>
          <w:szCs w:val="28"/>
        </w:rPr>
      </w:pPr>
      <w:r w:rsidRPr="004F5CB9">
        <w:rPr>
          <w:rFonts w:asciiTheme="minorBidi" w:hAnsiTheme="minorBidi" w:cstheme="minorBidi"/>
          <w:b/>
          <w:bCs/>
          <w:sz w:val="28"/>
          <w:szCs w:val="28"/>
          <w:rtl/>
          <w:lang w:bidi="ar-EG"/>
        </w:rPr>
        <w:t>الحدود الزمنية :</w:t>
      </w:r>
      <w:r w:rsidRPr="004F5CB9">
        <w:rPr>
          <w:rFonts w:asciiTheme="minorBidi" w:hAnsiTheme="minorBidi" w:cstheme="minorBidi"/>
          <w:sz w:val="28"/>
          <w:szCs w:val="28"/>
          <w:rtl/>
        </w:rPr>
        <w:t xml:space="preserve"> تمتد فترة الدراسة من </w:t>
      </w:r>
      <w:r>
        <w:rPr>
          <w:rFonts w:asciiTheme="minorBidi" w:hAnsiTheme="minorBidi" w:cstheme="minorBidi" w:hint="cs"/>
          <w:b/>
          <w:bCs/>
          <w:sz w:val="28"/>
          <w:szCs w:val="28"/>
          <w:rtl/>
        </w:rPr>
        <w:t>شهر رمضان</w:t>
      </w:r>
      <w:r w:rsidRPr="004F5CB9">
        <w:rPr>
          <w:rFonts w:asciiTheme="minorBidi" w:hAnsiTheme="minorBidi" w:cstheme="minorBidi"/>
          <w:b/>
          <w:bCs/>
          <w:sz w:val="28"/>
          <w:szCs w:val="28"/>
          <w:rtl/>
        </w:rPr>
        <w:t xml:space="preserve"> 144</w:t>
      </w:r>
      <w:r>
        <w:rPr>
          <w:rFonts w:asciiTheme="minorBidi" w:hAnsiTheme="minorBidi" w:cstheme="minorBidi" w:hint="cs"/>
          <w:b/>
          <w:bCs/>
          <w:sz w:val="28"/>
          <w:szCs w:val="28"/>
          <w:rtl/>
        </w:rPr>
        <w:t>6</w:t>
      </w:r>
      <w:r w:rsidRPr="004F5CB9">
        <w:rPr>
          <w:rFonts w:asciiTheme="minorBidi" w:hAnsiTheme="minorBidi" w:cstheme="minorBidi"/>
          <w:b/>
          <w:bCs/>
          <w:sz w:val="28"/>
          <w:szCs w:val="28"/>
          <w:rtl/>
        </w:rPr>
        <w:t xml:space="preserve">هـ </w:t>
      </w:r>
      <w:r>
        <w:rPr>
          <w:rFonts w:asciiTheme="minorBidi" w:hAnsiTheme="minorBidi" w:cstheme="minorBidi" w:hint="cs"/>
          <w:b/>
          <w:bCs/>
          <w:sz w:val="28"/>
          <w:szCs w:val="28"/>
          <w:rtl/>
        </w:rPr>
        <w:t xml:space="preserve"> وموسم الحج 1446 هـ </w:t>
      </w:r>
      <w:r w:rsidRPr="004F5CB9">
        <w:rPr>
          <w:rFonts w:asciiTheme="minorBidi" w:hAnsiTheme="minorBidi" w:cstheme="minorBidi"/>
          <w:b/>
          <w:bCs/>
          <w:sz w:val="28"/>
          <w:szCs w:val="28"/>
          <w:rtl/>
        </w:rPr>
        <w:t xml:space="preserve">إلى </w:t>
      </w:r>
      <w:r>
        <w:rPr>
          <w:rFonts w:asciiTheme="minorBidi" w:hAnsiTheme="minorBidi" w:cstheme="minorBidi" w:hint="cs"/>
          <w:b/>
          <w:bCs/>
          <w:sz w:val="28"/>
          <w:szCs w:val="28"/>
          <w:rtl/>
        </w:rPr>
        <w:t>ربيع الأول</w:t>
      </w:r>
      <w:r>
        <w:rPr>
          <w:rFonts w:asciiTheme="minorBidi" w:hAnsiTheme="minorBidi" w:cstheme="minorBidi"/>
          <w:b/>
          <w:bCs/>
          <w:sz w:val="28"/>
          <w:szCs w:val="28"/>
          <w:rtl/>
        </w:rPr>
        <w:t xml:space="preserve"> 144</w:t>
      </w:r>
      <w:r>
        <w:rPr>
          <w:rFonts w:asciiTheme="minorBidi" w:hAnsiTheme="minorBidi" w:cstheme="minorBidi" w:hint="cs"/>
          <w:b/>
          <w:bCs/>
          <w:sz w:val="28"/>
          <w:szCs w:val="28"/>
          <w:rtl/>
        </w:rPr>
        <w:t>7</w:t>
      </w:r>
      <w:r w:rsidRPr="004F5CB9">
        <w:rPr>
          <w:rFonts w:asciiTheme="minorBidi" w:hAnsiTheme="minorBidi" w:cstheme="minorBidi"/>
          <w:b/>
          <w:bCs/>
          <w:sz w:val="28"/>
          <w:szCs w:val="28"/>
          <w:rtl/>
        </w:rPr>
        <w:t>هـ</w:t>
      </w:r>
      <w:r>
        <w:rPr>
          <w:rFonts w:asciiTheme="minorBidi" w:hAnsiTheme="minorBidi" w:cstheme="minorBidi"/>
          <w:sz w:val="28"/>
          <w:szCs w:val="28"/>
          <w:rtl/>
        </w:rPr>
        <w:t xml:space="preserve">، وتشمل </w:t>
      </w:r>
      <w:r>
        <w:rPr>
          <w:rFonts w:asciiTheme="minorBidi" w:hAnsiTheme="minorBidi" w:cstheme="minorBidi" w:hint="cs"/>
          <w:sz w:val="28"/>
          <w:szCs w:val="28"/>
          <w:rtl/>
        </w:rPr>
        <w:t>أول موسم رمضان والحج و بداية  موسم العمرة</w:t>
      </w:r>
      <w:r w:rsidRPr="004F5CB9">
        <w:rPr>
          <w:rFonts w:asciiTheme="minorBidi" w:hAnsiTheme="minorBidi" w:cstheme="minorBidi"/>
          <w:sz w:val="28"/>
          <w:szCs w:val="28"/>
          <w:rtl/>
        </w:rPr>
        <w:t>، وهي الفترات التي تشهد أعلى معدلات الكثافة البشرية</w:t>
      </w:r>
      <w:r w:rsidRPr="004F5CB9">
        <w:rPr>
          <w:rFonts w:asciiTheme="minorBidi" w:hAnsiTheme="minorBidi" w:cstheme="minorBidi"/>
          <w:sz w:val="28"/>
          <w:szCs w:val="28"/>
        </w:rPr>
        <w:t>.</w:t>
      </w:r>
    </w:p>
    <w:p w14:paraId="5BB85308" w14:textId="77777777" w:rsidR="0022169A" w:rsidRPr="004F5CB9" w:rsidRDefault="0022169A" w:rsidP="0022169A">
      <w:pPr>
        <w:pStyle w:val="a6"/>
        <w:bidi/>
        <w:spacing w:line="360" w:lineRule="auto"/>
        <w:jc w:val="both"/>
        <w:rPr>
          <w:rFonts w:asciiTheme="minorBidi" w:hAnsiTheme="minorBidi" w:cstheme="minorBidi"/>
          <w:sz w:val="28"/>
          <w:szCs w:val="28"/>
        </w:rPr>
      </w:pPr>
      <w:r w:rsidRPr="004F5CB9">
        <w:rPr>
          <w:rStyle w:val="a5"/>
          <w:rFonts w:asciiTheme="minorBidi" w:hAnsiTheme="minorBidi" w:cstheme="minorBidi"/>
          <w:sz w:val="28"/>
          <w:szCs w:val="28"/>
          <w:rtl/>
        </w:rPr>
        <w:t>الحدود البشرية</w:t>
      </w:r>
      <w:r w:rsidRPr="004F5CB9">
        <w:rPr>
          <w:rStyle w:val="a5"/>
          <w:rFonts w:asciiTheme="minorBidi" w:hAnsiTheme="minorBidi" w:cstheme="minorBidi"/>
          <w:sz w:val="28"/>
          <w:szCs w:val="28"/>
        </w:rPr>
        <w:t xml:space="preserve">: </w:t>
      </w:r>
      <w:r w:rsidRPr="004F5CB9">
        <w:rPr>
          <w:rFonts w:asciiTheme="minorBidi" w:hAnsiTheme="minorBidi" w:cstheme="minorBidi"/>
          <w:sz w:val="28"/>
          <w:szCs w:val="28"/>
          <w:rtl/>
        </w:rPr>
        <w:t>تضم العينة العاملين في الأجهزة الأمنية والتنظيمية والصحية، إضافة إلى عينة من الزوار والمعتمرين</w:t>
      </w:r>
      <w:r w:rsidRPr="004F5CB9">
        <w:rPr>
          <w:rFonts w:asciiTheme="minorBidi" w:hAnsiTheme="minorBidi" w:cstheme="minorBidi"/>
          <w:sz w:val="28"/>
          <w:szCs w:val="28"/>
        </w:rPr>
        <w:t>.</w:t>
      </w:r>
    </w:p>
    <w:p w14:paraId="49564487" w14:textId="77777777" w:rsidR="0022169A" w:rsidRPr="004F5CB9" w:rsidRDefault="0022169A" w:rsidP="0022169A">
      <w:pPr>
        <w:spacing w:line="360" w:lineRule="auto"/>
        <w:jc w:val="both"/>
        <w:rPr>
          <w:rFonts w:asciiTheme="minorBidi" w:hAnsiTheme="minorBidi"/>
          <w:b/>
          <w:bCs/>
          <w:sz w:val="28"/>
          <w:szCs w:val="28"/>
          <w:u w:val="single"/>
          <w:lang w:bidi="ar-EG"/>
        </w:rPr>
      </w:pPr>
      <w:r w:rsidRPr="004F5CB9">
        <w:rPr>
          <w:rStyle w:val="a5"/>
          <w:rFonts w:asciiTheme="minorBidi" w:hAnsiTheme="minorBidi"/>
          <w:sz w:val="28"/>
          <w:szCs w:val="28"/>
          <w:rtl/>
        </w:rPr>
        <w:t>الحدود الموضوعية</w:t>
      </w:r>
      <w:r w:rsidRPr="004F5CB9">
        <w:rPr>
          <w:rStyle w:val="a5"/>
          <w:rFonts w:asciiTheme="minorBidi" w:hAnsiTheme="minorBidi"/>
          <w:sz w:val="28"/>
          <w:szCs w:val="28"/>
        </w:rPr>
        <w:t>:</w:t>
      </w:r>
      <w:r w:rsidRPr="004F5CB9">
        <w:rPr>
          <w:rStyle w:val="a5"/>
          <w:rFonts w:asciiTheme="minorBidi" w:hAnsiTheme="minorBidi"/>
          <w:sz w:val="28"/>
          <w:szCs w:val="28"/>
          <w:rtl/>
          <w:lang w:bidi="ar-EG"/>
        </w:rPr>
        <w:t xml:space="preserve"> </w:t>
      </w:r>
      <w:r w:rsidRPr="004F5CB9">
        <w:rPr>
          <w:rFonts w:asciiTheme="minorBidi" w:hAnsiTheme="minorBidi"/>
          <w:sz w:val="28"/>
          <w:szCs w:val="28"/>
          <w:rtl/>
        </w:rPr>
        <w:t xml:space="preserve">تقتصر الدراسة على </w:t>
      </w:r>
      <w:r w:rsidRPr="004F5CB9">
        <w:rPr>
          <w:rStyle w:val="a5"/>
          <w:rFonts w:asciiTheme="minorBidi" w:hAnsiTheme="minorBidi"/>
          <w:sz w:val="28"/>
          <w:szCs w:val="28"/>
          <w:rtl/>
        </w:rPr>
        <w:t>تحليل المخاطر المصاحبة لتدفقات الحشود</w:t>
      </w:r>
      <w:r w:rsidRPr="004F5CB9">
        <w:rPr>
          <w:rFonts w:asciiTheme="minorBidi" w:hAnsiTheme="minorBidi"/>
          <w:sz w:val="28"/>
          <w:szCs w:val="28"/>
          <w:rtl/>
        </w:rPr>
        <w:t xml:space="preserve"> من منظور تكاملي يشمل الأبعاد المكانية، الزمنية، السلوكية، والتنظيمية</w:t>
      </w:r>
      <w:r w:rsidRPr="004F5CB9">
        <w:rPr>
          <w:rFonts w:asciiTheme="minorBidi" w:hAnsiTheme="minorBidi"/>
          <w:sz w:val="28"/>
          <w:szCs w:val="28"/>
        </w:rPr>
        <w:t>.</w:t>
      </w:r>
    </w:p>
    <w:p w14:paraId="0D8FDB18" w14:textId="77777777" w:rsidR="0022169A" w:rsidRPr="004F5CB9" w:rsidRDefault="0022169A" w:rsidP="0022169A">
      <w:pPr>
        <w:pStyle w:val="2"/>
        <w:spacing w:line="360" w:lineRule="auto"/>
        <w:jc w:val="both"/>
        <w:rPr>
          <w:rFonts w:asciiTheme="minorBidi" w:hAnsiTheme="minorBidi" w:cstheme="minorBidi"/>
          <w:color w:val="auto"/>
        </w:rPr>
      </w:pPr>
      <w:r w:rsidRPr="004F5CB9">
        <w:rPr>
          <w:rFonts w:asciiTheme="minorBidi" w:hAnsiTheme="minorBidi" w:cstheme="minorBidi"/>
          <w:color w:val="auto"/>
          <w:rtl/>
          <w:lang w:bidi="ar-EG"/>
        </w:rPr>
        <w:t>هيكل</w:t>
      </w:r>
      <w:r w:rsidRPr="004F5CB9">
        <w:rPr>
          <w:rStyle w:val="a5"/>
          <w:rFonts w:asciiTheme="minorBidi" w:hAnsiTheme="minorBidi" w:cstheme="minorBidi"/>
          <w:b w:val="0"/>
          <w:bCs w:val="0"/>
          <w:color w:val="auto"/>
          <w:rtl/>
        </w:rPr>
        <w:t xml:space="preserve"> الدراسة</w:t>
      </w:r>
      <w:r w:rsidRPr="004F5CB9">
        <w:rPr>
          <w:rStyle w:val="a5"/>
          <w:rFonts w:asciiTheme="minorBidi" w:hAnsiTheme="minorBidi" w:cstheme="minorBidi"/>
          <w:b w:val="0"/>
          <w:bCs w:val="0"/>
          <w:color w:val="auto"/>
          <w:rtl/>
          <w:lang w:bidi="ar-EG"/>
        </w:rPr>
        <w:t xml:space="preserve"> </w:t>
      </w:r>
      <w:r w:rsidRPr="004F5CB9">
        <w:rPr>
          <w:rStyle w:val="a5"/>
          <w:rFonts w:asciiTheme="minorBidi" w:hAnsiTheme="minorBidi" w:cstheme="minorBidi"/>
          <w:b w:val="0"/>
          <w:bCs w:val="0"/>
          <w:color w:val="auto"/>
        </w:rPr>
        <w:t xml:space="preserve"> (Structure of the Study)</w:t>
      </w:r>
      <w:r w:rsidRPr="004F5CB9">
        <w:rPr>
          <w:rFonts w:asciiTheme="minorBidi" w:hAnsiTheme="minorBidi" w:cstheme="minorBidi"/>
          <w:color w:val="auto"/>
          <w:rtl/>
        </w:rPr>
        <w:t>:</w:t>
      </w:r>
    </w:p>
    <w:p w14:paraId="62D4D858" w14:textId="77777777" w:rsidR="0022169A" w:rsidRPr="004F5CB9" w:rsidRDefault="0022169A" w:rsidP="0022169A">
      <w:pPr>
        <w:spacing w:before="100" w:beforeAutospacing="1" w:after="100" w:afterAutospacing="1" w:line="360" w:lineRule="auto"/>
        <w:jc w:val="both"/>
        <w:rPr>
          <w:rFonts w:asciiTheme="minorBidi" w:eastAsia="Times New Roman" w:hAnsiTheme="minorBidi"/>
          <w:kern w:val="0"/>
          <w:sz w:val="28"/>
          <w:szCs w:val="28"/>
          <w14:ligatures w14:val="none"/>
        </w:rPr>
      </w:pPr>
      <w:r w:rsidRPr="004F5CB9">
        <w:rPr>
          <w:rFonts w:asciiTheme="minorBidi" w:eastAsia="Times New Roman" w:hAnsiTheme="minorBidi"/>
          <w:kern w:val="0"/>
          <w:sz w:val="28"/>
          <w:szCs w:val="28"/>
          <w:rtl/>
          <w14:ligatures w14:val="none"/>
        </w:rPr>
        <w:t>يتكون هذا البحث من خمسة فصول رئيسة على النحو التالي</w:t>
      </w:r>
      <w:r w:rsidRPr="004F5CB9">
        <w:rPr>
          <w:rFonts w:asciiTheme="minorBidi" w:eastAsia="Times New Roman" w:hAnsiTheme="minorBidi"/>
          <w:kern w:val="0"/>
          <w:sz w:val="28"/>
          <w:szCs w:val="28"/>
          <w14:ligatures w14:val="none"/>
        </w:rPr>
        <w:t>:</w:t>
      </w:r>
    </w:p>
    <w:p w14:paraId="1A7CA3C1" w14:textId="77777777" w:rsidR="0022169A" w:rsidRPr="004F5CB9" w:rsidRDefault="0022169A" w:rsidP="0022169A">
      <w:pPr>
        <w:spacing w:before="100" w:beforeAutospacing="1" w:after="100" w:afterAutospacing="1" w:line="360" w:lineRule="auto"/>
        <w:jc w:val="both"/>
        <w:rPr>
          <w:rFonts w:asciiTheme="minorBidi" w:eastAsia="Times New Roman" w:hAnsiTheme="minorBidi"/>
          <w:kern w:val="0"/>
          <w:sz w:val="28"/>
          <w:szCs w:val="28"/>
          <w:rtl/>
          <w:lang w:bidi="ar-EG"/>
          <w14:ligatures w14:val="none"/>
        </w:rPr>
      </w:pPr>
      <w:r w:rsidRPr="004F5CB9">
        <w:rPr>
          <w:rFonts w:asciiTheme="minorBidi" w:eastAsia="Times New Roman" w:hAnsiTheme="minorBidi"/>
          <w:b/>
          <w:bCs/>
          <w:kern w:val="0"/>
          <w:sz w:val="28"/>
          <w:szCs w:val="28"/>
          <w:rtl/>
          <w14:ligatures w14:val="none"/>
        </w:rPr>
        <w:t>الفصل الأول</w:t>
      </w:r>
      <w:r w:rsidRPr="004F5CB9">
        <w:rPr>
          <w:rFonts w:asciiTheme="minorBidi" w:eastAsia="Times New Roman" w:hAnsiTheme="minorBidi"/>
          <w:b/>
          <w:bCs/>
          <w:kern w:val="0"/>
          <w:sz w:val="28"/>
          <w:szCs w:val="28"/>
          <w14:ligatures w14:val="none"/>
        </w:rPr>
        <w:t>:</w:t>
      </w:r>
      <w:r w:rsidRPr="004F5CB9">
        <w:rPr>
          <w:rFonts w:asciiTheme="minorBidi" w:eastAsia="Times New Roman" w:hAnsiTheme="minorBidi"/>
          <w:kern w:val="0"/>
          <w:sz w:val="28"/>
          <w:szCs w:val="28"/>
          <w14:ligatures w14:val="none"/>
        </w:rPr>
        <w:t xml:space="preserve"> </w:t>
      </w:r>
      <w:r w:rsidRPr="004F5CB9">
        <w:rPr>
          <w:rFonts w:asciiTheme="minorBidi" w:eastAsia="Times New Roman" w:hAnsiTheme="minorBidi"/>
          <w:kern w:val="0"/>
          <w:sz w:val="28"/>
          <w:szCs w:val="28"/>
          <w:rtl/>
          <w14:ligatures w14:val="none"/>
        </w:rPr>
        <w:t>الإطار العام للدراسة، ويتضمن المقدمة، مشكلة الدراسة، أهدافها، أهميتها، فروضها، النظرية العلمية، الإطار المفاهيمي، والمصطلحات الإجرائية</w:t>
      </w:r>
      <w:r w:rsidRPr="004F5CB9">
        <w:rPr>
          <w:rFonts w:asciiTheme="minorBidi" w:eastAsia="Times New Roman" w:hAnsiTheme="minorBidi"/>
          <w:kern w:val="0"/>
          <w:sz w:val="28"/>
          <w:szCs w:val="28"/>
          <w14:ligatures w14:val="none"/>
        </w:rPr>
        <w:t>.</w:t>
      </w:r>
    </w:p>
    <w:p w14:paraId="3AA2D949" w14:textId="77777777" w:rsidR="0022169A" w:rsidRPr="004F5CB9" w:rsidRDefault="0022169A" w:rsidP="0022169A">
      <w:pPr>
        <w:spacing w:before="100" w:beforeAutospacing="1" w:after="100" w:afterAutospacing="1" w:line="360" w:lineRule="auto"/>
        <w:jc w:val="both"/>
        <w:rPr>
          <w:rFonts w:asciiTheme="minorBidi" w:eastAsia="Times New Roman" w:hAnsiTheme="minorBidi"/>
          <w:kern w:val="0"/>
          <w:sz w:val="28"/>
          <w:szCs w:val="28"/>
          <w14:ligatures w14:val="none"/>
        </w:rPr>
      </w:pPr>
      <w:r w:rsidRPr="004F5CB9">
        <w:rPr>
          <w:rFonts w:asciiTheme="minorBidi" w:hAnsiTheme="minorBidi"/>
          <w:b/>
          <w:bCs/>
          <w:sz w:val="28"/>
          <w:szCs w:val="28"/>
          <w:rtl/>
        </w:rPr>
        <w:lastRenderedPageBreak/>
        <w:t>الفصل الثاني</w:t>
      </w:r>
      <w:r w:rsidRPr="004F5CB9">
        <w:rPr>
          <w:rFonts w:asciiTheme="minorBidi" w:hAnsiTheme="minorBidi"/>
          <w:b/>
          <w:bCs/>
          <w:sz w:val="28"/>
          <w:szCs w:val="28"/>
        </w:rPr>
        <w:t>:</w:t>
      </w:r>
      <w:r w:rsidRPr="004F5CB9">
        <w:rPr>
          <w:rFonts w:asciiTheme="minorBidi" w:hAnsiTheme="minorBidi"/>
          <w:sz w:val="28"/>
          <w:szCs w:val="28"/>
        </w:rPr>
        <w:t xml:space="preserve"> </w:t>
      </w:r>
      <w:r w:rsidRPr="004F5CB9">
        <w:rPr>
          <w:rFonts w:asciiTheme="minorBidi" w:hAnsiTheme="minorBidi"/>
          <w:sz w:val="28"/>
          <w:szCs w:val="28"/>
          <w:rtl/>
        </w:rPr>
        <w:t>الإطار النظري والدراسات السابقة، ويستعرض المفاهيم النظرية ونماذج تحليل المخاطر والتجارب المحلية والدولية ذات الصلة</w:t>
      </w:r>
      <w:r w:rsidRPr="004F5CB9">
        <w:rPr>
          <w:rFonts w:asciiTheme="minorBidi" w:hAnsiTheme="minorBidi"/>
          <w:sz w:val="28"/>
          <w:szCs w:val="28"/>
        </w:rPr>
        <w:t>.</w:t>
      </w:r>
    </w:p>
    <w:p w14:paraId="1476ABE0" w14:textId="77777777" w:rsidR="0022169A" w:rsidRPr="004F5CB9" w:rsidRDefault="0022169A" w:rsidP="0022169A">
      <w:pPr>
        <w:pStyle w:val="a6"/>
        <w:bidi/>
        <w:spacing w:line="360" w:lineRule="auto"/>
        <w:jc w:val="both"/>
        <w:rPr>
          <w:rFonts w:asciiTheme="minorBidi" w:hAnsiTheme="minorBidi" w:cstheme="minorBidi"/>
          <w:sz w:val="28"/>
          <w:szCs w:val="28"/>
        </w:rPr>
      </w:pPr>
      <w:r w:rsidRPr="004F5CB9">
        <w:rPr>
          <w:rFonts w:asciiTheme="minorBidi" w:hAnsiTheme="minorBidi" w:cstheme="minorBidi"/>
          <w:b/>
          <w:bCs/>
          <w:sz w:val="28"/>
          <w:szCs w:val="28"/>
          <w:rtl/>
        </w:rPr>
        <w:t>الفصل الثالث</w:t>
      </w:r>
      <w:r w:rsidRPr="004F5CB9">
        <w:rPr>
          <w:rFonts w:asciiTheme="minorBidi" w:hAnsiTheme="minorBidi" w:cstheme="minorBidi"/>
          <w:b/>
          <w:bCs/>
          <w:sz w:val="28"/>
          <w:szCs w:val="28"/>
        </w:rPr>
        <w:t>:</w:t>
      </w:r>
      <w:r w:rsidRPr="004F5CB9">
        <w:rPr>
          <w:rFonts w:asciiTheme="minorBidi" w:hAnsiTheme="minorBidi" w:cstheme="minorBidi"/>
          <w:sz w:val="28"/>
          <w:szCs w:val="28"/>
        </w:rPr>
        <w:t xml:space="preserve"> </w:t>
      </w:r>
      <w:r w:rsidRPr="004F5CB9">
        <w:rPr>
          <w:rFonts w:asciiTheme="minorBidi" w:hAnsiTheme="minorBidi" w:cstheme="minorBidi"/>
          <w:sz w:val="28"/>
          <w:szCs w:val="28"/>
          <w:rtl/>
        </w:rPr>
        <w:t>منهجية وإجراءات البحث الميداني، ويتناول منهج البحث، أدواته، العينة، وطرق التحليل الإحصائي</w:t>
      </w:r>
    </w:p>
    <w:p w14:paraId="27AC6880" w14:textId="77777777" w:rsidR="0022169A" w:rsidRPr="004F5CB9" w:rsidRDefault="0022169A" w:rsidP="0022169A">
      <w:pPr>
        <w:pStyle w:val="a6"/>
        <w:bidi/>
        <w:spacing w:line="360" w:lineRule="auto"/>
        <w:jc w:val="both"/>
        <w:rPr>
          <w:rFonts w:asciiTheme="minorBidi" w:hAnsiTheme="minorBidi" w:cstheme="minorBidi"/>
          <w:sz w:val="28"/>
          <w:szCs w:val="28"/>
          <w:rtl/>
          <w:lang w:bidi="ar-EG"/>
        </w:rPr>
      </w:pPr>
      <w:r w:rsidRPr="004F5CB9">
        <w:rPr>
          <w:rFonts w:asciiTheme="minorBidi" w:hAnsiTheme="minorBidi" w:cstheme="minorBidi"/>
          <w:sz w:val="28"/>
          <w:szCs w:val="28"/>
        </w:rPr>
        <w:t xml:space="preserve"> </w:t>
      </w:r>
      <w:r w:rsidRPr="004F5CB9">
        <w:rPr>
          <w:rFonts w:asciiTheme="minorBidi" w:hAnsiTheme="minorBidi" w:cstheme="minorBidi"/>
          <w:b/>
          <w:bCs/>
          <w:sz w:val="28"/>
          <w:szCs w:val="28"/>
          <w:rtl/>
        </w:rPr>
        <w:t>الفصل الرابع</w:t>
      </w:r>
      <w:r w:rsidRPr="004F5CB9">
        <w:rPr>
          <w:rFonts w:asciiTheme="minorBidi" w:hAnsiTheme="minorBidi" w:cstheme="minorBidi"/>
          <w:b/>
          <w:bCs/>
          <w:sz w:val="28"/>
          <w:szCs w:val="28"/>
        </w:rPr>
        <w:t>:</w:t>
      </w:r>
      <w:r w:rsidRPr="004F5CB9">
        <w:rPr>
          <w:rFonts w:asciiTheme="minorBidi" w:hAnsiTheme="minorBidi" w:cstheme="minorBidi"/>
          <w:sz w:val="28"/>
          <w:szCs w:val="28"/>
        </w:rPr>
        <w:t xml:space="preserve"> </w:t>
      </w:r>
      <w:r w:rsidRPr="004F5CB9">
        <w:rPr>
          <w:rFonts w:asciiTheme="minorBidi" w:hAnsiTheme="minorBidi" w:cstheme="minorBidi"/>
          <w:sz w:val="28"/>
          <w:szCs w:val="28"/>
          <w:rtl/>
        </w:rPr>
        <w:t>عرض وتحليل النتائج، ويتضمن نتائج الدراسة الميدانية واختبار الفروض ومناقشة النتائج</w:t>
      </w:r>
      <w:r w:rsidRPr="004F5CB9">
        <w:rPr>
          <w:rFonts w:asciiTheme="minorBidi" w:hAnsiTheme="minorBidi" w:cstheme="minorBidi"/>
          <w:sz w:val="28"/>
          <w:szCs w:val="28"/>
        </w:rPr>
        <w:t>.</w:t>
      </w:r>
    </w:p>
    <w:p w14:paraId="1C31ABDA" w14:textId="77777777" w:rsidR="0022169A" w:rsidRPr="004F5CB9" w:rsidRDefault="0022169A" w:rsidP="0022169A">
      <w:pPr>
        <w:pStyle w:val="a6"/>
        <w:bidi/>
        <w:spacing w:line="360" w:lineRule="auto"/>
        <w:jc w:val="both"/>
        <w:rPr>
          <w:rStyle w:val="a5"/>
          <w:rFonts w:asciiTheme="minorBidi" w:hAnsiTheme="minorBidi" w:cstheme="minorBidi"/>
          <w:b w:val="0"/>
          <w:bCs w:val="0"/>
          <w:sz w:val="28"/>
          <w:szCs w:val="28"/>
          <w:rtl/>
          <w:lang w:bidi="ar-EG"/>
        </w:rPr>
      </w:pPr>
      <w:r w:rsidRPr="004F5CB9">
        <w:rPr>
          <w:rStyle w:val="a5"/>
          <w:rFonts w:asciiTheme="minorBidi" w:hAnsiTheme="minorBidi" w:cstheme="minorBidi"/>
          <w:sz w:val="28"/>
          <w:szCs w:val="28"/>
          <w:rtl/>
        </w:rPr>
        <w:t>الفصل الخامس</w:t>
      </w:r>
      <w:r w:rsidRPr="004F5CB9">
        <w:rPr>
          <w:rStyle w:val="a5"/>
          <w:rFonts w:asciiTheme="minorBidi" w:hAnsiTheme="minorBidi" w:cstheme="minorBidi"/>
          <w:sz w:val="28"/>
          <w:szCs w:val="28"/>
        </w:rPr>
        <w:t>:</w:t>
      </w:r>
      <w:r w:rsidRPr="004F5CB9">
        <w:rPr>
          <w:rFonts w:asciiTheme="minorBidi" w:hAnsiTheme="minorBidi" w:cstheme="minorBidi"/>
          <w:sz w:val="28"/>
          <w:szCs w:val="28"/>
        </w:rPr>
        <w:t xml:space="preserve"> </w:t>
      </w:r>
      <w:r w:rsidRPr="004F5CB9">
        <w:rPr>
          <w:rFonts w:asciiTheme="minorBidi" w:hAnsiTheme="minorBidi" w:cstheme="minorBidi"/>
          <w:sz w:val="28"/>
          <w:szCs w:val="28"/>
          <w:rtl/>
        </w:rPr>
        <w:t>المناقشة، الاستنتاجات، والتوصيات، ويعرض أبرز النتائج والتوصيات العلمية والتطبيقية للدراسة</w:t>
      </w:r>
      <w:r w:rsidRPr="004F5CB9">
        <w:rPr>
          <w:rFonts w:asciiTheme="minorBidi" w:hAnsiTheme="minorBidi" w:cstheme="minorBidi"/>
          <w:sz w:val="28"/>
          <w:szCs w:val="28"/>
        </w:rPr>
        <w:t>.</w:t>
      </w:r>
    </w:p>
    <w:p w14:paraId="389A8A43" w14:textId="77777777" w:rsidR="0022169A" w:rsidRPr="004F5CB9" w:rsidRDefault="0022169A" w:rsidP="0022169A">
      <w:pPr>
        <w:pStyle w:val="2"/>
        <w:spacing w:line="360" w:lineRule="auto"/>
        <w:jc w:val="both"/>
        <w:rPr>
          <w:rFonts w:asciiTheme="minorBidi" w:hAnsiTheme="minorBidi" w:cstheme="minorBidi"/>
          <w:color w:val="auto"/>
          <w:sz w:val="30"/>
          <w:szCs w:val="30"/>
        </w:rPr>
      </w:pPr>
      <w:r w:rsidRPr="004F5CB9">
        <w:rPr>
          <w:rStyle w:val="a5"/>
          <w:rFonts w:asciiTheme="minorBidi" w:hAnsiTheme="minorBidi" w:cstheme="minorBidi"/>
          <w:b w:val="0"/>
          <w:bCs w:val="0"/>
          <w:color w:val="auto"/>
          <w:sz w:val="30"/>
          <w:szCs w:val="30"/>
          <w:rtl/>
        </w:rPr>
        <w:t>الفقرة الختامية للفصل الأول :</w:t>
      </w:r>
    </w:p>
    <w:p w14:paraId="1BB6EB6F" w14:textId="77777777" w:rsidR="0022169A" w:rsidRPr="00411E7C" w:rsidRDefault="0022169A" w:rsidP="0022169A">
      <w:pPr>
        <w:spacing w:before="100" w:beforeAutospacing="1" w:after="100" w:afterAutospacing="1" w:line="360" w:lineRule="auto"/>
        <w:ind w:firstLine="360"/>
        <w:jc w:val="both"/>
        <w:rPr>
          <w:rFonts w:asciiTheme="minorBidi" w:eastAsia="Times New Roman" w:hAnsiTheme="minorBidi"/>
          <w:kern w:val="0"/>
          <w:sz w:val="28"/>
          <w:szCs w:val="28"/>
          <w14:ligatures w14:val="none"/>
        </w:rPr>
      </w:pPr>
      <w:r w:rsidRPr="00411E7C">
        <w:rPr>
          <w:rFonts w:asciiTheme="minorBidi" w:eastAsia="Times New Roman" w:hAnsiTheme="minorBidi"/>
          <w:kern w:val="0"/>
          <w:sz w:val="28"/>
          <w:szCs w:val="28"/>
          <w:rtl/>
          <w14:ligatures w14:val="none"/>
        </w:rPr>
        <w:t>يُعد هذا الفصل بمثابة الأساس النظري والمنهجي الذي انطلقت منه الدراسة، حيث تناول الإطار العام للبحث بدءًا من تحديد مشكلة الدراسة وصياغتها، مرورًا بأهميتها وأهدافها وتساؤلاتها وفروضها، وصولًا إلى عرض النظريات العلمية التي استند إليها البحث والإطار المفاهيمي الذي يوضح العلاقات بين المتغيرات الرئيسة. كما تم توضيح المصطلحات الإجرائية وحدود الدراسة وهيكلها العام، بما يضمن وضوح المسار البحثي واتساقه العلمي</w:t>
      </w:r>
      <w:r w:rsidRPr="00411E7C">
        <w:rPr>
          <w:rFonts w:asciiTheme="minorBidi" w:eastAsia="Times New Roman" w:hAnsiTheme="minorBidi"/>
          <w:kern w:val="0"/>
          <w:sz w:val="28"/>
          <w:szCs w:val="28"/>
          <w14:ligatures w14:val="none"/>
        </w:rPr>
        <w:t>.</w:t>
      </w:r>
    </w:p>
    <w:p w14:paraId="5372B28D" w14:textId="77777777" w:rsidR="0022169A" w:rsidRPr="004F5CB9" w:rsidRDefault="0022169A" w:rsidP="0022169A">
      <w:pPr>
        <w:numPr>
          <w:ilvl w:val="0"/>
          <w:numId w:val="13"/>
        </w:numPr>
        <w:spacing w:beforeAutospacing="1" w:after="0" w:afterAutospacing="1" w:line="360" w:lineRule="auto"/>
        <w:jc w:val="both"/>
        <w:rPr>
          <w:rFonts w:asciiTheme="minorBidi" w:eastAsia="Times New Roman" w:hAnsiTheme="minorBidi"/>
          <w:kern w:val="0"/>
          <w:sz w:val="28"/>
          <w:szCs w:val="28"/>
          <w14:ligatures w14:val="none"/>
        </w:rPr>
      </w:pPr>
      <w:r w:rsidRPr="004F5CB9">
        <w:rPr>
          <w:rFonts w:asciiTheme="minorBidi" w:hAnsiTheme="minorBidi"/>
          <w:sz w:val="28"/>
          <w:szCs w:val="28"/>
          <w:rtl/>
        </w:rPr>
        <w:t>وقد أظهر هذا الفصل الأبعاد المختلفة للمشكلة البحثية وأهميتها في سياق إدارة الحشود بالمنطقة المركزية حول المسجد الحرام، كما وضع الأسس المفاهيمية والنظرية التي ستُبنى عليها الفصول التالية</w:t>
      </w:r>
      <w:r w:rsidRPr="004F5CB9">
        <w:rPr>
          <w:rFonts w:asciiTheme="minorBidi" w:hAnsiTheme="minorBidi"/>
          <w:sz w:val="28"/>
          <w:szCs w:val="28"/>
        </w:rPr>
        <w:t>.</w:t>
      </w:r>
    </w:p>
    <w:p w14:paraId="7238B206" w14:textId="77777777" w:rsidR="0022169A" w:rsidRPr="004F5CB9" w:rsidRDefault="0022169A" w:rsidP="0022169A">
      <w:pPr>
        <w:pStyle w:val="a3"/>
        <w:numPr>
          <w:ilvl w:val="0"/>
          <w:numId w:val="13"/>
        </w:numPr>
        <w:spacing w:before="100" w:beforeAutospacing="1" w:after="100" w:afterAutospacing="1" w:line="360" w:lineRule="auto"/>
        <w:jc w:val="both"/>
        <w:rPr>
          <w:rFonts w:asciiTheme="minorBidi" w:eastAsia="Times New Roman" w:hAnsiTheme="minorBidi"/>
          <w:kern w:val="0"/>
          <w:sz w:val="28"/>
          <w:szCs w:val="28"/>
          <w14:ligatures w14:val="none"/>
        </w:rPr>
      </w:pPr>
      <w:r w:rsidRPr="004F5CB9">
        <w:rPr>
          <w:rFonts w:asciiTheme="minorBidi" w:eastAsia="Times New Roman" w:hAnsiTheme="minorBidi"/>
          <w:kern w:val="0"/>
          <w:sz w:val="28"/>
          <w:szCs w:val="28"/>
          <w:rtl/>
          <w14:ligatures w14:val="none"/>
        </w:rPr>
        <w:t xml:space="preserve">وفي ضوء ذلك، يأتي </w:t>
      </w:r>
      <w:r w:rsidRPr="004F5CB9">
        <w:rPr>
          <w:rFonts w:asciiTheme="minorBidi" w:eastAsia="Times New Roman" w:hAnsiTheme="minorBidi"/>
          <w:b/>
          <w:bCs/>
          <w:kern w:val="0"/>
          <w:sz w:val="28"/>
          <w:szCs w:val="28"/>
          <w:rtl/>
          <w14:ligatures w14:val="none"/>
        </w:rPr>
        <w:t>الفصل الثاني</w:t>
      </w:r>
      <w:r w:rsidRPr="004F5CB9">
        <w:rPr>
          <w:rFonts w:asciiTheme="minorBidi" w:eastAsia="Times New Roman" w:hAnsiTheme="minorBidi"/>
          <w:kern w:val="0"/>
          <w:sz w:val="28"/>
          <w:szCs w:val="28"/>
          <w:rtl/>
          <w14:ligatures w14:val="none"/>
        </w:rPr>
        <w:t xml:space="preserve"> ليتناول </w:t>
      </w:r>
      <w:r w:rsidRPr="004F5CB9">
        <w:rPr>
          <w:rFonts w:asciiTheme="minorBidi" w:eastAsia="Times New Roman" w:hAnsiTheme="minorBidi"/>
          <w:b/>
          <w:bCs/>
          <w:kern w:val="0"/>
          <w:sz w:val="28"/>
          <w:szCs w:val="28"/>
          <w:rtl/>
          <w14:ligatures w14:val="none"/>
        </w:rPr>
        <w:t>الإطار النظري والدراسات السابقة</w:t>
      </w:r>
      <w:r w:rsidRPr="004F5CB9">
        <w:rPr>
          <w:rFonts w:asciiTheme="minorBidi" w:eastAsia="Times New Roman" w:hAnsiTheme="minorBidi"/>
          <w:kern w:val="0"/>
          <w:sz w:val="28"/>
          <w:szCs w:val="28"/>
          <w:rtl/>
          <w14:ligatures w14:val="none"/>
        </w:rPr>
        <w:t>، من خلال استعراض وتحليل الأدبيات ذات الصلة بمجال تحليل المخاطر وإدارة الحشود، واستنباط الفجوات البحثية التي تسعى هذه الدراسة إلى سدها</w:t>
      </w:r>
      <w:r w:rsidRPr="004F5CB9">
        <w:rPr>
          <w:rFonts w:asciiTheme="minorBidi" w:eastAsia="Times New Roman" w:hAnsiTheme="minorBidi"/>
          <w:kern w:val="0"/>
          <w:sz w:val="28"/>
          <w:szCs w:val="28"/>
          <w14:ligatures w14:val="none"/>
        </w:rPr>
        <w:t>.</w:t>
      </w:r>
    </w:p>
    <w:p w14:paraId="0412721D" w14:textId="77777777" w:rsidR="0022169A" w:rsidRPr="004F5CB9" w:rsidRDefault="0022169A" w:rsidP="0022169A">
      <w:pPr>
        <w:spacing w:line="360" w:lineRule="auto"/>
        <w:jc w:val="center"/>
        <w:rPr>
          <w:rFonts w:asciiTheme="minorBidi" w:hAnsiTheme="minorBidi"/>
          <w:b/>
          <w:bCs/>
          <w:sz w:val="28"/>
          <w:szCs w:val="28"/>
          <w:u w:val="single"/>
          <w:rtl/>
          <w:lang w:bidi="ar-EG"/>
        </w:rPr>
      </w:pPr>
    </w:p>
    <w:p w14:paraId="52B08598" w14:textId="77777777" w:rsidR="0022169A" w:rsidRPr="004F5CB9" w:rsidRDefault="0022169A" w:rsidP="0022169A">
      <w:pPr>
        <w:spacing w:line="360" w:lineRule="auto"/>
        <w:jc w:val="center"/>
        <w:rPr>
          <w:rFonts w:asciiTheme="minorBidi" w:hAnsiTheme="minorBidi"/>
          <w:b/>
          <w:bCs/>
          <w:sz w:val="28"/>
          <w:szCs w:val="28"/>
          <w:u w:val="single"/>
          <w:rtl/>
          <w:lang w:bidi="ar-EG"/>
        </w:rPr>
      </w:pPr>
    </w:p>
    <w:p w14:paraId="590207DC" w14:textId="77777777" w:rsidR="0022169A" w:rsidRPr="004F5CB9" w:rsidRDefault="0022169A" w:rsidP="0022169A">
      <w:pPr>
        <w:spacing w:line="360" w:lineRule="auto"/>
        <w:jc w:val="center"/>
        <w:rPr>
          <w:rFonts w:asciiTheme="minorBidi" w:hAnsiTheme="minorBidi"/>
          <w:b/>
          <w:bCs/>
          <w:sz w:val="28"/>
          <w:szCs w:val="28"/>
          <w:u w:val="single"/>
          <w:rtl/>
          <w:lang w:bidi="ar-EG"/>
        </w:rPr>
      </w:pPr>
    </w:p>
    <w:p w14:paraId="3DF4757D" w14:textId="77777777" w:rsidR="0022169A" w:rsidRPr="004F5CB9" w:rsidRDefault="0022169A" w:rsidP="0022169A">
      <w:pPr>
        <w:spacing w:line="360" w:lineRule="auto"/>
        <w:jc w:val="center"/>
        <w:rPr>
          <w:rFonts w:asciiTheme="minorBidi" w:hAnsiTheme="minorBidi"/>
          <w:b/>
          <w:bCs/>
          <w:sz w:val="28"/>
          <w:szCs w:val="28"/>
          <w:u w:val="single"/>
          <w:rtl/>
        </w:rPr>
      </w:pPr>
    </w:p>
    <w:p w14:paraId="664C0BD5" w14:textId="77777777" w:rsidR="0022169A" w:rsidRPr="004F5CB9" w:rsidRDefault="0022169A" w:rsidP="0022169A">
      <w:pPr>
        <w:spacing w:line="360" w:lineRule="auto"/>
        <w:jc w:val="center"/>
        <w:rPr>
          <w:rFonts w:asciiTheme="minorBidi" w:hAnsiTheme="minorBidi"/>
          <w:b/>
          <w:bCs/>
          <w:sz w:val="28"/>
          <w:szCs w:val="28"/>
          <w:u w:val="single"/>
          <w:rtl/>
        </w:rPr>
      </w:pPr>
    </w:p>
    <w:p w14:paraId="0E6ED8E7" w14:textId="77777777" w:rsidR="0022169A" w:rsidRPr="004F5CB9" w:rsidRDefault="0022169A" w:rsidP="0022169A">
      <w:pPr>
        <w:spacing w:line="360" w:lineRule="auto"/>
        <w:jc w:val="center"/>
        <w:rPr>
          <w:rFonts w:asciiTheme="minorBidi" w:hAnsiTheme="minorBidi"/>
          <w:b/>
          <w:bCs/>
          <w:sz w:val="28"/>
          <w:szCs w:val="28"/>
          <w:u w:val="single"/>
          <w:rtl/>
        </w:rPr>
      </w:pPr>
    </w:p>
    <w:p w14:paraId="4D83C652" w14:textId="77777777" w:rsidR="0022169A" w:rsidRPr="004F5CB9" w:rsidRDefault="0022169A" w:rsidP="0022169A">
      <w:pPr>
        <w:spacing w:line="360" w:lineRule="auto"/>
        <w:jc w:val="center"/>
        <w:rPr>
          <w:rFonts w:asciiTheme="minorBidi" w:hAnsiTheme="minorBidi"/>
          <w:b/>
          <w:bCs/>
          <w:sz w:val="28"/>
          <w:szCs w:val="28"/>
          <w:u w:val="single"/>
          <w:rtl/>
        </w:rPr>
      </w:pPr>
    </w:p>
    <w:p w14:paraId="535C1EAA" w14:textId="77777777" w:rsidR="0022169A" w:rsidRPr="004F5CB9" w:rsidRDefault="0022169A" w:rsidP="0022169A">
      <w:pPr>
        <w:spacing w:line="360" w:lineRule="auto"/>
        <w:jc w:val="center"/>
        <w:rPr>
          <w:rFonts w:asciiTheme="minorBidi" w:hAnsiTheme="minorBidi"/>
          <w:b/>
          <w:bCs/>
          <w:sz w:val="28"/>
          <w:szCs w:val="28"/>
          <w:u w:val="single"/>
          <w:rtl/>
        </w:rPr>
      </w:pPr>
    </w:p>
    <w:p w14:paraId="101148A9" w14:textId="77777777" w:rsidR="0022169A" w:rsidRPr="004F5CB9" w:rsidRDefault="0022169A" w:rsidP="0022169A">
      <w:pPr>
        <w:spacing w:line="360" w:lineRule="auto"/>
        <w:jc w:val="center"/>
        <w:rPr>
          <w:rFonts w:asciiTheme="minorBidi" w:hAnsiTheme="minorBidi"/>
          <w:b/>
          <w:bCs/>
          <w:sz w:val="28"/>
          <w:szCs w:val="28"/>
          <w:u w:val="single"/>
          <w:rtl/>
        </w:rPr>
      </w:pPr>
    </w:p>
    <w:p w14:paraId="021D3A43" w14:textId="77777777" w:rsidR="0022169A" w:rsidRPr="004F5CB9" w:rsidRDefault="0022169A" w:rsidP="0022169A">
      <w:pPr>
        <w:spacing w:line="360" w:lineRule="auto"/>
        <w:jc w:val="center"/>
        <w:rPr>
          <w:rFonts w:asciiTheme="minorBidi" w:hAnsiTheme="minorBidi"/>
          <w:b/>
          <w:bCs/>
          <w:sz w:val="28"/>
          <w:szCs w:val="28"/>
          <w:u w:val="single"/>
          <w:rtl/>
        </w:rPr>
      </w:pPr>
    </w:p>
    <w:p w14:paraId="3650DF07" w14:textId="77777777" w:rsidR="0022169A" w:rsidRPr="004F5CB9" w:rsidRDefault="0022169A" w:rsidP="0022169A">
      <w:pPr>
        <w:spacing w:line="360" w:lineRule="auto"/>
        <w:jc w:val="center"/>
        <w:rPr>
          <w:rFonts w:asciiTheme="minorBidi" w:hAnsiTheme="minorBidi"/>
          <w:b/>
          <w:bCs/>
          <w:sz w:val="28"/>
          <w:szCs w:val="28"/>
          <w:u w:val="single"/>
          <w:rtl/>
        </w:rPr>
      </w:pPr>
    </w:p>
    <w:p w14:paraId="5788DC58" w14:textId="77777777" w:rsidR="0022169A" w:rsidRPr="004F5CB9" w:rsidRDefault="0022169A" w:rsidP="0022169A">
      <w:pPr>
        <w:spacing w:line="360" w:lineRule="auto"/>
        <w:jc w:val="center"/>
        <w:rPr>
          <w:rFonts w:asciiTheme="minorBidi" w:hAnsiTheme="minorBidi"/>
          <w:b/>
          <w:bCs/>
          <w:sz w:val="28"/>
          <w:szCs w:val="28"/>
          <w:u w:val="single"/>
          <w:rtl/>
        </w:rPr>
      </w:pPr>
    </w:p>
    <w:p w14:paraId="387A13C8" w14:textId="77777777" w:rsidR="0022169A" w:rsidRPr="004F5CB9" w:rsidRDefault="0022169A" w:rsidP="0022169A">
      <w:pPr>
        <w:spacing w:line="360" w:lineRule="auto"/>
        <w:jc w:val="center"/>
        <w:rPr>
          <w:rFonts w:asciiTheme="minorBidi" w:hAnsiTheme="minorBidi"/>
          <w:b/>
          <w:bCs/>
          <w:sz w:val="28"/>
          <w:szCs w:val="28"/>
          <w:u w:val="single"/>
          <w:rtl/>
        </w:rPr>
      </w:pPr>
    </w:p>
    <w:p w14:paraId="1BC18D6B" w14:textId="46E4A245" w:rsidR="0022169A" w:rsidRDefault="0022169A" w:rsidP="001432D9">
      <w:pPr>
        <w:spacing w:line="360" w:lineRule="auto"/>
        <w:rPr>
          <w:rFonts w:asciiTheme="minorBidi" w:hAnsiTheme="minorBidi"/>
          <w:b/>
          <w:bCs/>
          <w:sz w:val="28"/>
          <w:szCs w:val="28"/>
          <w:u w:val="single"/>
          <w:rtl/>
        </w:rPr>
      </w:pPr>
    </w:p>
    <w:p w14:paraId="6B5B053B" w14:textId="77777777" w:rsidR="0022169A" w:rsidRDefault="0022169A" w:rsidP="0022169A">
      <w:pPr>
        <w:spacing w:line="360" w:lineRule="auto"/>
        <w:jc w:val="center"/>
        <w:rPr>
          <w:rFonts w:asciiTheme="minorBidi" w:hAnsiTheme="minorBidi"/>
          <w:b/>
          <w:bCs/>
          <w:sz w:val="28"/>
          <w:szCs w:val="28"/>
          <w:u w:val="single"/>
          <w:rtl/>
        </w:rPr>
      </w:pPr>
    </w:p>
    <w:p w14:paraId="641895B9" w14:textId="77777777" w:rsidR="0022169A" w:rsidRPr="004F5CB9" w:rsidRDefault="0022169A" w:rsidP="0022169A">
      <w:pPr>
        <w:spacing w:line="360" w:lineRule="auto"/>
        <w:jc w:val="center"/>
        <w:rPr>
          <w:rFonts w:asciiTheme="minorBidi" w:hAnsiTheme="minorBidi"/>
          <w:b/>
          <w:bCs/>
          <w:sz w:val="28"/>
          <w:szCs w:val="28"/>
          <w:u w:val="single"/>
          <w:rtl/>
          <w:lang w:bidi="ar-EG"/>
        </w:rPr>
      </w:pPr>
      <w:r w:rsidRPr="004F5CB9">
        <w:rPr>
          <w:rFonts w:asciiTheme="minorBidi" w:hAnsiTheme="minorBidi"/>
          <w:b/>
          <w:bCs/>
          <w:sz w:val="28"/>
          <w:szCs w:val="28"/>
          <w:u w:val="single"/>
          <w:rtl/>
        </w:rPr>
        <w:t>الفصل الثاني</w:t>
      </w:r>
    </w:p>
    <w:bookmarkEnd w:id="1"/>
    <w:p w14:paraId="1E34B912" w14:textId="77777777" w:rsidR="0022169A" w:rsidRDefault="0022169A" w:rsidP="0022169A">
      <w:pPr>
        <w:spacing w:line="360" w:lineRule="auto"/>
        <w:rPr>
          <w:rFonts w:asciiTheme="minorBidi" w:hAnsiTheme="minorBidi"/>
          <w:sz w:val="28"/>
          <w:szCs w:val="28"/>
          <w:u w:val="single"/>
          <w:rtl/>
        </w:rPr>
      </w:pPr>
    </w:p>
    <w:p w14:paraId="67AC995D" w14:textId="77777777" w:rsidR="0022169A" w:rsidRDefault="0022169A" w:rsidP="0022169A">
      <w:pPr>
        <w:spacing w:line="360" w:lineRule="auto"/>
        <w:rPr>
          <w:rFonts w:asciiTheme="minorBidi" w:hAnsiTheme="minorBidi"/>
          <w:sz w:val="28"/>
          <w:szCs w:val="28"/>
          <w:u w:val="single"/>
          <w:rtl/>
        </w:rPr>
      </w:pPr>
    </w:p>
    <w:p w14:paraId="63847CF8" w14:textId="77777777" w:rsidR="0022169A" w:rsidRPr="004F5CB9" w:rsidRDefault="0022169A" w:rsidP="0022169A">
      <w:pPr>
        <w:spacing w:line="360" w:lineRule="auto"/>
        <w:rPr>
          <w:rFonts w:asciiTheme="minorBidi" w:hAnsiTheme="minorBidi"/>
          <w:sz w:val="28"/>
          <w:szCs w:val="28"/>
          <w:u w:val="single"/>
          <w:rtl/>
        </w:rPr>
      </w:pPr>
    </w:p>
    <w:p w14:paraId="6CBB1D6B" w14:textId="77777777" w:rsidR="0022169A" w:rsidRPr="004F5CB9" w:rsidRDefault="0022169A" w:rsidP="0022169A">
      <w:pPr>
        <w:spacing w:line="360" w:lineRule="auto"/>
        <w:rPr>
          <w:rFonts w:asciiTheme="minorBidi" w:hAnsiTheme="minorBidi"/>
          <w:sz w:val="28"/>
          <w:szCs w:val="28"/>
          <w:u w:val="single"/>
          <w:rtl/>
        </w:rPr>
      </w:pPr>
    </w:p>
    <w:p w14:paraId="61647E37" w14:textId="77777777" w:rsidR="0022169A" w:rsidRDefault="0022169A" w:rsidP="0022169A">
      <w:pPr>
        <w:spacing w:line="360" w:lineRule="auto"/>
        <w:rPr>
          <w:rFonts w:asciiTheme="minorBidi" w:hAnsiTheme="minorBidi"/>
          <w:sz w:val="28"/>
          <w:szCs w:val="28"/>
          <w:u w:val="single"/>
          <w:rtl/>
        </w:rPr>
      </w:pPr>
    </w:p>
    <w:p w14:paraId="674AF6FE" w14:textId="77777777" w:rsidR="0022169A" w:rsidRPr="004F5CB9" w:rsidRDefault="0022169A" w:rsidP="0022169A">
      <w:pPr>
        <w:spacing w:line="360" w:lineRule="auto"/>
        <w:rPr>
          <w:rFonts w:asciiTheme="minorBidi" w:hAnsiTheme="minorBidi"/>
          <w:sz w:val="28"/>
          <w:szCs w:val="28"/>
          <w:u w:val="single"/>
          <w:rtl/>
        </w:rPr>
      </w:pPr>
    </w:p>
    <w:p w14:paraId="41F26782" w14:textId="77777777" w:rsidR="0022169A" w:rsidRPr="004F5CB9" w:rsidRDefault="0022169A" w:rsidP="0022169A">
      <w:pPr>
        <w:spacing w:line="360" w:lineRule="auto"/>
        <w:rPr>
          <w:rFonts w:asciiTheme="minorBidi" w:hAnsiTheme="minorBidi"/>
          <w:sz w:val="28"/>
          <w:szCs w:val="28"/>
          <w:u w:val="single"/>
          <w:rtl/>
        </w:rPr>
      </w:pPr>
    </w:p>
    <w:p w14:paraId="0B79BC06" w14:textId="77777777" w:rsidR="0022169A" w:rsidRPr="004F5CB9" w:rsidRDefault="0022169A" w:rsidP="0022169A">
      <w:pPr>
        <w:spacing w:line="360" w:lineRule="auto"/>
        <w:rPr>
          <w:rFonts w:asciiTheme="minorBidi" w:hAnsiTheme="minorBidi"/>
          <w:sz w:val="28"/>
          <w:szCs w:val="28"/>
          <w:u w:val="single"/>
          <w:rtl/>
        </w:rPr>
      </w:pPr>
    </w:p>
    <w:p w14:paraId="582EE4D4" w14:textId="77777777" w:rsidR="0022169A" w:rsidRPr="004F5CB9" w:rsidRDefault="0022169A" w:rsidP="0022169A">
      <w:pPr>
        <w:spacing w:line="360" w:lineRule="auto"/>
        <w:rPr>
          <w:rFonts w:asciiTheme="minorBidi" w:hAnsiTheme="minorBidi"/>
          <w:sz w:val="28"/>
          <w:szCs w:val="28"/>
          <w:u w:val="single"/>
          <w:rtl/>
        </w:rPr>
      </w:pPr>
    </w:p>
    <w:p w14:paraId="1A0D9121" w14:textId="77777777" w:rsidR="0022169A" w:rsidRDefault="0022169A" w:rsidP="0022169A">
      <w:pPr>
        <w:spacing w:line="360" w:lineRule="auto"/>
        <w:rPr>
          <w:rFonts w:asciiTheme="minorBidi" w:hAnsiTheme="minorBidi"/>
          <w:b/>
          <w:bCs/>
          <w:sz w:val="32"/>
          <w:szCs w:val="32"/>
          <w:rtl/>
        </w:rPr>
      </w:pPr>
    </w:p>
    <w:p w14:paraId="158558FC" w14:textId="77777777" w:rsidR="0022169A" w:rsidRDefault="0022169A" w:rsidP="0022169A">
      <w:pPr>
        <w:spacing w:line="360" w:lineRule="auto"/>
        <w:rPr>
          <w:rFonts w:asciiTheme="minorBidi" w:hAnsiTheme="minorBidi"/>
          <w:b/>
          <w:bCs/>
          <w:sz w:val="32"/>
          <w:szCs w:val="32"/>
          <w:rtl/>
        </w:rPr>
      </w:pPr>
    </w:p>
    <w:p w14:paraId="37B385A7" w14:textId="77777777" w:rsidR="0022169A" w:rsidRPr="004F5CB9" w:rsidRDefault="0022169A" w:rsidP="0022169A">
      <w:pPr>
        <w:spacing w:line="360" w:lineRule="auto"/>
        <w:rPr>
          <w:rFonts w:asciiTheme="minorBidi" w:hAnsiTheme="minorBidi"/>
          <w:b/>
          <w:bCs/>
          <w:sz w:val="32"/>
          <w:szCs w:val="32"/>
          <w:rtl/>
        </w:rPr>
      </w:pPr>
      <w:r w:rsidRPr="004F5CB9">
        <w:rPr>
          <w:rFonts w:asciiTheme="minorBidi" w:hAnsiTheme="minorBidi"/>
          <w:b/>
          <w:bCs/>
          <w:sz w:val="32"/>
          <w:szCs w:val="32"/>
          <w:rtl/>
        </w:rPr>
        <w:lastRenderedPageBreak/>
        <w:t>مقدمة :</w:t>
      </w:r>
    </w:p>
    <w:p w14:paraId="7D1B23CB" w14:textId="77777777" w:rsidR="0022169A" w:rsidRPr="004F5CB9" w:rsidRDefault="0022169A" w:rsidP="0022169A">
      <w:pPr>
        <w:spacing w:line="360" w:lineRule="auto"/>
        <w:ind w:firstLine="360"/>
        <w:jc w:val="both"/>
        <w:rPr>
          <w:rFonts w:asciiTheme="minorBidi" w:hAnsiTheme="minorBidi"/>
          <w:sz w:val="28"/>
          <w:szCs w:val="28"/>
          <w:rtl/>
        </w:rPr>
      </w:pPr>
      <w:r w:rsidRPr="004F5CB9">
        <w:rPr>
          <w:rFonts w:asciiTheme="minorBidi" w:hAnsiTheme="minorBidi"/>
          <w:sz w:val="28"/>
          <w:szCs w:val="28"/>
          <w:rtl/>
        </w:rPr>
        <w:t>يُعد هذا الفصل من الركائز الأساسية في البحث العلمي، إذ يهدف إلى بناء قاعدة معرفية متكاملة حول موضوع تحليل المخاطر المصاحبة لتدفقات الحشود في المنطقة المركزية بجوار المسجد الحرام، من خلال استعراض المفاهيم والنظريات والنماذج ذات الصلة بإدارة الحشود وتحليل المخاطر. ويُعد فهم طبيعة الحشود البشرية وسلوكها أثناء الحركة في الأماكن ذات الكثافة العالية من أهم المداخل العلمية لتقليل احتمالية وقوع المخاطر، سواء كانت تلك المخاطر متعلقة بالتدافع، أو الاختناقات، أو ضعف تدفق الحركة داخل المسارات الحيوية المؤدية إلى المسجد الحرام.</w:t>
      </w:r>
    </w:p>
    <w:p w14:paraId="15391191" w14:textId="77777777" w:rsidR="0022169A" w:rsidRPr="004F5CB9" w:rsidRDefault="0022169A" w:rsidP="0022169A">
      <w:pPr>
        <w:spacing w:line="360" w:lineRule="auto"/>
        <w:ind w:firstLine="360"/>
        <w:rPr>
          <w:rFonts w:asciiTheme="minorBidi" w:hAnsiTheme="minorBidi"/>
          <w:sz w:val="28"/>
          <w:szCs w:val="28"/>
          <w:rtl/>
        </w:rPr>
      </w:pPr>
      <w:r w:rsidRPr="004F5CB9">
        <w:rPr>
          <w:rFonts w:asciiTheme="minorBidi" w:hAnsiTheme="minorBidi"/>
          <w:sz w:val="28"/>
          <w:szCs w:val="28"/>
          <w:rtl/>
        </w:rPr>
        <w:t>يبدأ هذا الفصل بتناول المفاهيم النظرية الأساسية المتعلقة بمفهوم الحشود وأنواعها، والعوامل المؤثرة في ديناميكيتها، إضافة إلى عرض المبادئ العامة لإدارة الحشود في البيئات الدينية المزدحمة. كما يتناول الفصل مفهوم المخاطر من منظور علمي، مع تحليل العلاقة بين إدارة الحشود وإدارة المخاطر، وأثر ذلك في تحقيق السلامة العامة للحجاج والمعتمرين والزوار في المنطقة المركزية.</w:t>
      </w:r>
    </w:p>
    <w:p w14:paraId="4963B407" w14:textId="77777777" w:rsidR="0022169A" w:rsidRPr="004F5CB9" w:rsidRDefault="0022169A" w:rsidP="0022169A">
      <w:pPr>
        <w:spacing w:line="360" w:lineRule="auto"/>
        <w:rPr>
          <w:rFonts w:asciiTheme="minorBidi" w:hAnsiTheme="minorBidi"/>
          <w:sz w:val="28"/>
          <w:szCs w:val="28"/>
          <w:rtl/>
        </w:rPr>
      </w:pPr>
    </w:p>
    <w:p w14:paraId="10FE4DE8" w14:textId="77777777" w:rsidR="0022169A" w:rsidRPr="004F5CB9" w:rsidRDefault="0022169A" w:rsidP="0022169A">
      <w:pPr>
        <w:spacing w:line="360" w:lineRule="auto"/>
        <w:ind w:firstLine="360"/>
        <w:jc w:val="both"/>
        <w:rPr>
          <w:rFonts w:asciiTheme="minorBidi" w:hAnsiTheme="minorBidi"/>
          <w:sz w:val="28"/>
          <w:szCs w:val="28"/>
          <w:rtl/>
        </w:rPr>
      </w:pPr>
      <w:r w:rsidRPr="004F5CB9">
        <w:rPr>
          <w:rFonts w:asciiTheme="minorBidi" w:hAnsiTheme="minorBidi"/>
          <w:sz w:val="28"/>
          <w:szCs w:val="28"/>
          <w:rtl/>
        </w:rPr>
        <w:t>ويُسلّط الضوء في هذا الإطار على مجموعة من النماذج والأساليب التحليلية التي استخدمت في الدراسات الحديثة لتمثيل سلوك الحشود، سواء باستخدام النماذج الرياضية أو المحاكاة الحاسوبية أو النماذج المكانية، بما في ذلك أساليب تحليل المخاطر المبنية على الاحتمالات ونماذج التنبؤ بالسلوك الجماعي. ويُناقش الفصل مزايا وقيود هذه النماذج، ومدى قابليتها للتطبيق في البيئة المكية التي تتميز بخصوصيتها المكانية والزمانية.</w:t>
      </w:r>
    </w:p>
    <w:p w14:paraId="06FF7D33" w14:textId="77777777" w:rsidR="0022169A" w:rsidRPr="004F5CB9" w:rsidRDefault="0022169A" w:rsidP="0022169A">
      <w:pPr>
        <w:spacing w:line="360" w:lineRule="auto"/>
        <w:ind w:firstLine="360"/>
        <w:jc w:val="both"/>
        <w:rPr>
          <w:rFonts w:asciiTheme="minorBidi" w:hAnsiTheme="minorBidi"/>
          <w:sz w:val="28"/>
          <w:szCs w:val="28"/>
          <w:rtl/>
        </w:rPr>
      </w:pPr>
      <w:r w:rsidRPr="004F5CB9">
        <w:rPr>
          <w:rFonts w:asciiTheme="minorBidi" w:hAnsiTheme="minorBidi"/>
          <w:sz w:val="28"/>
          <w:szCs w:val="28"/>
          <w:rtl/>
        </w:rPr>
        <w:t>وفي الجزء الثاني من هذا الفصل، يتم استعراض الدراسات السابقة العربية الأجنبية التي تناولت موضوع إدارة الحشود وتحليل المخاطر في الأماكن المقدسة والمناطق ذات التجمعات البشرية الكبيرة. ويهدف هذا الاستعراض إلى الوقوف على أبرز النتائج التي توصلت إليها الأبحاث السابقة، والمنهجيات التي استخدمتها، وتحديد الثغرات العلمية التي لم تُعالج بعد، والتي يسعى هذا البحث إلى سدّها من خلال دراسة تطبيقية على المنطقة المركزية بجوار المسجد الحرام.</w:t>
      </w:r>
    </w:p>
    <w:p w14:paraId="1272BEAF" w14:textId="77777777" w:rsidR="0022169A" w:rsidRPr="004F5CB9" w:rsidRDefault="0022169A" w:rsidP="0022169A">
      <w:pPr>
        <w:spacing w:line="360" w:lineRule="auto"/>
        <w:ind w:firstLine="360"/>
        <w:jc w:val="both"/>
        <w:rPr>
          <w:rFonts w:asciiTheme="minorBidi" w:hAnsiTheme="minorBidi"/>
          <w:sz w:val="28"/>
          <w:szCs w:val="28"/>
          <w:rtl/>
        </w:rPr>
      </w:pPr>
      <w:r w:rsidRPr="004F5CB9">
        <w:rPr>
          <w:rFonts w:asciiTheme="minorBidi" w:hAnsiTheme="minorBidi"/>
          <w:sz w:val="28"/>
          <w:szCs w:val="28"/>
          <w:rtl/>
        </w:rPr>
        <w:t>وفي نهاية الفصل، يتم الخروج بخلاصة تحليلية توضح الإطار المفاهيمي والمنهجي الذي سيُبنى عليه التحليل في الفصول التالية، بما يسهم في تطوير رؤية علمية ومنهجية لإدارة تدفقات الحشود وتقليل المخاطر المرتبطة بها في أكثر المناطق ازدحاماً وقدسية في العالم الإسلامي.</w:t>
      </w:r>
    </w:p>
    <w:p w14:paraId="5709F90B" w14:textId="77777777" w:rsidR="0022169A" w:rsidRPr="004F5CB9" w:rsidRDefault="0022169A" w:rsidP="0022169A">
      <w:pPr>
        <w:spacing w:line="360" w:lineRule="auto"/>
        <w:rPr>
          <w:rFonts w:asciiTheme="minorBidi" w:hAnsiTheme="minorBidi"/>
          <w:sz w:val="28"/>
          <w:szCs w:val="28"/>
          <w:u w:val="single"/>
          <w:rtl/>
        </w:rPr>
      </w:pPr>
    </w:p>
    <w:p w14:paraId="34A4010D" w14:textId="77777777" w:rsidR="0022169A" w:rsidRPr="004F5CB9" w:rsidRDefault="0022169A" w:rsidP="0022169A">
      <w:pPr>
        <w:spacing w:line="360" w:lineRule="auto"/>
        <w:jc w:val="both"/>
        <w:rPr>
          <w:rFonts w:asciiTheme="minorBidi" w:hAnsiTheme="minorBidi"/>
          <w:b/>
          <w:bCs/>
          <w:sz w:val="32"/>
          <w:szCs w:val="32"/>
          <w:rtl/>
        </w:rPr>
      </w:pPr>
      <w:r w:rsidRPr="004F5CB9">
        <w:rPr>
          <w:rFonts w:asciiTheme="minorBidi" w:hAnsiTheme="minorBidi"/>
          <w:b/>
          <w:bCs/>
          <w:sz w:val="32"/>
          <w:szCs w:val="32"/>
          <w:rtl/>
        </w:rPr>
        <w:lastRenderedPageBreak/>
        <w:t>الدراسات السابقة في البعد الإنساني لتحليل المخاطر المصاحبة لتدفقات الحشود في المنطقة المركزية بجوار المسجد الحرام :</w:t>
      </w:r>
    </w:p>
    <w:p w14:paraId="12C91256" w14:textId="77777777" w:rsidR="0022169A" w:rsidRPr="004F5CB9" w:rsidRDefault="0022169A" w:rsidP="0022169A">
      <w:pPr>
        <w:spacing w:line="360" w:lineRule="auto"/>
        <w:jc w:val="both"/>
        <w:rPr>
          <w:rFonts w:asciiTheme="minorBidi" w:hAnsiTheme="minorBidi"/>
          <w:sz w:val="28"/>
          <w:szCs w:val="28"/>
          <w:rtl/>
        </w:rPr>
      </w:pPr>
    </w:p>
    <w:p w14:paraId="46D13313"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يُعد البعد الإنساني من الركائز الأساسية في فهم وتحليل المخاطر المصاحبة لتدفقات الحشود، إذ أن السلوك البشري أثناء التجمعات الكبرى يُمثل عاملاً حاسمًا في تحديد مستوى الأمان أو الخطورة في المناطق ذات الكثافة العالية. وفي حالة المنطقة المركزية بجوار المسجد الحرام، تزداد أهمية هذا البعد نظرًا لتنوع الخلفيات الثقافية والاجتماعية للحشود، وتفاوت مستويات الوعي والإدراك بين الأفراد.</w:t>
      </w:r>
    </w:p>
    <w:p w14:paraId="62A144D4" w14:textId="77777777" w:rsidR="0022169A" w:rsidRPr="004F5CB9" w:rsidRDefault="0022169A" w:rsidP="0022169A">
      <w:pPr>
        <w:spacing w:line="360" w:lineRule="auto"/>
        <w:jc w:val="both"/>
        <w:rPr>
          <w:rFonts w:asciiTheme="minorBidi" w:hAnsiTheme="minorBidi"/>
          <w:sz w:val="28"/>
          <w:szCs w:val="28"/>
          <w:rtl/>
        </w:rPr>
      </w:pPr>
    </w:p>
    <w:p w14:paraId="5FDA6C8E" w14:textId="77777777" w:rsidR="0022169A" w:rsidRPr="004F5CB9" w:rsidRDefault="0022169A" w:rsidP="0022169A">
      <w:pPr>
        <w:spacing w:line="360" w:lineRule="auto"/>
        <w:jc w:val="both"/>
        <w:rPr>
          <w:rFonts w:asciiTheme="minorBidi" w:hAnsiTheme="minorBidi"/>
          <w:sz w:val="28"/>
          <w:szCs w:val="28"/>
          <w:rtl/>
        </w:rPr>
      </w:pPr>
      <w:r w:rsidRPr="004F5CB9">
        <w:rPr>
          <w:rFonts w:asciiTheme="minorBidi" w:hAnsiTheme="minorBidi"/>
          <w:sz w:val="28"/>
          <w:szCs w:val="28"/>
          <w:rtl/>
        </w:rPr>
        <w:t>تشير دراسة الزهراني (2019) إلى أن تفاعل الحشود البشرية في مكة المكرمة تحكمه مجموعة من المحددات النفسية والاجتماعية، أبرزها مستوى الثقة في الجهات التنظيمية، والقدرة على الالتزام بالتعليمات، ومدى وعي الأفراد بمخاطر الازدحام. وأكدت الدراسة أن انخفاض الوعي التنظيمي يُعد من أبرز مسببات الحوادث العرضية أثناء تدفقات الحشود، خاصة في أوقات الذروة الموسمية.</w:t>
      </w:r>
    </w:p>
    <w:p w14:paraId="598360DF" w14:textId="77777777" w:rsidR="0022169A" w:rsidRPr="004F5CB9" w:rsidRDefault="0022169A" w:rsidP="0022169A">
      <w:pPr>
        <w:spacing w:line="360" w:lineRule="auto"/>
        <w:jc w:val="both"/>
        <w:rPr>
          <w:rFonts w:asciiTheme="minorBidi" w:hAnsiTheme="minorBidi"/>
          <w:sz w:val="28"/>
          <w:szCs w:val="28"/>
          <w:rtl/>
        </w:rPr>
      </w:pPr>
    </w:p>
    <w:p w14:paraId="20282A53"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 xml:space="preserve">وفي دراسة ( </w:t>
      </w:r>
      <w:r w:rsidRPr="004F5CB9">
        <w:rPr>
          <w:rFonts w:asciiTheme="minorBidi" w:hAnsiTheme="minorBidi"/>
          <w:sz w:val="28"/>
          <w:szCs w:val="28"/>
        </w:rPr>
        <w:t>Al-Najjar &amp; Hasan . 2020</w:t>
      </w:r>
      <w:r w:rsidRPr="004F5CB9">
        <w:rPr>
          <w:rFonts w:asciiTheme="minorBidi" w:hAnsiTheme="minorBidi"/>
          <w:sz w:val="28"/>
          <w:szCs w:val="28"/>
          <w:rtl/>
        </w:rPr>
        <w:t>) حول تحليل السلوك الجماعي للحجاج أثناء الحركة داخل المنطقة المركزية، خلص الباحثان إلى أن إدماج البيانات السلوكية في نماذج المحاكاة الرقمية أسهم في تحسين القدرة على التنبؤ بمناطق الازدحام المحتملة. وأوصت الدراسة بتطوير أنظمة ذكية لرصد التغيرات السلوكية في الوقت الفعلي، لتعزيز كفاءة إدارة الحشود وتقليل المخاطر.</w:t>
      </w:r>
    </w:p>
    <w:p w14:paraId="3FEC676D" w14:textId="77777777" w:rsidR="0022169A" w:rsidRPr="004F5CB9" w:rsidRDefault="0022169A" w:rsidP="0022169A">
      <w:pPr>
        <w:spacing w:line="360" w:lineRule="auto"/>
        <w:jc w:val="both"/>
        <w:rPr>
          <w:rFonts w:asciiTheme="minorBidi" w:hAnsiTheme="minorBidi"/>
          <w:sz w:val="28"/>
          <w:szCs w:val="28"/>
          <w:rtl/>
        </w:rPr>
      </w:pPr>
    </w:p>
    <w:p w14:paraId="6B48A00E"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أما دراسة الجهني (2021) فقد تناولت دور التوعية الميدانية في خفض مستوى المخاطر المصاحبة لتدفقات الحشود، وأوضحت أن فعالية التواصل المباشر بين الجهات التنظيمية والأفراد تُعد من أهم أدوات السيطرة على السلوك الجماعي. وأوصت الدراسة بزيادة استخدام اللوحات الرقمية ، والتطبيقات التفاعلية متعددة اللغات لتوجيه الحشود بشكل أكثر فعالية داخل المنطقة المركزية.</w:t>
      </w:r>
    </w:p>
    <w:p w14:paraId="5C3122A9" w14:textId="77777777" w:rsidR="0022169A" w:rsidRPr="004F5CB9" w:rsidRDefault="0022169A" w:rsidP="0022169A">
      <w:pPr>
        <w:spacing w:line="360" w:lineRule="auto"/>
        <w:jc w:val="both"/>
        <w:rPr>
          <w:rFonts w:asciiTheme="minorBidi" w:hAnsiTheme="minorBidi"/>
          <w:sz w:val="28"/>
          <w:szCs w:val="28"/>
          <w:rtl/>
          <w:lang w:bidi="ar-EG"/>
        </w:rPr>
      </w:pPr>
    </w:p>
    <w:p w14:paraId="640B84AF"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 xml:space="preserve">وفي دراسة ( </w:t>
      </w:r>
      <w:r w:rsidRPr="004F5CB9">
        <w:rPr>
          <w:rFonts w:asciiTheme="minorBidi" w:hAnsiTheme="minorBidi"/>
          <w:sz w:val="28"/>
          <w:szCs w:val="28"/>
        </w:rPr>
        <w:t>Abdulrahman et al.  2022</w:t>
      </w:r>
      <w:r w:rsidRPr="004F5CB9">
        <w:rPr>
          <w:rFonts w:asciiTheme="minorBidi" w:hAnsiTheme="minorBidi"/>
          <w:sz w:val="28"/>
          <w:szCs w:val="28"/>
          <w:rtl/>
        </w:rPr>
        <w:t>) بعنوان السلوك الجمعي في البيئات الدينية المزدحمة، تم التأكيد على أن القرارات الجماعية في المواقف الطارئة تتأثر بشدة بالإدراك الجماعي للمخاطر، وأن تعزيز الشعور بالأمان والانضباط الجماعي يسهم في الحد من حالات التدافع أو الفوضى.</w:t>
      </w:r>
    </w:p>
    <w:p w14:paraId="28EE1EDE" w14:textId="77777777" w:rsidR="0022169A" w:rsidRPr="004F5CB9" w:rsidRDefault="0022169A" w:rsidP="0022169A">
      <w:pPr>
        <w:spacing w:line="360" w:lineRule="auto"/>
        <w:ind w:firstLine="720"/>
        <w:jc w:val="both"/>
        <w:rPr>
          <w:rFonts w:asciiTheme="minorBidi" w:hAnsiTheme="minorBidi"/>
          <w:b/>
          <w:bCs/>
          <w:sz w:val="32"/>
          <w:szCs w:val="32"/>
          <w:rtl/>
        </w:rPr>
      </w:pPr>
      <w:r w:rsidRPr="004F5CB9">
        <w:rPr>
          <w:rFonts w:asciiTheme="minorBidi" w:hAnsiTheme="minorBidi"/>
          <w:b/>
          <w:bCs/>
          <w:sz w:val="32"/>
          <w:szCs w:val="32"/>
          <w:rtl/>
        </w:rPr>
        <w:lastRenderedPageBreak/>
        <w:t>الدراسات السابقة في البعد الديني لتحليل المخاطر المصاحبة لتدفقات الحشود في المنطقة المركزية بجوار المسجد الحرام :</w:t>
      </w:r>
    </w:p>
    <w:p w14:paraId="5222F6B3" w14:textId="77777777" w:rsidR="0022169A" w:rsidRPr="004F5CB9" w:rsidRDefault="0022169A" w:rsidP="0022169A">
      <w:pPr>
        <w:spacing w:line="360" w:lineRule="auto"/>
        <w:ind w:firstLine="720"/>
        <w:jc w:val="both"/>
        <w:rPr>
          <w:rFonts w:asciiTheme="minorBidi" w:hAnsiTheme="minorBidi"/>
          <w:sz w:val="2"/>
          <w:szCs w:val="2"/>
          <w:rtl/>
        </w:rPr>
      </w:pPr>
    </w:p>
    <w:p w14:paraId="225F18E1"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يمثل البعد الديني أحد الجوانب الأساسية في فهم وتحليل المخاطر المصاحبة لتدفقات الحشود في المنطقة المركزية بجوار المسجد الحرام، إذ إن طبيعة الحشود هناك أسباب إيجابية وأسباب سلبية وترتبط ارتباطًا وثيقًا بالشعائر الدينية التي يؤديها المسلمون من مختلف أنحاء العالم. وهذا البعد ينعكس على سلوك الأفراد، وعلى أنماط حركتهم داخل الحرم والمناطق المحيطة به، مما يجعل فهم الدوافع الدينية جزءًا لا يتجزأ من تحليل المخاطر وإدارتها.</w:t>
      </w:r>
    </w:p>
    <w:p w14:paraId="354A4023" w14:textId="77777777" w:rsidR="0022169A" w:rsidRPr="004F5CB9" w:rsidRDefault="0022169A" w:rsidP="0022169A">
      <w:pPr>
        <w:spacing w:line="360" w:lineRule="auto"/>
        <w:ind w:firstLine="720"/>
        <w:jc w:val="both"/>
        <w:rPr>
          <w:rFonts w:asciiTheme="minorBidi" w:hAnsiTheme="minorBidi"/>
          <w:sz w:val="2"/>
          <w:szCs w:val="2"/>
          <w:rtl/>
        </w:rPr>
      </w:pPr>
    </w:p>
    <w:p w14:paraId="7C8B54BB"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تشير دراسة العتيبي (2018) إلى أن أداء العبادات في بيئة روحانية عالية مثل المسجد الحرام يولّد لدى الحشود حالة وجدانية مميزة، تتسم بالخشوع والتركيز على أداء الشعيرة، مما قد يؤدي أحيانًا إلى ضعف الانتباه للعوامل التنظيمية أو تعليمات السلامة. وأوصت الدراسة بتكامل الجهود بين الجهات التنظيمية والجهات الدينية لتوجيه الحشود توجيهًا يوازن بين الالتزام بالشعائر وتحقيق متطلبات الأمن والسلامة.</w:t>
      </w:r>
    </w:p>
    <w:p w14:paraId="083E77DB" w14:textId="77777777" w:rsidR="0022169A" w:rsidRPr="004F5CB9" w:rsidRDefault="0022169A" w:rsidP="0022169A">
      <w:pPr>
        <w:spacing w:line="360" w:lineRule="auto"/>
        <w:ind w:firstLine="720"/>
        <w:jc w:val="both"/>
        <w:rPr>
          <w:rFonts w:asciiTheme="minorBidi" w:hAnsiTheme="minorBidi"/>
          <w:sz w:val="2"/>
          <w:szCs w:val="2"/>
          <w:rtl/>
          <w:lang w:bidi="ar-EG"/>
        </w:rPr>
      </w:pPr>
    </w:p>
    <w:p w14:paraId="5F88D204"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 xml:space="preserve">وفي دراسة </w:t>
      </w:r>
      <w:r>
        <w:rPr>
          <w:rFonts w:asciiTheme="minorBidi" w:hAnsiTheme="minorBidi" w:hint="cs"/>
          <w:sz w:val="28"/>
          <w:szCs w:val="28"/>
          <w:rtl/>
        </w:rPr>
        <w:t>عبدالله (2004 )</w:t>
      </w:r>
      <w:r w:rsidRPr="004F5CB9">
        <w:rPr>
          <w:rFonts w:asciiTheme="minorBidi" w:hAnsiTheme="minorBidi"/>
          <w:sz w:val="28"/>
          <w:szCs w:val="28"/>
          <w:rtl/>
        </w:rPr>
        <w:t xml:space="preserve"> التي تناولت إدارة الحشود أثناء الطواف والسعي، تم التأكيد على أن البعد الديني يؤثر بشكل مباشر في ديناميكية الحركة، إذ إن توقيت الشعائر وتكرارها يؤثران على حجم التدفقات البشرية في فترات محددة. واقترحت الدراسة تطوير نماذج تنبؤية تستند إلى الجداول الزمنية للشعائر الدينية من أجل تحسين خطط توزيع الحشود.</w:t>
      </w:r>
    </w:p>
    <w:p w14:paraId="1EEDCBE8" w14:textId="77777777" w:rsidR="0022169A" w:rsidRPr="004F5CB9" w:rsidRDefault="0022169A" w:rsidP="0022169A">
      <w:pPr>
        <w:spacing w:line="360" w:lineRule="auto"/>
        <w:ind w:firstLine="720"/>
        <w:jc w:val="both"/>
        <w:rPr>
          <w:rFonts w:asciiTheme="minorBidi" w:hAnsiTheme="minorBidi"/>
          <w:sz w:val="2"/>
          <w:szCs w:val="2"/>
          <w:rtl/>
        </w:rPr>
      </w:pPr>
    </w:p>
    <w:p w14:paraId="23B43EB4"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أما دراسة السلمي (2020) فقد ركزت على الوعي الديني كسلوك وقائي في إدارة المخاطر، مبينة أن تعزيز ثقافة "السلامة عبادة" بين الحجاج والمعتمرين يرفع من مستوى الانضباط الجماعي ويحدّ من السلوكيات العشوائية أثناء الحركة. كما أوصت بتكثيف الرسائل الدينية والإرشادات التي تربط بين الطاعة والتنظيم، وبين الالتزام بالقواعد وتحقيق المقاصد الشرعية للعبادة بأمان.</w:t>
      </w:r>
    </w:p>
    <w:p w14:paraId="54D63470" w14:textId="77777777" w:rsidR="0022169A" w:rsidRPr="004F5CB9" w:rsidRDefault="0022169A" w:rsidP="0022169A">
      <w:pPr>
        <w:spacing w:line="360" w:lineRule="auto"/>
        <w:ind w:firstLine="720"/>
        <w:jc w:val="both"/>
        <w:rPr>
          <w:rFonts w:asciiTheme="minorBidi" w:hAnsiTheme="minorBidi"/>
          <w:sz w:val="4"/>
          <w:szCs w:val="4"/>
          <w:rtl/>
          <w:lang w:bidi="ar-EG"/>
        </w:rPr>
      </w:pPr>
    </w:p>
    <w:p w14:paraId="38A69D9B"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كما تناولت دراسة</w:t>
      </w:r>
      <w:r w:rsidRPr="004F5CB9">
        <w:rPr>
          <w:rFonts w:asciiTheme="minorBidi" w:hAnsiTheme="minorBidi"/>
          <w:sz w:val="28"/>
          <w:szCs w:val="28"/>
          <w:rtl/>
          <w:lang w:bidi="ar-EG"/>
        </w:rPr>
        <w:t xml:space="preserve"> (</w:t>
      </w:r>
      <w:r w:rsidRPr="004F5CB9">
        <w:rPr>
          <w:rFonts w:asciiTheme="minorBidi" w:hAnsiTheme="minorBidi"/>
          <w:sz w:val="28"/>
          <w:szCs w:val="28"/>
          <w:rtl/>
        </w:rPr>
        <w:t xml:space="preserve"> </w:t>
      </w:r>
      <w:r w:rsidRPr="004F5CB9">
        <w:rPr>
          <w:rFonts w:asciiTheme="minorBidi" w:hAnsiTheme="minorBidi"/>
          <w:sz w:val="28"/>
          <w:szCs w:val="28"/>
        </w:rPr>
        <w:t>Khan &amp; Omar.2021</w:t>
      </w:r>
      <w:r w:rsidRPr="004F5CB9">
        <w:rPr>
          <w:rFonts w:asciiTheme="minorBidi" w:hAnsiTheme="minorBidi"/>
          <w:sz w:val="28"/>
          <w:szCs w:val="28"/>
          <w:rtl/>
        </w:rPr>
        <w:t>) الأثر الروحي للبيئة الدينية على قرارات الأفراد أثناء الازدحام ، مشيرة إلى أن الشعور الجماعي بالقداسة والمسؤولية الدينية يسهم في الحد من حالات الفوضى والتدافع إذا ما تم توجيهه بشكل إيجابي عبر الوعظ والإرشاد الجماعي. وأكدت على أهمية الدور الذي يؤديه الدعاة والمرشدون الدينيون في الميدان في تعزيز هذا الوعي.</w:t>
      </w:r>
    </w:p>
    <w:p w14:paraId="6AF912E1" w14:textId="77777777" w:rsidR="0022169A" w:rsidRPr="004F5CB9" w:rsidRDefault="0022169A" w:rsidP="0022169A">
      <w:pPr>
        <w:spacing w:line="360" w:lineRule="auto"/>
        <w:ind w:firstLine="720"/>
        <w:jc w:val="both"/>
        <w:rPr>
          <w:rFonts w:asciiTheme="minorBidi" w:hAnsiTheme="minorBidi"/>
          <w:sz w:val="8"/>
          <w:szCs w:val="8"/>
          <w:rtl/>
        </w:rPr>
      </w:pPr>
    </w:p>
    <w:p w14:paraId="70563E31"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lastRenderedPageBreak/>
        <w:t>وأوضحت دراسة الأنصاري (2022) أن التكامل بين إدارة الحشود والقيادة الدينية يُعد من أنجح الأساليب في تقليل المخاطر أثناء الذروة، خاصة عند الجمع بين الرسائل الإيمانية والتوجيهات التنظيمية. وأشارت إلى أن الخطاب الديني يمكن أن يكون وسيلة فعالة في ضبط السلوك الجمعي إذا ما تم توظيفه بأسلوب علمي ومنهجي.</w:t>
      </w:r>
    </w:p>
    <w:p w14:paraId="379CD2C4" w14:textId="77777777" w:rsidR="0022169A" w:rsidRPr="004F5CB9" w:rsidRDefault="0022169A" w:rsidP="0022169A">
      <w:pPr>
        <w:spacing w:line="360" w:lineRule="auto"/>
        <w:ind w:firstLine="720"/>
        <w:rPr>
          <w:rFonts w:asciiTheme="minorBidi" w:hAnsiTheme="minorBidi"/>
          <w:b/>
          <w:bCs/>
          <w:sz w:val="28"/>
          <w:szCs w:val="28"/>
          <w:rtl/>
        </w:rPr>
      </w:pPr>
      <w:r w:rsidRPr="0022169A">
        <w:rPr>
          <w:rFonts w:asciiTheme="minorBidi" w:hAnsiTheme="minorBidi"/>
          <w:b/>
          <w:bCs/>
          <w:sz w:val="28"/>
          <w:szCs w:val="28"/>
          <w:rtl/>
        </w:rPr>
        <w:t>وأوضحت دراسة محمد الطاهر (2000 ) أن هناك</w:t>
      </w:r>
      <w:r w:rsidRPr="004F5CB9">
        <w:rPr>
          <w:rFonts w:asciiTheme="minorBidi" w:hAnsiTheme="minorBidi"/>
          <w:sz w:val="28"/>
          <w:szCs w:val="28"/>
          <w:rtl/>
        </w:rPr>
        <w:t xml:space="preserve"> </w:t>
      </w:r>
      <w:r w:rsidRPr="004F5CB9">
        <w:rPr>
          <w:rFonts w:asciiTheme="minorBidi" w:hAnsiTheme="minorBidi"/>
          <w:b/>
          <w:bCs/>
          <w:sz w:val="28"/>
          <w:szCs w:val="28"/>
          <w:rtl/>
        </w:rPr>
        <w:t>أسباب إيجابية عديدة لوجود الزحام في المسجد الحرام</w:t>
      </w:r>
      <w:r w:rsidRPr="004F5CB9">
        <w:rPr>
          <w:rFonts w:asciiTheme="minorBidi" w:hAnsiTheme="minorBidi"/>
          <w:b/>
          <w:bCs/>
          <w:sz w:val="28"/>
          <w:szCs w:val="28"/>
          <w:rtl/>
          <w:lang w:bidi="ar-EG"/>
        </w:rPr>
        <w:t xml:space="preserve"> </w:t>
      </w:r>
      <w:r w:rsidRPr="004F5CB9">
        <w:rPr>
          <w:rFonts w:asciiTheme="minorBidi" w:hAnsiTheme="minorBidi"/>
          <w:b/>
          <w:bCs/>
          <w:sz w:val="28"/>
          <w:szCs w:val="28"/>
          <w:rtl/>
        </w:rPr>
        <w:t>ومنها :</w:t>
      </w:r>
    </w:p>
    <w:p w14:paraId="164E7183" w14:textId="77777777" w:rsidR="0022169A" w:rsidRPr="004F5CB9" w:rsidRDefault="0022169A" w:rsidP="0022169A">
      <w:pPr>
        <w:spacing w:line="360" w:lineRule="auto"/>
        <w:rPr>
          <w:rFonts w:asciiTheme="minorBidi" w:hAnsiTheme="minorBidi"/>
          <w:sz w:val="28"/>
          <w:szCs w:val="28"/>
          <w:rtl/>
          <w:lang w:bidi="ar-EG"/>
        </w:rPr>
      </w:pPr>
      <w:r w:rsidRPr="004F5CB9">
        <w:rPr>
          <w:rFonts w:asciiTheme="minorBidi" w:hAnsiTheme="minorBidi"/>
          <w:sz w:val="28"/>
          <w:szCs w:val="28"/>
          <w:rtl/>
        </w:rPr>
        <w:t xml:space="preserve"> الصحوة الإسلامية والتوجُّه الخيِّر في الأمة ، و</w:t>
      </w:r>
      <w:r w:rsidRPr="004F5CB9">
        <w:rPr>
          <w:rFonts w:asciiTheme="minorBidi" w:hAnsiTheme="minorBidi"/>
          <w:sz w:val="28"/>
          <w:szCs w:val="28"/>
        </w:rPr>
        <w:t> </w:t>
      </w:r>
      <w:r w:rsidRPr="004F5CB9">
        <w:rPr>
          <w:rFonts w:asciiTheme="minorBidi" w:hAnsiTheme="minorBidi"/>
          <w:sz w:val="28"/>
          <w:szCs w:val="28"/>
          <w:rtl/>
        </w:rPr>
        <w:t xml:space="preserve">تيسير سبل الوصول إلى المسجد الحرام </w:t>
      </w:r>
      <w:r w:rsidRPr="004F5CB9">
        <w:rPr>
          <w:rFonts w:asciiTheme="minorBidi" w:hAnsiTheme="minorBidi"/>
          <w:sz w:val="28"/>
          <w:szCs w:val="28"/>
          <w:rtl/>
          <w:lang w:bidi="ar-EG"/>
        </w:rPr>
        <w:t>، و</w:t>
      </w:r>
      <w:r w:rsidRPr="004F5CB9">
        <w:rPr>
          <w:rFonts w:asciiTheme="minorBidi" w:hAnsiTheme="minorBidi"/>
          <w:sz w:val="28"/>
          <w:szCs w:val="28"/>
        </w:rPr>
        <w:t> </w:t>
      </w:r>
      <w:r w:rsidRPr="004F5CB9">
        <w:rPr>
          <w:rFonts w:asciiTheme="minorBidi" w:hAnsiTheme="minorBidi"/>
          <w:sz w:val="28"/>
          <w:szCs w:val="28"/>
          <w:rtl/>
        </w:rPr>
        <w:t>الأمن والأمان ، و</w:t>
      </w:r>
      <w:r w:rsidRPr="004F5CB9">
        <w:rPr>
          <w:rFonts w:asciiTheme="minorBidi" w:hAnsiTheme="minorBidi"/>
          <w:sz w:val="28"/>
          <w:szCs w:val="28"/>
        </w:rPr>
        <w:t> </w:t>
      </w:r>
      <w:r w:rsidRPr="004F5CB9">
        <w:rPr>
          <w:rFonts w:asciiTheme="minorBidi" w:hAnsiTheme="minorBidi"/>
          <w:sz w:val="28"/>
          <w:szCs w:val="28"/>
          <w:rtl/>
        </w:rPr>
        <w:t>فتح باب العمرة والزيارة</w:t>
      </w:r>
      <w:r w:rsidRPr="004F5CB9">
        <w:rPr>
          <w:rFonts w:asciiTheme="minorBidi" w:hAnsiTheme="minorBidi"/>
          <w:sz w:val="28"/>
          <w:szCs w:val="28"/>
        </w:rPr>
        <w:t xml:space="preserve"> . </w:t>
      </w:r>
    </w:p>
    <w:p w14:paraId="5A656CEE" w14:textId="77777777" w:rsidR="0022169A" w:rsidRPr="004F5CB9" w:rsidRDefault="0022169A" w:rsidP="0022169A">
      <w:pPr>
        <w:spacing w:line="360" w:lineRule="auto"/>
        <w:rPr>
          <w:rFonts w:asciiTheme="minorBidi" w:hAnsiTheme="minorBidi"/>
          <w:b/>
          <w:bCs/>
          <w:sz w:val="28"/>
          <w:szCs w:val="28"/>
          <w:rtl/>
          <w:lang w:bidi="ar-EG"/>
        </w:rPr>
      </w:pPr>
      <w:r w:rsidRPr="004F5CB9">
        <w:rPr>
          <w:rFonts w:asciiTheme="minorBidi" w:hAnsiTheme="minorBidi"/>
          <w:b/>
          <w:bCs/>
          <w:sz w:val="28"/>
          <w:szCs w:val="28"/>
          <w:rtl/>
          <w:lang w:bidi="ar-EG"/>
        </w:rPr>
        <w:t xml:space="preserve">وهناك أسباب سلبية </w:t>
      </w:r>
      <w:r w:rsidRPr="004F5CB9">
        <w:rPr>
          <w:rFonts w:asciiTheme="minorBidi" w:hAnsiTheme="minorBidi"/>
          <w:b/>
          <w:bCs/>
          <w:sz w:val="28"/>
          <w:szCs w:val="28"/>
          <w:rtl/>
        </w:rPr>
        <w:t>عديدة لوجود الزحام في المسجد الحرام</w:t>
      </w:r>
      <w:r w:rsidRPr="004F5CB9">
        <w:rPr>
          <w:rFonts w:asciiTheme="minorBidi" w:hAnsiTheme="minorBidi"/>
          <w:b/>
          <w:bCs/>
          <w:sz w:val="28"/>
          <w:szCs w:val="28"/>
          <w:rtl/>
          <w:lang w:bidi="ar-EG"/>
        </w:rPr>
        <w:t xml:space="preserve"> </w:t>
      </w:r>
      <w:r w:rsidRPr="004F5CB9">
        <w:rPr>
          <w:rFonts w:asciiTheme="minorBidi" w:hAnsiTheme="minorBidi"/>
          <w:b/>
          <w:bCs/>
          <w:sz w:val="28"/>
          <w:szCs w:val="28"/>
          <w:rtl/>
        </w:rPr>
        <w:t>ومنها</w:t>
      </w:r>
      <w:r w:rsidRPr="004F5CB9">
        <w:rPr>
          <w:rFonts w:asciiTheme="minorBidi" w:hAnsiTheme="minorBidi"/>
          <w:b/>
          <w:bCs/>
          <w:sz w:val="28"/>
          <w:szCs w:val="28"/>
          <w:rtl/>
          <w:lang w:bidi="ar-EG"/>
        </w:rPr>
        <w:t xml:space="preserve"> :</w:t>
      </w:r>
    </w:p>
    <w:p w14:paraId="0010C519" w14:textId="77777777" w:rsidR="0022169A" w:rsidRPr="0022169A" w:rsidRDefault="0022169A" w:rsidP="0022169A">
      <w:pPr>
        <w:spacing w:after="0" w:line="360" w:lineRule="auto"/>
        <w:jc w:val="both"/>
        <w:rPr>
          <w:rFonts w:asciiTheme="minorBidi" w:eastAsia="Times New Roman" w:hAnsiTheme="minorBidi"/>
          <w:b/>
          <w:bCs/>
          <w:color w:val="000000"/>
          <w:sz w:val="28"/>
          <w:szCs w:val="28"/>
          <w:rtl/>
          <w:lang w:bidi="ar-EG"/>
        </w:rPr>
      </w:pPr>
      <w:r w:rsidRPr="004F5CB9">
        <w:rPr>
          <w:rFonts w:asciiTheme="minorBidi" w:eastAsia="Times New Roman" w:hAnsiTheme="minorBidi"/>
          <w:color w:val="3366FF"/>
          <w:sz w:val="28"/>
          <w:szCs w:val="28"/>
        </w:rPr>
        <w:t> </w:t>
      </w:r>
      <w:r w:rsidRPr="004F5CB9">
        <w:rPr>
          <w:rFonts w:asciiTheme="minorBidi" w:eastAsia="Times New Roman" w:hAnsiTheme="minorBidi"/>
          <w:color w:val="000000"/>
          <w:sz w:val="28"/>
          <w:szCs w:val="28"/>
          <w:rtl/>
        </w:rPr>
        <w:t>ضعف الوازع الديني</w:t>
      </w:r>
      <w:r w:rsidRPr="004F5CB9">
        <w:rPr>
          <w:rFonts w:asciiTheme="minorBidi" w:eastAsia="Times New Roman" w:hAnsiTheme="minorBidi"/>
          <w:color w:val="000000"/>
          <w:sz w:val="28"/>
          <w:szCs w:val="28"/>
        </w:rPr>
        <w:t xml:space="preserve">   </w:t>
      </w:r>
      <w:r w:rsidRPr="004F5CB9">
        <w:rPr>
          <w:rFonts w:asciiTheme="minorBidi" w:eastAsia="Times New Roman" w:hAnsiTheme="minorBidi"/>
          <w:color w:val="000000"/>
          <w:sz w:val="28"/>
          <w:szCs w:val="28"/>
          <w:rtl/>
          <w:lang w:bidi="ar-EG"/>
        </w:rPr>
        <w:t xml:space="preserve">، و </w:t>
      </w:r>
      <w:r w:rsidRPr="004F5CB9">
        <w:rPr>
          <w:rFonts w:asciiTheme="minorBidi" w:eastAsia="Times New Roman" w:hAnsiTheme="minorBidi"/>
          <w:color w:val="000000"/>
          <w:sz w:val="28"/>
          <w:szCs w:val="28"/>
          <w:rtl/>
        </w:rPr>
        <w:t>الجهل وقلة الفقه والوعي، مع التقليد والمحاكاة ،</w:t>
      </w:r>
      <w:r w:rsidRPr="004F5CB9">
        <w:rPr>
          <w:rFonts w:asciiTheme="minorBidi" w:hAnsiTheme="minorBidi"/>
          <w:color w:val="000000"/>
          <w:sz w:val="28"/>
          <w:szCs w:val="28"/>
        </w:rPr>
        <w:t> </w:t>
      </w:r>
      <w:r w:rsidRPr="004F5CB9">
        <w:rPr>
          <w:rFonts w:asciiTheme="minorBidi" w:hAnsiTheme="minorBidi"/>
          <w:color w:val="000000"/>
          <w:sz w:val="28"/>
          <w:szCs w:val="28"/>
          <w:rtl/>
        </w:rPr>
        <w:t>ضعف أواصر الأخوة والمودة</w:t>
      </w:r>
      <w:r w:rsidRPr="004F5CB9">
        <w:rPr>
          <w:rFonts w:asciiTheme="minorBidi" w:hAnsiTheme="minorBidi"/>
          <w:color w:val="000000"/>
          <w:sz w:val="28"/>
          <w:szCs w:val="28"/>
        </w:rPr>
        <w:t xml:space="preserve"> </w:t>
      </w:r>
      <w:r w:rsidRPr="004F5CB9">
        <w:rPr>
          <w:rFonts w:asciiTheme="minorBidi" w:hAnsiTheme="minorBidi"/>
          <w:color w:val="000000"/>
          <w:sz w:val="28"/>
          <w:szCs w:val="28"/>
          <w:rtl/>
          <w:lang w:bidi="ar-EG"/>
        </w:rPr>
        <w:t>، و</w:t>
      </w:r>
      <w:r w:rsidRPr="004F5CB9">
        <w:rPr>
          <w:rFonts w:asciiTheme="minorBidi" w:hAnsiTheme="minorBidi"/>
          <w:color w:val="000000"/>
          <w:sz w:val="28"/>
          <w:szCs w:val="28"/>
          <w:rtl/>
        </w:rPr>
        <w:t xml:space="preserve">ضعف القيم الأخلاقية كالإيثار وسماحة النفس ، وغلبة الأثرة والأنانية ، </w:t>
      </w:r>
      <w:r w:rsidRPr="0022169A">
        <w:rPr>
          <w:rFonts w:asciiTheme="minorBidi" w:hAnsiTheme="minorBidi"/>
          <w:b/>
          <w:bCs/>
          <w:color w:val="000000"/>
          <w:sz w:val="28"/>
          <w:szCs w:val="28"/>
          <w:rtl/>
        </w:rPr>
        <w:t>و</w:t>
      </w:r>
      <w:r w:rsidRPr="0022169A">
        <w:rPr>
          <w:rStyle w:val="a5"/>
          <w:rFonts w:asciiTheme="minorBidi" w:hAnsiTheme="minorBidi"/>
          <w:b w:val="0"/>
          <w:bCs w:val="0"/>
          <w:color w:val="000000"/>
          <w:sz w:val="28"/>
          <w:szCs w:val="28"/>
        </w:rPr>
        <w:t> </w:t>
      </w:r>
      <w:r w:rsidRPr="0022169A">
        <w:rPr>
          <w:rStyle w:val="a5"/>
          <w:rFonts w:asciiTheme="minorBidi" w:hAnsiTheme="minorBidi"/>
          <w:b w:val="0"/>
          <w:bCs w:val="0"/>
          <w:color w:val="000000"/>
          <w:sz w:val="28"/>
          <w:szCs w:val="28"/>
          <w:rtl/>
        </w:rPr>
        <w:t>ضعف استشعار حرمة الحرم وتوقيره</w:t>
      </w:r>
      <w:r w:rsidRPr="0022169A">
        <w:rPr>
          <w:rStyle w:val="a5"/>
          <w:rFonts w:asciiTheme="minorBidi" w:hAnsiTheme="minorBidi"/>
          <w:b w:val="0"/>
          <w:bCs w:val="0"/>
          <w:color w:val="000000"/>
          <w:sz w:val="28"/>
          <w:szCs w:val="28"/>
        </w:rPr>
        <w:t xml:space="preserve"> </w:t>
      </w:r>
      <w:r w:rsidRPr="0022169A">
        <w:rPr>
          <w:rStyle w:val="a5"/>
          <w:rFonts w:asciiTheme="minorBidi" w:hAnsiTheme="minorBidi"/>
          <w:b w:val="0"/>
          <w:bCs w:val="0"/>
          <w:color w:val="000000"/>
          <w:sz w:val="28"/>
          <w:szCs w:val="28"/>
          <w:rtl/>
          <w:lang w:bidi="ar-EG"/>
        </w:rPr>
        <w:t>.</w:t>
      </w:r>
    </w:p>
    <w:p w14:paraId="1E66135F" w14:textId="77777777" w:rsidR="0022169A" w:rsidRPr="004F5CB9" w:rsidRDefault="0022169A" w:rsidP="0022169A">
      <w:pPr>
        <w:spacing w:line="360" w:lineRule="auto"/>
        <w:ind w:firstLine="720"/>
        <w:jc w:val="both"/>
        <w:rPr>
          <w:rFonts w:asciiTheme="minorBidi" w:hAnsiTheme="minorBidi"/>
          <w:sz w:val="6"/>
          <w:szCs w:val="6"/>
          <w:rtl/>
        </w:rPr>
      </w:pPr>
    </w:p>
    <w:p w14:paraId="4D01DB56"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 xml:space="preserve">كما أظهرت دراسة ( </w:t>
      </w:r>
      <w:r w:rsidRPr="004F5CB9">
        <w:rPr>
          <w:rFonts w:asciiTheme="minorBidi" w:hAnsiTheme="minorBidi"/>
          <w:sz w:val="28"/>
          <w:szCs w:val="28"/>
        </w:rPr>
        <w:t>Ibrahim . 2023</w:t>
      </w:r>
      <w:r w:rsidRPr="004F5CB9">
        <w:rPr>
          <w:rFonts w:asciiTheme="minorBidi" w:hAnsiTheme="minorBidi"/>
          <w:sz w:val="28"/>
          <w:szCs w:val="28"/>
          <w:rtl/>
        </w:rPr>
        <w:t>) أن التحليل الإنساني للمخاطر يجب ألا يقتصر على دراسة السلوك الفردي، بل يشمل أيضاً دراسة الروابط الاجتماعية والاتجاهات الثقافية التي تؤثر في سلوك الحشود في بيئة الحرم المكي. وأشارت إلى أهمية التدريب المسبق للعاملين والمشاركين في تنظيم الحشود على مهارات التواصل الفعّال وفهم ردود الأفعال البشرية في المواقف الحرجة.</w:t>
      </w:r>
    </w:p>
    <w:p w14:paraId="5B483FB7" w14:textId="77777777" w:rsidR="0022169A" w:rsidRPr="004F5CB9" w:rsidRDefault="0022169A" w:rsidP="0022169A">
      <w:pPr>
        <w:spacing w:line="360" w:lineRule="auto"/>
        <w:jc w:val="both"/>
        <w:rPr>
          <w:rFonts w:asciiTheme="minorBidi" w:hAnsiTheme="minorBidi"/>
          <w:sz w:val="28"/>
          <w:szCs w:val="28"/>
          <w:rtl/>
        </w:rPr>
      </w:pPr>
      <w:r w:rsidRPr="004F5CB9">
        <w:rPr>
          <w:rFonts w:asciiTheme="minorBidi" w:hAnsiTheme="minorBidi"/>
          <w:sz w:val="28"/>
          <w:szCs w:val="28"/>
          <w:rtl/>
        </w:rPr>
        <w:t>ومن خلال استعراض هذه الدراسات، يتضح أن البعد الإنساني يمثل أحد المحاور الجوهرية في فهم طبيعة المخاطر المصاحبة لتدفقات الحشود في المنطقة المركزية، وأن تحسين التواصل، ورفع مستوى الوعي، وتطوير استراتيجيات السلوك الآمن، تُعد أدوات رئيسية لتقليل احتمالية وقوع المخاطر ورفع كفاءة إدارة الحشود في هذا الموقع الحساس.</w:t>
      </w:r>
    </w:p>
    <w:p w14:paraId="7DC148A3" w14:textId="77777777" w:rsidR="0022169A" w:rsidRPr="004F5CB9" w:rsidRDefault="0022169A" w:rsidP="0022169A">
      <w:pPr>
        <w:spacing w:line="360" w:lineRule="auto"/>
        <w:jc w:val="both"/>
        <w:rPr>
          <w:rFonts w:asciiTheme="minorBidi" w:hAnsiTheme="minorBidi"/>
          <w:b/>
          <w:bCs/>
          <w:sz w:val="32"/>
          <w:szCs w:val="32"/>
          <w:rtl/>
        </w:rPr>
      </w:pPr>
      <w:r w:rsidRPr="004F5CB9">
        <w:rPr>
          <w:rFonts w:asciiTheme="minorBidi" w:hAnsiTheme="minorBidi"/>
          <w:b/>
          <w:bCs/>
          <w:sz w:val="32"/>
          <w:szCs w:val="32"/>
          <w:rtl/>
        </w:rPr>
        <w:t>الدراسات السابقة في البعد الصحي لتحليل المخاطر المصاحبة لتدفقات الحشود في المنطقة المركزية بجوار المسجد الحرام .</w:t>
      </w:r>
    </w:p>
    <w:p w14:paraId="7B0C8A66" w14:textId="77777777" w:rsidR="0022169A" w:rsidRPr="004F5CB9" w:rsidRDefault="0022169A" w:rsidP="0022169A">
      <w:pPr>
        <w:spacing w:line="360" w:lineRule="auto"/>
        <w:jc w:val="both"/>
        <w:rPr>
          <w:rFonts w:asciiTheme="minorBidi" w:hAnsiTheme="minorBidi"/>
          <w:sz w:val="2"/>
          <w:szCs w:val="2"/>
          <w:rtl/>
        </w:rPr>
      </w:pPr>
    </w:p>
    <w:p w14:paraId="2B266E8E"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يُعد البعد الصحي من أهم الأبعاد المؤثرة في تحليل المخاطر المصاحبة لتدفقات الحشود في المنطقة المركزية بجوار المسجد الحرام، نظرًا لما تشهده هذه المنطقة من كثافة بشرية عالية قادمة من بيئات مختلفة، تحمل معها تفاوتًا في الحالة الصحية والوعي الوقائي، مما يزيد من احتمالية ظهور المخاطر الصحية وانتشار العدوى أو حدوث إصابات جماعية أثناء الزحام.</w:t>
      </w:r>
    </w:p>
    <w:p w14:paraId="7C6C0F08" w14:textId="77777777" w:rsidR="0022169A" w:rsidRPr="004F5CB9" w:rsidRDefault="0022169A" w:rsidP="0022169A">
      <w:pPr>
        <w:spacing w:line="360" w:lineRule="auto"/>
        <w:jc w:val="both"/>
        <w:rPr>
          <w:rFonts w:asciiTheme="minorBidi" w:hAnsiTheme="minorBidi"/>
          <w:sz w:val="2"/>
          <w:szCs w:val="2"/>
          <w:rtl/>
        </w:rPr>
      </w:pPr>
    </w:p>
    <w:p w14:paraId="588990C1"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lastRenderedPageBreak/>
        <w:t>تشير دراسة المالكي (2018) إلى أن الازدحام الشديد في المنطقة المركزية يُعد من أبرز العوامل المسببة للمخاطر الصحية، خاصة في ظل ارتفاع درجات الحرارة، وقلة التهوية في بعض المسارات المغلقة، مما قد يؤدي إلى حالات الإجهاد الحراري أو الاختناق. وأكدت الدراسة على ضرورة تعزيز نقاط الإسعاف الأولي وتوزيعها بشكل استراتيجي لتقليل زمن الاستجابة للحوادث الصحية الطارئة.</w:t>
      </w:r>
    </w:p>
    <w:p w14:paraId="308316DA" w14:textId="77777777" w:rsidR="0022169A" w:rsidRPr="004F5CB9" w:rsidRDefault="0022169A" w:rsidP="0022169A">
      <w:pPr>
        <w:spacing w:line="360" w:lineRule="auto"/>
        <w:jc w:val="both"/>
        <w:rPr>
          <w:rFonts w:asciiTheme="minorBidi" w:hAnsiTheme="minorBidi"/>
          <w:sz w:val="2"/>
          <w:szCs w:val="2"/>
          <w:rtl/>
        </w:rPr>
      </w:pPr>
    </w:p>
    <w:p w14:paraId="301081C3"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 xml:space="preserve">وفي دراسة( </w:t>
      </w:r>
      <w:r w:rsidRPr="004F5CB9">
        <w:rPr>
          <w:rFonts w:asciiTheme="minorBidi" w:hAnsiTheme="minorBidi"/>
          <w:sz w:val="28"/>
          <w:szCs w:val="28"/>
        </w:rPr>
        <w:t>Al-Amri et al . 2019</w:t>
      </w:r>
      <w:r w:rsidRPr="004F5CB9">
        <w:rPr>
          <w:rFonts w:asciiTheme="minorBidi" w:hAnsiTheme="minorBidi"/>
          <w:sz w:val="28"/>
          <w:szCs w:val="28"/>
          <w:rtl/>
        </w:rPr>
        <w:t>) حول إدارة المخاطر الصحية أثناء موسم العمرة، تبيّن أن الحركة المكثفة للحشود داخل المنطقة المركزية تسهم في انتقال الأمراض التنفسية المعدية، مما يتطلب تطبيق سياسات رقابية صارمة في مجالات التطهير والتهوية والفحص الوقائي، إلى جانب التوعية الصحية المستمرة للحجاج والمعتمرين.</w:t>
      </w:r>
    </w:p>
    <w:p w14:paraId="044EE425" w14:textId="77777777" w:rsidR="0022169A" w:rsidRPr="004F5CB9" w:rsidRDefault="0022169A" w:rsidP="0022169A">
      <w:pPr>
        <w:spacing w:line="360" w:lineRule="auto"/>
        <w:jc w:val="both"/>
        <w:rPr>
          <w:rFonts w:asciiTheme="minorBidi" w:hAnsiTheme="minorBidi"/>
          <w:sz w:val="2"/>
          <w:szCs w:val="2"/>
          <w:rtl/>
        </w:rPr>
      </w:pPr>
    </w:p>
    <w:p w14:paraId="61930BCC"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أما دراسة البلوي (2020) فقد ركزت على أهمية التخطيط الصحي الاستباقي، مشيرة إلى أن وضع خرائط حرارية لحركة الحشود يساعد على تحديد النقاط الحرجة المحتملة لوقوع الإصابات، مما يتيح للفرق الطبية اتخاذ الإجراءات الوقائية المناسبة. كما أوصت باستخدام تقنيات الذكاء الاصطناعي في تحليل بيانات الكثافة البشرية للتنبؤ بالمناطق التي قد تشهد ارتفاعًا في المؤشرات الصحية السلبية.</w:t>
      </w:r>
    </w:p>
    <w:p w14:paraId="61387F54" w14:textId="77777777" w:rsidR="0022169A" w:rsidRPr="004F5CB9" w:rsidRDefault="0022169A" w:rsidP="0022169A">
      <w:pPr>
        <w:spacing w:line="360" w:lineRule="auto"/>
        <w:jc w:val="both"/>
        <w:rPr>
          <w:rFonts w:asciiTheme="minorBidi" w:hAnsiTheme="minorBidi"/>
          <w:sz w:val="2"/>
          <w:szCs w:val="2"/>
          <w:rtl/>
        </w:rPr>
      </w:pPr>
    </w:p>
    <w:p w14:paraId="4F799AC6"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 xml:space="preserve">وفي دراسة ( </w:t>
      </w:r>
      <w:r w:rsidRPr="004F5CB9">
        <w:rPr>
          <w:rFonts w:asciiTheme="minorBidi" w:hAnsiTheme="minorBidi"/>
          <w:sz w:val="28"/>
          <w:szCs w:val="28"/>
        </w:rPr>
        <w:t>Ahmed &amp; Youssef . 2021</w:t>
      </w:r>
      <w:r w:rsidRPr="004F5CB9">
        <w:rPr>
          <w:rFonts w:asciiTheme="minorBidi" w:hAnsiTheme="minorBidi"/>
          <w:sz w:val="28"/>
          <w:szCs w:val="28"/>
          <w:rtl/>
        </w:rPr>
        <w:t>) التي تناولت الجاهزية الصحية في المنطقة المركزية، أكدت النتائج أن التكامل بين الجهات الصحية وإدارة الحشود هو العامل الأهم في الحد من المخاطر. كما أظهرت أن وجود كوادر طبية متنقلة داخل محيط الحرم المكي يسهم في خفض معدلات الإصابات بنسبة كبيرة خلال فترات الذروة.</w:t>
      </w:r>
    </w:p>
    <w:p w14:paraId="07336EEE"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كما تناولت دراسة الحربي (2022) أثر التوعية الصحية في تقليل المخاطر المصاحبة لتدفقات الحشود، حيث أظهرت أن تعزيز الثقافة الصحية للحجاج قبل الوصول إلى مكة، وتزويدهم بإرشادات حول الوقاية من الإجهاد الحراري، وأهمية الترطيب، والالتزام بمسارات الحركة المحددة، يُعد من أهم الوسائل الوقائية للحد من المخاطر.</w:t>
      </w:r>
    </w:p>
    <w:p w14:paraId="5B33617F" w14:textId="77777777" w:rsidR="0022169A" w:rsidRPr="004F5CB9" w:rsidRDefault="0022169A" w:rsidP="0022169A">
      <w:pPr>
        <w:spacing w:line="360" w:lineRule="auto"/>
        <w:jc w:val="both"/>
        <w:rPr>
          <w:rFonts w:asciiTheme="minorBidi" w:hAnsiTheme="minorBidi"/>
          <w:sz w:val="2"/>
          <w:szCs w:val="2"/>
          <w:rtl/>
        </w:rPr>
      </w:pPr>
    </w:p>
    <w:p w14:paraId="5D303873" w14:textId="77777777" w:rsidR="0022169A"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ومن خلال تحليل هذه الدراسات، يتضح أن البعد الصحي يُمثل محورًا رئيسيًا في منظومة إدارة المخاطر الخاصة بتدفقات الحشود في المنطقة المركزية، وأن التكامل بين التخطيط الوقائي، والاستجابة السريعة، والتثقيف الصحي، يسهم بفاعلية في حماية الأرواح وضمان سلامة أداء الشعائر في بيئة آمنة ومستقرة</w:t>
      </w:r>
    </w:p>
    <w:p w14:paraId="1DF28286" w14:textId="77777777" w:rsidR="0022169A" w:rsidRPr="004F5CB9" w:rsidRDefault="0022169A" w:rsidP="0022169A">
      <w:pPr>
        <w:spacing w:line="360" w:lineRule="auto"/>
        <w:ind w:firstLine="720"/>
        <w:jc w:val="both"/>
        <w:rPr>
          <w:rFonts w:asciiTheme="minorBidi" w:hAnsiTheme="minorBidi"/>
          <w:sz w:val="28"/>
          <w:szCs w:val="28"/>
          <w:rtl/>
        </w:rPr>
      </w:pPr>
    </w:p>
    <w:p w14:paraId="7B8613FC" w14:textId="77777777" w:rsidR="0022169A" w:rsidRPr="004F5CB9" w:rsidRDefault="0022169A" w:rsidP="0022169A">
      <w:pPr>
        <w:spacing w:line="360" w:lineRule="auto"/>
        <w:jc w:val="both"/>
        <w:rPr>
          <w:rFonts w:asciiTheme="minorBidi" w:hAnsiTheme="minorBidi"/>
          <w:b/>
          <w:bCs/>
          <w:sz w:val="32"/>
          <w:szCs w:val="32"/>
          <w:rtl/>
        </w:rPr>
      </w:pPr>
      <w:r w:rsidRPr="004F5CB9">
        <w:rPr>
          <w:rFonts w:asciiTheme="minorBidi" w:hAnsiTheme="minorBidi"/>
          <w:b/>
          <w:bCs/>
          <w:sz w:val="32"/>
          <w:szCs w:val="32"/>
          <w:rtl/>
        </w:rPr>
        <w:lastRenderedPageBreak/>
        <w:t>الدراسات السابقة في البعد الاقتصادي لتحليل المخاطر المصاحبة لتدفقات الحشود في المنطقة المركزية بجوار المسجد الحرام .</w:t>
      </w:r>
    </w:p>
    <w:p w14:paraId="61B9AB6C" w14:textId="77777777" w:rsidR="0022169A" w:rsidRPr="004F5CB9" w:rsidRDefault="0022169A" w:rsidP="0022169A">
      <w:pPr>
        <w:spacing w:line="360" w:lineRule="auto"/>
        <w:jc w:val="both"/>
        <w:rPr>
          <w:rFonts w:asciiTheme="minorBidi" w:hAnsiTheme="minorBidi"/>
          <w:sz w:val="2"/>
          <w:szCs w:val="2"/>
          <w:rtl/>
        </w:rPr>
      </w:pPr>
      <w:r w:rsidRPr="004F5CB9">
        <w:rPr>
          <w:rFonts w:asciiTheme="minorBidi" w:hAnsiTheme="minorBidi"/>
          <w:sz w:val="2"/>
          <w:szCs w:val="2"/>
          <w:rtl/>
        </w:rPr>
        <w:t>ج</w:t>
      </w:r>
    </w:p>
    <w:p w14:paraId="2AF23842"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يُعد البعد الاقتصادي أحد الجوانب المحورية في تحليل المخاطر المصاحبة لتدفقات الحشود في المنطقة المركزية بجوار المسجد الحرام، إذ ترتبط إدارة الحشود بالعديد من المتغيرات الاقتصادية التي تشمل كلفة البنية التحتية، والخدمات المقدمة، والخسائر المحتملة الناتجة عن الحوادث أو سوء التنظيم. كما أن نجاح منظومة إدارة الحشود يسهم بشكل مباشر في دعم الاقتصاد المحلي وتعزيز كفاءة الاستثمارات في قطاعي الحج والعمرة.</w:t>
      </w:r>
    </w:p>
    <w:p w14:paraId="296516A4" w14:textId="77777777" w:rsidR="0022169A" w:rsidRPr="004F5CB9" w:rsidRDefault="0022169A" w:rsidP="0022169A">
      <w:pPr>
        <w:spacing w:line="360" w:lineRule="auto"/>
        <w:jc w:val="both"/>
        <w:rPr>
          <w:rFonts w:asciiTheme="minorBidi" w:hAnsiTheme="minorBidi"/>
          <w:sz w:val="2"/>
          <w:szCs w:val="2"/>
          <w:rtl/>
        </w:rPr>
      </w:pPr>
    </w:p>
    <w:p w14:paraId="2622632D"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تشير دراسة الغامدي (2018) إلى أن سوء إدارة تدفقات الحشود يؤدي إلى خسائر اقتصادية ملموسة، سواء على مستوى الأصول المادية أو الخدمات التشغيلية في المنطقة المركزية. وأوضحت الدراسة أن الاستثمار في أنظمة إدارة المخاطر يحقق عائدًا اقتصاديًا طويل الأمد يفوق كلفة التنفيذ، من خلال تقليل احتمالية وقوع الحوادث وتعطّل الأنشطة التجارية والخدمية المحيطة بالحرم المكي.</w:t>
      </w:r>
    </w:p>
    <w:p w14:paraId="104387C6" w14:textId="77777777" w:rsidR="0022169A" w:rsidRPr="004F5CB9" w:rsidRDefault="0022169A" w:rsidP="0022169A">
      <w:pPr>
        <w:spacing w:line="360" w:lineRule="auto"/>
        <w:jc w:val="both"/>
        <w:rPr>
          <w:rFonts w:asciiTheme="minorBidi" w:hAnsiTheme="minorBidi"/>
          <w:sz w:val="2"/>
          <w:szCs w:val="2"/>
          <w:rtl/>
        </w:rPr>
      </w:pPr>
    </w:p>
    <w:p w14:paraId="09BC62EB"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وتشير دراسة الحسن و فاروق (2019) حول الجدوى الاقتصادية للاستثمار في البنية التحتية الخاصة بإدارة الحشود، بيّنت النتائج أن تطوير نظم مراقبة ذكية وإدارة حركة الزوار يسهم في رفع كفاءة الإنفاق الحكومي وتقليل الهدر الناتج عن الإجراءات التقليدية. كما أكدت الدراسة أن تحسين إدارة المخاطر ينعكس إيجابًا على جودة الخدمات السياحية الدينية وعلى ثقة الزوار الدوليين.</w:t>
      </w:r>
    </w:p>
    <w:p w14:paraId="1B2B7663" w14:textId="77777777" w:rsidR="0022169A" w:rsidRPr="004F5CB9" w:rsidRDefault="0022169A" w:rsidP="0022169A">
      <w:pPr>
        <w:spacing w:line="360" w:lineRule="auto"/>
        <w:jc w:val="both"/>
        <w:rPr>
          <w:rFonts w:asciiTheme="minorBidi" w:hAnsiTheme="minorBidi"/>
          <w:sz w:val="28"/>
          <w:szCs w:val="28"/>
          <w:rtl/>
        </w:rPr>
      </w:pPr>
    </w:p>
    <w:p w14:paraId="6D698376"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أما دراسة القرشي (2020) فقد ركزت على الأثر المالي للأزمات الناتجة عن الزحام الشديد، مشيرة إلى أن تعطّل الأنشطة التجارية والفندقية أثناء فترات الازدحام أو الحوادث الطارئة يسبب خسائر يومية كبيرة. وأوصت الدراسة بتطبيق سياسات تأمين متقدمة ضد المخاطر التشغيلية واللوجستية المرتبطة بتدفقات الحشود.</w:t>
      </w:r>
    </w:p>
    <w:p w14:paraId="03E53B5C" w14:textId="77777777" w:rsidR="0022169A" w:rsidRPr="004F5CB9" w:rsidRDefault="0022169A" w:rsidP="0022169A">
      <w:pPr>
        <w:spacing w:line="360" w:lineRule="auto"/>
        <w:jc w:val="both"/>
        <w:rPr>
          <w:rFonts w:asciiTheme="minorBidi" w:hAnsiTheme="minorBidi"/>
          <w:sz w:val="2"/>
          <w:szCs w:val="2"/>
          <w:rtl/>
        </w:rPr>
      </w:pPr>
    </w:p>
    <w:p w14:paraId="0C22E4B5"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وفي دراسة رحمن وآخرون (2019) تم تحليل العلاقة بين الكفاءة الاقتصادية وتخطيط الحشود في المنطقة المركزية، حيث أثبتت النتائج أن تبنّي تقنيات التحليل المكاني والمحاكاة الرقمية يُحسن من استخدام الموارد المالية والبشرية بنسبة تزيد عن 30% مقارنة بالأساليب التقليدية. وأكدت الدراسة أن التحليل الاقتصادي للمخاطر يمثل أداة داعمة لاتخاذ القرار في خطط التنمية المكية المستقبلية.</w:t>
      </w:r>
    </w:p>
    <w:p w14:paraId="31ACB4A5" w14:textId="77777777" w:rsidR="0022169A" w:rsidRPr="004F5CB9" w:rsidRDefault="0022169A" w:rsidP="0022169A">
      <w:pPr>
        <w:spacing w:line="360" w:lineRule="auto"/>
        <w:jc w:val="both"/>
        <w:rPr>
          <w:rFonts w:asciiTheme="minorBidi" w:hAnsiTheme="minorBidi"/>
          <w:sz w:val="2"/>
          <w:szCs w:val="2"/>
          <w:rtl/>
        </w:rPr>
      </w:pPr>
    </w:p>
    <w:p w14:paraId="499ADCF5"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lastRenderedPageBreak/>
        <w:t>كما تناولت دراسة الشريف (2022) أهمية البعد الاقتصادي في تعزيز استدامة منظومة إدارة الحشود، موضحة أن توفير بنية تحتية ذكية لإدارة الحشود لا يُعد مجرد إجراء تنظيمي، بل استثمار اقتصادي استراتيجي يُسهم في زيادة الطاقة الاستيعابية للمنطقة المركزية وتنمية العوائد المباشرة وغير المباشرة لقطاع الحج والعمرة.</w:t>
      </w:r>
    </w:p>
    <w:p w14:paraId="551B73A0" w14:textId="77777777" w:rsidR="0022169A" w:rsidRPr="004F5CB9" w:rsidRDefault="0022169A" w:rsidP="0022169A">
      <w:pPr>
        <w:spacing w:line="360" w:lineRule="auto"/>
        <w:jc w:val="both"/>
        <w:rPr>
          <w:rFonts w:asciiTheme="minorBidi" w:hAnsiTheme="minorBidi"/>
          <w:sz w:val="2"/>
          <w:szCs w:val="2"/>
          <w:rtl/>
        </w:rPr>
      </w:pPr>
    </w:p>
    <w:p w14:paraId="192FAC0D" w14:textId="77777777" w:rsidR="0022169A" w:rsidRDefault="0022169A" w:rsidP="0022169A">
      <w:pPr>
        <w:spacing w:line="360" w:lineRule="auto"/>
        <w:ind w:firstLine="720"/>
        <w:rPr>
          <w:rFonts w:asciiTheme="minorBidi" w:hAnsiTheme="minorBidi"/>
          <w:sz w:val="28"/>
          <w:szCs w:val="28"/>
          <w:rtl/>
        </w:rPr>
      </w:pPr>
      <w:r w:rsidRPr="004F5CB9">
        <w:rPr>
          <w:rFonts w:asciiTheme="minorBidi" w:hAnsiTheme="minorBidi"/>
          <w:sz w:val="28"/>
          <w:szCs w:val="28"/>
          <w:rtl/>
        </w:rPr>
        <w:t>ومن خلال تحليل هذه الدراسات، يتبين أن إدارة المخاطر من منظور اقتصادي تُعد ركيزة أساسية لتحقيق الكفاءة والاستدامة في المنطقة المركزية، إذ تُسهم في خفض الخسائر، ورفع جودة الخدمات، وتعزيز الاستقرار المالي والتنظيمي في واحدة من أهم الوجهات الدينية والاقتصادية في العالم الإسلامي</w:t>
      </w:r>
    </w:p>
    <w:p w14:paraId="54E829EA" w14:textId="77777777" w:rsidR="0022169A" w:rsidRPr="004F5CB9" w:rsidRDefault="0022169A" w:rsidP="0022169A">
      <w:pPr>
        <w:spacing w:line="360" w:lineRule="auto"/>
        <w:jc w:val="both"/>
        <w:rPr>
          <w:rFonts w:asciiTheme="minorBidi" w:hAnsiTheme="minorBidi"/>
          <w:b/>
          <w:bCs/>
          <w:sz w:val="32"/>
          <w:szCs w:val="32"/>
          <w:rtl/>
        </w:rPr>
      </w:pPr>
      <w:r w:rsidRPr="004F5CB9">
        <w:rPr>
          <w:rFonts w:asciiTheme="minorBidi" w:hAnsiTheme="minorBidi"/>
          <w:b/>
          <w:bCs/>
          <w:sz w:val="32"/>
          <w:szCs w:val="32"/>
          <w:rtl/>
        </w:rPr>
        <w:t xml:space="preserve">الدراسات السابقة في البعد </w:t>
      </w:r>
      <w:r>
        <w:rPr>
          <w:rFonts w:asciiTheme="minorBidi" w:hAnsiTheme="minorBidi" w:hint="cs"/>
          <w:b/>
          <w:bCs/>
          <w:sz w:val="32"/>
          <w:szCs w:val="32"/>
          <w:rtl/>
        </w:rPr>
        <w:t>العمراني</w:t>
      </w:r>
      <w:r w:rsidRPr="004F5CB9">
        <w:rPr>
          <w:rFonts w:asciiTheme="minorBidi" w:hAnsiTheme="minorBidi"/>
          <w:b/>
          <w:bCs/>
          <w:sz w:val="32"/>
          <w:szCs w:val="32"/>
          <w:rtl/>
        </w:rPr>
        <w:t xml:space="preserve"> لتحليل المخاطر المصاحبة لتدفقات الحشود في المنطقة المركزية بجوار المسجد الحرام .</w:t>
      </w:r>
    </w:p>
    <w:p w14:paraId="42B8A8A8" w14:textId="4C321C23" w:rsidR="0022169A" w:rsidRDefault="0022169A" w:rsidP="001432D9">
      <w:pPr>
        <w:spacing w:line="360" w:lineRule="auto"/>
        <w:ind w:firstLine="720"/>
        <w:jc w:val="both"/>
        <w:rPr>
          <w:rFonts w:asciiTheme="minorBidi" w:hAnsiTheme="minorBidi"/>
          <w:sz w:val="28"/>
          <w:szCs w:val="28"/>
          <w:rtl/>
        </w:rPr>
      </w:pPr>
      <w:r w:rsidRPr="0053001D">
        <w:rPr>
          <w:rFonts w:asciiTheme="minorBidi" w:hAnsiTheme="minorBidi"/>
          <w:sz w:val="28"/>
          <w:szCs w:val="28"/>
          <w:rtl/>
        </w:rPr>
        <w:t>يُعَدّ البعد العمراني من أهم الأبعاد المؤثرة في إدارة الحشود، إذ يرتبط بالتخطيط المكاني، وتصميم الساحات، والممرات، والمخارج، والمرافق الخدمية، وكلها عوامل تؤثر مباشرة في كثافة الحشود وسلوكها أثناء الحركة. وقد أولت العديد من الدراسات اهتمامًا كبيرًا لهذا الجانب، لما له من أثر مباشر على الحد من المخاطر وتحسين الانسيابية</w:t>
      </w:r>
      <w:r w:rsidRPr="0053001D">
        <w:rPr>
          <w:rFonts w:asciiTheme="minorBidi" w:hAnsiTheme="minorBidi"/>
          <w:sz w:val="28"/>
          <w:szCs w:val="28"/>
        </w:rPr>
        <w:t>.</w:t>
      </w:r>
    </w:p>
    <w:p w14:paraId="412B037B" w14:textId="77777777" w:rsidR="0022169A" w:rsidRPr="00D171A6" w:rsidRDefault="0022169A" w:rsidP="0022169A">
      <w:pPr>
        <w:spacing w:line="360" w:lineRule="auto"/>
        <w:ind w:firstLine="720"/>
        <w:rPr>
          <w:rFonts w:asciiTheme="minorBidi" w:hAnsiTheme="minorBidi"/>
          <w:sz w:val="28"/>
          <w:szCs w:val="28"/>
        </w:rPr>
      </w:pPr>
    </w:p>
    <w:p w14:paraId="2A316658" w14:textId="77777777" w:rsidR="0022169A" w:rsidRPr="0053001D" w:rsidRDefault="0022169A" w:rsidP="0022169A">
      <w:pPr>
        <w:spacing w:line="360" w:lineRule="auto"/>
        <w:ind w:firstLine="720"/>
        <w:jc w:val="both"/>
        <w:rPr>
          <w:rFonts w:asciiTheme="minorBidi" w:hAnsiTheme="minorBidi"/>
          <w:sz w:val="28"/>
          <w:szCs w:val="28"/>
        </w:rPr>
      </w:pPr>
      <w:r w:rsidRPr="0053001D">
        <w:rPr>
          <w:rFonts w:asciiTheme="minorBidi" w:hAnsiTheme="minorBidi" w:hint="cs"/>
          <w:sz w:val="28"/>
          <w:szCs w:val="28"/>
          <w:rtl/>
        </w:rPr>
        <w:t xml:space="preserve">أوضح كلأًمن </w:t>
      </w:r>
      <w:r w:rsidRPr="0053001D">
        <w:rPr>
          <w:rFonts w:asciiTheme="minorBidi" w:hAnsiTheme="minorBidi"/>
          <w:sz w:val="28"/>
          <w:szCs w:val="28"/>
        </w:rPr>
        <w:t xml:space="preserve"> Helbing &amp; Molnár (1995)</w:t>
      </w:r>
      <w:r w:rsidRPr="0053001D">
        <w:rPr>
          <w:rFonts w:asciiTheme="minorBidi" w:hAnsiTheme="minorBidi"/>
          <w:sz w:val="28"/>
          <w:szCs w:val="28"/>
          <w:rtl/>
        </w:rPr>
        <w:t xml:space="preserve">في دراستهما الموسومة بـ </w:t>
      </w:r>
      <w:r w:rsidRPr="0053001D">
        <w:rPr>
          <w:rFonts w:asciiTheme="minorBidi" w:hAnsiTheme="minorBidi"/>
          <w:sz w:val="28"/>
          <w:szCs w:val="28"/>
        </w:rPr>
        <w:t>“Social Force Model for Pedestrian Dynamics”</w:t>
      </w:r>
      <w:r w:rsidRPr="0053001D">
        <w:rPr>
          <w:rFonts w:asciiTheme="minorBidi" w:hAnsiTheme="minorBidi"/>
          <w:sz w:val="28"/>
          <w:szCs w:val="28"/>
          <w:rtl/>
        </w:rPr>
        <w:t xml:space="preserve">، قدّم الباحثان نموذجًا فيزيائيًا يحاكي حركة الأفراد ضمن الحشود استنادًا إلى </w:t>
      </w:r>
      <w:r w:rsidRPr="0053001D">
        <w:rPr>
          <w:rFonts w:asciiTheme="minorBidi" w:hAnsiTheme="minorBidi"/>
          <w:b/>
          <w:bCs/>
          <w:sz w:val="28"/>
          <w:szCs w:val="28"/>
          <w:rtl/>
        </w:rPr>
        <w:t>القيود المكانية والتفاعلات بين الأشخاص والعوائق العمرانية</w:t>
      </w:r>
      <w:r w:rsidRPr="0053001D">
        <w:rPr>
          <w:rFonts w:asciiTheme="minorBidi" w:hAnsiTheme="minorBidi"/>
          <w:sz w:val="28"/>
          <w:szCs w:val="28"/>
        </w:rPr>
        <w:t>.</w:t>
      </w:r>
      <w:r w:rsidRPr="0053001D">
        <w:rPr>
          <w:rFonts w:asciiTheme="minorBidi" w:hAnsiTheme="minorBidi"/>
          <w:sz w:val="28"/>
          <w:szCs w:val="28"/>
        </w:rPr>
        <w:br/>
      </w:r>
      <w:r w:rsidRPr="0053001D">
        <w:rPr>
          <w:rFonts w:asciiTheme="minorBidi" w:hAnsiTheme="minorBidi"/>
          <w:sz w:val="28"/>
          <w:szCs w:val="28"/>
          <w:rtl/>
        </w:rPr>
        <w:t xml:space="preserve">وتوصلت الدراسة إلى أن </w:t>
      </w:r>
      <w:r w:rsidRPr="0053001D">
        <w:rPr>
          <w:rFonts w:asciiTheme="minorBidi" w:hAnsiTheme="minorBidi"/>
          <w:b/>
          <w:bCs/>
          <w:sz w:val="28"/>
          <w:szCs w:val="28"/>
          <w:rtl/>
        </w:rPr>
        <w:t>تضييق المسارات، أو تقاطع التدفقات البشرية في نقاط محددة</w:t>
      </w:r>
      <w:r w:rsidRPr="0053001D">
        <w:rPr>
          <w:rFonts w:asciiTheme="minorBidi" w:hAnsiTheme="minorBidi"/>
          <w:sz w:val="28"/>
          <w:szCs w:val="28"/>
          <w:rtl/>
        </w:rPr>
        <w:t xml:space="preserve">، يؤدي إلى زيادة احتمالية التدافع والاختناق البشري، بينما يؤدي </w:t>
      </w:r>
      <w:r w:rsidRPr="0053001D">
        <w:rPr>
          <w:rFonts w:asciiTheme="minorBidi" w:hAnsiTheme="minorBidi"/>
          <w:b/>
          <w:bCs/>
          <w:sz w:val="28"/>
          <w:szCs w:val="28"/>
          <w:rtl/>
        </w:rPr>
        <w:t>التصميم الانسيابي المفتوح</w:t>
      </w:r>
      <w:r w:rsidRPr="0053001D">
        <w:rPr>
          <w:rFonts w:asciiTheme="minorBidi" w:hAnsiTheme="minorBidi"/>
          <w:sz w:val="28"/>
          <w:szCs w:val="28"/>
          <w:rtl/>
        </w:rPr>
        <w:t xml:space="preserve"> إلى تقليل الضغط وتحسين التدفق</w:t>
      </w:r>
      <w:r w:rsidRPr="0053001D">
        <w:rPr>
          <w:rFonts w:asciiTheme="minorBidi" w:hAnsiTheme="minorBidi"/>
          <w:sz w:val="28"/>
          <w:szCs w:val="28"/>
        </w:rPr>
        <w:t>.</w:t>
      </w:r>
      <w:r w:rsidRPr="0053001D">
        <w:rPr>
          <w:rFonts w:asciiTheme="minorBidi" w:hAnsiTheme="minorBidi"/>
          <w:sz w:val="28"/>
          <w:szCs w:val="28"/>
        </w:rPr>
        <w:br/>
      </w:r>
      <w:r w:rsidRPr="0053001D">
        <w:rPr>
          <w:rFonts w:asciiTheme="minorBidi" w:hAnsiTheme="minorBidi"/>
          <w:sz w:val="28"/>
          <w:szCs w:val="28"/>
          <w:rtl/>
        </w:rPr>
        <w:t>وقد مثلت هذه الدراسة الأساس النظري لتطوير النماذج الحديثة في تحليل العلاقات بين التصميم العمراني وسلوك الحشود</w:t>
      </w:r>
      <w:r w:rsidRPr="0053001D">
        <w:rPr>
          <w:rFonts w:asciiTheme="minorBidi" w:hAnsiTheme="minorBidi"/>
          <w:sz w:val="28"/>
          <w:szCs w:val="28"/>
        </w:rPr>
        <w:t>.</w:t>
      </w:r>
    </w:p>
    <w:p w14:paraId="442FFD95" w14:textId="77777777" w:rsidR="0022169A" w:rsidRDefault="0022169A" w:rsidP="0022169A">
      <w:pPr>
        <w:spacing w:line="360" w:lineRule="auto"/>
        <w:ind w:firstLine="720"/>
        <w:jc w:val="both"/>
        <w:rPr>
          <w:rFonts w:asciiTheme="minorBidi" w:hAnsiTheme="minorBidi"/>
          <w:sz w:val="28"/>
          <w:szCs w:val="28"/>
          <w:rtl/>
        </w:rPr>
      </w:pPr>
      <w:r w:rsidRPr="00D171A6">
        <w:rPr>
          <w:rFonts w:asciiTheme="minorBidi" w:hAnsiTheme="minorBidi"/>
          <w:sz w:val="28"/>
          <w:szCs w:val="28"/>
          <w:rtl/>
        </w:rPr>
        <w:t>اعتمدت دراسة</w:t>
      </w:r>
      <w:r>
        <w:rPr>
          <w:rFonts w:asciiTheme="minorBidi" w:hAnsiTheme="minorBidi" w:hint="cs"/>
          <w:sz w:val="28"/>
          <w:szCs w:val="28"/>
          <w:rtl/>
          <w:lang w:bidi="ar-EG"/>
        </w:rPr>
        <w:t xml:space="preserve"> </w:t>
      </w:r>
      <w:r w:rsidRPr="00D171A6">
        <w:rPr>
          <w:rFonts w:asciiTheme="minorBidi" w:hAnsiTheme="minorBidi"/>
          <w:sz w:val="28"/>
          <w:szCs w:val="28"/>
        </w:rPr>
        <w:t xml:space="preserve"> Schadschneider (2001)</w:t>
      </w:r>
      <w:r w:rsidRPr="00D171A6">
        <w:rPr>
          <w:rFonts w:asciiTheme="minorBidi" w:hAnsiTheme="minorBidi"/>
          <w:sz w:val="28"/>
          <w:szCs w:val="28"/>
          <w:rtl/>
        </w:rPr>
        <w:t xml:space="preserve">نهج </w:t>
      </w:r>
      <w:r w:rsidRPr="00D171A6">
        <w:rPr>
          <w:rFonts w:asciiTheme="minorBidi" w:hAnsiTheme="minorBidi"/>
          <w:i/>
          <w:iCs/>
          <w:sz w:val="28"/>
          <w:szCs w:val="28"/>
        </w:rPr>
        <w:t>Cellular Automata</w:t>
      </w:r>
      <w:r w:rsidRPr="00D171A6">
        <w:rPr>
          <w:rFonts w:asciiTheme="minorBidi" w:hAnsiTheme="minorBidi"/>
          <w:sz w:val="28"/>
          <w:szCs w:val="28"/>
        </w:rPr>
        <w:t xml:space="preserve"> </w:t>
      </w:r>
      <w:r w:rsidRPr="00D171A6">
        <w:rPr>
          <w:rFonts w:asciiTheme="minorBidi" w:hAnsiTheme="minorBidi"/>
          <w:sz w:val="28"/>
          <w:szCs w:val="28"/>
          <w:rtl/>
        </w:rPr>
        <w:t xml:space="preserve">لمحاكاة حركة الحشود في بيئات ذات كثافة عالية، وأكدت أن </w:t>
      </w:r>
      <w:r w:rsidRPr="00D171A6">
        <w:rPr>
          <w:rFonts w:asciiTheme="minorBidi" w:hAnsiTheme="minorBidi"/>
          <w:b/>
          <w:bCs/>
          <w:sz w:val="28"/>
          <w:szCs w:val="28"/>
          <w:rtl/>
        </w:rPr>
        <w:t>التخطيط الهندسي للساحات والممرات</w:t>
      </w:r>
      <w:r w:rsidRPr="00D171A6">
        <w:rPr>
          <w:rFonts w:asciiTheme="minorBidi" w:hAnsiTheme="minorBidi"/>
          <w:sz w:val="28"/>
          <w:szCs w:val="28"/>
          <w:rtl/>
        </w:rPr>
        <w:t xml:space="preserve"> يعد عاملاً حاسمًا في توجيه التدفقات البشرية</w:t>
      </w:r>
      <w:r w:rsidRPr="00D171A6">
        <w:rPr>
          <w:rFonts w:asciiTheme="minorBidi" w:hAnsiTheme="minorBidi"/>
          <w:sz w:val="28"/>
          <w:szCs w:val="28"/>
        </w:rPr>
        <w:t>.</w:t>
      </w:r>
    </w:p>
    <w:p w14:paraId="00201F24" w14:textId="77777777" w:rsidR="0022169A" w:rsidRPr="00D171A6" w:rsidRDefault="0022169A" w:rsidP="0022169A">
      <w:pPr>
        <w:spacing w:line="360" w:lineRule="auto"/>
        <w:ind w:firstLine="720"/>
        <w:jc w:val="both"/>
        <w:rPr>
          <w:rFonts w:asciiTheme="minorBidi" w:hAnsiTheme="minorBidi"/>
          <w:sz w:val="28"/>
          <w:szCs w:val="28"/>
        </w:rPr>
      </w:pPr>
      <w:r w:rsidRPr="00D171A6">
        <w:rPr>
          <w:rFonts w:asciiTheme="minorBidi" w:hAnsiTheme="minorBidi"/>
          <w:sz w:val="28"/>
          <w:szCs w:val="28"/>
          <w:rtl/>
        </w:rPr>
        <w:lastRenderedPageBreak/>
        <w:t xml:space="preserve">وأظهرت النتائج أن </w:t>
      </w:r>
      <w:r w:rsidRPr="00D171A6">
        <w:rPr>
          <w:rFonts w:asciiTheme="minorBidi" w:hAnsiTheme="minorBidi"/>
          <w:b/>
          <w:bCs/>
          <w:sz w:val="28"/>
          <w:szCs w:val="28"/>
          <w:rtl/>
        </w:rPr>
        <w:t>التكرار الهندسي المنتظم وتوزيع المداخل والمخارج بشكل متوازن</w:t>
      </w:r>
      <w:r w:rsidRPr="00D171A6">
        <w:rPr>
          <w:rFonts w:asciiTheme="minorBidi" w:hAnsiTheme="minorBidi"/>
          <w:sz w:val="28"/>
          <w:szCs w:val="28"/>
          <w:rtl/>
        </w:rPr>
        <w:t xml:space="preserve"> يقلل من التزاحم ويُسهم في رفع كفاءة الإخلاء أثناء الطوارئ</w:t>
      </w:r>
      <w:r w:rsidRPr="00D171A6">
        <w:rPr>
          <w:rFonts w:asciiTheme="minorBidi" w:hAnsiTheme="minorBidi"/>
          <w:sz w:val="28"/>
          <w:szCs w:val="28"/>
        </w:rPr>
        <w:t>.</w:t>
      </w:r>
    </w:p>
    <w:p w14:paraId="6B574BAB" w14:textId="77777777" w:rsidR="0022169A" w:rsidRDefault="0022169A" w:rsidP="0022169A">
      <w:pPr>
        <w:spacing w:line="360" w:lineRule="auto"/>
        <w:ind w:firstLine="720"/>
        <w:jc w:val="both"/>
        <w:rPr>
          <w:rFonts w:asciiTheme="minorBidi" w:hAnsiTheme="minorBidi"/>
          <w:sz w:val="28"/>
          <w:szCs w:val="28"/>
          <w:rtl/>
        </w:rPr>
      </w:pPr>
      <w:r>
        <w:rPr>
          <w:rFonts w:asciiTheme="minorBidi" w:hAnsiTheme="minorBidi" w:hint="cs"/>
          <w:sz w:val="28"/>
          <w:szCs w:val="28"/>
          <w:rtl/>
          <w:lang w:bidi="ar-EG"/>
        </w:rPr>
        <w:t>اعتمدت</w:t>
      </w:r>
      <w:r w:rsidRPr="00D171A6">
        <w:rPr>
          <w:rFonts w:asciiTheme="minorBidi" w:hAnsiTheme="minorBidi"/>
          <w:sz w:val="28"/>
          <w:szCs w:val="28"/>
        </w:rPr>
        <w:t xml:space="preserve"> </w:t>
      </w:r>
      <w:r w:rsidRPr="00D171A6">
        <w:rPr>
          <w:rFonts w:asciiTheme="minorBidi" w:hAnsiTheme="minorBidi"/>
          <w:sz w:val="28"/>
          <w:szCs w:val="28"/>
          <w:rtl/>
        </w:rPr>
        <w:t>دراسة</w:t>
      </w:r>
      <w:r>
        <w:rPr>
          <w:rFonts w:asciiTheme="minorBidi" w:hAnsiTheme="minorBidi" w:hint="cs"/>
          <w:sz w:val="28"/>
          <w:szCs w:val="28"/>
          <w:rtl/>
        </w:rPr>
        <w:t xml:space="preserve"> </w:t>
      </w:r>
      <w:r w:rsidRPr="00D171A6">
        <w:rPr>
          <w:rFonts w:asciiTheme="minorBidi" w:hAnsiTheme="minorBidi"/>
          <w:sz w:val="28"/>
          <w:szCs w:val="28"/>
        </w:rPr>
        <w:t xml:space="preserve"> Still (2014)</w:t>
      </w:r>
      <w:r w:rsidRPr="00D171A6">
        <w:rPr>
          <w:rFonts w:asciiTheme="minorBidi" w:hAnsiTheme="minorBidi"/>
          <w:sz w:val="28"/>
          <w:szCs w:val="28"/>
          <w:rtl/>
        </w:rPr>
        <w:t xml:space="preserve">في كتابه </w:t>
      </w:r>
      <w:r w:rsidRPr="00D171A6">
        <w:rPr>
          <w:rFonts w:asciiTheme="minorBidi" w:hAnsiTheme="minorBidi"/>
          <w:i/>
          <w:iCs/>
          <w:sz w:val="28"/>
          <w:szCs w:val="28"/>
        </w:rPr>
        <w:t>“Introduction to Crowd Science”</w:t>
      </w:r>
      <w:r w:rsidRPr="00D171A6">
        <w:rPr>
          <w:rFonts w:asciiTheme="minorBidi" w:hAnsiTheme="minorBidi"/>
          <w:sz w:val="28"/>
          <w:szCs w:val="28"/>
          <w:rtl/>
        </w:rPr>
        <w:t xml:space="preserve">، ركّز الباحث على العلاقة بين </w:t>
      </w:r>
      <w:r w:rsidRPr="00D171A6">
        <w:rPr>
          <w:rFonts w:asciiTheme="minorBidi" w:hAnsiTheme="minorBidi"/>
          <w:b/>
          <w:bCs/>
          <w:sz w:val="28"/>
          <w:szCs w:val="28"/>
          <w:rtl/>
        </w:rPr>
        <w:t>التصميم المكاني</w:t>
      </w:r>
      <w:r w:rsidRPr="00D171A6">
        <w:rPr>
          <w:rFonts w:asciiTheme="minorBidi" w:hAnsiTheme="minorBidi"/>
          <w:sz w:val="28"/>
          <w:szCs w:val="28"/>
          <w:rtl/>
        </w:rPr>
        <w:t xml:space="preserve"> وسلوك الحشود في الفعاليات الدينية والرياضية، موضحًا أن التخطيط السيئ للمسارات يؤدي إلى “نقاط اختناق</w:t>
      </w:r>
      <w:r w:rsidRPr="00D171A6">
        <w:rPr>
          <w:rFonts w:asciiTheme="minorBidi" w:hAnsiTheme="minorBidi"/>
          <w:sz w:val="28"/>
          <w:szCs w:val="28"/>
        </w:rPr>
        <w:t xml:space="preserve">” (Bottlenecks) </w:t>
      </w:r>
      <w:r w:rsidRPr="00D171A6">
        <w:rPr>
          <w:rFonts w:asciiTheme="minorBidi" w:hAnsiTheme="minorBidi"/>
          <w:sz w:val="28"/>
          <w:szCs w:val="28"/>
          <w:rtl/>
        </w:rPr>
        <w:t>تُعد من أكثر أسباب الكوارث البشرية شيوعًا</w:t>
      </w:r>
      <w:r w:rsidRPr="00D171A6">
        <w:rPr>
          <w:rFonts w:asciiTheme="minorBidi" w:hAnsiTheme="minorBidi"/>
          <w:sz w:val="28"/>
          <w:szCs w:val="28"/>
        </w:rPr>
        <w:t>.</w:t>
      </w:r>
    </w:p>
    <w:p w14:paraId="0EFEC3AE" w14:textId="77777777" w:rsidR="0022169A" w:rsidRDefault="0022169A" w:rsidP="0022169A">
      <w:pPr>
        <w:spacing w:line="360" w:lineRule="auto"/>
        <w:ind w:firstLine="720"/>
        <w:jc w:val="both"/>
        <w:rPr>
          <w:rFonts w:asciiTheme="minorBidi" w:hAnsiTheme="minorBidi"/>
          <w:sz w:val="28"/>
          <w:szCs w:val="28"/>
          <w:rtl/>
        </w:rPr>
      </w:pPr>
      <w:r w:rsidRPr="00D171A6">
        <w:rPr>
          <w:rFonts w:asciiTheme="minorBidi" w:hAnsiTheme="minorBidi"/>
          <w:sz w:val="28"/>
          <w:szCs w:val="28"/>
        </w:rPr>
        <w:br/>
      </w:r>
      <w:r w:rsidRPr="00D171A6">
        <w:rPr>
          <w:rFonts w:asciiTheme="minorBidi" w:hAnsiTheme="minorBidi"/>
          <w:sz w:val="28"/>
          <w:szCs w:val="28"/>
          <w:rtl/>
        </w:rPr>
        <w:t xml:space="preserve">وشدد على أهمية تطبيق </w:t>
      </w:r>
      <w:r w:rsidRPr="00D171A6">
        <w:rPr>
          <w:rFonts w:asciiTheme="minorBidi" w:hAnsiTheme="minorBidi"/>
          <w:b/>
          <w:bCs/>
          <w:sz w:val="28"/>
          <w:szCs w:val="28"/>
          <w:rtl/>
        </w:rPr>
        <w:t>المعايير العمرانية الدولية</w:t>
      </w:r>
      <w:r w:rsidRPr="00D171A6">
        <w:rPr>
          <w:rFonts w:asciiTheme="minorBidi" w:hAnsiTheme="minorBidi"/>
          <w:sz w:val="28"/>
          <w:szCs w:val="28"/>
          <w:rtl/>
        </w:rPr>
        <w:t xml:space="preserve"> في تصميم الممرات والساحات، مع ضرورة إدخال </w:t>
      </w:r>
      <w:r w:rsidRPr="00D171A6">
        <w:rPr>
          <w:rFonts w:asciiTheme="minorBidi" w:hAnsiTheme="minorBidi"/>
          <w:b/>
          <w:bCs/>
          <w:sz w:val="28"/>
          <w:szCs w:val="28"/>
          <w:rtl/>
        </w:rPr>
        <w:t>نظم محاكاة رقمية قبل التنفيذ</w:t>
      </w:r>
      <w:r w:rsidRPr="00D171A6">
        <w:rPr>
          <w:rFonts w:asciiTheme="minorBidi" w:hAnsiTheme="minorBidi"/>
          <w:sz w:val="28"/>
          <w:szCs w:val="28"/>
          <w:rtl/>
        </w:rPr>
        <w:t xml:space="preserve"> لاختبار قدرة التصميم على استيعاب الكثافات المتوقعة</w:t>
      </w:r>
      <w:r w:rsidRPr="00D171A6">
        <w:rPr>
          <w:rFonts w:asciiTheme="minorBidi" w:hAnsiTheme="minorBidi"/>
          <w:sz w:val="28"/>
          <w:szCs w:val="28"/>
        </w:rPr>
        <w:t>.</w:t>
      </w:r>
      <w:r w:rsidRPr="00D171A6">
        <w:rPr>
          <w:rFonts w:asciiTheme="minorBidi" w:hAnsiTheme="minorBidi"/>
          <w:sz w:val="28"/>
          <w:szCs w:val="28"/>
        </w:rPr>
        <w:br/>
      </w:r>
    </w:p>
    <w:p w14:paraId="5EA5A2EE" w14:textId="77777777" w:rsidR="0022169A" w:rsidRPr="00D171A6" w:rsidRDefault="0022169A" w:rsidP="0022169A">
      <w:pPr>
        <w:spacing w:line="360" w:lineRule="auto"/>
        <w:ind w:left="720"/>
        <w:jc w:val="both"/>
        <w:rPr>
          <w:rFonts w:asciiTheme="minorBidi" w:hAnsiTheme="minorBidi"/>
          <w:sz w:val="28"/>
          <w:szCs w:val="28"/>
        </w:rPr>
      </w:pPr>
      <w:r w:rsidRPr="00D171A6">
        <w:rPr>
          <w:rFonts w:asciiTheme="minorBidi" w:hAnsiTheme="minorBidi"/>
          <w:sz w:val="28"/>
          <w:szCs w:val="28"/>
          <w:rtl/>
        </w:rPr>
        <w:t>وأوصت الدراسة بضرورة دمج أدوات النمذجة الرقمية في مراحل التخطيط العمراني للمنطقة المركزية</w:t>
      </w:r>
      <w:r w:rsidRPr="00D171A6">
        <w:rPr>
          <w:rFonts w:asciiTheme="minorBidi" w:hAnsiTheme="minorBidi"/>
          <w:sz w:val="28"/>
          <w:szCs w:val="28"/>
        </w:rPr>
        <w:t>.</w:t>
      </w:r>
    </w:p>
    <w:p w14:paraId="1368718F" w14:textId="77777777" w:rsidR="0022169A" w:rsidRPr="004F5CB9" w:rsidRDefault="0022169A" w:rsidP="0022169A">
      <w:pPr>
        <w:spacing w:line="360" w:lineRule="auto"/>
        <w:rPr>
          <w:rFonts w:asciiTheme="minorBidi" w:hAnsiTheme="minorBidi"/>
          <w:b/>
          <w:bCs/>
          <w:sz w:val="32"/>
          <w:szCs w:val="32"/>
          <w:rtl/>
        </w:rPr>
      </w:pPr>
      <w:r w:rsidRPr="004F5CB9">
        <w:rPr>
          <w:rFonts w:asciiTheme="minorBidi" w:hAnsiTheme="minorBidi"/>
          <w:b/>
          <w:bCs/>
          <w:sz w:val="32"/>
          <w:szCs w:val="32"/>
          <w:rtl/>
        </w:rPr>
        <w:t>الإطار النظري للبحث :</w:t>
      </w:r>
    </w:p>
    <w:p w14:paraId="28D94069" w14:textId="77777777" w:rsidR="0022169A" w:rsidRPr="004F5CB9" w:rsidRDefault="0022169A" w:rsidP="0022169A">
      <w:pPr>
        <w:spacing w:line="360" w:lineRule="auto"/>
        <w:rPr>
          <w:rFonts w:asciiTheme="minorBidi" w:hAnsiTheme="minorBidi"/>
          <w:sz w:val="2"/>
          <w:szCs w:val="2"/>
          <w:rtl/>
        </w:rPr>
      </w:pPr>
    </w:p>
    <w:p w14:paraId="3188BE3C" w14:textId="77777777" w:rsidR="0022169A" w:rsidRPr="004F5CB9" w:rsidRDefault="0022169A" w:rsidP="0022169A">
      <w:pPr>
        <w:spacing w:line="360" w:lineRule="auto"/>
        <w:ind w:firstLine="720"/>
        <w:rPr>
          <w:rFonts w:asciiTheme="minorBidi" w:hAnsiTheme="minorBidi"/>
          <w:sz w:val="28"/>
          <w:szCs w:val="28"/>
          <w:rtl/>
        </w:rPr>
      </w:pPr>
      <w:r w:rsidRPr="004F5CB9">
        <w:rPr>
          <w:rFonts w:asciiTheme="minorBidi" w:hAnsiTheme="minorBidi"/>
          <w:sz w:val="28"/>
          <w:szCs w:val="28"/>
          <w:rtl/>
        </w:rPr>
        <w:t>يمثل الإطار النظري الركيزة العلمية التي يقوم عليها هذا البحث، إذ يهدف إلى تفسير وتحليل الظواهر المرتبطة بتدفقات الحشود في المنطقة المركزية بجوار المسجد الحرام من خلال مجموعة من المفاهيم والنظريات العلمية التي تناولت سلوك الحشود البشرية، وإدارة المخاطر، والنماذج التحليلية ذات الصلة. ويُعد هذا الإطار بمثابة الأساس الذي يُبنى عليه التحليل الميداني والتطبيق</w:t>
      </w:r>
      <w:r>
        <w:rPr>
          <w:rFonts w:asciiTheme="minorBidi" w:hAnsiTheme="minorBidi"/>
          <w:sz w:val="28"/>
          <w:szCs w:val="28"/>
          <w:rtl/>
        </w:rPr>
        <w:t>ي في الفصول اللاحقة من الدراسة</w:t>
      </w:r>
    </w:p>
    <w:p w14:paraId="65F6BF37" w14:textId="77777777" w:rsidR="0022169A" w:rsidRPr="004F5CB9" w:rsidRDefault="0022169A" w:rsidP="0022169A">
      <w:pPr>
        <w:spacing w:line="360" w:lineRule="auto"/>
        <w:rPr>
          <w:rFonts w:asciiTheme="minorBidi" w:hAnsiTheme="minorBidi"/>
          <w:b/>
          <w:bCs/>
          <w:sz w:val="32"/>
          <w:szCs w:val="32"/>
          <w:rtl/>
        </w:rPr>
      </w:pPr>
      <w:r w:rsidRPr="004F5CB9">
        <w:rPr>
          <w:rFonts w:asciiTheme="minorBidi" w:hAnsiTheme="minorBidi"/>
          <w:b/>
          <w:bCs/>
          <w:sz w:val="32"/>
          <w:szCs w:val="32"/>
          <w:rtl/>
        </w:rPr>
        <w:t>أولاً: مفهوم الحشود وديناميكيتها :</w:t>
      </w:r>
    </w:p>
    <w:p w14:paraId="46127C65" w14:textId="77777777" w:rsidR="0022169A" w:rsidRPr="004F5CB9" w:rsidRDefault="0022169A" w:rsidP="0022169A">
      <w:pPr>
        <w:spacing w:line="360" w:lineRule="auto"/>
        <w:rPr>
          <w:rFonts w:asciiTheme="minorBidi" w:hAnsiTheme="minorBidi"/>
          <w:sz w:val="2"/>
          <w:szCs w:val="2"/>
          <w:rtl/>
        </w:rPr>
      </w:pPr>
    </w:p>
    <w:p w14:paraId="4E3AF93F"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 xml:space="preserve">تشير الأدبيات إلى أن الحشد هو تجمع مؤقت لأعداد كبيرة من الأفراد في مكان محدد لغرض معين، وغالبًا ما يتميز بسلوك جماعي يتأثر بالعـــوامل البيئية والنفسيــة والاجتمــاعية. وقد عرّف </w:t>
      </w:r>
      <w:r w:rsidRPr="004F5CB9">
        <w:rPr>
          <w:rFonts w:asciiTheme="minorBidi" w:hAnsiTheme="minorBidi"/>
          <w:sz w:val="28"/>
          <w:szCs w:val="28"/>
        </w:rPr>
        <w:t xml:space="preserve">Le Bon </w:t>
      </w:r>
      <w:r w:rsidRPr="004F5CB9">
        <w:rPr>
          <w:rFonts w:asciiTheme="minorBidi" w:hAnsiTheme="minorBidi"/>
          <w:sz w:val="28"/>
          <w:szCs w:val="28"/>
          <w:rtl/>
        </w:rPr>
        <w:t xml:space="preserve"> (</w:t>
      </w:r>
      <w:r w:rsidRPr="004F5CB9">
        <w:rPr>
          <w:rFonts w:asciiTheme="minorBidi" w:hAnsiTheme="minorBidi"/>
          <w:sz w:val="28"/>
          <w:szCs w:val="28"/>
        </w:rPr>
        <w:t>1895</w:t>
      </w:r>
      <w:r w:rsidRPr="004F5CB9">
        <w:rPr>
          <w:rFonts w:asciiTheme="minorBidi" w:hAnsiTheme="minorBidi"/>
          <w:sz w:val="28"/>
          <w:szCs w:val="28"/>
          <w:rtl/>
        </w:rPr>
        <w:t>) الحشود بأنها كيان نفسي موحّد يتسم بفقدان الفرد لجزء من وعيه الذاتي واندماجه في الوعي الجمعي، وهو ما يفسر بعض أنماط السلوك غير المتوقعة أثناء التجمعات الضخمة.</w:t>
      </w:r>
    </w:p>
    <w:p w14:paraId="4778B576" w14:textId="77777777" w:rsidR="0022169A" w:rsidRPr="004F5CB9" w:rsidRDefault="0022169A" w:rsidP="0022169A">
      <w:pPr>
        <w:spacing w:line="360" w:lineRule="auto"/>
        <w:ind w:firstLine="720"/>
        <w:rPr>
          <w:rFonts w:asciiTheme="minorBidi" w:hAnsiTheme="minorBidi"/>
          <w:sz w:val="28"/>
          <w:szCs w:val="28"/>
          <w:rtl/>
        </w:rPr>
      </w:pPr>
      <w:r w:rsidRPr="004F5CB9">
        <w:rPr>
          <w:rFonts w:asciiTheme="minorBidi" w:hAnsiTheme="minorBidi"/>
          <w:sz w:val="28"/>
          <w:szCs w:val="28"/>
          <w:rtl/>
        </w:rPr>
        <w:t>أما من منظور علم إدارة الحشود، فإن ديناميكية الحشود ترتبط بعناصر رئيسية تشمل الكثافة، والسرعة، واتجاه الحركة، والعوامل البيئية المؤثرة، مثل المساحة المتاحة والظروف المناخية وطبيعة التصميم المكاني للمنطقة.</w:t>
      </w:r>
    </w:p>
    <w:p w14:paraId="7CD645F5" w14:textId="77777777" w:rsidR="0022169A" w:rsidRPr="004F5CB9" w:rsidRDefault="0022169A" w:rsidP="0022169A">
      <w:pPr>
        <w:spacing w:line="360" w:lineRule="auto"/>
        <w:rPr>
          <w:rFonts w:asciiTheme="minorBidi" w:hAnsiTheme="minorBidi"/>
          <w:sz w:val="2"/>
          <w:szCs w:val="2"/>
          <w:rtl/>
        </w:rPr>
      </w:pPr>
    </w:p>
    <w:p w14:paraId="4346BCE4" w14:textId="77777777" w:rsidR="0022169A" w:rsidRPr="004F5CB9" w:rsidRDefault="0022169A" w:rsidP="0022169A">
      <w:pPr>
        <w:spacing w:line="360" w:lineRule="auto"/>
        <w:rPr>
          <w:rFonts w:asciiTheme="minorBidi" w:hAnsiTheme="minorBidi"/>
          <w:b/>
          <w:bCs/>
          <w:sz w:val="32"/>
          <w:szCs w:val="32"/>
          <w:rtl/>
        </w:rPr>
      </w:pPr>
      <w:r w:rsidRPr="004F5CB9">
        <w:rPr>
          <w:rFonts w:asciiTheme="minorBidi" w:hAnsiTheme="minorBidi"/>
          <w:b/>
          <w:bCs/>
          <w:sz w:val="32"/>
          <w:szCs w:val="32"/>
          <w:rtl/>
        </w:rPr>
        <w:lastRenderedPageBreak/>
        <w:t>ثانياً: تحليل المخاطر في بيئات الحشود :</w:t>
      </w:r>
    </w:p>
    <w:p w14:paraId="0BC95E75"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يرتبط مفهوم تحليل المخاطر بعملية تحديد وتقييم وإدارة العوامل التي قد تؤدي إلى وقوع أحداث غير مرغوبة. وقد تم تطبيق هذا المفهوم على بيئات الحشود لتقليل احتمالية الحوادث أو الكوارث الناتجة عن الازدحام، التدافع، أو ضعف التنظيم.</w:t>
      </w:r>
    </w:p>
    <w:p w14:paraId="473969FF"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 xml:space="preserve">يشير </w:t>
      </w:r>
      <w:r w:rsidRPr="004F5CB9">
        <w:rPr>
          <w:rFonts w:asciiTheme="minorBidi" w:hAnsiTheme="minorBidi"/>
          <w:sz w:val="28"/>
          <w:szCs w:val="28"/>
        </w:rPr>
        <w:t>ISO 31000</w:t>
      </w:r>
      <w:r w:rsidRPr="004F5CB9">
        <w:rPr>
          <w:rFonts w:asciiTheme="minorBidi" w:hAnsiTheme="minorBidi"/>
          <w:sz w:val="28"/>
          <w:szCs w:val="28"/>
          <w:rtl/>
        </w:rPr>
        <w:t xml:space="preserve"> إلى أن تحليل المخاطر يتضمن مراحل رئيسية هي: تحديد المخاطر، وتقييم احتمالية حدوثها، وتحليل آثارها المحتملة، ثم تطوير استراتيجيات للحد منها أو السيطرة عليها. وفي بيئة الحرم المكي، تُعتبر إدارة المخاطر عملية ديناميكية تتطلب توازناً بين التدفق البشري السلس وضمان سلامة الأفراد.</w:t>
      </w:r>
    </w:p>
    <w:p w14:paraId="00A43E06" w14:textId="77777777" w:rsidR="0022169A" w:rsidRPr="004F5CB9" w:rsidRDefault="0022169A" w:rsidP="0022169A">
      <w:pPr>
        <w:spacing w:line="360" w:lineRule="auto"/>
        <w:rPr>
          <w:rFonts w:asciiTheme="minorBidi" w:hAnsiTheme="minorBidi"/>
          <w:sz w:val="2"/>
          <w:szCs w:val="2"/>
          <w:rtl/>
        </w:rPr>
      </w:pPr>
    </w:p>
    <w:p w14:paraId="37EC0C40" w14:textId="77777777" w:rsidR="0022169A" w:rsidRPr="004F5CB9" w:rsidRDefault="0022169A" w:rsidP="0022169A">
      <w:pPr>
        <w:spacing w:line="360" w:lineRule="auto"/>
        <w:rPr>
          <w:rFonts w:asciiTheme="minorBidi" w:hAnsiTheme="minorBidi"/>
          <w:b/>
          <w:bCs/>
          <w:sz w:val="32"/>
          <w:szCs w:val="32"/>
          <w:rtl/>
        </w:rPr>
      </w:pPr>
      <w:r w:rsidRPr="004F5CB9">
        <w:rPr>
          <w:rFonts w:asciiTheme="minorBidi" w:hAnsiTheme="minorBidi"/>
          <w:b/>
          <w:bCs/>
          <w:sz w:val="32"/>
          <w:szCs w:val="32"/>
          <w:rtl/>
        </w:rPr>
        <w:t>ثالثاً: العوامل المؤثرة في المخاطر المصاحبة لتدفقات الحشود :</w:t>
      </w:r>
    </w:p>
    <w:p w14:paraId="759EC332" w14:textId="77777777" w:rsidR="0022169A" w:rsidRPr="004F5CB9" w:rsidRDefault="0022169A" w:rsidP="0022169A">
      <w:pPr>
        <w:spacing w:line="360" w:lineRule="auto"/>
        <w:rPr>
          <w:rFonts w:asciiTheme="minorBidi" w:hAnsiTheme="minorBidi"/>
          <w:sz w:val="2"/>
          <w:szCs w:val="2"/>
          <w:rtl/>
        </w:rPr>
      </w:pPr>
    </w:p>
    <w:p w14:paraId="66B3598F"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تُصنف العوامل المؤثرة في المخاطر إلى أربعة أبعاد رئيسية:</w:t>
      </w:r>
    </w:p>
    <w:p w14:paraId="097FC1A8"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1. البعد الإنساني: ويتعلق بالسلوك الفردي والجماعي للحشود ومدى الالتزام بالتعليمات التنظيمية.</w:t>
      </w:r>
    </w:p>
    <w:p w14:paraId="0535036E"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2. البعد الديني: الذي يعكس طبيعة الدوافع الشعائرية والروحية التي تؤثر في حركة الأفراد داخل المنطقة المركزية.</w:t>
      </w:r>
    </w:p>
    <w:p w14:paraId="5DD14BAE"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3. البعد الصحي: المرتبط بالوقاية من الأمراض، والاستجابة الطبية السريعة، وضمان بيئة صحية آمنة.</w:t>
      </w:r>
    </w:p>
    <w:p w14:paraId="41513F4F" w14:textId="77777777" w:rsidR="0022169A"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4. البعد الاقتصادي: الذي يتناول كفاءة إدارة الموارد وتقليل الخسائر الناتجة عن الحوادث أو سوء التنظيم.</w:t>
      </w:r>
    </w:p>
    <w:p w14:paraId="64F67F28" w14:textId="77777777" w:rsidR="0022169A" w:rsidRPr="00E23218" w:rsidRDefault="0022169A" w:rsidP="0022169A">
      <w:pPr>
        <w:spacing w:line="360" w:lineRule="auto"/>
        <w:jc w:val="both"/>
        <w:rPr>
          <w:rFonts w:asciiTheme="minorBidi" w:hAnsiTheme="minorBidi"/>
          <w:sz w:val="28"/>
          <w:szCs w:val="28"/>
          <w:rtl/>
        </w:rPr>
      </w:pPr>
      <w:r w:rsidRPr="00E23218">
        <w:rPr>
          <w:rFonts w:asciiTheme="minorBidi" w:hAnsiTheme="minorBidi" w:hint="cs"/>
          <w:sz w:val="28"/>
          <w:szCs w:val="28"/>
          <w:rtl/>
        </w:rPr>
        <w:t xml:space="preserve">5. البعد العمراني : </w:t>
      </w:r>
      <w:r w:rsidRPr="00E23218">
        <w:rPr>
          <w:rFonts w:asciiTheme="minorBidi" w:hAnsiTheme="minorBidi"/>
          <w:sz w:val="28"/>
          <w:szCs w:val="28"/>
          <w:rtl/>
        </w:rPr>
        <w:t>إذ يرتبط مباشرةً بالبنية المكانية، وتصميم الساحات والممرات، وتوزيع المداخل والمخارج، ومرونة الفضاءات العمرانية في استيعاب الأعداد الكبيرة من الأفراد أثناء مواسم الذروة</w:t>
      </w:r>
      <w:r>
        <w:t>.</w:t>
      </w:r>
    </w:p>
    <w:p w14:paraId="5F7909FB" w14:textId="77777777" w:rsidR="0022169A" w:rsidRPr="004F5CB9" w:rsidRDefault="0022169A" w:rsidP="0022169A">
      <w:pPr>
        <w:spacing w:line="360" w:lineRule="auto"/>
        <w:rPr>
          <w:rFonts w:asciiTheme="minorBidi" w:hAnsiTheme="minorBidi"/>
          <w:b/>
          <w:bCs/>
          <w:sz w:val="32"/>
          <w:szCs w:val="32"/>
          <w:rtl/>
        </w:rPr>
      </w:pPr>
      <w:r w:rsidRPr="004F5CB9">
        <w:rPr>
          <w:rFonts w:asciiTheme="minorBidi" w:hAnsiTheme="minorBidi"/>
          <w:b/>
          <w:bCs/>
          <w:sz w:val="32"/>
          <w:szCs w:val="32"/>
          <w:rtl/>
        </w:rPr>
        <w:t>رابعاً: نظريات تحليل المخاطر وإدارة الحشود :</w:t>
      </w:r>
    </w:p>
    <w:p w14:paraId="4180C3F7"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اعتمدت العديد من الدراسات على مجموعة من النظريات والنماذج العلمية في تفسير سلوك الحشود وتحليل المخاطر المصاحبة، من أبرزها:</w:t>
      </w:r>
    </w:p>
    <w:p w14:paraId="03EAB626" w14:textId="77777777" w:rsidR="0022169A" w:rsidRPr="004F5CB9" w:rsidRDefault="0022169A" w:rsidP="0022169A">
      <w:pPr>
        <w:spacing w:line="360" w:lineRule="auto"/>
        <w:rPr>
          <w:rFonts w:asciiTheme="minorBidi" w:hAnsiTheme="minorBidi"/>
          <w:sz w:val="2"/>
          <w:szCs w:val="2"/>
          <w:rtl/>
        </w:rPr>
      </w:pPr>
    </w:p>
    <w:p w14:paraId="5E5A73FE" w14:textId="77777777" w:rsidR="0022169A" w:rsidRPr="004F5CB9" w:rsidRDefault="0022169A" w:rsidP="0022169A">
      <w:pPr>
        <w:spacing w:line="360" w:lineRule="auto"/>
        <w:ind w:firstLine="720"/>
        <w:rPr>
          <w:rFonts w:asciiTheme="minorBidi" w:hAnsiTheme="minorBidi"/>
          <w:sz w:val="28"/>
          <w:szCs w:val="28"/>
          <w:rtl/>
        </w:rPr>
      </w:pPr>
      <w:r w:rsidRPr="004F5CB9">
        <w:rPr>
          <w:rFonts w:asciiTheme="minorBidi" w:hAnsiTheme="minorBidi"/>
          <w:sz w:val="28"/>
          <w:szCs w:val="28"/>
          <w:rtl/>
        </w:rPr>
        <w:t>نظرية السلوك الجمعي (</w:t>
      </w:r>
      <w:r w:rsidRPr="004F5CB9">
        <w:rPr>
          <w:rFonts w:asciiTheme="minorBidi" w:hAnsiTheme="minorBidi"/>
          <w:sz w:val="28"/>
          <w:szCs w:val="28"/>
        </w:rPr>
        <w:t>Collective Behavior Theory</w:t>
      </w:r>
      <w:r w:rsidRPr="004F5CB9">
        <w:rPr>
          <w:rFonts w:asciiTheme="minorBidi" w:hAnsiTheme="minorBidi"/>
          <w:sz w:val="28"/>
          <w:szCs w:val="28"/>
          <w:rtl/>
        </w:rPr>
        <w:t>): التي تفسر تفاعل الأفراد ضمن حشود ضخمة بوصفهم كيانًا موحّدًا يتأثر بالعواطف المشتركة والمحفزات الخارجية.</w:t>
      </w:r>
    </w:p>
    <w:p w14:paraId="4F20CD36" w14:textId="77777777" w:rsidR="0022169A" w:rsidRPr="004F5CB9" w:rsidRDefault="0022169A" w:rsidP="0022169A">
      <w:pPr>
        <w:spacing w:line="360" w:lineRule="auto"/>
        <w:rPr>
          <w:rFonts w:asciiTheme="minorBidi" w:hAnsiTheme="minorBidi"/>
          <w:sz w:val="2"/>
          <w:szCs w:val="2"/>
          <w:rtl/>
        </w:rPr>
      </w:pPr>
    </w:p>
    <w:p w14:paraId="386D66B6"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lastRenderedPageBreak/>
        <w:t>النظرية النظامية (</w:t>
      </w:r>
      <w:r w:rsidRPr="004F5CB9">
        <w:rPr>
          <w:rFonts w:asciiTheme="minorBidi" w:hAnsiTheme="minorBidi"/>
          <w:sz w:val="28"/>
          <w:szCs w:val="28"/>
        </w:rPr>
        <w:t>Systems Theory</w:t>
      </w:r>
      <w:r w:rsidRPr="004F5CB9">
        <w:rPr>
          <w:rFonts w:asciiTheme="minorBidi" w:hAnsiTheme="minorBidi"/>
          <w:sz w:val="28"/>
          <w:szCs w:val="28"/>
          <w:rtl/>
        </w:rPr>
        <w:t>): التي تنظر إلى الحشود كمنظومة معقدة تتفاعل فيها عناصر بشرية ومكانية وتنظيمية، مما يجعل تحليل المخاطر جزءًا من فهم شامل للنظام ككل.</w:t>
      </w:r>
    </w:p>
    <w:p w14:paraId="580A22A4" w14:textId="77777777" w:rsidR="0022169A" w:rsidRPr="004F5CB9" w:rsidRDefault="0022169A" w:rsidP="0022169A">
      <w:pPr>
        <w:spacing w:line="360" w:lineRule="auto"/>
        <w:rPr>
          <w:rFonts w:asciiTheme="minorBidi" w:hAnsiTheme="minorBidi"/>
          <w:sz w:val="2"/>
          <w:szCs w:val="2"/>
          <w:rtl/>
        </w:rPr>
      </w:pPr>
    </w:p>
    <w:p w14:paraId="17DFD535"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 xml:space="preserve">النماذج الرياضية والمحاكاة الحاسوبية: مثل نموذج </w:t>
      </w:r>
      <w:r w:rsidRPr="004F5CB9">
        <w:rPr>
          <w:rFonts w:asciiTheme="minorBidi" w:hAnsiTheme="minorBidi"/>
          <w:sz w:val="28"/>
          <w:szCs w:val="28"/>
        </w:rPr>
        <w:t>Social Force</w:t>
      </w:r>
      <w:r w:rsidRPr="004F5CB9">
        <w:rPr>
          <w:rFonts w:asciiTheme="minorBidi" w:hAnsiTheme="minorBidi"/>
          <w:sz w:val="28"/>
          <w:szCs w:val="28"/>
          <w:rtl/>
        </w:rPr>
        <w:t xml:space="preserve"> ونموذج </w:t>
      </w:r>
      <w:r w:rsidRPr="004F5CB9">
        <w:rPr>
          <w:rFonts w:asciiTheme="minorBidi" w:hAnsiTheme="minorBidi"/>
          <w:sz w:val="28"/>
          <w:szCs w:val="28"/>
        </w:rPr>
        <w:t>Agent-Based Simulation</w:t>
      </w:r>
      <w:r w:rsidRPr="004F5CB9">
        <w:rPr>
          <w:rFonts w:asciiTheme="minorBidi" w:hAnsiTheme="minorBidi"/>
          <w:sz w:val="28"/>
          <w:szCs w:val="28"/>
          <w:rtl/>
        </w:rPr>
        <w:t>، واللذان يستخدمان في التنبؤ بحركة الأفراد وتحديد نقاط الخطر المحتملة داخل البيئات المزدحمة.</w:t>
      </w:r>
    </w:p>
    <w:p w14:paraId="01030DC0" w14:textId="77777777" w:rsidR="0022169A" w:rsidRPr="004F5CB9" w:rsidRDefault="0022169A" w:rsidP="0022169A">
      <w:pPr>
        <w:spacing w:line="360" w:lineRule="auto"/>
        <w:rPr>
          <w:rFonts w:asciiTheme="minorBidi" w:hAnsiTheme="minorBidi"/>
          <w:b/>
          <w:bCs/>
          <w:sz w:val="32"/>
          <w:szCs w:val="32"/>
          <w:rtl/>
        </w:rPr>
      </w:pPr>
      <w:r w:rsidRPr="004F5CB9">
        <w:rPr>
          <w:rFonts w:asciiTheme="minorBidi" w:hAnsiTheme="minorBidi"/>
          <w:b/>
          <w:bCs/>
          <w:sz w:val="32"/>
          <w:szCs w:val="32"/>
          <w:rtl/>
        </w:rPr>
        <w:t>خامساً: الإطار المفاهيمي للبحث:</w:t>
      </w:r>
    </w:p>
    <w:p w14:paraId="6D333AC4"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يرتكز هذا البحث على الربط بين إدارة الحشود وتحليل المخاطر في سياق المنطقة المركزية بجوار المسجد الحرام، من خلال توظيف النظريات السابقة في فهم كيفية تأثير العوامل الإنسانية، والدينية، والصحية، والاقتصادية على ديناميكية التدفقات البشرية ومستوى المخاطر المصاحبة لها.</w:t>
      </w:r>
    </w:p>
    <w:p w14:paraId="61625E00" w14:textId="77777777" w:rsidR="0022169A" w:rsidRPr="001424CE"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ويقوم الإطار المفاهيمي على فرضية أساسية مفادها أن تحليل المخاطر المتكامل متعدد الأبعاد يسهم في تحسين كفاءة إدارة الحشود وتعزيز السلامة العامة، وهو ما سيتم التحقق منه من خلال الدراسة الميدانية والتحليل المقارن في الفصول التالية</w:t>
      </w:r>
    </w:p>
    <w:p w14:paraId="15BD017E" w14:textId="77777777" w:rsidR="0022169A" w:rsidRPr="004F5CB9" w:rsidRDefault="0022169A" w:rsidP="0022169A">
      <w:pPr>
        <w:spacing w:line="360" w:lineRule="auto"/>
        <w:rPr>
          <w:rFonts w:asciiTheme="minorBidi" w:hAnsiTheme="minorBidi"/>
          <w:b/>
          <w:bCs/>
          <w:sz w:val="32"/>
          <w:szCs w:val="32"/>
          <w:rtl/>
        </w:rPr>
      </w:pPr>
      <w:r w:rsidRPr="004F5CB9">
        <w:rPr>
          <w:rFonts w:asciiTheme="minorBidi" w:hAnsiTheme="minorBidi"/>
          <w:b/>
          <w:bCs/>
          <w:sz w:val="32"/>
          <w:szCs w:val="32"/>
          <w:rtl/>
        </w:rPr>
        <w:t>تحليل ومناقشة الدراسات السابقة :</w:t>
      </w:r>
    </w:p>
    <w:p w14:paraId="0EEEE9EF" w14:textId="77777777" w:rsidR="0022169A" w:rsidRPr="004F5CB9" w:rsidRDefault="0022169A" w:rsidP="0022169A">
      <w:pPr>
        <w:spacing w:line="360" w:lineRule="auto"/>
        <w:rPr>
          <w:rFonts w:asciiTheme="minorBidi" w:hAnsiTheme="minorBidi"/>
          <w:b/>
          <w:bCs/>
          <w:sz w:val="28"/>
          <w:szCs w:val="28"/>
          <w:rtl/>
        </w:rPr>
      </w:pPr>
      <w:r w:rsidRPr="004F5CB9">
        <w:rPr>
          <w:rFonts w:asciiTheme="minorBidi" w:hAnsiTheme="minorBidi"/>
          <w:b/>
          <w:bCs/>
          <w:sz w:val="28"/>
          <w:szCs w:val="28"/>
          <w:rtl/>
        </w:rPr>
        <w:t>1. نماذج المنهجيات المستخدمة واتجاهاتها العامة</w:t>
      </w:r>
    </w:p>
    <w:p w14:paraId="7E914146" w14:textId="77777777" w:rsidR="0022169A" w:rsidRPr="004F5CB9" w:rsidRDefault="0022169A" w:rsidP="0022169A">
      <w:pPr>
        <w:spacing w:line="360" w:lineRule="auto"/>
        <w:rPr>
          <w:rFonts w:asciiTheme="minorBidi" w:hAnsiTheme="minorBidi"/>
          <w:sz w:val="2"/>
          <w:szCs w:val="2"/>
          <w:rtl/>
        </w:rPr>
      </w:pPr>
    </w:p>
    <w:p w14:paraId="25821743"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أظهرت مراجعة الدراسات السابقة تبايناً واضحاً في المناهج:</w:t>
      </w:r>
    </w:p>
    <w:p w14:paraId="0AC3307F" w14:textId="77777777" w:rsidR="0022169A" w:rsidRPr="004F5CB9" w:rsidRDefault="0022169A" w:rsidP="0022169A">
      <w:pPr>
        <w:spacing w:line="360" w:lineRule="auto"/>
        <w:jc w:val="both"/>
        <w:rPr>
          <w:rFonts w:asciiTheme="minorBidi" w:hAnsiTheme="minorBidi"/>
          <w:sz w:val="28"/>
          <w:szCs w:val="28"/>
          <w:rtl/>
        </w:rPr>
      </w:pPr>
      <w:r w:rsidRPr="004F5CB9">
        <w:rPr>
          <w:rFonts w:asciiTheme="minorBidi" w:hAnsiTheme="minorBidi"/>
          <w:b/>
          <w:bCs/>
          <w:sz w:val="28"/>
          <w:szCs w:val="28"/>
          <w:rtl/>
        </w:rPr>
        <w:t>دراسات كمية ومحاكاة:</w:t>
      </w:r>
    </w:p>
    <w:p w14:paraId="7D2832BA"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 xml:space="preserve"> عدد من البحوث مثل دراسات النجار وحسن ( 2000 ) ودراسات المحاكاة المشار إليها أعلاه  اعتمدت على نماذج محاكاة (</w:t>
      </w:r>
      <w:r w:rsidRPr="004F5CB9">
        <w:rPr>
          <w:rFonts w:asciiTheme="minorBidi" w:hAnsiTheme="minorBidi"/>
          <w:sz w:val="28"/>
          <w:szCs w:val="28"/>
        </w:rPr>
        <w:t>Agent-Based, Social Force</w:t>
      </w:r>
      <w:r w:rsidRPr="004F5CB9">
        <w:rPr>
          <w:rFonts w:asciiTheme="minorBidi" w:hAnsiTheme="minorBidi"/>
          <w:sz w:val="28"/>
          <w:szCs w:val="28"/>
          <w:rtl/>
        </w:rPr>
        <w:t>) لتحليل تدفقات الحشود والتنبؤ بنقاط الازدحام . ميزة هذه المقاربة أنها تمنح تحكماً تجريبياً وتصورات مكانية دقيقة، لكنّها تعتمد كثيراً على افتراضات سلوكية قد لا تعكس التعقيد المحلي.</w:t>
      </w:r>
    </w:p>
    <w:p w14:paraId="0A2F0B6D" w14:textId="77777777" w:rsidR="0022169A" w:rsidRPr="004F5CB9" w:rsidRDefault="0022169A" w:rsidP="0022169A">
      <w:pPr>
        <w:spacing w:line="360" w:lineRule="auto"/>
        <w:jc w:val="both"/>
        <w:rPr>
          <w:rFonts w:asciiTheme="minorBidi" w:hAnsiTheme="minorBidi"/>
          <w:sz w:val="28"/>
          <w:szCs w:val="28"/>
          <w:rtl/>
        </w:rPr>
      </w:pPr>
      <w:r w:rsidRPr="004F5CB9">
        <w:rPr>
          <w:rFonts w:asciiTheme="minorBidi" w:hAnsiTheme="minorBidi"/>
          <w:b/>
          <w:bCs/>
          <w:sz w:val="28"/>
          <w:szCs w:val="28"/>
          <w:rtl/>
        </w:rPr>
        <w:t>دراسات وصفية وميدانية:</w:t>
      </w:r>
    </w:p>
    <w:p w14:paraId="49D5FFD5"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 xml:space="preserve"> دراسات مثل الجهني والبلوي اهتمت بجمع بيانات ميدانية واستطلاعات رأي حول وعي الحجاج والتدخلات الصحية. تعطي هذه الدراسات فهمًا بشريًا قيِّمًا لكنها عادةً محدودة من حيث الحَجم أو التعميم.</w:t>
      </w:r>
    </w:p>
    <w:p w14:paraId="31C460CD" w14:textId="77777777" w:rsidR="0022169A" w:rsidRDefault="0022169A" w:rsidP="0022169A">
      <w:pPr>
        <w:spacing w:line="360" w:lineRule="auto"/>
        <w:rPr>
          <w:rFonts w:asciiTheme="minorBidi" w:hAnsiTheme="minorBidi"/>
          <w:b/>
          <w:bCs/>
          <w:sz w:val="28"/>
          <w:szCs w:val="28"/>
          <w:rtl/>
        </w:rPr>
      </w:pPr>
    </w:p>
    <w:p w14:paraId="55C26AD1"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b/>
          <w:bCs/>
          <w:sz w:val="28"/>
          <w:szCs w:val="28"/>
          <w:rtl/>
        </w:rPr>
        <w:t>دراسات متعددة التخصصات (قليلة العدد):</w:t>
      </w:r>
    </w:p>
    <w:p w14:paraId="1E88C5AB"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lastRenderedPageBreak/>
        <w:t xml:space="preserve"> بعض الأعمال مثل الأنصاري والشريف طرحت رؤى تكاملية بين البعد التنظيمي والديني والاقتصادي، لكنها غالبًا بقيت على مستوى التوصيات النظرية دون نماذج تطبيقية متكاملة وقابلة للاختبار.</w:t>
      </w:r>
    </w:p>
    <w:p w14:paraId="001400A0" w14:textId="77777777" w:rsidR="0022169A" w:rsidRPr="004F5CB9" w:rsidRDefault="0022169A" w:rsidP="0022169A">
      <w:pPr>
        <w:spacing w:line="360" w:lineRule="auto"/>
        <w:rPr>
          <w:rFonts w:asciiTheme="minorBidi" w:hAnsiTheme="minorBidi"/>
          <w:sz w:val="12"/>
          <w:szCs w:val="12"/>
          <w:rtl/>
        </w:rPr>
      </w:pPr>
    </w:p>
    <w:p w14:paraId="1A68A2E3"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b/>
          <w:bCs/>
          <w:sz w:val="28"/>
          <w:szCs w:val="28"/>
          <w:rtl/>
        </w:rPr>
        <w:t>ملاحظة منهجية مهمة:</w:t>
      </w:r>
    </w:p>
    <w:p w14:paraId="3B3DB11D"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 xml:space="preserve"> الاعتماد المفرط على محاكاة بلا بيانات سلوكية محلية يجعل نتائجها معرضة للتحيّز؛ والعكس صحيح — البيانات الميدانية دون نمذجة قد تُفقد القدرة على اختبار السيناريوهات المختلفة.</w:t>
      </w:r>
    </w:p>
    <w:p w14:paraId="48C07414" w14:textId="77777777" w:rsidR="0022169A" w:rsidRPr="004F5CB9" w:rsidRDefault="0022169A" w:rsidP="0022169A">
      <w:pPr>
        <w:spacing w:line="360" w:lineRule="auto"/>
        <w:rPr>
          <w:rFonts w:asciiTheme="minorBidi" w:hAnsiTheme="minorBidi"/>
          <w:sz w:val="28"/>
          <w:szCs w:val="28"/>
          <w:rtl/>
        </w:rPr>
      </w:pPr>
    </w:p>
    <w:p w14:paraId="1A320307" w14:textId="77777777" w:rsidR="0022169A" w:rsidRPr="004F5CB9" w:rsidRDefault="0022169A" w:rsidP="0022169A">
      <w:pPr>
        <w:spacing w:line="360" w:lineRule="auto"/>
        <w:rPr>
          <w:rFonts w:asciiTheme="minorBidi" w:hAnsiTheme="minorBidi"/>
          <w:b/>
          <w:bCs/>
          <w:sz w:val="32"/>
          <w:szCs w:val="32"/>
          <w:rtl/>
        </w:rPr>
      </w:pPr>
      <w:r w:rsidRPr="004F5CB9">
        <w:rPr>
          <w:rFonts w:asciiTheme="minorBidi" w:hAnsiTheme="minorBidi"/>
          <w:b/>
          <w:bCs/>
          <w:sz w:val="32"/>
          <w:szCs w:val="32"/>
          <w:rtl/>
        </w:rPr>
        <w:t>2. النتائج المتكررة والاتجاهات المشتركة :</w:t>
      </w:r>
    </w:p>
    <w:p w14:paraId="0BAADC44" w14:textId="77777777" w:rsidR="0022169A" w:rsidRPr="004F5CB9" w:rsidRDefault="0022169A" w:rsidP="0022169A">
      <w:pPr>
        <w:spacing w:line="360" w:lineRule="auto"/>
        <w:rPr>
          <w:rFonts w:asciiTheme="minorBidi" w:hAnsiTheme="minorBidi"/>
          <w:sz w:val="2"/>
          <w:szCs w:val="2"/>
          <w:rtl/>
        </w:rPr>
      </w:pPr>
    </w:p>
    <w:p w14:paraId="34D0E370"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b/>
          <w:bCs/>
          <w:sz w:val="28"/>
          <w:szCs w:val="28"/>
          <w:rtl/>
        </w:rPr>
        <w:t>أهمية البعد البشري والديني:</w:t>
      </w:r>
    </w:p>
    <w:p w14:paraId="4CB20525" w14:textId="77777777" w:rsidR="0022169A" w:rsidRPr="004F5CB9" w:rsidRDefault="0022169A" w:rsidP="0022169A">
      <w:pPr>
        <w:spacing w:line="360" w:lineRule="auto"/>
        <w:ind w:firstLine="720"/>
        <w:jc w:val="both"/>
        <w:rPr>
          <w:rFonts w:asciiTheme="minorBidi" w:hAnsiTheme="minorBidi"/>
          <w:sz w:val="28"/>
          <w:szCs w:val="28"/>
          <w:rtl/>
        </w:rPr>
      </w:pPr>
      <w:r w:rsidRPr="004F5CB9">
        <w:rPr>
          <w:rFonts w:asciiTheme="minorBidi" w:hAnsiTheme="minorBidi"/>
          <w:sz w:val="28"/>
          <w:szCs w:val="28"/>
          <w:rtl/>
        </w:rPr>
        <w:t xml:space="preserve"> إجماع واضح على أن السلوكيات الدينية (الخشوع، التكرار الشعائري) تؤثر في تدفقات الحركة وتزيد الحاجة لخطط موجهة دينيًا.</w:t>
      </w:r>
    </w:p>
    <w:p w14:paraId="647C44E4" w14:textId="77777777" w:rsidR="0022169A" w:rsidRPr="004F5CB9" w:rsidRDefault="0022169A" w:rsidP="0022169A">
      <w:pPr>
        <w:spacing w:line="360" w:lineRule="auto"/>
        <w:rPr>
          <w:rFonts w:asciiTheme="minorBidi" w:hAnsiTheme="minorBidi"/>
          <w:sz w:val="2"/>
          <w:szCs w:val="2"/>
          <w:rtl/>
        </w:rPr>
      </w:pPr>
    </w:p>
    <w:p w14:paraId="0E6BC09D"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b/>
          <w:bCs/>
          <w:sz w:val="28"/>
          <w:szCs w:val="28"/>
          <w:rtl/>
        </w:rPr>
        <w:t>دور التوعية والاتصال:</w:t>
      </w:r>
    </w:p>
    <w:p w14:paraId="56C8FC15" w14:textId="77777777" w:rsidR="0022169A" w:rsidRPr="004F5CB9" w:rsidRDefault="0022169A" w:rsidP="0022169A">
      <w:pPr>
        <w:spacing w:line="360" w:lineRule="auto"/>
        <w:ind w:firstLine="720"/>
        <w:rPr>
          <w:rFonts w:asciiTheme="minorBidi" w:hAnsiTheme="minorBidi"/>
          <w:sz w:val="28"/>
          <w:szCs w:val="28"/>
          <w:rtl/>
        </w:rPr>
      </w:pPr>
      <w:r w:rsidRPr="004F5CB9">
        <w:rPr>
          <w:rFonts w:asciiTheme="minorBidi" w:hAnsiTheme="minorBidi"/>
          <w:sz w:val="28"/>
          <w:szCs w:val="28"/>
          <w:rtl/>
        </w:rPr>
        <w:t xml:space="preserve"> تحسين قنوات التواصل (شاشات، مرشدون، رسائل دينية) يقلّل السلوك الفوضوي.</w:t>
      </w:r>
    </w:p>
    <w:p w14:paraId="777BA28B" w14:textId="77777777" w:rsidR="0022169A" w:rsidRPr="004F5CB9" w:rsidRDefault="0022169A" w:rsidP="0022169A">
      <w:pPr>
        <w:spacing w:line="360" w:lineRule="auto"/>
        <w:rPr>
          <w:rFonts w:asciiTheme="minorBidi" w:hAnsiTheme="minorBidi"/>
          <w:sz w:val="2"/>
          <w:szCs w:val="2"/>
          <w:rtl/>
        </w:rPr>
      </w:pPr>
    </w:p>
    <w:p w14:paraId="5D17A46F"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b/>
          <w:bCs/>
          <w:sz w:val="28"/>
          <w:szCs w:val="28"/>
          <w:rtl/>
        </w:rPr>
        <w:t>أهمية الجاهزية الصحية:</w:t>
      </w:r>
    </w:p>
    <w:p w14:paraId="6F0C0C90" w14:textId="77777777" w:rsidR="0022169A" w:rsidRPr="004F5CB9" w:rsidRDefault="0022169A" w:rsidP="0022169A">
      <w:pPr>
        <w:spacing w:line="360" w:lineRule="auto"/>
        <w:ind w:firstLine="720"/>
        <w:rPr>
          <w:rFonts w:asciiTheme="minorBidi" w:hAnsiTheme="minorBidi"/>
          <w:sz w:val="28"/>
          <w:szCs w:val="28"/>
          <w:rtl/>
        </w:rPr>
      </w:pPr>
      <w:r w:rsidRPr="004F5CB9">
        <w:rPr>
          <w:rFonts w:asciiTheme="minorBidi" w:hAnsiTheme="minorBidi"/>
          <w:sz w:val="28"/>
          <w:szCs w:val="28"/>
          <w:rtl/>
        </w:rPr>
        <w:t xml:space="preserve"> وجود نقاط إسعاف متنقلة وتوزيعها استراتيجياً يخفض الإصابات الحرجة.</w:t>
      </w:r>
    </w:p>
    <w:p w14:paraId="3C4AF323" w14:textId="77777777" w:rsidR="0022169A" w:rsidRPr="004F5CB9" w:rsidRDefault="0022169A" w:rsidP="0022169A">
      <w:pPr>
        <w:spacing w:line="360" w:lineRule="auto"/>
        <w:rPr>
          <w:rFonts w:asciiTheme="minorBidi" w:hAnsiTheme="minorBidi"/>
          <w:sz w:val="28"/>
          <w:szCs w:val="28"/>
          <w:rtl/>
        </w:rPr>
      </w:pPr>
    </w:p>
    <w:p w14:paraId="225E6540"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b/>
          <w:bCs/>
          <w:sz w:val="28"/>
          <w:szCs w:val="28"/>
          <w:rtl/>
        </w:rPr>
        <w:t>المردود الاقتصادي للاستثمار في البنية التحتية:</w:t>
      </w:r>
    </w:p>
    <w:p w14:paraId="1A5F126E" w14:textId="77777777" w:rsidR="0022169A" w:rsidRPr="004F5CB9" w:rsidRDefault="0022169A" w:rsidP="0022169A">
      <w:pPr>
        <w:spacing w:line="360" w:lineRule="auto"/>
        <w:ind w:firstLine="720"/>
        <w:rPr>
          <w:rFonts w:asciiTheme="minorBidi" w:hAnsiTheme="minorBidi"/>
          <w:sz w:val="28"/>
          <w:szCs w:val="28"/>
          <w:rtl/>
        </w:rPr>
      </w:pPr>
      <w:r w:rsidRPr="004F5CB9">
        <w:rPr>
          <w:rFonts w:asciiTheme="minorBidi" w:hAnsiTheme="minorBidi"/>
          <w:sz w:val="28"/>
          <w:szCs w:val="28"/>
          <w:rtl/>
        </w:rPr>
        <w:t xml:space="preserve"> دراسات اقتصادية تشير لربحية استثمارات أنظمة المراقبة الذكية على المدى الطويل.</w:t>
      </w:r>
    </w:p>
    <w:p w14:paraId="4C52D90E" w14:textId="77777777" w:rsidR="0022169A" w:rsidRPr="004F5CB9" w:rsidRDefault="0022169A" w:rsidP="0022169A">
      <w:pPr>
        <w:spacing w:line="360" w:lineRule="auto"/>
        <w:rPr>
          <w:rFonts w:asciiTheme="minorBidi" w:hAnsiTheme="minorBidi"/>
          <w:sz w:val="2"/>
          <w:szCs w:val="2"/>
          <w:rtl/>
        </w:rPr>
      </w:pPr>
    </w:p>
    <w:p w14:paraId="215DD8C9" w14:textId="77777777" w:rsidR="0022169A" w:rsidRPr="004F5CB9" w:rsidRDefault="0022169A" w:rsidP="0022169A">
      <w:pPr>
        <w:spacing w:line="360" w:lineRule="auto"/>
        <w:rPr>
          <w:rFonts w:asciiTheme="minorBidi" w:hAnsiTheme="minorBidi"/>
          <w:b/>
          <w:bCs/>
          <w:sz w:val="32"/>
          <w:szCs w:val="32"/>
          <w:rtl/>
        </w:rPr>
      </w:pPr>
      <w:r w:rsidRPr="004F5CB9">
        <w:rPr>
          <w:rFonts w:asciiTheme="minorBidi" w:hAnsiTheme="minorBidi"/>
          <w:b/>
          <w:bCs/>
          <w:sz w:val="32"/>
          <w:szCs w:val="32"/>
          <w:rtl/>
        </w:rPr>
        <w:t>3. نقاط القوة في الأدبيات السابقة :</w:t>
      </w:r>
    </w:p>
    <w:p w14:paraId="285263AC"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  توفر خبرات متراكمة في المحاكاة الرياضية وتطبيقاتها على أماكن مزدحمة.</w:t>
      </w:r>
    </w:p>
    <w:p w14:paraId="7BC6905A"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  وجود دراسات ميدانية تبرز الخصوصية الثقافية والدينية لمكة، ما يتيح رؤى محلية.</w:t>
      </w:r>
    </w:p>
    <w:p w14:paraId="0B9CC8DB"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  تنامي الاهتمام بتوظيف التكنولوجيا (ذكاء اصطناعي، حسّاسات) في رصد الكثافة.</w:t>
      </w:r>
    </w:p>
    <w:p w14:paraId="18D22C4A" w14:textId="77777777" w:rsidR="0022169A" w:rsidRPr="004F5CB9" w:rsidRDefault="0022169A" w:rsidP="0022169A">
      <w:pPr>
        <w:spacing w:line="360" w:lineRule="auto"/>
        <w:rPr>
          <w:rFonts w:asciiTheme="minorBidi" w:hAnsiTheme="minorBidi"/>
          <w:b/>
          <w:bCs/>
          <w:sz w:val="32"/>
          <w:szCs w:val="32"/>
          <w:rtl/>
        </w:rPr>
      </w:pPr>
      <w:r w:rsidRPr="004F5CB9">
        <w:rPr>
          <w:rFonts w:asciiTheme="minorBidi" w:hAnsiTheme="minorBidi"/>
          <w:b/>
          <w:bCs/>
          <w:sz w:val="32"/>
          <w:szCs w:val="32"/>
          <w:rtl/>
        </w:rPr>
        <w:lastRenderedPageBreak/>
        <w:t>4. الثغرات والقيود البحثية الأساسية :</w:t>
      </w:r>
    </w:p>
    <w:p w14:paraId="51F9C53C"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1. ضعف التكامل بين الأبعاد: القليل من الدراسات قدم نموذجًا متكاملًا يربط البعد الإنساني والديني والصحي والاقتصادي في إطار قابل للاختبار.</w:t>
      </w:r>
    </w:p>
    <w:p w14:paraId="76106B08"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2. نقص البيانات السلوكية المحلية المكمّلة للمحاكاة: كثير من نماذج المحاكاة تستند إلى معلمات مُعَمَّمة أو بيانات من سياقات مختلفة.</w:t>
      </w:r>
    </w:p>
    <w:p w14:paraId="6EE702BF"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3. قلة الدراسات الطولية: غياب أبحاث متابعة تزيد من صعوبة تقييم أثر تدخلات التوعية أو البنية التحتية عبر الزمن.</w:t>
      </w:r>
    </w:p>
    <w:p w14:paraId="2F614882"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4. ضعف مشاركة الجهات الدينية والمجتمعية: لم تُستغل السلطة الإرشادية للمرشدين والدعاة بشكل منهجي في تجارب التدخل.</w:t>
      </w:r>
    </w:p>
    <w:p w14:paraId="42276517"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5. النطاق الاقتصادي الجزئي: تحليلات التكلفة-المنفعة غالباً سطحية ولا تقدم سيناريوهات تمويلية واضحة للاستثمارات المقترحة.</w:t>
      </w:r>
    </w:p>
    <w:p w14:paraId="7C5DF03B"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6. قضايا القياس والمؤشرات: غياب معيار موحد لقياس "مستوى المخاطر" في بيئات الحرم يجعل المقارنات بين الدراسات صعبة.</w:t>
      </w:r>
    </w:p>
    <w:p w14:paraId="3AD5EF36" w14:textId="77777777" w:rsidR="0022169A" w:rsidRPr="004F5CB9" w:rsidRDefault="0022169A" w:rsidP="0022169A">
      <w:pPr>
        <w:spacing w:line="360" w:lineRule="auto"/>
        <w:rPr>
          <w:rFonts w:asciiTheme="minorBidi" w:hAnsiTheme="minorBidi"/>
          <w:b/>
          <w:bCs/>
          <w:sz w:val="32"/>
          <w:szCs w:val="32"/>
          <w:rtl/>
        </w:rPr>
      </w:pPr>
      <w:r w:rsidRPr="004F5CB9">
        <w:rPr>
          <w:rFonts w:asciiTheme="minorBidi" w:hAnsiTheme="minorBidi"/>
          <w:b/>
          <w:bCs/>
          <w:sz w:val="32"/>
          <w:szCs w:val="32"/>
          <w:rtl/>
        </w:rPr>
        <w:t>5. كيف يوجّه هذا التحليل البحث الحالي (المساهمة المقترحة) :</w:t>
      </w:r>
    </w:p>
    <w:p w14:paraId="3C46B41F" w14:textId="77777777" w:rsidR="0022169A" w:rsidRPr="004F5CB9" w:rsidRDefault="0022169A" w:rsidP="0022169A">
      <w:pPr>
        <w:spacing w:line="360" w:lineRule="auto"/>
        <w:rPr>
          <w:rFonts w:asciiTheme="minorBidi" w:hAnsiTheme="minorBidi"/>
          <w:sz w:val="2"/>
          <w:szCs w:val="2"/>
          <w:vertAlign w:val="subscript"/>
          <w:rtl/>
        </w:rPr>
      </w:pPr>
    </w:p>
    <w:p w14:paraId="7F78EA5E" w14:textId="77777777" w:rsidR="0022169A" w:rsidRPr="004F5CB9" w:rsidRDefault="0022169A" w:rsidP="0022169A">
      <w:pPr>
        <w:spacing w:line="360" w:lineRule="auto"/>
        <w:rPr>
          <w:rFonts w:asciiTheme="minorBidi" w:hAnsiTheme="minorBidi"/>
          <w:b/>
          <w:bCs/>
          <w:sz w:val="28"/>
          <w:szCs w:val="28"/>
          <w:rtl/>
        </w:rPr>
      </w:pPr>
      <w:r w:rsidRPr="004F5CB9">
        <w:rPr>
          <w:rFonts w:asciiTheme="minorBidi" w:hAnsiTheme="minorBidi"/>
          <w:b/>
          <w:bCs/>
          <w:sz w:val="28"/>
          <w:szCs w:val="28"/>
          <w:rtl/>
        </w:rPr>
        <w:t>بناءً على الفجوات أعلاه، فإن البحث الحالي ينبغي أن:</w:t>
      </w:r>
    </w:p>
    <w:p w14:paraId="5CC40192" w14:textId="77777777" w:rsidR="0022169A" w:rsidRPr="004F5CB9" w:rsidRDefault="0022169A" w:rsidP="0022169A">
      <w:pPr>
        <w:pStyle w:val="a3"/>
        <w:numPr>
          <w:ilvl w:val="0"/>
          <w:numId w:val="2"/>
        </w:numPr>
        <w:spacing w:line="360" w:lineRule="auto"/>
        <w:ind w:left="714" w:hanging="357"/>
        <w:rPr>
          <w:rFonts w:asciiTheme="minorBidi" w:hAnsiTheme="minorBidi"/>
          <w:sz w:val="28"/>
          <w:szCs w:val="28"/>
          <w:rtl/>
        </w:rPr>
      </w:pPr>
      <w:r w:rsidRPr="004F5CB9">
        <w:rPr>
          <w:rFonts w:asciiTheme="minorBidi" w:hAnsiTheme="minorBidi"/>
          <w:sz w:val="28"/>
          <w:szCs w:val="28"/>
          <w:rtl/>
        </w:rPr>
        <w:t>يطوّر نموذجًا مفاهيميًا وتطبيقياً متكاملاً يربط الأبعاد الأربعة مع آليات قياس وُاضحة.</w:t>
      </w:r>
    </w:p>
    <w:p w14:paraId="667D2DC1" w14:textId="77777777" w:rsidR="0022169A" w:rsidRPr="004F5CB9" w:rsidRDefault="0022169A" w:rsidP="0022169A">
      <w:pPr>
        <w:pStyle w:val="a3"/>
        <w:numPr>
          <w:ilvl w:val="0"/>
          <w:numId w:val="2"/>
        </w:numPr>
        <w:spacing w:line="360" w:lineRule="auto"/>
        <w:ind w:left="714" w:hanging="357"/>
        <w:rPr>
          <w:rFonts w:asciiTheme="minorBidi" w:hAnsiTheme="minorBidi"/>
          <w:sz w:val="28"/>
          <w:szCs w:val="28"/>
          <w:rtl/>
        </w:rPr>
      </w:pPr>
      <w:r w:rsidRPr="004F5CB9">
        <w:rPr>
          <w:rFonts w:asciiTheme="minorBidi" w:hAnsiTheme="minorBidi"/>
          <w:sz w:val="28"/>
          <w:szCs w:val="28"/>
          <w:rtl/>
        </w:rPr>
        <w:t>يستخدم مزيجاً منهجياً (</w:t>
      </w:r>
      <w:r w:rsidRPr="004F5CB9">
        <w:rPr>
          <w:rFonts w:asciiTheme="minorBidi" w:hAnsiTheme="minorBidi"/>
          <w:sz w:val="28"/>
          <w:szCs w:val="28"/>
        </w:rPr>
        <w:t>Mixed-Methods</w:t>
      </w:r>
      <w:r w:rsidRPr="004F5CB9">
        <w:rPr>
          <w:rFonts w:asciiTheme="minorBidi" w:hAnsiTheme="minorBidi"/>
          <w:sz w:val="28"/>
          <w:szCs w:val="28"/>
          <w:rtl/>
        </w:rPr>
        <w:t>): جمع بيانات ميدانية (استبانات، مقابلات مع منظّمين ومرشدين، ملاحظات ميدانية، سجلات طبية)، ثم تغذية نماذج محاكاة بهذه البيانات لعمل سيناريوهات واقعية.</w:t>
      </w:r>
    </w:p>
    <w:p w14:paraId="6B513EA5" w14:textId="77777777" w:rsidR="0022169A" w:rsidRPr="004F5CB9" w:rsidRDefault="0022169A" w:rsidP="0022169A">
      <w:pPr>
        <w:pStyle w:val="a3"/>
        <w:numPr>
          <w:ilvl w:val="0"/>
          <w:numId w:val="2"/>
        </w:numPr>
        <w:spacing w:line="360" w:lineRule="auto"/>
        <w:ind w:left="714" w:hanging="357"/>
        <w:rPr>
          <w:rFonts w:asciiTheme="minorBidi" w:hAnsiTheme="minorBidi"/>
          <w:sz w:val="28"/>
          <w:szCs w:val="28"/>
          <w:rtl/>
        </w:rPr>
      </w:pPr>
      <w:r w:rsidRPr="004F5CB9">
        <w:rPr>
          <w:rFonts w:asciiTheme="minorBidi" w:hAnsiTheme="minorBidi"/>
          <w:sz w:val="28"/>
          <w:szCs w:val="28"/>
          <w:rtl/>
        </w:rPr>
        <w:t>يتبنى دراسة طولية أو تجريبية مصغرة لقياس أثر تدخل توعوي أو تنظيمي خلال موسم محدد.</w:t>
      </w:r>
    </w:p>
    <w:p w14:paraId="26DD319C" w14:textId="77777777" w:rsidR="0022169A" w:rsidRPr="004F5CB9" w:rsidRDefault="0022169A" w:rsidP="0022169A">
      <w:pPr>
        <w:pStyle w:val="a3"/>
        <w:numPr>
          <w:ilvl w:val="0"/>
          <w:numId w:val="2"/>
        </w:numPr>
        <w:spacing w:line="360" w:lineRule="auto"/>
        <w:ind w:left="714" w:hanging="357"/>
        <w:rPr>
          <w:rFonts w:asciiTheme="minorBidi" w:hAnsiTheme="minorBidi"/>
          <w:sz w:val="28"/>
          <w:szCs w:val="28"/>
          <w:rtl/>
        </w:rPr>
      </w:pPr>
      <w:r w:rsidRPr="004F5CB9">
        <w:rPr>
          <w:rFonts w:asciiTheme="minorBidi" w:hAnsiTheme="minorBidi"/>
          <w:sz w:val="28"/>
          <w:szCs w:val="28"/>
          <w:rtl/>
        </w:rPr>
        <w:t>يشرك السلطات الدينية والمجتمعية في تصميم رسائل إرشادية قابلة للقياس.</w:t>
      </w:r>
    </w:p>
    <w:p w14:paraId="0EC4F648" w14:textId="77777777" w:rsidR="0022169A" w:rsidRPr="004F5CB9" w:rsidRDefault="0022169A" w:rsidP="0022169A">
      <w:pPr>
        <w:pStyle w:val="a3"/>
        <w:numPr>
          <w:ilvl w:val="0"/>
          <w:numId w:val="2"/>
        </w:numPr>
        <w:spacing w:line="360" w:lineRule="auto"/>
        <w:ind w:left="714" w:hanging="357"/>
        <w:rPr>
          <w:rFonts w:asciiTheme="minorBidi" w:hAnsiTheme="minorBidi"/>
          <w:sz w:val="28"/>
          <w:szCs w:val="28"/>
          <w:rtl/>
        </w:rPr>
      </w:pPr>
      <w:r w:rsidRPr="004F5CB9">
        <w:rPr>
          <w:rFonts w:asciiTheme="minorBidi" w:hAnsiTheme="minorBidi"/>
          <w:sz w:val="28"/>
          <w:szCs w:val="28"/>
          <w:rtl/>
        </w:rPr>
        <w:t>يقترح مؤشرات قياس موحّدة للمخاطر (مثلاً: كثافة فرد/م²، معدل توقف/دقيقة، زمن استجابة للطوارئ، معدل إصابات لكل 10,000 زائر) لتمكين المقارنات والتعميمات.</w:t>
      </w:r>
    </w:p>
    <w:p w14:paraId="3528DC02" w14:textId="77777777" w:rsidR="0022169A" w:rsidRPr="004F5CB9" w:rsidRDefault="0022169A" w:rsidP="0022169A">
      <w:pPr>
        <w:pStyle w:val="a3"/>
        <w:numPr>
          <w:ilvl w:val="0"/>
          <w:numId w:val="2"/>
        </w:numPr>
        <w:spacing w:line="360" w:lineRule="auto"/>
        <w:ind w:left="714" w:hanging="357"/>
        <w:rPr>
          <w:rFonts w:asciiTheme="minorBidi" w:hAnsiTheme="minorBidi"/>
          <w:sz w:val="28"/>
          <w:szCs w:val="28"/>
          <w:rtl/>
        </w:rPr>
      </w:pPr>
      <w:r w:rsidRPr="004F5CB9">
        <w:rPr>
          <w:rFonts w:asciiTheme="minorBidi" w:hAnsiTheme="minorBidi"/>
          <w:sz w:val="28"/>
          <w:szCs w:val="28"/>
          <w:rtl/>
        </w:rPr>
        <w:t>يجري تحليل تكلفة-منفعة مفصّل للاستثمارات المقترحة (حسّاسات، نقاط إسعاف متنقلة، تطبيق إرشادي متعدد اللغات).</w:t>
      </w:r>
    </w:p>
    <w:p w14:paraId="7B8D06E0" w14:textId="77777777" w:rsidR="0022169A" w:rsidRPr="004F5CB9" w:rsidRDefault="0022169A" w:rsidP="0022169A">
      <w:pPr>
        <w:spacing w:line="360" w:lineRule="auto"/>
        <w:rPr>
          <w:rFonts w:asciiTheme="minorBidi" w:hAnsiTheme="minorBidi"/>
          <w:sz w:val="28"/>
          <w:szCs w:val="28"/>
          <w:rtl/>
        </w:rPr>
      </w:pPr>
    </w:p>
    <w:p w14:paraId="6C4DAA85" w14:textId="77777777" w:rsidR="0022169A" w:rsidRPr="004F5CB9" w:rsidRDefault="0022169A" w:rsidP="0022169A">
      <w:pPr>
        <w:spacing w:line="360" w:lineRule="auto"/>
        <w:rPr>
          <w:rFonts w:asciiTheme="minorBidi" w:hAnsiTheme="minorBidi"/>
          <w:sz w:val="28"/>
          <w:szCs w:val="28"/>
          <w:rtl/>
        </w:rPr>
      </w:pPr>
    </w:p>
    <w:p w14:paraId="7A93A6ED" w14:textId="77777777" w:rsidR="0022169A" w:rsidRPr="004F5CB9" w:rsidRDefault="0022169A" w:rsidP="0022169A">
      <w:pPr>
        <w:spacing w:line="360" w:lineRule="auto"/>
        <w:rPr>
          <w:rFonts w:asciiTheme="minorBidi" w:hAnsiTheme="minorBidi"/>
          <w:b/>
          <w:bCs/>
          <w:sz w:val="32"/>
          <w:szCs w:val="32"/>
          <w:rtl/>
        </w:rPr>
      </w:pPr>
      <w:r w:rsidRPr="004F5CB9">
        <w:rPr>
          <w:rFonts w:asciiTheme="minorBidi" w:hAnsiTheme="minorBidi"/>
          <w:b/>
          <w:bCs/>
          <w:sz w:val="32"/>
          <w:szCs w:val="32"/>
          <w:rtl/>
        </w:rPr>
        <w:t>6. فروض بحثية مقترحة (قابلة للاختبار):</w:t>
      </w:r>
    </w:p>
    <w:p w14:paraId="0D77C09F"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1. وجود تدخلات توعوية دينية موجهة يقلّل بشكل معنوي من مؤشرات المخاطر السلوكية (زمن التوقف، محاولات التجاوز).</w:t>
      </w:r>
    </w:p>
    <w:p w14:paraId="4625443E" w14:textId="77777777" w:rsidR="0022169A" w:rsidRPr="004F5CB9" w:rsidRDefault="0022169A" w:rsidP="0022169A">
      <w:pPr>
        <w:spacing w:line="360" w:lineRule="auto"/>
        <w:rPr>
          <w:rFonts w:asciiTheme="minorBidi" w:hAnsiTheme="minorBidi"/>
          <w:sz w:val="28"/>
          <w:szCs w:val="28"/>
          <w:rtl/>
          <w:lang w:bidi="ar-EG"/>
        </w:rPr>
      </w:pPr>
      <w:r w:rsidRPr="004F5CB9">
        <w:rPr>
          <w:rFonts w:asciiTheme="minorBidi" w:hAnsiTheme="minorBidi"/>
          <w:sz w:val="28"/>
          <w:szCs w:val="28"/>
          <w:rtl/>
        </w:rPr>
        <w:t xml:space="preserve">2. إدماج بيانات سلوكية محلية في نموذج </w:t>
      </w:r>
      <w:r w:rsidRPr="004F5CB9">
        <w:rPr>
          <w:rFonts w:asciiTheme="minorBidi" w:hAnsiTheme="minorBidi"/>
          <w:sz w:val="28"/>
          <w:szCs w:val="28"/>
        </w:rPr>
        <w:t>Agent-Based</w:t>
      </w:r>
      <w:r w:rsidRPr="004F5CB9">
        <w:rPr>
          <w:rFonts w:asciiTheme="minorBidi" w:hAnsiTheme="minorBidi"/>
          <w:sz w:val="28"/>
          <w:szCs w:val="28"/>
          <w:rtl/>
        </w:rPr>
        <w:t xml:space="preserve"> يحسّن دقة التنبؤ بنقاط الاختناق بنسبة ملموسة مقارنةً بالنماذج المعتمدة على معلمات عامة.</w:t>
      </w:r>
    </w:p>
    <w:p w14:paraId="1EB7C602"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3. وجود منظومة طبية متنقلة موزعة استراتيجياً يخفض زمن الاستجابة ويقلل نسبة الإصابات الحرجة خلال فترات الذروة.</w:t>
      </w:r>
    </w:p>
    <w:p w14:paraId="0B33F925" w14:textId="77777777" w:rsidR="0022169A" w:rsidRPr="004F5CB9" w:rsidRDefault="0022169A" w:rsidP="0022169A">
      <w:pPr>
        <w:spacing w:line="360" w:lineRule="auto"/>
        <w:rPr>
          <w:rFonts w:asciiTheme="minorBidi" w:hAnsiTheme="minorBidi"/>
          <w:sz w:val="28"/>
          <w:szCs w:val="28"/>
          <w:rtl/>
        </w:rPr>
      </w:pPr>
    </w:p>
    <w:p w14:paraId="63E9BFAE" w14:textId="77777777" w:rsidR="0022169A" w:rsidRPr="004F5CB9" w:rsidRDefault="0022169A" w:rsidP="0022169A">
      <w:pPr>
        <w:spacing w:line="360" w:lineRule="auto"/>
        <w:rPr>
          <w:rFonts w:asciiTheme="minorBidi" w:hAnsiTheme="minorBidi"/>
          <w:b/>
          <w:bCs/>
          <w:sz w:val="32"/>
          <w:szCs w:val="32"/>
          <w:rtl/>
        </w:rPr>
      </w:pPr>
      <w:r w:rsidRPr="004F5CB9">
        <w:rPr>
          <w:rFonts w:asciiTheme="minorBidi" w:hAnsiTheme="minorBidi"/>
          <w:b/>
          <w:bCs/>
          <w:sz w:val="32"/>
          <w:szCs w:val="32"/>
          <w:rtl/>
        </w:rPr>
        <w:t>7. توصيات منهجية لبدء قسم الدراسة الميدانية (اختصارات عملية):</w:t>
      </w:r>
    </w:p>
    <w:p w14:paraId="196B5BBE"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 إعداد أداة استبانة موحّدة لقياس وعي الحجاج وسلوكهم (بناءً على مؤشرات سلوكية واضحة).</w:t>
      </w:r>
    </w:p>
    <w:p w14:paraId="46AB4038"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 إجراء مقابلات شبه منظَّمة مع منسقي السلامة ومرشدي المسجد لفهم سبل توجيه الخطاب الديني.</w:t>
      </w:r>
    </w:p>
    <w:p w14:paraId="32CB8707"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 جمع بيانات ثانوية (سجلات طبية، سجلات حوادث سابقة، تدفقات الدخول والخروج إن وجدت).</w:t>
      </w:r>
    </w:p>
    <w:p w14:paraId="4507D37C" w14:textId="77777777" w:rsidR="0022169A" w:rsidRPr="004F5CB9" w:rsidRDefault="0022169A" w:rsidP="0022169A">
      <w:pPr>
        <w:spacing w:line="360" w:lineRule="auto"/>
        <w:rPr>
          <w:rFonts w:asciiTheme="minorBidi" w:hAnsiTheme="minorBidi"/>
          <w:sz w:val="28"/>
          <w:szCs w:val="28"/>
          <w:rtl/>
        </w:rPr>
      </w:pPr>
      <w:r w:rsidRPr="004F5CB9">
        <w:rPr>
          <w:rFonts w:asciiTheme="minorBidi" w:hAnsiTheme="minorBidi"/>
          <w:sz w:val="28"/>
          <w:szCs w:val="28"/>
          <w:rtl/>
        </w:rPr>
        <w:t>- تصميم نموذج محاكاة مُعَدل تغذيه معاملات سلوكية مأخوذة من الاستبانة والمقابلات.</w:t>
      </w:r>
    </w:p>
    <w:p w14:paraId="584921E0" w14:textId="77777777" w:rsidR="0022169A" w:rsidRDefault="0022169A" w:rsidP="0022169A">
      <w:pPr>
        <w:spacing w:line="360" w:lineRule="auto"/>
        <w:rPr>
          <w:rFonts w:asciiTheme="minorBidi" w:hAnsiTheme="minorBidi"/>
          <w:b/>
          <w:bCs/>
          <w:sz w:val="32"/>
          <w:szCs w:val="32"/>
          <w:rtl/>
        </w:rPr>
      </w:pPr>
    </w:p>
    <w:p w14:paraId="08A56273" w14:textId="77777777" w:rsidR="0022169A" w:rsidRPr="004F5CB9" w:rsidRDefault="0022169A" w:rsidP="0022169A">
      <w:pPr>
        <w:spacing w:line="360" w:lineRule="auto"/>
        <w:rPr>
          <w:rFonts w:asciiTheme="minorBidi" w:hAnsiTheme="minorBidi"/>
          <w:b/>
          <w:bCs/>
          <w:sz w:val="32"/>
          <w:szCs w:val="32"/>
          <w:rtl/>
        </w:rPr>
      </w:pPr>
      <w:r w:rsidRPr="004F5CB9">
        <w:rPr>
          <w:rFonts w:asciiTheme="minorBidi" w:hAnsiTheme="minorBidi"/>
          <w:b/>
          <w:bCs/>
          <w:sz w:val="32"/>
          <w:szCs w:val="32"/>
          <w:rtl/>
        </w:rPr>
        <w:t>خاتمة التحليل :</w:t>
      </w:r>
    </w:p>
    <w:p w14:paraId="4BBE819C" w14:textId="77777777" w:rsidR="0022169A" w:rsidRPr="004F5CB9" w:rsidRDefault="0022169A" w:rsidP="0022169A">
      <w:pPr>
        <w:spacing w:line="360" w:lineRule="auto"/>
        <w:ind w:firstLine="720"/>
        <w:jc w:val="both"/>
        <w:rPr>
          <w:rFonts w:asciiTheme="minorBidi" w:hAnsiTheme="minorBidi"/>
          <w:sz w:val="28"/>
          <w:szCs w:val="28"/>
          <w:u w:val="single"/>
          <w:rtl/>
        </w:rPr>
      </w:pPr>
      <w:r>
        <w:rPr>
          <w:rFonts w:asciiTheme="minorBidi" w:hAnsiTheme="minorBidi" w:hint="cs"/>
          <w:sz w:val="28"/>
          <w:szCs w:val="28"/>
          <w:rtl/>
        </w:rPr>
        <w:t xml:space="preserve">تفيدنا </w:t>
      </w:r>
      <w:r w:rsidRPr="004F5CB9">
        <w:rPr>
          <w:rFonts w:asciiTheme="minorBidi" w:hAnsiTheme="minorBidi"/>
          <w:sz w:val="28"/>
          <w:szCs w:val="28"/>
          <w:rtl/>
        </w:rPr>
        <w:t>الأدبيات توفر قاعدة صلبة من النماذج والمحاولات التطبيقية، لكنّها تفتقر إلى نموذج تكاملي عملي يجمع الأبعاد الإنسانية والدينية والصحية والاقتصادية مع بيانات سلوكية محلية قابلة للقياس. بحثك يمتلك فرصة واضحة ليملأ هذه الفجوة عبر منهجية مختلطة تجمع بين الميداني والمحاكاة وتشارك الجهات الدينية والصحية والاقتصادية، مع تقديم مؤشرات قياس واضحة وتحليل اقتصادي عملي للاستدامة.</w:t>
      </w:r>
    </w:p>
    <w:p w14:paraId="667F2179" w14:textId="77777777" w:rsidR="0022169A" w:rsidRPr="004F5CB9" w:rsidRDefault="0022169A" w:rsidP="0022169A">
      <w:pPr>
        <w:spacing w:line="360" w:lineRule="auto"/>
        <w:rPr>
          <w:rFonts w:asciiTheme="minorBidi" w:hAnsiTheme="minorBidi"/>
          <w:sz w:val="28"/>
          <w:szCs w:val="28"/>
          <w:u w:val="single"/>
          <w:rtl/>
        </w:rPr>
      </w:pPr>
    </w:p>
    <w:p w14:paraId="36341D10" w14:textId="77777777" w:rsidR="0022169A" w:rsidRDefault="0022169A" w:rsidP="0022169A">
      <w:pPr>
        <w:spacing w:line="360" w:lineRule="auto"/>
        <w:rPr>
          <w:rFonts w:asciiTheme="minorBidi" w:hAnsiTheme="minorBidi"/>
          <w:sz w:val="28"/>
          <w:szCs w:val="28"/>
          <w:u w:val="single"/>
          <w:rtl/>
        </w:rPr>
      </w:pPr>
    </w:p>
    <w:p w14:paraId="3A2F4955" w14:textId="77777777" w:rsidR="001432D9" w:rsidRPr="004F5CB9" w:rsidRDefault="001432D9" w:rsidP="0022169A">
      <w:pPr>
        <w:spacing w:line="360" w:lineRule="auto"/>
        <w:rPr>
          <w:rFonts w:asciiTheme="minorBidi" w:hAnsiTheme="minorBidi"/>
          <w:sz w:val="28"/>
          <w:szCs w:val="28"/>
          <w:u w:val="single"/>
          <w:rtl/>
        </w:rPr>
      </w:pPr>
    </w:p>
    <w:p w14:paraId="084BBD31" w14:textId="77777777" w:rsidR="0022169A" w:rsidRPr="004F5CB9" w:rsidRDefault="0022169A" w:rsidP="0022169A">
      <w:pPr>
        <w:spacing w:line="360" w:lineRule="auto"/>
        <w:rPr>
          <w:rFonts w:asciiTheme="minorBidi" w:hAnsiTheme="minorBidi"/>
          <w:b/>
          <w:bCs/>
          <w:sz w:val="28"/>
          <w:szCs w:val="28"/>
          <w:u w:val="single"/>
          <w:rtl/>
        </w:rPr>
      </w:pPr>
      <w:r w:rsidRPr="004F5CB9">
        <w:rPr>
          <w:rFonts w:asciiTheme="minorBidi" w:hAnsiTheme="minorBidi"/>
          <w:b/>
          <w:bCs/>
          <w:sz w:val="28"/>
          <w:szCs w:val="28"/>
          <w:u w:val="single"/>
          <w:rtl/>
        </w:rPr>
        <w:lastRenderedPageBreak/>
        <w:t>فيما يلي جداول الدراسات السابقة في تحليل المخاطر المصاحبة لتدفقات الحشود في المنطقة المركزية للمسجد الحرام :</w:t>
      </w:r>
    </w:p>
    <w:tbl>
      <w:tblPr>
        <w:tblStyle w:val="a4"/>
        <w:tblpPr w:leftFromText="180" w:rightFromText="180" w:vertAnchor="text" w:horzAnchor="margin" w:tblpY="871"/>
        <w:bidiVisual/>
        <w:tblW w:w="10031" w:type="dxa"/>
        <w:tblLayout w:type="fixed"/>
        <w:tblLook w:val="04A0" w:firstRow="1" w:lastRow="0" w:firstColumn="1" w:lastColumn="0" w:noHBand="0" w:noVBand="1"/>
      </w:tblPr>
      <w:tblGrid>
        <w:gridCol w:w="568"/>
        <w:gridCol w:w="2460"/>
        <w:gridCol w:w="1595"/>
        <w:gridCol w:w="1715"/>
        <w:gridCol w:w="1103"/>
        <w:gridCol w:w="2590"/>
      </w:tblGrid>
      <w:tr w:rsidR="009641E4" w:rsidRPr="00733A21" w14:paraId="7DC48685" w14:textId="77777777" w:rsidTr="001432D9">
        <w:trPr>
          <w:trHeight w:val="976"/>
        </w:trPr>
        <w:tc>
          <w:tcPr>
            <w:tcW w:w="568" w:type="dxa"/>
            <w:shd w:val="clear" w:color="auto" w:fill="F2F2F2" w:themeFill="background1" w:themeFillShade="F2"/>
          </w:tcPr>
          <w:p w14:paraId="5CA5B420" w14:textId="77777777" w:rsidR="009641E4" w:rsidRPr="00733A21" w:rsidRDefault="009641E4" w:rsidP="009641E4">
            <w:pPr>
              <w:spacing w:line="360" w:lineRule="auto"/>
              <w:jc w:val="center"/>
              <w:rPr>
                <w:rFonts w:asciiTheme="minorBidi" w:hAnsiTheme="minorBidi"/>
                <w:b/>
                <w:bCs/>
                <w:sz w:val="24"/>
                <w:szCs w:val="24"/>
                <w:rtl/>
              </w:rPr>
            </w:pPr>
            <w:r w:rsidRPr="00733A21">
              <w:rPr>
                <w:rFonts w:asciiTheme="minorBidi" w:hAnsiTheme="minorBidi"/>
                <w:b/>
                <w:bCs/>
                <w:sz w:val="24"/>
                <w:szCs w:val="24"/>
                <w:rtl/>
              </w:rPr>
              <w:t>رقم</w:t>
            </w:r>
          </w:p>
        </w:tc>
        <w:tc>
          <w:tcPr>
            <w:tcW w:w="2460" w:type="dxa"/>
            <w:shd w:val="clear" w:color="auto" w:fill="F2F2F2" w:themeFill="background1" w:themeFillShade="F2"/>
          </w:tcPr>
          <w:p w14:paraId="5BFC19B9" w14:textId="77777777" w:rsidR="009641E4" w:rsidRPr="00733A21" w:rsidRDefault="009641E4" w:rsidP="009641E4">
            <w:pPr>
              <w:spacing w:line="360" w:lineRule="auto"/>
              <w:jc w:val="center"/>
              <w:rPr>
                <w:rFonts w:asciiTheme="minorBidi" w:hAnsiTheme="minorBidi"/>
                <w:b/>
                <w:bCs/>
                <w:sz w:val="24"/>
                <w:szCs w:val="24"/>
                <w:rtl/>
              </w:rPr>
            </w:pPr>
            <w:r w:rsidRPr="00733A21">
              <w:rPr>
                <w:rFonts w:asciiTheme="minorBidi" w:hAnsiTheme="minorBidi"/>
                <w:b/>
                <w:bCs/>
                <w:sz w:val="24"/>
                <w:szCs w:val="24"/>
                <w:rtl/>
              </w:rPr>
              <w:t>عنوان الدراسة</w:t>
            </w:r>
          </w:p>
        </w:tc>
        <w:tc>
          <w:tcPr>
            <w:tcW w:w="1595" w:type="dxa"/>
            <w:shd w:val="clear" w:color="auto" w:fill="F2F2F2" w:themeFill="background1" w:themeFillShade="F2"/>
          </w:tcPr>
          <w:p w14:paraId="7173AFD6" w14:textId="77777777" w:rsidR="009641E4" w:rsidRPr="00733A21" w:rsidRDefault="009641E4" w:rsidP="009641E4">
            <w:pPr>
              <w:spacing w:line="360" w:lineRule="auto"/>
              <w:jc w:val="center"/>
              <w:rPr>
                <w:rFonts w:asciiTheme="minorBidi" w:hAnsiTheme="minorBidi"/>
                <w:b/>
                <w:bCs/>
                <w:sz w:val="24"/>
                <w:szCs w:val="24"/>
                <w:rtl/>
              </w:rPr>
            </w:pPr>
            <w:r w:rsidRPr="00733A21">
              <w:rPr>
                <w:rFonts w:asciiTheme="minorBidi" w:hAnsiTheme="minorBidi"/>
                <w:b/>
                <w:bCs/>
                <w:sz w:val="24"/>
                <w:szCs w:val="24"/>
                <w:rtl/>
              </w:rPr>
              <w:t>الباحث / السنة</w:t>
            </w:r>
          </w:p>
        </w:tc>
        <w:tc>
          <w:tcPr>
            <w:tcW w:w="1715" w:type="dxa"/>
            <w:shd w:val="clear" w:color="auto" w:fill="F2F2F2" w:themeFill="background1" w:themeFillShade="F2"/>
          </w:tcPr>
          <w:p w14:paraId="7E2D9894" w14:textId="77777777" w:rsidR="009641E4" w:rsidRPr="00733A21" w:rsidRDefault="009641E4" w:rsidP="009641E4">
            <w:pPr>
              <w:spacing w:line="360" w:lineRule="auto"/>
              <w:jc w:val="center"/>
              <w:rPr>
                <w:rFonts w:asciiTheme="minorBidi" w:hAnsiTheme="minorBidi"/>
                <w:b/>
                <w:bCs/>
                <w:sz w:val="24"/>
                <w:szCs w:val="24"/>
                <w:rtl/>
              </w:rPr>
            </w:pPr>
            <w:r w:rsidRPr="00733A21">
              <w:rPr>
                <w:rFonts w:asciiTheme="minorBidi" w:hAnsiTheme="minorBidi"/>
                <w:b/>
                <w:bCs/>
                <w:sz w:val="24"/>
                <w:szCs w:val="24"/>
                <w:rtl/>
              </w:rPr>
              <w:t>اهداف الدراسة</w:t>
            </w:r>
          </w:p>
        </w:tc>
        <w:tc>
          <w:tcPr>
            <w:tcW w:w="1103" w:type="dxa"/>
            <w:shd w:val="clear" w:color="auto" w:fill="F2F2F2" w:themeFill="background1" w:themeFillShade="F2"/>
          </w:tcPr>
          <w:p w14:paraId="36435F13" w14:textId="77777777" w:rsidR="009641E4" w:rsidRPr="00733A21" w:rsidRDefault="009641E4" w:rsidP="009641E4">
            <w:pPr>
              <w:spacing w:line="360" w:lineRule="auto"/>
              <w:jc w:val="center"/>
              <w:rPr>
                <w:rFonts w:asciiTheme="minorBidi" w:hAnsiTheme="minorBidi"/>
                <w:b/>
                <w:bCs/>
                <w:sz w:val="24"/>
                <w:szCs w:val="24"/>
                <w:rtl/>
              </w:rPr>
            </w:pPr>
            <w:r w:rsidRPr="00733A21">
              <w:rPr>
                <w:rFonts w:asciiTheme="minorBidi" w:hAnsiTheme="minorBidi"/>
                <w:b/>
                <w:bCs/>
                <w:sz w:val="24"/>
                <w:szCs w:val="24"/>
                <w:rtl/>
              </w:rPr>
              <w:t>المنهج المستخدم</w:t>
            </w:r>
          </w:p>
        </w:tc>
        <w:tc>
          <w:tcPr>
            <w:tcW w:w="2590" w:type="dxa"/>
            <w:shd w:val="clear" w:color="auto" w:fill="F2F2F2" w:themeFill="background1" w:themeFillShade="F2"/>
          </w:tcPr>
          <w:p w14:paraId="51A338BD" w14:textId="77777777" w:rsidR="009641E4" w:rsidRPr="00733A21" w:rsidRDefault="009641E4" w:rsidP="009641E4">
            <w:pPr>
              <w:spacing w:line="360" w:lineRule="auto"/>
              <w:jc w:val="center"/>
              <w:rPr>
                <w:rFonts w:asciiTheme="minorBidi" w:hAnsiTheme="minorBidi"/>
                <w:b/>
                <w:bCs/>
                <w:sz w:val="24"/>
                <w:szCs w:val="24"/>
                <w:rtl/>
              </w:rPr>
            </w:pPr>
            <w:r w:rsidRPr="00733A21">
              <w:rPr>
                <w:rFonts w:asciiTheme="minorBidi" w:hAnsiTheme="minorBidi"/>
                <w:b/>
                <w:bCs/>
                <w:sz w:val="24"/>
                <w:szCs w:val="24"/>
                <w:rtl/>
              </w:rPr>
              <w:t>اهم النتائج</w:t>
            </w:r>
          </w:p>
        </w:tc>
      </w:tr>
      <w:tr w:rsidR="009641E4" w:rsidRPr="004F5CB9" w14:paraId="3C35589A" w14:textId="77777777" w:rsidTr="001432D9">
        <w:trPr>
          <w:trHeight w:val="2530"/>
        </w:trPr>
        <w:tc>
          <w:tcPr>
            <w:tcW w:w="568" w:type="dxa"/>
            <w:shd w:val="clear" w:color="auto" w:fill="F2F2F2" w:themeFill="background1" w:themeFillShade="F2"/>
          </w:tcPr>
          <w:p w14:paraId="776990AD"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1</w:t>
            </w:r>
          </w:p>
        </w:tc>
        <w:tc>
          <w:tcPr>
            <w:tcW w:w="2460" w:type="dxa"/>
          </w:tcPr>
          <w:p w14:paraId="27E04080"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تقييم إدارة الحشود أثناء موسم الحج في المنطقة المركزية</w:t>
            </w:r>
          </w:p>
        </w:tc>
        <w:tc>
          <w:tcPr>
            <w:tcW w:w="1595" w:type="dxa"/>
          </w:tcPr>
          <w:p w14:paraId="61172785"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أحمد الزهراني</w:t>
            </w:r>
          </w:p>
          <w:p w14:paraId="5053FBEC" w14:textId="77777777" w:rsidR="009641E4" w:rsidRPr="004F5CB9" w:rsidRDefault="009641E4" w:rsidP="009641E4">
            <w:pPr>
              <w:spacing w:line="360" w:lineRule="auto"/>
              <w:jc w:val="center"/>
              <w:rPr>
                <w:rFonts w:asciiTheme="minorBidi" w:hAnsiTheme="minorBidi"/>
                <w:sz w:val="28"/>
                <w:szCs w:val="28"/>
                <w:rtl/>
              </w:rPr>
            </w:pPr>
            <w:r w:rsidRPr="004F5CB9">
              <w:rPr>
                <w:rFonts w:asciiTheme="minorBidi" w:hAnsiTheme="minorBidi"/>
                <w:sz w:val="28"/>
                <w:szCs w:val="28"/>
                <w:rtl/>
              </w:rPr>
              <w:t>2019</w:t>
            </w:r>
          </w:p>
        </w:tc>
        <w:tc>
          <w:tcPr>
            <w:tcW w:w="1715" w:type="dxa"/>
          </w:tcPr>
          <w:p w14:paraId="40F46812"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تحليل كفاءة خطط إدارة الحشود في الحرم والمنطقة المركزية</w:t>
            </w:r>
          </w:p>
        </w:tc>
        <w:tc>
          <w:tcPr>
            <w:tcW w:w="1103" w:type="dxa"/>
          </w:tcPr>
          <w:p w14:paraId="7B49647C"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المنهج الوصفي التحليلي</w:t>
            </w:r>
          </w:p>
        </w:tc>
        <w:tc>
          <w:tcPr>
            <w:tcW w:w="2590" w:type="dxa"/>
          </w:tcPr>
          <w:p w14:paraId="49A0E31B"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أظهرت النتائج الحاجة لتكامل تقنيات المراقبة الميدانية مع النماذج التنبؤية لتحسين التحكم في التدفق</w:t>
            </w:r>
          </w:p>
        </w:tc>
      </w:tr>
      <w:tr w:rsidR="009641E4" w:rsidRPr="004F5CB9" w14:paraId="7DE39FBD" w14:textId="77777777" w:rsidTr="001432D9">
        <w:trPr>
          <w:trHeight w:val="3004"/>
        </w:trPr>
        <w:tc>
          <w:tcPr>
            <w:tcW w:w="568" w:type="dxa"/>
            <w:shd w:val="clear" w:color="auto" w:fill="F2F2F2" w:themeFill="background1" w:themeFillShade="F2"/>
          </w:tcPr>
          <w:p w14:paraId="6594E4F5"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2</w:t>
            </w:r>
          </w:p>
        </w:tc>
        <w:tc>
          <w:tcPr>
            <w:tcW w:w="2460" w:type="dxa"/>
          </w:tcPr>
          <w:p w14:paraId="1C20831E"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 xml:space="preserve">نمذجة حركة الحشود في المناطق ذات الكثافة العالية </w:t>
            </w:r>
          </w:p>
        </w:tc>
        <w:tc>
          <w:tcPr>
            <w:tcW w:w="1595" w:type="dxa"/>
          </w:tcPr>
          <w:p w14:paraId="2652CFE5" w14:textId="77777777" w:rsidR="009641E4" w:rsidRPr="004F5CB9" w:rsidRDefault="009641E4" w:rsidP="009641E4">
            <w:pPr>
              <w:spacing w:line="360" w:lineRule="auto"/>
              <w:jc w:val="center"/>
              <w:rPr>
                <w:rFonts w:asciiTheme="minorBidi" w:hAnsiTheme="minorBidi"/>
                <w:sz w:val="28"/>
                <w:szCs w:val="28"/>
                <w:rtl/>
              </w:rPr>
            </w:pPr>
            <w:r w:rsidRPr="004F5CB9">
              <w:rPr>
                <w:rFonts w:asciiTheme="minorBidi" w:hAnsiTheme="minorBidi"/>
                <w:sz w:val="28"/>
                <w:szCs w:val="28"/>
                <w:rtl/>
              </w:rPr>
              <w:t>الأنصاري</w:t>
            </w:r>
          </w:p>
          <w:p w14:paraId="51FE4E4B" w14:textId="77777777" w:rsidR="009641E4" w:rsidRPr="004F5CB9" w:rsidRDefault="009641E4" w:rsidP="009641E4">
            <w:pPr>
              <w:spacing w:line="360" w:lineRule="auto"/>
              <w:jc w:val="center"/>
              <w:rPr>
                <w:rFonts w:asciiTheme="minorBidi" w:hAnsiTheme="minorBidi"/>
                <w:sz w:val="28"/>
                <w:szCs w:val="28"/>
                <w:rtl/>
              </w:rPr>
            </w:pPr>
            <w:r w:rsidRPr="004F5CB9">
              <w:rPr>
                <w:rFonts w:asciiTheme="minorBidi" w:hAnsiTheme="minorBidi"/>
                <w:sz w:val="28"/>
                <w:szCs w:val="28"/>
                <w:rtl/>
              </w:rPr>
              <w:t>2020</w:t>
            </w:r>
          </w:p>
        </w:tc>
        <w:tc>
          <w:tcPr>
            <w:tcW w:w="1715" w:type="dxa"/>
          </w:tcPr>
          <w:p w14:paraId="240E85BD"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تطوير نموذج محاكاة لتقدير المخاطر الناجمة عن الازدحام</w:t>
            </w:r>
          </w:p>
        </w:tc>
        <w:tc>
          <w:tcPr>
            <w:tcW w:w="1103" w:type="dxa"/>
          </w:tcPr>
          <w:p w14:paraId="5C2D6C1D"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المنهج التجريبي و المحاكاة بالحاسوب</w:t>
            </w:r>
          </w:p>
        </w:tc>
        <w:tc>
          <w:tcPr>
            <w:tcW w:w="2590" w:type="dxa"/>
          </w:tcPr>
          <w:p w14:paraId="5599872D"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نجح النموذج في تحديد النقاط الحرجة للتكدس وتقديم حلول لاعادة توزيع الحشود</w:t>
            </w:r>
          </w:p>
        </w:tc>
      </w:tr>
      <w:tr w:rsidR="009641E4" w:rsidRPr="004F5CB9" w14:paraId="38274DE2" w14:textId="77777777" w:rsidTr="001432D9">
        <w:trPr>
          <w:trHeight w:val="3018"/>
        </w:trPr>
        <w:tc>
          <w:tcPr>
            <w:tcW w:w="568" w:type="dxa"/>
            <w:shd w:val="clear" w:color="auto" w:fill="F2F2F2" w:themeFill="background1" w:themeFillShade="F2"/>
          </w:tcPr>
          <w:p w14:paraId="20740010"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3</w:t>
            </w:r>
          </w:p>
        </w:tc>
        <w:tc>
          <w:tcPr>
            <w:tcW w:w="2460" w:type="dxa"/>
          </w:tcPr>
          <w:p w14:paraId="1D331698"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تقييم البعد الصحي لتكدس الحشود حول المسجد الحرام</w:t>
            </w:r>
          </w:p>
        </w:tc>
        <w:tc>
          <w:tcPr>
            <w:tcW w:w="1595" w:type="dxa"/>
          </w:tcPr>
          <w:p w14:paraId="4BF68236" w14:textId="77777777" w:rsidR="009641E4" w:rsidRPr="004F5CB9" w:rsidRDefault="009641E4" w:rsidP="009641E4">
            <w:pPr>
              <w:spacing w:line="360" w:lineRule="auto"/>
              <w:jc w:val="center"/>
              <w:rPr>
                <w:rFonts w:asciiTheme="minorBidi" w:hAnsiTheme="minorBidi"/>
                <w:sz w:val="28"/>
                <w:szCs w:val="28"/>
                <w:rtl/>
              </w:rPr>
            </w:pPr>
            <w:r w:rsidRPr="004F5CB9">
              <w:rPr>
                <w:rFonts w:asciiTheme="minorBidi" w:hAnsiTheme="minorBidi"/>
                <w:sz w:val="28"/>
                <w:szCs w:val="28"/>
                <w:rtl/>
              </w:rPr>
              <w:t>محمد القحطاني 2021</w:t>
            </w:r>
          </w:p>
        </w:tc>
        <w:tc>
          <w:tcPr>
            <w:tcW w:w="1715" w:type="dxa"/>
          </w:tcPr>
          <w:p w14:paraId="4AEE25E9"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دراسة الآثار الصحية الناجمة عن الكثافة العالية في المنطقة المركزية</w:t>
            </w:r>
          </w:p>
        </w:tc>
        <w:tc>
          <w:tcPr>
            <w:tcW w:w="1103" w:type="dxa"/>
          </w:tcPr>
          <w:p w14:paraId="2D3142BF"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المنهج المسحي و التحليل الاحصائي</w:t>
            </w:r>
          </w:p>
        </w:tc>
        <w:tc>
          <w:tcPr>
            <w:tcW w:w="2590" w:type="dxa"/>
          </w:tcPr>
          <w:p w14:paraId="55DA70D4"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أوضحت الدراسة ارتفاع احتمالية انتقال العدوي في أوقات الذروة ، و أوصت بتوسيع نطاق الممرات و تطبيق تقنيات التعقيم الآلي</w:t>
            </w:r>
          </w:p>
        </w:tc>
      </w:tr>
      <w:tr w:rsidR="009641E4" w:rsidRPr="004F5CB9" w14:paraId="22585027" w14:textId="77777777" w:rsidTr="001432D9">
        <w:trPr>
          <w:trHeight w:val="2530"/>
        </w:trPr>
        <w:tc>
          <w:tcPr>
            <w:tcW w:w="568" w:type="dxa"/>
            <w:shd w:val="clear" w:color="auto" w:fill="F2F2F2" w:themeFill="background1" w:themeFillShade="F2"/>
          </w:tcPr>
          <w:p w14:paraId="56E39AE9"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4</w:t>
            </w:r>
          </w:p>
        </w:tc>
        <w:tc>
          <w:tcPr>
            <w:tcW w:w="2460" w:type="dxa"/>
          </w:tcPr>
          <w:p w14:paraId="74BAC53E"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تحليل اقتصادي لمخاطر الحشود في مواسم العمرة</w:t>
            </w:r>
          </w:p>
        </w:tc>
        <w:tc>
          <w:tcPr>
            <w:tcW w:w="1595" w:type="dxa"/>
          </w:tcPr>
          <w:p w14:paraId="3C2DCB3E" w14:textId="77777777" w:rsidR="009641E4" w:rsidRPr="004F5CB9" w:rsidRDefault="009641E4" w:rsidP="009641E4">
            <w:pPr>
              <w:spacing w:line="360" w:lineRule="auto"/>
              <w:jc w:val="center"/>
              <w:rPr>
                <w:rFonts w:asciiTheme="minorBidi" w:hAnsiTheme="minorBidi"/>
                <w:sz w:val="28"/>
                <w:szCs w:val="28"/>
                <w:rtl/>
              </w:rPr>
            </w:pPr>
            <w:r w:rsidRPr="004F5CB9">
              <w:rPr>
                <w:rFonts w:asciiTheme="minorBidi" w:hAnsiTheme="minorBidi"/>
                <w:sz w:val="28"/>
                <w:szCs w:val="28"/>
                <w:rtl/>
              </w:rPr>
              <w:t>ليلي العتيبي</w:t>
            </w:r>
          </w:p>
          <w:p w14:paraId="43DADCC5" w14:textId="77777777" w:rsidR="009641E4" w:rsidRPr="004F5CB9" w:rsidRDefault="009641E4" w:rsidP="009641E4">
            <w:pPr>
              <w:spacing w:line="360" w:lineRule="auto"/>
              <w:jc w:val="center"/>
              <w:rPr>
                <w:rFonts w:asciiTheme="minorBidi" w:hAnsiTheme="minorBidi"/>
                <w:sz w:val="28"/>
                <w:szCs w:val="28"/>
                <w:rtl/>
              </w:rPr>
            </w:pPr>
            <w:r w:rsidRPr="004F5CB9">
              <w:rPr>
                <w:rFonts w:asciiTheme="minorBidi" w:hAnsiTheme="minorBidi"/>
                <w:sz w:val="28"/>
                <w:szCs w:val="28"/>
                <w:rtl/>
              </w:rPr>
              <w:t>2022</w:t>
            </w:r>
          </w:p>
        </w:tc>
        <w:tc>
          <w:tcPr>
            <w:tcW w:w="1715" w:type="dxa"/>
          </w:tcPr>
          <w:p w14:paraId="3E5443D7"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دراسة التكلفة الاقتصادية للإجراءات الوقائية من المخاطر</w:t>
            </w:r>
          </w:p>
        </w:tc>
        <w:tc>
          <w:tcPr>
            <w:tcW w:w="1103" w:type="dxa"/>
          </w:tcPr>
          <w:p w14:paraId="41BB5384"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المنهج التحليلي المقارن</w:t>
            </w:r>
          </w:p>
        </w:tc>
        <w:tc>
          <w:tcPr>
            <w:tcW w:w="2590" w:type="dxa"/>
          </w:tcPr>
          <w:p w14:paraId="4A7FC293"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توصلت إلي أن الاستثمار في نظم المراقبة الذكية يقلل التكاليف المستقبلة للمخاطر بنسبة 30 %</w:t>
            </w:r>
          </w:p>
        </w:tc>
      </w:tr>
    </w:tbl>
    <w:p w14:paraId="3107BE56" w14:textId="77777777" w:rsidR="0022169A" w:rsidRDefault="0022169A" w:rsidP="0022169A">
      <w:pPr>
        <w:spacing w:line="360" w:lineRule="auto"/>
        <w:rPr>
          <w:rFonts w:asciiTheme="minorBidi" w:hAnsiTheme="minorBidi"/>
          <w:b/>
          <w:bCs/>
          <w:sz w:val="26"/>
          <w:szCs w:val="26"/>
          <w:rtl/>
        </w:rPr>
      </w:pPr>
      <w:r w:rsidRPr="004F5CB9">
        <w:rPr>
          <w:rFonts w:asciiTheme="minorBidi" w:hAnsiTheme="minorBidi"/>
          <w:b/>
          <w:bCs/>
          <w:sz w:val="26"/>
          <w:szCs w:val="26"/>
          <w:u w:val="single"/>
          <w:rtl/>
        </w:rPr>
        <w:t>أولاً</w:t>
      </w:r>
      <w:r w:rsidRPr="004F5CB9">
        <w:rPr>
          <w:rFonts w:asciiTheme="minorBidi" w:hAnsiTheme="minorBidi"/>
          <w:b/>
          <w:bCs/>
          <w:sz w:val="26"/>
          <w:szCs w:val="26"/>
          <w:rtl/>
        </w:rPr>
        <w:t xml:space="preserve"> : جدول الدراسات السابقة</w:t>
      </w:r>
      <w:r>
        <w:rPr>
          <w:rFonts w:asciiTheme="minorBidi" w:hAnsiTheme="minorBidi" w:hint="cs"/>
          <w:b/>
          <w:bCs/>
          <w:sz w:val="26"/>
          <w:szCs w:val="26"/>
          <w:rtl/>
        </w:rPr>
        <w:t xml:space="preserve"> للمناهج</w:t>
      </w:r>
      <w:r w:rsidRPr="004F5CB9">
        <w:rPr>
          <w:rFonts w:asciiTheme="minorBidi" w:hAnsiTheme="minorBidi"/>
          <w:b/>
          <w:bCs/>
          <w:sz w:val="26"/>
          <w:szCs w:val="26"/>
          <w:rtl/>
        </w:rPr>
        <w:t xml:space="preserve"> في تحليل المخاطر المصاحبة لتدف</w:t>
      </w:r>
      <w:r>
        <w:rPr>
          <w:rFonts w:asciiTheme="minorBidi" w:hAnsiTheme="minorBidi"/>
          <w:b/>
          <w:bCs/>
          <w:sz w:val="26"/>
          <w:szCs w:val="26"/>
          <w:rtl/>
        </w:rPr>
        <w:t>قات الحشود في المنطقة المركزية</w:t>
      </w:r>
    </w:p>
    <w:p w14:paraId="111DBEBD" w14:textId="77777777" w:rsidR="0022169A" w:rsidRPr="004F5CB9" w:rsidRDefault="0022169A" w:rsidP="0022169A">
      <w:pPr>
        <w:spacing w:line="360" w:lineRule="auto"/>
        <w:jc w:val="center"/>
        <w:rPr>
          <w:rFonts w:asciiTheme="minorBidi" w:hAnsiTheme="minorBidi"/>
          <w:b/>
          <w:bCs/>
          <w:sz w:val="26"/>
          <w:szCs w:val="26"/>
          <w:rtl/>
        </w:rPr>
      </w:pPr>
      <w:r>
        <w:rPr>
          <w:rFonts w:asciiTheme="minorBidi" w:hAnsiTheme="minorBidi" w:hint="cs"/>
          <w:b/>
          <w:bCs/>
          <w:sz w:val="26"/>
          <w:szCs w:val="26"/>
          <w:rtl/>
        </w:rPr>
        <w:t>جدول (2 / 1)</w:t>
      </w:r>
    </w:p>
    <w:tbl>
      <w:tblPr>
        <w:tblStyle w:val="a4"/>
        <w:tblpPr w:leftFromText="180" w:rightFromText="180" w:vertAnchor="page" w:horzAnchor="margin" w:tblpXSpec="center" w:tblpY="3278"/>
        <w:bidiVisual/>
        <w:tblW w:w="9885" w:type="dxa"/>
        <w:tblLayout w:type="fixed"/>
        <w:tblLook w:val="04A0" w:firstRow="1" w:lastRow="0" w:firstColumn="1" w:lastColumn="0" w:noHBand="0" w:noVBand="1"/>
      </w:tblPr>
      <w:tblGrid>
        <w:gridCol w:w="560"/>
        <w:gridCol w:w="1434"/>
        <w:gridCol w:w="1984"/>
        <w:gridCol w:w="1560"/>
        <w:gridCol w:w="1795"/>
        <w:gridCol w:w="2552"/>
      </w:tblGrid>
      <w:tr w:rsidR="009641E4" w:rsidRPr="004F5CB9" w14:paraId="44D0C55A" w14:textId="77777777" w:rsidTr="009641E4">
        <w:tc>
          <w:tcPr>
            <w:tcW w:w="560" w:type="dxa"/>
            <w:shd w:val="clear" w:color="auto" w:fill="F2F2F2" w:themeFill="background1" w:themeFillShade="F2"/>
          </w:tcPr>
          <w:p w14:paraId="3D2B15CD"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lastRenderedPageBreak/>
              <w:t>رقم</w:t>
            </w:r>
          </w:p>
        </w:tc>
        <w:tc>
          <w:tcPr>
            <w:tcW w:w="1434" w:type="dxa"/>
            <w:shd w:val="clear" w:color="auto" w:fill="F2F2F2" w:themeFill="background1" w:themeFillShade="F2"/>
          </w:tcPr>
          <w:p w14:paraId="38F03BB4"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اسم النموذج</w:t>
            </w:r>
          </w:p>
        </w:tc>
        <w:tc>
          <w:tcPr>
            <w:tcW w:w="1984" w:type="dxa"/>
            <w:shd w:val="clear" w:color="auto" w:fill="F2F2F2" w:themeFill="background1" w:themeFillShade="F2"/>
          </w:tcPr>
          <w:p w14:paraId="732F473F"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طبيعة النموذج</w:t>
            </w:r>
          </w:p>
        </w:tc>
        <w:tc>
          <w:tcPr>
            <w:tcW w:w="1560" w:type="dxa"/>
            <w:shd w:val="clear" w:color="auto" w:fill="F2F2F2" w:themeFill="background1" w:themeFillShade="F2"/>
          </w:tcPr>
          <w:p w14:paraId="77CD3A70"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المزايا</w:t>
            </w:r>
          </w:p>
        </w:tc>
        <w:tc>
          <w:tcPr>
            <w:tcW w:w="1795" w:type="dxa"/>
            <w:shd w:val="clear" w:color="auto" w:fill="F2F2F2" w:themeFill="background1" w:themeFillShade="F2"/>
          </w:tcPr>
          <w:p w14:paraId="1747D2F3"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اوجه القصور</w:t>
            </w:r>
          </w:p>
        </w:tc>
        <w:tc>
          <w:tcPr>
            <w:tcW w:w="2552" w:type="dxa"/>
            <w:shd w:val="clear" w:color="auto" w:fill="F2F2F2" w:themeFill="background1" w:themeFillShade="F2"/>
          </w:tcPr>
          <w:p w14:paraId="39747C49"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الاستخدام الأنسب</w:t>
            </w:r>
          </w:p>
        </w:tc>
      </w:tr>
      <w:tr w:rsidR="009641E4" w:rsidRPr="004F5CB9" w14:paraId="4F9E219C" w14:textId="77777777" w:rsidTr="009641E4">
        <w:tc>
          <w:tcPr>
            <w:tcW w:w="560" w:type="dxa"/>
            <w:shd w:val="clear" w:color="auto" w:fill="F2F2F2" w:themeFill="background1" w:themeFillShade="F2"/>
          </w:tcPr>
          <w:p w14:paraId="182FD674"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1</w:t>
            </w:r>
          </w:p>
        </w:tc>
        <w:tc>
          <w:tcPr>
            <w:tcW w:w="1434" w:type="dxa"/>
          </w:tcPr>
          <w:p w14:paraId="7E42E1ED" w14:textId="77777777" w:rsidR="009641E4" w:rsidRPr="004F5CB9" w:rsidRDefault="009641E4" w:rsidP="009641E4">
            <w:pPr>
              <w:spacing w:line="360" w:lineRule="auto"/>
              <w:rPr>
                <w:rFonts w:asciiTheme="minorBidi" w:hAnsiTheme="minorBidi"/>
                <w:sz w:val="28"/>
                <w:szCs w:val="28"/>
              </w:rPr>
            </w:pPr>
            <w:r w:rsidRPr="004F5CB9">
              <w:rPr>
                <w:rFonts w:asciiTheme="minorBidi" w:hAnsiTheme="minorBidi"/>
                <w:sz w:val="28"/>
                <w:szCs w:val="28"/>
                <w:rtl/>
              </w:rPr>
              <w:t xml:space="preserve">نموذج </w:t>
            </w:r>
            <w:r w:rsidRPr="004F5CB9">
              <w:rPr>
                <w:rFonts w:asciiTheme="minorBidi" w:hAnsiTheme="minorBidi"/>
                <w:sz w:val="28"/>
                <w:szCs w:val="28"/>
              </w:rPr>
              <w:t>social force model</w:t>
            </w:r>
          </w:p>
        </w:tc>
        <w:tc>
          <w:tcPr>
            <w:tcW w:w="1984" w:type="dxa"/>
          </w:tcPr>
          <w:p w14:paraId="66E22D5E" w14:textId="77777777" w:rsidR="009641E4" w:rsidRPr="004F5CB9" w:rsidRDefault="009641E4" w:rsidP="009641E4">
            <w:pPr>
              <w:spacing w:line="360" w:lineRule="auto"/>
              <w:jc w:val="center"/>
              <w:rPr>
                <w:rFonts w:asciiTheme="minorBidi" w:hAnsiTheme="minorBidi"/>
                <w:sz w:val="28"/>
                <w:szCs w:val="28"/>
                <w:rtl/>
              </w:rPr>
            </w:pPr>
            <w:r w:rsidRPr="004F5CB9">
              <w:rPr>
                <w:rFonts w:asciiTheme="minorBidi" w:hAnsiTheme="minorBidi"/>
                <w:sz w:val="28"/>
                <w:szCs w:val="28"/>
                <w:rtl/>
              </w:rPr>
              <w:t>ديناميكي مستند إلي القوي الاجتماعية بين الأفراد</w:t>
            </w:r>
          </w:p>
        </w:tc>
        <w:tc>
          <w:tcPr>
            <w:tcW w:w="1560" w:type="dxa"/>
          </w:tcPr>
          <w:p w14:paraId="0DF35B20"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يحاكي سلوك الأفراد في الحركة الجماعية بدقة عالية</w:t>
            </w:r>
          </w:p>
        </w:tc>
        <w:tc>
          <w:tcPr>
            <w:tcW w:w="1795" w:type="dxa"/>
          </w:tcPr>
          <w:p w14:paraId="4BFB8449"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 xml:space="preserve">يحتاج قدرة حوسبة عالية ولا يراعي الفروق الثقافية والسلوكية </w:t>
            </w:r>
          </w:p>
        </w:tc>
        <w:tc>
          <w:tcPr>
            <w:tcW w:w="2552" w:type="dxa"/>
          </w:tcPr>
          <w:p w14:paraId="0B0EBE10"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لتقدير تدفق الحشود في الممرات و المسارات الضيقة</w:t>
            </w:r>
          </w:p>
        </w:tc>
      </w:tr>
      <w:tr w:rsidR="009641E4" w:rsidRPr="004F5CB9" w14:paraId="3C12741E" w14:textId="77777777" w:rsidTr="009641E4">
        <w:tc>
          <w:tcPr>
            <w:tcW w:w="560" w:type="dxa"/>
            <w:shd w:val="clear" w:color="auto" w:fill="F2F2F2" w:themeFill="background1" w:themeFillShade="F2"/>
          </w:tcPr>
          <w:p w14:paraId="007C478D"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2</w:t>
            </w:r>
          </w:p>
        </w:tc>
        <w:tc>
          <w:tcPr>
            <w:tcW w:w="1434" w:type="dxa"/>
          </w:tcPr>
          <w:p w14:paraId="3AD19296" w14:textId="77777777" w:rsidR="009641E4" w:rsidRPr="004F5CB9" w:rsidRDefault="009641E4" w:rsidP="009641E4">
            <w:pPr>
              <w:spacing w:line="360" w:lineRule="auto"/>
              <w:rPr>
                <w:rFonts w:asciiTheme="minorBidi" w:hAnsiTheme="minorBidi"/>
                <w:sz w:val="28"/>
                <w:szCs w:val="28"/>
              </w:rPr>
            </w:pPr>
            <w:r w:rsidRPr="004F5CB9">
              <w:rPr>
                <w:rFonts w:asciiTheme="minorBidi" w:hAnsiTheme="minorBidi"/>
                <w:sz w:val="28"/>
                <w:szCs w:val="28"/>
                <w:rtl/>
              </w:rPr>
              <w:t xml:space="preserve">نموذج </w:t>
            </w:r>
            <w:r w:rsidRPr="004F5CB9">
              <w:rPr>
                <w:rFonts w:asciiTheme="minorBidi" w:hAnsiTheme="minorBidi"/>
                <w:sz w:val="28"/>
                <w:szCs w:val="28"/>
              </w:rPr>
              <w:t>Agent – Based Model</w:t>
            </w:r>
          </w:p>
        </w:tc>
        <w:tc>
          <w:tcPr>
            <w:tcW w:w="1984" w:type="dxa"/>
          </w:tcPr>
          <w:p w14:paraId="14F15E56" w14:textId="77777777" w:rsidR="009641E4" w:rsidRPr="004F5CB9" w:rsidRDefault="009641E4" w:rsidP="009641E4">
            <w:pPr>
              <w:spacing w:line="360" w:lineRule="auto"/>
              <w:jc w:val="center"/>
              <w:rPr>
                <w:rFonts w:asciiTheme="minorBidi" w:hAnsiTheme="minorBidi"/>
                <w:sz w:val="28"/>
                <w:szCs w:val="28"/>
                <w:rtl/>
                <w:lang w:bidi="ar-EG"/>
              </w:rPr>
            </w:pPr>
            <w:r w:rsidRPr="004F5CB9">
              <w:rPr>
                <w:rFonts w:asciiTheme="minorBidi" w:hAnsiTheme="minorBidi"/>
                <w:sz w:val="28"/>
                <w:szCs w:val="28"/>
                <w:rtl/>
                <w:lang w:bidi="ar-EG"/>
              </w:rPr>
              <w:t>يعتمد علي تمثيل الأفراد كوحدات مستقلة ذات قرارات ذاتية</w:t>
            </w:r>
          </w:p>
        </w:tc>
        <w:tc>
          <w:tcPr>
            <w:tcW w:w="1560" w:type="dxa"/>
          </w:tcPr>
          <w:p w14:paraId="0ABCC005" w14:textId="77777777" w:rsidR="009641E4" w:rsidRPr="004F5CB9" w:rsidRDefault="009641E4" w:rsidP="009641E4">
            <w:pPr>
              <w:spacing w:line="360" w:lineRule="auto"/>
              <w:rPr>
                <w:rFonts w:asciiTheme="minorBidi" w:hAnsiTheme="minorBidi"/>
                <w:sz w:val="28"/>
                <w:szCs w:val="28"/>
                <w:rtl/>
                <w:lang w:bidi="ar-EG"/>
              </w:rPr>
            </w:pPr>
            <w:r w:rsidRPr="004F5CB9">
              <w:rPr>
                <w:rFonts w:asciiTheme="minorBidi" w:hAnsiTheme="minorBidi"/>
                <w:sz w:val="28"/>
                <w:szCs w:val="28"/>
                <w:rtl/>
                <w:lang w:bidi="ar-EG"/>
              </w:rPr>
              <w:t>مرن جدًا ويتيح إدخال متغيرات بشرية وسلوكية متعددة</w:t>
            </w:r>
          </w:p>
        </w:tc>
        <w:tc>
          <w:tcPr>
            <w:tcW w:w="1795" w:type="dxa"/>
          </w:tcPr>
          <w:p w14:paraId="061F2AD4" w14:textId="77777777" w:rsidR="009641E4" w:rsidRPr="004F5CB9" w:rsidRDefault="009641E4" w:rsidP="009641E4">
            <w:pPr>
              <w:spacing w:line="360" w:lineRule="auto"/>
              <w:rPr>
                <w:rFonts w:asciiTheme="minorBidi" w:hAnsiTheme="minorBidi"/>
                <w:sz w:val="28"/>
                <w:szCs w:val="28"/>
                <w:rtl/>
                <w:lang w:bidi="ar-EG"/>
              </w:rPr>
            </w:pPr>
            <w:r w:rsidRPr="004F5CB9">
              <w:rPr>
                <w:rFonts w:asciiTheme="minorBidi" w:hAnsiTheme="minorBidi"/>
                <w:sz w:val="28"/>
                <w:szCs w:val="28"/>
                <w:rtl/>
                <w:lang w:bidi="ar-EG"/>
              </w:rPr>
              <w:t>معقدة في المعايرة ويتطلب بيانات دقيقة</w:t>
            </w:r>
          </w:p>
        </w:tc>
        <w:tc>
          <w:tcPr>
            <w:tcW w:w="2552" w:type="dxa"/>
          </w:tcPr>
          <w:p w14:paraId="74BAC487" w14:textId="77777777" w:rsidR="009641E4" w:rsidRPr="004F5CB9" w:rsidRDefault="009641E4" w:rsidP="009641E4">
            <w:pPr>
              <w:spacing w:line="360" w:lineRule="auto"/>
              <w:rPr>
                <w:rFonts w:asciiTheme="minorBidi" w:hAnsiTheme="minorBidi"/>
                <w:sz w:val="28"/>
                <w:szCs w:val="28"/>
                <w:rtl/>
                <w:lang w:bidi="ar-EG"/>
              </w:rPr>
            </w:pPr>
            <w:r w:rsidRPr="004F5CB9">
              <w:rPr>
                <w:rFonts w:asciiTheme="minorBidi" w:hAnsiTheme="minorBidi"/>
                <w:sz w:val="28"/>
                <w:szCs w:val="28"/>
                <w:rtl/>
                <w:lang w:bidi="ar-EG"/>
              </w:rPr>
              <w:t>لتحليل سيناريوهات الطوارئ والاستجابات الفردية</w:t>
            </w:r>
          </w:p>
        </w:tc>
      </w:tr>
      <w:tr w:rsidR="009641E4" w:rsidRPr="004F5CB9" w14:paraId="3D42A694" w14:textId="77777777" w:rsidTr="009641E4">
        <w:tc>
          <w:tcPr>
            <w:tcW w:w="560" w:type="dxa"/>
            <w:shd w:val="clear" w:color="auto" w:fill="F2F2F2" w:themeFill="background1" w:themeFillShade="F2"/>
          </w:tcPr>
          <w:p w14:paraId="2AFD6D27"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3</w:t>
            </w:r>
          </w:p>
        </w:tc>
        <w:tc>
          <w:tcPr>
            <w:tcW w:w="1434" w:type="dxa"/>
          </w:tcPr>
          <w:p w14:paraId="57514B3B" w14:textId="77777777" w:rsidR="009641E4" w:rsidRPr="004F5CB9" w:rsidRDefault="009641E4" w:rsidP="009641E4">
            <w:pPr>
              <w:spacing w:line="360" w:lineRule="auto"/>
              <w:rPr>
                <w:rFonts w:asciiTheme="minorBidi" w:hAnsiTheme="minorBidi"/>
                <w:sz w:val="28"/>
                <w:szCs w:val="28"/>
              </w:rPr>
            </w:pPr>
            <w:r w:rsidRPr="004F5CB9">
              <w:rPr>
                <w:rFonts w:asciiTheme="minorBidi" w:hAnsiTheme="minorBidi"/>
                <w:sz w:val="28"/>
                <w:szCs w:val="28"/>
                <w:rtl/>
              </w:rPr>
              <w:t xml:space="preserve">نموذج </w:t>
            </w:r>
            <w:r w:rsidRPr="004F5CB9">
              <w:rPr>
                <w:rFonts w:asciiTheme="minorBidi" w:hAnsiTheme="minorBidi"/>
                <w:sz w:val="28"/>
                <w:szCs w:val="28"/>
              </w:rPr>
              <w:t>Celluar Automata</w:t>
            </w:r>
          </w:p>
        </w:tc>
        <w:tc>
          <w:tcPr>
            <w:tcW w:w="1984" w:type="dxa"/>
          </w:tcPr>
          <w:p w14:paraId="64BFFD02" w14:textId="77777777" w:rsidR="009641E4" w:rsidRPr="004F5CB9" w:rsidRDefault="009641E4" w:rsidP="009641E4">
            <w:pPr>
              <w:spacing w:line="360" w:lineRule="auto"/>
              <w:jc w:val="center"/>
              <w:rPr>
                <w:rFonts w:asciiTheme="minorBidi" w:hAnsiTheme="minorBidi"/>
                <w:sz w:val="28"/>
                <w:szCs w:val="28"/>
                <w:rtl/>
                <w:lang w:bidi="ar-EG"/>
              </w:rPr>
            </w:pPr>
            <w:r w:rsidRPr="004F5CB9">
              <w:rPr>
                <w:rFonts w:asciiTheme="minorBidi" w:hAnsiTheme="minorBidi"/>
                <w:sz w:val="28"/>
                <w:szCs w:val="28"/>
                <w:rtl/>
                <w:lang w:bidi="ar-EG"/>
              </w:rPr>
              <w:t>قائم علي تقسيم المنطقة إلي خلايا وتحليل حركة الأفراد عبرها</w:t>
            </w:r>
          </w:p>
        </w:tc>
        <w:tc>
          <w:tcPr>
            <w:tcW w:w="1560" w:type="dxa"/>
          </w:tcPr>
          <w:p w14:paraId="345A291E" w14:textId="77777777" w:rsidR="009641E4" w:rsidRPr="004F5CB9" w:rsidRDefault="009641E4" w:rsidP="009641E4">
            <w:pPr>
              <w:spacing w:line="360" w:lineRule="auto"/>
              <w:rPr>
                <w:rFonts w:asciiTheme="minorBidi" w:hAnsiTheme="minorBidi"/>
                <w:sz w:val="28"/>
                <w:szCs w:val="28"/>
                <w:rtl/>
                <w:lang w:bidi="ar-EG"/>
              </w:rPr>
            </w:pPr>
            <w:r w:rsidRPr="004F5CB9">
              <w:rPr>
                <w:rFonts w:asciiTheme="minorBidi" w:hAnsiTheme="minorBidi"/>
                <w:sz w:val="28"/>
                <w:szCs w:val="28"/>
                <w:rtl/>
                <w:lang w:bidi="ar-EG"/>
              </w:rPr>
              <w:t>بسيط و سريع وفعال في المحاكاة المكانية</w:t>
            </w:r>
          </w:p>
        </w:tc>
        <w:tc>
          <w:tcPr>
            <w:tcW w:w="1795" w:type="dxa"/>
          </w:tcPr>
          <w:p w14:paraId="01E83340" w14:textId="77777777" w:rsidR="009641E4" w:rsidRPr="004F5CB9" w:rsidRDefault="009641E4" w:rsidP="009641E4">
            <w:pPr>
              <w:spacing w:line="360" w:lineRule="auto"/>
              <w:rPr>
                <w:rFonts w:asciiTheme="minorBidi" w:hAnsiTheme="minorBidi"/>
                <w:sz w:val="28"/>
                <w:szCs w:val="28"/>
                <w:rtl/>
                <w:lang w:bidi="ar-EG"/>
              </w:rPr>
            </w:pPr>
            <w:r w:rsidRPr="004F5CB9">
              <w:rPr>
                <w:rFonts w:asciiTheme="minorBidi" w:hAnsiTheme="minorBidi"/>
                <w:sz w:val="28"/>
                <w:szCs w:val="28"/>
                <w:rtl/>
                <w:lang w:bidi="ar-EG"/>
              </w:rPr>
              <w:t>دقة محدودة في تمثيل التفاعلات الاجتماعية</w:t>
            </w:r>
          </w:p>
        </w:tc>
        <w:tc>
          <w:tcPr>
            <w:tcW w:w="2552" w:type="dxa"/>
          </w:tcPr>
          <w:p w14:paraId="4402DF70" w14:textId="77777777" w:rsidR="009641E4" w:rsidRPr="004F5CB9" w:rsidRDefault="009641E4" w:rsidP="009641E4">
            <w:pPr>
              <w:spacing w:line="360" w:lineRule="auto"/>
              <w:rPr>
                <w:rFonts w:asciiTheme="minorBidi" w:hAnsiTheme="minorBidi"/>
                <w:sz w:val="28"/>
                <w:szCs w:val="28"/>
                <w:rtl/>
                <w:lang w:bidi="ar-EG"/>
              </w:rPr>
            </w:pPr>
            <w:r w:rsidRPr="004F5CB9">
              <w:rPr>
                <w:rFonts w:asciiTheme="minorBidi" w:hAnsiTheme="minorBidi"/>
                <w:sz w:val="28"/>
                <w:szCs w:val="28"/>
                <w:rtl/>
                <w:lang w:bidi="ar-EG"/>
              </w:rPr>
              <w:t>يستخدم لتوقع الكثافات في الساحات الواسعة</w:t>
            </w:r>
          </w:p>
        </w:tc>
      </w:tr>
      <w:tr w:rsidR="009641E4" w:rsidRPr="004F5CB9" w14:paraId="08BA4ED3" w14:textId="77777777" w:rsidTr="009641E4">
        <w:tc>
          <w:tcPr>
            <w:tcW w:w="560" w:type="dxa"/>
            <w:shd w:val="clear" w:color="auto" w:fill="F2F2F2" w:themeFill="background1" w:themeFillShade="F2"/>
          </w:tcPr>
          <w:p w14:paraId="40FD52E8" w14:textId="77777777" w:rsidR="009641E4" w:rsidRPr="004F5CB9" w:rsidRDefault="009641E4" w:rsidP="009641E4">
            <w:pPr>
              <w:spacing w:line="360" w:lineRule="auto"/>
              <w:rPr>
                <w:rFonts w:asciiTheme="minorBidi" w:hAnsiTheme="minorBidi"/>
                <w:sz w:val="28"/>
                <w:szCs w:val="28"/>
                <w:rtl/>
              </w:rPr>
            </w:pPr>
            <w:r w:rsidRPr="004F5CB9">
              <w:rPr>
                <w:rFonts w:asciiTheme="minorBidi" w:hAnsiTheme="minorBidi"/>
                <w:sz w:val="28"/>
                <w:szCs w:val="28"/>
                <w:rtl/>
              </w:rPr>
              <w:t>4</w:t>
            </w:r>
          </w:p>
        </w:tc>
        <w:tc>
          <w:tcPr>
            <w:tcW w:w="1434" w:type="dxa"/>
          </w:tcPr>
          <w:p w14:paraId="516271A3" w14:textId="77777777" w:rsidR="009641E4" w:rsidRPr="004F5CB9" w:rsidRDefault="009641E4" w:rsidP="009641E4">
            <w:pPr>
              <w:spacing w:line="360" w:lineRule="auto"/>
              <w:rPr>
                <w:rFonts w:asciiTheme="minorBidi" w:hAnsiTheme="minorBidi"/>
                <w:sz w:val="28"/>
                <w:szCs w:val="28"/>
              </w:rPr>
            </w:pPr>
            <w:r w:rsidRPr="004F5CB9">
              <w:rPr>
                <w:rFonts w:asciiTheme="minorBidi" w:hAnsiTheme="minorBidi"/>
                <w:sz w:val="28"/>
                <w:szCs w:val="28"/>
                <w:rtl/>
              </w:rPr>
              <w:t xml:space="preserve">نموذج </w:t>
            </w:r>
            <w:r w:rsidRPr="004F5CB9">
              <w:rPr>
                <w:rFonts w:asciiTheme="minorBidi" w:hAnsiTheme="minorBidi"/>
                <w:sz w:val="28"/>
                <w:szCs w:val="28"/>
              </w:rPr>
              <w:t>Ped Flow/ SimWalk</w:t>
            </w:r>
          </w:p>
        </w:tc>
        <w:tc>
          <w:tcPr>
            <w:tcW w:w="1984" w:type="dxa"/>
          </w:tcPr>
          <w:p w14:paraId="48AE4E82" w14:textId="77777777" w:rsidR="009641E4" w:rsidRPr="004F5CB9" w:rsidRDefault="009641E4" w:rsidP="009641E4">
            <w:pPr>
              <w:spacing w:line="360" w:lineRule="auto"/>
              <w:jc w:val="center"/>
              <w:rPr>
                <w:rFonts w:asciiTheme="minorBidi" w:hAnsiTheme="minorBidi"/>
                <w:sz w:val="28"/>
                <w:szCs w:val="28"/>
                <w:rtl/>
                <w:lang w:bidi="ar-EG"/>
              </w:rPr>
            </w:pPr>
            <w:r w:rsidRPr="004F5CB9">
              <w:rPr>
                <w:rFonts w:asciiTheme="minorBidi" w:hAnsiTheme="minorBidi"/>
                <w:sz w:val="28"/>
                <w:szCs w:val="28"/>
                <w:rtl/>
                <w:lang w:bidi="ar-EG"/>
              </w:rPr>
              <w:t xml:space="preserve">برنامج محاكاة هندسي واقعي ثلاثي الأبعاد </w:t>
            </w:r>
          </w:p>
        </w:tc>
        <w:tc>
          <w:tcPr>
            <w:tcW w:w="1560" w:type="dxa"/>
          </w:tcPr>
          <w:p w14:paraId="6206B853" w14:textId="77777777" w:rsidR="009641E4" w:rsidRPr="004F5CB9" w:rsidRDefault="009641E4" w:rsidP="009641E4">
            <w:pPr>
              <w:spacing w:line="360" w:lineRule="auto"/>
              <w:rPr>
                <w:rFonts w:asciiTheme="minorBidi" w:hAnsiTheme="minorBidi"/>
                <w:sz w:val="28"/>
                <w:szCs w:val="28"/>
                <w:rtl/>
                <w:lang w:bidi="ar-EG"/>
              </w:rPr>
            </w:pPr>
            <w:r w:rsidRPr="004F5CB9">
              <w:rPr>
                <w:rFonts w:asciiTheme="minorBidi" w:hAnsiTheme="minorBidi"/>
                <w:sz w:val="28"/>
                <w:szCs w:val="28"/>
                <w:rtl/>
                <w:lang w:bidi="ar-EG"/>
              </w:rPr>
              <w:t>يعطي تصور بصريًا دقيقًا لمسارات الحشود</w:t>
            </w:r>
          </w:p>
        </w:tc>
        <w:tc>
          <w:tcPr>
            <w:tcW w:w="1795" w:type="dxa"/>
          </w:tcPr>
          <w:p w14:paraId="36DA45F5" w14:textId="77777777" w:rsidR="009641E4" w:rsidRPr="004F5CB9" w:rsidRDefault="009641E4" w:rsidP="009641E4">
            <w:pPr>
              <w:spacing w:line="360" w:lineRule="auto"/>
              <w:rPr>
                <w:rFonts w:asciiTheme="minorBidi" w:hAnsiTheme="minorBidi"/>
                <w:sz w:val="28"/>
                <w:szCs w:val="28"/>
                <w:rtl/>
                <w:lang w:bidi="ar-EG"/>
              </w:rPr>
            </w:pPr>
            <w:r w:rsidRPr="004F5CB9">
              <w:rPr>
                <w:rFonts w:asciiTheme="minorBidi" w:hAnsiTheme="minorBidi"/>
                <w:sz w:val="28"/>
                <w:szCs w:val="28"/>
                <w:rtl/>
                <w:lang w:bidi="ar-EG"/>
              </w:rPr>
              <w:t>يحتاج تراخيص مكلفة وبيانات ميدانية دقيقة</w:t>
            </w:r>
          </w:p>
        </w:tc>
        <w:tc>
          <w:tcPr>
            <w:tcW w:w="2552" w:type="dxa"/>
          </w:tcPr>
          <w:p w14:paraId="6EBAA0DE" w14:textId="77777777" w:rsidR="009641E4" w:rsidRPr="004F5CB9" w:rsidRDefault="009641E4" w:rsidP="009641E4">
            <w:pPr>
              <w:spacing w:line="360" w:lineRule="auto"/>
              <w:rPr>
                <w:rFonts w:asciiTheme="minorBidi" w:hAnsiTheme="minorBidi"/>
                <w:sz w:val="28"/>
                <w:szCs w:val="28"/>
                <w:rtl/>
                <w:lang w:bidi="ar-EG"/>
              </w:rPr>
            </w:pPr>
            <w:r w:rsidRPr="004F5CB9">
              <w:rPr>
                <w:rFonts w:asciiTheme="minorBidi" w:hAnsiTheme="minorBidi"/>
                <w:sz w:val="28"/>
                <w:szCs w:val="28"/>
                <w:rtl/>
                <w:lang w:bidi="ar-EG"/>
              </w:rPr>
              <w:t>لتخطيط المشروعات الجديدة حول الحرم</w:t>
            </w:r>
          </w:p>
        </w:tc>
      </w:tr>
    </w:tbl>
    <w:p w14:paraId="1C5CF872" w14:textId="77777777" w:rsidR="001432D9" w:rsidRDefault="0022169A" w:rsidP="0022169A">
      <w:pPr>
        <w:spacing w:line="360" w:lineRule="auto"/>
        <w:jc w:val="center"/>
        <w:rPr>
          <w:rFonts w:asciiTheme="minorBidi" w:hAnsiTheme="minorBidi"/>
          <w:b/>
          <w:bCs/>
          <w:sz w:val="28"/>
          <w:szCs w:val="28"/>
          <w:rtl/>
        </w:rPr>
      </w:pPr>
      <w:r w:rsidRPr="004F5CB9">
        <w:rPr>
          <w:rFonts w:asciiTheme="minorBidi" w:hAnsiTheme="minorBidi"/>
          <w:b/>
          <w:bCs/>
          <w:sz w:val="28"/>
          <w:szCs w:val="28"/>
          <w:rtl/>
        </w:rPr>
        <w:t>ثانيا : جدول نماذج المحاكاة الأكثر ملائمة لتحليل تدفقات الحشود حول المسجد الحرام :</w:t>
      </w:r>
      <w:r>
        <w:rPr>
          <w:rFonts w:asciiTheme="minorBidi" w:hAnsiTheme="minorBidi" w:hint="cs"/>
          <w:b/>
          <w:bCs/>
          <w:sz w:val="28"/>
          <w:szCs w:val="28"/>
          <w:rtl/>
        </w:rPr>
        <w:t xml:space="preserve"> </w:t>
      </w:r>
    </w:p>
    <w:p w14:paraId="286DF20E" w14:textId="35B3FDD0" w:rsidR="0022169A" w:rsidRPr="001432D9" w:rsidRDefault="0022169A" w:rsidP="001432D9">
      <w:pPr>
        <w:spacing w:line="360" w:lineRule="auto"/>
        <w:jc w:val="center"/>
        <w:rPr>
          <w:rFonts w:asciiTheme="minorBidi" w:hAnsiTheme="minorBidi"/>
          <w:b/>
          <w:bCs/>
          <w:sz w:val="28"/>
          <w:szCs w:val="28"/>
          <w:rtl/>
        </w:rPr>
      </w:pPr>
      <w:r>
        <w:rPr>
          <w:rFonts w:asciiTheme="minorBidi" w:hAnsiTheme="minorBidi" w:hint="cs"/>
          <w:b/>
          <w:bCs/>
          <w:sz w:val="28"/>
          <w:szCs w:val="28"/>
          <w:rtl/>
        </w:rPr>
        <w:t>جدول (2/2)</w:t>
      </w:r>
    </w:p>
    <w:p w14:paraId="1CEBD223" w14:textId="77777777" w:rsidR="0022169A" w:rsidRPr="004F5CB9" w:rsidRDefault="0022169A" w:rsidP="0022169A">
      <w:pPr>
        <w:spacing w:line="360" w:lineRule="auto"/>
        <w:rPr>
          <w:rFonts w:asciiTheme="minorBidi" w:hAnsiTheme="minorBidi"/>
          <w:sz w:val="28"/>
          <w:szCs w:val="28"/>
          <w:u w:val="single"/>
          <w:rtl/>
        </w:rPr>
      </w:pPr>
    </w:p>
    <w:p w14:paraId="1DE95465" w14:textId="77777777" w:rsidR="0022169A" w:rsidRPr="004F5CB9" w:rsidRDefault="0022169A" w:rsidP="0022169A">
      <w:pPr>
        <w:spacing w:line="360" w:lineRule="auto"/>
        <w:rPr>
          <w:rFonts w:asciiTheme="minorBidi" w:hAnsiTheme="minorBidi"/>
          <w:sz w:val="28"/>
          <w:szCs w:val="28"/>
          <w:u w:val="single"/>
          <w:rtl/>
        </w:rPr>
      </w:pPr>
    </w:p>
    <w:bookmarkEnd w:id="0"/>
    <w:p w14:paraId="1B576BB4" w14:textId="77777777" w:rsidR="0022169A" w:rsidRPr="004F5CB9" w:rsidRDefault="0022169A" w:rsidP="0022169A">
      <w:pPr>
        <w:spacing w:line="360" w:lineRule="auto"/>
        <w:rPr>
          <w:rFonts w:asciiTheme="minorBidi" w:hAnsiTheme="minorBidi"/>
          <w:sz w:val="28"/>
          <w:szCs w:val="28"/>
          <w:u w:val="single"/>
          <w:rtl/>
          <w:lang w:bidi="ar-EG"/>
        </w:rPr>
      </w:pPr>
    </w:p>
    <w:p w14:paraId="03CB9709" w14:textId="77777777" w:rsidR="0022169A" w:rsidRPr="004F5CB9" w:rsidRDefault="0022169A" w:rsidP="0022169A">
      <w:pPr>
        <w:spacing w:line="360" w:lineRule="auto"/>
        <w:rPr>
          <w:rFonts w:asciiTheme="minorBidi" w:hAnsiTheme="minorBidi"/>
          <w:sz w:val="28"/>
          <w:szCs w:val="28"/>
          <w:u w:val="single"/>
          <w:rtl/>
        </w:rPr>
      </w:pPr>
    </w:p>
    <w:sectPr w:rsidR="0022169A" w:rsidRPr="004F5CB9" w:rsidSect="0022169A">
      <w:pgSz w:w="11906" w:h="16838"/>
      <w:pgMar w:top="1134" w:right="1701" w:bottom="1134" w:left="1134" w:header="709" w:footer="709"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580C1" w14:textId="77777777" w:rsidR="003C0F41" w:rsidRDefault="003C0F41" w:rsidP="003C4512">
      <w:pPr>
        <w:spacing w:after="0" w:line="240" w:lineRule="auto"/>
      </w:pPr>
      <w:r>
        <w:separator/>
      </w:r>
    </w:p>
  </w:endnote>
  <w:endnote w:type="continuationSeparator" w:id="0">
    <w:p w14:paraId="7CC8E23D" w14:textId="77777777" w:rsidR="003C0F41" w:rsidRDefault="003C0F41" w:rsidP="003C45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7CEDE7" w14:textId="77777777" w:rsidR="003C0F41" w:rsidRDefault="003C0F41" w:rsidP="003C4512">
      <w:pPr>
        <w:spacing w:after="0" w:line="240" w:lineRule="auto"/>
      </w:pPr>
      <w:r>
        <w:separator/>
      </w:r>
    </w:p>
  </w:footnote>
  <w:footnote w:type="continuationSeparator" w:id="0">
    <w:p w14:paraId="7EBECA81" w14:textId="77777777" w:rsidR="003C0F41" w:rsidRDefault="003C0F41" w:rsidP="003C45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3299E"/>
    <w:multiLevelType w:val="hybridMultilevel"/>
    <w:tmpl w:val="A1000A88"/>
    <w:lvl w:ilvl="0" w:tplc="71DEDF64">
      <w:start w:val="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C82FA6"/>
    <w:multiLevelType w:val="hybridMultilevel"/>
    <w:tmpl w:val="984E8B44"/>
    <w:lvl w:ilvl="0" w:tplc="2D50C5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5C4B50"/>
    <w:multiLevelType w:val="multilevel"/>
    <w:tmpl w:val="1688B1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644"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D0202D"/>
    <w:multiLevelType w:val="hybridMultilevel"/>
    <w:tmpl w:val="7384014A"/>
    <w:lvl w:ilvl="0" w:tplc="327871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652BF"/>
    <w:multiLevelType w:val="hybridMultilevel"/>
    <w:tmpl w:val="B5B0CF4A"/>
    <w:lvl w:ilvl="0" w:tplc="327871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3216F5"/>
    <w:multiLevelType w:val="hybridMultilevel"/>
    <w:tmpl w:val="2144B11E"/>
    <w:lvl w:ilvl="0" w:tplc="5A0020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13215F"/>
    <w:multiLevelType w:val="hybridMultilevel"/>
    <w:tmpl w:val="EAEAD598"/>
    <w:lvl w:ilvl="0" w:tplc="327871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24C5B3E"/>
    <w:multiLevelType w:val="hybridMultilevel"/>
    <w:tmpl w:val="80EAEFDE"/>
    <w:lvl w:ilvl="0" w:tplc="00BC98AC">
      <w:start w:val="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5314A4F"/>
    <w:multiLevelType w:val="hybridMultilevel"/>
    <w:tmpl w:val="8EB64898"/>
    <w:lvl w:ilvl="0" w:tplc="A9FCD5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3AE2A6B"/>
    <w:multiLevelType w:val="hybridMultilevel"/>
    <w:tmpl w:val="72C676C4"/>
    <w:lvl w:ilvl="0" w:tplc="327871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A667FBC"/>
    <w:multiLevelType w:val="hybridMultilevel"/>
    <w:tmpl w:val="9E8CE008"/>
    <w:lvl w:ilvl="0" w:tplc="0A826016">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7232B4"/>
    <w:multiLevelType w:val="hybridMultilevel"/>
    <w:tmpl w:val="8828DE00"/>
    <w:lvl w:ilvl="0" w:tplc="AF5CCD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09849F1"/>
    <w:multiLevelType w:val="hybridMultilevel"/>
    <w:tmpl w:val="22101034"/>
    <w:lvl w:ilvl="0" w:tplc="1B025F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8826179"/>
    <w:multiLevelType w:val="multilevel"/>
    <w:tmpl w:val="59CC5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20372928">
    <w:abstractNumId w:val="9"/>
  </w:num>
  <w:num w:numId="2" w16cid:durableId="662973033">
    <w:abstractNumId w:val="7"/>
  </w:num>
  <w:num w:numId="3" w16cid:durableId="1208492089">
    <w:abstractNumId w:val="6"/>
  </w:num>
  <w:num w:numId="4" w16cid:durableId="245698713">
    <w:abstractNumId w:val="10"/>
  </w:num>
  <w:num w:numId="5" w16cid:durableId="596713443">
    <w:abstractNumId w:val="4"/>
  </w:num>
  <w:num w:numId="6" w16cid:durableId="858472498">
    <w:abstractNumId w:val="3"/>
  </w:num>
  <w:num w:numId="7" w16cid:durableId="349570479">
    <w:abstractNumId w:val="0"/>
  </w:num>
  <w:num w:numId="8" w16cid:durableId="1417246584">
    <w:abstractNumId w:val="1"/>
  </w:num>
  <w:num w:numId="9" w16cid:durableId="677462804">
    <w:abstractNumId w:val="5"/>
  </w:num>
  <w:num w:numId="10" w16cid:durableId="1966161133">
    <w:abstractNumId w:val="8"/>
  </w:num>
  <w:num w:numId="11" w16cid:durableId="630982236">
    <w:abstractNumId w:val="12"/>
  </w:num>
  <w:num w:numId="12" w16cid:durableId="122844329">
    <w:abstractNumId w:val="2"/>
  </w:num>
  <w:num w:numId="13" w16cid:durableId="700711626">
    <w:abstractNumId w:val="13"/>
  </w:num>
  <w:num w:numId="14" w16cid:durableId="14224871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69A"/>
    <w:rsid w:val="001432D9"/>
    <w:rsid w:val="00193270"/>
    <w:rsid w:val="0022169A"/>
    <w:rsid w:val="00393F1A"/>
    <w:rsid w:val="003C0F41"/>
    <w:rsid w:val="003C4512"/>
    <w:rsid w:val="007414E7"/>
    <w:rsid w:val="007812CE"/>
    <w:rsid w:val="009641E4"/>
    <w:rsid w:val="00B07E76"/>
    <w:rsid w:val="00C146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195A9"/>
  <w15:docId w15:val="{CE493A9E-AF87-41F9-9FD7-4668C2B9A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169A"/>
    <w:pPr>
      <w:bidi/>
      <w:spacing w:after="160" w:line="259" w:lineRule="auto"/>
    </w:pPr>
    <w:rPr>
      <w:kern w:val="2"/>
      <w14:ligatures w14:val="standardContextual"/>
    </w:rPr>
  </w:style>
  <w:style w:type="paragraph" w:styleId="2">
    <w:name w:val="heading 2"/>
    <w:basedOn w:val="a"/>
    <w:next w:val="a"/>
    <w:link w:val="2Char"/>
    <w:uiPriority w:val="9"/>
    <w:unhideWhenUsed/>
    <w:qFormat/>
    <w:rsid w:val="0022169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4">
    <w:name w:val="heading 4"/>
    <w:basedOn w:val="a"/>
    <w:next w:val="a"/>
    <w:link w:val="4Char"/>
    <w:uiPriority w:val="9"/>
    <w:semiHidden/>
    <w:unhideWhenUsed/>
    <w:qFormat/>
    <w:rsid w:val="0022169A"/>
    <w:pPr>
      <w:keepNext/>
      <w:keepLines/>
      <w:spacing w:before="80" w:after="40"/>
      <w:outlineLvl w:val="3"/>
    </w:pPr>
    <w:rPr>
      <w:rFonts w:eastAsiaTheme="majorEastAsia"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22169A"/>
    <w:rPr>
      <w:rFonts w:asciiTheme="majorHAnsi" w:eastAsiaTheme="majorEastAsia" w:hAnsiTheme="majorHAnsi" w:cstheme="majorBidi"/>
      <w:color w:val="365F91" w:themeColor="accent1" w:themeShade="BF"/>
      <w:kern w:val="2"/>
      <w:sz w:val="32"/>
      <w:szCs w:val="32"/>
      <w14:ligatures w14:val="standardContextual"/>
    </w:rPr>
  </w:style>
  <w:style w:type="character" w:customStyle="1" w:styleId="4Char">
    <w:name w:val="عنوان 4 Char"/>
    <w:basedOn w:val="a0"/>
    <w:link w:val="4"/>
    <w:uiPriority w:val="9"/>
    <w:semiHidden/>
    <w:rsid w:val="0022169A"/>
    <w:rPr>
      <w:rFonts w:eastAsiaTheme="majorEastAsia" w:cstheme="majorBidi"/>
      <w:i/>
      <w:iCs/>
      <w:color w:val="365F91" w:themeColor="accent1" w:themeShade="BF"/>
      <w:kern w:val="2"/>
      <w14:ligatures w14:val="standardContextual"/>
    </w:rPr>
  </w:style>
  <w:style w:type="paragraph" w:styleId="a3">
    <w:name w:val="List Paragraph"/>
    <w:basedOn w:val="a"/>
    <w:uiPriority w:val="34"/>
    <w:qFormat/>
    <w:rsid w:val="0022169A"/>
    <w:pPr>
      <w:ind w:left="720"/>
      <w:contextualSpacing/>
    </w:pPr>
  </w:style>
  <w:style w:type="table" w:styleId="a4">
    <w:name w:val="Table Grid"/>
    <w:basedOn w:val="a1"/>
    <w:uiPriority w:val="59"/>
    <w:rsid w:val="0022169A"/>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Strong"/>
    <w:basedOn w:val="a0"/>
    <w:uiPriority w:val="22"/>
    <w:qFormat/>
    <w:rsid w:val="0022169A"/>
    <w:rPr>
      <w:b/>
      <w:bCs/>
    </w:rPr>
  </w:style>
  <w:style w:type="paragraph" w:styleId="a6">
    <w:name w:val="Normal (Web)"/>
    <w:basedOn w:val="a"/>
    <w:uiPriority w:val="99"/>
    <w:unhideWhenUsed/>
    <w:rsid w:val="0022169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Emphasis"/>
    <w:basedOn w:val="a0"/>
    <w:uiPriority w:val="20"/>
    <w:qFormat/>
    <w:rsid w:val="0022169A"/>
    <w:rPr>
      <w:i/>
      <w:iCs/>
    </w:rPr>
  </w:style>
  <w:style w:type="paragraph" w:styleId="a8">
    <w:name w:val="header"/>
    <w:basedOn w:val="a"/>
    <w:link w:val="Char"/>
    <w:uiPriority w:val="99"/>
    <w:unhideWhenUsed/>
    <w:rsid w:val="003C4512"/>
    <w:pPr>
      <w:tabs>
        <w:tab w:val="center" w:pos="4153"/>
        <w:tab w:val="right" w:pos="8306"/>
      </w:tabs>
      <w:spacing w:after="0" w:line="240" w:lineRule="auto"/>
    </w:pPr>
  </w:style>
  <w:style w:type="character" w:customStyle="1" w:styleId="Char">
    <w:name w:val="رأس الصفحة Char"/>
    <w:basedOn w:val="a0"/>
    <w:link w:val="a8"/>
    <w:uiPriority w:val="99"/>
    <w:rsid w:val="003C4512"/>
    <w:rPr>
      <w:kern w:val="2"/>
      <w14:ligatures w14:val="standardContextual"/>
    </w:rPr>
  </w:style>
  <w:style w:type="paragraph" w:styleId="a9">
    <w:name w:val="footer"/>
    <w:basedOn w:val="a"/>
    <w:link w:val="Char0"/>
    <w:uiPriority w:val="99"/>
    <w:unhideWhenUsed/>
    <w:rsid w:val="003C4512"/>
    <w:pPr>
      <w:tabs>
        <w:tab w:val="center" w:pos="4153"/>
        <w:tab w:val="right" w:pos="8306"/>
      </w:tabs>
      <w:spacing w:after="0" w:line="240" w:lineRule="auto"/>
    </w:pPr>
  </w:style>
  <w:style w:type="character" w:customStyle="1" w:styleId="Char0">
    <w:name w:val="تذييل الصفحة Char"/>
    <w:basedOn w:val="a0"/>
    <w:link w:val="a9"/>
    <w:uiPriority w:val="99"/>
    <w:rsid w:val="003C4512"/>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7669</Words>
  <Characters>43717</Characters>
  <Application>Microsoft Office Word</Application>
  <DocSecurity>0</DocSecurity>
  <Lines>364</Lines>
  <Paragraphs>102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Hayat</dc:creator>
  <cp:lastModifiedBy>hayta14001396@outlook.com</cp:lastModifiedBy>
  <cp:revision>3</cp:revision>
  <dcterms:created xsi:type="dcterms:W3CDTF">2025-11-19T15:09:00Z</dcterms:created>
  <dcterms:modified xsi:type="dcterms:W3CDTF">2025-11-19T15:12:00Z</dcterms:modified>
</cp:coreProperties>
</file>