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921786" w14:textId="77777777" w:rsidR="00146D4E" w:rsidRPr="00755088" w:rsidRDefault="00146D4E" w:rsidP="00146D4E">
      <w:pPr>
        <w:jc w:val="right"/>
        <w:rPr>
          <w:rFonts w:ascii="Simplified Arabic" w:hAnsi="Simplified Arabic" w:cs="Simplified Arabic" w:hint="cs"/>
          <w:sz w:val="28"/>
          <w:szCs w:val="28"/>
        </w:rPr>
      </w:pPr>
      <w:r w:rsidRPr="00CF2BC9">
        <w:rPr>
          <w:rFonts w:ascii="Tempus Sans ITC" w:hAnsi="Tempus Sans ITC"/>
          <w:noProof/>
          <w:sz w:val="28"/>
          <w:szCs w:val="28"/>
          <w:rtl/>
        </w:rPr>
        <w:drawing>
          <wp:anchor distT="0" distB="0" distL="114300" distR="114300" simplePos="0" relativeHeight="251659264" behindDoc="0" locked="0" layoutInCell="1" allowOverlap="1" wp14:anchorId="332FE6F9" wp14:editId="4FBCA065">
            <wp:simplePos x="0" y="0"/>
            <wp:positionH relativeFrom="column">
              <wp:align>left</wp:align>
            </wp:positionH>
            <wp:positionV relativeFrom="paragraph">
              <wp:posOffset>0</wp:posOffset>
            </wp:positionV>
            <wp:extent cx="1181103" cy="990596"/>
            <wp:effectExtent l="0" t="0" r="0" b="4"/>
            <wp:wrapSquare wrapText="bothSides"/>
            <wp:docPr id="1692911561" name="drawi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181103" cy="990596"/>
                    </a:xfrm>
                    <a:prstGeom prst="rect">
                      <a:avLst/>
                    </a:prstGeom>
                    <a:noFill/>
                    <a:ln>
                      <a:noFill/>
                      <a:prstDash/>
                    </a:ln>
                  </pic:spPr>
                </pic:pic>
              </a:graphicData>
            </a:graphic>
          </wp:anchor>
        </w:drawing>
      </w:r>
      <w:r w:rsidRPr="00CF2BC9">
        <w:rPr>
          <w:rFonts w:ascii="Tempus Sans ITC" w:hAnsi="Tempus Sans ITC"/>
          <w:sz w:val="28"/>
          <w:szCs w:val="28"/>
        </w:rPr>
        <w:t xml:space="preserve">  </w:t>
      </w:r>
    </w:p>
    <w:p w14:paraId="219D2DA6" w14:textId="77777777" w:rsidR="00146D4E" w:rsidRPr="00755088" w:rsidRDefault="00146D4E" w:rsidP="00146D4E">
      <w:pPr>
        <w:jc w:val="right"/>
        <w:rPr>
          <w:rFonts w:ascii="Simplified Arabic" w:hAnsi="Simplified Arabic" w:cs="Simplified Arabic" w:hint="cs"/>
          <w:sz w:val="28"/>
          <w:szCs w:val="28"/>
        </w:rPr>
      </w:pPr>
      <w:r w:rsidRPr="00755088">
        <w:rPr>
          <w:rFonts w:ascii="Simplified Arabic" w:hAnsi="Simplified Arabic" w:cs="Simplified Arabic" w:hint="cs"/>
          <w:b/>
          <w:bCs/>
          <w:sz w:val="28"/>
          <w:szCs w:val="28"/>
          <w:rtl/>
        </w:rPr>
        <w:t>جامعة ميدأوشن</w:t>
      </w:r>
    </w:p>
    <w:p w14:paraId="25ECF519" w14:textId="77777777" w:rsidR="00146D4E" w:rsidRPr="00755088" w:rsidRDefault="00146D4E" w:rsidP="00146D4E">
      <w:pPr>
        <w:jc w:val="right"/>
        <w:rPr>
          <w:rFonts w:ascii="Simplified Arabic" w:hAnsi="Simplified Arabic" w:cs="Simplified Arabic" w:hint="cs"/>
          <w:b/>
          <w:bCs/>
          <w:sz w:val="28"/>
          <w:szCs w:val="28"/>
        </w:rPr>
      </w:pPr>
      <w:r w:rsidRPr="00755088">
        <w:rPr>
          <w:rFonts w:ascii="Simplified Arabic" w:hAnsi="Simplified Arabic" w:cs="Simplified Arabic" w:hint="cs"/>
          <w:b/>
          <w:bCs/>
          <w:sz w:val="28"/>
          <w:szCs w:val="28"/>
          <w:rtl/>
        </w:rPr>
        <w:t>كلية ادارة اعمال</w:t>
      </w:r>
    </w:p>
    <w:p w14:paraId="0E8397FA" w14:textId="77777777" w:rsidR="00146D4E" w:rsidRPr="00755088" w:rsidRDefault="00146D4E" w:rsidP="00146D4E">
      <w:pPr>
        <w:jc w:val="right"/>
        <w:rPr>
          <w:rFonts w:ascii="Simplified Arabic" w:hAnsi="Simplified Arabic" w:cs="Simplified Arabic" w:hint="cs"/>
          <w:b/>
          <w:bCs/>
          <w:sz w:val="28"/>
          <w:szCs w:val="28"/>
          <w:rtl/>
        </w:rPr>
      </w:pPr>
      <w:r w:rsidRPr="00755088">
        <w:rPr>
          <w:rFonts w:ascii="Simplified Arabic" w:hAnsi="Simplified Arabic" w:cs="Simplified Arabic" w:hint="cs"/>
          <w:b/>
          <w:bCs/>
          <w:sz w:val="28"/>
          <w:szCs w:val="28"/>
          <w:rtl/>
        </w:rPr>
        <w:t xml:space="preserve">قسم/ </w:t>
      </w:r>
      <w:r w:rsidRPr="00755088">
        <w:rPr>
          <w:rFonts w:ascii="Simplified Arabic" w:hAnsi="Simplified Arabic" w:cs="Simplified Arabic" w:hint="cs"/>
          <w:b/>
          <w:bCs/>
          <w:kern w:val="2"/>
          <w:sz w:val="28"/>
          <w:szCs w:val="28"/>
          <w:rtl/>
        </w:rPr>
        <w:t>إدارة المخاطر</w:t>
      </w:r>
    </w:p>
    <w:p w14:paraId="696A07C4" w14:textId="77777777" w:rsidR="00146D4E" w:rsidRPr="00755088" w:rsidRDefault="00146D4E" w:rsidP="00146D4E">
      <w:pPr>
        <w:jc w:val="right"/>
        <w:rPr>
          <w:rFonts w:ascii="Simplified Arabic" w:hAnsi="Simplified Arabic" w:cs="Simplified Arabic" w:hint="cs"/>
          <w:b/>
          <w:bCs/>
          <w:sz w:val="28"/>
          <w:szCs w:val="28"/>
          <w:rtl/>
        </w:rPr>
      </w:pPr>
    </w:p>
    <w:p w14:paraId="23B8E204" w14:textId="77777777" w:rsidR="00146D4E" w:rsidRPr="006C511C" w:rsidRDefault="00146D4E" w:rsidP="00146D4E">
      <w:pPr>
        <w:jc w:val="right"/>
        <w:rPr>
          <w:rFonts w:asciiTheme="minorBidi" w:hAnsiTheme="minorBidi" w:cstheme="minorBidi"/>
          <w:b/>
          <w:bCs/>
          <w:sz w:val="28"/>
          <w:szCs w:val="28"/>
        </w:rPr>
      </w:pPr>
    </w:p>
    <w:p w14:paraId="06C377F1" w14:textId="77777777" w:rsidR="00146D4E" w:rsidRPr="006C511C" w:rsidRDefault="00146D4E" w:rsidP="00146D4E">
      <w:pPr>
        <w:jc w:val="right"/>
        <w:rPr>
          <w:rFonts w:asciiTheme="minorBidi" w:hAnsiTheme="minorBidi" w:cstheme="minorBidi"/>
          <w:b/>
          <w:bCs/>
          <w:sz w:val="28"/>
          <w:szCs w:val="28"/>
        </w:rPr>
      </w:pPr>
    </w:p>
    <w:p w14:paraId="13DD0CC7" w14:textId="77777777" w:rsidR="00146D4E" w:rsidRPr="006C511C" w:rsidRDefault="00146D4E" w:rsidP="00146D4E">
      <w:pPr>
        <w:jc w:val="right"/>
        <w:rPr>
          <w:rFonts w:asciiTheme="minorBidi" w:hAnsiTheme="minorBidi" w:cstheme="minorBidi"/>
          <w:b/>
          <w:bCs/>
          <w:sz w:val="28"/>
          <w:szCs w:val="28"/>
        </w:rPr>
      </w:pPr>
    </w:p>
    <w:p w14:paraId="223FF8EC" w14:textId="77777777" w:rsidR="00146D4E" w:rsidRPr="006C511C" w:rsidRDefault="00146D4E" w:rsidP="00146D4E">
      <w:pPr>
        <w:jc w:val="right"/>
        <w:rPr>
          <w:rFonts w:asciiTheme="minorBidi" w:hAnsiTheme="minorBidi" w:cstheme="minorBidi"/>
          <w:b/>
          <w:bCs/>
          <w:sz w:val="32"/>
          <w:szCs w:val="32"/>
          <w:rtl/>
        </w:rPr>
      </w:pPr>
    </w:p>
    <w:p w14:paraId="0B3D4C48" w14:textId="77777777" w:rsidR="00146D4E" w:rsidRPr="00755088" w:rsidRDefault="00146D4E" w:rsidP="00146D4E">
      <w:pPr>
        <w:bidi/>
        <w:jc w:val="center"/>
        <w:rPr>
          <w:rFonts w:ascii="Simplified Arabic" w:hAnsi="Simplified Arabic" w:cs="Simplified Arabic" w:hint="cs"/>
          <w:b/>
          <w:bCs/>
          <w:sz w:val="32"/>
          <w:szCs w:val="32"/>
        </w:rPr>
      </w:pPr>
    </w:p>
    <w:p w14:paraId="49A411C4" w14:textId="77777777" w:rsidR="00146D4E" w:rsidRPr="00755088" w:rsidRDefault="00146D4E" w:rsidP="00146D4E">
      <w:pPr>
        <w:bidi/>
        <w:jc w:val="center"/>
        <w:rPr>
          <w:rFonts w:ascii="Simplified Arabic" w:hAnsi="Simplified Arabic" w:cs="Simplified Arabic" w:hint="cs"/>
          <w:b/>
          <w:bCs/>
          <w:sz w:val="32"/>
          <w:szCs w:val="32"/>
          <w:u w:val="single"/>
          <w:rtl/>
        </w:rPr>
      </w:pPr>
      <w:r w:rsidRPr="00755088">
        <w:rPr>
          <w:rFonts w:ascii="Simplified Arabic" w:hAnsi="Simplified Arabic" w:cs="Simplified Arabic" w:hint="cs"/>
          <w:b/>
          <w:bCs/>
          <w:kern w:val="2"/>
          <w:sz w:val="32"/>
          <w:szCs w:val="32"/>
          <w:u w:val="single"/>
          <w:rtl/>
        </w:rPr>
        <w:t>إدارة المخاطر في البنوك الرقمية في ظل التحول التقني واستخدام الذكاء الاصطناعي</w:t>
      </w:r>
    </w:p>
    <w:p w14:paraId="364A5B1B" w14:textId="77777777" w:rsidR="00146D4E" w:rsidRPr="00755088" w:rsidRDefault="00146D4E" w:rsidP="00146D4E">
      <w:pPr>
        <w:bidi/>
        <w:jc w:val="center"/>
        <w:rPr>
          <w:rFonts w:ascii="Simplified Arabic" w:hAnsi="Simplified Arabic" w:cs="Simplified Arabic" w:hint="cs"/>
          <w:b/>
          <w:bCs/>
          <w:sz w:val="32"/>
          <w:szCs w:val="32"/>
          <w:rtl/>
        </w:rPr>
      </w:pPr>
    </w:p>
    <w:p w14:paraId="5D95D88C" w14:textId="77777777" w:rsidR="00146D4E" w:rsidRPr="00755088" w:rsidRDefault="00146D4E" w:rsidP="00146D4E">
      <w:pPr>
        <w:bidi/>
        <w:jc w:val="center"/>
        <w:rPr>
          <w:rFonts w:ascii="Simplified Arabic" w:hAnsi="Simplified Arabic" w:cs="Simplified Arabic" w:hint="cs"/>
          <w:b/>
          <w:bCs/>
          <w:sz w:val="32"/>
          <w:szCs w:val="32"/>
        </w:rPr>
      </w:pPr>
      <w:r w:rsidRPr="00755088">
        <w:rPr>
          <w:rFonts w:ascii="Simplified Arabic" w:hAnsi="Simplified Arabic" w:cs="Simplified Arabic" w:hint="cs"/>
          <w:b/>
          <w:bCs/>
          <w:sz w:val="32"/>
          <w:szCs w:val="32"/>
        </w:rPr>
        <w:t xml:space="preserve"> </w:t>
      </w:r>
      <w:r w:rsidRPr="00755088">
        <w:rPr>
          <w:rFonts w:ascii="Simplified Arabic" w:hAnsi="Simplified Arabic" w:cs="Simplified Arabic" w:hint="cs"/>
          <w:b/>
          <w:bCs/>
          <w:sz w:val="32"/>
          <w:szCs w:val="32"/>
          <w:rtl/>
        </w:rPr>
        <w:t>إعداد الطالب: ناصر بن مشعل بن شهيوين</w:t>
      </w:r>
    </w:p>
    <w:p w14:paraId="58A16679" w14:textId="77777777" w:rsidR="00146D4E" w:rsidRPr="00755088" w:rsidRDefault="00146D4E" w:rsidP="00146D4E">
      <w:pPr>
        <w:bidi/>
        <w:jc w:val="center"/>
        <w:rPr>
          <w:rFonts w:ascii="Simplified Arabic" w:hAnsi="Simplified Arabic" w:cs="Simplified Arabic" w:hint="cs"/>
          <w:b/>
          <w:bCs/>
          <w:sz w:val="32"/>
          <w:szCs w:val="32"/>
        </w:rPr>
      </w:pPr>
      <w:r w:rsidRPr="00755088">
        <w:rPr>
          <w:rFonts w:ascii="Simplified Arabic" w:hAnsi="Simplified Arabic" w:cs="Simplified Arabic" w:hint="cs"/>
          <w:b/>
          <w:bCs/>
          <w:sz w:val="32"/>
          <w:szCs w:val="32"/>
          <w:rtl/>
        </w:rPr>
        <w:t xml:space="preserve">الرقم الجامعي: </w:t>
      </w:r>
      <w:r w:rsidRPr="00755088">
        <w:rPr>
          <w:rFonts w:ascii="Simplified Arabic" w:hAnsi="Simplified Arabic" w:cs="Simplified Arabic" w:hint="cs"/>
          <w:b/>
          <w:bCs/>
          <w:kern w:val="2"/>
          <w:sz w:val="32"/>
          <w:szCs w:val="32"/>
          <w:rtl/>
        </w:rPr>
        <w:t>٢٥٣٠٠٠٦٥١</w:t>
      </w:r>
    </w:p>
    <w:p w14:paraId="42E51436" w14:textId="77777777" w:rsidR="00146D4E" w:rsidRPr="00755088" w:rsidRDefault="00146D4E" w:rsidP="00146D4E">
      <w:pPr>
        <w:bidi/>
        <w:jc w:val="center"/>
        <w:rPr>
          <w:rFonts w:ascii="Simplified Arabic" w:hAnsi="Simplified Arabic" w:cs="Simplified Arabic" w:hint="cs"/>
          <w:b/>
          <w:bCs/>
          <w:sz w:val="32"/>
          <w:szCs w:val="32"/>
        </w:rPr>
      </w:pPr>
      <w:r w:rsidRPr="00755088">
        <w:rPr>
          <w:rFonts w:ascii="Simplified Arabic" w:hAnsi="Simplified Arabic" w:cs="Simplified Arabic" w:hint="cs"/>
          <w:b/>
          <w:bCs/>
          <w:sz w:val="32"/>
          <w:szCs w:val="32"/>
          <w:rtl/>
        </w:rPr>
        <w:t xml:space="preserve">التخصص: </w:t>
      </w:r>
      <w:r w:rsidRPr="00755088">
        <w:rPr>
          <w:rFonts w:ascii="Simplified Arabic" w:hAnsi="Simplified Arabic" w:cs="Simplified Arabic" w:hint="cs"/>
          <w:b/>
          <w:bCs/>
          <w:kern w:val="2"/>
          <w:sz w:val="32"/>
          <w:szCs w:val="32"/>
          <w:rtl/>
        </w:rPr>
        <w:t>إدارة المخاطر</w:t>
      </w:r>
    </w:p>
    <w:p w14:paraId="694536CD" w14:textId="77777777" w:rsidR="00146D4E" w:rsidRPr="00755088" w:rsidRDefault="00146D4E" w:rsidP="00146D4E">
      <w:pPr>
        <w:bidi/>
        <w:jc w:val="center"/>
        <w:rPr>
          <w:rFonts w:ascii="Simplified Arabic" w:hAnsi="Simplified Arabic" w:cs="Simplified Arabic" w:hint="cs"/>
          <w:b/>
          <w:bCs/>
          <w:sz w:val="32"/>
          <w:szCs w:val="32"/>
        </w:rPr>
      </w:pPr>
      <w:r w:rsidRPr="00755088">
        <w:rPr>
          <w:rFonts w:ascii="Simplified Arabic" w:hAnsi="Simplified Arabic" w:cs="Simplified Arabic" w:hint="cs"/>
          <w:b/>
          <w:bCs/>
          <w:sz w:val="32"/>
          <w:szCs w:val="32"/>
        </w:rPr>
        <w:t xml:space="preserve">         </w:t>
      </w:r>
      <w:r w:rsidRPr="00755088">
        <w:rPr>
          <w:rFonts w:ascii="Simplified Arabic" w:hAnsi="Simplified Arabic" w:cs="Simplified Arabic" w:hint="cs"/>
          <w:b/>
          <w:bCs/>
          <w:sz w:val="32"/>
          <w:szCs w:val="32"/>
          <w:rtl/>
        </w:rPr>
        <w:t>تحت إشراف: د. الفيصل عبد الحميد محمد حسن</w:t>
      </w:r>
      <w:r w:rsidRPr="00755088">
        <w:rPr>
          <w:rFonts w:ascii="Simplified Arabic" w:hAnsi="Simplified Arabic" w:cs="Simplified Arabic" w:hint="cs"/>
          <w:b/>
          <w:bCs/>
          <w:sz w:val="32"/>
          <w:szCs w:val="32"/>
        </w:rPr>
        <w:t xml:space="preserve"> </w:t>
      </w:r>
    </w:p>
    <w:p w14:paraId="1F5458DA" w14:textId="77777777" w:rsidR="00146D4E" w:rsidRPr="00755088" w:rsidRDefault="00146D4E" w:rsidP="00146D4E">
      <w:pPr>
        <w:bidi/>
        <w:jc w:val="center"/>
        <w:rPr>
          <w:rFonts w:ascii="Simplified Arabic" w:hAnsi="Simplified Arabic" w:cs="Simplified Arabic" w:hint="cs"/>
          <w:b/>
          <w:bCs/>
          <w:sz w:val="32"/>
          <w:szCs w:val="32"/>
          <w:rtl/>
        </w:rPr>
      </w:pPr>
      <w:r w:rsidRPr="00755088">
        <w:rPr>
          <w:rFonts w:ascii="Simplified Arabic" w:hAnsi="Simplified Arabic" w:cs="Simplified Arabic" w:hint="cs"/>
          <w:b/>
          <w:bCs/>
          <w:sz w:val="32"/>
          <w:szCs w:val="32"/>
          <w:rtl/>
        </w:rPr>
        <w:t>د. فايز جراد</w:t>
      </w:r>
    </w:p>
    <w:p w14:paraId="01E158C6" w14:textId="77777777" w:rsidR="00146D4E" w:rsidRPr="00755088" w:rsidRDefault="00146D4E" w:rsidP="00146D4E">
      <w:pPr>
        <w:rPr>
          <w:rFonts w:ascii="Simplified Arabic" w:hAnsi="Simplified Arabic" w:cs="Simplified Arabic" w:hint="cs"/>
          <w:b/>
          <w:bCs/>
          <w:sz w:val="32"/>
          <w:szCs w:val="32"/>
        </w:rPr>
      </w:pPr>
    </w:p>
    <w:p w14:paraId="3D175289" w14:textId="77777777" w:rsidR="00146D4E" w:rsidRPr="006C511C" w:rsidRDefault="00146D4E" w:rsidP="00146D4E">
      <w:pPr>
        <w:jc w:val="center"/>
        <w:rPr>
          <w:rFonts w:asciiTheme="minorBidi" w:hAnsiTheme="minorBidi" w:cstheme="minorBidi"/>
          <w:sz w:val="28"/>
          <w:szCs w:val="28"/>
        </w:rPr>
      </w:pPr>
    </w:p>
    <w:p w14:paraId="42C62ADD" w14:textId="77777777" w:rsidR="00146D4E" w:rsidRPr="006C511C" w:rsidRDefault="00146D4E" w:rsidP="00146D4E">
      <w:pPr>
        <w:jc w:val="center"/>
        <w:rPr>
          <w:rFonts w:asciiTheme="minorBidi" w:hAnsiTheme="minorBidi" w:cstheme="minorBidi"/>
          <w:sz w:val="28"/>
          <w:szCs w:val="28"/>
        </w:rPr>
      </w:pPr>
    </w:p>
    <w:p w14:paraId="476729A4" w14:textId="77777777" w:rsidR="00146D4E" w:rsidRDefault="00146D4E" w:rsidP="00146D4E">
      <w:pPr>
        <w:rPr>
          <w:rFonts w:asciiTheme="minorBidi" w:hAnsiTheme="minorBidi" w:cstheme="minorBidi"/>
          <w:sz w:val="28"/>
          <w:szCs w:val="28"/>
        </w:rPr>
      </w:pPr>
    </w:p>
    <w:p w14:paraId="5BB54BBF" w14:textId="77777777" w:rsidR="00146D4E" w:rsidRDefault="00146D4E" w:rsidP="00146D4E">
      <w:pPr>
        <w:spacing w:after="160" w:line="278" w:lineRule="auto"/>
        <w:rPr>
          <w:rFonts w:asciiTheme="minorBidi" w:hAnsiTheme="minorBidi" w:cstheme="minorBidi"/>
          <w:sz w:val="28"/>
          <w:szCs w:val="28"/>
        </w:rPr>
      </w:pPr>
      <w:r>
        <w:rPr>
          <w:rFonts w:asciiTheme="minorBidi" w:hAnsiTheme="minorBidi" w:cstheme="minorBidi"/>
          <w:sz w:val="28"/>
          <w:szCs w:val="28"/>
        </w:rPr>
        <w:br w:type="page"/>
      </w:r>
    </w:p>
    <w:p w14:paraId="5527D00D" w14:textId="77777777" w:rsidR="00146D4E" w:rsidRPr="00CF2BC9" w:rsidRDefault="00146D4E" w:rsidP="00146D4E">
      <w:pPr>
        <w:rPr>
          <w:rFonts w:ascii="Tempus Sans ITC" w:hAnsi="Tempus Sans ITC"/>
          <w:sz w:val="28"/>
          <w:szCs w:val="28"/>
        </w:rPr>
      </w:pPr>
      <w:r w:rsidRPr="00CF2BC9">
        <w:rPr>
          <w:rFonts w:ascii="Tempus Sans ITC" w:hAnsi="Tempus Sans ITC"/>
          <w:noProof/>
          <w:sz w:val="28"/>
          <w:szCs w:val="28"/>
          <w:rtl/>
        </w:rPr>
        <w:lastRenderedPageBreak/>
        <w:drawing>
          <wp:anchor distT="0" distB="0" distL="114300" distR="114300" simplePos="0" relativeHeight="251660288" behindDoc="0" locked="0" layoutInCell="1" allowOverlap="1" wp14:anchorId="1262168A" wp14:editId="5807696C">
            <wp:simplePos x="0" y="0"/>
            <wp:positionH relativeFrom="column">
              <wp:posOffset>4551923</wp:posOffset>
            </wp:positionH>
            <wp:positionV relativeFrom="paragraph">
              <wp:posOffset>162</wp:posOffset>
            </wp:positionV>
            <wp:extent cx="1571625" cy="1228725"/>
            <wp:effectExtent l="0" t="0" r="3175" b="3175"/>
            <wp:wrapSquare wrapText="bothSides"/>
            <wp:docPr id="1809387917" name="drawi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571625" cy="122872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Pr="00CF2BC9">
        <w:rPr>
          <w:rFonts w:ascii="Tempus Sans ITC" w:hAnsi="Tempus Sans ITC"/>
          <w:sz w:val="28"/>
          <w:szCs w:val="28"/>
        </w:rPr>
        <w:t xml:space="preserve">  </w:t>
      </w:r>
    </w:p>
    <w:p w14:paraId="7365719D" w14:textId="77777777" w:rsidR="00146D4E" w:rsidRPr="00521380" w:rsidRDefault="00146D4E" w:rsidP="00146D4E">
      <w:pPr>
        <w:rPr>
          <w:rFonts w:asciiTheme="majorBidi" w:hAnsiTheme="majorBidi" w:cstheme="majorBidi"/>
          <w:b/>
          <w:bCs/>
          <w:sz w:val="28"/>
          <w:szCs w:val="28"/>
          <w:rtl/>
        </w:rPr>
      </w:pPr>
      <w:r w:rsidRPr="00521380">
        <w:rPr>
          <w:rFonts w:asciiTheme="majorBidi" w:hAnsiTheme="majorBidi" w:cstheme="majorBidi"/>
          <w:b/>
          <w:bCs/>
          <w:sz w:val="28"/>
          <w:szCs w:val="28"/>
        </w:rPr>
        <w:t>MIDOCEAN UNIVERSITY</w:t>
      </w:r>
    </w:p>
    <w:p w14:paraId="15C48DA6" w14:textId="77777777" w:rsidR="00146D4E" w:rsidRPr="00521380" w:rsidRDefault="00146D4E" w:rsidP="00146D4E">
      <w:pPr>
        <w:rPr>
          <w:rFonts w:asciiTheme="majorBidi" w:hAnsiTheme="majorBidi" w:cstheme="majorBidi"/>
          <w:b/>
          <w:bCs/>
          <w:kern w:val="2"/>
          <w:sz w:val="28"/>
          <w:szCs w:val="28"/>
          <w:rtl/>
        </w:rPr>
      </w:pPr>
      <w:r w:rsidRPr="00521380">
        <w:rPr>
          <w:rFonts w:asciiTheme="majorBidi" w:hAnsiTheme="majorBidi" w:cstheme="majorBidi"/>
          <w:b/>
          <w:bCs/>
          <w:kern w:val="2"/>
          <w:sz w:val="28"/>
          <w:szCs w:val="28"/>
        </w:rPr>
        <w:t>College of Business Administration</w:t>
      </w:r>
    </w:p>
    <w:p w14:paraId="307AC54A" w14:textId="77777777" w:rsidR="00146D4E" w:rsidRPr="00521380" w:rsidRDefault="00146D4E" w:rsidP="00146D4E">
      <w:pPr>
        <w:rPr>
          <w:rFonts w:asciiTheme="majorBidi" w:hAnsiTheme="majorBidi" w:cstheme="majorBidi"/>
          <w:b/>
          <w:bCs/>
          <w:sz w:val="28"/>
          <w:szCs w:val="28"/>
          <w:rtl/>
        </w:rPr>
      </w:pPr>
      <w:r w:rsidRPr="00521380">
        <w:rPr>
          <w:rFonts w:asciiTheme="majorBidi" w:hAnsiTheme="majorBidi" w:cstheme="majorBidi"/>
          <w:b/>
          <w:bCs/>
          <w:sz w:val="28"/>
          <w:szCs w:val="28"/>
        </w:rPr>
        <w:t>Department of Risk Management</w:t>
      </w:r>
    </w:p>
    <w:p w14:paraId="70EF7342" w14:textId="77777777" w:rsidR="00146D4E" w:rsidRPr="00133653" w:rsidRDefault="00146D4E" w:rsidP="00146D4E">
      <w:pPr>
        <w:rPr>
          <w:rFonts w:asciiTheme="minorBidi" w:hAnsiTheme="minorBidi" w:cstheme="minorBidi"/>
          <w:b/>
          <w:bCs/>
          <w:sz w:val="28"/>
          <w:szCs w:val="28"/>
          <w:rtl/>
        </w:rPr>
      </w:pPr>
    </w:p>
    <w:p w14:paraId="2D25A0D7" w14:textId="77777777" w:rsidR="00146D4E" w:rsidRPr="006C511C" w:rsidRDefault="00146D4E" w:rsidP="00146D4E">
      <w:pPr>
        <w:jc w:val="right"/>
        <w:rPr>
          <w:rFonts w:asciiTheme="minorBidi" w:hAnsiTheme="minorBidi" w:cstheme="minorBidi"/>
          <w:b/>
          <w:bCs/>
          <w:sz w:val="28"/>
          <w:szCs w:val="28"/>
        </w:rPr>
      </w:pPr>
    </w:p>
    <w:p w14:paraId="1798274F" w14:textId="77777777" w:rsidR="00146D4E" w:rsidRPr="006C511C" w:rsidRDefault="00146D4E" w:rsidP="00146D4E">
      <w:pPr>
        <w:jc w:val="right"/>
        <w:rPr>
          <w:rFonts w:asciiTheme="minorBidi" w:hAnsiTheme="minorBidi" w:cstheme="minorBidi"/>
          <w:b/>
          <w:bCs/>
          <w:sz w:val="28"/>
          <w:szCs w:val="28"/>
        </w:rPr>
      </w:pPr>
    </w:p>
    <w:p w14:paraId="4328B4F3" w14:textId="77777777" w:rsidR="00146D4E" w:rsidRPr="006C511C" w:rsidRDefault="00146D4E" w:rsidP="00146D4E">
      <w:pPr>
        <w:jc w:val="right"/>
        <w:rPr>
          <w:rFonts w:asciiTheme="minorBidi" w:hAnsiTheme="minorBidi" w:cstheme="minorBidi"/>
          <w:b/>
          <w:bCs/>
          <w:sz w:val="28"/>
          <w:szCs w:val="28"/>
        </w:rPr>
      </w:pPr>
    </w:p>
    <w:p w14:paraId="0BB2B169" w14:textId="77777777" w:rsidR="00146D4E" w:rsidRDefault="00146D4E" w:rsidP="00146D4E">
      <w:pPr>
        <w:rPr>
          <w:rFonts w:asciiTheme="minorBidi" w:hAnsiTheme="minorBidi" w:cstheme="minorBidi"/>
          <w:b/>
          <w:bCs/>
          <w:sz w:val="32"/>
          <w:szCs w:val="32"/>
          <w:rtl/>
        </w:rPr>
      </w:pPr>
    </w:p>
    <w:p w14:paraId="614CC888" w14:textId="77777777" w:rsidR="00146D4E" w:rsidRPr="00521380" w:rsidRDefault="00146D4E" w:rsidP="00146D4E">
      <w:pPr>
        <w:pStyle w:val="1"/>
        <w:jc w:val="center"/>
        <w:rPr>
          <w:rFonts w:asciiTheme="majorBidi" w:hAnsiTheme="majorBidi"/>
          <w:kern w:val="2"/>
          <w:sz w:val="32"/>
          <w:szCs w:val="32"/>
          <w:u w:val="single"/>
          <w:rtl/>
        </w:rPr>
      </w:pPr>
    </w:p>
    <w:p w14:paraId="59B5FCDF" w14:textId="77777777" w:rsidR="00146D4E" w:rsidRPr="000C634D" w:rsidRDefault="00146D4E" w:rsidP="00146D4E">
      <w:pPr>
        <w:jc w:val="center"/>
        <w:rPr>
          <w:rFonts w:asciiTheme="majorBidi" w:hAnsiTheme="majorBidi" w:cstheme="majorBidi"/>
          <w:b/>
          <w:bCs/>
          <w:kern w:val="2"/>
          <w:sz w:val="32"/>
          <w:szCs w:val="32"/>
          <w:u w:val="single"/>
        </w:rPr>
      </w:pPr>
      <w:r w:rsidRPr="000C634D">
        <w:rPr>
          <w:rFonts w:asciiTheme="majorBidi" w:hAnsiTheme="majorBidi" w:cstheme="majorBidi"/>
          <w:b/>
          <w:bCs/>
          <w:kern w:val="2"/>
          <w:sz w:val="32"/>
          <w:szCs w:val="32"/>
          <w:u w:val="single"/>
        </w:rPr>
        <w:t>Risk Management in Digital Banks Amid Technological Transformation and the Use of Artificial Intelligence</w:t>
      </w:r>
    </w:p>
    <w:p w14:paraId="35B2CD54" w14:textId="77777777" w:rsidR="00146D4E" w:rsidRPr="000C634D" w:rsidRDefault="00146D4E" w:rsidP="00146D4E">
      <w:pPr>
        <w:bidi/>
        <w:jc w:val="center"/>
        <w:rPr>
          <w:rFonts w:asciiTheme="majorBidi" w:hAnsiTheme="majorBidi" w:cstheme="majorBidi"/>
          <w:b/>
          <w:bCs/>
          <w:sz w:val="32"/>
          <w:szCs w:val="32"/>
          <w:u w:val="single"/>
          <w:rtl/>
        </w:rPr>
      </w:pPr>
    </w:p>
    <w:p w14:paraId="277BF2F3" w14:textId="77777777" w:rsidR="00146D4E" w:rsidRPr="00521380" w:rsidRDefault="00146D4E" w:rsidP="00146D4E">
      <w:pPr>
        <w:bidi/>
        <w:jc w:val="center"/>
        <w:rPr>
          <w:rFonts w:asciiTheme="majorBidi" w:hAnsiTheme="majorBidi" w:cstheme="majorBidi"/>
          <w:b/>
          <w:bCs/>
          <w:sz w:val="32"/>
          <w:szCs w:val="32"/>
          <w:rtl/>
        </w:rPr>
      </w:pPr>
    </w:p>
    <w:p w14:paraId="5924092D" w14:textId="77777777" w:rsidR="00146D4E" w:rsidRPr="00521380" w:rsidRDefault="00146D4E" w:rsidP="00146D4E">
      <w:pPr>
        <w:bidi/>
        <w:jc w:val="center"/>
        <w:rPr>
          <w:rFonts w:asciiTheme="majorBidi" w:hAnsiTheme="majorBidi" w:cstheme="majorBidi"/>
          <w:b/>
          <w:bCs/>
          <w:sz w:val="32"/>
          <w:szCs w:val="32"/>
          <w:rtl/>
        </w:rPr>
      </w:pPr>
      <w:r w:rsidRPr="00521380">
        <w:rPr>
          <w:rFonts w:asciiTheme="majorBidi" w:hAnsiTheme="majorBidi" w:cstheme="majorBidi"/>
          <w:b/>
          <w:bCs/>
          <w:sz w:val="32"/>
          <w:szCs w:val="32"/>
        </w:rPr>
        <w:t>Prepared by: Nasser Bin Mishal Bin Shehaiwin</w:t>
      </w:r>
    </w:p>
    <w:p w14:paraId="5680E654" w14:textId="77777777" w:rsidR="00146D4E" w:rsidRPr="00521380" w:rsidRDefault="00146D4E" w:rsidP="00146D4E">
      <w:pPr>
        <w:bidi/>
        <w:jc w:val="center"/>
        <w:rPr>
          <w:rFonts w:asciiTheme="majorBidi" w:hAnsiTheme="majorBidi" w:cstheme="majorBidi"/>
          <w:b/>
          <w:bCs/>
          <w:sz w:val="32"/>
          <w:szCs w:val="32"/>
        </w:rPr>
      </w:pPr>
    </w:p>
    <w:p w14:paraId="2A10FC55" w14:textId="77777777" w:rsidR="00146D4E" w:rsidRPr="00521380" w:rsidRDefault="00146D4E" w:rsidP="00146D4E">
      <w:pPr>
        <w:bidi/>
        <w:jc w:val="center"/>
        <w:rPr>
          <w:rFonts w:asciiTheme="majorBidi" w:hAnsiTheme="majorBidi" w:cstheme="majorBidi"/>
          <w:b/>
          <w:bCs/>
          <w:sz w:val="32"/>
          <w:szCs w:val="32"/>
          <w:rtl/>
        </w:rPr>
      </w:pPr>
      <w:r w:rsidRPr="00521380">
        <w:rPr>
          <w:rFonts w:asciiTheme="majorBidi" w:hAnsiTheme="majorBidi" w:cstheme="majorBidi"/>
          <w:b/>
          <w:bCs/>
          <w:sz w:val="32"/>
          <w:szCs w:val="32"/>
        </w:rPr>
        <w:t>Student ID :253000651</w:t>
      </w:r>
    </w:p>
    <w:p w14:paraId="68AD1E38" w14:textId="77777777" w:rsidR="00146D4E" w:rsidRPr="00521380" w:rsidRDefault="00146D4E" w:rsidP="00146D4E">
      <w:pPr>
        <w:bidi/>
        <w:jc w:val="center"/>
        <w:rPr>
          <w:rFonts w:asciiTheme="majorBidi" w:hAnsiTheme="majorBidi" w:cstheme="majorBidi"/>
          <w:b/>
          <w:bCs/>
          <w:sz w:val="32"/>
          <w:szCs w:val="32"/>
          <w:rtl/>
        </w:rPr>
      </w:pPr>
    </w:p>
    <w:p w14:paraId="546D4646" w14:textId="77777777" w:rsidR="00146D4E" w:rsidRPr="00521380" w:rsidRDefault="00146D4E" w:rsidP="00146D4E">
      <w:pPr>
        <w:bidi/>
        <w:jc w:val="center"/>
        <w:rPr>
          <w:rFonts w:asciiTheme="majorBidi" w:hAnsiTheme="majorBidi" w:cstheme="majorBidi"/>
          <w:b/>
          <w:bCs/>
          <w:sz w:val="32"/>
          <w:szCs w:val="32"/>
          <w:rtl/>
        </w:rPr>
      </w:pPr>
      <w:r w:rsidRPr="00521380">
        <w:rPr>
          <w:rFonts w:asciiTheme="majorBidi" w:hAnsiTheme="majorBidi" w:cstheme="majorBidi"/>
          <w:b/>
          <w:bCs/>
          <w:sz w:val="32"/>
          <w:szCs w:val="32"/>
        </w:rPr>
        <w:t>Specialization: Risk Management</w:t>
      </w:r>
    </w:p>
    <w:p w14:paraId="7F2DD5E6" w14:textId="77777777" w:rsidR="00146D4E" w:rsidRPr="00521380" w:rsidRDefault="00146D4E" w:rsidP="00146D4E">
      <w:pPr>
        <w:bidi/>
        <w:jc w:val="center"/>
        <w:rPr>
          <w:rFonts w:asciiTheme="majorBidi" w:hAnsiTheme="majorBidi" w:cstheme="majorBidi"/>
          <w:b/>
          <w:bCs/>
          <w:sz w:val="32"/>
          <w:szCs w:val="32"/>
        </w:rPr>
      </w:pPr>
    </w:p>
    <w:p w14:paraId="1C73DD08" w14:textId="77777777" w:rsidR="00146D4E" w:rsidRPr="00521380" w:rsidRDefault="00146D4E" w:rsidP="00146D4E">
      <w:pPr>
        <w:bidi/>
        <w:jc w:val="center"/>
        <w:rPr>
          <w:rFonts w:asciiTheme="majorBidi" w:hAnsiTheme="majorBidi" w:cstheme="majorBidi"/>
          <w:b/>
          <w:bCs/>
          <w:sz w:val="32"/>
          <w:szCs w:val="32"/>
        </w:rPr>
      </w:pPr>
      <w:r w:rsidRPr="00521380">
        <w:rPr>
          <w:rFonts w:asciiTheme="majorBidi" w:hAnsiTheme="majorBidi" w:cstheme="majorBidi"/>
          <w:b/>
          <w:bCs/>
          <w:sz w:val="32"/>
          <w:szCs w:val="32"/>
        </w:rPr>
        <w:t>Supervised by</w:t>
      </w:r>
    </w:p>
    <w:p w14:paraId="23F334C7" w14:textId="77777777" w:rsidR="00146D4E" w:rsidRPr="00521380" w:rsidRDefault="00146D4E" w:rsidP="00146D4E">
      <w:pPr>
        <w:bidi/>
        <w:jc w:val="center"/>
        <w:rPr>
          <w:rFonts w:asciiTheme="majorBidi" w:hAnsiTheme="majorBidi" w:cstheme="majorBidi"/>
          <w:b/>
          <w:bCs/>
          <w:sz w:val="32"/>
          <w:szCs w:val="32"/>
        </w:rPr>
      </w:pPr>
      <w:r w:rsidRPr="00521380">
        <w:rPr>
          <w:rFonts w:asciiTheme="majorBidi" w:hAnsiTheme="majorBidi" w:cstheme="majorBidi"/>
          <w:b/>
          <w:bCs/>
          <w:sz w:val="32"/>
          <w:szCs w:val="32"/>
        </w:rPr>
        <w:t>Dr. Al-Faisal Abdul Hamid Mohammed Hassan</w:t>
      </w:r>
    </w:p>
    <w:p w14:paraId="443C8AF6" w14:textId="77777777" w:rsidR="00146D4E" w:rsidRPr="00521380" w:rsidRDefault="00146D4E" w:rsidP="00146D4E">
      <w:pPr>
        <w:bidi/>
        <w:jc w:val="center"/>
        <w:rPr>
          <w:rFonts w:asciiTheme="majorBidi" w:hAnsiTheme="majorBidi" w:cstheme="majorBidi"/>
          <w:b/>
          <w:bCs/>
          <w:sz w:val="32"/>
          <w:szCs w:val="32"/>
        </w:rPr>
      </w:pPr>
      <w:r w:rsidRPr="00521380">
        <w:rPr>
          <w:rFonts w:asciiTheme="majorBidi" w:hAnsiTheme="majorBidi" w:cstheme="majorBidi"/>
          <w:b/>
          <w:bCs/>
          <w:sz w:val="32"/>
          <w:szCs w:val="32"/>
        </w:rPr>
        <w:t>Dr. Fayez Jarad</w:t>
      </w:r>
    </w:p>
    <w:p w14:paraId="61ABE2F2" w14:textId="77777777" w:rsidR="00146D4E" w:rsidRPr="00521380" w:rsidRDefault="00146D4E" w:rsidP="00146D4E">
      <w:pPr>
        <w:bidi/>
        <w:jc w:val="center"/>
        <w:rPr>
          <w:rFonts w:asciiTheme="majorBidi" w:hAnsiTheme="majorBidi" w:cstheme="majorBidi"/>
          <w:b/>
          <w:bCs/>
          <w:sz w:val="32"/>
          <w:szCs w:val="32"/>
        </w:rPr>
      </w:pPr>
    </w:p>
    <w:p w14:paraId="1A2E471E" w14:textId="77777777" w:rsidR="00146D4E" w:rsidRPr="00521380" w:rsidRDefault="00146D4E" w:rsidP="00146D4E">
      <w:pPr>
        <w:bidi/>
        <w:jc w:val="center"/>
        <w:rPr>
          <w:rFonts w:asciiTheme="majorBidi" w:hAnsiTheme="majorBidi" w:cstheme="majorBidi"/>
          <w:b/>
          <w:bCs/>
          <w:sz w:val="32"/>
          <w:szCs w:val="32"/>
        </w:rPr>
      </w:pPr>
    </w:p>
    <w:p w14:paraId="7C6AFE45" w14:textId="77777777" w:rsidR="00146D4E" w:rsidRPr="00521380" w:rsidRDefault="00146D4E" w:rsidP="00146D4E">
      <w:pPr>
        <w:jc w:val="center"/>
        <w:rPr>
          <w:rFonts w:asciiTheme="majorBidi" w:hAnsiTheme="majorBidi" w:cstheme="majorBidi"/>
          <w:sz w:val="28"/>
          <w:szCs w:val="28"/>
        </w:rPr>
      </w:pPr>
    </w:p>
    <w:p w14:paraId="2FA99BFF" w14:textId="77777777" w:rsidR="00146D4E" w:rsidRDefault="00146D4E" w:rsidP="00146D4E">
      <w:pPr>
        <w:jc w:val="center"/>
        <w:rPr>
          <w:rFonts w:asciiTheme="majorBidi" w:hAnsiTheme="majorBidi" w:cstheme="majorBidi"/>
          <w:sz w:val="28"/>
          <w:szCs w:val="28"/>
          <w:rtl/>
        </w:rPr>
      </w:pPr>
    </w:p>
    <w:p w14:paraId="18D253F1" w14:textId="77777777" w:rsidR="00146D4E" w:rsidRDefault="00146D4E" w:rsidP="00146D4E">
      <w:pPr>
        <w:jc w:val="center"/>
        <w:rPr>
          <w:rFonts w:asciiTheme="majorBidi" w:hAnsiTheme="majorBidi" w:cstheme="majorBidi"/>
          <w:sz w:val="28"/>
          <w:szCs w:val="28"/>
          <w:rtl/>
        </w:rPr>
      </w:pPr>
    </w:p>
    <w:p w14:paraId="57EAF0E8" w14:textId="77777777" w:rsidR="00146D4E" w:rsidRDefault="00146D4E" w:rsidP="00146D4E">
      <w:pPr>
        <w:jc w:val="center"/>
        <w:rPr>
          <w:rFonts w:asciiTheme="majorBidi" w:hAnsiTheme="majorBidi" w:cstheme="majorBidi"/>
          <w:sz w:val="28"/>
          <w:szCs w:val="28"/>
          <w:rtl/>
        </w:rPr>
      </w:pPr>
    </w:p>
    <w:p w14:paraId="6B28E280" w14:textId="77777777" w:rsidR="00146D4E" w:rsidRDefault="00146D4E" w:rsidP="00146D4E">
      <w:pPr>
        <w:jc w:val="center"/>
        <w:rPr>
          <w:rFonts w:asciiTheme="majorBidi" w:hAnsiTheme="majorBidi" w:cstheme="majorBidi"/>
          <w:sz w:val="28"/>
          <w:szCs w:val="28"/>
          <w:rtl/>
        </w:rPr>
      </w:pPr>
    </w:p>
    <w:p w14:paraId="1A8629C2" w14:textId="77777777" w:rsidR="00146D4E" w:rsidRDefault="00146D4E" w:rsidP="00146D4E">
      <w:pPr>
        <w:jc w:val="center"/>
        <w:rPr>
          <w:rFonts w:asciiTheme="majorBidi" w:hAnsiTheme="majorBidi" w:cstheme="majorBidi"/>
          <w:sz w:val="28"/>
          <w:szCs w:val="28"/>
          <w:rtl/>
        </w:rPr>
      </w:pPr>
    </w:p>
    <w:p w14:paraId="27FCC87A" w14:textId="77777777" w:rsidR="00146D4E" w:rsidRDefault="00146D4E" w:rsidP="00146D4E">
      <w:pPr>
        <w:jc w:val="center"/>
        <w:rPr>
          <w:rFonts w:asciiTheme="majorBidi" w:hAnsiTheme="majorBidi" w:cstheme="majorBidi"/>
          <w:sz w:val="28"/>
          <w:szCs w:val="28"/>
          <w:rtl/>
        </w:rPr>
      </w:pPr>
    </w:p>
    <w:p w14:paraId="27A3B15C" w14:textId="77777777" w:rsidR="00146D4E" w:rsidRDefault="00146D4E" w:rsidP="00146D4E">
      <w:pPr>
        <w:jc w:val="center"/>
        <w:rPr>
          <w:rFonts w:asciiTheme="majorBidi" w:hAnsiTheme="majorBidi" w:cstheme="majorBidi"/>
          <w:sz w:val="28"/>
          <w:szCs w:val="28"/>
          <w:rtl/>
        </w:rPr>
      </w:pPr>
    </w:p>
    <w:p w14:paraId="4DD7E35F" w14:textId="77777777" w:rsidR="00146D4E" w:rsidRDefault="00146D4E" w:rsidP="00146D4E">
      <w:pPr>
        <w:jc w:val="center"/>
        <w:rPr>
          <w:rFonts w:asciiTheme="majorBidi" w:hAnsiTheme="majorBidi" w:cstheme="majorBidi"/>
          <w:sz w:val="28"/>
          <w:szCs w:val="28"/>
          <w:rtl/>
        </w:rPr>
      </w:pPr>
    </w:p>
    <w:p w14:paraId="6E3AA241" w14:textId="77777777" w:rsidR="00146D4E" w:rsidRDefault="00146D4E" w:rsidP="00146D4E">
      <w:pPr>
        <w:jc w:val="center"/>
        <w:rPr>
          <w:rFonts w:asciiTheme="majorBidi" w:hAnsiTheme="majorBidi" w:cstheme="majorBidi"/>
          <w:sz w:val="28"/>
          <w:szCs w:val="28"/>
          <w:rtl/>
        </w:rPr>
      </w:pPr>
    </w:p>
    <w:p w14:paraId="5A6F8349" w14:textId="77777777" w:rsidR="00146D4E" w:rsidRDefault="00146D4E" w:rsidP="00146D4E">
      <w:pPr>
        <w:jc w:val="center"/>
        <w:rPr>
          <w:rFonts w:asciiTheme="majorBidi" w:hAnsiTheme="majorBidi" w:cstheme="majorBidi"/>
          <w:sz w:val="28"/>
          <w:szCs w:val="28"/>
          <w:rtl/>
        </w:rPr>
      </w:pPr>
    </w:p>
    <w:p w14:paraId="030C621D" w14:textId="77777777" w:rsidR="00146D4E" w:rsidRDefault="00146D4E" w:rsidP="00146D4E">
      <w:pPr>
        <w:jc w:val="center"/>
        <w:rPr>
          <w:rFonts w:asciiTheme="majorBidi" w:hAnsiTheme="majorBidi" w:cstheme="majorBidi"/>
          <w:sz w:val="28"/>
          <w:szCs w:val="28"/>
          <w:rtl/>
        </w:rPr>
      </w:pPr>
    </w:p>
    <w:p w14:paraId="0D1C96CE" w14:textId="77777777" w:rsidR="00146D4E" w:rsidRDefault="00146D4E" w:rsidP="00146D4E">
      <w:pPr>
        <w:rPr>
          <w:rFonts w:asciiTheme="majorBidi" w:hAnsiTheme="majorBidi" w:cstheme="majorBidi"/>
          <w:sz w:val="28"/>
          <w:szCs w:val="28"/>
          <w:rtl/>
        </w:rPr>
      </w:pPr>
    </w:p>
    <w:p w14:paraId="1CD20D05" w14:textId="77777777" w:rsidR="00146D4E" w:rsidRDefault="00146D4E" w:rsidP="00146D4E">
      <w:pPr>
        <w:jc w:val="center"/>
        <w:rPr>
          <w:rFonts w:asciiTheme="majorBidi" w:hAnsiTheme="majorBidi" w:cstheme="majorBidi"/>
          <w:sz w:val="28"/>
          <w:szCs w:val="28"/>
          <w:rtl/>
        </w:rPr>
      </w:pPr>
    </w:p>
    <w:p w14:paraId="414A3B6B" w14:textId="77777777" w:rsidR="00146D4E" w:rsidRDefault="00146D4E" w:rsidP="00146D4E">
      <w:pPr>
        <w:jc w:val="center"/>
        <w:rPr>
          <w:rFonts w:asciiTheme="majorBidi" w:hAnsiTheme="majorBidi" w:cstheme="majorBidi"/>
          <w:sz w:val="28"/>
          <w:szCs w:val="28"/>
          <w:rtl/>
        </w:rPr>
      </w:pPr>
    </w:p>
    <w:p w14:paraId="57D654D2" w14:textId="77777777" w:rsidR="00146D4E" w:rsidRDefault="00146D4E" w:rsidP="00146D4E">
      <w:pPr>
        <w:jc w:val="center"/>
        <w:rPr>
          <w:rFonts w:asciiTheme="majorBidi" w:hAnsiTheme="majorBidi" w:cstheme="majorBidi"/>
          <w:sz w:val="28"/>
          <w:szCs w:val="28"/>
          <w:rtl/>
        </w:rPr>
      </w:pPr>
    </w:p>
    <w:p w14:paraId="5480CF75" w14:textId="77777777" w:rsidR="00146D4E" w:rsidRDefault="00146D4E" w:rsidP="00146D4E">
      <w:pPr>
        <w:jc w:val="center"/>
        <w:rPr>
          <w:rFonts w:asciiTheme="majorBidi" w:hAnsiTheme="majorBidi" w:cstheme="majorBidi"/>
          <w:sz w:val="28"/>
          <w:szCs w:val="28"/>
          <w:rtl/>
        </w:rPr>
      </w:pPr>
    </w:p>
    <w:p w14:paraId="6CA3AD2B" w14:textId="77777777" w:rsidR="00146D4E" w:rsidRPr="00521380" w:rsidRDefault="00146D4E" w:rsidP="00146D4E">
      <w:pPr>
        <w:jc w:val="center"/>
        <w:rPr>
          <w:rFonts w:asciiTheme="majorBidi" w:hAnsiTheme="majorBidi" w:cstheme="majorBidi"/>
          <w:sz w:val="28"/>
          <w:szCs w:val="28"/>
        </w:rPr>
      </w:pPr>
      <w:r>
        <w:fldChar w:fldCharType="begin"/>
      </w:r>
      <w:r>
        <w:instrText xml:space="preserve"> INCLUDEPICTURE "https://freeislamiccalligraphy.com/wp-content/uploads/2024/07/Basmallah-001-1024x958.png" \* MERGEFORMATINET </w:instrText>
      </w:r>
      <w:r>
        <w:fldChar w:fldCharType="separate"/>
      </w:r>
      <w:r>
        <w:rPr>
          <w:noProof/>
        </w:rPr>
        <w:drawing>
          <wp:inline distT="0" distB="0" distL="0" distR="0" wp14:anchorId="2F644467" wp14:editId="34A0FA09">
            <wp:extent cx="4954160" cy="4629150"/>
            <wp:effectExtent l="0" t="0" r="0" b="0"/>
            <wp:docPr id="1130501899" name="صورة 4" descr="البسملة - الخطوط الإسلامية مجان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البسملة - الخطوط الإسلامية مجانا"/>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77285" cy="4650758"/>
                    </a:xfrm>
                    <a:prstGeom prst="rect">
                      <a:avLst/>
                    </a:prstGeom>
                    <a:noFill/>
                    <a:ln>
                      <a:noFill/>
                    </a:ln>
                  </pic:spPr>
                </pic:pic>
              </a:graphicData>
            </a:graphic>
          </wp:inline>
        </w:drawing>
      </w:r>
      <w:r>
        <w:fldChar w:fldCharType="end"/>
      </w:r>
    </w:p>
    <w:p w14:paraId="5E373983" w14:textId="77777777" w:rsidR="00146D4E" w:rsidRDefault="00146D4E" w:rsidP="00146D4E">
      <w:pPr>
        <w:rPr>
          <w:rFonts w:asciiTheme="minorBidi" w:hAnsiTheme="minorBidi" w:cstheme="minorBidi"/>
          <w:sz w:val="28"/>
          <w:szCs w:val="28"/>
          <w:rtl/>
        </w:rPr>
      </w:pPr>
    </w:p>
    <w:p w14:paraId="07A65034" w14:textId="77777777" w:rsidR="00146D4E" w:rsidRDefault="00146D4E" w:rsidP="00146D4E">
      <w:pPr>
        <w:rPr>
          <w:rFonts w:asciiTheme="minorBidi" w:hAnsiTheme="minorBidi" w:cstheme="minorBidi"/>
          <w:sz w:val="28"/>
          <w:szCs w:val="28"/>
          <w:rtl/>
        </w:rPr>
      </w:pPr>
    </w:p>
    <w:p w14:paraId="125F86CD" w14:textId="77777777" w:rsidR="00146D4E" w:rsidRDefault="00146D4E" w:rsidP="00146D4E">
      <w:pPr>
        <w:rPr>
          <w:rFonts w:asciiTheme="minorBidi" w:hAnsiTheme="minorBidi" w:cstheme="minorBidi"/>
          <w:sz w:val="28"/>
          <w:szCs w:val="28"/>
          <w:rtl/>
        </w:rPr>
      </w:pPr>
    </w:p>
    <w:p w14:paraId="75C32AE1" w14:textId="77777777" w:rsidR="00146D4E" w:rsidRDefault="00146D4E" w:rsidP="00146D4E">
      <w:pPr>
        <w:rPr>
          <w:rFonts w:asciiTheme="minorBidi" w:hAnsiTheme="minorBidi" w:cstheme="minorBidi"/>
          <w:sz w:val="28"/>
          <w:szCs w:val="28"/>
          <w:rtl/>
        </w:rPr>
      </w:pPr>
    </w:p>
    <w:p w14:paraId="5B50F3B8" w14:textId="77777777" w:rsidR="00146D4E" w:rsidRDefault="00146D4E" w:rsidP="00146D4E">
      <w:pPr>
        <w:rPr>
          <w:rFonts w:asciiTheme="minorBidi" w:hAnsiTheme="minorBidi" w:cstheme="minorBidi"/>
          <w:sz w:val="28"/>
          <w:szCs w:val="28"/>
          <w:rtl/>
        </w:rPr>
      </w:pPr>
    </w:p>
    <w:p w14:paraId="5569CE13" w14:textId="77777777" w:rsidR="00146D4E" w:rsidRDefault="00146D4E" w:rsidP="00146D4E">
      <w:pPr>
        <w:bidi/>
        <w:rPr>
          <w:rFonts w:asciiTheme="minorBidi" w:hAnsiTheme="minorBidi" w:cstheme="minorBidi"/>
          <w:sz w:val="28"/>
          <w:szCs w:val="28"/>
          <w:rtl/>
        </w:rPr>
      </w:pPr>
    </w:p>
    <w:p w14:paraId="5713921B" w14:textId="77777777" w:rsidR="00146D4E" w:rsidRDefault="00146D4E" w:rsidP="00146D4E">
      <w:pPr>
        <w:bidi/>
        <w:rPr>
          <w:rFonts w:asciiTheme="minorBidi" w:hAnsiTheme="minorBidi" w:cstheme="minorBidi"/>
          <w:sz w:val="28"/>
          <w:szCs w:val="28"/>
          <w:rtl/>
        </w:rPr>
      </w:pPr>
    </w:p>
    <w:p w14:paraId="24D90288" w14:textId="77777777" w:rsidR="00146D4E" w:rsidRDefault="00146D4E" w:rsidP="00146D4E">
      <w:pPr>
        <w:bidi/>
        <w:rPr>
          <w:rFonts w:asciiTheme="minorBidi" w:hAnsiTheme="minorBidi" w:cstheme="minorBidi"/>
          <w:sz w:val="28"/>
          <w:szCs w:val="28"/>
          <w:rtl/>
        </w:rPr>
      </w:pPr>
    </w:p>
    <w:p w14:paraId="3442E463" w14:textId="77777777" w:rsidR="00146D4E" w:rsidRDefault="00146D4E" w:rsidP="00146D4E">
      <w:pPr>
        <w:bidi/>
        <w:rPr>
          <w:rFonts w:asciiTheme="minorBidi" w:hAnsiTheme="minorBidi" w:cstheme="minorBidi"/>
          <w:sz w:val="28"/>
          <w:szCs w:val="28"/>
          <w:rtl/>
        </w:rPr>
      </w:pPr>
    </w:p>
    <w:p w14:paraId="054080A9" w14:textId="77777777" w:rsidR="00146D4E" w:rsidRDefault="00146D4E" w:rsidP="00146D4E">
      <w:pPr>
        <w:bidi/>
        <w:rPr>
          <w:rFonts w:asciiTheme="minorBidi" w:hAnsiTheme="minorBidi" w:cstheme="minorBidi"/>
          <w:sz w:val="28"/>
          <w:szCs w:val="28"/>
          <w:rtl/>
        </w:rPr>
      </w:pPr>
    </w:p>
    <w:p w14:paraId="16948CF1" w14:textId="77777777" w:rsidR="00146D4E" w:rsidRDefault="00146D4E" w:rsidP="00146D4E">
      <w:pPr>
        <w:bidi/>
        <w:rPr>
          <w:rFonts w:asciiTheme="minorBidi" w:hAnsiTheme="minorBidi" w:cstheme="minorBidi"/>
          <w:sz w:val="28"/>
          <w:szCs w:val="28"/>
          <w:rtl/>
        </w:rPr>
      </w:pPr>
    </w:p>
    <w:p w14:paraId="003B72CE" w14:textId="77777777" w:rsidR="00146D4E" w:rsidRDefault="00146D4E" w:rsidP="00146D4E">
      <w:pPr>
        <w:pStyle w:val="aa"/>
        <w:bidi/>
        <w:spacing w:before="0" w:beforeAutospacing="0"/>
        <w:ind w:firstLine="284"/>
        <w:rPr>
          <w:rFonts w:ascii="Simplified Arabic" w:hAnsi="Simplified Arabic" w:cs="Simplified Arabic"/>
          <w:sz w:val="28"/>
          <w:szCs w:val="28"/>
        </w:rPr>
      </w:pPr>
    </w:p>
    <w:p w14:paraId="1C89B6CA" w14:textId="77777777" w:rsidR="00146D4E" w:rsidRDefault="00146D4E" w:rsidP="00146D4E">
      <w:pPr>
        <w:pStyle w:val="aa"/>
        <w:bidi/>
        <w:spacing w:before="0" w:beforeAutospacing="0"/>
        <w:ind w:firstLine="284"/>
        <w:rPr>
          <w:rFonts w:ascii="Simplified Arabic" w:hAnsi="Simplified Arabic" w:cs="Simplified Arabic"/>
          <w:sz w:val="28"/>
          <w:szCs w:val="28"/>
        </w:rPr>
      </w:pPr>
    </w:p>
    <w:p w14:paraId="375CF000"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tl/>
        </w:rPr>
      </w:pPr>
    </w:p>
    <w:p w14:paraId="7FD770D6" w14:textId="77777777" w:rsidR="00146D4E" w:rsidRDefault="00146D4E" w:rsidP="00146D4E">
      <w:pPr>
        <w:bidi/>
        <w:rPr>
          <w:rFonts w:ascii="Simplified Arabic" w:hAnsi="Simplified Arabic" w:cs="Simplified Arabic"/>
          <w:sz w:val="28"/>
          <w:szCs w:val="28"/>
        </w:rPr>
      </w:pPr>
    </w:p>
    <w:p w14:paraId="70192CE9" w14:textId="77777777" w:rsidR="00146D4E" w:rsidRPr="00002C27" w:rsidRDefault="00146D4E" w:rsidP="00146D4E">
      <w:pPr>
        <w:bidi/>
        <w:rPr>
          <w:rFonts w:ascii="Simplified Arabic" w:hAnsi="Simplified Arabic" w:cs="Simplified Arabic" w:hint="cs"/>
          <w:sz w:val="28"/>
          <w:szCs w:val="28"/>
        </w:rPr>
      </w:pPr>
    </w:p>
    <w:p w14:paraId="0710B74F" w14:textId="77777777" w:rsidR="00146D4E" w:rsidRPr="00B62F4E" w:rsidRDefault="00146D4E" w:rsidP="00146D4E">
      <w:pPr>
        <w:bidi/>
        <w:ind w:firstLine="284"/>
        <w:outlineLvl w:val="0"/>
        <w:rPr>
          <w:rFonts w:ascii="Simplified Arabic" w:eastAsiaTheme="majorEastAsia" w:hAnsi="Simplified Arabic" w:cs="Simplified Arabic" w:hint="cs"/>
          <w:b/>
          <w:bCs/>
          <w:color w:val="0F4761" w:themeColor="accent1" w:themeShade="BF"/>
          <w:sz w:val="40"/>
          <w:szCs w:val="40"/>
        </w:rPr>
      </w:pPr>
      <w:bookmarkStart w:id="0" w:name="_Toc225591014"/>
      <w:bookmarkStart w:id="1" w:name="_Toc234718109"/>
      <w:r w:rsidRPr="00B62F4E">
        <w:rPr>
          <w:rFonts w:ascii="Simplified Arabic" w:eastAsiaTheme="majorEastAsia" w:hAnsi="Simplified Arabic" w:cs="Simplified Arabic" w:hint="cs"/>
          <w:b/>
          <w:bCs/>
          <w:color w:val="0F4761" w:themeColor="accent1" w:themeShade="BF"/>
          <w:sz w:val="40"/>
          <w:szCs w:val="40"/>
          <w:rtl/>
        </w:rPr>
        <w:lastRenderedPageBreak/>
        <w:t>الفصل الأول: الإطار العام للدراسة</w:t>
      </w:r>
      <w:bookmarkEnd w:id="0"/>
      <w:bookmarkEnd w:id="1"/>
    </w:p>
    <w:p w14:paraId="27550507" w14:textId="77777777" w:rsidR="00146D4E" w:rsidRPr="00002C27" w:rsidRDefault="00146D4E" w:rsidP="00146D4E">
      <w:pPr>
        <w:bidi/>
        <w:ind w:firstLine="284"/>
        <w:rPr>
          <w:rFonts w:ascii="Simplified Arabic" w:hAnsi="Simplified Arabic" w:cs="Simplified Arabic" w:hint="cs"/>
          <w:sz w:val="28"/>
          <w:szCs w:val="28"/>
        </w:rPr>
      </w:pPr>
    </w:p>
    <w:p w14:paraId="03AEA148" w14:textId="77777777" w:rsidR="00146D4E" w:rsidRPr="00B62F4E" w:rsidRDefault="00146D4E" w:rsidP="00146D4E">
      <w:pPr>
        <w:bidi/>
        <w:ind w:firstLine="284"/>
        <w:outlineLvl w:val="1"/>
        <w:rPr>
          <w:rFonts w:ascii="Simplified Arabic" w:eastAsiaTheme="majorEastAsia" w:hAnsi="Simplified Arabic" w:cs="Simplified Arabic" w:hint="cs"/>
          <w:b/>
          <w:bCs/>
          <w:color w:val="0F4761" w:themeColor="accent1" w:themeShade="BF"/>
          <w:sz w:val="36"/>
          <w:szCs w:val="36"/>
          <w:rtl/>
        </w:rPr>
      </w:pPr>
      <w:bookmarkStart w:id="2" w:name="_Toc234718110"/>
      <w:r w:rsidRPr="00B62F4E">
        <w:rPr>
          <w:rFonts w:ascii="Simplified Arabic" w:eastAsiaTheme="majorEastAsia" w:hAnsi="Simplified Arabic" w:cs="Simplified Arabic" w:hint="cs"/>
          <w:b/>
          <w:bCs/>
          <w:color w:val="0F4761" w:themeColor="accent1" w:themeShade="BF"/>
          <w:sz w:val="36"/>
          <w:szCs w:val="36"/>
        </w:rPr>
        <w:t xml:space="preserve">1.1 </w:t>
      </w:r>
      <w:r w:rsidRPr="00B62F4E">
        <w:rPr>
          <w:rFonts w:ascii="Simplified Arabic" w:eastAsiaTheme="majorEastAsia" w:hAnsi="Simplified Arabic" w:cs="Simplified Arabic" w:hint="cs"/>
          <w:b/>
          <w:bCs/>
          <w:color w:val="0F4761" w:themeColor="accent1" w:themeShade="BF"/>
          <w:sz w:val="36"/>
          <w:szCs w:val="36"/>
          <w:rtl/>
        </w:rPr>
        <w:t>مقدمة الدراسة</w:t>
      </w:r>
      <w:bookmarkEnd w:id="2"/>
    </w:p>
    <w:p w14:paraId="5D6E026C" w14:textId="77777777" w:rsidR="00146D4E" w:rsidRPr="00002C27" w:rsidRDefault="00146D4E" w:rsidP="00146D4E">
      <w:pPr>
        <w:bidi/>
        <w:spacing w:line="120" w:lineRule="auto"/>
        <w:ind w:firstLine="284"/>
        <w:outlineLvl w:val="1"/>
        <w:rPr>
          <w:rFonts w:ascii="Simplified Arabic" w:eastAsiaTheme="majorEastAsia" w:hAnsi="Simplified Arabic" w:cs="Simplified Arabic" w:hint="cs"/>
          <w:b/>
          <w:bCs/>
          <w:color w:val="0F4761" w:themeColor="accent1" w:themeShade="BF"/>
          <w:sz w:val="36"/>
          <w:szCs w:val="36"/>
          <w:rtl/>
        </w:rPr>
      </w:pPr>
    </w:p>
    <w:p w14:paraId="605FDD12"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شهد العالم خلال العقدين الأخيرين تحولًا جذريًا في مختلف القطاعات الاقتصادية نتيجة التطور المتسارع في تقنيات المعلومات والاتصالات، الأمر الذي أدى إلى إعادة تشكيل نماذج الأعمال التقليدية وظهور أنماط جديدة تعتمد بصورة أساسية على التقنيات الرقمية. وكان القطاع المصرفي من أكثر القطاعات تأثرًا بهذه التحولات، حيث انتقلت المؤسسات المالية من تقديم خدماتها عبر الفروع التقليدية إلى تقديم خدمات رقمية متكاملة تعتمد على التطبيقات الذكية والمنصات الإلكترونية، مدعومة بتقنيات حديثة مثل الحوسبة السحابية، وتحليل البيانات الضخمة، والتكنولوجيا المالية</w:t>
      </w:r>
      <w:r w:rsidRPr="00002C27">
        <w:rPr>
          <w:rFonts w:ascii="Simplified Arabic" w:hAnsi="Simplified Arabic" w:cs="Simplified Arabic" w:hint="cs"/>
          <w:sz w:val="28"/>
          <w:szCs w:val="28"/>
        </w:rPr>
        <w:t xml:space="preserve"> (FinTech)</w:t>
      </w:r>
      <w:r w:rsidRPr="00002C27">
        <w:rPr>
          <w:rFonts w:ascii="Simplified Arabic" w:hAnsi="Simplified Arabic" w:cs="Simplified Arabic" w:hint="cs"/>
          <w:sz w:val="28"/>
          <w:szCs w:val="28"/>
          <w:rtl/>
        </w:rPr>
        <w:t>، والذكاء الاصطناعي. وقد أسهم هذا التحول في رفع كفاءة العمليات المصرفية، وتحسين جودة الخدمات، وتعزيز تجربة العملاء، وفي الوقت نفسه أوجد تحديات جديدة تتطلب تطوير آليات الإدارة والرقابة بما يتلاءم مع طبيعة البيئة الرقمية</w:t>
      </w:r>
      <w:r w:rsidRPr="00002C27">
        <w:rPr>
          <w:rFonts w:ascii="Simplified Arabic" w:hAnsi="Simplified Arabic" w:cs="Simplified Arabic" w:hint="cs"/>
          <w:sz w:val="28"/>
          <w:szCs w:val="28"/>
        </w:rPr>
        <w:t>.</w:t>
      </w:r>
    </w:p>
    <w:p w14:paraId="58B0F4B2"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وأدى هذا التطور إلى ظهور </w:t>
      </w:r>
      <w:r w:rsidRPr="00002C27">
        <w:rPr>
          <w:rFonts w:ascii="Simplified Arabic" w:hAnsi="Simplified Arabic" w:cs="Simplified Arabic" w:hint="cs"/>
          <w:b/>
          <w:bCs/>
          <w:sz w:val="28"/>
          <w:szCs w:val="28"/>
          <w:rtl/>
        </w:rPr>
        <w:t>البنوك الرقمية</w:t>
      </w:r>
      <w:r w:rsidRPr="00002C27">
        <w:rPr>
          <w:rFonts w:ascii="Simplified Arabic" w:hAnsi="Simplified Arabic" w:cs="Simplified Arabic" w:hint="cs"/>
          <w:sz w:val="28"/>
          <w:szCs w:val="28"/>
          <w:rtl/>
        </w:rPr>
        <w:t xml:space="preserve"> بوصفها نموذجًا مصرفيًا حديثًا يعتمد بصورة شبه كاملة على البنية التقنية في تقديم الخدمات المالية، دون الحاجة إلى الاعتماد على الفروع التقليدية. وتمثل هذه البنوك أحد أبرز مخرجات التحول الرقمي في القطاع المالي، حيث توفر خدمات مصرفية تتميز بالسرعة والمرونة وسهولة الوصول، مع الاعتماد على الأنظمة الذكية في تنفيذ العمليات المصرفية وإدارة البيانات والتفاعل مع العملاء. إلا أن هذا الاعتماد المتزايد على التقنيات الرقمية جعل البنوك أكثر عرضة لأنواع جديدة من المخاطر التي تختلف في طبيعتها ودرجة تعقيدها عن المخاطر المصرفية التقليدية، الأمر الذي فرض على المؤسسات المالية إعادة النظر في أساليب إدارة المخاطر بما يتناسب مع البيئة الرقمية</w:t>
      </w:r>
      <w:r w:rsidRPr="00002C27">
        <w:rPr>
          <w:rFonts w:ascii="Simplified Arabic" w:hAnsi="Simplified Arabic" w:cs="Simplified Arabic" w:hint="cs"/>
          <w:sz w:val="28"/>
          <w:szCs w:val="28"/>
        </w:rPr>
        <w:t>.</w:t>
      </w:r>
    </w:p>
    <w:p w14:paraId="17A845DB"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وتعد إدارة المخاطر من الركائز الأساسية التي تقوم عليها الصناعة المصرفية، إذ تهدف إلى التعرف على المخاطر المحتملة وتحليلها وتقييمها ووضع الإجراءات المناسبة للتعامل معها، بما يسهم في حماية أصول المؤسسات المالية والمحافظة على استقرارها وتعزيز قدرتها على تحقيق أهدافها. ومع التحول نحو البيئة الرقمية، لم تعد إدارة المخاطر تقتصر على التعامل مع مخاطر الائتمان أو السيولة أو السوق، بل أصبحت تشمل مخاطر تقنية وتشغيلية وسيبرانية ترتبط ارتباطًا مباشرًا بالاعتماد على الأنظمة الرقمية، مما استدعى تطوير أدوات وأساليب أكثر كفاءة في التنبؤ بالمخاطر والحد من آثارها</w:t>
      </w:r>
      <w:r w:rsidRPr="00002C27">
        <w:rPr>
          <w:rFonts w:ascii="Simplified Arabic" w:hAnsi="Simplified Arabic" w:cs="Simplified Arabic" w:hint="cs"/>
          <w:sz w:val="28"/>
          <w:szCs w:val="28"/>
        </w:rPr>
        <w:t>.</w:t>
      </w:r>
    </w:p>
    <w:p w14:paraId="2D8C9955"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وفي هذا السياق، برزت التقنيات الحديثة بوصفها أحد أهم العوامل المؤثرة في تطوير إدارة المخاطر داخل المؤسسات المصرفية، حيث أسهمت في تحسين جمع البيانات وتحليلها، ورفع كفاءة الرقابة، وتسريع عمليات اتخاذ القرار، وتوفير معلومات دقيقة تدعم تقييم المخاطر بصورة أكثر فاعلية. كما أصبح </w:t>
      </w:r>
      <w:r w:rsidRPr="00002C27">
        <w:rPr>
          <w:rFonts w:ascii="Simplified Arabic" w:hAnsi="Simplified Arabic" w:cs="Simplified Arabic" w:hint="cs"/>
          <w:sz w:val="28"/>
          <w:szCs w:val="28"/>
          <w:rtl/>
        </w:rPr>
        <w:lastRenderedPageBreak/>
        <w:t>الذكاء الاصطناعي أحد أبرز تطبيقات هذا التطور، نظرًا لما يمتلكه من قدرات متقدمة في معالجة البيانات، واكتشاف الأنماط غير الطبيعية، والتنبؤ بالمخاطر المحتملة، والكشف المبكر عن عمليات الاحتيال، بما يسهم في تعزيز كفاءة أنظمة إدارة المخاطر وتحسين سرعة الاستجابة للمتغيرات المختلفة</w:t>
      </w:r>
      <w:r w:rsidRPr="00002C27">
        <w:rPr>
          <w:rFonts w:ascii="Simplified Arabic" w:hAnsi="Simplified Arabic" w:cs="Simplified Arabic" w:hint="cs"/>
          <w:sz w:val="28"/>
          <w:szCs w:val="28"/>
        </w:rPr>
        <w:t>.</w:t>
      </w:r>
    </w:p>
    <w:p w14:paraId="05E32341"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وفي المملكة العربية السعودية، يشهد القطاع المالي تطورًا متسارعًا في تبني التقنيات الرقمية، انسجامًا مع مستهدفات </w:t>
      </w:r>
      <w:r w:rsidRPr="00002C27">
        <w:rPr>
          <w:rFonts w:ascii="Simplified Arabic" w:hAnsi="Simplified Arabic" w:cs="Simplified Arabic" w:hint="cs"/>
          <w:b/>
          <w:bCs/>
          <w:sz w:val="28"/>
          <w:szCs w:val="28"/>
          <w:rtl/>
        </w:rPr>
        <w:t>رؤية المملكة العربية السعودية 2030</w:t>
      </w:r>
      <w:r w:rsidRPr="00002C27">
        <w:rPr>
          <w:rFonts w:ascii="Simplified Arabic" w:hAnsi="Simplified Arabic" w:cs="Simplified Arabic" w:hint="cs"/>
          <w:sz w:val="28"/>
          <w:szCs w:val="28"/>
          <w:rtl/>
        </w:rPr>
        <w:t xml:space="preserve"> وبرنامج تطوير القطاع المالي، اللذين يسعيان إلى بناء قطاع مالي متطور يدعم النمو الاقتصادي ويرفع مستوى الابتكار في الخدمات المالية. وقد انعكس ذلك في منح تراخيص لبنوك رقمية، وتشجيع الاستثمار في التقنيات المالية، وتوسيع استخدام الذكاء الاصطناعي في العمليات المصرفية، الأمر الذي عزز من أهمية تطوير منظومة إدارة المخاطر بما يضمن استمرارية الخدمات المصرفية، ويحافظ على استقرار المؤسسات المالية في ظل بيئة تتسم بالتغير السريع</w:t>
      </w:r>
      <w:r w:rsidRPr="00002C27">
        <w:rPr>
          <w:rFonts w:ascii="Simplified Arabic" w:hAnsi="Simplified Arabic" w:cs="Simplified Arabic" w:hint="cs"/>
          <w:sz w:val="28"/>
          <w:szCs w:val="28"/>
        </w:rPr>
        <w:t>.</w:t>
      </w:r>
    </w:p>
    <w:p w14:paraId="75CC3220"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ورغم التطور الملحوظ في استخدام التقنيات الحديثة داخل البنوك الرقمية، فإن نجاح هذه التقنيات لا يقاس بمجرد تبنيها، وإنما بمدى قدرتها على دعم إدارة المخاطر والحد من الآثار المحتملة للمخاطر المصاحبة للتحول الرقمي. كما أن مراجعة الأدبيات العلمية تشير إلى اهتمام متزايد بدراسة التحول التقني والذكاء الاصطناعي في القطاع المصرفي، إلا أن معظم الدراسات تناولت هذه الموضوعات بصورة منفصلة، بينما لا تزال الحاجة قائمة إلى دراسة العلاقة بين التطور التقني واستخدام الذكاء الاصطناعي وإدارة المخاطر في إطار واحد، وخاصة في بيئة البنوك الرقمية</w:t>
      </w:r>
      <w:r w:rsidRPr="00002C27">
        <w:rPr>
          <w:rFonts w:ascii="Simplified Arabic" w:hAnsi="Simplified Arabic" w:cs="Simplified Arabic" w:hint="cs"/>
          <w:sz w:val="28"/>
          <w:szCs w:val="28"/>
        </w:rPr>
        <w:t>.</w:t>
      </w:r>
    </w:p>
    <w:p w14:paraId="422EFC00" w14:textId="7CB22682" w:rsidR="00146D4E" w:rsidRPr="00146D4E" w:rsidRDefault="00146D4E" w:rsidP="00146D4E">
      <w:pPr>
        <w:pStyle w:val="aa"/>
        <w:bidi/>
        <w:spacing w:before="0" w:beforeAutospacing="0"/>
        <w:ind w:firstLine="284"/>
        <w:rPr>
          <w:rFonts w:ascii="Simplified Arabic" w:hAnsi="Simplified Arabic" w:cs="Simplified Arabic"/>
          <w:sz w:val="28"/>
          <w:szCs w:val="28"/>
          <w:rtl/>
        </w:rPr>
      </w:pPr>
      <w:r w:rsidRPr="00002C27">
        <w:rPr>
          <w:rFonts w:ascii="Simplified Arabic" w:hAnsi="Simplified Arabic" w:cs="Simplified Arabic" w:hint="cs"/>
          <w:sz w:val="28"/>
          <w:szCs w:val="28"/>
          <w:rtl/>
        </w:rPr>
        <w:t xml:space="preserve">وانطلاقًا من ذلك، تأتي هذه الدراسة لبحث </w:t>
      </w:r>
      <w:r w:rsidRPr="00002C27">
        <w:rPr>
          <w:rFonts w:ascii="Simplified Arabic" w:hAnsi="Simplified Arabic" w:cs="Simplified Arabic" w:hint="cs"/>
          <w:b/>
          <w:bCs/>
          <w:sz w:val="28"/>
          <w:szCs w:val="28"/>
          <w:rtl/>
        </w:rPr>
        <w:t>إدارة المخاطر في البنوك الرقمية في ظل التطور التقني واستخدام الذكاء الاصطناعي</w:t>
      </w:r>
      <w:r w:rsidRPr="00002C27">
        <w:rPr>
          <w:rFonts w:ascii="Simplified Arabic" w:hAnsi="Simplified Arabic" w:cs="Simplified Arabic" w:hint="cs"/>
          <w:sz w:val="28"/>
          <w:szCs w:val="28"/>
          <w:rtl/>
        </w:rPr>
        <w:t>، من خلال التعرف على طبيعة العلاقة بين هذه المتغيرات، وتحليل أثرها في تطوير إدارة المخاطر، بما يسهم في إثراء الأدبيات العلمية، وتقديم نتائج يمكن أن يستفيد منها القطاع المصرفي في تعزيز ممارسات إدارة المخاطر بما يتوافق مع متطلبات البيئة الرقمية الحديثة</w:t>
      </w:r>
      <w:r w:rsidRPr="00002C27">
        <w:rPr>
          <w:rFonts w:ascii="Simplified Arabic" w:hAnsi="Simplified Arabic" w:cs="Simplified Arabic" w:hint="cs"/>
          <w:sz w:val="28"/>
          <w:szCs w:val="28"/>
        </w:rPr>
        <w:t>.</w:t>
      </w:r>
    </w:p>
    <w:p w14:paraId="1F866EFC" w14:textId="77777777" w:rsidR="00146D4E" w:rsidRPr="00B62F4E" w:rsidRDefault="00146D4E" w:rsidP="00146D4E">
      <w:pPr>
        <w:pStyle w:val="2"/>
        <w:bidi/>
        <w:spacing w:before="0"/>
        <w:ind w:firstLine="284"/>
        <w:rPr>
          <w:rFonts w:ascii="Simplified Arabic" w:hAnsi="Simplified Arabic" w:cs="Simplified Arabic" w:hint="cs"/>
          <w:b/>
          <w:bCs/>
          <w:sz w:val="36"/>
          <w:szCs w:val="36"/>
          <w:rtl/>
        </w:rPr>
      </w:pPr>
      <w:bookmarkStart w:id="3" w:name="_Toc234718111"/>
      <w:r w:rsidRPr="00B62F4E">
        <w:rPr>
          <w:rFonts w:ascii="Simplified Arabic" w:hAnsi="Simplified Arabic" w:cs="Simplified Arabic" w:hint="cs"/>
          <w:b/>
          <w:bCs/>
          <w:sz w:val="36"/>
          <w:szCs w:val="36"/>
        </w:rPr>
        <w:t xml:space="preserve">2.1 </w:t>
      </w:r>
      <w:r w:rsidRPr="00B62F4E">
        <w:rPr>
          <w:rFonts w:ascii="Simplified Arabic" w:hAnsi="Simplified Arabic" w:cs="Simplified Arabic" w:hint="cs"/>
          <w:b/>
          <w:bCs/>
          <w:sz w:val="36"/>
          <w:szCs w:val="36"/>
          <w:rtl/>
        </w:rPr>
        <w:t>مشكلة الدراسة</w:t>
      </w:r>
      <w:bookmarkEnd w:id="3"/>
    </w:p>
    <w:p w14:paraId="035C6B01" w14:textId="77777777" w:rsidR="00146D4E" w:rsidRPr="00002C27" w:rsidRDefault="00146D4E" w:rsidP="00146D4E">
      <w:pPr>
        <w:bidi/>
        <w:spacing w:line="120" w:lineRule="auto"/>
        <w:ind w:firstLine="284"/>
        <w:rPr>
          <w:rFonts w:ascii="Simplified Arabic" w:hAnsi="Simplified Arabic" w:cs="Simplified Arabic" w:hint="cs"/>
        </w:rPr>
      </w:pPr>
    </w:p>
    <w:p w14:paraId="0B81B459"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وفي مواجهة هذه التحديات، اتجهت البنوك إلى الاستثمار في التقنيات الحديثة، وفي مقدمتها الذكاء أدى التطور المتسارع في تقنيات المعلومات والاتصالات إلى إحداث تحول جذري في القطاع المصرفي، حيث أصبحت البنوك تعتمد بصورة متزايدة على التقنيات الرقمية والأنظمة الذكية في تقديم خدماتها وإدارة عملياتها، مما أسهم في ظهور البنوك الرقمية بوصفها نموذجًا مصرفيًا حديثًا يقوم على تقديم الخدمات المالية من خلال القنوات الرقمية دون الاعتماد على الفروع التقليدية. وقد انعكس هذا التحول إيجابًا على كفاءة العمليات المصرفية وسرعة تقديم الخدمات وتحسين تجربة العملاء، إلا أنه في الوقت نفسه أدى إلى </w:t>
      </w:r>
      <w:r w:rsidRPr="00002C27">
        <w:rPr>
          <w:rFonts w:ascii="Simplified Arabic" w:hAnsi="Simplified Arabic" w:cs="Simplified Arabic" w:hint="cs"/>
          <w:sz w:val="28"/>
          <w:szCs w:val="28"/>
          <w:rtl/>
        </w:rPr>
        <w:lastRenderedPageBreak/>
        <w:t>تغير طبيعة المخاطر التي تواجه المؤسسات المصرفية، لتصبح أكثر ارتباطًا بالبيئة التقنية والأنظمة الرقمية</w:t>
      </w:r>
      <w:r w:rsidRPr="00002C27">
        <w:rPr>
          <w:rFonts w:ascii="Simplified Arabic" w:hAnsi="Simplified Arabic" w:cs="Simplified Arabic" w:hint="cs"/>
          <w:sz w:val="28"/>
          <w:szCs w:val="28"/>
        </w:rPr>
        <w:t>.</w:t>
      </w:r>
    </w:p>
    <w:p w14:paraId="09F0698A"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وفي ظل هذا الواقع، لم تعد إدارة المخاطر في البنوك الرقمية تقتصر على التعامل مع المخاطر المصرفية التقليدية، وإنما أصبحت مطالبة بمواجهة مخاطر أكثر تعقيدًا، مثل المخاطر السيبرانية، والمخاطر التشغيلية، ومخاطر أمن المعلومات، والمخاطر الناتجة عن الاعتماد المتزايد على الأنظمة الرقمية. وقد دفع ذلك المؤسسات المصرفية إلى الاستثمار في التقنيات الحديثة، وفي مقدمتها تطبيقات الذكاء الاصطناعي، بهدف تطوير آليات التعرف على المخاطر وتحليلها والتنبؤ بها، ودعم اتخاذ القرارات المرتبطة بإدارتها، بما يسهم في تعزيز كفاءة العمل المصرفي وتحقيق الاستقرار المالي</w:t>
      </w:r>
      <w:r w:rsidRPr="00002C27">
        <w:rPr>
          <w:rFonts w:ascii="Simplified Arabic" w:hAnsi="Simplified Arabic" w:cs="Simplified Arabic" w:hint="cs"/>
          <w:sz w:val="28"/>
          <w:szCs w:val="28"/>
        </w:rPr>
        <w:t>.</w:t>
      </w:r>
    </w:p>
    <w:p w14:paraId="670D973E"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ورغم هذا التوجه، فإن نجاح البنوك الرقمية في توظيف التطور التقني والذكاء الاصطناعي لا يعتمد على مجرد استخدام هذه التقنيات، وإنما يرتبط بمدى فاعليتها في تحسين إدارة المخاطر والحد من آثارها. كما أن التطور التقني ذاته أصبح يمثل مصدرًا لفرص جديدة، وفي الوقت نفسه مصدرًا لمخاطر جديدة، الأمر الذي يفرض على البنوك تحقيق توازن بين الاستفادة من التقنيات الحديثة والمحافظة على مستوى مرتفع من كفاءة إدارة المخاطر</w:t>
      </w:r>
      <w:r w:rsidRPr="00002C27">
        <w:rPr>
          <w:rFonts w:ascii="Simplified Arabic" w:hAnsi="Simplified Arabic" w:cs="Simplified Arabic" w:hint="cs"/>
          <w:sz w:val="28"/>
          <w:szCs w:val="28"/>
        </w:rPr>
        <w:t>.</w:t>
      </w:r>
    </w:p>
    <w:p w14:paraId="0F7003A3"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وقد أظهرت مراجعة الدراسات السابقة أن معظم الدراسات ركزت على موضوعات محددة، مثل أثر التحول الرقمي في الأداء المصرفي، أو دور الذكاء الاصطناعي في تحسين بعض العمليات المصرفية، أو إدارة المخاطر السيبرانية، أو التكنولوجيا المالية، بينما تناول عدد محدود من الدراسات العلاقة بين </w:t>
      </w:r>
      <w:r w:rsidRPr="00002C27">
        <w:rPr>
          <w:rFonts w:ascii="Simplified Arabic" w:hAnsi="Simplified Arabic" w:cs="Simplified Arabic" w:hint="cs"/>
          <w:b/>
          <w:bCs/>
          <w:sz w:val="28"/>
          <w:szCs w:val="28"/>
          <w:rtl/>
        </w:rPr>
        <w:t>التطور التقني واستخدام الذكاء الاصطناعي وإدارة المخاطر</w:t>
      </w:r>
      <w:r w:rsidRPr="00002C27">
        <w:rPr>
          <w:rFonts w:ascii="Simplified Arabic" w:hAnsi="Simplified Arabic" w:cs="Simplified Arabic" w:hint="cs"/>
          <w:sz w:val="28"/>
          <w:szCs w:val="28"/>
          <w:rtl/>
        </w:rPr>
        <w:t xml:space="preserve"> في إطار واحد، كما أن هذه الدراسات جاءت في بيئات مختلفة يصعب تعميم نتائجها على البيئة المصرفية السعودية، التي تشهد توسعًا متسارعًا في البنوك الرقمية في ظل مستهدفات رؤية المملكة العربية السعودية 2030</w:t>
      </w:r>
      <w:r w:rsidRPr="00002C27">
        <w:rPr>
          <w:rFonts w:ascii="Simplified Arabic" w:hAnsi="Simplified Arabic" w:cs="Simplified Arabic" w:hint="cs"/>
          <w:sz w:val="28"/>
          <w:szCs w:val="28"/>
        </w:rPr>
        <w:t>.</w:t>
      </w:r>
    </w:p>
    <w:p w14:paraId="57483D16"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ومن هنا تبرز الفجوة البحثية التي تتمثل في محدودية الدراسات التي تناولت بصورة متكاملة أثر التطور التقني واستخدام الذكاء الاصطناعي في إدارة المخاطر داخل البنوك الرقمية في المملكة العربية السعودية، الأمر الذي يحد من بناء تصور علمي واضح حول طبيعة العلاقة بين هذه المتغيرات، ومدى إسهامها في تعزيز كفاءة إدارة المخاطر في البيئة المصرفية الرقمية</w:t>
      </w:r>
      <w:r w:rsidRPr="00002C27">
        <w:rPr>
          <w:rFonts w:ascii="Simplified Arabic" w:hAnsi="Simplified Arabic" w:cs="Simplified Arabic" w:hint="cs"/>
          <w:sz w:val="28"/>
          <w:szCs w:val="28"/>
        </w:rPr>
        <w:t>.</w:t>
      </w:r>
    </w:p>
    <w:p w14:paraId="095C49AA"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وبناءً على ذلك، تتمثل مشكلة الدراسة في </w:t>
      </w:r>
      <w:r w:rsidRPr="00002C27">
        <w:rPr>
          <w:rFonts w:ascii="Simplified Arabic" w:hAnsi="Simplified Arabic" w:cs="Simplified Arabic" w:hint="cs"/>
          <w:b/>
          <w:bCs/>
          <w:sz w:val="28"/>
          <w:szCs w:val="28"/>
          <w:rtl/>
        </w:rPr>
        <w:t>الحاجة إلى التحقق من أثر التطور التقني واستخدام الذكاء الاصطناعي في إدارة المخاطر في البنوك الرقمية بالمملكة العربية السعودية، بما يسهم في تقديم نتائج علمية يمكن أن تدعم تطوير ممارسات إدارة المخاطر وتعزز قدرة البنوك الرقمية على مواجهة التحديات المرتبطة بالتحول التقني</w:t>
      </w:r>
      <w:r w:rsidRPr="00002C27">
        <w:rPr>
          <w:rFonts w:ascii="Simplified Arabic" w:hAnsi="Simplified Arabic" w:cs="Simplified Arabic" w:hint="cs"/>
          <w:b/>
          <w:bCs/>
          <w:sz w:val="28"/>
          <w:szCs w:val="28"/>
        </w:rPr>
        <w:t>.</w:t>
      </w:r>
    </w:p>
    <w:p w14:paraId="3482BBFA" w14:textId="77777777" w:rsidR="00146D4E" w:rsidRPr="00002C27" w:rsidRDefault="00146D4E" w:rsidP="00146D4E">
      <w:pPr>
        <w:pStyle w:val="aa"/>
        <w:bidi/>
        <w:spacing w:before="0" w:beforeAutospacing="0" w:line="120" w:lineRule="auto"/>
        <w:ind w:firstLine="284"/>
        <w:rPr>
          <w:rFonts w:ascii="Simplified Arabic" w:hAnsi="Simplified Arabic" w:cs="Simplified Arabic" w:hint="cs"/>
          <w:sz w:val="28"/>
          <w:szCs w:val="28"/>
          <w:rtl/>
        </w:rPr>
      </w:pPr>
    </w:p>
    <w:p w14:paraId="167228A9" w14:textId="77777777" w:rsidR="00146D4E" w:rsidRPr="00B62F4E" w:rsidRDefault="00146D4E" w:rsidP="00146D4E">
      <w:pPr>
        <w:bidi/>
        <w:ind w:firstLine="284"/>
        <w:outlineLvl w:val="1"/>
        <w:rPr>
          <w:rFonts w:ascii="Simplified Arabic" w:hAnsi="Simplified Arabic" w:cs="Simplified Arabic" w:hint="cs"/>
          <w:b/>
          <w:bCs/>
          <w:color w:val="0F4761" w:themeColor="accent1" w:themeShade="BF"/>
          <w:sz w:val="36"/>
          <w:szCs w:val="36"/>
          <w:rtl/>
        </w:rPr>
      </w:pPr>
      <w:bookmarkStart w:id="4" w:name="_Toc234718112"/>
      <w:r w:rsidRPr="00B62F4E">
        <w:rPr>
          <w:rFonts w:ascii="Simplified Arabic" w:hAnsi="Simplified Arabic" w:cs="Simplified Arabic" w:hint="cs"/>
          <w:b/>
          <w:bCs/>
          <w:color w:val="0F4761" w:themeColor="accent1" w:themeShade="BF"/>
          <w:sz w:val="36"/>
          <w:szCs w:val="36"/>
        </w:rPr>
        <w:lastRenderedPageBreak/>
        <w:t xml:space="preserve">3.1 </w:t>
      </w:r>
      <w:r w:rsidRPr="00B62F4E">
        <w:rPr>
          <w:rFonts w:ascii="Simplified Arabic" w:hAnsi="Simplified Arabic" w:cs="Simplified Arabic" w:hint="cs"/>
          <w:b/>
          <w:bCs/>
          <w:color w:val="0F4761" w:themeColor="accent1" w:themeShade="BF"/>
          <w:sz w:val="36"/>
          <w:szCs w:val="36"/>
          <w:rtl/>
        </w:rPr>
        <w:t>أسئلة الدراسة</w:t>
      </w:r>
      <w:bookmarkEnd w:id="4"/>
      <w:r w:rsidRPr="00B62F4E">
        <w:rPr>
          <w:rFonts w:ascii="Simplified Arabic" w:hAnsi="Simplified Arabic" w:cs="Simplified Arabic" w:hint="cs"/>
          <w:sz w:val="36"/>
          <w:szCs w:val="36"/>
          <w:rtl/>
        </w:rPr>
        <w:t xml:space="preserve"> </w:t>
      </w:r>
    </w:p>
    <w:p w14:paraId="348E8FC5" w14:textId="77777777" w:rsidR="00146D4E" w:rsidRPr="00002C27" w:rsidRDefault="00146D4E" w:rsidP="00146D4E">
      <w:pPr>
        <w:bidi/>
        <w:spacing w:line="120" w:lineRule="auto"/>
        <w:ind w:firstLine="284"/>
        <w:rPr>
          <w:rFonts w:ascii="Simplified Arabic" w:hAnsi="Simplified Arabic" w:cs="Simplified Arabic" w:hint="cs"/>
          <w:sz w:val="28"/>
          <w:szCs w:val="28"/>
        </w:rPr>
      </w:pPr>
    </w:p>
    <w:p w14:paraId="5C2E5121"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انطلاقًا من مشكلة الدراسة، تسعى هذه الدراسة إلى الإجابة عن السؤال الرئيس الآتي</w:t>
      </w:r>
      <w:r w:rsidRPr="00002C27">
        <w:rPr>
          <w:rFonts w:ascii="Simplified Arabic" w:hAnsi="Simplified Arabic" w:cs="Simplified Arabic" w:hint="cs"/>
          <w:sz w:val="28"/>
          <w:szCs w:val="28"/>
        </w:rPr>
        <w:t>:</w:t>
      </w:r>
    </w:p>
    <w:p w14:paraId="77EB53A6"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b/>
          <w:bCs/>
          <w:sz w:val="28"/>
          <w:szCs w:val="28"/>
          <w:rtl/>
        </w:rPr>
        <w:t>ما أثر التطور التقني واستخدام الذكاء الاصطناعي في إدارة المخاطر في البنوك الرقمية بالمملكة العربية السعودية؟</w:t>
      </w:r>
    </w:p>
    <w:p w14:paraId="19F50064"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وينبثق عن هذا السؤال الرئيس الأسئلة الفرعية الآتية</w:t>
      </w:r>
      <w:r w:rsidRPr="00002C27">
        <w:rPr>
          <w:rFonts w:ascii="Simplified Arabic" w:hAnsi="Simplified Arabic" w:cs="Simplified Arabic" w:hint="cs"/>
          <w:sz w:val="28"/>
          <w:szCs w:val="28"/>
        </w:rPr>
        <w:t>:</w:t>
      </w:r>
    </w:p>
    <w:p w14:paraId="671CC42F"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ما أثر التطور التقني في إدارة المخاطر في البنوك الرقمية بالمملكة العربية السعودية؟ </w:t>
      </w:r>
    </w:p>
    <w:p w14:paraId="559F2055"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ما أثر استخدام الذكاء الاصطناعي في إدارة المخاطر في البنوك الرقمية بالمملكة العربية السعودية؟ </w:t>
      </w:r>
    </w:p>
    <w:p w14:paraId="54A82DE0"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إلى أي مدى يسهم التكامل بين التطور التقني واستخدام الذكاء الاصطناعي في تعزيز كفاءة إدارة المخاطر في البنوك الرقمية؟ </w:t>
      </w:r>
    </w:p>
    <w:p w14:paraId="52F4D1C6"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ما أبرز التحديات التي تواجه البنوك الرقمية في توظيف التطور التقني والذكاء الاصطناعي لدعم إدارة المخاطر؟ </w:t>
      </w:r>
    </w:p>
    <w:p w14:paraId="15208C3F"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tl/>
        </w:rPr>
      </w:pPr>
      <w:r w:rsidRPr="00002C27">
        <w:rPr>
          <w:rFonts w:ascii="Simplified Arabic" w:hAnsi="Simplified Arabic" w:cs="Simplified Arabic" w:hint="cs"/>
          <w:sz w:val="28"/>
          <w:szCs w:val="28"/>
          <w:rtl/>
        </w:rPr>
        <w:t>ما السبل التي يمكن أن تسهم في تعزيز كفاءة إدارة المخاطر في البنوك الرقمية في ظل التطور التقني واستخدام الذكاء الاصطناعي؟</w:t>
      </w:r>
    </w:p>
    <w:p w14:paraId="1CB11545" w14:textId="77777777" w:rsidR="00146D4E" w:rsidRPr="00B62F4E" w:rsidRDefault="00146D4E" w:rsidP="00146D4E">
      <w:pPr>
        <w:pStyle w:val="2"/>
        <w:bidi/>
        <w:spacing w:before="0"/>
        <w:ind w:firstLine="284"/>
        <w:rPr>
          <w:rFonts w:ascii="Simplified Arabic" w:hAnsi="Simplified Arabic" w:cs="Simplified Arabic" w:hint="cs"/>
          <w:b/>
          <w:bCs/>
          <w:sz w:val="36"/>
          <w:szCs w:val="36"/>
          <w:rtl/>
        </w:rPr>
      </w:pPr>
      <w:bookmarkStart w:id="5" w:name="_Toc234718113"/>
      <w:r w:rsidRPr="00B62F4E">
        <w:rPr>
          <w:rFonts w:ascii="Simplified Arabic" w:hAnsi="Simplified Arabic" w:cs="Simplified Arabic" w:hint="cs"/>
          <w:b/>
          <w:bCs/>
          <w:sz w:val="36"/>
          <w:szCs w:val="36"/>
        </w:rPr>
        <w:t xml:space="preserve">4.1 </w:t>
      </w:r>
      <w:r w:rsidRPr="00B62F4E">
        <w:rPr>
          <w:rFonts w:ascii="Simplified Arabic" w:hAnsi="Simplified Arabic" w:cs="Simplified Arabic" w:hint="cs"/>
          <w:b/>
          <w:bCs/>
          <w:sz w:val="36"/>
          <w:szCs w:val="36"/>
          <w:rtl/>
        </w:rPr>
        <w:t>أهداف الدراسة</w:t>
      </w:r>
      <w:bookmarkEnd w:id="5"/>
    </w:p>
    <w:p w14:paraId="5089BD60" w14:textId="77777777" w:rsidR="00146D4E" w:rsidRPr="00002C27" w:rsidRDefault="00146D4E" w:rsidP="00146D4E">
      <w:pPr>
        <w:bidi/>
        <w:ind w:firstLine="284"/>
        <w:rPr>
          <w:rFonts w:ascii="Simplified Arabic" w:hAnsi="Simplified Arabic" w:cs="Simplified Arabic" w:hint="cs"/>
        </w:rPr>
      </w:pPr>
    </w:p>
    <w:p w14:paraId="4F32E663" w14:textId="77777777" w:rsidR="00146D4E" w:rsidRPr="00002C27" w:rsidRDefault="00146D4E" w:rsidP="00146D4E">
      <w:pPr>
        <w:pStyle w:val="aa"/>
        <w:bidi/>
        <w:spacing w:before="0" w:beforeAutospacing="0"/>
        <w:ind w:firstLine="284"/>
        <w:rPr>
          <w:rFonts w:ascii="Simplified Arabic" w:hAnsi="Simplified Arabic" w:cs="Simplified Arabic" w:hint="cs"/>
          <w:b/>
          <w:bCs/>
          <w:sz w:val="28"/>
          <w:szCs w:val="28"/>
        </w:rPr>
      </w:pPr>
      <w:r w:rsidRPr="00002C27">
        <w:rPr>
          <w:rFonts w:ascii="Simplified Arabic" w:hAnsi="Simplified Arabic" w:cs="Simplified Arabic" w:hint="cs"/>
          <w:b/>
          <w:bCs/>
          <w:sz w:val="28"/>
          <w:szCs w:val="28"/>
          <w:rtl/>
        </w:rPr>
        <w:t>الهدف العام</w:t>
      </w:r>
    </w:p>
    <w:p w14:paraId="6EBD4DFC"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التعرف على واقع إدارة المخاطر في البنوك الرقمية في ظل التحول التقني واستخدام الذكاء الاصطناعي، وتحليل العلاقة بين هذه المتغيرات من وجهة نظر مستخدمي البنوك الرقمية</w:t>
      </w:r>
      <w:r w:rsidRPr="00002C27">
        <w:rPr>
          <w:rFonts w:ascii="Simplified Arabic" w:hAnsi="Simplified Arabic" w:cs="Simplified Arabic" w:hint="cs"/>
          <w:sz w:val="28"/>
          <w:szCs w:val="28"/>
        </w:rPr>
        <w:t>.</w:t>
      </w:r>
    </w:p>
    <w:p w14:paraId="6F65BD92" w14:textId="77777777" w:rsidR="00146D4E" w:rsidRPr="00002C27" w:rsidRDefault="00146D4E" w:rsidP="00146D4E">
      <w:pPr>
        <w:pStyle w:val="aa"/>
        <w:bidi/>
        <w:spacing w:before="0" w:beforeAutospacing="0"/>
        <w:ind w:firstLine="284"/>
        <w:rPr>
          <w:rFonts w:ascii="Simplified Arabic" w:hAnsi="Simplified Arabic" w:cs="Simplified Arabic" w:hint="cs"/>
          <w:b/>
          <w:bCs/>
          <w:sz w:val="28"/>
          <w:szCs w:val="28"/>
        </w:rPr>
      </w:pPr>
      <w:r w:rsidRPr="00002C27">
        <w:rPr>
          <w:rFonts w:ascii="Simplified Arabic" w:hAnsi="Simplified Arabic" w:cs="Simplified Arabic" w:hint="cs"/>
          <w:b/>
          <w:bCs/>
          <w:sz w:val="28"/>
          <w:szCs w:val="28"/>
          <w:rtl/>
        </w:rPr>
        <w:t>الأهداف الفرعية</w:t>
      </w:r>
    </w:p>
    <w:p w14:paraId="2D268200" w14:textId="77777777" w:rsidR="00146D4E" w:rsidRPr="00002C27" w:rsidRDefault="00146D4E">
      <w:pPr>
        <w:pStyle w:val="aa"/>
        <w:numPr>
          <w:ilvl w:val="0"/>
          <w:numId w:val="1"/>
        </w:numPr>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التعرف على مستوى إدراك مستخدمي البنوك الرقمية للتحول التقني في القطاع المصرفي</w:t>
      </w:r>
      <w:r w:rsidRPr="00002C27">
        <w:rPr>
          <w:rFonts w:ascii="Simplified Arabic" w:hAnsi="Simplified Arabic" w:cs="Simplified Arabic" w:hint="cs"/>
          <w:sz w:val="28"/>
          <w:szCs w:val="28"/>
        </w:rPr>
        <w:t xml:space="preserve">. </w:t>
      </w:r>
    </w:p>
    <w:p w14:paraId="39560C7F" w14:textId="77777777" w:rsidR="00146D4E" w:rsidRPr="00002C27" w:rsidRDefault="00146D4E">
      <w:pPr>
        <w:pStyle w:val="aa"/>
        <w:numPr>
          <w:ilvl w:val="0"/>
          <w:numId w:val="1"/>
        </w:numPr>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قياس مستوى إدراك المستخدمين لإدارة المخاطر في البنوك الرقمية</w:t>
      </w:r>
      <w:r w:rsidRPr="00002C27">
        <w:rPr>
          <w:rFonts w:ascii="Simplified Arabic" w:hAnsi="Simplified Arabic" w:cs="Simplified Arabic" w:hint="cs"/>
          <w:sz w:val="28"/>
          <w:szCs w:val="28"/>
        </w:rPr>
        <w:t xml:space="preserve">. </w:t>
      </w:r>
    </w:p>
    <w:p w14:paraId="352A3D74" w14:textId="77777777" w:rsidR="00146D4E" w:rsidRPr="00002C27" w:rsidRDefault="00146D4E">
      <w:pPr>
        <w:pStyle w:val="aa"/>
        <w:numPr>
          <w:ilvl w:val="0"/>
          <w:numId w:val="1"/>
        </w:numPr>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lastRenderedPageBreak/>
        <w:t>التعرف على دور الذكاء الاصطناعي في دعم الخدمات المصرفية وتعزيز إدارة المخاطر</w:t>
      </w:r>
      <w:r w:rsidRPr="00002C27">
        <w:rPr>
          <w:rFonts w:ascii="Simplified Arabic" w:hAnsi="Simplified Arabic" w:cs="Simplified Arabic" w:hint="cs"/>
          <w:sz w:val="28"/>
          <w:szCs w:val="28"/>
        </w:rPr>
        <w:t xml:space="preserve">. </w:t>
      </w:r>
    </w:p>
    <w:p w14:paraId="30845266" w14:textId="77777777" w:rsidR="00146D4E" w:rsidRPr="00002C27" w:rsidRDefault="00146D4E">
      <w:pPr>
        <w:pStyle w:val="aa"/>
        <w:numPr>
          <w:ilvl w:val="0"/>
          <w:numId w:val="1"/>
        </w:numPr>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تحليل العلاقة بين التحول التقني وإدارة المخاطر في البنوك الرقمية</w:t>
      </w:r>
      <w:r w:rsidRPr="00002C27">
        <w:rPr>
          <w:rFonts w:ascii="Simplified Arabic" w:hAnsi="Simplified Arabic" w:cs="Simplified Arabic" w:hint="cs"/>
          <w:sz w:val="28"/>
          <w:szCs w:val="28"/>
        </w:rPr>
        <w:t xml:space="preserve">. </w:t>
      </w:r>
    </w:p>
    <w:p w14:paraId="5F59E2ED" w14:textId="77777777" w:rsidR="00146D4E" w:rsidRPr="00002C27" w:rsidRDefault="00146D4E">
      <w:pPr>
        <w:pStyle w:val="aa"/>
        <w:numPr>
          <w:ilvl w:val="0"/>
          <w:numId w:val="1"/>
        </w:numPr>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تحليل العلاقة بين استخدام الذكاء الاصطناعي وإدارة المخاطر في البنوك الرقمية</w:t>
      </w:r>
      <w:r w:rsidRPr="00002C27">
        <w:rPr>
          <w:rFonts w:ascii="Simplified Arabic" w:hAnsi="Simplified Arabic" w:cs="Simplified Arabic" w:hint="cs"/>
          <w:sz w:val="28"/>
          <w:szCs w:val="28"/>
        </w:rPr>
        <w:t>.</w:t>
      </w:r>
    </w:p>
    <w:p w14:paraId="16639011" w14:textId="77777777" w:rsidR="00146D4E" w:rsidRPr="00002C27" w:rsidRDefault="00146D4E" w:rsidP="00146D4E">
      <w:pPr>
        <w:pStyle w:val="aa"/>
        <w:bidi/>
        <w:spacing w:before="0" w:beforeAutospacing="0" w:line="120" w:lineRule="auto"/>
        <w:ind w:firstLine="284"/>
        <w:rPr>
          <w:rFonts w:ascii="Simplified Arabic" w:hAnsi="Simplified Arabic" w:cs="Simplified Arabic" w:hint="cs"/>
          <w:sz w:val="28"/>
          <w:szCs w:val="28"/>
          <w:rtl/>
        </w:rPr>
      </w:pPr>
    </w:p>
    <w:p w14:paraId="049A9A38" w14:textId="77777777" w:rsidR="00146D4E" w:rsidRPr="00B62F4E" w:rsidRDefault="00146D4E" w:rsidP="00146D4E">
      <w:pPr>
        <w:pStyle w:val="2"/>
        <w:bidi/>
        <w:spacing w:before="0"/>
        <w:ind w:firstLine="284"/>
        <w:rPr>
          <w:rFonts w:ascii="Simplified Arabic" w:hAnsi="Simplified Arabic" w:cs="Simplified Arabic" w:hint="cs"/>
          <w:b/>
          <w:bCs/>
          <w:sz w:val="36"/>
          <w:szCs w:val="36"/>
          <w:rtl/>
        </w:rPr>
      </w:pPr>
      <w:bookmarkStart w:id="6" w:name="_Toc234718114"/>
      <w:r w:rsidRPr="00B62F4E">
        <w:rPr>
          <w:rFonts w:ascii="Simplified Arabic" w:hAnsi="Simplified Arabic" w:cs="Simplified Arabic" w:hint="cs"/>
          <w:b/>
          <w:bCs/>
          <w:sz w:val="36"/>
          <w:szCs w:val="36"/>
        </w:rPr>
        <w:t xml:space="preserve">5.1 </w:t>
      </w:r>
      <w:r w:rsidRPr="00B62F4E">
        <w:rPr>
          <w:rFonts w:ascii="Simplified Arabic" w:hAnsi="Simplified Arabic" w:cs="Simplified Arabic" w:hint="cs"/>
          <w:b/>
          <w:bCs/>
          <w:sz w:val="36"/>
          <w:szCs w:val="36"/>
          <w:rtl/>
        </w:rPr>
        <w:t>اهمية الدراسة</w:t>
      </w:r>
      <w:bookmarkEnd w:id="6"/>
    </w:p>
    <w:p w14:paraId="3A1B191B" w14:textId="77777777" w:rsidR="00146D4E" w:rsidRPr="00002C27" w:rsidRDefault="00146D4E" w:rsidP="00146D4E">
      <w:pPr>
        <w:bidi/>
        <w:spacing w:line="120" w:lineRule="auto"/>
        <w:ind w:firstLine="284"/>
        <w:rPr>
          <w:rFonts w:ascii="Simplified Arabic" w:hAnsi="Simplified Arabic" w:cs="Simplified Arabic" w:hint="cs"/>
        </w:rPr>
      </w:pPr>
    </w:p>
    <w:p w14:paraId="3C9EF494" w14:textId="77777777" w:rsidR="00146D4E" w:rsidRPr="00002C27" w:rsidRDefault="00146D4E" w:rsidP="00146D4E">
      <w:pPr>
        <w:pStyle w:val="aa"/>
        <w:bidi/>
        <w:spacing w:before="0" w:beforeAutospacing="0"/>
        <w:ind w:firstLine="284"/>
        <w:rPr>
          <w:rFonts w:ascii="Simplified Arabic" w:hAnsi="Simplified Arabic" w:cs="Simplified Arabic" w:hint="cs"/>
          <w:b/>
          <w:bCs/>
          <w:sz w:val="28"/>
          <w:szCs w:val="28"/>
        </w:rPr>
      </w:pPr>
      <w:r w:rsidRPr="00002C27">
        <w:rPr>
          <w:rFonts w:ascii="Simplified Arabic" w:hAnsi="Simplified Arabic" w:cs="Simplified Arabic" w:hint="cs"/>
          <w:b/>
          <w:bCs/>
          <w:sz w:val="28"/>
          <w:szCs w:val="28"/>
          <w:rtl/>
        </w:rPr>
        <w:t>الهدف العام</w:t>
      </w:r>
    </w:p>
    <w:p w14:paraId="3919AE74"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التعرف على واقع إدارة المخاطر في البنوك الرقمية في ظل التحول التقني واستخدام الذكاء الاصطناعي، وتحليل العلاقة بين هذه المتغيرات من وجهة نظر مستخدمي البنوك الرقمية</w:t>
      </w:r>
      <w:r w:rsidRPr="00002C27">
        <w:rPr>
          <w:rFonts w:ascii="Simplified Arabic" w:hAnsi="Simplified Arabic" w:cs="Simplified Arabic" w:hint="cs"/>
          <w:sz w:val="28"/>
          <w:szCs w:val="28"/>
        </w:rPr>
        <w:t>.</w:t>
      </w:r>
    </w:p>
    <w:p w14:paraId="29466611"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تستمد هذه الدراسة أهميتها من أهمية الموضوع الذي تتناوله، والمتمثل في دراسة </w:t>
      </w:r>
      <w:r w:rsidRPr="00002C27">
        <w:rPr>
          <w:rFonts w:ascii="Simplified Arabic" w:hAnsi="Simplified Arabic" w:cs="Simplified Arabic" w:hint="cs"/>
          <w:b/>
          <w:bCs/>
          <w:sz w:val="28"/>
          <w:szCs w:val="28"/>
          <w:rtl/>
        </w:rPr>
        <w:t>إدارة المخاطر في البنوك الرقمية في ظل التطور التقني واستخدام الذكاء الاصطناعي</w:t>
      </w:r>
      <w:r w:rsidRPr="00002C27">
        <w:rPr>
          <w:rFonts w:ascii="Simplified Arabic" w:hAnsi="Simplified Arabic" w:cs="Simplified Arabic" w:hint="cs"/>
          <w:sz w:val="28"/>
          <w:szCs w:val="28"/>
          <w:rtl/>
        </w:rPr>
        <w:t>، في وقت يشهد فيه القطاع المصرفي تطورات متسارعة نتيجة الاعتماد المتزايد على التقنيات الرقمية والأنظمة الذكية. كما تبرز أهمية الدراسة في سعيها إلى الربط بين ثلاثة محاور رئيسة هي: إدارة المخاطر، والتطور التقني، والذكاء الاصطناعي، بما يسهم في تقديم رؤية علمية متكاملة تتوافق مع التحولات التي يشهدها القطاع المصرفي في المملكة العربية السعودية</w:t>
      </w:r>
      <w:r w:rsidRPr="00002C27">
        <w:rPr>
          <w:rFonts w:ascii="Simplified Arabic" w:hAnsi="Simplified Arabic" w:cs="Simplified Arabic" w:hint="cs"/>
          <w:sz w:val="28"/>
          <w:szCs w:val="28"/>
        </w:rPr>
        <w:t>.</w:t>
      </w:r>
    </w:p>
    <w:p w14:paraId="0CC6706C"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وتنقسم أهمية الدراسة إلى جانبين، هما</w:t>
      </w:r>
      <w:r w:rsidRPr="00002C27">
        <w:rPr>
          <w:rFonts w:ascii="Simplified Arabic" w:hAnsi="Simplified Arabic" w:cs="Simplified Arabic" w:hint="cs"/>
          <w:sz w:val="28"/>
          <w:szCs w:val="28"/>
        </w:rPr>
        <w:t>:</w:t>
      </w:r>
    </w:p>
    <w:p w14:paraId="33D39555" w14:textId="77777777" w:rsidR="00146D4E" w:rsidRPr="00146D4E" w:rsidRDefault="00146D4E" w:rsidP="00146D4E">
      <w:pPr>
        <w:pStyle w:val="aa"/>
        <w:bidi/>
        <w:spacing w:before="0" w:beforeAutospacing="0"/>
        <w:ind w:firstLine="284"/>
        <w:rPr>
          <w:rFonts w:ascii="Simplified Arabic" w:hAnsi="Simplified Arabic" w:cs="Simplified Arabic" w:hint="cs"/>
          <w:b/>
          <w:bCs/>
          <w:sz w:val="28"/>
          <w:szCs w:val="28"/>
        </w:rPr>
      </w:pPr>
      <w:r w:rsidRPr="00146D4E">
        <w:rPr>
          <w:rFonts w:ascii="Simplified Arabic" w:hAnsi="Simplified Arabic" w:cs="Simplified Arabic" w:hint="cs"/>
          <w:b/>
          <w:bCs/>
          <w:sz w:val="28"/>
          <w:szCs w:val="28"/>
          <w:rtl/>
        </w:rPr>
        <w:t>أولاً: الأهمية العلمية</w:t>
      </w:r>
    </w:p>
    <w:p w14:paraId="5714BD43"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إثراء الأدبيات العلمية المتعلقة بإدارة المخاطر في البنوك الرقمية، من خلال تناول العلاقة بين التطور التقني واستخدام الذكاء الاصطناعي وإدارة المخاطر في إطار بحثي واحد</w:t>
      </w:r>
      <w:r w:rsidRPr="00002C27">
        <w:rPr>
          <w:rFonts w:ascii="Simplified Arabic" w:hAnsi="Simplified Arabic" w:cs="Simplified Arabic" w:hint="cs"/>
          <w:sz w:val="28"/>
          <w:szCs w:val="28"/>
        </w:rPr>
        <w:t xml:space="preserve">. </w:t>
      </w:r>
    </w:p>
    <w:p w14:paraId="51AD95F2"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المساهمة في سد جانب من الفجوة البحثية التي أظهرتها الدراسات السابقة، لاسيما في البيئة العربية والسعودية، من خلال دراسة موضوع حديث يتسم بأهمية متزايدة في القطاع المصرفي</w:t>
      </w:r>
      <w:r w:rsidRPr="00002C27">
        <w:rPr>
          <w:rFonts w:ascii="Simplified Arabic" w:hAnsi="Simplified Arabic" w:cs="Simplified Arabic" w:hint="cs"/>
          <w:sz w:val="28"/>
          <w:szCs w:val="28"/>
        </w:rPr>
        <w:t xml:space="preserve">. </w:t>
      </w:r>
    </w:p>
    <w:p w14:paraId="0B5E4041"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توفير إطار علمي يمكن أن تستفيد منه الدراسات المستقبلية التي تتناول موضوعات التحول التقني، والذكاء الاصطناعي، وإدارة المخاطر في المؤسسات المالية</w:t>
      </w:r>
      <w:r w:rsidRPr="00002C27">
        <w:rPr>
          <w:rFonts w:ascii="Simplified Arabic" w:hAnsi="Simplified Arabic" w:cs="Simplified Arabic" w:hint="cs"/>
          <w:sz w:val="28"/>
          <w:szCs w:val="28"/>
        </w:rPr>
        <w:t xml:space="preserve">. </w:t>
      </w:r>
    </w:p>
    <w:p w14:paraId="39D3C133"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lastRenderedPageBreak/>
        <w:t>دعم المكتبة العربية بدراسة حديثة تتناول أحد الموضوعات المعاصرة التي تشهد اهتمامًا متزايدًا في مجالات الإدارة والقطاع المالي</w:t>
      </w:r>
      <w:r w:rsidRPr="00002C27">
        <w:rPr>
          <w:rFonts w:ascii="Simplified Arabic" w:hAnsi="Simplified Arabic" w:cs="Simplified Arabic" w:hint="cs"/>
          <w:sz w:val="28"/>
          <w:szCs w:val="28"/>
        </w:rPr>
        <w:t xml:space="preserve">. </w:t>
      </w:r>
    </w:p>
    <w:p w14:paraId="0BA7953A" w14:textId="77777777" w:rsidR="00146D4E" w:rsidRPr="00002C27" w:rsidRDefault="00146D4E" w:rsidP="00146D4E">
      <w:pPr>
        <w:pStyle w:val="aa"/>
        <w:bidi/>
        <w:spacing w:before="0" w:beforeAutospacing="0" w:line="120" w:lineRule="auto"/>
        <w:ind w:firstLine="284"/>
        <w:rPr>
          <w:rFonts w:ascii="Simplified Arabic" w:hAnsi="Simplified Arabic" w:cs="Simplified Arabic" w:hint="cs"/>
          <w:sz w:val="28"/>
          <w:szCs w:val="28"/>
        </w:rPr>
      </w:pPr>
    </w:p>
    <w:p w14:paraId="3714816D" w14:textId="77777777" w:rsidR="00146D4E" w:rsidRPr="00146D4E" w:rsidRDefault="00146D4E" w:rsidP="00146D4E">
      <w:pPr>
        <w:pStyle w:val="aa"/>
        <w:bidi/>
        <w:spacing w:before="0" w:beforeAutospacing="0"/>
        <w:ind w:firstLine="284"/>
        <w:rPr>
          <w:rFonts w:ascii="Simplified Arabic" w:hAnsi="Simplified Arabic" w:cs="Simplified Arabic" w:hint="cs"/>
          <w:b/>
          <w:bCs/>
          <w:sz w:val="28"/>
          <w:szCs w:val="28"/>
        </w:rPr>
      </w:pPr>
      <w:r w:rsidRPr="00146D4E">
        <w:rPr>
          <w:rFonts w:ascii="Simplified Arabic" w:hAnsi="Simplified Arabic" w:cs="Simplified Arabic" w:hint="cs"/>
          <w:b/>
          <w:bCs/>
          <w:sz w:val="28"/>
          <w:szCs w:val="28"/>
          <w:rtl/>
        </w:rPr>
        <w:t>ثانياً: الأهمية التطبيقية</w:t>
      </w:r>
    </w:p>
    <w:p w14:paraId="28B604A5"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تقديم نتائج يمكن أن تساعد البنوك الرقمية على فهم أثر التطور التقني والذكاء الاصطناعي في إدارة المخاطر، بما يدعم تطوير السياسات والإجراءات المتعلقة بالحد من المخاطر</w:t>
      </w:r>
      <w:r w:rsidRPr="00002C27">
        <w:rPr>
          <w:rFonts w:ascii="Simplified Arabic" w:hAnsi="Simplified Arabic" w:cs="Simplified Arabic" w:hint="cs"/>
          <w:sz w:val="28"/>
          <w:szCs w:val="28"/>
        </w:rPr>
        <w:t xml:space="preserve">. </w:t>
      </w:r>
    </w:p>
    <w:p w14:paraId="69DD03CF"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دعم متخذي القرار في المؤسسات المصرفية بمؤشرات علمية يمكن الاستفادة منها عند تطوير استراتيجيات إدارة المخاطر في البيئة الرقمية</w:t>
      </w:r>
      <w:r w:rsidRPr="00002C27">
        <w:rPr>
          <w:rFonts w:ascii="Simplified Arabic" w:hAnsi="Simplified Arabic" w:cs="Simplified Arabic" w:hint="cs"/>
          <w:sz w:val="28"/>
          <w:szCs w:val="28"/>
        </w:rPr>
        <w:t xml:space="preserve">. </w:t>
      </w:r>
    </w:p>
    <w:p w14:paraId="5EE7FC2E"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الإسهام في تعزيز الاستفادة من التقنيات الحديثة والذكاء الاصطناعي بما يدعم كفاءة إدارة المخاطر ويرفع من مستوى جودة الخدمات المصرفية الرقمية</w:t>
      </w:r>
      <w:r w:rsidRPr="00002C27">
        <w:rPr>
          <w:rFonts w:ascii="Simplified Arabic" w:hAnsi="Simplified Arabic" w:cs="Simplified Arabic" w:hint="cs"/>
          <w:sz w:val="28"/>
          <w:szCs w:val="28"/>
        </w:rPr>
        <w:t xml:space="preserve">. </w:t>
      </w:r>
    </w:p>
    <w:p w14:paraId="45772F1F" w14:textId="3279F4AD"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تقديم توصيات عملية يمكن أن تسهم في تطوير ممارسات إدارة المخاطر بما يتوافق مع مستهدفات التحول الرقمي ورؤية المملكة العربية السعودية 2030</w:t>
      </w:r>
      <w:r w:rsidRPr="00002C27">
        <w:rPr>
          <w:rFonts w:ascii="Simplified Arabic" w:hAnsi="Simplified Arabic" w:cs="Simplified Arabic" w:hint="cs"/>
          <w:sz w:val="28"/>
          <w:szCs w:val="28"/>
        </w:rPr>
        <w:t>.</w:t>
      </w:r>
    </w:p>
    <w:p w14:paraId="08578298" w14:textId="77777777" w:rsidR="00146D4E" w:rsidRPr="00B62F4E" w:rsidRDefault="00146D4E" w:rsidP="00146D4E">
      <w:pPr>
        <w:pStyle w:val="2"/>
        <w:bidi/>
        <w:spacing w:before="0"/>
        <w:ind w:firstLine="284"/>
        <w:rPr>
          <w:rFonts w:ascii="Simplified Arabic" w:hAnsi="Simplified Arabic" w:cs="Simplified Arabic" w:hint="cs"/>
          <w:b/>
          <w:bCs/>
          <w:sz w:val="36"/>
          <w:szCs w:val="36"/>
          <w:rtl/>
        </w:rPr>
      </w:pPr>
      <w:bookmarkStart w:id="7" w:name="_Toc234718115"/>
      <w:r w:rsidRPr="00B62F4E">
        <w:rPr>
          <w:rFonts w:ascii="Simplified Arabic" w:hAnsi="Simplified Arabic" w:cs="Simplified Arabic" w:hint="cs"/>
          <w:b/>
          <w:bCs/>
          <w:sz w:val="36"/>
          <w:szCs w:val="36"/>
        </w:rPr>
        <w:t xml:space="preserve">6.1 </w:t>
      </w:r>
      <w:r w:rsidRPr="00B62F4E">
        <w:rPr>
          <w:rFonts w:ascii="Simplified Arabic" w:hAnsi="Simplified Arabic" w:cs="Simplified Arabic" w:hint="cs"/>
          <w:b/>
          <w:bCs/>
          <w:sz w:val="36"/>
          <w:szCs w:val="36"/>
          <w:rtl/>
        </w:rPr>
        <w:t>فرضيات الدراسة</w:t>
      </w:r>
      <w:bookmarkEnd w:id="7"/>
    </w:p>
    <w:p w14:paraId="2039BBE4" w14:textId="77777777" w:rsidR="00146D4E" w:rsidRPr="00002C27" w:rsidRDefault="00146D4E" w:rsidP="00146D4E">
      <w:pPr>
        <w:pStyle w:val="aa"/>
        <w:bidi/>
        <w:spacing w:before="0" w:beforeAutospacing="0" w:line="120" w:lineRule="auto"/>
        <w:ind w:firstLine="284"/>
        <w:rPr>
          <w:rFonts w:ascii="Simplified Arabic" w:hAnsi="Simplified Arabic" w:cs="Simplified Arabic" w:hint="cs"/>
          <w:sz w:val="28"/>
          <w:szCs w:val="28"/>
          <w:rtl/>
        </w:rPr>
      </w:pPr>
    </w:p>
    <w:p w14:paraId="61E9D5EB"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استنادًا إلى مشكلة الدراسة، وأسئلتها، وأهدافها، تسعى الدراسة إلى اختبار الفرضية الرئيسة الآتية</w:t>
      </w:r>
      <w:r w:rsidRPr="00002C27">
        <w:rPr>
          <w:rFonts w:ascii="Simplified Arabic" w:hAnsi="Simplified Arabic" w:cs="Simplified Arabic" w:hint="cs"/>
          <w:sz w:val="28"/>
          <w:szCs w:val="28"/>
        </w:rPr>
        <w:t>:</w:t>
      </w:r>
    </w:p>
    <w:p w14:paraId="62C08C22" w14:textId="77777777" w:rsidR="00146D4E" w:rsidRPr="00002C27" w:rsidRDefault="00146D4E" w:rsidP="00146D4E">
      <w:pPr>
        <w:pStyle w:val="aa"/>
        <w:bidi/>
        <w:spacing w:before="0" w:beforeAutospacing="0"/>
        <w:ind w:firstLine="284"/>
        <w:rPr>
          <w:rFonts w:ascii="Simplified Arabic" w:hAnsi="Simplified Arabic" w:cs="Simplified Arabic" w:hint="cs"/>
          <w:b/>
          <w:bCs/>
          <w:sz w:val="28"/>
          <w:szCs w:val="28"/>
        </w:rPr>
      </w:pPr>
      <w:r w:rsidRPr="00002C27">
        <w:rPr>
          <w:rFonts w:ascii="Simplified Arabic" w:hAnsi="Simplified Arabic" w:cs="Simplified Arabic" w:hint="cs"/>
          <w:b/>
          <w:bCs/>
          <w:sz w:val="28"/>
          <w:szCs w:val="28"/>
          <w:rtl/>
        </w:rPr>
        <w:t>الفرضية الرئيسة</w:t>
      </w:r>
    </w:p>
    <w:p w14:paraId="0FCCE68C"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tl/>
        </w:rPr>
      </w:pPr>
      <w:r w:rsidRPr="00002C27">
        <w:rPr>
          <w:rFonts w:ascii="Simplified Arabic" w:hAnsi="Simplified Arabic" w:cs="Simplified Arabic" w:hint="cs"/>
          <w:sz w:val="28"/>
          <w:szCs w:val="28"/>
          <w:rtl/>
        </w:rPr>
        <w:t>توجد علاقة ذات دلالة إحصائية بين التحول التقني واستخدام الذكاء الاصطناعي وإدارة المخاطر في البنوك الرقمية بالمملكة العربية السعودية</w:t>
      </w:r>
      <w:r w:rsidRPr="00002C27">
        <w:rPr>
          <w:rFonts w:ascii="Simplified Arabic" w:hAnsi="Simplified Arabic" w:cs="Simplified Arabic" w:hint="cs"/>
        </w:rPr>
        <w:t>.</w:t>
      </w:r>
    </w:p>
    <w:p w14:paraId="42B53571"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وينبثق عن هذه الفرضية الفرضيات الفرعية الآتية</w:t>
      </w:r>
      <w:r w:rsidRPr="00002C27">
        <w:rPr>
          <w:rFonts w:ascii="Simplified Arabic" w:hAnsi="Simplified Arabic" w:cs="Simplified Arabic" w:hint="cs"/>
          <w:sz w:val="28"/>
          <w:szCs w:val="28"/>
        </w:rPr>
        <w:t>:</w:t>
      </w:r>
    </w:p>
    <w:p w14:paraId="3CD00CD0" w14:textId="77777777" w:rsidR="00146D4E" w:rsidRPr="00002C27" w:rsidRDefault="00146D4E" w:rsidP="00146D4E">
      <w:pPr>
        <w:pStyle w:val="aa"/>
        <w:bidi/>
        <w:spacing w:before="0" w:beforeAutospacing="0"/>
        <w:ind w:firstLine="284"/>
        <w:rPr>
          <w:rFonts w:ascii="Simplified Arabic" w:hAnsi="Simplified Arabic" w:cs="Simplified Arabic" w:hint="cs"/>
          <w:b/>
          <w:bCs/>
          <w:sz w:val="28"/>
          <w:szCs w:val="28"/>
        </w:rPr>
      </w:pPr>
      <w:r w:rsidRPr="00002C27">
        <w:rPr>
          <w:rFonts w:ascii="Simplified Arabic" w:hAnsi="Simplified Arabic" w:cs="Simplified Arabic" w:hint="cs"/>
          <w:b/>
          <w:bCs/>
          <w:sz w:val="28"/>
          <w:szCs w:val="28"/>
          <w:rtl/>
        </w:rPr>
        <w:t>الفرضية الأولى</w:t>
      </w:r>
    </w:p>
    <w:p w14:paraId="14885C76"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tl/>
        </w:rPr>
      </w:pPr>
      <w:r w:rsidRPr="00002C27">
        <w:rPr>
          <w:rFonts w:ascii="Simplified Arabic" w:hAnsi="Simplified Arabic" w:cs="Simplified Arabic" w:hint="cs"/>
          <w:sz w:val="28"/>
          <w:szCs w:val="28"/>
          <w:rtl/>
        </w:rPr>
        <w:t>توجد علاقة ذات دلالة إحصائية بين التحول التقني وإدارة المخاطر في البنوك الرقمية بالمملكة العربية السعودية</w:t>
      </w:r>
      <w:r w:rsidRPr="00002C27">
        <w:rPr>
          <w:rFonts w:ascii="Simplified Arabic" w:hAnsi="Simplified Arabic" w:cs="Simplified Arabic" w:hint="cs"/>
          <w:sz w:val="28"/>
          <w:szCs w:val="28"/>
        </w:rPr>
        <w:t>.</w:t>
      </w:r>
    </w:p>
    <w:p w14:paraId="4E4FC6A0" w14:textId="77777777" w:rsidR="00146D4E" w:rsidRPr="00002C27" w:rsidRDefault="00146D4E" w:rsidP="00146D4E">
      <w:pPr>
        <w:pStyle w:val="aa"/>
        <w:bidi/>
        <w:spacing w:before="0" w:beforeAutospacing="0"/>
        <w:ind w:firstLine="284"/>
        <w:rPr>
          <w:rFonts w:ascii="Simplified Arabic" w:hAnsi="Simplified Arabic" w:cs="Simplified Arabic" w:hint="cs"/>
          <w:b/>
          <w:bCs/>
          <w:sz w:val="28"/>
          <w:szCs w:val="28"/>
        </w:rPr>
      </w:pPr>
      <w:r w:rsidRPr="00002C27">
        <w:rPr>
          <w:rFonts w:ascii="Simplified Arabic" w:hAnsi="Simplified Arabic" w:cs="Simplified Arabic" w:hint="cs"/>
          <w:b/>
          <w:bCs/>
          <w:sz w:val="28"/>
          <w:szCs w:val="28"/>
          <w:rtl/>
        </w:rPr>
        <w:t>الفرضية الثانية</w:t>
      </w:r>
    </w:p>
    <w:p w14:paraId="6583C4F6"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lastRenderedPageBreak/>
        <w:t>توجد علاقة ذات دلالة إحصائية لاستخدام الذكاء الاصطناعي في إدارة المخاطر في البنوك الرقمية بالمملكة العربية السعودية</w:t>
      </w:r>
      <w:r w:rsidRPr="00002C27">
        <w:rPr>
          <w:rFonts w:ascii="Simplified Arabic" w:hAnsi="Simplified Arabic" w:cs="Simplified Arabic" w:hint="cs"/>
          <w:sz w:val="28"/>
          <w:szCs w:val="28"/>
        </w:rPr>
        <w:t>.</w:t>
      </w:r>
    </w:p>
    <w:p w14:paraId="0B27ED3C" w14:textId="77777777" w:rsidR="00146D4E" w:rsidRPr="00002C27" w:rsidRDefault="00146D4E" w:rsidP="00146D4E">
      <w:pPr>
        <w:pStyle w:val="aa"/>
        <w:bidi/>
        <w:spacing w:before="0" w:beforeAutospacing="0"/>
        <w:ind w:firstLine="284"/>
        <w:rPr>
          <w:rFonts w:ascii="Simplified Arabic" w:hAnsi="Simplified Arabic" w:cs="Simplified Arabic" w:hint="cs"/>
          <w:b/>
          <w:bCs/>
          <w:sz w:val="28"/>
          <w:szCs w:val="28"/>
        </w:rPr>
      </w:pPr>
      <w:r w:rsidRPr="00002C27">
        <w:rPr>
          <w:rFonts w:ascii="Simplified Arabic" w:hAnsi="Simplified Arabic" w:cs="Simplified Arabic" w:hint="cs"/>
          <w:b/>
          <w:bCs/>
          <w:sz w:val="28"/>
          <w:szCs w:val="28"/>
          <w:rtl/>
        </w:rPr>
        <w:t>الفرضية الثالثة</w:t>
      </w:r>
    </w:p>
    <w:p w14:paraId="15C4BE70"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tl/>
        </w:rPr>
      </w:pPr>
      <w:r w:rsidRPr="00002C27">
        <w:rPr>
          <w:rFonts w:ascii="Simplified Arabic" w:hAnsi="Simplified Arabic" w:cs="Simplified Arabic" w:hint="cs"/>
          <w:sz w:val="28"/>
          <w:szCs w:val="28"/>
          <w:rtl/>
        </w:rPr>
        <w:t>توجد علاقة ذات دلالة إحصائية بين تكامل استخدام التحول التقني والذكاء الاصطناعي وإدارة المخاطر في البنوك الرقمية بالمملكة العربية السعودية</w:t>
      </w:r>
      <w:r w:rsidRPr="00002C27">
        <w:rPr>
          <w:rFonts w:ascii="Simplified Arabic" w:hAnsi="Simplified Arabic" w:cs="Simplified Arabic" w:hint="cs"/>
          <w:sz w:val="28"/>
          <w:szCs w:val="28"/>
        </w:rPr>
        <w:t>.</w:t>
      </w:r>
    </w:p>
    <w:p w14:paraId="4207FE7E" w14:textId="77777777" w:rsidR="00146D4E" w:rsidRPr="00002C27" w:rsidRDefault="00146D4E" w:rsidP="00146D4E">
      <w:pPr>
        <w:pStyle w:val="aa"/>
        <w:bidi/>
        <w:spacing w:before="0" w:beforeAutospacing="0"/>
        <w:rPr>
          <w:rFonts w:ascii="Simplified Arabic" w:hAnsi="Simplified Arabic" w:cs="Simplified Arabic" w:hint="cs"/>
          <w:sz w:val="28"/>
          <w:szCs w:val="28"/>
          <w:rtl/>
        </w:rPr>
      </w:pPr>
    </w:p>
    <w:p w14:paraId="1B8D54AB" w14:textId="77777777" w:rsidR="00146D4E" w:rsidRDefault="00146D4E" w:rsidP="00146D4E">
      <w:pPr>
        <w:pStyle w:val="2"/>
        <w:bidi/>
        <w:spacing w:before="0"/>
        <w:ind w:firstLine="284"/>
        <w:rPr>
          <w:rFonts w:ascii="Simplified Arabic" w:hAnsi="Simplified Arabic" w:cs="Simplified Arabic"/>
          <w:b/>
          <w:bCs/>
          <w:sz w:val="36"/>
          <w:szCs w:val="36"/>
          <w:rtl/>
        </w:rPr>
      </w:pPr>
      <w:bookmarkStart w:id="8" w:name="_Toc234718116"/>
      <w:r w:rsidRPr="00B62F4E">
        <w:rPr>
          <w:rFonts w:ascii="Simplified Arabic" w:hAnsi="Simplified Arabic" w:cs="Simplified Arabic" w:hint="cs"/>
          <w:b/>
          <w:bCs/>
          <w:sz w:val="36"/>
          <w:szCs w:val="36"/>
        </w:rPr>
        <w:t xml:space="preserve">7.1 </w:t>
      </w:r>
      <w:r w:rsidRPr="00B62F4E">
        <w:rPr>
          <w:rFonts w:ascii="Simplified Arabic" w:hAnsi="Simplified Arabic" w:cs="Simplified Arabic" w:hint="cs"/>
          <w:b/>
          <w:bCs/>
          <w:sz w:val="36"/>
          <w:szCs w:val="36"/>
          <w:rtl/>
        </w:rPr>
        <w:t>حدود الدراسة</w:t>
      </w:r>
      <w:bookmarkEnd w:id="8"/>
    </w:p>
    <w:p w14:paraId="17F5F0A0" w14:textId="77777777" w:rsidR="00146D4E" w:rsidRPr="0080251E" w:rsidRDefault="00146D4E" w:rsidP="00146D4E">
      <w:pPr>
        <w:bidi/>
      </w:pPr>
    </w:p>
    <w:p w14:paraId="511CEF0F"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تتحدد الدراسة الحالية بمجموعة من الحدود التي تمثل الإطار الذي أجريت في نطاقه، وذلك على النحو الآتي</w:t>
      </w:r>
      <w:r w:rsidRPr="00002C27">
        <w:rPr>
          <w:rFonts w:ascii="Simplified Arabic" w:hAnsi="Simplified Arabic" w:cs="Simplified Arabic" w:hint="cs"/>
          <w:sz w:val="28"/>
          <w:szCs w:val="28"/>
        </w:rPr>
        <w:t>:</w:t>
      </w:r>
    </w:p>
    <w:p w14:paraId="5E0BF07C" w14:textId="77777777" w:rsidR="00146D4E" w:rsidRPr="00002C27" w:rsidRDefault="00146D4E" w:rsidP="00146D4E">
      <w:pPr>
        <w:pStyle w:val="aa"/>
        <w:bidi/>
        <w:spacing w:before="0" w:beforeAutospacing="0"/>
        <w:ind w:firstLine="284"/>
        <w:rPr>
          <w:rFonts w:ascii="Simplified Arabic" w:hAnsi="Simplified Arabic" w:cs="Simplified Arabic" w:hint="cs"/>
          <w:b/>
          <w:bCs/>
          <w:sz w:val="28"/>
          <w:szCs w:val="28"/>
        </w:rPr>
      </w:pPr>
      <w:r w:rsidRPr="00002C27">
        <w:rPr>
          <w:rFonts w:ascii="Simplified Arabic" w:hAnsi="Simplified Arabic" w:cs="Simplified Arabic" w:hint="cs"/>
          <w:b/>
          <w:bCs/>
          <w:sz w:val="28"/>
          <w:szCs w:val="28"/>
          <w:rtl/>
        </w:rPr>
        <w:t>أولاً: الحدود الموضوعية</w:t>
      </w:r>
    </w:p>
    <w:p w14:paraId="0B159D51"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تقتصر الدراسة على بحث إدارة المخاطر في البنوك الرقمية في ظل التطور التقني واستخدام الذكاء الاصطناعي، من خلال دراسة أثر التطور التقني واستخدام الذكاء الاصطناعي في إدارة المخاطر داخل البنوك الرقمية</w:t>
      </w:r>
      <w:r w:rsidRPr="00002C27">
        <w:rPr>
          <w:rFonts w:ascii="Simplified Arabic" w:hAnsi="Simplified Arabic" w:cs="Simplified Arabic" w:hint="cs"/>
          <w:sz w:val="28"/>
          <w:szCs w:val="28"/>
        </w:rPr>
        <w:t>.</w:t>
      </w:r>
    </w:p>
    <w:p w14:paraId="5740DEDA" w14:textId="77777777" w:rsidR="00146D4E" w:rsidRPr="00002C27" w:rsidRDefault="00146D4E" w:rsidP="00146D4E">
      <w:pPr>
        <w:pStyle w:val="aa"/>
        <w:bidi/>
        <w:spacing w:before="0" w:beforeAutospacing="0"/>
        <w:ind w:firstLine="284"/>
        <w:rPr>
          <w:rFonts w:ascii="Simplified Arabic" w:hAnsi="Simplified Arabic" w:cs="Simplified Arabic" w:hint="cs"/>
          <w:b/>
          <w:bCs/>
          <w:sz w:val="28"/>
          <w:szCs w:val="28"/>
        </w:rPr>
      </w:pPr>
      <w:r w:rsidRPr="00002C27">
        <w:rPr>
          <w:rFonts w:ascii="Simplified Arabic" w:hAnsi="Simplified Arabic" w:cs="Simplified Arabic" w:hint="cs"/>
          <w:b/>
          <w:bCs/>
          <w:sz w:val="28"/>
          <w:szCs w:val="28"/>
          <w:rtl/>
        </w:rPr>
        <w:t>ثانياً: الحدود المكانية</w:t>
      </w:r>
    </w:p>
    <w:p w14:paraId="6EB23466"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تُجرى الدراسة في المملكة العربية السعودية، وتقتصر على البنوك الرقمية العاملة فيها</w:t>
      </w:r>
      <w:r w:rsidRPr="00002C27">
        <w:rPr>
          <w:rFonts w:ascii="Simplified Arabic" w:hAnsi="Simplified Arabic" w:cs="Simplified Arabic" w:hint="cs"/>
          <w:sz w:val="28"/>
          <w:szCs w:val="28"/>
        </w:rPr>
        <w:t>.</w:t>
      </w:r>
    </w:p>
    <w:p w14:paraId="459119C7" w14:textId="77777777" w:rsidR="00146D4E" w:rsidRPr="00002C27" w:rsidRDefault="00146D4E" w:rsidP="00146D4E">
      <w:pPr>
        <w:pStyle w:val="aa"/>
        <w:bidi/>
        <w:spacing w:before="0" w:beforeAutospacing="0"/>
        <w:ind w:firstLine="284"/>
        <w:rPr>
          <w:rFonts w:ascii="Simplified Arabic" w:hAnsi="Simplified Arabic" w:cs="Simplified Arabic" w:hint="cs"/>
          <w:b/>
          <w:bCs/>
          <w:sz w:val="28"/>
          <w:szCs w:val="28"/>
        </w:rPr>
      </w:pPr>
      <w:r w:rsidRPr="00002C27">
        <w:rPr>
          <w:rFonts w:ascii="Simplified Arabic" w:hAnsi="Simplified Arabic" w:cs="Simplified Arabic" w:hint="cs"/>
          <w:b/>
          <w:bCs/>
          <w:sz w:val="28"/>
          <w:szCs w:val="28"/>
          <w:rtl/>
        </w:rPr>
        <w:t>ثالثاً: الحدود الزمنية</w:t>
      </w:r>
    </w:p>
    <w:p w14:paraId="6A96B059"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تُطبق الدراسة خلال العام الجامعي </w:t>
      </w:r>
      <w:r w:rsidRPr="00002C27">
        <w:rPr>
          <w:rFonts w:ascii="Simplified Arabic" w:hAnsi="Simplified Arabic" w:cs="Simplified Arabic" w:hint="cs"/>
          <w:sz w:val="28"/>
          <w:szCs w:val="28"/>
        </w:rPr>
        <w:t>2026</w:t>
      </w:r>
      <w:r w:rsidRPr="00002C27">
        <w:rPr>
          <w:rFonts w:ascii="Simplified Arabic" w:hAnsi="Simplified Arabic" w:cs="Simplified Arabic" w:hint="cs"/>
          <w:sz w:val="28"/>
          <w:szCs w:val="28"/>
          <w:rtl/>
        </w:rPr>
        <w:t>م</w:t>
      </w:r>
      <w:r w:rsidRPr="00002C27">
        <w:rPr>
          <w:rFonts w:ascii="Simplified Arabic" w:hAnsi="Simplified Arabic" w:cs="Simplified Arabic" w:hint="cs"/>
          <w:sz w:val="28"/>
          <w:szCs w:val="28"/>
        </w:rPr>
        <w:t>.</w:t>
      </w:r>
    </w:p>
    <w:p w14:paraId="31F823FE" w14:textId="77777777" w:rsidR="00146D4E" w:rsidRPr="00002C27" w:rsidRDefault="00146D4E" w:rsidP="00146D4E">
      <w:pPr>
        <w:pStyle w:val="aa"/>
        <w:bidi/>
        <w:spacing w:before="0" w:beforeAutospacing="0"/>
        <w:ind w:firstLine="284"/>
        <w:rPr>
          <w:rFonts w:ascii="Simplified Arabic" w:hAnsi="Simplified Arabic" w:cs="Simplified Arabic" w:hint="cs"/>
          <w:b/>
          <w:bCs/>
          <w:sz w:val="28"/>
          <w:szCs w:val="28"/>
        </w:rPr>
      </w:pPr>
      <w:r w:rsidRPr="00002C27">
        <w:rPr>
          <w:rFonts w:ascii="Simplified Arabic" w:hAnsi="Simplified Arabic" w:cs="Simplified Arabic" w:hint="cs"/>
          <w:b/>
          <w:bCs/>
          <w:sz w:val="28"/>
          <w:szCs w:val="28"/>
          <w:rtl/>
        </w:rPr>
        <w:t>رابعاً: الحدود البشرية</w:t>
      </w:r>
    </w:p>
    <w:p w14:paraId="1789A310" w14:textId="77777777" w:rsidR="00146D4E" w:rsidRDefault="00146D4E" w:rsidP="00146D4E">
      <w:pPr>
        <w:pStyle w:val="aa"/>
        <w:bidi/>
        <w:spacing w:before="0" w:beforeAutospacing="0"/>
        <w:ind w:firstLine="284"/>
        <w:rPr>
          <w:rFonts w:ascii="Simplified Arabic" w:hAnsi="Simplified Arabic" w:cs="Simplified Arabic"/>
          <w:sz w:val="28"/>
          <w:szCs w:val="28"/>
          <w:rtl/>
        </w:rPr>
      </w:pPr>
      <w:r w:rsidRPr="00002C27">
        <w:rPr>
          <w:rFonts w:ascii="Simplified Arabic" w:hAnsi="Simplified Arabic" w:cs="Simplified Arabic" w:hint="cs"/>
          <w:sz w:val="28"/>
          <w:szCs w:val="28"/>
          <w:rtl/>
        </w:rPr>
        <w:t>تقتصر الدراسة على عملاء البنوك الرقمية في المملكة العربية السعودية، مع الاستفادة من آراء عدد محدود من العاملين في القطاع المصرفي بوصفهم جزءًا من مجتمع الدراسة، بما يدعم تفسير نتائجها</w:t>
      </w:r>
      <w:r w:rsidRPr="00002C27">
        <w:rPr>
          <w:rFonts w:ascii="Simplified Arabic" w:hAnsi="Simplified Arabic" w:cs="Simplified Arabic" w:hint="cs"/>
          <w:sz w:val="28"/>
          <w:szCs w:val="28"/>
        </w:rPr>
        <w:t>.</w:t>
      </w:r>
    </w:p>
    <w:p w14:paraId="164163D9" w14:textId="77777777" w:rsidR="00146D4E" w:rsidRPr="00002C27" w:rsidRDefault="00146D4E" w:rsidP="00146D4E">
      <w:pPr>
        <w:pStyle w:val="aa"/>
        <w:bidi/>
        <w:spacing w:before="0" w:beforeAutospacing="0" w:line="120" w:lineRule="auto"/>
        <w:ind w:firstLine="284"/>
        <w:rPr>
          <w:rFonts w:ascii="Simplified Arabic" w:hAnsi="Simplified Arabic" w:cs="Simplified Arabic" w:hint="cs"/>
          <w:sz w:val="28"/>
          <w:szCs w:val="28"/>
          <w:rtl/>
        </w:rPr>
      </w:pPr>
    </w:p>
    <w:p w14:paraId="65A036CC" w14:textId="77777777" w:rsidR="00146D4E" w:rsidRPr="00B62F4E" w:rsidRDefault="00146D4E" w:rsidP="00146D4E">
      <w:pPr>
        <w:pStyle w:val="2"/>
        <w:bidi/>
        <w:spacing w:before="0"/>
        <w:ind w:firstLine="284"/>
        <w:rPr>
          <w:rFonts w:ascii="Simplified Arabic" w:hAnsi="Simplified Arabic" w:cs="Simplified Arabic" w:hint="cs"/>
          <w:b/>
          <w:bCs/>
          <w:sz w:val="36"/>
          <w:szCs w:val="36"/>
        </w:rPr>
      </w:pPr>
      <w:bookmarkStart w:id="9" w:name="_Toc234718117"/>
      <w:r w:rsidRPr="00B62F4E">
        <w:rPr>
          <w:rFonts w:ascii="Simplified Arabic" w:hAnsi="Simplified Arabic" w:cs="Simplified Arabic" w:hint="cs"/>
          <w:b/>
          <w:bCs/>
          <w:sz w:val="36"/>
          <w:szCs w:val="36"/>
        </w:rPr>
        <w:lastRenderedPageBreak/>
        <w:t xml:space="preserve">8.1 </w:t>
      </w:r>
      <w:r w:rsidRPr="00B62F4E">
        <w:rPr>
          <w:rFonts w:ascii="Simplified Arabic" w:hAnsi="Simplified Arabic" w:cs="Simplified Arabic" w:hint="cs"/>
          <w:b/>
          <w:bCs/>
          <w:sz w:val="36"/>
          <w:szCs w:val="36"/>
          <w:rtl/>
        </w:rPr>
        <w:t>منهج الدراسة</w:t>
      </w:r>
      <w:bookmarkEnd w:id="9"/>
    </w:p>
    <w:p w14:paraId="4E632E70" w14:textId="77777777" w:rsidR="00146D4E" w:rsidRPr="00002C27" w:rsidRDefault="00146D4E" w:rsidP="00146D4E">
      <w:pPr>
        <w:pStyle w:val="aa"/>
        <w:bidi/>
        <w:spacing w:before="0" w:beforeAutospacing="0" w:line="120" w:lineRule="auto"/>
        <w:ind w:firstLine="284"/>
        <w:rPr>
          <w:rFonts w:ascii="Simplified Arabic" w:hAnsi="Simplified Arabic" w:cs="Simplified Arabic" w:hint="cs"/>
          <w:sz w:val="28"/>
          <w:szCs w:val="28"/>
          <w:rtl/>
        </w:rPr>
      </w:pPr>
    </w:p>
    <w:p w14:paraId="4DF961F8"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اعتمدت الدراسة على </w:t>
      </w:r>
      <w:r w:rsidRPr="00002C27">
        <w:rPr>
          <w:rFonts w:ascii="Simplified Arabic" w:hAnsi="Simplified Arabic" w:cs="Simplified Arabic" w:hint="cs"/>
          <w:b/>
          <w:bCs/>
          <w:sz w:val="28"/>
          <w:szCs w:val="28"/>
          <w:rtl/>
        </w:rPr>
        <w:t>المنهج الوصفي التحليلي</w:t>
      </w:r>
      <w:r w:rsidRPr="00002C27">
        <w:rPr>
          <w:rFonts w:ascii="Simplified Arabic" w:hAnsi="Simplified Arabic" w:cs="Simplified Arabic" w:hint="cs"/>
          <w:sz w:val="28"/>
          <w:szCs w:val="28"/>
          <w:rtl/>
        </w:rPr>
        <w:t>، لملاءمته لطبيعة الدراسة وأهدافها، إذ يتيح وصف الظاهرة محل الدراسة وتحليلها بصورة علمية، من خلال جمع البيانات المتعلقة بواقع إدارة المخاطر في البنوك الرقمية في ظل التطور التقني واستخدام الذكاء الاصطناعي، وتحليلها إحصائيًا لاستخلاص النتائج واختبار فرضيات الدراسة</w:t>
      </w:r>
      <w:r w:rsidRPr="00002C27">
        <w:rPr>
          <w:rFonts w:ascii="Simplified Arabic" w:hAnsi="Simplified Arabic" w:cs="Simplified Arabic" w:hint="cs"/>
          <w:sz w:val="28"/>
          <w:szCs w:val="28"/>
        </w:rPr>
        <w:t>.</w:t>
      </w:r>
    </w:p>
    <w:p w14:paraId="7330346B"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tl/>
        </w:rPr>
      </w:pPr>
      <w:r w:rsidRPr="00002C27">
        <w:rPr>
          <w:rFonts w:ascii="Simplified Arabic" w:hAnsi="Simplified Arabic" w:cs="Simplified Arabic" w:hint="cs"/>
          <w:sz w:val="28"/>
          <w:szCs w:val="28"/>
          <w:rtl/>
        </w:rPr>
        <w:t xml:space="preserve">واعتمدت الدراسة في الجانب الميداني على </w:t>
      </w:r>
      <w:r w:rsidRPr="00002C27">
        <w:rPr>
          <w:rFonts w:ascii="Simplified Arabic" w:hAnsi="Simplified Arabic" w:cs="Simplified Arabic" w:hint="cs"/>
          <w:b/>
          <w:bCs/>
          <w:sz w:val="28"/>
          <w:szCs w:val="28"/>
          <w:rtl/>
        </w:rPr>
        <w:t>الاستبانة</w:t>
      </w:r>
      <w:r w:rsidRPr="00002C27">
        <w:rPr>
          <w:rFonts w:ascii="Simplified Arabic" w:hAnsi="Simplified Arabic" w:cs="Simplified Arabic" w:hint="cs"/>
          <w:sz w:val="28"/>
          <w:szCs w:val="28"/>
          <w:rtl/>
        </w:rPr>
        <w:t xml:space="preserve"> بوصفها أداة رئيسة لجمع البيانات من أفراد عينة الدراسة، وذلك بهدف قياس آرائهم حول أثر التطور التقني واستخدام الذكاء الاصطناعي في إدارة المخاطر في البنوك الرقمية، ثم تحليل البيانات باستخدام الأساليب الإحصائية المناسبة من خلال برنامج </w:t>
      </w:r>
      <w:r w:rsidRPr="00002C27">
        <w:rPr>
          <w:rFonts w:ascii="Simplified Arabic" w:hAnsi="Simplified Arabic" w:cs="Simplified Arabic" w:hint="cs"/>
          <w:b/>
          <w:bCs/>
          <w:sz w:val="28"/>
          <w:szCs w:val="28"/>
        </w:rPr>
        <w:t>SPSS</w:t>
      </w:r>
      <w:r w:rsidRPr="00002C27">
        <w:rPr>
          <w:rFonts w:ascii="Simplified Arabic" w:hAnsi="Simplified Arabic" w:cs="Simplified Arabic" w:hint="cs"/>
          <w:sz w:val="28"/>
          <w:szCs w:val="28"/>
          <w:rtl/>
        </w:rPr>
        <w:t>، وصولًا إلى نتائج علمية تسهم في الإجابة عن أسئلة الدراسة وتحقيق أهدافها</w:t>
      </w:r>
      <w:r w:rsidRPr="00002C27">
        <w:rPr>
          <w:rFonts w:ascii="Simplified Arabic" w:hAnsi="Simplified Arabic" w:cs="Simplified Arabic" w:hint="cs"/>
          <w:sz w:val="28"/>
          <w:szCs w:val="28"/>
        </w:rPr>
        <w:t>.</w:t>
      </w:r>
    </w:p>
    <w:p w14:paraId="1B57D819" w14:textId="77777777" w:rsidR="00146D4E" w:rsidRDefault="00146D4E" w:rsidP="00146D4E">
      <w:pPr>
        <w:pStyle w:val="2"/>
        <w:bidi/>
        <w:spacing w:before="0"/>
        <w:ind w:firstLine="284"/>
        <w:rPr>
          <w:rFonts w:ascii="Simplified Arabic" w:hAnsi="Simplified Arabic" w:cs="Simplified Arabic"/>
          <w:b/>
          <w:bCs/>
          <w:sz w:val="36"/>
          <w:szCs w:val="36"/>
          <w:rtl/>
        </w:rPr>
      </w:pPr>
      <w:bookmarkStart w:id="10" w:name="_Toc234718118"/>
      <w:r w:rsidRPr="00B62F4E">
        <w:rPr>
          <w:rFonts w:ascii="Simplified Arabic" w:hAnsi="Simplified Arabic" w:cs="Simplified Arabic" w:hint="cs"/>
          <w:b/>
          <w:bCs/>
          <w:sz w:val="36"/>
          <w:szCs w:val="36"/>
        </w:rPr>
        <w:t xml:space="preserve">9.1 </w:t>
      </w:r>
      <w:r w:rsidRPr="00B62F4E">
        <w:rPr>
          <w:rFonts w:ascii="Simplified Arabic" w:hAnsi="Simplified Arabic" w:cs="Simplified Arabic" w:hint="cs"/>
          <w:b/>
          <w:bCs/>
          <w:sz w:val="36"/>
          <w:szCs w:val="36"/>
          <w:rtl/>
        </w:rPr>
        <w:t>مصطلحات الدراسة</w:t>
      </w:r>
      <w:bookmarkEnd w:id="10"/>
    </w:p>
    <w:p w14:paraId="1409E7DD" w14:textId="77777777" w:rsidR="00146D4E" w:rsidRPr="000F5D9C" w:rsidRDefault="00146D4E" w:rsidP="00146D4E">
      <w:pPr>
        <w:bidi/>
        <w:rPr>
          <w:rtl/>
        </w:rPr>
      </w:pPr>
    </w:p>
    <w:p w14:paraId="5B10C647"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لتحقيق الوضوح العلمي، اعتمدت الدراسة مجموعة من المصطلحات الرئيسة، ويقصد بها في هذه الدراسة ما يأتي</w:t>
      </w:r>
      <w:r w:rsidRPr="00002C27">
        <w:rPr>
          <w:rFonts w:ascii="Simplified Arabic" w:hAnsi="Simplified Arabic" w:cs="Simplified Arabic" w:hint="cs"/>
          <w:sz w:val="28"/>
          <w:szCs w:val="28"/>
        </w:rPr>
        <w:t>:</w:t>
      </w:r>
    </w:p>
    <w:p w14:paraId="2D936617" w14:textId="77777777" w:rsidR="00146D4E" w:rsidRPr="00002C27" w:rsidRDefault="00146D4E" w:rsidP="00146D4E">
      <w:pPr>
        <w:pStyle w:val="aa"/>
        <w:bidi/>
        <w:spacing w:before="0" w:beforeAutospacing="0"/>
        <w:ind w:firstLine="284"/>
        <w:rPr>
          <w:rFonts w:ascii="Simplified Arabic" w:hAnsi="Simplified Arabic" w:cs="Simplified Arabic" w:hint="cs"/>
          <w:b/>
          <w:bCs/>
          <w:sz w:val="28"/>
          <w:szCs w:val="28"/>
        </w:rPr>
      </w:pPr>
      <w:r w:rsidRPr="00002C27">
        <w:rPr>
          <w:rFonts w:ascii="Simplified Arabic" w:hAnsi="Simplified Arabic" w:cs="Simplified Arabic" w:hint="cs"/>
          <w:b/>
          <w:bCs/>
          <w:sz w:val="28"/>
          <w:szCs w:val="28"/>
          <w:rtl/>
        </w:rPr>
        <w:t>أولاً: إدارة المخاطر</w:t>
      </w:r>
      <w:r w:rsidRPr="00002C27">
        <w:rPr>
          <w:rFonts w:ascii="Simplified Arabic" w:hAnsi="Simplified Arabic" w:cs="Simplified Arabic" w:hint="cs"/>
          <w:b/>
          <w:bCs/>
          <w:sz w:val="28"/>
          <w:szCs w:val="28"/>
        </w:rPr>
        <w:t xml:space="preserve"> (Risk Management)</w:t>
      </w:r>
    </w:p>
    <w:p w14:paraId="0AC04119"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b/>
          <w:bCs/>
          <w:sz w:val="28"/>
          <w:szCs w:val="28"/>
          <w:rtl/>
        </w:rPr>
        <w:t>اصطلاحًا</w:t>
      </w:r>
      <w:r w:rsidRPr="00002C27">
        <w:rPr>
          <w:rFonts w:ascii="Simplified Arabic" w:hAnsi="Simplified Arabic" w:cs="Simplified Arabic" w:hint="cs"/>
          <w:b/>
          <w:bCs/>
          <w:sz w:val="28"/>
          <w:szCs w:val="28"/>
        </w:rPr>
        <w:t>:</w:t>
      </w:r>
      <w:r w:rsidRPr="00002C27">
        <w:rPr>
          <w:rFonts w:ascii="Simplified Arabic" w:hAnsi="Simplified Arabic" w:cs="Simplified Arabic" w:hint="cs"/>
          <w:sz w:val="28"/>
          <w:szCs w:val="28"/>
        </w:rPr>
        <w:br/>
      </w:r>
      <w:r w:rsidRPr="00002C27">
        <w:rPr>
          <w:rFonts w:ascii="Simplified Arabic" w:hAnsi="Simplified Arabic" w:cs="Simplified Arabic" w:hint="cs"/>
          <w:sz w:val="28"/>
          <w:szCs w:val="28"/>
          <w:rtl/>
        </w:rPr>
        <w:t>هي عملية منهجية تهدف إلى تحديد المخاطر التي قد تواجه المؤسسة، وتحليلها، وتقييمها، ووضع الإجراءات المناسبة للتعامل معها والحد من آثارها، بما يسهم في تحقيق أهداف المؤسسة وتعزيز قدرتها على مواجهة التحديات</w:t>
      </w:r>
      <w:r w:rsidRPr="00002C27">
        <w:rPr>
          <w:rFonts w:ascii="Simplified Arabic" w:hAnsi="Simplified Arabic" w:cs="Simplified Arabic" w:hint="cs"/>
          <w:sz w:val="28"/>
          <w:szCs w:val="28"/>
        </w:rPr>
        <w:t>.</w:t>
      </w:r>
    </w:p>
    <w:p w14:paraId="0C8E0D2A"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b/>
          <w:bCs/>
          <w:sz w:val="28"/>
          <w:szCs w:val="28"/>
          <w:rtl/>
        </w:rPr>
        <w:t>إجرائيًا</w:t>
      </w:r>
      <w:r w:rsidRPr="00002C27">
        <w:rPr>
          <w:rFonts w:ascii="Simplified Arabic" w:hAnsi="Simplified Arabic" w:cs="Simplified Arabic" w:hint="cs"/>
          <w:b/>
          <w:bCs/>
          <w:sz w:val="28"/>
          <w:szCs w:val="28"/>
        </w:rPr>
        <w:t>:</w:t>
      </w:r>
      <w:r w:rsidRPr="00002C27">
        <w:rPr>
          <w:rFonts w:ascii="Simplified Arabic" w:hAnsi="Simplified Arabic" w:cs="Simplified Arabic" w:hint="cs"/>
          <w:sz w:val="28"/>
          <w:szCs w:val="28"/>
        </w:rPr>
        <w:br/>
      </w:r>
      <w:r w:rsidRPr="00002C27">
        <w:rPr>
          <w:rFonts w:ascii="Simplified Arabic" w:hAnsi="Simplified Arabic" w:cs="Simplified Arabic" w:hint="cs"/>
          <w:sz w:val="28"/>
          <w:szCs w:val="28"/>
          <w:rtl/>
        </w:rPr>
        <w:t>ويقصد بها في هذه الدراسة الإجراءات والممارسات التي تتبعها البنوك الرقمية للتعرف على المخاطر المرتبطة بعملياتها الرقمية وتحليلها وإدارتها، بما يضمن استمرارية تقديم الخدمات المصرفية بكفاءة وأمان</w:t>
      </w:r>
      <w:r w:rsidRPr="00002C27">
        <w:rPr>
          <w:rFonts w:ascii="Simplified Arabic" w:hAnsi="Simplified Arabic" w:cs="Simplified Arabic" w:hint="cs"/>
          <w:sz w:val="28"/>
          <w:szCs w:val="28"/>
        </w:rPr>
        <w:t>.</w:t>
      </w:r>
    </w:p>
    <w:p w14:paraId="409BB6C3" w14:textId="77777777" w:rsidR="00146D4E" w:rsidRPr="00002C27" w:rsidRDefault="00146D4E" w:rsidP="00146D4E">
      <w:pPr>
        <w:pStyle w:val="aa"/>
        <w:bidi/>
        <w:spacing w:before="0" w:beforeAutospacing="0" w:line="120" w:lineRule="auto"/>
        <w:ind w:firstLine="284"/>
        <w:rPr>
          <w:rFonts w:ascii="Simplified Arabic" w:hAnsi="Simplified Arabic" w:cs="Simplified Arabic" w:hint="cs"/>
          <w:sz w:val="28"/>
          <w:szCs w:val="28"/>
        </w:rPr>
      </w:pPr>
    </w:p>
    <w:p w14:paraId="30BF1AA7" w14:textId="77777777" w:rsidR="00146D4E" w:rsidRPr="00002C27" w:rsidRDefault="00146D4E" w:rsidP="00146D4E">
      <w:pPr>
        <w:pStyle w:val="aa"/>
        <w:bidi/>
        <w:spacing w:before="0" w:beforeAutospacing="0"/>
        <w:ind w:firstLine="284"/>
        <w:rPr>
          <w:rFonts w:ascii="Simplified Arabic" w:hAnsi="Simplified Arabic" w:cs="Simplified Arabic" w:hint="cs"/>
          <w:b/>
          <w:bCs/>
          <w:sz w:val="28"/>
          <w:szCs w:val="28"/>
        </w:rPr>
      </w:pPr>
      <w:r w:rsidRPr="00002C27">
        <w:rPr>
          <w:rFonts w:ascii="Simplified Arabic" w:hAnsi="Simplified Arabic" w:cs="Simplified Arabic" w:hint="cs"/>
          <w:b/>
          <w:bCs/>
          <w:sz w:val="28"/>
          <w:szCs w:val="28"/>
          <w:rtl/>
        </w:rPr>
        <w:t>ثانياً: البنوك الرقمية</w:t>
      </w:r>
      <w:r w:rsidRPr="00002C27">
        <w:rPr>
          <w:rFonts w:ascii="Simplified Arabic" w:hAnsi="Simplified Arabic" w:cs="Simplified Arabic" w:hint="cs"/>
          <w:b/>
          <w:bCs/>
          <w:sz w:val="28"/>
          <w:szCs w:val="28"/>
        </w:rPr>
        <w:t xml:space="preserve"> (Digital Banks)</w:t>
      </w:r>
    </w:p>
    <w:p w14:paraId="2E6E3AE8"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b/>
          <w:bCs/>
          <w:sz w:val="28"/>
          <w:szCs w:val="28"/>
          <w:rtl/>
        </w:rPr>
        <w:lastRenderedPageBreak/>
        <w:t>اصطلاحًا</w:t>
      </w:r>
      <w:r w:rsidRPr="00002C27">
        <w:rPr>
          <w:rFonts w:ascii="Simplified Arabic" w:hAnsi="Simplified Arabic" w:cs="Simplified Arabic" w:hint="cs"/>
          <w:b/>
          <w:bCs/>
          <w:sz w:val="28"/>
          <w:szCs w:val="28"/>
        </w:rPr>
        <w:t>:</w:t>
      </w:r>
      <w:r w:rsidRPr="00002C27">
        <w:rPr>
          <w:rFonts w:ascii="Simplified Arabic" w:hAnsi="Simplified Arabic" w:cs="Simplified Arabic" w:hint="cs"/>
          <w:sz w:val="28"/>
          <w:szCs w:val="28"/>
        </w:rPr>
        <w:br/>
      </w:r>
      <w:r w:rsidRPr="00002C27">
        <w:rPr>
          <w:rFonts w:ascii="Simplified Arabic" w:hAnsi="Simplified Arabic" w:cs="Simplified Arabic" w:hint="cs"/>
          <w:sz w:val="28"/>
          <w:szCs w:val="28"/>
          <w:rtl/>
        </w:rPr>
        <w:t>هي مؤسسات مصرفية تقدم خدماتها المالية بصورة رقمية كاملة أو شبه كاملة، وتعتمد على القنوات الإلكترونية والتقنيات الحديثة في تنفيذ عملياتها دون الحاجة إلى الفروع التقليدية</w:t>
      </w:r>
      <w:r w:rsidRPr="00002C27">
        <w:rPr>
          <w:rFonts w:ascii="Simplified Arabic" w:hAnsi="Simplified Arabic" w:cs="Simplified Arabic" w:hint="cs"/>
          <w:sz w:val="28"/>
          <w:szCs w:val="28"/>
        </w:rPr>
        <w:t>.</w:t>
      </w:r>
    </w:p>
    <w:p w14:paraId="55D69FA3"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b/>
          <w:bCs/>
          <w:sz w:val="28"/>
          <w:szCs w:val="28"/>
          <w:rtl/>
        </w:rPr>
        <w:t>إجرائيًا</w:t>
      </w:r>
      <w:r w:rsidRPr="00002C27">
        <w:rPr>
          <w:rFonts w:ascii="Simplified Arabic" w:hAnsi="Simplified Arabic" w:cs="Simplified Arabic" w:hint="cs"/>
          <w:b/>
          <w:bCs/>
          <w:sz w:val="28"/>
          <w:szCs w:val="28"/>
        </w:rPr>
        <w:t>:</w:t>
      </w:r>
      <w:r w:rsidRPr="00002C27">
        <w:rPr>
          <w:rFonts w:ascii="Simplified Arabic" w:hAnsi="Simplified Arabic" w:cs="Simplified Arabic" w:hint="cs"/>
          <w:sz w:val="28"/>
          <w:szCs w:val="28"/>
        </w:rPr>
        <w:br/>
      </w:r>
      <w:r w:rsidRPr="00002C27">
        <w:rPr>
          <w:rFonts w:ascii="Simplified Arabic" w:hAnsi="Simplified Arabic" w:cs="Simplified Arabic" w:hint="cs"/>
          <w:sz w:val="28"/>
          <w:szCs w:val="28"/>
          <w:rtl/>
        </w:rPr>
        <w:t>ويقصد بها في هذه الدراسة البنوك الرقمية المرخصة والعاملة في المملكة العربية السعودية، والتي تقدم خدماتها للعملاء من خلال المنصات الرقمية والتطبيقات الإلكترونية</w:t>
      </w:r>
      <w:r w:rsidRPr="00002C27">
        <w:rPr>
          <w:rFonts w:ascii="Simplified Arabic" w:hAnsi="Simplified Arabic" w:cs="Simplified Arabic" w:hint="cs"/>
          <w:sz w:val="28"/>
          <w:szCs w:val="28"/>
        </w:rPr>
        <w:t>.</w:t>
      </w:r>
    </w:p>
    <w:p w14:paraId="25B70363" w14:textId="77777777" w:rsidR="00146D4E" w:rsidRPr="00002C27" w:rsidRDefault="00146D4E" w:rsidP="00146D4E">
      <w:pPr>
        <w:pStyle w:val="aa"/>
        <w:bidi/>
        <w:spacing w:before="0" w:beforeAutospacing="0"/>
        <w:ind w:firstLine="284"/>
        <w:rPr>
          <w:rFonts w:ascii="Simplified Arabic" w:hAnsi="Simplified Arabic" w:cs="Simplified Arabic" w:hint="cs"/>
          <w:b/>
          <w:bCs/>
          <w:sz w:val="28"/>
          <w:szCs w:val="28"/>
        </w:rPr>
      </w:pPr>
      <w:r w:rsidRPr="00002C27">
        <w:rPr>
          <w:rFonts w:ascii="Simplified Arabic" w:hAnsi="Simplified Arabic" w:cs="Simplified Arabic" w:hint="cs"/>
          <w:b/>
          <w:bCs/>
          <w:sz w:val="28"/>
          <w:szCs w:val="28"/>
          <w:rtl/>
        </w:rPr>
        <w:t>ثالثاً: التطور التقني</w:t>
      </w:r>
      <w:r w:rsidRPr="00002C27">
        <w:rPr>
          <w:rFonts w:ascii="Simplified Arabic" w:hAnsi="Simplified Arabic" w:cs="Simplified Arabic" w:hint="cs"/>
          <w:b/>
          <w:bCs/>
          <w:sz w:val="28"/>
          <w:szCs w:val="28"/>
        </w:rPr>
        <w:t xml:space="preserve"> (Technological Development)</w:t>
      </w:r>
    </w:p>
    <w:p w14:paraId="7909B844"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b/>
          <w:bCs/>
          <w:sz w:val="28"/>
          <w:szCs w:val="28"/>
          <w:rtl/>
        </w:rPr>
        <w:t>اصطلاحًا</w:t>
      </w:r>
      <w:r w:rsidRPr="00002C27">
        <w:rPr>
          <w:rFonts w:ascii="Simplified Arabic" w:hAnsi="Simplified Arabic" w:cs="Simplified Arabic" w:hint="cs"/>
          <w:b/>
          <w:bCs/>
          <w:sz w:val="28"/>
          <w:szCs w:val="28"/>
        </w:rPr>
        <w:t>:</w:t>
      </w:r>
      <w:r w:rsidRPr="00002C27">
        <w:rPr>
          <w:rFonts w:ascii="Simplified Arabic" w:hAnsi="Simplified Arabic" w:cs="Simplified Arabic" w:hint="cs"/>
          <w:sz w:val="28"/>
          <w:szCs w:val="28"/>
        </w:rPr>
        <w:br/>
      </w:r>
      <w:r w:rsidRPr="00002C27">
        <w:rPr>
          <w:rFonts w:ascii="Simplified Arabic" w:hAnsi="Simplified Arabic" w:cs="Simplified Arabic" w:hint="cs"/>
          <w:sz w:val="28"/>
          <w:szCs w:val="28"/>
          <w:rtl/>
        </w:rPr>
        <w:t>هو عملية تطوير وتحديث التقنيات والأنظمة الرقمية المستخدمة في المؤسسات، بما يسهم في تحسين الأداء ورفع الكفاءة وتعزيز جودة الخدمات</w:t>
      </w:r>
      <w:r w:rsidRPr="00002C27">
        <w:rPr>
          <w:rFonts w:ascii="Simplified Arabic" w:hAnsi="Simplified Arabic" w:cs="Simplified Arabic" w:hint="cs"/>
          <w:sz w:val="28"/>
          <w:szCs w:val="28"/>
        </w:rPr>
        <w:t>.</w:t>
      </w:r>
    </w:p>
    <w:p w14:paraId="04EEF79A"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b/>
          <w:bCs/>
          <w:sz w:val="28"/>
          <w:szCs w:val="28"/>
          <w:rtl/>
        </w:rPr>
        <w:t>إجرائيًا</w:t>
      </w:r>
      <w:r w:rsidRPr="00002C27">
        <w:rPr>
          <w:rFonts w:ascii="Simplified Arabic" w:hAnsi="Simplified Arabic" w:cs="Simplified Arabic" w:hint="cs"/>
          <w:b/>
          <w:bCs/>
          <w:sz w:val="28"/>
          <w:szCs w:val="28"/>
        </w:rPr>
        <w:t>:</w:t>
      </w:r>
      <w:r w:rsidRPr="00002C27">
        <w:rPr>
          <w:rFonts w:ascii="Simplified Arabic" w:hAnsi="Simplified Arabic" w:cs="Simplified Arabic" w:hint="cs"/>
          <w:sz w:val="28"/>
          <w:szCs w:val="28"/>
        </w:rPr>
        <w:br/>
      </w:r>
      <w:r w:rsidRPr="00002C27">
        <w:rPr>
          <w:rFonts w:ascii="Simplified Arabic" w:hAnsi="Simplified Arabic" w:cs="Simplified Arabic" w:hint="cs"/>
          <w:sz w:val="28"/>
          <w:szCs w:val="28"/>
          <w:rtl/>
        </w:rPr>
        <w:t>ويقصد به في هذه الدراسة مستوى توظيف التقنيات الحديثة في البنوك الرقمية، بما يشمل الأنظمة الرقمية، والخدمات الإلكترونية، والتقنيات الداعمة للعمليات المصرفية، كما يقاس من خلال استجابات أفراد عينة الدراسة</w:t>
      </w:r>
      <w:r w:rsidRPr="00002C27">
        <w:rPr>
          <w:rFonts w:ascii="Simplified Arabic" w:hAnsi="Simplified Arabic" w:cs="Simplified Arabic" w:hint="cs"/>
          <w:sz w:val="28"/>
          <w:szCs w:val="28"/>
        </w:rPr>
        <w:t>.</w:t>
      </w:r>
    </w:p>
    <w:p w14:paraId="5E9D7BD3" w14:textId="77777777" w:rsidR="00146D4E" w:rsidRPr="00002C27" w:rsidRDefault="00146D4E" w:rsidP="00146D4E">
      <w:pPr>
        <w:pStyle w:val="aa"/>
        <w:bidi/>
        <w:spacing w:before="0" w:beforeAutospacing="0"/>
        <w:ind w:firstLine="284"/>
        <w:rPr>
          <w:rFonts w:ascii="Simplified Arabic" w:hAnsi="Simplified Arabic" w:cs="Simplified Arabic" w:hint="cs"/>
          <w:b/>
          <w:bCs/>
          <w:sz w:val="28"/>
          <w:szCs w:val="28"/>
        </w:rPr>
      </w:pPr>
      <w:r w:rsidRPr="00002C27">
        <w:rPr>
          <w:rFonts w:ascii="Simplified Arabic" w:hAnsi="Simplified Arabic" w:cs="Simplified Arabic" w:hint="cs"/>
          <w:b/>
          <w:bCs/>
          <w:sz w:val="28"/>
          <w:szCs w:val="28"/>
          <w:rtl/>
        </w:rPr>
        <w:t>رابعاً: الذكاء الاصطناعي</w:t>
      </w:r>
      <w:r w:rsidRPr="00002C27">
        <w:rPr>
          <w:rFonts w:ascii="Simplified Arabic" w:hAnsi="Simplified Arabic" w:cs="Simplified Arabic" w:hint="cs"/>
          <w:b/>
          <w:bCs/>
          <w:sz w:val="28"/>
          <w:szCs w:val="28"/>
        </w:rPr>
        <w:t xml:space="preserve"> (Artificial Intelligence)</w:t>
      </w:r>
    </w:p>
    <w:p w14:paraId="5AA44649"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b/>
          <w:bCs/>
          <w:sz w:val="28"/>
          <w:szCs w:val="28"/>
          <w:rtl/>
        </w:rPr>
        <w:t>اصطلاحًا</w:t>
      </w:r>
      <w:r w:rsidRPr="00002C27">
        <w:rPr>
          <w:rFonts w:ascii="Simplified Arabic" w:hAnsi="Simplified Arabic" w:cs="Simplified Arabic" w:hint="cs"/>
          <w:b/>
          <w:bCs/>
          <w:sz w:val="28"/>
          <w:szCs w:val="28"/>
        </w:rPr>
        <w:t>:</w:t>
      </w:r>
      <w:r w:rsidRPr="00002C27">
        <w:rPr>
          <w:rFonts w:ascii="Simplified Arabic" w:hAnsi="Simplified Arabic" w:cs="Simplified Arabic" w:hint="cs"/>
          <w:sz w:val="28"/>
          <w:szCs w:val="28"/>
        </w:rPr>
        <w:br/>
      </w:r>
      <w:r w:rsidRPr="00002C27">
        <w:rPr>
          <w:rFonts w:ascii="Simplified Arabic" w:hAnsi="Simplified Arabic" w:cs="Simplified Arabic" w:hint="cs"/>
          <w:sz w:val="28"/>
          <w:szCs w:val="28"/>
          <w:rtl/>
        </w:rPr>
        <w:t>هو مجموعة من الأنظمة والبرامج التي تحاكي القدرات الذهنية البشرية، مثل التعلم، والاستنتاج، وتحليل البيانات، واتخاذ القرارات، بهدف تنفيذ مهام تتطلب عادةً قدرًا من الذكاء البشري</w:t>
      </w:r>
      <w:r w:rsidRPr="00002C27">
        <w:rPr>
          <w:rFonts w:ascii="Simplified Arabic" w:hAnsi="Simplified Arabic" w:cs="Simplified Arabic" w:hint="cs"/>
          <w:sz w:val="28"/>
          <w:szCs w:val="28"/>
        </w:rPr>
        <w:t>.</w:t>
      </w:r>
    </w:p>
    <w:p w14:paraId="6B29494A" w14:textId="77777777" w:rsidR="00146D4E" w:rsidRDefault="00146D4E" w:rsidP="00146D4E">
      <w:pPr>
        <w:pStyle w:val="aa"/>
        <w:bidi/>
        <w:spacing w:before="0" w:beforeAutospacing="0"/>
        <w:ind w:firstLine="284"/>
        <w:rPr>
          <w:rFonts w:ascii="Simplified Arabic" w:hAnsi="Simplified Arabic" w:cs="Simplified Arabic"/>
          <w:sz w:val="28"/>
          <w:szCs w:val="28"/>
          <w:rtl/>
        </w:rPr>
      </w:pPr>
      <w:r w:rsidRPr="00002C27">
        <w:rPr>
          <w:rFonts w:ascii="Simplified Arabic" w:hAnsi="Simplified Arabic" w:cs="Simplified Arabic" w:hint="cs"/>
          <w:b/>
          <w:bCs/>
          <w:sz w:val="28"/>
          <w:szCs w:val="28"/>
          <w:rtl/>
        </w:rPr>
        <w:t>إجرائيًا</w:t>
      </w:r>
      <w:r w:rsidRPr="00002C27">
        <w:rPr>
          <w:rFonts w:ascii="Simplified Arabic" w:hAnsi="Simplified Arabic" w:cs="Simplified Arabic" w:hint="cs"/>
          <w:b/>
          <w:bCs/>
          <w:sz w:val="28"/>
          <w:szCs w:val="28"/>
        </w:rPr>
        <w:t>:</w:t>
      </w:r>
      <w:r w:rsidRPr="00002C27">
        <w:rPr>
          <w:rFonts w:ascii="Simplified Arabic" w:hAnsi="Simplified Arabic" w:cs="Simplified Arabic" w:hint="cs"/>
          <w:sz w:val="28"/>
          <w:szCs w:val="28"/>
        </w:rPr>
        <w:br/>
      </w:r>
      <w:r w:rsidRPr="00002C27">
        <w:rPr>
          <w:rFonts w:ascii="Simplified Arabic" w:hAnsi="Simplified Arabic" w:cs="Simplified Arabic" w:hint="cs"/>
          <w:sz w:val="28"/>
          <w:szCs w:val="28"/>
          <w:rtl/>
        </w:rPr>
        <w:t>ويقصد به في هذه الدراسة استخدام تطبيقات وتقنيات الذكاء الاصطناعي في البنوك الرقمية لدعم العمليات المصرفية وتعزيز إدارة المخاطر، وذلك وفقًا لاستجابات أفراد عينة الدراسة</w:t>
      </w:r>
      <w:r w:rsidRPr="00002C27">
        <w:rPr>
          <w:rFonts w:ascii="Simplified Arabic" w:hAnsi="Simplified Arabic" w:cs="Simplified Arabic" w:hint="cs"/>
          <w:sz w:val="28"/>
          <w:szCs w:val="28"/>
        </w:rPr>
        <w:t>.</w:t>
      </w:r>
    </w:p>
    <w:p w14:paraId="5987B969" w14:textId="77777777" w:rsidR="00755088" w:rsidRDefault="00755088" w:rsidP="00755088">
      <w:pPr>
        <w:pStyle w:val="aa"/>
        <w:bidi/>
        <w:spacing w:before="0" w:beforeAutospacing="0"/>
        <w:ind w:firstLine="284"/>
        <w:rPr>
          <w:rFonts w:ascii="Simplified Arabic" w:hAnsi="Simplified Arabic" w:cs="Simplified Arabic"/>
          <w:sz w:val="28"/>
          <w:szCs w:val="28"/>
          <w:rtl/>
        </w:rPr>
      </w:pPr>
    </w:p>
    <w:p w14:paraId="3C644E5A" w14:textId="77777777" w:rsidR="00755088" w:rsidRDefault="00755088" w:rsidP="00755088">
      <w:pPr>
        <w:pStyle w:val="aa"/>
        <w:bidi/>
        <w:spacing w:before="0" w:beforeAutospacing="0"/>
        <w:ind w:firstLine="284"/>
        <w:rPr>
          <w:rFonts w:ascii="Simplified Arabic" w:hAnsi="Simplified Arabic" w:cs="Simplified Arabic"/>
          <w:sz w:val="28"/>
          <w:szCs w:val="28"/>
          <w:rtl/>
        </w:rPr>
      </w:pPr>
    </w:p>
    <w:p w14:paraId="29ED95DE" w14:textId="77777777" w:rsidR="00146D4E" w:rsidRPr="00002C27" w:rsidRDefault="00146D4E" w:rsidP="00146D4E">
      <w:pPr>
        <w:pStyle w:val="aa"/>
        <w:bidi/>
        <w:spacing w:before="0" w:beforeAutospacing="0" w:line="120" w:lineRule="auto"/>
        <w:ind w:firstLine="284"/>
        <w:rPr>
          <w:rFonts w:ascii="Simplified Arabic" w:hAnsi="Simplified Arabic" w:cs="Simplified Arabic" w:hint="cs"/>
          <w:sz w:val="28"/>
          <w:szCs w:val="28"/>
          <w:rtl/>
        </w:rPr>
      </w:pPr>
    </w:p>
    <w:p w14:paraId="1A9B3467" w14:textId="77777777" w:rsidR="00146D4E" w:rsidRPr="00B62F4E" w:rsidRDefault="00146D4E" w:rsidP="00146D4E">
      <w:pPr>
        <w:pStyle w:val="2"/>
        <w:bidi/>
        <w:spacing w:before="0"/>
        <w:ind w:firstLine="284"/>
        <w:rPr>
          <w:rFonts w:ascii="Simplified Arabic" w:hAnsi="Simplified Arabic" w:cs="Simplified Arabic" w:hint="cs"/>
          <w:b/>
          <w:bCs/>
          <w:sz w:val="36"/>
          <w:szCs w:val="36"/>
        </w:rPr>
      </w:pPr>
      <w:bookmarkStart w:id="11" w:name="_Toc234718119"/>
      <w:r w:rsidRPr="00B62F4E">
        <w:rPr>
          <w:rFonts w:ascii="Simplified Arabic" w:hAnsi="Simplified Arabic" w:cs="Simplified Arabic" w:hint="cs"/>
          <w:b/>
          <w:bCs/>
          <w:sz w:val="36"/>
          <w:szCs w:val="36"/>
        </w:rPr>
        <w:lastRenderedPageBreak/>
        <w:t xml:space="preserve">10.1 </w:t>
      </w:r>
      <w:r w:rsidRPr="00B62F4E">
        <w:rPr>
          <w:rFonts w:ascii="Simplified Arabic" w:hAnsi="Simplified Arabic" w:cs="Simplified Arabic" w:hint="cs"/>
          <w:b/>
          <w:bCs/>
          <w:sz w:val="36"/>
          <w:szCs w:val="36"/>
          <w:rtl/>
        </w:rPr>
        <w:t>النظرية العلمية الدراسة</w:t>
      </w:r>
      <w:bookmarkEnd w:id="11"/>
    </w:p>
    <w:p w14:paraId="4F360339" w14:textId="77777777" w:rsidR="00146D4E" w:rsidRDefault="00146D4E" w:rsidP="00146D4E">
      <w:pPr>
        <w:pStyle w:val="aa"/>
        <w:bidi/>
        <w:spacing w:before="0" w:beforeAutospacing="0" w:line="120" w:lineRule="auto"/>
        <w:ind w:firstLine="284"/>
        <w:rPr>
          <w:rFonts w:ascii="Simplified Arabic" w:hAnsi="Simplified Arabic" w:cs="Simplified Arabic"/>
          <w:sz w:val="28"/>
          <w:szCs w:val="28"/>
          <w:rtl/>
        </w:rPr>
      </w:pPr>
    </w:p>
    <w:p w14:paraId="66267733"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تعتمد الدراسة على </w:t>
      </w:r>
      <w:r w:rsidRPr="00002C27">
        <w:rPr>
          <w:rFonts w:ascii="Simplified Arabic" w:hAnsi="Simplified Arabic" w:cs="Simplified Arabic" w:hint="cs"/>
          <w:b/>
          <w:bCs/>
          <w:sz w:val="28"/>
          <w:szCs w:val="28"/>
          <w:rtl/>
        </w:rPr>
        <w:t>نظرية إدارة المخاطر المؤسسية</w:t>
      </w:r>
      <w:r w:rsidRPr="00002C27">
        <w:rPr>
          <w:rFonts w:ascii="Simplified Arabic" w:hAnsi="Simplified Arabic" w:cs="Simplified Arabic" w:hint="cs"/>
          <w:b/>
          <w:bCs/>
          <w:sz w:val="28"/>
          <w:szCs w:val="28"/>
        </w:rPr>
        <w:t xml:space="preserve"> (Enterprise Risk Management - ERM)</w:t>
      </w:r>
      <w:r w:rsidRPr="00002C27">
        <w:rPr>
          <w:rFonts w:ascii="Simplified Arabic" w:hAnsi="Simplified Arabic" w:cs="Simplified Arabic" w:hint="cs"/>
          <w:sz w:val="28"/>
          <w:szCs w:val="28"/>
        </w:rPr>
        <w:t xml:space="preserve"> </w:t>
      </w:r>
      <w:r w:rsidRPr="00002C27">
        <w:rPr>
          <w:rFonts w:ascii="Simplified Arabic" w:hAnsi="Simplified Arabic" w:cs="Simplified Arabic" w:hint="cs"/>
          <w:sz w:val="28"/>
          <w:szCs w:val="28"/>
          <w:rtl/>
        </w:rPr>
        <w:t>بوصفها الإطار النظري الرئيس الذي يفسر العلاقة بين المتغيرات محل الدراسة. وتنطلق هذه النظرية من أن إدارة المخاطر تمثل عملية مؤسسية متكاملة تهدف إلى تحديد المخاطر وتحليلها وتقييمها ومتابعتها، بما يسهم في دعم اتخاذ القرارات وتحقيق أهداف المؤسسة بصورة أكثر كفاءة</w:t>
      </w:r>
      <w:r w:rsidRPr="00002C27">
        <w:rPr>
          <w:rFonts w:ascii="Simplified Arabic" w:hAnsi="Simplified Arabic" w:cs="Simplified Arabic" w:hint="cs"/>
          <w:sz w:val="28"/>
          <w:szCs w:val="28"/>
        </w:rPr>
        <w:t>.</w:t>
      </w:r>
    </w:p>
    <w:p w14:paraId="6CB7C308"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وتفترض النظرية أن التطورات التي تشهدها بيئة الأعمال، بما في ذلك التطور التقني واستخدام الأنظمة الذكية، تؤثر بصورة مباشرة في طبيعة المخاطر التي تواجه المؤسسات، الأمر الذي يتطلب تطوير ممارسات إدارة المخاطر بصورة مستمرة بما يتلاءم مع هذه المتغيرات. ومن هذا المنطلق، أصبحت التقنيات الحديثة والذكاء الاصطناعي من الأدوات الداعمة لتعزيز كفاءة إدارة المخاطر، من خلال تحسين تحليل البيانات، والتنبؤ بالمخاطر، ودعم اتخاذ القرار، وتعزيز القدرة على الاستجابة للمخاطر المحتملة</w:t>
      </w:r>
      <w:r w:rsidRPr="00002C27">
        <w:rPr>
          <w:rFonts w:ascii="Simplified Arabic" w:hAnsi="Simplified Arabic" w:cs="Simplified Arabic" w:hint="cs"/>
          <w:sz w:val="28"/>
          <w:szCs w:val="28"/>
        </w:rPr>
        <w:t>.</w:t>
      </w:r>
    </w:p>
    <w:p w14:paraId="60C1EC23" w14:textId="77777777" w:rsidR="00146D4E" w:rsidRDefault="00146D4E" w:rsidP="00146D4E">
      <w:pPr>
        <w:pStyle w:val="aa"/>
        <w:bidi/>
        <w:spacing w:before="0" w:beforeAutospacing="0"/>
        <w:ind w:firstLine="284"/>
        <w:rPr>
          <w:rFonts w:ascii="Simplified Arabic" w:hAnsi="Simplified Arabic" w:cs="Simplified Arabic"/>
          <w:sz w:val="28"/>
          <w:szCs w:val="28"/>
        </w:rPr>
      </w:pPr>
      <w:r w:rsidRPr="00002C27">
        <w:rPr>
          <w:rFonts w:ascii="Simplified Arabic" w:hAnsi="Simplified Arabic" w:cs="Simplified Arabic" w:hint="cs"/>
          <w:sz w:val="28"/>
          <w:szCs w:val="28"/>
          <w:rtl/>
        </w:rPr>
        <w:t>وتستند الدراسة الحالية إلى هذه النظرية في تفسير أثر التطور التقني واستخدام الذكاء الاصطناعي في إدارة المخاطر داخل البنوك الرقمية، انطلاقًا من أن إدارة المخاطر لم تعد تعتمد على الأساليب التقليدية فقط، بل أصبحت ترتبط بقدرة المؤسسات على توظيف التقنيات الحديثة بصورة فعالة لدعم عملياتها وتحقيق الاستدامة والاستقرار في البيئة الرقمية</w:t>
      </w:r>
      <w:r w:rsidRPr="00002C27">
        <w:rPr>
          <w:rFonts w:ascii="Simplified Arabic" w:hAnsi="Simplified Arabic" w:cs="Simplified Arabic" w:hint="cs"/>
          <w:sz w:val="28"/>
          <w:szCs w:val="28"/>
        </w:rPr>
        <w:t>.</w:t>
      </w:r>
    </w:p>
    <w:p w14:paraId="0A8CD9A7" w14:textId="77777777" w:rsidR="00146D4E" w:rsidRDefault="00146D4E" w:rsidP="00146D4E">
      <w:pPr>
        <w:pStyle w:val="aa"/>
        <w:bidi/>
        <w:spacing w:before="0" w:beforeAutospacing="0"/>
        <w:ind w:firstLine="284"/>
        <w:rPr>
          <w:rFonts w:ascii="Simplified Arabic" w:hAnsi="Simplified Arabic" w:cs="Simplified Arabic"/>
          <w:sz w:val="28"/>
          <w:szCs w:val="28"/>
          <w:rtl/>
        </w:rPr>
      </w:pPr>
    </w:p>
    <w:p w14:paraId="58869476" w14:textId="77777777" w:rsidR="00146D4E" w:rsidRDefault="00146D4E" w:rsidP="00146D4E">
      <w:pPr>
        <w:pStyle w:val="aa"/>
        <w:bidi/>
        <w:spacing w:before="0" w:beforeAutospacing="0"/>
        <w:ind w:firstLine="284"/>
        <w:rPr>
          <w:rFonts w:ascii="Simplified Arabic" w:hAnsi="Simplified Arabic" w:cs="Simplified Arabic"/>
          <w:sz w:val="28"/>
          <w:szCs w:val="28"/>
          <w:rtl/>
        </w:rPr>
      </w:pPr>
    </w:p>
    <w:p w14:paraId="3DFA66EE" w14:textId="77777777" w:rsidR="00146D4E" w:rsidRDefault="00146D4E" w:rsidP="00146D4E">
      <w:pPr>
        <w:pStyle w:val="aa"/>
        <w:bidi/>
        <w:spacing w:before="0" w:beforeAutospacing="0"/>
        <w:ind w:firstLine="284"/>
        <w:rPr>
          <w:rFonts w:ascii="Simplified Arabic" w:hAnsi="Simplified Arabic" w:cs="Simplified Arabic"/>
          <w:sz w:val="28"/>
          <w:szCs w:val="28"/>
          <w:rtl/>
        </w:rPr>
      </w:pPr>
    </w:p>
    <w:p w14:paraId="4A4BA029" w14:textId="77777777" w:rsidR="00146D4E" w:rsidRDefault="00146D4E" w:rsidP="00146D4E">
      <w:pPr>
        <w:pStyle w:val="aa"/>
        <w:bidi/>
        <w:spacing w:before="0" w:beforeAutospacing="0"/>
        <w:ind w:firstLine="284"/>
        <w:rPr>
          <w:rFonts w:ascii="Simplified Arabic" w:hAnsi="Simplified Arabic" w:cs="Simplified Arabic"/>
          <w:sz w:val="28"/>
          <w:szCs w:val="28"/>
          <w:rtl/>
        </w:rPr>
      </w:pPr>
    </w:p>
    <w:p w14:paraId="223F5DD4" w14:textId="77777777" w:rsidR="00146D4E" w:rsidRDefault="00146D4E" w:rsidP="00146D4E">
      <w:pPr>
        <w:pStyle w:val="aa"/>
        <w:bidi/>
        <w:spacing w:before="0" w:beforeAutospacing="0"/>
        <w:rPr>
          <w:rFonts w:ascii="Simplified Arabic" w:hAnsi="Simplified Arabic" w:cs="Simplified Arabic"/>
          <w:sz w:val="28"/>
          <w:szCs w:val="28"/>
          <w:rtl/>
        </w:rPr>
      </w:pPr>
    </w:p>
    <w:p w14:paraId="3A8F94E0" w14:textId="77777777" w:rsidR="008F04D4" w:rsidRDefault="008F04D4" w:rsidP="008F04D4">
      <w:pPr>
        <w:pStyle w:val="aa"/>
        <w:bidi/>
        <w:spacing w:before="0" w:beforeAutospacing="0"/>
        <w:rPr>
          <w:rFonts w:ascii="Simplified Arabic" w:hAnsi="Simplified Arabic" w:cs="Simplified Arabic"/>
          <w:sz w:val="28"/>
          <w:szCs w:val="28"/>
          <w:rtl/>
        </w:rPr>
      </w:pPr>
    </w:p>
    <w:p w14:paraId="6E47BE0A" w14:textId="77777777" w:rsidR="00146D4E" w:rsidRDefault="00146D4E" w:rsidP="00146D4E">
      <w:pPr>
        <w:pStyle w:val="aa"/>
        <w:bidi/>
        <w:spacing w:before="0" w:beforeAutospacing="0" w:line="120" w:lineRule="auto"/>
        <w:rPr>
          <w:rFonts w:ascii="Simplified Arabic" w:hAnsi="Simplified Arabic" w:cs="Simplified Arabic"/>
          <w:sz w:val="28"/>
          <w:szCs w:val="28"/>
        </w:rPr>
      </w:pPr>
    </w:p>
    <w:p w14:paraId="4EE4BB66" w14:textId="77777777" w:rsidR="00146D4E" w:rsidRPr="00002C27" w:rsidRDefault="00146D4E" w:rsidP="00146D4E">
      <w:pPr>
        <w:pStyle w:val="aa"/>
        <w:bidi/>
        <w:spacing w:before="0" w:beforeAutospacing="0" w:line="120" w:lineRule="auto"/>
        <w:rPr>
          <w:rFonts w:ascii="Simplified Arabic" w:hAnsi="Simplified Arabic" w:cs="Simplified Arabic" w:hint="cs"/>
          <w:sz w:val="28"/>
          <w:szCs w:val="28"/>
          <w:rtl/>
        </w:rPr>
      </w:pPr>
    </w:p>
    <w:p w14:paraId="4E54B58E" w14:textId="77777777" w:rsidR="00146D4E" w:rsidRPr="00B62F4E" w:rsidRDefault="00146D4E" w:rsidP="00146D4E">
      <w:pPr>
        <w:bidi/>
        <w:ind w:firstLine="284"/>
        <w:outlineLvl w:val="0"/>
        <w:rPr>
          <w:rFonts w:ascii="Simplified Arabic" w:eastAsiaTheme="majorEastAsia" w:hAnsi="Simplified Arabic" w:cs="Simplified Arabic" w:hint="cs"/>
          <w:b/>
          <w:bCs/>
          <w:color w:val="0F4761" w:themeColor="accent1" w:themeShade="BF"/>
          <w:sz w:val="40"/>
          <w:szCs w:val="40"/>
        </w:rPr>
      </w:pPr>
      <w:bookmarkStart w:id="12" w:name="_Toc225591025"/>
      <w:bookmarkStart w:id="13" w:name="_Toc234718120"/>
      <w:r w:rsidRPr="00B62F4E">
        <w:rPr>
          <w:rFonts w:ascii="Simplified Arabic" w:eastAsiaTheme="majorEastAsia" w:hAnsi="Simplified Arabic" w:cs="Simplified Arabic" w:hint="cs"/>
          <w:b/>
          <w:bCs/>
          <w:color w:val="0F4761" w:themeColor="accent1" w:themeShade="BF"/>
          <w:sz w:val="40"/>
          <w:szCs w:val="40"/>
          <w:rtl/>
        </w:rPr>
        <w:lastRenderedPageBreak/>
        <w:t xml:space="preserve">الفصل الثاني: </w:t>
      </w:r>
      <w:bookmarkEnd w:id="12"/>
      <w:r w:rsidRPr="00B62F4E">
        <w:rPr>
          <w:rFonts w:ascii="Simplified Arabic" w:eastAsiaTheme="majorEastAsia" w:hAnsi="Simplified Arabic" w:cs="Simplified Arabic" w:hint="cs"/>
          <w:b/>
          <w:bCs/>
          <w:color w:val="0F4761" w:themeColor="accent1" w:themeShade="BF"/>
          <w:sz w:val="40"/>
          <w:szCs w:val="40"/>
          <w:rtl/>
        </w:rPr>
        <w:t>الإطار النظري والدراسات السابقة</w:t>
      </w:r>
      <w:bookmarkEnd w:id="13"/>
    </w:p>
    <w:p w14:paraId="22C5E32D" w14:textId="77777777" w:rsidR="00146D4E" w:rsidRPr="00002C27" w:rsidRDefault="00146D4E" w:rsidP="00146D4E">
      <w:pPr>
        <w:bidi/>
        <w:spacing w:after="240"/>
        <w:ind w:firstLine="284"/>
        <w:rPr>
          <w:rFonts w:ascii="Simplified Arabic" w:hAnsi="Simplified Arabic" w:cs="Simplified Arabic" w:hint="cs"/>
          <w:sz w:val="28"/>
          <w:szCs w:val="28"/>
          <w:rtl/>
        </w:rPr>
      </w:pPr>
    </w:p>
    <w:p w14:paraId="1CA8FFFB" w14:textId="77777777" w:rsidR="00146D4E" w:rsidRPr="00B62F4E" w:rsidRDefault="00146D4E" w:rsidP="00146D4E">
      <w:pPr>
        <w:pStyle w:val="2"/>
        <w:bidi/>
        <w:spacing w:before="0"/>
        <w:ind w:firstLine="284"/>
        <w:rPr>
          <w:rFonts w:ascii="Simplified Arabic" w:hAnsi="Simplified Arabic" w:cs="Simplified Arabic" w:hint="cs"/>
          <w:b/>
          <w:bCs/>
          <w:sz w:val="36"/>
          <w:szCs w:val="36"/>
          <w:rtl/>
        </w:rPr>
      </w:pPr>
      <w:bookmarkStart w:id="14" w:name="_Toc234718121"/>
      <w:r w:rsidRPr="00B62F4E">
        <w:rPr>
          <w:rFonts w:ascii="Simplified Arabic" w:hAnsi="Simplified Arabic" w:cs="Simplified Arabic" w:hint="cs"/>
          <w:b/>
          <w:bCs/>
          <w:sz w:val="36"/>
          <w:szCs w:val="36"/>
        </w:rPr>
        <w:t xml:space="preserve">1.2 </w:t>
      </w:r>
      <w:r w:rsidRPr="00B62F4E">
        <w:rPr>
          <w:rFonts w:ascii="Simplified Arabic" w:hAnsi="Simplified Arabic" w:cs="Simplified Arabic" w:hint="cs"/>
          <w:b/>
          <w:bCs/>
          <w:sz w:val="36"/>
          <w:szCs w:val="36"/>
          <w:rtl/>
        </w:rPr>
        <w:t>تمهيد</w:t>
      </w:r>
      <w:bookmarkEnd w:id="14"/>
    </w:p>
    <w:p w14:paraId="1A70F05D" w14:textId="77777777" w:rsidR="00146D4E" w:rsidRPr="00002C27" w:rsidRDefault="00146D4E" w:rsidP="00146D4E">
      <w:pPr>
        <w:bidi/>
        <w:spacing w:line="120" w:lineRule="auto"/>
        <w:ind w:firstLine="284"/>
        <w:rPr>
          <w:rFonts w:ascii="Simplified Arabic" w:hAnsi="Simplified Arabic" w:cs="Simplified Arabic" w:hint="cs"/>
          <w:rtl/>
        </w:rPr>
      </w:pPr>
    </w:p>
    <w:p w14:paraId="79C1F1C1"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تعد إدارة المخاطر من الركائز الأساسية التي تقوم عليها الصناعة المصرفية، إذ ترتبط ارتباطًا مباشرًا باستقرار المؤسسات المالية وقدرتها على الاستمرار في تقديم خدماتها بكفاءة وموثوقية. ومع التطورات المتسارعة التي شهدها القطاع المالي خلال العقدين الأخيرين، لم تعد المخاطر المصرفية تقتصر على المخاطر التقليدية المرتبطة بالائتمان أو السيولة أو السوق، بل ظهرت أنواع جديدة من المخاطر فرضتها البيئة الرقمية، مثل مخاطر الأمن السيبراني، والاحتيال الإلكتروني، واختراق البيانات، وتعطل الأنظمة، الأمر الذي جعل إدارة المخاطر أكثر تعقيدًا من أي وقت مضى</w:t>
      </w:r>
      <w:r w:rsidRPr="00002C27">
        <w:rPr>
          <w:rFonts w:ascii="Simplified Arabic" w:hAnsi="Simplified Arabic" w:cs="Simplified Arabic" w:hint="cs"/>
          <w:sz w:val="28"/>
          <w:szCs w:val="28"/>
        </w:rPr>
        <w:t>.</w:t>
      </w:r>
    </w:p>
    <w:p w14:paraId="20646E61"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وأدى التحول التقني إلى إعادة تشكيل طبيعة العمل المصرفي بصورة شاملة، حيث توسعت البنوك في تقديم خدماتها عبر القنوات الرقمية، وأصبحت تعتمد بصورة متزايدة على الأنظمة الإلكترونية والحوسبة السحابية وتحليل البيانات والذكاء الاصطناعي. ورغم ما وفرته هذه التقنيات من مزايا تشغيلية وخدمية، إلا أنها في المقابل فرضت تحديات جديدة تتطلب تطوير آليات إدارة المخاطر بما يتناسب مع طبيعة البيئة الرقمية الحديثة</w:t>
      </w:r>
      <w:r w:rsidRPr="00002C27">
        <w:rPr>
          <w:rFonts w:ascii="Simplified Arabic" w:hAnsi="Simplified Arabic" w:cs="Simplified Arabic" w:hint="cs"/>
          <w:sz w:val="28"/>
          <w:szCs w:val="28"/>
        </w:rPr>
        <w:t>.</w:t>
      </w:r>
    </w:p>
    <w:p w14:paraId="47EB3D0E"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وفي هذا السياق، أصبح الذكاء الاصطناعي أحد أهم الأدوات التي تعتمد عليها البنوك في دعم عمليات إدارة المخاطر، من خلال تحليل كميات ضخمة من البيانات، واكتشاف الأنماط غير الطبيعية، والتنبؤ بالمخاطر المحتملة، وتحسين سرعة الاستجابة للحوادث الأمنية، بما يسهم في تعزيز كفاءة أنظمة الرقابة والحد من الخسائر المحتملة</w:t>
      </w:r>
      <w:r w:rsidRPr="00002C27">
        <w:rPr>
          <w:rFonts w:ascii="Simplified Arabic" w:hAnsi="Simplified Arabic" w:cs="Simplified Arabic" w:hint="cs"/>
          <w:sz w:val="28"/>
          <w:szCs w:val="28"/>
        </w:rPr>
        <w:t>.</w:t>
      </w:r>
    </w:p>
    <w:p w14:paraId="2692164F" w14:textId="77777777" w:rsidR="00146D4E" w:rsidRDefault="00146D4E" w:rsidP="00146D4E">
      <w:pPr>
        <w:pStyle w:val="aa"/>
        <w:bidi/>
        <w:spacing w:before="0" w:beforeAutospacing="0"/>
        <w:ind w:firstLine="284"/>
        <w:rPr>
          <w:rFonts w:ascii="Simplified Arabic" w:hAnsi="Simplified Arabic" w:cs="Simplified Arabic"/>
          <w:sz w:val="28"/>
          <w:szCs w:val="28"/>
          <w:rtl/>
        </w:rPr>
      </w:pPr>
      <w:r w:rsidRPr="00002C27">
        <w:rPr>
          <w:rFonts w:ascii="Simplified Arabic" w:hAnsi="Simplified Arabic" w:cs="Simplified Arabic" w:hint="cs"/>
          <w:sz w:val="28"/>
          <w:szCs w:val="28"/>
          <w:rtl/>
        </w:rPr>
        <w:t>وانطلاقًا من أهمية هذه المتغيرات، يستعرض هذا الفصل الأسس النظرية المتعلقة بإدارة المخاطر في البنوك الرقمية، مع توضيح دور التحول التقني والذكاء الاصطناعي في تطوير ممارسات إدارة المخاطر، إضافة إلى استعراض الدراسات السابقة وتحليلها للوصول إلى الفجوة البحثية التي تستند إليها الدراسة الحالية</w:t>
      </w:r>
      <w:r w:rsidRPr="00002C27">
        <w:rPr>
          <w:rFonts w:ascii="Simplified Arabic" w:hAnsi="Simplified Arabic" w:cs="Simplified Arabic" w:hint="cs"/>
          <w:sz w:val="28"/>
          <w:szCs w:val="28"/>
        </w:rPr>
        <w:t>.</w:t>
      </w:r>
    </w:p>
    <w:p w14:paraId="4D6E8E78"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tl/>
        </w:rPr>
      </w:pPr>
    </w:p>
    <w:p w14:paraId="255C6D28" w14:textId="77777777" w:rsidR="00146D4E" w:rsidRPr="00B62F4E" w:rsidRDefault="00146D4E" w:rsidP="00146D4E">
      <w:pPr>
        <w:pStyle w:val="2"/>
        <w:bidi/>
        <w:spacing w:before="0"/>
        <w:ind w:firstLine="284"/>
        <w:rPr>
          <w:rFonts w:ascii="Simplified Arabic" w:hAnsi="Simplified Arabic" w:cs="Simplified Arabic" w:hint="cs"/>
          <w:b/>
          <w:bCs/>
          <w:sz w:val="36"/>
          <w:szCs w:val="36"/>
          <w:rtl/>
        </w:rPr>
      </w:pPr>
      <w:bookmarkStart w:id="15" w:name="_Toc234718122"/>
      <w:r w:rsidRPr="00B62F4E">
        <w:rPr>
          <w:rFonts w:ascii="Simplified Arabic" w:hAnsi="Simplified Arabic" w:cs="Simplified Arabic" w:hint="cs"/>
          <w:b/>
          <w:bCs/>
          <w:sz w:val="36"/>
          <w:szCs w:val="36"/>
        </w:rPr>
        <w:lastRenderedPageBreak/>
        <w:t xml:space="preserve">2.2 </w:t>
      </w:r>
      <w:r w:rsidRPr="00B62F4E">
        <w:rPr>
          <w:rFonts w:ascii="Simplified Arabic" w:hAnsi="Simplified Arabic" w:cs="Simplified Arabic" w:hint="cs"/>
          <w:b/>
          <w:bCs/>
          <w:sz w:val="36"/>
          <w:szCs w:val="36"/>
          <w:rtl/>
        </w:rPr>
        <w:t>إدارة المخاطر في البنوك الرقمية</w:t>
      </w:r>
      <w:bookmarkEnd w:id="15"/>
    </w:p>
    <w:p w14:paraId="65D47005" w14:textId="77777777" w:rsidR="00146D4E" w:rsidRPr="00002C27" w:rsidRDefault="00146D4E" w:rsidP="00146D4E">
      <w:pPr>
        <w:pStyle w:val="2"/>
        <w:bidi/>
        <w:spacing w:before="0" w:line="120" w:lineRule="auto"/>
        <w:ind w:firstLine="284"/>
        <w:rPr>
          <w:rFonts w:ascii="Simplified Arabic" w:hAnsi="Simplified Arabic" w:cs="Simplified Arabic" w:hint="cs"/>
          <w:b/>
          <w:bCs/>
          <w:sz w:val="28"/>
          <w:szCs w:val="28"/>
          <w:rtl/>
        </w:rPr>
      </w:pPr>
    </w:p>
    <w:p w14:paraId="21DA5D83" w14:textId="77777777" w:rsidR="00146D4E" w:rsidRPr="00434279" w:rsidRDefault="00146D4E" w:rsidP="00146D4E">
      <w:pPr>
        <w:pStyle w:val="2"/>
        <w:bidi/>
        <w:spacing w:before="0"/>
        <w:ind w:firstLine="284"/>
        <w:rPr>
          <w:rFonts w:ascii="Simplified Arabic" w:hAnsi="Simplified Arabic" w:cs="Simplified Arabic" w:hint="cs"/>
          <w:b/>
          <w:bCs/>
          <w:rtl/>
        </w:rPr>
      </w:pPr>
      <w:bookmarkStart w:id="16" w:name="_Toc234718123"/>
      <w:r w:rsidRPr="00434279">
        <w:rPr>
          <w:rFonts w:ascii="Simplified Arabic" w:hAnsi="Simplified Arabic" w:cs="Simplified Arabic" w:hint="cs"/>
          <w:b/>
          <w:bCs/>
        </w:rPr>
        <w:t xml:space="preserve">1.2.2 </w:t>
      </w:r>
      <w:r w:rsidRPr="00434279">
        <w:rPr>
          <w:rFonts w:ascii="Simplified Arabic" w:hAnsi="Simplified Arabic" w:cs="Simplified Arabic" w:hint="cs"/>
          <w:b/>
          <w:bCs/>
          <w:rtl/>
        </w:rPr>
        <w:t>مفهوم إدارة المخاطر</w:t>
      </w:r>
      <w:bookmarkEnd w:id="16"/>
    </w:p>
    <w:p w14:paraId="5142416E" w14:textId="77777777" w:rsidR="00146D4E" w:rsidRPr="00002C27" w:rsidRDefault="00146D4E" w:rsidP="00146D4E">
      <w:pPr>
        <w:bidi/>
        <w:spacing w:line="120" w:lineRule="auto"/>
        <w:ind w:firstLine="284"/>
        <w:rPr>
          <w:rFonts w:ascii="Simplified Arabic" w:hAnsi="Simplified Arabic" w:cs="Simplified Arabic" w:hint="cs"/>
          <w:rtl/>
        </w:rPr>
      </w:pPr>
    </w:p>
    <w:p w14:paraId="75D506CE"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ومع تطور الخدمات المصرفية الرقمية، توسع مفهوم إدارة المخاطر ليشمل المخاطر الناتجة عن الاعتماد تُعد إدارة المخاطر</w:t>
      </w:r>
      <w:r w:rsidRPr="00002C27">
        <w:rPr>
          <w:rFonts w:ascii="Simplified Arabic" w:hAnsi="Simplified Arabic" w:cs="Simplified Arabic" w:hint="cs"/>
          <w:sz w:val="28"/>
          <w:szCs w:val="28"/>
        </w:rPr>
        <w:t xml:space="preserve"> (Risk Management) </w:t>
      </w:r>
      <w:r w:rsidRPr="00002C27">
        <w:rPr>
          <w:rFonts w:ascii="Simplified Arabic" w:hAnsi="Simplified Arabic" w:cs="Simplified Arabic" w:hint="cs"/>
          <w:sz w:val="28"/>
          <w:szCs w:val="28"/>
          <w:rtl/>
        </w:rPr>
        <w:t xml:space="preserve">من الركائز الأساسية التي تستند إليها المؤسسات المالية في المحافظة على استقرارها وتعزيز قدرتها على تحقيق أهدافها في بيئة تتسم بالتغير المستمر وعدم اليقين. وقد شهد مفهوم إدارة المخاطر تطورًا ملحوظًا خلال العقود الأخيرة، فلم يعد يقتصر على الاستجابة للمخاطر بعد وقوعها أو الحد من آثارها، وإنما أصبح عملية إدارية واستراتيجية متكاملة تهدف إلى التعرف على المخاطر المحتملة، وتحليلها، وتقييمها، ووضع الاستراتيجيات والإجراءات المناسبة لمعالجتها أو الحد من آثارها، بما يضمن تحقيق أهداف المؤسسة بكفاءة وفاعلية. ويستند هذا المفهوم إلى معايير دولية، من أبرزها معيار </w:t>
      </w:r>
      <w:r w:rsidRPr="00002C27">
        <w:rPr>
          <w:rFonts w:ascii="Simplified Arabic" w:hAnsi="Simplified Arabic" w:cs="Simplified Arabic" w:hint="cs"/>
          <w:b/>
          <w:bCs/>
          <w:sz w:val="28"/>
          <w:szCs w:val="28"/>
        </w:rPr>
        <w:t>ISO 31000</w:t>
      </w:r>
      <w:r w:rsidRPr="00002C27">
        <w:rPr>
          <w:rFonts w:ascii="Simplified Arabic" w:hAnsi="Simplified Arabic" w:cs="Simplified Arabic" w:hint="cs"/>
          <w:sz w:val="28"/>
          <w:szCs w:val="28"/>
          <w:rtl/>
        </w:rPr>
        <w:t>، الذي ينظر إلى إدارة المخاطر بوصفها عملية مستمرة ومتكاملة تُدمج في جميع الأنشطة والقرارات المؤسسية، بما يدعم تحقيق الأهداف ويعزز القدرة على مواجهة التحديات المستقبلية</w:t>
      </w:r>
      <w:r w:rsidRPr="00002C27">
        <w:rPr>
          <w:rFonts w:ascii="Simplified Arabic" w:hAnsi="Simplified Arabic" w:cs="Simplified Arabic" w:hint="cs"/>
          <w:sz w:val="28"/>
          <w:szCs w:val="28"/>
        </w:rPr>
        <w:t>.</w:t>
      </w:r>
    </w:p>
    <w:p w14:paraId="0872F19E"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وفي القطاع المصرفي، تكتسب إدارة المخاطر أهمية خاصة نظرًا لطبيعة النشاط المصرفي الذي يعتمد على إدارة الأموال، وتقديم الخدمات المالية، والتعامل مع كميات كبيرة من البيانات والمعاملات اليومية، الأمر الذي يجعل البنوك عرضة لمجموعة واسعة من المخاطر المالية والتشغيلية والتقنية. وانطلاقًا من ذلك، أولت </w:t>
      </w:r>
      <w:r w:rsidRPr="00002C27">
        <w:rPr>
          <w:rFonts w:ascii="Simplified Arabic" w:hAnsi="Simplified Arabic" w:cs="Simplified Arabic" w:hint="cs"/>
          <w:b/>
          <w:bCs/>
          <w:sz w:val="28"/>
          <w:szCs w:val="28"/>
          <w:rtl/>
        </w:rPr>
        <w:t>لجنة بازل للرقابة المصرفية</w:t>
      </w:r>
      <w:r w:rsidRPr="00002C27">
        <w:rPr>
          <w:rFonts w:ascii="Simplified Arabic" w:hAnsi="Simplified Arabic" w:cs="Simplified Arabic" w:hint="cs"/>
          <w:b/>
          <w:bCs/>
          <w:sz w:val="28"/>
          <w:szCs w:val="28"/>
        </w:rPr>
        <w:t xml:space="preserve"> (Basel Committee on Banking Supervision)</w:t>
      </w:r>
      <w:r w:rsidRPr="00002C27">
        <w:rPr>
          <w:rFonts w:ascii="Simplified Arabic" w:hAnsi="Simplified Arabic" w:cs="Simplified Arabic" w:hint="cs"/>
          <w:sz w:val="28"/>
          <w:szCs w:val="28"/>
        </w:rPr>
        <w:t xml:space="preserve"> </w:t>
      </w:r>
      <w:r w:rsidRPr="00002C27">
        <w:rPr>
          <w:rFonts w:ascii="Simplified Arabic" w:hAnsi="Simplified Arabic" w:cs="Simplified Arabic" w:hint="cs"/>
          <w:sz w:val="28"/>
          <w:szCs w:val="28"/>
          <w:rtl/>
        </w:rPr>
        <w:t>اهتمامًا كبيرًا بتطوير مبادئ إدارة المخاطر، وأكدت أن وجود إطار متكامل لإدارة المخاطر يمثل أحد المتطلبات الأساسية لتعزيز متانة المؤسسات المصرفية، والمحافظة على استقرار النظام المالي، وضمان قدرة البنوك على مواجهة الأزمات والمتغيرات الاقتصادية والتقنية</w:t>
      </w:r>
      <w:r w:rsidRPr="00002C27">
        <w:rPr>
          <w:rFonts w:ascii="Simplified Arabic" w:hAnsi="Simplified Arabic" w:cs="Simplified Arabic" w:hint="cs"/>
          <w:sz w:val="28"/>
          <w:szCs w:val="28"/>
        </w:rPr>
        <w:t>.</w:t>
      </w:r>
    </w:p>
    <w:p w14:paraId="3CABF9B7"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ومع التحول نحو البنوك الرقمية، اتسع نطاق مفهوم إدارة المخاطر ليشمل أنواعًا جديدة من المخاطر التي لم تكن تشكل أولوية في النماذج المصرفية التقليدية، مثل المخاطر السيبرانية، ومخاطر أمن المعلومات، ومخاطر الاعتماد على البنية التحتية الرقمية، ومخاطر الأطراف التقنية الخارجية. وقد أدى هذا التحول إلى انتقال إدارة المخاطر من كونها وظيفة رقابية مستقلة إلى كونها عنصرًا استراتيجيًا يشارك في التخطيط واتخاذ القرار، ويرتبط بصورة مباشرة بتطوير الخدمات الرقمية وضمان استمرارية الأعمال وتعزيز ثقة العملاء</w:t>
      </w:r>
      <w:r w:rsidRPr="00002C27">
        <w:rPr>
          <w:rFonts w:ascii="Simplified Arabic" w:hAnsi="Simplified Arabic" w:cs="Simplified Arabic" w:hint="cs"/>
          <w:sz w:val="28"/>
          <w:szCs w:val="28"/>
        </w:rPr>
        <w:t>.</w:t>
      </w:r>
    </w:p>
    <w:p w14:paraId="2C97A79D"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كما تؤكد الأدبيات الحديثة أن نجاح البنوك الرقمية لا يقاس فقط بقدرتها على تقديم خدمات مصرفية مبتكرة وسريعة، وإنما بقدرتها على بناء منظومة متكاملة لإدارة المخاطر تقوم على التكامل بين التقنيات </w:t>
      </w:r>
      <w:r w:rsidRPr="00002C27">
        <w:rPr>
          <w:rFonts w:ascii="Simplified Arabic" w:hAnsi="Simplified Arabic" w:cs="Simplified Arabic" w:hint="cs"/>
          <w:sz w:val="28"/>
          <w:szCs w:val="28"/>
          <w:rtl/>
        </w:rPr>
        <w:lastRenderedPageBreak/>
        <w:t xml:space="preserve">الحديثة، والحوكمة المؤسسية، والرقابة المستمرة، وثقافة إدارة المخاطر داخل المؤسسة. وفي هذا السياق، برزت أطر مثل </w:t>
      </w:r>
      <w:r w:rsidRPr="00002C27">
        <w:rPr>
          <w:rFonts w:ascii="Simplified Arabic" w:hAnsi="Simplified Arabic" w:cs="Simplified Arabic" w:hint="cs"/>
          <w:b/>
          <w:bCs/>
          <w:sz w:val="28"/>
          <w:szCs w:val="28"/>
        </w:rPr>
        <w:t>COSO Enterprise Risk Management (ERM)</w:t>
      </w:r>
      <w:r w:rsidRPr="00002C27">
        <w:rPr>
          <w:rFonts w:ascii="Simplified Arabic" w:hAnsi="Simplified Arabic" w:cs="Simplified Arabic" w:hint="cs"/>
          <w:sz w:val="28"/>
          <w:szCs w:val="28"/>
        </w:rPr>
        <w:t xml:space="preserve"> </w:t>
      </w:r>
      <w:r w:rsidRPr="00002C27">
        <w:rPr>
          <w:rFonts w:ascii="Simplified Arabic" w:hAnsi="Simplified Arabic" w:cs="Simplified Arabic" w:hint="cs"/>
          <w:sz w:val="28"/>
          <w:szCs w:val="28"/>
          <w:rtl/>
        </w:rPr>
        <w:t>التي تنظر إلى إدارة المخاطر باعتبارها جزءًا من الحوكمة المؤسسية، وترتبط بصنع القرار، وتحديد شهية المخاطر، وتحقيق القيمة المستدامة للمؤسسة، وهو ما يتوافق مع طبيعة عمل البنوك الرقمية في البيئة المصرفية الحديثة</w:t>
      </w:r>
      <w:r w:rsidRPr="00002C27">
        <w:rPr>
          <w:rFonts w:ascii="Simplified Arabic" w:hAnsi="Simplified Arabic" w:cs="Simplified Arabic" w:hint="cs"/>
          <w:sz w:val="28"/>
          <w:szCs w:val="28"/>
        </w:rPr>
        <w:t>.</w:t>
      </w:r>
    </w:p>
    <w:p w14:paraId="51060C79"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وفي المملكة العربية السعودية، تعزز هذا التوجه من خلال التعليمات والأطر التنظيمية الصادرة عن </w:t>
      </w:r>
      <w:r w:rsidRPr="00002C27">
        <w:rPr>
          <w:rFonts w:ascii="Simplified Arabic" w:hAnsi="Simplified Arabic" w:cs="Simplified Arabic" w:hint="cs"/>
          <w:b/>
          <w:bCs/>
          <w:sz w:val="28"/>
          <w:szCs w:val="28"/>
          <w:rtl/>
        </w:rPr>
        <w:t>البنك المركزي السعودي (ساما</w:t>
      </w:r>
      <w:r w:rsidRPr="00002C27">
        <w:rPr>
          <w:rFonts w:ascii="Simplified Arabic" w:hAnsi="Simplified Arabic" w:cs="Simplified Arabic" w:hint="cs"/>
          <w:b/>
          <w:bCs/>
          <w:sz w:val="28"/>
          <w:szCs w:val="28"/>
        </w:rPr>
        <w:t>)</w:t>
      </w:r>
      <w:r w:rsidRPr="00002C27">
        <w:rPr>
          <w:rFonts w:ascii="Simplified Arabic" w:hAnsi="Simplified Arabic" w:cs="Simplified Arabic" w:hint="cs"/>
          <w:sz w:val="28"/>
          <w:szCs w:val="28"/>
          <w:rtl/>
        </w:rPr>
        <w:t>، التي تؤكد أهمية تبني ممارسات متقدمة لإدارة المخاطر تتلاءم مع التوسع في الخدمات المصرفية الرقمية، ومع مستهدفات رؤية المملكة العربية السعودية 2030 الهادفة إلى بناء قطاع مالي متطور وآمن وقادر على مواكبة التطورات التقنية العالمية</w:t>
      </w:r>
      <w:r w:rsidRPr="00002C27">
        <w:rPr>
          <w:rFonts w:ascii="Simplified Arabic" w:hAnsi="Simplified Arabic" w:cs="Simplified Arabic" w:hint="cs"/>
          <w:sz w:val="28"/>
          <w:szCs w:val="28"/>
        </w:rPr>
        <w:t>.</w:t>
      </w:r>
    </w:p>
    <w:p w14:paraId="70196102"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وبناءً على ما سبق، يمكن تعريف إدارة المخاطر في البنوك الرقمية بأنها </w:t>
      </w:r>
      <w:r w:rsidRPr="00002C27">
        <w:rPr>
          <w:rFonts w:ascii="Simplified Arabic" w:hAnsi="Simplified Arabic" w:cs="Simplified Arabic" w:hint="cs"/>
          <w:b/>
          <w:bCs/>
          <w:sz w:val="28"/>
          <w:szCs w:val="28"/>
          <w:rtl/>
        </w:rPr>
        <w:t>عملية إدارية واستراتيجية متكاملة تهدف إلى تحديد المخاطر المرتبطة بالبيئة المصرفية الرقمية، وتحليلها، وتقييمها، ووضع الآليات المناسبة لمعالجتها والحد من آثارها، بالاعتماد على الأطر التنظيمية والتقنيات الحديثة، بما يسهم في حماية أصول البنك، وتعزيز استمرارية أعماله، والمحافظة على ثقة العملاء واستقرار النظام المصرفي</w:t>
      </w:r>
      <w:r w:rsidRPr="00002C27">
        <w:rPr>
          <w:rFonts w:ascii="Simplified Arabic" w:hAnsi="Simplified Arabic" w:cs="Simplified Arabic" w:hint="cs"/>
          <w:b/>
          <w:bCs/>
          <w:sz w:val="28"/>
          <w:szCs w:val="28"/>
        </w:rPr>
        <w:t>.</w:t>
      </w:r>
    </w:p>
    <w:p w14:paraId="18AB8EE0" w14:textId="77777777" w:rsidR="00146D4E" w:rsidRPr="00002C27" w:rsidRDefault="00146D4E" w:rsidP="00146D4E">
      <w:pPr>
        <w:bidi/>
        <w:spacing w:line="120" w:lineRule="auto"/>
        <w:ind w:firstLine="284"/>
        <w:rPr>
          <w:rFonts w:ascii="Simplified Arabic" w:hAnsi="Simplified Arabic" w:cs="Simplified Arabic" w:hint="cs"/>
          <w:rtl/>
        </w:rPr>
      </w:pPr>
    </w:p>
    <w:p w14:paraId="0894F8AD" w14:textId="77777777" w:rsidR="00146D4E" w:rsidRPr="00434279" w:rsidRDefault="00146D4E" w:rsidP="00146D4E">
      <w:pPr>
        <w:pStyle w:val="2"/>
        <w:bidi/>
        <w:spacing w:before="0"/>
        <w:ind w:firstLine="284"/>
        <w:rPr>
          <w:rFonts w:ascii="Simplified Arabic" w:hAnsi="Simplified Arabic" w:cs="Simplified Arabic" w:hint="cs"/>
          <w:b/>
          <w:bCs/>
          <w:rtl/>
        </w:rPr>
      </w:pPr>
      <w:bookmarkStart w:id="17" w:name="_Toc234718124"/>
      <w:r w:rsidRPr="00434279">
        <w:rPr>
          <w:rFonts w:ascii="Simplified Arabic" w:hAnsi="Simplified Arabic" w:cs="Simplified Arabic" w:hint="cs"/>
          <w:b/>
          <w:bCs/>
        </w:rPr>
        <w:t xml:space="preserve">2.2.2 </w:t>
      </w:r>
      <w:r w:rsidRPr="00434279">
        <w:rPr>
          <w:rFonts w:ascii="Simplified Arabic" w:hAnsi="Simplified Arabic" w:cs="Simplified Arabic" w:hint="cs"/>
          <w:b/>
          <w:bCs/>
          <w:rtl/>
        </w:rPr>
        <w:t>اهداف إدارة المخاطر في البنوك الرقمية</w:t>
      </w:r>
      <w:bookmarkEnd w:id="17"/>
    </w:p>
    <w:p w14:paraId="5614BB65" w14:textId="77777777" w:rsidR="00146D4E" w:rsidRPr="00002C27" w:rsidRDefault="00146D4E" w:rsidP="00146D4E">
      <w:pPr>
        <w:bidi/>
        <w:spacing w:line="120" w:lineRule="auto"/>
        <w:ind w:firstLine="284"/>
        <w:rPr>
          <w:rFonts w:ascii="Simplified Arabic" w:hAnsi="Simplified Arabic" w:cs="Simplified Arabic" w:hint="cs"/>
          <w:rtl/>
        </w:rPr>
      </w:pPr>
    </w:p>
    <w:p w14:paraId="7465F485"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تسعى البنوك الرقمية إلى تحقيق مجموعة من الأهداف الاستراتيجية من خلال تطبيق منظومة متكاملة لإدارة المخاطر، إذ لم يعد دورها يقتصر على الحد من الخسائر المحتملة، وإنما أصبح أحد المقومات الرئيسة لضمان استدامة الأعمال وتعزيز القدرة التنافسية في بيئة مصرفية تعتمد بصورة متزايدة على التقنيات الرقمية. وتؤكد الأدبيات الحديثة أن إدارة المخاطر تمثل عنصرًا داعمًا لتحقيق الأهداف الاستراتيجية للمؤسسة، من خلال الموازنة بين الاستفادة من الفرص والمحافظة على مستويات مقبولة من المخاطر، وهو ما أكد عليه إطار </w:t>
      </w:r>
      <w:r w:rsidRPr="00002C27">
        <w:rPr>
          <w:rFonts w:ascii="Simplified Arabic" w:hAnsi="Simplified Arabic" w:cs="Simplified Arabic" w:hint="cs"/>
          <w:b/>
          <w:bCs/>
          <w:sz w:val="28"/>
          <w:szCs w:val="28"/>
        </w:rPr>
        <w:t>COSO Enterprise Risk Management</w:t>
      </w:r>
      <w:r w:rsidRPr="00002C27">
        <w:rPr>
          <w:rFonts w:ascii="Simplified Arabic" w:hAnsi="Simplified Arabic" w:cs="Simplified Arabic" w:hint="cs"/>
          <w:sz w:val="28"/>
          <w:szCs w:val="28"/>
        </w:rPr>
        <w:t xml:space="preserve"> </w:t>
      </w:r>
      <w:r w:rsidRPr="00002C27">
        <w:rPr>
          <w:rFonts w:ascii="Simplified Arabic" w:hAnsi="Simplified Arabic" w:cs="Simplified Arabic" w:hint="cs"/>
          <w:sz w:val="28"/>
          <w:szCs w:val="28"/>
          <w:rtl/>
        </w:rPr>
        <w:t>الذي يربط إدارة المخاطر بعملية التخطيط الاستراتيجي وصنع القرار</w:t>
      </w:r>
      <w:r w:rsidRPr="00002C27">
        <w:rPr>
          <w:rFonts w:ascii="Simplified Arabic" w:hAnsi="Simplified Arabic" w:cs="Simplified Arabic" w:hint="cs"/>
          <w:sz w:val="28"/>
          <w:szCs w:val="28"/>
        </w:rPr>
        <w:t>.</w:t>
      </w:r>
    </w:p>
    <w:p w14:paraId="06628290"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ويتمثل الهدف الأول لإدارة المخاطر في </w:t>
      </w:r>
      <w:r w:rsidRPr="00002C27">
        <w:rPr>
          <w:rFonts w:ascii="Simplified Arabic" w:hAnsi="Simplified Arabic" w:cs="Simplified Arabic" w:hint="cs"/>
          <w:b/>
          <w:bCs/>
          <w:sz w:val="28"/>
          <w:szCs w:val="28"/>
          <w:rtl/>
        </w:rPr>
        <w:t>حماية الأصول المالية والرقمية للبنك</w:t>
      </w:r>
      <w:r w:rsidRPr="00002C27">
        <w:rPr>
          <w:rFonts w:ascii="Simplified Arabic" w:hAnsi="Simplified Arabic" w:cs="Simplified Arabic" w:hint="cs"/>
          <w:sz w:val="28"/>
          <w:szCs w:val="28"/>
          <w:rtl/>
        </w:rPr>
        <w:t>، بما يشمل الموارد المالية، والأنظمة التقنية، وقواعد البيانات، والأصول المعلوماتية، من خلال الحد من التعرض للمخاطر المحتملة ووضع الضوابط والإجراءات الكفيلة بالمحافظة على سلامتها. وتزداد أهمية هذا الهدف في البنوك الرقمية نتيجة اعتمادها شبه الكامل على الأنظمة الإلكترونية في تقديم الخدمات وإدارة العمليات المصرفية</w:t>
      </w:r>
      <w:r w:rsidRPr="00002C27">
        <w:rPr>
          <w:rFonts w:ascii="Simplified Arabic" w:hAnsi="Simplified Arabic" w:cs="Simplified Arabic" w:hint="cs"/>
          <w:sz w:val="28"/>
          <w:szCs w:val="28"/>
        </w:rPr>
        <w:t>.</w:t>
      </w:r>
    </w:p>
    <w:p w14:paraId="0C37858A"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lastRenderedPageBreak/>
        <w:t xml:space="preserve">كما تهدف إدارة المخاطر إلى </w:t>
      </w:r>
      <w:r w:rsidRPr="00002C27">
        <w:rPr>
          <w:rFonts w:ascii="Simplified Arabic" w:hAnsi="Simplified Arabic" w:cs="Simplified Arabic" w:hint="cs"/>
          <w:b/>
          <w:bCs/>
          <w:sz w:val="28"/>
          <w:szCs w:val="28"/>
          <w:rtl/>
        </w:rPr>
        <w:t>ضمان استمرارية الأعمال</w:t>
      </w:r>
      <w:r w:rsidRPr="00002C27">
        <w:rPr>
          <w:rFonts w:ascii="Simplified Arabic" w:hAnsi="Simplified Arabic" w:cs="Simplified Arabic" w:hint="cs"/>
          <w:sz w:val="28"/>
          <w:szCs w:val="28"/>
          <w:rtl/>
        </w:rPr>
        <w:t xml:space="preserve"> والمحافظة على استقرار العمليات المصرفية في مختلف الظروف، وذلك من خلال إعداد خطط فعالة لاستمرارية الأعمال والتعافي من الكوارث، بما يضمن استمرار تقديم الخدمات وتقليل آثار الأعطال التقنية أو الهجمات السيبرانية أو أي أحداث قد تؤثر في أداء البنك. ويعد هذا الهدف أحد المتطلبات الأساسية التي تؤكد عليها المعايير الدولية والممارسات المصرفية الحديثة، لما له من أثر مباشر في تعزيز مرونة المؤسسات المالية وقدرتها على مواجهة الأزمات</w:t>
      </w:r>
      <w:r w:rsidRPr="00002C27">
        <w:rPr>
          <w:rFonts w:ascii="Simplified Arabic" w:hAnsi="Simplified Arabic" w:cs="Simplified Arabic" w:hint="cs"/>
          <w:sz w:val="28"/>
          <w:szCs w:val="28"/>
        </w:rPr>
        <w:t>.</w:t>
      </w:r>
    </w:p>
    <w:p w14:paraId="490AAD97"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ومن الأهداف الجوهرية أيضًا </w:t>
      </w:r>
      <w:r w:rsidRPr="00002C27">
        <w:rPr>
          <w:rFonts w:ascii="Simplified Arabic" w:hAnsi="Simplified Arabic" w:cs="Simplified Arabic" w:hint="cs"/>
          <w:b/>
          <w:bCs/>
          <w:sz w:val="28"/>
          <w:szCs w:val="28"/>
          <w:rtl/>
        </w:rPr>
        <w:t>تعزيز ثقة العملاء وأصحاب المصلحة</w:t>
      </w:r>
      <w:r w:rsidRPr="00002C27">
        <w:rPr>
          <w:rFonts w:ascii="Simplified Arabic" w:hAnsi="Simplified Arabic" w:cs="Simplified Arabic" w:hint="cs"/>
          <w:sz w:val="28"/>
          <w:szCs w:val="28"/>
          <w:rtl/>
        </w:rPr>
        <w:t>، حيث يعتمد نجاح البنوك الرقمية بدرجة كبيرة على مستوى الثقة الذي يمنحه العملاء للخدمات الرقمية. وتؤدي إدارة المخاطر دورًا محوريًا في ترسيخ هذه الثقة من خلال توفير بيئة مصرفية آمنة، وحماية البيانات الشخصية والمالية، وضمان سلامة العمليات الإلكترونية، والالتزام بمعايير الخصوصية والأمن السيبراني</w:t>
      </w:r>
      <w:r w:rsidRPr="00002C27">
        <w:rPr>
          <w:rFonts w:ascii="Simplified Arabic" w:hAnsi="Simplified Arabic" w:cs="Simplified Arabic" w:hint="cs"/>
          <w:sz w:val="28"/>
          <w:szCs w:val="28"/>
        </w:rPr>
        <w:t>.</w:t>
      </w:r>
    </w:p>
    <w:p w14:paraId="39B24502"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وتهدف إدارة المخاطر كذلك إلى </w:t>
      </w:r>
      <w:r w:rsidRPr="00002C27">
        <w:rPr>
          <w:rFonts w:ascii="Simplified Arabic" w:hAnsi="Simplified Arabic" w:cs="Simplified Arabic" w:hint="cs"/>
          <w:b/>
          <w:bCs/>
          <w:sz w:val="28"/>
          <w:szCs w:val="28"/>
          <w:rtl/>
        </w:rPr>
        <w:t>دعم عملية اتخاذ القرار</w:t>
      </w:r>
      <w:r w:rsidRPr="00002C27">
        <w:rPr>
          <w:rFonts w:ascii="Simplified Arabic" w:hAnsi="Simplified Arabic" w:cs="Simplified Arabic" w:hint="cs"/>
          <w:sz w:val="28"/>
          <w:szCs w:val="28"/>
          <w:rtl/>
        </w:rPr>
        <w:t>، وذلك عبر تزويد الإدارة العليا بمعلومات دقيقة ومحدثة حول طبيعة المخاطر ومستوياتها واحتمالات حدوثها، الأمر الذي يسهم في اتخاذ قرارات أكثر كفاءة فيما يتعلق بالاستثمار، والتوسع، وتطوير الخدمات، وإدارة الموارد. وقد أصبح هذا الدور أكثر أهمية مع تزايد الاعتماد على البيانات الضخمة والتحليلات الذكية في البيئة المصرفية الرقمية</w:t>
      </w:r>
      <w:r w:rsidRPr="00002C27">
        <w:rPr>
          <w:rFonts w:ascii="Simplified Arabic" w:hAnsi="Simplified Arabic" w:cs="Simplified Arabic" w:hint="cs"/>
          <w:sz w:val="28"/>
          <w:szCs w:val="28"/>
        </w:rPr>
        <w:t>.</w:t>
      </w:r>
    </w:p>
    <w:p w14:paraId="070E3EB0"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ومن الأهداف الرئيسة أيضًا </w:t>
      </w:r>
      <w:r w:rsidRPr="00002C27">
        <w:rPr>
          <w:rFonts w:ascii="Simplified Arabic" w:hAnsi="Simplified Arabic" w:cs="Simplified Arabic" w:hint="cs"/>
          <w:b/>
          <w:bCs/>
          <w:sz w:val="28"/>
          <w:szCs w:val="28"/>
          <w:rtl/>
        </w:rPr>
        <w:t>تعزيز الامتثال للأنظمة والتعليمات الرقابية</w:t>
      </w:r>
      <w:r w:rsidRPr="00002C27">
        <w:rPr>
          <w:rFonts w:ascii="Simplified Arabic" w:hAnsi="Simplified Arabic" w:cs="Simplified Arabic" w:hint="cs"/>
          <w:sz w:val="28"/>
          <w:szCs w:val="28"/>
          <w:rtl/>
        </w:rPr>
        <w:t>، إذ تلتزم البنوك الرقمية بتطبيق المتطلبات الصادرة عن الجهات التنظيمية، وفي مقدمتها البنك المركزي السعودي (ساما) ولجنة بازل للرقابة المصرفية، بما يضمن سلامة الممارسات المصرفية، ويحد من المخاطر النظامية، ويرفع مستوى الشفافية والمساءلة داخل المؤسسات المالية</w:t>
      </w:r>
      <w:r w:rsidRPr="00002C27">
        <w:rPr>
          <w:rFonts w:ascii="Simplified Arabic" w:hAnsi="Simplified Arabic" w:cs="Simplified Arabic" w:hint="cs"/>
          <w:sz w:val="28"/>
          <w:szCs w:val="28"/>
        </w:rPr>
        <w:t>.</w:t>
      </w:r>
    </w:p>
    <w:p w14:paraId="48879B10"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وأخيرًا، تهدف إدارة المخاطر إلى </w:t>
      </w:r>
      <w:r w:rsidRPr="00002C27">
        <w:rPr>
          <w:rFonts w:ascii="Simplified Arabic" w:hAnsi="Simplified Arabic" w:cs="Simplified Arabic" w:hint="cs"/>
          <w:b/>
          <w:bCs/>
          <w:sz w:val="28"/>
          <w:szCs w:val="28"/>
          <w:rtl/>
        </w:rPr>
        <w:t>تحقيق التوازن بين الابتكار وإدارة المخاطر</w:t>
      </w:r>
      <w:r w:rsidRPr="00002C27">
        <w:rPr>
          <w:rFonts w:ascii="Simplified Arabic" w:hAnsi="Simplified Arabic" w:cs="Simplified Arabic" w:hint="cs"/>
          <w:sz w:val="28"/>
          <w:szCs w:val="28"/>
          <w:rtl/>
        </w:rPr>
        <w:t>، فمع التوسع المستمر في استخدام التقنيات الحديثة والذكاء الاصطناعي والتكنولوجيا المالية، أصبح من الضروري إيجاد توازن يتيح للبنوك تقديم خدمات مصرفية مبتكرة، دون الإخلال بمتطلبات الأمن والموثوقية والامتثال. ويعد هذا التوازن أحد أبرز التحديات التي تواجه البنوك الرقمية، وفي الوقت نفسه أحد أهم مؤشرات نجاح منظومة إدارة المخاطر فيها</w:t>
      </w:r>
      <w:r w:rsidRPr="00002C27">
        <w:rPr>
          <w:rFonts w:ascii="Simplified Arabic" w:hAnsi="Simplified Arabic" w:cs="Simplified Arabic" w:hint="cs"/>
          <w:sz w:val="28"/>
          <w:szCs w:val="28"/>
        </w:rPr>
        <w:t>.</w:t>
      </w:r>
    </w:p>
    <w:p w14:paraId="15548656"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وانطلاقًا مما سبق، يتضح أن أهداف إدارة المخاطر في البنوك الرقمية لم تعد تقتصر على الجوانب الوقائية، بل أصبحت تمثل إطارًا استراتيجيًا يسهم في تحقيق الاستدامة المؤسسية، وتعزيز جودة الخدمات، ودعم التحول الرقمي، والمحافظة على استقرار القطاع المصرفي في مواجهة التحديات التقنية والتنظيمية المتسارعة</w:t>
      </w:r>
      <w:r w:rsidRPr="00002C27">
        <w:rPr>
          <w:rFonts w:ascii="Simplified Arabic" w:hAnsi="Simplified Arabic" w:cs="Simplified Arabic" w:hint="cs"/>
          <w:sz w:val="28"/>
          <w:szCs w:val="28"/>
        </w:rPr>
        <w:t>.</w:t>
      </w:r>
    </w:p>
    <w:p w14:paraId="66B25CB1" w14:textId="77777777" w:rsidR="00146D4E" w:rsidRPr="00434279" w:rsidRDefault="00146D4E" w:rsidP="00146D4E">
      <w:pPr>
        <w:pStyle w:val="2"/>
        <w:bidi/>
        <w:spacing w:before="0"/>
        <w:ind w:firstLine="284"/>
        <w:rPr>
          <w:rFonts w:ascii="Simplified Arabic" w:hAnsi="Simplified Arabic" w:cs="Simplified Arabic" w:hint="cs"/>
          <w:b/>
          <w:bCs/>
          <w:rtl/>
        </w:rPr>
      </w:pPr>
      <w:bookmarkStart w:id="18" w:name="_Toc234718125"/>
      <w:r w:rsidRPr="00434279">
        <w:rPr>
          <w:rFonts w:ascii="Simplified Arabic" w:hAnsi="Simplified Arabic" w:cs="Simplified Arabic" w:hint="cs"/>
          <w:b/>
          <w:bCs/>
        </w:rPr>
        <w:lastRenderedPageBreak/>
        <w:t xml:space="preserve">3.2.2 </w:t>
      </w:r>
      <w:r w:rsidRPr="00434279">
        <w:rPr>
          <w:rFonts w:ascii="Simplified Arabic" w:hAnsi="Simplified Arabic" w:cs="Simplified Arabic" w:hint="cs"/>
          <w:b/>
          <w:bCs/>
          <w:rtl/>
        </w:rPr>
        <w:t>أنواع المخاطر في البنوك الرقمية</w:t>
      </w:r>
      <w:bookmarkEnd w:id="18"/>
    </w:p>
    <w:p w14:paraId="639AEF21" w14:textId="77777777" w:rsidR="00146D4E" w:rsidRPr="00002C27" w:rsidRDefault="00146D4E" w:rsidP="00146D4E">
      <w:pPr>
        <w:bidi/>
        <w:spacing w:line="120" w:lineRule="auto"/>
        <w:ind w:firstLine="284"/>
        <w:rPr>
          <w:rFonts w:ascii="Simplified Arabic" w:hAnsi="Simplified Arabic" w:cs="Simplified Arabic" w:hint="cs"/>
          <w:rtl/>
        </w:rPr>
      </w:pPr>
    </w:p>
    <w:p w14:paraId="49D4B65B" w14:textId="77777777" w:rsidR="00146D4E" w:rsidRDefault="00146D4E" w:rsidP="00146D4E">
      <w:pPr>
        <w:pStyle w:val="aa"/>
        <w:bidi/>
        <w:spacing w:before="0" w:beforeAutospacing="0"/>
        <w:ind w:firstLine="284"/>
        <w:rPr>
          <w:rFonts w:ascii="Simplified Arabic" w:hAnsi="Simplified Arabic" w:cs="Simplified Arabic"/>
          <w:sz w:val="28"/>
          <w:szCs w:val="28"/>
        </w:rPr>
      </w:pPr>
      <w:r w:rsidRPr="00002C27">
        <w:rPr>
          <w:rFonts w:ascii="Simplified Arabic" w:hAnsi="Simplified Arabic" w:cs="Simplified Arabic" w:hint="cs"/>
          <w:sz w:val="28"/>
          <w:szCs w:val="28"/>
          <w:rtl/>
        </w:rPr>
        <w:t>تواجه البنوك الرقمية مجموعة متنوعة من المخاطر التي تختلف في طبيعتها ودرجة تعقيدها عن تلك التي تواجه البنوك التقليدية، نتيجة الاعتماد الواسع على التقنيات الرقمية، والأنظمة الذكية، والبنية التحتية الإلكترونية في تقديم الخدمات المصرفية. ورغم استمرار بعض المخاطر المصرفية التقليدية، مثل مخاطر الائتمان والسيولة والسوق، فإن البيئة الرقمية أوجدت أنواعًا جديدة من المخاطر ترتبط بأمن المعلومات، والتقنيات الحديثة، والاعتماد على الأطراف الخارجية، الأمر الذي استوجب تطوير ممارسات إدارة المخاطر لتصبح أكثر شمولًا واستباقية. وتشير مبادئ لجنة بازل للرقابة المصرفية إلى أن نجاح البنوك الرقمية يعتمد على قدرتها على إدارة هذه المخاطر ضمن إطار مؤسسي متكامل يجمع بين الحوكمة والرقابة والتقنيات الحديثة</w:t>
      </w:r>
      <w:r w:rsidRPr="00002C27">
        <w:rPr>
          <w:rFonts w:ascii="Simplified Arabic" w:hAnsi="Simplified Arabic" w:cs="Simplified Arabic" w:hint="cs"/>
          <w:sz w:val="28"/>
          <w:szCs w:val="28"/>
        </w:rPr>
        <w:t>.</w:t>
      </w:r>
    </w:p>
    <w:p w14:paraId="00649415" w14:textId="77777777" w:rsidR="00146D4E" w:rsidRPr="00002C27" w:rsidRDefault="00146D4E" w:rsidP="00146D4E">
      <w:pPr>
        <w:pStyle w:val="aa"/>
        <w:bidi/>
        <w:spacing w:before="0" w:beforeAutospacing="0" w:line="120" w:lineRule="auto"/>
        <w:ind w:firstLine="284"/>
        <w:rPr>
          <w:rFonts w:ascii="Simplified Arabic" w:hAnsi="Simplified Arabic" w:cs="Simplified Arabic" w:hint="cs"/>
          <w:sz w:val="28"/>
          <w:szCs w:val="28"/>
        </w:rPr>
      </w:pPr>
    </w:p>
    <w:p w14:paraId="2D91A6FF" w14:textId="77777777" w:rsidR="00146D4E" w:rsidRPr="00434279" w:rsidRDefault="00146D4E" w:rsidP="00146D4E">
      <w:pPr>
        <w:pStyle w:val="aa"/>
        <w:bidi/>
        <w:spacing w:before="0" w:beforeAutospacing="0"/>
        <w:ind w:firstLine="284"/>
        <w:rPr>
          <w:rFonts w:ascii="Simplified Arabic" w:hAnsi="Simplified Arabic" w:cs="Simplified Arabic" w:hint="cs"/>
          <w:b/>
          <w:bCs/>
          <w:sz w:val="28"/>
          <w:szCs w:val="28"/>
        </w:rPr>
      </w:pPr>
      <w:r w:rsidRPr="00434279">
        <w:rPr>
          <w:rFonts w:ascii="Simplified Arabic" w:hAnsi="Simplified Arabic" w:cs="Simplified Arabic" w:hint="cs"/>
          <w:b/>
          <w:bCs/>
          <w:sz w:val="28"/>
          <w:szCs w:val="28"/>
          <w:rtl/>
        </w:rPr>
        <w:t>أولاً: المخاطر السيبرانية</w:t>
      </w:r>
      <w:r w:rsidRPr="00434279">
        <w:rPr>
          <w:rFonts w:ascii="Simplified Arabic" w:hAnsi="Simplified Arabic" w:cs="Simplified Arabic" w:hint="cs"/>
          <w:b/>
          <w:bCs/>
          <w:sz w:val="28"/>
          <w:szCs w:val="28"/>
        </w:rPr>
        <w:t xml:space="preserve"> (Cybersecurity Risks)</w:t>
      </w:r>
    </w:p>
    <w:p w14:paraId="47C05569"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تعد المخاطر السيبرانية من أبرز المخاطر التي تواجه البنوك الرقمية، وتشمل جميع التهديدات الناتجة عن الهجمات الإلكترونية التي تستهدف الأنظمة المصرفية أو قواعد البيانات أو شبكات الاتصال، مثل البرمجيات الخبيثة، وهجمات الفدية، واختراق الحسابات، والهجمات الموزعة لحجب الخدمة</w:t>
      </w:r>
      <w:r w:rsidRPr="00002C27">
        <w:rPr>
          <w:rFonts w:ascii="Simplified Arabic" w:hAnsi="Simplified Arabic" w:cs="Simplified Arabic" w:hint="cs"/>
          <w:sz w:val="28"/>
          <w:szCs w:val="28"/>
        </w:rPr>
        <w:t xml:space="preserve"> (DDoS). </w:t>
      </w:r>
      <w:r w:rsidRPr="00002C27">
        <w:rPr>
          <w:rFonts w:ascii="Simplified Arabic" w:hAnsi="Simplified Arabic" w:cs="Simplified Arabic" w:hint="cs"/>
          <w:sz w:val="28"/>
          <w:szCs w:val="28"/>
          <w:rtl/>
        </w:rPr>
        <w:t>وتتميز هذه المخاطر بسرعة تطورها واعتمادها على تقنيات متقدمة، مما يفرض على البنوك الاستثمار المستمر في الأمن السيبراني، وتطوير أنظمة الكشف المبكر والاستجابة للحوادث، بما يضمن حماية البيانات واستمرارية الخدمات</w:t>
      </w:r>
      <w:r w:rsidRPr="00002C27">
        <w:rPr>
          <w:rFonts w:ascii="Simplified Arabic" w:hAnsi="Simplified Arabic" w:cs="Simplified Arabic" w:hint="cs"/>
          <w:sz w:val="28"/>
          <w:szCs w:val="28"/>
        </w:rPr>
        <w:t>.</w:t>
      </w:r>
    </w:p>
    <w:p w14:paraId="38997E07" w14:textId="77777777" w:rsidR="00146D4E" w:rsidRPr="00434279" w:rsidRDefault="00146D4E" w:rsidP="00146D4E">
      <w:pPr>
        <w:pStyle w:val="aa"/>
        <w:bidi/>
        <w:spacing w:before="0" w:beforeAutospacing="0"/>
        <w:ind w:firstLine="284"/>
        <w:rPr>
          <w:rFonts w:ascii="Simplified Arabic" w:hAnsi="Simplified Arabic" w:cs="Simplified Arabic" w:hint="cs"/>
          <w:b/>
          <w:bCs/>
          <w:sz w:val="28"/>
          <w:szCs w:val="28"/>
        </w:rPr>
      </w:pPr>
      <w:r w:rsidRPr="00434279">
        <w:rPr>
          <w:rFonts w:ascii="Simplified Arabic" w:hAnsi="Simplified Arabic" w:cs="Simplified Arabic" w:hint="cs"/>
          <w:b/>
          <w:bCs/>
          <w:sz w:val="28"/>
          <w:szCs w:val="28"/>
          <w:rtl/>
        </w:rPr>
        <w:t>ثانياً: مخاطر الاحتيال الإلكتروني</w:t>
      </w:r>
      <w:r w:rsidRPr="00434279">
        <w:rPr>
          <w:rFonts w:ascii="Simplified Arabic" w:hAnsi="Simplified Arabic" w:cs="Simplified Arabic" w:hint="cs"/>
          <w:b/>
          <w:bCs/>
          <w:sz w:val="28"/>
          <w:szCs w:val="28"/>
        </w:rPr>
        <w:t xml:space="preserve"> (Electronic Fraud Risks)</w:t>
      </w:r>
    </w:p>
    <w:p w14:paraId="7384A70F" w14:textId="77777777" w:rsidR="00146D4E" w:rsidRDefault="00146D4E" w:rsidP="00146D4E">
      <w:pPr>
        <w:pStyle w:val="aa"/>
        <w:bidi/>
        <w:spacing w:before="0" w:beforeAutospacing="0"/>
        <w:ind w:firstLine="284"/>
        <w:rPr>
          <w:rFonts w:ascii="Simplified Arabic" w:hAnsi="Simplified Arabic" w:cs="Simplified Arabic"/>
          <w:sz w:val="28"/>
          <w:szCs w:val="28"/>
          <w:rtl/>
        </w:rPr>
      </w:pPr>
      <w:r w:rsidRPr="00002C27">
        <w:rPr>
          <w:rFonts w:ascii="Simplified Arabic" w:hAnsi="Simplified Arabic" w:cs="Simplified Arabic" w:hint="cs"/>
          <w:sz w:val="28"/>
          <w:szCs w:val="28"/>
          <w:rtl/>
        </w:rPr>
        <w:t>تشمل مخاطر الاحتيال الإلكتروني جميع الممارسات غير المشروعة التي تستهدف الاستيلاء على الأموال أو البيانات باستخدام الوسائل الرقمية، مثل التصيد الاحتيالي</w:t>
      </w:r>
      <w:r w:rsidRPr="00002C27">
        <w:rPr>
          <w:rFonts w:ascii="Simplified Arabic" w:hAnsi="Simplified Arabic" w:cs="Simplified Arabic" w:hint="cs"/>
          <w:sz w:val="28"/>
          <w:szCs w:val="28"/>
        </w:rPr>
        <w:t xml:space="preserve"> (Phishing)</w:t>
      </w:r>
      <w:r w:rsidRPr="00002C27">
        <w:rPr>
          <w:rFonts w:ascii="Simplified Arabic" w:hAnsi="Simplified Arabic" w:cs="Simplified Arabic" w:hint="cs"/>
          <w:sz w:val="28"/>
          <w:szCs w:val="28"/>
          <w:rtl/>
        </w:rPr>
        <w:t>، وانتحال الهوية، واختراق الحسابات، والاحتيال عبر التطبيقات المصرفية. وتزداد خطورة هذه المخاطر مع انتشار الخدمات المصرفية الرقمية، مما دفع البنوك إلى توظيف تقنيات الذكاء الاصطناعي وتحليل البيانات للكشف عن الأنماط غير الطبيعية والحد من عمليات الاحتيال قبل وقوعها</w:t>
      </w:r>
      <w:r w:rsidRPr="00002C27">
        <w:rPr>
          <w:rFonts w:ascii="Simplified Arabic" w:hAnsi="Simplified Arabic" w:cs="Simplified Arabic" w:hint="cs"/>
          <w:sz w:val="28"/>
          <w:szCs w:val="28"/>
        </w:rPr>
        <w:t>.</w:t>
      </w:r>
    </w:p>
    <w:p w14:paraId="4309E675" w14:textId="77777777" w:rsidR="00146D4E" w:rsidRDefault="00146D4E" w:rsidP="00146D4E">
      <w:pPr>
        <w:pStyle w:val="aa"/>
        <w:bidi/>
        <w:spacing w:before="0" w:beforeAutospacing="0"/>
        <w:ind w:firstLine="284"/>
        <w:rPr>
          <w:rFonts w:ascii="Simplified Arabic" w:hAnsi="Simplified Arabic" w:cs="Simplified Arabic"/>
          <w:sz w:val="28"/>
          <w:szCs w:val="28"/>
        </w:rPr>
      </w:pPr>
    </w:p>
    <w:p w14:paraId="76BA489E" w14:textId="77777777" w:rsidR="00146D4E" w:rsidRDefault="00146D4E" w:rsidP="00146D4E">
      <w:pPr>
        <w:pStyle w:val="aa"/>
        <w:bidi/>
        <w:spacing w:before="0" w:beforeAutospacing="0"/>
        <w:ind w:firstLine="284"/>
        <w:rPr>
          <w:rFonts w:ascii="Simplified Arabic" w:hAnsi="Simplified Arabic" w:cs="Simplified Arabic"/>
          <w:sz w:val="28"/>
          <w:szCs w:val="28"/>
          <w:rtl/>
        </w:rPr>
      </w:pPr>
    </w:p>
    <w:p w14:paraId="6DDAE1A8"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p>
    <w:p w14:paraId="010FCAFE" w14:textId="77777777" w:rsidR="00146D4E" w:rsidRPr="00434279" w:rsidRDefault="00146D4E" w:rsidP="00146D4E">
      <w:pPr>
        <w:pStyle w:val="aa"/>
        <w:bidi/>
        <w:spacing w:before="0" w:beforeAutospacing="0"/>
        <w:ind w:firstLine="284"/>
        <w:rPr>
          <w:rFonts w:ascii="Simplified Arabic" w:hAnsi="Simplified Arabic" w:cs="Simplified Arabic" w:hint="cs"/>
          <w:b/>
          <w:bCs/>
          <w:sz w:val="28"/>
          <w:szCs w:val="28"/>
        </w:rPr>
      </w:pPr>
      <w:r w:rsidRPr="00434279">
        <w:rPr>
          <w:rFonts w:ascii="Simplified Arabic" w:hAnsi="Simplified Arabic" w:cs="Simplified Arabic" w:hint="cs"/>
          <w:b/>
          <w:bCs/>
          <w:sz w:val="28"/>
          <w:szCs w:val="28"/>
          <w:rtl/>
        </w:rPr>
        <w:lastRenderedPageBreak/>
        <w:t>ثالثاً: المخاطر التشغيلية</w:t>
      </w:r>
      <w:r w:rsidRPr="00434279">
        <w:rPr>
          <w:rFonts w:ascii="Simplified Arabic" w:hAnsi="Simplified Arabic" w:cs="Simplified Arabic" w:hint="cs"/>
          <w:b/>
          <w:bCs/>
          <w:sz w:val="28"/>
          <w:szCs w:val="28"/>
        </w:rPr>
        <w:t xml:space="preserve"> (Operational Risks)</w:t>
      </w:r>
    </w:p>
    <w:p w14:paraId="55EB2766"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تنشأ المخاطر التشغيلية نتيجة القصور في العمليات الداخلية، أو الأنظمة التقنية، أو الموارد البشرية، أو الإجراءات التنظيمية، وقد تؤدي إلى تعطل الخدمات المصرفية أو حدوث أخطاء في تنفيذ العمليات المالية. وفي البنوك الرقمية تزداد أهمية هذه المخاطر بسبب الاعتماد الكامل على الأنظمة الإلكترونية، الأمر الذي يجعل كفاءة البنية التحتية الرقمية، وجودة البرمجيات، وفعالية خطط استمرارية الأعمال من العوامل الأساسية للحد من هذا النوع من المخاطر</w:t>
      </w:r>
      <w:r w:rsidRPr="00002C27">
        <w:rPr>
          <w:rFonts w:ascii="Simplified Arabic" w:hAnsi="Simplified Arabic" w:cs="Simplified Arabic" w:hint="cs"/>
          <w:sz w:val="28"/>
          <w:szCs w:val="28"/>
        </w:rPr>
        <w:t>.</w:t>
      </w:r>
    </w:p>
    <w:p w14:paraId="39534594" w14:textId="77777777" w:rsidR="00146D4E" w:rsidRPr="008905CB" w:rsidRDefault="00146D4E" w:rsidP="00146D4E">
      <w:pPr>
        <w:pStyle w:val="aa"/>
        <w:bidi/>
        <w:spacing w:before="0" w:beforeAutospacing="0"/>
        <w:ind w:firstLine="284"/>
        <w:rPr>
          <w:rFonts w:ascii="Simplified Arabic" w:hAnsi="Simplified Arabic" w:cs="Simplified Arabic" w:hint="cs"/>
          <w:b/>
          <w:bCs/>
          <w:sz w:val="28"/>
          <w:szCs w:val="28"/>
        </w:rPr>
      </w:pPr>
      <w:r w:rsidRPr="008905CB">
        <w:rPr>
          <w:rFonts w:ascii="Simplified Arabic" w:hAnsi="Simplified Arabic" w:cs="Simplified Arabic" w:hint="cs"/>
          <w:b/>
          <w:bCs/>
          <w:sz w:val="28"/>
          <w:szCs w:val="28"/>
          <w:rtl/>
        </w:rPr>
        <w:t>رابعاً: مخاطر أمن المعلومات وحماية البيانات</w:t>
      </w:r>
      <w:r w:rsidRPr="008905CB">
        <w:rPr>
          <w:rFonts w:ascii="Simplified Arabic" w:hAnsi="Simplified Arabic" w:cs="Simplified Arabic" w:hint="cs"/>
          <w:b/>
          <w:bCs/>
          <w:sz w:val="28"/>
          <w:szCs w:val="28"/>
        </w:rPr>
        <w:t xml:space="preserve"> (Information Security and Data Privacy Risks)</w:t>
      </w:r>
    </w:p>
    <w:p w14:paraId="4AA115AF"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تعتمد البنوك الرقمية على معالجة كميات ضخمة من البيانات المالية والشخصية، مما يجعل حماية هذه البيانات من أهم أولويات إدارة المخاطر. وقد يؤدي أي تسرب أو استخدام غير مشروع للبيانات إلى خسائر مالية وقانونية، إضافة إلى الإضرار بسمعة البنك وفقدان ثقة العملاء. ولذلك تلتزم البنوك الرقمية بتطبيق معايير أمن المعلومات، وتشفير البيانات، وإدارة صلاحيات الوصول، والامتثال للتشريعات المتعلقة بحماية الخصوصية</w:t>
      </w:r>
      <w:r w:rsidRPr="00002C27">
        <w:rPr>
          <w:rFonts w:ascii="Simplified Arabic" w:hAnsi="Simplified Arabic" w:cs="Simplified Arabic" w:hint="cs"/>
          <w:sz w:val="28"/>
          <w:szCs w:val="28"/>
        </w:rPr>
        <w:t>.</w:t>
      </w:r>
    </w:p>
    <w:p w14:paraId="20C9A907" w14:textId="77777777" w:rsidR="00146D4E" w:rsidRPr="00002C27" w:rsidRDefault="00146D4E" w:rsidP="00146D4E">
      <w:pPr>
        <w:pStyle w:val="aa"/>
        <w:bidi/>
        <w:spacing w:before="0" w:beforeAutospacing="0" w:line="120" w:lineRule="auto"/>
        <w:ind w:firstLine="284"/>
        <w:rPr>
          <w:rFonts w:ascii="Simplified Arabic" w:hAnsi="Simplified Arabic" w:cs="Simplified Arabic" w:hint="cs"/>
          <w:sz w:val="28"/>
          <w:szCs w:val="28"/>
        </w:rPr>
      </w:pPr>
    </w:p>
    <w:p w14:paraId="73662BD6" w14:textId="77777777" w:rsidR="00146D4E" w:rsidRPr="008905CB" w:rsidRDefault="00146D4E" w:rsidP="00146D4E">
      <w:pPr>
        <w:pStyle w:val="aa"/>
        <w:bidi/>
        <w:spacing w:before="0" w:beforeAutospacing="0"/>
        <w:ind w:firstLine="284"/>
        <w:rPr>
          <w:rFonts w:ascii="Simplified Arabic" w:hAnsi="Simplified Arabic" w:cs="Simplified Arabic" w:hint="cs"/>
          <w:b/>
          <w:bCs/>
          <w:sz w:val="28"/>
          <w:szCs w:val="28"/>
        </w:rPr>
      </w:pPr>
      <w:r w:rsidRPr="008905CB">
        <w:rPr>
          <w:rFonts w:ascii="Simplified Arabic" w:hAnsi="Simplified Arabic" w:cs="Simplified Arabic" w:hint="cs"/>
          <w:b/>
          <w:bCs/>
          <w:sz w:val="28"/>
          <w:szCs w:val="28"/>
          <w:rtl/>
        </w:rPr>
        <w:t>خامساً: المخاطر القانونية والتنظيمية</w:t>
      </w:r>
      <w:r w:rsidRPr="008905CB">
        <w:rPr>
          <w:rFonts w:ascii="Simplified Arabic" w:hAnsi="Simplified Arabic" w:cs="Simplified Arabic" w:hint="cs"/>
          <w:b/>
          <w:bCs/>
          <w:sz w:val="28"/>
          <w:szCs w:val="28"/>
        </w:rPr>
        <w:t xml:space="preserve"> (Legal and Regulatory Risks)</w:t>
      </w:r>
    </w:p>
    <w:p w14:paraId="31AC96B9"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ترتبط هذه المخاطر بعدم الامتثال للأنظمة والتعليمات التي تنظم الخدمات المصرفية الرقمية، سواء الصادرة عن الجهات الرقابية المحلية أو المعايير الدولية. ونظرًا للتطور المستمر في التقنيات المالية، تواجه البنوك الرقمية تحديًا دائمًا يتمثل في تحديث سياساتها وإجراءاتها بما يتوافق مع المتطلبات التنظيمية، لتجنب العقوبات والغرامات والحفاظ على استقرار أعمالها</w:t>
      </w:r>
      <w:r w:rsidRPr="00002C27">
        <w:rPr>
          <w:rFonts w:ascii="Simplified Arabic" w:hAnsi="Simplified Arabic" w:cs="Simplified Arabic" w:hint="cs"/>
          <w:sz w:val="28"/>
          <w:szCs w:val="28"/>
        </w:rPr>
        <w:t>.</w:t>
      </w:r>
    </w:p>
    <w:p w14:paraId="451EF2ED" w14:textId="77777777" w:rsidR="00146D4E" w:rsidRPr="008905CB" w:rsidRDefault="00146D4E" w:rsidP="00146D4E">
      <w:pPr>
        <w:pStyle w:val="aa"/>
        <w:bidi/>
        <w:spacing w:before="0" w:beforeAutospacing="0"/>
        <w:ind w:firstLine="284"/>
        <w:rPr>
          <w:rFonts w:ascii="Simplified Arabic" w:hAnsi="Simplified Arabic" w:cs="Simplified Arabic" w:hint="cs"/>
          <w:b/>
          <w:bCs/>
          <w:sz w:val="28"/>
          <w:szCs w:val="28"/>
        </w:rPr>
      </w:pPr>
      <w:r w:rsidRPr="008905CB">
        <w:rPr>
          <w:rFonts w:ascii="Simplified Arabic" w:hAnsi="Simplified Arabic" w:cs="Simplified Arabic" w:hint="cs"/>
          <w:b/>
          <w:bCs/>
          <w:sz w:val="28"/>
          <w:szCs w:val="28"/>
          <w:rtl/>
        </w:rPr>
        <w:t>سادساً: مخاطر الأطراف الخارجية</w:t>
      </w:r>
      <w:r w:rsidRPr="008905CB">
        <w:rPr>
          <w:rFonts w:ascii="Simplified Arabic" w:hAnsi="Simplified Arabic" w:cs="Simplified Arabic" w:hint="cs"/>
          <w:b/>
          <w:bCs/>
          <w:sz w:val="28"/>
          <w:szCs w:val="28"/>
        </w:rPr>
        <w:t xml:space="preserve"> (Third-Party Risks)</w:t>
      </w:r>
    </w:p>
    <w:p w14:paraId="4F5A3F05" w14:textId="77777777" w:rsidR="00146D4E" w:rsidRDefault="00146D4E" w:rsidP="00146D4E">
      <w:pPr>
        <w:pStyle w:val="aa"/>
        <w:bidi/>
        <w:spacing w:before="0" w:beforeAutospacing="0"/>
        <w:ind w:firstLine="284"/>
        <w:rPr>
          <w:rFonts w:ascii="Simplified Arabic" w:hAnsi="Simplified Arabic" w:cs="Simplified Arabic"/>
          <w:sz w:val="28"/>
          <w:szCs w:val="28"/>
        </w:rPr>
      </w:pPr>
      <w:r w:rsidRPr="00002C27">
        <w:rPr>
          <w:rFonts w:ascii="Simplified Arabic" w:hAnsi="Simplified Arabic" w:cs="Simplified Arabic" w:hint="cs"/>
          <w:sz w:val="28"/>
          <w:szCs w:val="28"/>
          <w:rtl/>
        </w:rPr>
        <w:t>مع توسع البنوك الرقمية في الاعتماد على الحوسبة السحابية، وشركات التقنية المالية</w:t>
      </w:r>
      <w:r w:rsidRPr="00002C27">
        <w:rPr>
          <w:rFonts w:ascii="Simplified Arabic" w:hAnsi="Simplified Arabic" w:cs="Simplified Arabic" w:hint="cs"/>
          <w:sz w:val="28"/>
          <w:szCs w:val="28"/>
        </w:rPr>
        <w:t xml:space="preserve"> (FinTech)</w:t>
      </w:r>
      <w:r w:rsidRPr="00002C27">
        <w:rPr>
          <w:rFonts w:ascii="Simplified Arabic" w:hAnsi="Simplified Arabic" w:cs="Simplified Arabic" w:hint="cs"/>
          <w:sz w:val="28"/>
          <w:szCs w:val="28"/>
          <w:rtl/>
        </w:rPr>
        <w:t>، ومزودي الخدمات الرقمية، برزت مخاطر جديدة ترتبط بالأطراف الخارجية، مثل تعطل الخدمات، أو ضعف الضوابط الأمنية لدى مزودي الخدمة، أو الإخفاق في الوفاء بالالتزامات التعاقدية. ولهذا أصبحت إدارة مخاطر الأطراف الخارجية جزءًا أساسيًا من منظومة إدارة المخاطر في البنوك الرقمية، وهو ما تؤكد عليه الإرشادات الحديثة الصادرة عن الجهات التنظيمية</w:t>
      </w:r>
      <w:r w:rsidRPr="00002C27">
        <w:rPr>
          <w:rFonts w:ascii="Simplified Arabic" w:hAnsi="Simplified Arabic" w:cs="Simplified Arabic" w:hint="cs"/>
          <w:sz w:val="28"/>
          <w:szCs w:val="28"/>
        </w:rPr>
        <w:t>.</w:t>
      </w:r>
    </w:p>
    <w:p w14:paraId="05195F10"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p>
    <w:p w14:paraId="54308340" w14:textId="77777777" w:rsidR="00146D4E" w:rsidRPr="008905CB" w:rsidRDefault="00146D4E" w:rsidP="00146D4E">
      <w:pPr>
        <w:pStyle w:val="aa"/>
        <w:bidi/>
        <w:spacing w:before="0" w:beforeAutospacing="0"/>
        <w:ind w:firstLine="284"/>
        <w:rPr>
          <w:rFonts w:ascii="Simplified Arabic" w:hAnsi="Simplified Arabic" w:cs="Simplified Arabic" w:hint="cs"/>
          <w:b/>
          <w:bCs/>
          <w:sz w:val="28"/>
          <w:szCs w:val="28"/>
        </w:rPr>
      </w:pPr>
      <w:r w:rsidRPr="008905CB">
        <w:rPr>
          <w:rFonts w:ascii="Simplified Arabic" w:hAnsi="Simplified Arabic" w:cs="Simplified Arabic" w:hint="cs"/>
          <w:b/>
          <w:bCs/>
          <w:sz w:val="28"/>
          <w:szCs w:val="28"/>
          <w:rtl/>
        </w:rPr>
        <w:lastRenderedPageBreak/>
        <w:t>سابعاً: مخاطر السمعة</w:t>
      </w:r>
      <w:r w:rsidRPr="008905CB">
        <w:rPr>
          <w:rFonts w:ascii="Simplified Arabic" w:hAnsi="Simplified Arabic" w:cs="Simplified Arabic" w:hint="cs"/>
          <w:b/>
          <w:bCs/>
          <w:sz w:val="28"/>
          <w:szCs w:val="28"/>
        </w:rPr>
        <w:t xml:space="preserve"> (Reputational Risks)</w:t>
      </w:r>
    </w:p>
    <w:p w14:paraId="6427FF52"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تمثل السمعة أحد أهم الأصول غير الملموسة للبنوك الرقمية، إذ يعتمد نجاحها بدرجة كبيرة على ثقة العملاء. وقد يؤدي أي خلل في الأنظمة، أو حادثة اختراق، أو تسرب للبيانات، أو تعطل للخدمات إلى تراجع ثقة العملاء، وانتشار الانطباعات السلبية، وانخفاض القدرة التنافسية للبنك. لذلك تعد المحافظة على السمعة هدفًا استراتيجيًا يرتبط ارتباطًا وثيقًا بكفاءة إدارة المخاطر والحوكمة المؤسسية</w:t>
      </w:r>
      <w:r w:rsidRPr="00002C27">
        <w:rPr>
          <w:rFonts w:ascii="Simplified Arabic" w:hAnsi="Simplified Arabic" w:cs="Simplified Arabic" w:hint="cs"/>
          <w:sz w:val="28"/>
          <w:szCs w:val="28"/>
        </w:rPr>
        <w:t>.</w:t>
      </w:r>
    </w:p>
    <w:p w14:paraId="1A38F3E9" w14:textId="396097DE"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ويتضح مما سبق أن المخاطر في البنوك الرقمية أصبحت أكثر تنوعًا وتشابكًا مقارنة بالبنوك التقليدية، نتيجة التطور التقني المتسارع والاعتماد المتزايد على البيئة الرقمية. ولم تعد مواجهة هذه المخاطر تعتمد على الإجراءات التقليدية، بل أصبحت تتطلب منظومة متكاملة تجمع بين الحوكمة، والأمن السيبراني، والتقنيات الحديثة، والتحليل المستمر للبيانات، بما يضمن تعزيز قدرة البنوك الرقمية على حماية أصولها، والمحافظة على ثقة عملائها، وتحقيق الاستدامة في بيئة مصرفية تتسم بالتغير المستمر</w:t>
      </w:r>
      <w:r w:rsidRPr="00002C27">
        <w:rPr>
          <w:rFonts w:ascii="Simplified Arabic" w:hAnsi="Simplified Arabic" w:cs="Simplified Arabic" w:hint="cs"/>
          <w:sz w:val="28"/>
          <w:szCs w:val="28"/>
        </w:rPr>
        <w:t>.</w:t>
      </w:r>
    </w:p>
    <w:p w14:paraId="1D367CBA" w14:textId="77777777" w:rsidR="00146D4E" w:rsidRPr="00002C27" w:rsidRDefault="00146D4E" w:rsidP="00146D4E">
      <w:pPr>
        <w:bidi/>
        <w:spacing w:line="120" w:lineRule="auto"/>
        <w:rPr>
          <w:rFonts w:ascii="Simplified Arabic" w:hAnsi="Simplified Arabic" w:cs="Simplified Arabic" w:hint="cs"/>
          <w:rtl/>
        </w:rPr>
      </w:pPr>
    </w:p>
    <w:p w14:paraId="4E5BB453" w14:textId="77777777" w:rsidR="00146D4E" w:rsidRPr="008905CB" w:rsidRDefault="00146D4E" w:rsidP="00146D4E">
      <w:pPr>
        <w:pStyle w:val="2"/>
        <w:bidi/>
        <w:spacing w:before="0"/>
        <w:ind w:firstLine="284"/>
        <w:rPr>
          <w:rFonts w:ascii="Simplified Arabic" w:hAnsi="Simplified Arabic" w:cs="Simplified Arabic" w:hint="cs"/>
          <w:b/>
          <w:bCs/>
          <w:rtl/>
        </w:rPr>
      </w:pPr>
      <w:bookmarkStart w:id="19" w:name="_Toc234718126"/>
      <w:r w:rsidRPr="008905CB">
        <w:rPr>
          <w:rFonts w:ascii="Simplified Arabic" w:hAnsi="Simplified Arabic" w:cs="Simplified Arabic" w:hint="cs"/>
          <w:b/>
          <w:bCs/>
        </w:rPr>
        <w:t xml:space="preserve">4.2.2 </w:t>
      </w:r>
      <w:r w:rsidRPr="008905CB">
        <w:rPr>
          <w:rFonts w:ascii="Simplified Arabic" w:hAnsi="Simplified Arabic" w:cs="Simplified Arabic" w:hint="cs"/>
          <w:b/>
          <w:bCs/>
          <w:rtl/>
        </w:rPr>
        <w:t>أهمية إدارة المخاطر في البنوك الرقمية</w:t>
      </w:r>
      <w:bookmarkEnd w:id="19"/>
    </w:p>
    <w:p w14:paraId="2F21BC4E" w14:textId="77777777" w:rsidR="00146D4E" w:rsidRPr="00002C27" w:rsidRDefault="00146D4E" w:rsidP="00146D4E">
      <w:pPr>
        <w:bidi/>
        <w:spacing w:line="120" w:lineRule="auto"/>
        <w:ind w:firstLine="284"/>
        <w:rPr>
          <w:rFonts w:ascii="Simplified Arabic" w:eastAsiaTheme="majorEastAsia" w:hAnsi="Simplified Arabic" w:cs="Simplified Arabic" w:hint="cs"/>
        </w:rPr>
      </w:pPr>
    </w:p>
    <w:p w14:paraId="3C41C23F"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تُعد إدارة المخاطر من الركائز الأساسية التي تقوم عليها البنوك الرقمية، إذ تمثل خط الدفاع الأول في مواجهة المخاطر المرتبطة بالبيئة المصرفية الحديثة. ومع التوسع في الاعتماد على التقنيات الرقمية والذكاء الاصطناعي والخدمات المصرفية الإلكترونية، أصبحت إدارة المخاطر عنصرًا استراتيجيًا يسهم في تحقيق الاستقرار المؤسسي، وضمان استمرارية الأعمال، وتعزيز قدرة البنوك على التكيف مع المتغيرات التقنية والتنظيمية المتسارعة. ولم يعد دورها يقتصر على الحد من الخسائر المحتملة، بل أصبح يرتبط بدعم اتخاذ القرار، والمحافظة على ثقة العملاء، وتحقيق النمو المستدام، وهو ما أكدته الأطر الدولية لإدارة المخاطر، وفي مقدمتها </w:t>
      </w:r>
      <w:r w:rsidRPr="00002C27">
        <w:rPr>
          <w:rFonts w:ascii="Simplified Arabic" w:hAnsi="Simplified Arabic" w:cs="Simplified Arabic" w:hint="cs"/>
          <w:b/>
          <w:bCs/>
          <w:sz w:val="28"/>
          <w:szCs w:val="28"/>
        </w:rPr>
        <w:t>ISO 31000</w:t>
      </w:r>
      <w:r w:rsidRPr="00002C27">
        <w:rPr>
          <w:rFonts w:ascii="Simplified Arabic" w:hAnsi="Simplified Arabic" w:cs="Simplified Arabic" w:hint="cs"/>
          <w:sz w:val="28"/>
          <w:szCs w:val="28"/>
        </w:rPr>
        <w:t xml:space="preserve"> </w:t>
      </w:r>
      <w:r w:rsidRPr="00002C27">
        <w:rPr>
          <w:rFonts w:ascii="Simplified Arabic" w:hAnsi="Simplified Arabic" w:cs="Simplified Arabic" w:hint="cs"/>
          <w:sz w:val="28"/>
          <w:szCs w:val="28"/>
          <w:rtl/>
        </w:rPr>
        <w:t xml:space="preserve">وإطار </w:t>
      </w:r>
      <w:r w:rsidRPr="00002C27">
        <w:rPr>
          <w:rFonts w:ascii="Simplified Arabic" w:hAnsi="Simplified Arabic" w:cs="Simplified Arabic" w:hint="cs"/>
          <w:b/>
          <w:bCs/>
          <w:sz w:val="28"/>
          <w:szCs w:val="28"/>
        </w:rPr>
        <w:t>COSO Enterprise Risk Management (ERM)</w:t>
      </w:r>
      <w:r w:rsidRPr="00002C27">
        <w:rPr>
          <w:rFonts w:ascii="Simplified Arabic" w:hAnsi="Simplified Arabic" w:cs="Simplified Arabic" w:hint="cs"/>
          <w:sz w:val="28"/>
          <w:szCs w:val="28"/>
        </w:rPr>
        <w:t>.</w:t>
      </w:r>
    </w:p>
    <w:p w14:paraId="41C5B06C"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وتبرز أهمية إدارة المخاطر في </w:t>
      </w:r>
      <w:r w:rsidRPr="00002C27">
        <w:rPr>
          <w:rFonts w:ascii="Simplified Arabic" w:hAnsi="Simplified Arabic" w:cs="Simplified Arabic" w:hint="cs"/>
          <w:b/>
          <w:bCs/>
          <w:sz w:val="28"/>
          <w:szCs w:val="28"/>
          <w:rtl/>
        </w:rPr>
        <w:t>تعزيز الاستقرار المالي</w:t>
      </w:r>
      <w:r w:rsidRPr="00002C27">
        <w:rPr>
          <w:rFonts w:ascii="Simplified Arabic" w:hAnsi="Simplified Arabic" w:cs="Simplified Arabic" w:hint="cs"/>
          <w:sz w:val="28"/>
          <w:szCs w:val="28"/>
          <w:rtl/>
        </w:rPr>
        <w:t xml:space="preserve"> للبنوك الرقمية، من خلال التعرف المبكر على مصادر المخاطر وتحليلها وتقييمها قبل أن تتحول إلى أزمات تؤثر في الأداء المالي أو التشغيلي. كما تساعد في بناء خطط استجابة فعالة تقلل من الآثار السلبية للمخاطر، وتدعم قدرة البنك على الاستمرار في تقديم خدماته حتى في ظل الظروف غير المتوقعة، الأمر الذي يسهم في تعزيز مرونة المؤسسة المالية وقدرتها على مواجهة الأزمات</w:t>
      </w:r>
      <w:r w:rsidRPr="00002C27">
        <w:rPr>
          <w:rFonts w:ascii="Simplified Arabic" w:hAnsi="Simplified Arabic" w:cs="Simplified Arabic" w:hint="cs"/>
          <w:sz w:val="28"/>
          <w:szCs w:val="28"/>
        </w:rPr>
        <w:t>.</w:t>
      </w:r>
    </w:p>
    <w:p w14:paraId="580DE84A"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وتتمثل إحدى أهم جوانب الأهمية في </w:t>
      </w:r>
      <w:r w:rsidRPr="00002C27">
        <w:rPr>
          <w:rFonts w:ascii="Simplified Arabic" w:hAnsi="Simplified Arabic" w:cs="Simplified Arabic" w:hint="cs"/>
          <w:b/>
          <w:bCs/>
          <w:sz w:val="28"/>
          <w:szCs w:val="28"/>
          <w:rtl/>
        </w:rPr>
        <w:t>حماية أصول البنك وبيانات العملاء</w:t>
      </w:r>
      <w:r w:rsidRPr="00002C27">
        <w:rPr>
          <w:rFonts w:ascii="Simplified Arabic" w:hAnsi="Simplified Arabic" w:cs="Simplified Arabic" w:hint="cs"/>
          <w:sz w:val="28"/>
          <w:szCs w:val="28"/>
          <w:rtl/>
        </w:rPr>
        <w:t xml:space="preserve">، حيث تعتمد البنوك الرقمية بصورة شبه كاملة على الأنظمة الإلكترونية وقواعد البيانات في تنفيذ عملياتها اليومية. ومن ثم فإن أي </w:t>
      </w:r>
      <w:r w:rsidRPr="00002C27">
        <w:rPr>
          <w:rFonts w:ascii="Simplified Arabic" w:hAnsi="Simplified Arabic" w:cs="Simplified Arabic" w:hint="cs"/>
          <w:sz w:val="28"/>
          <w:szCs w:val="28"/>
          <w:rtl/>
        </w:rPr>
        <w:lastRenderedPageBreak/>
        <w:t>خلل في أمن المعلومات أو تسرب للبيانات قد يترتب عليه آثار مالية وقانونية وتشغيلية جسيمة، فضلًا عن تأثيره المباشر في سمعة البنك وثقة العملاء. ولهذا أصبحت إدارة المخاطر ترتبط ارتباطًا وثيقًا باستراتيجيات الأمن السيبراني، وإدارة الهوية الرقمية، وحوكمة البيانات، بما يضمن توفير بيئة مصرفية آمنة وموثوقة</w:t>
      </w:r>
      <w:r w:rsidRPr="00002C27">
        <w:rPr>
          <w:rFonts w:ascii="Simplified Arabic" w:hAnsi="Simplified Arabic" w:cs="Simplified Arabic" w:hint="cs"/>
          <w:sz w:val="28"/>
          <w:szCs w:val="28"/>
        </w:rPr>
        <w:t>.</w:t>
      </w:r>
    </w:p>
    <w:p w14:paraId="28953C8C"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كما تؤدي إدارة المخاطر دورًا محوريًا في </w:t>
      </w:r>
      <w:r w:rsidRPr="00002C27">
        <w:rPr>
          <w:rFonts w:ascii="Simplified Arabic" w:hAnsi="Simplified Arabic" w:cs="Simplified Arabic" w:hint="cs"/>
          <w:b/>
          <w:bCs/>
          <w:sz w:val="28"/>
          <w:szCs w:val="28"/>
          <w:rtl/>
        </w:rPr>
        <w:t>رفع كفاءة العمليات المصرفية وتحسين جودة القرارات الإدارية</w:t>
      </w:r>
      <w:r w:rsidRPr="00002C27">
        <w:rPr>
          <w:rFonts w:ascii="Simplified Arabic" w:hAnsi="Simplified Arabic" w:cs="Simplified Arabic" w:hint="cs"/>
          <w:sz w:val="28"/>
          <w:szCs w:val="28"/>
          <w:rtl/>
        </w:rPr>
        <w:t>، وذلك من خلال توفير معلومات دقيقة ومستمرة حول طبيعة المخاطر ومستوياتها، بما يساعد الإدارة العليا على اتخاذ قرارات قائمة على تحليل علمي للبيانات، وتوجيه الموارد نحو المجالات ذات الأولوية. ويسهم هذا الدور في تقليل الأخطاء التشغيلية، وتحسين كفاءة استخدام الموارد، وتعزيز قدرة البنك على الاستجابة السريعة للتغيرات التي تشهدها البيئة المصرفية</w:t>
      </w:r>
      <w:r w:rsidRPr="00002C27">
        <w:rPr>
          <w:rFonts w:ascii="Simplified Arabic" w:hAnsi="Simplified Arabic" w:cs="Simplified Arabic" w:hint="cs"/>
          <w:sz w:val="28"/>
          <w:szCs w:val="28"/>
        </w:rPr>
        <w:t>.</w:t>
      </w:r>
    </w:p>
    <w:p w14:paraId="00407C4A"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ومن الجوانب ذات الأهمية المتزايدة </w:t>
      </w:r>
      <w:r w:rsidRPr="00002C27">
        <w:rPr>
          <w:rFonts w:ascii="Simplified Arabic" w:hAnsi="Simplified Arabic" w:cs="Simplified Arabic" w:hint="cs"/>
          <w:b/>
          <w:bCs/>
          <w:sz w:val="28"/>
          <w:szCs w:val="28"/>
          <w:rtl/>
        </w:rPr>
        <w:t>تعزيز الامتثال للمتطلبات التنظيمية والرقابية</w:t>
      </w:r>
      <w:r w:rsidRPr="00002C27">
        <w:rPr>
          <w:rFonts w:ascii="Simplified Arabic" w:hAnsi="Simplified Arabic" w:cs="Simplified Arabic" w:hint="cs"/>
          <w:sz w:val="28"/>
          <w:szCs w:val="28"/>
          <w:rtl/>
        </w:rPr>
        <w:t xml:space="preserve">، إذ تلتزم البنوك الرقمية بتطبيق التعليمات والمعايير الصادرة عن الجهات التنظيمية، وفي مقدمتها </w:t>
      </w:r>
      <w:r w:rsidRPr="00002C27">
        <w:rPr>
          <w:rFonts w:ascii="Simplified Arabic" w:hAnsi="Simplified Arabic" w:cs="Simplified Arabic" w:hint="cs"/>
          <w:b/>
          <w:bCs/>
          <w:sz w:val="28"/>
          <w:szCs w:val="28"/>
          <w:rtl/>
        </w:rPr>
        <w:t>البنك المركزي السعودي (ساما</w:t>
      </w:r>
      <w:r w:rsidRPr="00002C27">
        <w:rPr>
          <w:rFonts w:ascii="Simplified Arabic" w:hAnsi="Simplified Arabic" w:cs="Simplified Arabic" w:hint="cs"/>
          <w:b/>
          <w:bCs/>
          <w:sz w:val="28"/>
          <w:szCs w:val="28"/>
        </w:rPr>
        <w:t>)</w:t>
      </w:r>
      <w:r w:rsidRPr="00002C27">
        <w:rPr>
          <w:rFonts w:ascii="Simplified Arabic" w:hAnsi="Simplified Arabic" w:cs="Simplified Arabic" w:hint="cs"/>
          <w:sz w:val="28"/>
          <w:szCs w:val="28"/>
          <w:rtl/>
        </w:rPr>
        <w:t xml:space="preserve">، إضافة إلى المبادئ الصادرة عن </w:t>
      </w:r>
      <w:r w:rsidRPr="00002C27">
        <w:rPr>
          <w:rFonts w:ascii="Simplified Arabic" w:hAnsi="Simplified Arabic" w:cs="Simplified Arabic" w:hint="cs"/>
          <w:b/>
          <w:bCs/>
          <w:sz w:val="28"/>
          <w:szCs w:val="28"/>
          <w:rtl/>
        </w:rPr>
        <w:t>لجنة بازل للرقابة المصرفية</w:t>
      </w:r>
      <w:r w:rsidRPr="00002C27">
        <w:rPr>
          <w:rFonts w:ascii="Simplified Arabic" w:hAnsi="Simplified Arabic" w:cs="Simplified Arabic" w:hint="cs"/>
          <w:sz w:val="28"/>
          <w:szCs w:val="28"/>
        </w:rPr>
        <w:t xml:space="preserve">. </w:t>
      </w:r>
      <w:r w:rsidRPr="00002C27">
        <w:rPr>
          <w:rFonts w:ascii="Simplified Arabic" w:hAnsi="Simplified Arabic" w:cs="Simplified Arabic" w:hint="cs"/>
          <w:sz w:val="28"/>
          <w:szCs w:val="28"/>
          <w:rtl/>
        </w:rPr>
        <w:t>ويساعد الالتزام بهذه المتطلبات في الحد من المخاطر النظامية، وتعزيز الشفافية، ورفع مستوى الحوكمة المؤسسية، بما ينعكس إيجابًا على استقرار القطاع المصرفي ككل</w:t>
      </w:r>
      <w:r w:rsidRPr="00002C27">
        <w:rPr>
          <w:rFonts w:ascii="Simplified Arabic" w:hAnsi="Simplified Arabic" w:cs="Simplified Arabic" w:hint="cs"/>
          <w:sz w:val="28"/>
          <w:szCs w:val="28"/>
        </w:rPr>
        <w:t>.</w:t>
      </w:r>
    </w:p>
    <w:p w14:paraId="44ECC38D"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وتبرز أهمية إدارة المخاطر أيضًا في </w:t>
      </w:r>
      <w:r w:rsidRPr="00002C27">
        <w:rPr>
          <w:rFonts w:ascii="Simplified Arabic" w:hAnsi="Simplified Arabic" w:cs="Simplified Arabic" w:hint="cs"/>
          <w:b/>
          <w:bCs/>
          <w:sz w:val="28"/>
          <w:szCs w:val="28"/>
          <w:rtl/>
        </w:rPr>
        <w:t>دعم الابتكار والتحول الرقمي بصورة آمنة</w:t>
      </w:r>
      <w:r w:rsidRPr="00002C27">
        <w:rPr>
          <w:rFonts w:ascii="Simplified Arabic" w:hAnsi="Simplified Arabic" w:cs="Simplified Arabic" w:hint="cs"/>
          <w:sz w:val="28"/>
          <w:szCs w:val="28"/>
          <w:rtl/>
        </w:rPr>
        <w:t>، فمع التوسع في استخدام الحوسبة السحابية، والتقنيات المالية، والذكاء الاصطناعي، أصبح نجاح البنوك الرقمية لا يعتمد على سرعة تبني هذه التقنيات فحسب، وإنما على قدرتها على توظيفها ضمن بيئة رقابية متوازنة تضمن الاستفادة من مزاياها مع الحد من المخاطر المصاحبة لها. ومن هذا المنطلق، أصبحت إدارة المخاطر شريكًا رئيسًا في تصميم المنتجات والخدمات المصرفية الجديدة، بما يحقق التوازن بين الابتكار والأمان</w:t>
      </w:r>
      <w:r w:rsidRPr="00002C27">
        <w:rPr>
          <w:rFonts w:ascii="Simplified Arabic" w:hAnsi="Simplified Arabic" w:cs="Simplified Arabic" w:hint="cs"/>
          <w:sz w:val="28"/>
          <w:szCs w:val="28"/>
        </w:rPr>
        <w:t>.</w:t>
      </w:r>
    </w:p>
    <w:p w14:paraId="4A16D98E"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ولا تقتصر أهمية إدارة المخاطر على الجوانب التشغيلية والتنظيمية، بل تمتد إلى </w:t>
      </w:r>
      <w:r w:rsidRPr="00002C27">
        <w:rPr>
          <w:rFonts w:ascii="Simplified Arabic" w:hAnsi="Simplified Arabic" w:cs="Simplified Arabic" w:hint="cs"/>
          <w:b/>
          <w:bCs/>
          <w:sz w:val="28"/>
          <w:szCs w:val="28"/>
          <w:rtl/>
        </w:rPr>
        <w:t>تعزيز ثقة العملاء وأصحاب المصلحة</w:t>
      </w:r>
      <w:r w:rsidRPr="00002C27">
        <w:rPr>
          <w:rFonts w:ascii="Simplified Arabic" w:hAnsi="Simplified Arabic" w:cs="Simplified Arabic" w:hint="cs"/>
          <w:sz w:val="28"/>
          <w:szCs w:val="28"/>
          <w:rtl/>
        </w:rPr>
        <w:t>، حيث تشكل الثقة الأساس الذي تقوم عليه العلاقة بين العميل والبنك الرقمي. وكلما ارتفع مستوى كفاءة إدارة المخاطر، وزادت قدرة البنك على حماية بيانات العملاء وضمان سلامة العمليات المصرفية، انعكس ذلك بصورة مباشرة على مستوى رضا العملاء واستمرار تعاملهم مع البنك، فضلًا عن تعزيز ثقة المستثمرين والجهات الرقابية في كفاءة الإدارة واستقرار المؤسسة</w:t>
      </w:r>
      <w:r w:rsidRPr="00002C27">
        <w:rPr>
          <w:rFonts w:ascii="Simplified Arabic" w:hAnsi="Simplified Arabic" w:cs="Simplified Arabic" w:hint="cs"/>
          <w:sz w:val="28"/>
          <w:szCs w:val="28"/>
        </w:rPr>
        <w:t>.</w:t>
      </w:r>
    </w:p>
    <w:p w14:paraId="69A502F0"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وفي ضوء ما سبق، يتضح أن إدارة المخاطر لم تعد تمثل وظيفة رقابية مستقلة داخل البنوك الرقمية، بل أصبحت عنصرًا استراتيجيًا يساهم في تحقيق الاستدامة المؤسسية، وتعزيز القدرة التنافسية، ودعم الابتكار، والمحافظة على الاستقرار المالي والتشغيلي. ومع استمرار التطور التقني وظهور تطبيقات </w:t>
      </w:r>
      <w:r w:rsidRPr="00002C27">
        <w:rPr>
          <w:rFonts w:ascii="Simplified Arabic" w:hAnsi="Simplified Arabic" w:cs="Simplified Arabic" w:hint="cs"/>
          <w:sz w:val="28"/>
          <w:szCs w:val="28"/>
          <w:rtl/>
        </w:rPr>
        <w:lastRenderedPageBreak/>
        <w:t xml:space="preserve">الذكاء الاصطناعي، تزداد أهمية تطوير ممارسات إدارة المخاطر بما يتوافق مع طبيعة البيئة المصرفية الرقمية، وهو ما يمهد للانتقال إلى مناقشة </w:t>
      </w:r>
      <w:r w:rsidRPr="00002C27">
        <w:rPr>
          <w:rFonts w:ascii="Simplified Arabic" w:hAnsi="Simplified Arabic" w:cs="Simplified Arabic" w:hint="cs"/>
          <w:b/>
          <w:bCs/>
          <w:sz w:val="28"/>
          <w:szCs w:val="28"/>
          <w:rtl/>
        </w:rPr>
        <w:t>التحديات التي تواجه إدارة المخاطر في البنوك الرقمية</w:t>
      </w:r>
      <w:r w:rsidRPr="00002C27">
        <w:rPr>
          <w:rFonts w:ascii="Simplified Arabic" w:hAnsi="Simplified Arabic" w:cs="Simplified Arabic" w:hint="cs"/>
          <w:sz w:val="28"/>
          <w:szCs w:val="28"/>
        </w:rPr>
        <w:t>.</w:t>
      </w:r>
    </w:p>
    <w:p w14:paraId="7A6E8FAB" w14:textId="77777777" w:rsidR="00146D4E" w:rsidRPr="00002C27" w:rsidRDefault="00146D4E" w:rsidP="00146D4E">
      <w:pPr>
        <w:pStyle w:val="aa"/>
        <w:bidi/>
        <w:spacing w:before="0" w:beforeAutospacing="0" w:line="120" w:lineRule="auto"/>
        <w:ind w:firstLine="284"/>
        <w:rPr>
          <w:rFonts w:ascii="Simplified Arabic" w:hAnsi="Simplified Arabic" w:cs="Simplified Arabic" w:hint="cs"/>
          <w:sz w:val="28"/>
          <w:szCs w:val="28"/>
        </w:rPr>
      </w:pPr>
    </w:p>
    <w:p w14:paraId="7E8A9531" w14:textId="77777777" w:rsidR="00146D4E" w:rsidRPr="008905CB" w:rsidRDefault="00146D4E" w:rsidP="00146D4E">
      <w:pPr>
        <w:pStyle w:val="2"/>
        <w:bidi/>
        <w:spacing w:before="0"/>
        <w:ind w:firstLine="284"/>
        <w:rPr>
          <w:rFonts w:ascii="Simplified Arabic" w:hAnsi="Simplified Arabic" w:cs="Simplified Arabic" w:hint="cs"/>
          <w:b/>
          <w:bCs/>
          <w:rtl/>
        </w:rPr>
      </w:pPr>
      <w:bookmarkStart w:id="20" w:name="_Toc234718127"/>
      <w:r w:rsidRPr="008905CB">
        <w:rPr>
          <w:rFonts w:ascii="Simplified Arabic" w:hAnsi="Simplified Arabic" w:cs="Simplified Arabic" w:hint="cs"/>
          <w:b/>
          <w:bCs/>
        </w:rPr>
        <w:t xml:space="preserve">5.2.2 </w:t>
      </w:r>
      <w:r w:rsidRPr="008905CB">
        <w:rPr>
          <w:rFonts w:ascii="Simplified Arabic" w:hAnsi="Simplified Arabic" w:cs="Simplified Arabic" w:hint="cs"/>
          <w:b/>
          <w:bCs/>
          <w:rtl/>
        </w:rPr>
        <w:t>التحديات التي تواجه إدارة المخاطر في البنوك الرقمية</w:t>
      </w:r>
      <w:bookmarkEnd w:id="20"/>
    </w:p>
    <w:p w14:paraId="258A8598" w14:textId="77777777" w:rsidR="00146D4E" w:rsidRPr="00002C27" w:rsidRDefault="00146D4E" w:rsidP="00146D4E">
      <w:pPr>
        <w:pStyle w:val="aa"/>
        <w:bidi/>
        <w:spacing w:before="0" w:beforeAutospacing="0" w:line="120" w:lineRule="auto"/>
        <w:ind w:firstLine="284"/>
        <w:rPr>
          <w:rFonts w:ascii="Simplified Arabic" w:hAnsi="Simplified Arabic" w:cs="Simplified Arabic" w:hint="cs"/>
          <w:sz w:val="28"/>
          <w:szCs w:val="28"/>
          <w:rtl/>
        </w:rPr>
      </w:pPr>
    </w:p>
    <w:p w14:paraId="4E33D762"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رغم التطور الكبير الذي شهدته البنوك الرقمية خلال السنوات الأخيرة، فإنها تواجه مجموعة من التحديات التي تؤثر بصورة مباشرة في كفاءة إدارة المخاطر، وتفرض على المؤسسات المصرفية تطوير أدواتها الرقابية والتقنية بصورة مستمرة لمواكبة طبيعة البيئة الرقمية المتغيرة</w:t>
      </w:r>
      <w:r w:rsidRPr="00002C27">
        <w:rPr>
          <w:rFonts w:ascii="Simplified Arabic" w:hAnsi="Simplified Arabic" w:cs="Simplified Arabic" w:hint="cs"/>
          <w:sz w:val="28"/>
          <w:szCs w:val="28"/>
        </w:rPr>
        <w:t>.</w:t>
      </w:r>
    </w:p>
    <w:p w14:paraId="35DAA929"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أدى التحول المتسارع نحو البنوك الرقمية إلى إحداث تغيرات جوهرية في طبيعة المخاطر التي تواجه المؤسسات المصرفية، الأمر الذي انعكس بصورة مباشرة على آليات إدارتها. فمع التوسع في الاعتماد على التقنيات الرقمية، والحوسبة السحابية، والذكاء الاصطناعي، والتطبيقات المصرفية الذكية، أصبحت إدارات المخاطر مطالبة بالتعامل مع بيئة تشغيلية أكثر تعقيدًا وديناميكية مقارنة بالبنوك التقليدية. ولم يعد نجاح إدارة المخاطر مرتبطًا فقط بوجود سياسات وإجراءات رقابية، بل أصبح يعتمد على قدرة المؤسسات على التكيف المستمر مع التطورات التقنية، ومواكبة التهديدات المستجدة، وتطوير قدراتها المؤسسية بصورة مستمرة</w:t>
      </w:r>
      <w:r w:rsidRPr="00002C27">
        <w:rPr>
          <w:rFonts w:ascii="Simplified Arabic" w:hAnsi="Simplified Arabic" w:cs="Simplified Arabic" w:hint="cs"/>
          <w:sz w:val="28"/>
          <w:szCs w:val="28"/>
        </w:rPr>
        <w:t>.</w:t>
      </w:r>
    </w:p>
    <w:p w14:paraId="20986C94"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ويُعد </w:t>
      </w:r>
      <w:r w:rsidRPr="00002C27">
        <w:rPr>
          <w:rFonts w:ascii="Simplified Arabic" w:hAnsi="Simplified Arabic" w:cs="Simplified Arabic" w:hint="cs"/>
          <w:b/>
          <w:bCs/>
          <w:sz w:val="28"/>
          <w:szCs w:val="28"/>
          <w:rtl/>
        </w:rPr>
        <w:t>التطور المستمر للتهديدات السيبرانية</w:t>
      </w:r>
      <w:r w:rsidRPr="00002C27">
        <w:rPr>
          <w:rFonts w:ascii="Simplified Arabic" w:hAnsi="Simplified Arabic" w:cs="Simplified Arabic" w:hint="cs"/>
          <w:sz w:val="28"/>
          <w:szCs w:val="28"/>
          <w:rtl/>
        </w:rPr>
        <w:t xml:space="preserve"> من أبرز التحديات التي تواجه البنوك الرقمية، حيث تشهد الهجمات الإلكترونية تطورًا متسارعًا من حيث الأدوات والأساليب المستخدمة، مما يزيد من صعوبة اكتشافها والتعامل معها. ولم تعد الهجمات تقتصر على محاولات اختراق الأنظمة أو سرقة البيانات، بل أصبحت تشمل هجمات الفدية، والهجمات الموزعة لحجب الخدمة</w:t>
      </w:r>
      <w:r w:rsidRPr="00002C27">
        <w:rPr>
          <w:rFonts w:ascii="Simplified Arabic" w:hAnsi="Simplified Arabic" w:cs="Simplified Arabic" w:hint="cs"/>
          <w:sz w:val="28"/>
          <w:szCs w:val="28"/>
        </w:rPr>
        <w:t xml:space="preserve"> (DDoS)</w:t>
      </w:r>
      <w:r w:rsidRPr="00002C27">
        <w:rPr>
          <w:rFonts w:ascii="Simplified Arabic" w:hAnsi="Simplified Arabic" w:cs="Simplified Arabic" w:hint="cs"/>
          <w:sz w:val="28"/>
          <w:szCs w:val="28"/>
          <w:rtl/>
        </w:rPr>
        <w:t>، واستغلال الثغرات في التطبيقات والمنصات الرقمية، الأمر الذي يفرض على البنوك الاستثمار المستمر في أنظمة الأمن السيبراني، وتحديث وسائل الحماية بصورة دورية، وتعزيز قدرات الاستجابة للحوادث</w:t>
      </w:r>
      <w:r w:rsidRPr="00002C27">
        <w:rPr>
          <w:rFonts w:ascii="Simplified Arabic" w:hAnsi="Simplified Arabic" w:cs="Simplified Arabic" w:hint="cs"/>
          <w:sz w:val="28"/>
          <w:szCs w:val="28"/>
        </w:rPr>
        <w:t>.</w:t>
      </w:r>
    </w:p>
    <w:p w14:paraId="128A25B6"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ومن التحديات الجوهرية أيضًا </w:t>
      </w:r>
      <w:r w:rsidRPr="00002C27">
        <w:rPr>
          <w:rFonts w:ascii="Simplified Arabic" w:hAnsi="Simplified Arabic" w:cs="Simplified Arabic" w:hint="cs"/>
          <w:b/>
          <w:bCs/>
          <w:sz w:val="28"/>
          <w:szCs w:val="28"/>
          <w:rtl/>
        </w:rPr>
        <w:t>التطور السريع للتقنيات الرقمية</w:t>
      </w:r>
      <w:r w:rsidRPr="00002C27">
        <w:rPr>
          <w:rFonts w:ascii="Simplified Arabic" w:hAnsi="Simplified Arabic" w:cs="Simplified Arabic" w:hint="cs"/>
          <w:sz w:val="28"/>
          <w:szCs w:val="28"/>
          <w:rtl/>
        </w:rPr>
        <w:t>، إذ يشهد القطاع المصرفي ظهور حلول وتقنيات جديدة بوتيرة متسارعة، مثل الحوسبة السحابية، وتقنية سلسلة الكتل</w:t>
      </w:r>
      <w:r w:rsidRPr="00002C27">
        <w:rPr>
          <w:rFonts w:ascii="Simplified Arabic" w:hAnsi="Simplified Arabic" w:cs="Simplified Arabic" w:hint="cs"/>
          <w:sz w:val="28"/>
          <w:szCs w:val="28"/>
        </w:rPr>
        <w:t xml:space="preserve"> (Blockchain)</w:t>
      </w:r>
      <w:r w:rsidRPr="00002C27">
        <w:rPr>
          <w:rFonts w:ascii="Simplified Arabic" w:hAnsi="Simplified Arabic" w:cs="Simplified Arabic" w:hint="cs"/>
          <w:sz w:val="28"/>
          <w:szCs w:val="28"/>
          <w:rtl/>
        </w:rPr>
        <w:t>، والخدمات المصرفية المفتوحة</w:t>
      </w:r>
      <w:r w:rsidRPr="00002C27">
        <w:rPr>
          <w:rFonts w:ascii="Simplified Arabic" w:hAnsi="Simplified Arabic" w:cs="Simplified Arabic" w:hint="cs"/>
          <w:sz w:val="28"/>
          <w:szCs w:val="28"/>
        </w:rPr>
        <w:t xml:space="preserve"> (Open Banking)</w:t>
      </w:r>
      <w:r w:rsidRPr="00002C27">
        <w:rPr>
          <w:rFonts w:ascii="Simplified Arabic" w:hAnsi="Simplified Arabic" w:cs="Simplified Arabic" w:hint="cs"/>
          <w:sz w:val="28"/>
          <w:szCs w:val="28"/>
          <w:rtl/>
        </w:rPr>
        <w:t>، والتقنيات المالية</w:t>
      </w:r>
      <w:r w:rsidRPr="00002C27">
        <w:rPr>
          <w:rFonts w:ascii="Simplified Arabic" w:hAnsi="Simplified Arabic" w:cs="Simplified Arabic" w:hint="cs"/>
          <w:sz w:val="28"/>
          <w:szCs w:val="28"/>
        </w:rPr>
        <w:t xml:space="preserve"> (FinTech). </w:t>
      </w:r>
      <w:r w:rsidRPr="00002C27">
        <w:rPr>
          <w:rFonts w:ascii="Simplified Arabic" w:hAnsi="Simplified Arabic" w:cs="Simplified Arabic" w:hint="cs"/>
          <w:sz w:val="28"/>
          <w:szCs w:val="28"/>
          <w:rtl/>
        </w:rPr>
        <w:t>ورغم ما توفره هذه التقنيات من فرص لتطوير الخدمات وتحسين الكفاءة، فإنها تفرض في المقابل تحديات تتعلق بتحديث البنية التحتية، ودمج الأنظمة الجديدة مع الأنظمة القائمة، وضمان توافقها مع متطلبات الأمن والرقابة والامتثال</w:t>
      </w:r>
      <w:r w:rsidRPr="00002C27">
        <w:rPr>
          <w:rFonts w:ascii="Simplified Arabic" w:hAnsi="Simplified Arabic" w:cs="Simplified Arabic" w:hint="cs"/>
          <w:sz w:val="28"/>
          <w:szCs w:val="28"/>
        </w:rPr>
        <w:t>.</w:t>
      </w:r>
    </w:p>
    <w:p w14:paraId="58D57695"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lastRenderedPageBreak/>
        <w:t xml:space="preserve">كما تواجه البنوك الرقمية تحديًا متزايدًا يتمثل في </w:t>
      </w:r>
      <w:r w:rsidRPr="00002C27">
        <w:rPr>
          <w:rFonts w:ascii="Simplified Arabic" w:hAnsi="Simplified Arabic" w:cs="Simplified Arabic" w:hint="cs"/>
          <w:b/>
          <w:bCs/>
          <w:sz w:val="28"/>
          <w:szCs w:val="28"/>
          <w:rtl/>
        </w:rPr>
        <w:t>إدارة البيانات الضخمة</w:t>
      </w:r>
      <w:r w:rsidRPr="00002C27">
        <w:rPr>
          <w:rFonts w:ascii="Simplified Arabic" w:hAnsi="Simplified Arabic" w:cs="Simplified Arabic" w:hint="cs"/>
          <w:b/>
          <w:bCs/>
          <w:sz w:val="28"/>
          <w:szCs w:val="28"/>
        </w:rPr>
        <w:t xml:space="preserve"> (Big Data)</w:t>
      </w:r>
      <w:r w:rsidRPr="00002C27">
        <w:rPr>
          <w:rFonts w:ascii="Simplified Arabic" w:hAnsi="Simplified Arabic" w:cs="Simplified Arabic" w:hint="cs"/>
          <w:sz w:val="28"/>
          <w:szCs w:val="28"/>
          <w:rtl/>
        </w:rPr>
        <w:t>، حيث تنتج العمليات المصرفية الرقمية كميات هائلة من البيانات بصورة لحظية، الأمر الذي يتطلب امتلاك بنية تقنية متقدمة قادرة على جمع هذه البيانات وتحليلها وتحويلها إلى معلومات تدعم اتخاذ القرار. ويؤدي ضعف إدارة البيانات أو انخفاض جودتها إلى تقليل دقة تقييم المخاطر، وإضعاف قدرة البنك على التنبؤ بالمشكلات والاستجابة لها في الوقت المناسب</w:t>
      </w:r>
      <w:r w:rsidRPr="00002C27">
        <w:rPr>
          <w:rFonts w:ascii="Simplified Arabic" w:hAnsi="Simplified Arabic" w:cs="Simplified Arabic" w:hint="cs"/>
          <w:sz w:val="28"/>
          <w:szCs w:val="28"/>
        </w:rPr>
        <w:t>.</w:t>
      </w:r>
    </w:p>
    <w:p w14:paraId="10330634"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ويظل </w:t>
      </w:r>
      <w:r w:rsidRPr="00002C27">
        <w:rPr>
          <w:rFonts w:ascii="Simplified Arabic" w:hAnsi="Simplified Arabic" w:cs="Simplified Arabic" w:hint="cs"/>
          <w:b/>
          <w:bCs/>
          <w:sz w:val="28"/>
          <w:szCs w:val="28"/>
          <w:rtl/>
        </w:rPr>
        <w:t>العامل البشري</w:t>
      </w:r>
      <w:r w:rsidRPr="00002C27">
        <w:rPr>
          <w:rFonts w:ascii="Simplified Arabic" w:hAnsi="Simplified Arabic" w:cs="Simplified Arabic" w:hint="cs"/>
          <w:sz w:val="28"/>
          <w:szCs w:val="28"/>
          <w:rtl/>
        </w:rPr>
        <w:t xml:space="preserve"> أحد أبرز مصادر المخاطر رغم التقدم التقني الكبير، إذ قد تنشأ العديد من الحوادث نتيجة أخطاء الموظفين، أو ضعف الوعي الأمني، أو عدم الالتزام بالإجراءات والسياسات المعتمدة، أو سوء استخدام الأنظمة الرقمية. ولذلك أصبح الاستثمار في بناء ثقافة مؤسسية لإدارة المخاطر، وتنفيذ برامج تدريبية مستمرة، من المتطلبات الأساسية لتعزيز كفاءة إدارة المخاطر داخل البنوك الرقمية</w:t>
      </w:r>
      <w:r w:rsidRPr="00002C27">
        <w:rPr>
          <w:rFonts w:ascii="Simplified Arabic" w:hAnsi="Simplified Arabic" w:cs="Simplified Arabic" w:hint="cs"/>
          <w:sz w:val="28"/>
          <w:szCs w:val="28"/>
        </w:rPr>
        <w:t>.</w:t>
      </w:r>
    </w:p>
    <w:p w14:paraId="1081A4BA"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ومن التحديات المهمة كذلك </w:t>
      </w:r>
      <w:r w:rsidRPr="00002C27">
        <w:rPr>
          <w:rFonts w:ascii="Simplified Arabic" w:hAnsi="Simplified Arabic" w:cs="Simplified Arabic" w:hint="cs"/>
          <w:b/>
          <w:bCs/>
          <w:sz w:val="28"/>
          <w:szCs w:val="28"/>
          <w:rtl/>
        </w:rPr>
        <w:t>التغير المستمر في البيئة التنظيمية والتشريعية</w:t>
      </w:r>
      <w:r w:rsidRPr="00002C27">
        <w:rPr>
          <w:rFonts w:ascii="Simplified Arabic" w:hAnsi="Simplified Arabic" w:cs="Simplified Arabic" w:hint="cs"/>
          <w:sz w:val="28"/>
          <w:szCs w:val="28"/>
          <w:rtl/>
        </w:rPr>
        <w:t>، حيث تعمل الجهات الرقابية، وفي مقدمتها البنك المركزي السعودي (ساما)، على تحديث الأنظمة والتعليمات بصورة دورية لمواكبة التطورات التقنية والمالية. ويتطلب ذلك من البنوك الرقمية مراجعة سياساتها وإجراءاتها بصورة مستمرة، وضمان توافقها مع المتطلبات النظامية المحلية والمعايير الدولية، بما يحقق الامتثال ويحد من المخاطر القانونية والتنظيمية</w:t>
      </w:r>
      <w:r w:rsidRPr="00002C27">
        <w:rPr>
          <w:rFonts w:ascii="Simplified Arabic" w:hAnsi="Simplified Arabic" w:cs="Simplified Arabic" w:hint="cs"/>
          <w:sz w:val="28"/>
          <w:szCs w:val="28"/>
        </w:rPr>
        <w:t>.</w:t>
      </w:r>
    </w:p>
    <w:p w14:paraId="58993103"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كما تواجه البنوك الرقمية تحديًا متزايدًا في </w:t>
      </w:r>
      <w:r w:rsidRPr="00002C27">
        <w:rPr>
          <w:rFonts w:ascii="Simplified Arabic" w:hAnsi="Simplified Arabic" w:cs="Simplified Arabic" w:hint="cs"/>
          <w:b/>
          <w:bCs/>
          <w:sz w:val="28"/>
          <w:szCs w:val="28"/>
          <w:rtl/>
        </w:rPr>
        <w:t>إدارة المخاطر المرتبطة بالأطراف الخارجية</w:t>
      </w:r>
      <w:r w:rsidRPr="00002C27">
        <w:rPr>
          <w:rFonts w:ascii="Simplified Arabic" w:hAnsi="Simplified Arabic" w:cs="Simplified Arabic" w:hint="cs"/>
          <w:sz w:val="28"/>
          <w:szCs w:val="28"/>
          <w:rtl/>
        </w:rPr>
        <w:t>، نتيجة الاعتماد على مزودي الخدمات السحابية، وشركات التقنية المالية، ومطوري الأنظمة الرقمية. ويستلزم ذلك تطوير آليات فعالة لتقييم هذه الجهات، ومراقبة أدائها، والتأكد من التزامها بمعايير الأمن السيبراني، وحماية البيانات، واستمرارية الأعمال، بما يقلل من المخاطر التي قد تنتقل إلى البنك نتيجة الاعتماد على أطراف خارجية</w:t>
      </w:r>
      <w:r w:rsidRPr="00002C27">
        <w:rPr>
          <w:rFonts w:ascii="Simplified Arabic" w:hAnsi="Simplified Arabic" w:cs="Simplified Arabic" w:hint="cs"/>
          <w:sz w:val="28"/>
          <w:szCs w:val="28"/>
        </w:rPr>
        <w:t>.</w:t>
      </w:r>
    </w:p>
    <w:p w14:paraId="07FA17D6"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ويتمثل أحد أبرز التحديات الاستراتيجية في </w:t>
      </w:r>
      <w:r w:rsidRPr="00002C27">
        <w:rPr>
          <w:rFonts w:ascii="Simplified Arabic" w:hAnsi="Simplified Arabic" w:cs="Simplified Arabic" w:hint="cs"/>
          <w:b/>
          <w:bCs/>
          <w:sz w:val="28"/>
          <w:szCs w:val="28"/>
          <w:rtl/>
        </w:rPr>
        <w:t>تحقيق التوازن بين الابتكار وإدارة المخاطر</w:t>
      </w:r>
      <w:r w:rsidRPr="00002C27">
        <w:rPr>
          <w:rFonts w:ascii="Simplified Arabic" w:hAnsi="Simplified Arabic" w:cs="Simplified Arabic" w:hint="cs"/>
          <w:sz w:val="28"/>
          <w:szCs w:val="28"/>
          <w:rtl/>
        </w:rPr>
        <w:t>، حيث تسعى البنوك الرقمية إلى تطوير خدمات جديدة وتحسين تجربة العملاء من خلال تبني أحدث التقنيات، إلا أن هذا التوجه يجب ألا يكون على حساب أمن المعلومات أو سلامة العمليات أو الامتثال للأنظمة. ومن ثم، فإن نجاح البنوك الرقمية يعتمد على قدرتها على تبني الابتكار ضمن إطار مؤسسي يوازن بين سرعة التطوير والمحافظة على مستويات مقبولة من المخاطر</w:t>
      </w:r>
      <w:r w:rsidRPr="00002C27">
        <w:rPr>
          <w:rFonts w:ascii="Simplified Arabic" w:hAnsi="Simplified Arabic" w:cs="Simplified Arabic" w:hint="cs"/>
          <w:sz w:val="28"/>
          <w:szCs w:val="28"/>
        </w:rPr>
        <w:t>.</w:t>
      </w:r>
    </w:p>
    <w:p w14:paraId="207114C2" w14:textId="77777777" w:rsidR="00146D4E" w:rsidRDefault="00146D4E" w:rsidP="00146D4E">
      <w:pPr>
        <w:pStyle w:val="aa"/>
        <w:bidi/>
        <w:spacing w:before="0" w:beforeAutospacing="0"/>
        <w:ind w:firstLine="284"/>
        <w:rPr>
          <w:rFonts w:ascii="Simplified Arabic" w:hAnsi="Simplified Arabic" w:cs="Simplified Arabic"/>
          <w:sz w:val="28"/>
          <w:szCs w:val="28"/>
          <w:rtl/>
        </w:rPr>
      </w:pPr>
      <w:r w:rsidRPr="00002C27">
        <w:rPr>
          <w:rFonts w:ascii="Simplified Arabic" w:hAnsi="Simplified Arabic" w:cs="Simplified Arabic" w:hint="cs"/>
          <w:sz w:val="28"/>
          <w:szCs w:val="28"/>
          <w:rtl/>
        </w:rPr>
        <w:t xml:space="preserve">وفي ضوء ما سبق، يتضح أن التحديات التي تواجه إدارة المخاطر في البنوك الرقمية أصبحت أكثر تنوعًا وتعقيدًا نتيجة التطورات التقنية المتسارعة، وهو ما يتطلب تطوير منظومة متكاملة تجمع بين الحوكمة الفعالة، والبنية التقنية المتقدمة، والكوادر البشرية المؤهلة، والرقابة المستمرة، والاستثمار في </w:t>
      </w:r>
      <w:r w:rsidRPr="00002C27">
        <w:rPr>
          <w:rFonts w:ascii="Simplified Arabic" w:hAnsi="Simplified Arabic" w:cs="Simplified Arabic" w:hint="cs"/>
          <w:sz w:val="28"/>
          <w:szCs w:val="28"/>
          <w:rtl/>
        </w:rPr>
        <w:lastRenderedPageBreak/>
        <w:t xml:space="preserve">التقنيات الحديثة. كما تؤكد هذه التحديات أن مواجهة المخاطر لم تعد تعتمد على الإجراءات التقليدية، بل أصبحت ترتبط بقدرة البنوك على توظيف التحول التقني بصورة استراتيجية، وهو ما يقود إلى المبحث التالي الذي يتناول </w:t>
      </w:r>
      <w:r w:rsidRPr="00002C27">
        <w:rPr>
          <w:rFonts w:ascii="Simplified Arabic" w:hAnsi="Simplified Arabic" w:cs="Simplified Arabic" w:hint="cs"/>
          <w:b/>
          <w:bCs/>
          <w:sz w:val="28"/>
          <w:szCs w:val="28"/>
          <w:rtl/>
        </w:rPr>
        <w:t>دور التحول التقني في تعزيز إدارة المخاطر في البنوك الرقمية</w:t>
      </w:r>
      <w:r w:rsidRPr="00002C27">
        <w:rPr>
          <w:rFonts w:ascii="Simplified Arabic" w:hAnsi="Simplified Arabic" w:cs="Simplified Arabic" w:hint="cs"/>
          <w:sz w:val="28"/>
          <w:szCs w:val="28"/>
        </w:rPr>
        <w:t>.</w:t>
      </w:r>
    </w:p>
    <w:p w14:paraId="2D3609CE" w14:textId="77777777" w:rsidR="00146D4E" w:rsidRPr="00002C27" w:rsidRDefault="00146D4E" w:rsidP="00146D4E">
      <w:pPr>
        <w:pStyle w:val="aa"/>
        <w:bidi/>
        <w:spacing w:before="0" w:beforeAutospacing="0" w:line="120" w:lineRule="auto"/>
        <w:ind w:firstLine="284"/>
        <w:rPr>
          <w:rFonts w:ascii="Simplified Arabic" w:hAnsi="Simplified Arabic" w:cs="Simplified Arabic" w:hint="cs"/>
          <w:sz w:val="28"/>
          <w:szCs w:val="28"/>
          <w:rtl/>
        </w:rPr>
      </w:pPr>
    </w:p>
    <w:p w14:paraId="0D22E793" w14:textId="77777777" w:rsidR="00146D4E" w:rsidRPr="00B62F4E" w:rsidRDefault="00146D4E" w:rsidP="00146D4E">
      <w:pPr>
        <w:pStyle w:val="2"/>
        <w:bidi/>
        <w:spacing w:before="0"/>
        <w:ind w:firstLine="284"/>
        <w:rPr>
          <w:rFonts w:ascii="Simplified Arabic" w:hAnsi="Simplified Arabic" w:cs="Simplified Arabic" w:hint="cs"/>
          <w:b/>
          <w:bCs/>
          <w:sz w:val="36"/>
          <w:szCs w:val="36"/>
          <w:rtl/>
        </w:rPr>
      </w:pPr>
      <w:bookmarkStart w:id="21" w:name="_Toc234718128"/>
      <w:r w:rsidRPr="00B62F4E">
        <w:rPr>
          <w:rFonts w:ascii="Simplified Arabic" w:hAnsi="Simplified Arabic" w:cs="Simplified Arabic" w:hint="cs"/>
          <w:b/>
          <w:bCs/>
          <w:sz w:val="36"/>
          <w:szCs w:val="36"/>
        </w:rPr>
        <w:t xml:space="preserve">3.2 </w:t>
      </w:r>
      <w:r w:rsidRPr="00B62F4E">
        <w:rPr>
          <w:rFonts w:ascii="Simplified Arabic" w:hAnsi="Simplified Arabic" w:cs="Simplified Arabic" w:hint="cs"/>
          <w:b/>
          <w:bCs/>
          <w:sz w:val="36"/>
          <w:szCs w:val="36"/>
          <w:rtl/>
        </w:rPr>
        <w:t>دور التحول التقني في تعزيز إدارة المخاطر في البنوك الرقمية</w:t>
      </w:r>
      <w:bookmarkEnd w:id="21"/>
    </w:p>
    <w:p w14:paraId="0F1AADAD" w14:textId="77777777" w:rsidR="00146D4E" w:rsidRPr="00002C27" w:rsidRDefault="00146D4E" w:rsidP="00146D4E">
      <w:pPr>
        <w:pStyle w:val="aa"/>
        <w:bidi/>
        <w:spacing w:before="0" w:beforeAutospacing="0" w:line="120" w:lineRule="auto"/>
        <w:ind w:firstLine="284"/>
        <w:rPr>
          <w:rFonts w:ascii="Simplified Arabic" w:hAnsi="Simplified Arabic" w:cs="Simplified Arabic" w:hint="cs"/>
          <w:sz w:val="28"/>
          <w:szCs w:val="28"/>
          <w:rtl/>
        </w:rPr>
      </w:pPr>
    </w:p>
    <w:p w14:paraId="0D856CF7"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يشهد القطاع المصرفي العالمي تحولًا تقنيًا متسارعًا نتيجة التطور المستمر في تقنيات المعلومات والاتصالات، الأمر الذي أدى إلى إعادة تشكيل نماذج العمل المصرفي وأساليب تقديم الخدمات المالية. ولم يقتصر أثر هذا التحول على تحسين الكفاءة التشغيلية أو تطوير تجربة العملاء، بل امتد ليشمل مختلف الجوانب الإدارية والرقابية، وفي مقدمتها إدارة المخاطر. فقد أصبحت التقنيات الحديثة تمثل عنصرًا أساسيًا في تطوير قدرة البنوك الرقمية على التعرف على المخاطر وتحليلها والتنبؤ بها، بما يسهم في تعزيز استقرار المؤسسات المالية ورفع كفاءة أدائها</w:t>
      </w:r>
      <w:r w:rsidRPr="00002C27">
        <w:rPr>
          <w:rFonts w:ascii="Simplified Arabic" w:hAnsi="Simplified Arabic" w:cs="Simplified Arabic" w:hint="cs"/>
          <w:sz w:val="28"/>
          <w:szCs w:val="28"/>
        </w:rPr>
        <w:t>.</w:t>
      </w:r>
    </w:p>
    <w:p w14:paraId="52B1EC2A"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ويقصد بالتحول التقني عملية دمج التقنيات الرقمية الحديثة في مختلف الأنشطة والعمليات المؤسسية بهدف تحسين الأداء، ورفع كفاءة استخدام الموارد، وتعزيز القدرة على الابتكار واتخاذ القرار. وفي القطاع المصرفي يشمل هذا التحول الاعتماد على الحوسبة السحابية، وتحليل البيانات الضخمة، وتقنيات سلسلة الكتل</w:t>
      </w:r>
      <w:r w:rsidRPr="00002C27">
        <w:rPr>
          <w:rFonts w:ascii="Simplified Arabic" w:hAnsi="Simplified Arabic" w:cs="Simplified Arabic" w:hint="cs"/>
          <w:sz w:val="28"/>
          <w:szCs w:val="28"/>
        </w:rPr>
        <w:t xml:space="preserve"> (Blockchain)</w:t>
      </w:r>
      <w:r w:rsidRPr="00002C27">
        <w:rPr>
          <w:rFonts w:ascii="Simplified Arabic" w:hAnsi="Simplified Arabic" w:cs="Simplified Arabic" w:hint="cs"/>
          <w:sz w:val="28"/>
          <w:szCs w:val="28"/>
          <w:rtl/>
        </w:rPr>
        <w:t>، والخدمات المصرفية المفتوحة</w:t>
      </w:r>
      <w:r w:rsidRPr="00002C27">
        <w:rPr>
          <w:rFonts w:ascii="Simplified Arabic" w:hAnsi="Simplified Arabic" w:cs="Simplified Arabic" w:hint="cs"/>
          <w:sz w:val="28"/>
          <w:szCs w:val="28"/>
        </w:rPr>
        <w:t xml:space="preserve"> (Open Banking)</w:t>
      </w:r>
      <w:r w:rsidRPr="00002C27">
        <w:rPr>
          <w:rFonts w:ascii="Simplified Arabic" w:hAnsi="Simplified Arabic" w:cs="Simplified Arabic" w:hint="cs"/>
          <w:sz w:val="28"/>
          <w:szCs w:val="28"/>
          <w:rtl/>
        </w:rPr>
        <w:t>، وأتمتة العمليات الروبوتية</w:t>
      </w:r>
      <w:r w:rsidRPr="00002C27">
        <w:rPr>
          <w:rFonts w:ascii="Simplified Arabic" w:hAnsi="Simplified Arabic" w:cs="Simplified Arabic" w:hint="cs"/>
          <w:sz w:val="28"/>
          <w:szCs w:val="28"/>
        </w:rPr>
        <w:t xml:space="preserve"> (RPA)</w:t>
      </w:r>
      <w:r w:rsidRPr="00002C27">
        <w:rPr>
          <w:rFonts w:ascii="Simplified Arabic" w:hAnsi="Simplified Arabic" w:cs="Simplified Arabic" w:hint="cs"/>
          <w:sz w:val="28"/>
          <w:szCs w:val="28"/>
          <w:rtl/>
        </w:rPr>
        <w:t>، وتقنيات الذكاء الاصطناعي، إضافة إلى الحلول الرقمية التي تدعم تقديم الخدمات المصرفية بصورة أكثر كفاءة وأمانًا</w:t>
      </w:r>
      <w:r w:rsidRPr="00002C27">
        <w:rPr>
          <w:rFonts w:ascii="Simplified Arabic" w:hAnsi="Simplified Arabic" w:cs="Simplified Arabic" w:hint="cs"/>
          <w:sz w:val="28"/>
          <w:szCs w:val="28"/>
        </w:rPr>
        <w:t>.</w:t>
      </w:r>
    </w:p>
    <w:p w14:paraId="0EBDD616"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وقد أدى هذا التحول إلى تغير جوهري في فلسفة إدارة المخاطر داخل البنوك الرقمية، حيث انتقلت المؤسسات المالية من الاعتماد على الأساليب التقليدية القائمة على المراجعة اللاحقة وتحليل البيانات التاريخية، إلى أساليب أكثر تطورًا تعتمد على المراقبة اللحظية، والتحليل الفوري للبيانات، والتنبؤ بالمخاطر قبل وقوعها. وأصبح اتخاذ القرار في إدارة المخاطر يعتمد بصورة متزايدة على البيانات الرقمية والمؤشرات التحليلية التي توفرها الأنظمة التقنية الحديثة، الأمر الذي أسهم في رفع مستوى الدقة والسرعة والفاعلية في التعامل مع مختلف أنواع المخاطر</w:t>
      </w:r>
      <w:r w:rsidRPr="00002C27">
        <w:rPr>
          <w:rFonts w:ascii="Simplified Arabic" w:hAnsi="Simplified Arabic" w:cs="Simplified Arabic" w:hint="cs"/>
          <w:sz w:val="28"/>
          <w:szCs w:val="28"/>
        </w:rPr>
        <w:t>.</w:t>
      </w:r>
    </w:p>
    <w:p w14:paraId="23CAC0C4"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وتؤكد الأدبيات الحديثة أن نجاح التحول التقني في القطاع المصرفي لا يقاس بمجرد إدخال التقنيات الحديثة، وإنما بقدرة المؤسسات على توظيف هذه التقنيات ضمن إطار متكامل يجمع بين الحوكمة، وإدارة المخاطر، والامتثال، وأمن المعلومات. كما تشير التوجهات الحديثة الصادرة عن </w:t>
      </w:r>
      <w:r w:rsidRPr="00002C27">
        <w:rPr>
          <w:rFonts w:ascii="Simplified Arabic" w:hAnsi="Simplified Arabic" w:cs="Simplified Arabic" w:hint="cs"/>
          <w:b/>
          <w:bCs/>
          <w:sz w:val="28"/>
          <w:szCs w:val="28"/>
          <w:rtl/>
        </w:rPr>
        <w:t xml:space="preserve">لجنة بازل للرقابة </w:t>
      </w:r>
      <w:r w:rsidRPr="00002C27">
        <w:rPr>
          <w:rFonts w:ascii="Simplified Arabic" w:hAnsi="Simplified Arabic" w:cs="Simplified Arabic" w:hint="cs"/>
          <w:b/>
          <w:bCs/>
          <w:sz w:val="28"/>
          <w:szCs w:val="28"/>
          <w:rtl/>
        </w:rPr>
        <w:lastRenderedPageBreak/>
        <w:t>المصرفية</w:t>
      </w:r>
      <w:r w:rsidRPr="00002C27">
        <w:rPr>
          <w:rFonts w:ascii="Simplified Arabic" w:hAnsi="Simplified Arabic" w:cs="Simplified Arabic" w:hint="cs"/>
          <w:sz w:val="28"/>
          <w:szCs w:val="28"/>
          <w:rtl/>
        </w:rPr>
        <w:t xml:space="preserve"> إلى أن التحول التقني ينبغي أن يصاحبه تطوير مستمر في أنظمة الرقابة وإدارة المخاطر، بما يضمن تحقيق التوازن بين الابتكار والمحافظة على الاستقرار المالي</w:t>
      </w:r>
      <w:r w:rsidRPr="00002C27">
        <w:rPr>
          <w:rFonts w:ascii="Simplified Arabic" w:hAnsi="Simplified Arabic" w:cs="Simplified Arabic" w:hint="cs"/>
          <w:sz w:val="28"/>
          <w:szCs w:val="28"/>
        </w:rPr>
        <w:t>.</w:t>
      </w:r>
    </w:p>
    <w:p w14:paraId="3451F094"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وفي المملكة العربية السعودية، يحظى التحول التقني في القطاع المصرفي باهتمام كبير في إطار </w:t>
      </w:r>
      <w:r w:rsidRPr="00002C27">
        <w:rPr>
          <w:rFonts w:ascii="Simplified Arabic" w:hAnsi="Simplified Arabic" w:cs="Simplified Arabic" w:hint="cs"/>
          <w:b/>
          <w:bCs/>
          <w:sz w:val="28"/>
          <w:szCs w:val="28"/>
          <w:rtl/>
        </w:rPr>
        <w:t>رؤية المملكة العربية السعودية 2030</w:t>
      </w:r>
      <w:r w:rsidRPr="00002C27">
        <w:rPr>
          <w:rFonts w:ascii="Simplified Arabic" w:hAnsi="Simplified Arabic" w:cs="Simplified Arabic" w:hint="cs"/>
          <w:sz w:val="28"/>
          <w:szCs w:val="28"/>
          <w:rtl/>
        </w:rPr>
        <w:t xml:space="preserve"> وبرنامج تطوير القطاع المالي، حيث تعمل </w:t>
      </w:r>
      <w:r w:rsidRPr="00002C27">
        <w:rPr>
          <w:rFonts w:ascii="Simplified Arabic" w:hAnsi="Simplified Arabic" w:cs="Simplified Arabic" w:hint="cs"/>
          <w:b/>
          <w:bCs/>
          <w:sz w:val="28"/>
          <w:szCs w:val="28"/>
          <w:rtl/>
        </w:rPr>
        <w:t>البنك المركزي السعودي (ساما</w:t>
      </w:r>
      <w:r w:rsidRPr="00002C27">
        <w:rPr>
          <w:rFonts w:ascii="Simplified Arabic" w:hAnsi="Simplified Arabic" w:cs="Simplified Arabic" w:hint="cs"/>
          <w:b/>
          <w:bCs/>
          <w:sz w:val="28"/>
          <w:szCs w:val="28"/>
        </w:rPr>
        <w:t>)</w:t>
      </w:r>
      <w:r w:rsidRPr="00002C27">
        <w:rPr>
          <w:rFonts w:ascii="Simplified Arabic" w:hAnsi="Simplified Arabic" w:cs="Simplified Arabic" w:hint="cs"/>
          <w:sz w:val="28"/>
          <w:szCs w:val="28"/>
        </w:rPr>
        <w:t xml:space="preserve"> </w:t>
      </w:r>
      <w:r w:rsidRPr="00002C27">
        <w:rPr>
          <w:rFonts w:ascii="Simplified Arabic" w:hAnsi="Simplified Arabic" w:cs="Simplified Arabic" w:hint="cs"/>
          <w:sz w:val="28"/>
          <w:szCs w:val="28"/>
          <w:rtl/>
        </w:rPr>
        <w:t>على دعم التحول الرقمي، وتشجيع الابتكار في الخدمات المالية، مع التأكيد في الوقت ذاته على ضرورة الالتزام بأفضل الممارسات في إدارة المخاطر والأمن السيبراني والحوكمة المؤسسية، بما يعزز سلامة القطاع المالي ويواكب التطورات العالمية</w:t>
      </w:r>
      <w:r w:rsidRPr="00002C27">
        <w:rPr>
          <w:rFonts w:ascii="Simplified Arabic" w:hAnsi="Simplified Arabic" w:cs="Simplified Arabic" w:hint="cs"/>
          <w:sz w:val="28"/>
          <w:szCs w:val="28"/>
        </w:rPr>
        <w:t>.</w:t>
      </w:r>
    </w:p>
    <w:p w14:paraId="46871B48"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وانطلاقًا من ذلك، أصبح التحول التقني أحد المرتكزات الرئيسة التي تعتمد عليها البنوك الرقمية في تطوير منظومة إدارة المخاطر، من خلال توفير أدوات وتقنيات تساعد على تحسين جودة البيانات، وتعزيز الرقابة المستمرة، ودعم اتخاذ القرار، ورفع القدرة على التنبؤ بالمخاطر والاستجابة لها بكفاءة. وفي ضوء هذه الأهمية، يتناول هذا المبحث أثر التحول التقني في تعزيز إدارة المخاطر، وأبرز الآليات التي أسهمت في تطوير الممارسات الرقابية داخل البنوك الرقمية</w:t>
      </w:r>
      <w:r w:rsidRPr="00002C27">
        <w:rPr>
          <w:rFonts w:ascii="Simplified Arabic" w:hAnsi="Simplified Arabic" w:cs="Simplified Arabic" w:hint="cs"/>
          <w:sz w:val="28"/>
          <w:szCs w:val="28"/>
        </w:rPr>
        <w:t>.</w:t>
      </w:r>
    </w:p>
    <w:p w14:paraId="482E77DE" w14:textId="77777777" w:rsidR="00146D4E" w:rsidRPr="00002C27" w:rsidRDefault="00146D4E" w:rsidP="00146D4E">
      <w:pPr>
        <w:pStyle w:val="2"/>
        <w:bidi/>
        <w:spacing w:before="0" w:line="120" w:lineRule="auto"/>
        <w:ind w:firstLine="284"/>
        <w:rPr>
          <w:rFonts w:ascii="Simplified Arabic" w:hAnsi="Simplified Arabic" w:cs="Simplified Arabic" w:hint="cs"/>
          <w:b/>
          <w:bCs/>
          <w:sz w:val="28"/>
          <w:szCs w:val="28"/>
          <w:rtl/>
        </w:rPr>
      </w:pPr>
    </w:p>
    <w:p w14:paraId="39B949E7" w14:textId="77777777" w:rsidR="00146D4E" w:rsidRPr="003E4B16" w:rsidRDefault="00146D4E" w:rsidP="00146D4E">
      <w:pPr>
        <w:pStyle w:val="2"/>
        <w:bidi/>
        <w:spacing w:before="0"/>
        <w:ind w:firstLine="284"/>
        <w:rPr>
          <w:rFonts w:ascii="Simplified Arabic" w:hAnsi="Simplified Arabic" w:cs="Simplified Arabic" w:hint="cs"/>
          <w:b/>
          <w:bCs/>
          <w:rtl/>
        </w:rPr>
      </w:pPr>
      <w:bookmarkStart w:id="22" w:name="_Toc234718129"/>
      <w:r w:rsidRPr="003E4B16">
        <w:rPr>
          <w:rFonts w:ascii="Simplified Arabic" w:hAnsi="Simplified Arabic" w:cs="Simplified Arabic" w:hint="cs"/>
          <w:b/>
          <w:bCs/>
        </w:rPr>
        <w:t xml:space="preserve">1.3.2 </w:t>
      </w:r>
      <w:r w:rsidRPr="003E4B16">
        <w:rPr>
          <w:rFonts w:ascii="Simplified Arabic" w:hAnsi="Simplified Arabic" w:cs="Simplified Arabic" w:hint="cs"/>
          <w:b/>
          <w:bCs/>
          <w:rtl/>
        </w:rPr>
        <w:t>أثر التحول التقني على كفاءة إدارة المخاطر</w:t>
      </w:r>
      <w:bookmarkEnd w:id="22"/>
    </w:p>
    <w:p w14:paraId="1454FCFC" w14:textId="77777777" w:rsidR="00146D4E" w:rsidRPr="00002C27" w:rsidRDefault="00146D4E" w:rsidP="00146D4E">
      <w:pPr>
        <w:pStyle w:val="aa"/>
        <w:bidi/>
        <w:spacing w:before="0" w:beforeAutospacing="0" w:line="120" w:lineRule="auto"/>
        <w:ind w:firstLine="284"/>
        <w:rPr>
          <w:rFonts w:ascii="Simplified Arabic" w:hAnsi="Simplified Arabic" w:cs="Simplified Arabic" w:hint="cs"/>
          <w:sz w:val="28"/>
          <w:szCs w:val="28"/>
          <w:rtl/>
        </w:rPr>
      </w:pPr>
    </w:p>
    <w:p w14:paraId="1B7A0FC3"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أحدث التحول التقني تحولًا جوهريًا في مفهوم إدارة المخاطر داخل البنوك الرقمية، حيث انتقلت المؤسسات المالية من الاعتماد على أساليب رقابية تقليدية تقوم على المراجعة اللاحقة وتحليل البيانات التاريخية، إلى أنظمة متطورة تعتمد على التحليل الفوري للبيانات، والمراقبة المستمرة، والتنبؤ بالمخاطر قبل وقوعها. وقد أسهم هذا التحول في إعادة تشكيل آليات إدارة المخاطر، بحيث أصبحت أكثر قدرة على التعامل مع البيئة المصرفية الرقمية التي تتسم بالتغير السريع وتعقيد العمليات وتزايد حجم البيانات</w:t>
      </w:r>
      <w:r w:rsidRPr="00002C27">
        <w:rPr>
          <w:rFonts w:ascii="Simplified Arabic" w:hAnsi="Simplified Arabic" w:cs="Simplified Arabic" w:hint="cs"/>
          <w:sz w:val="28"/>
          <w:szCs w:val="28"/>
        </w:rPr>
        <w:t>.</w:t>
      </w:r>
    </w:p>
    <w:p w14:paraId="34BB78DE"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ويتمثل أحد أهم آثار التحول التقني في </w:t>
      </w:r>
      <w:r w:rsidRPr="00002C27">
        <w:rPr>
          <w:rFonts w:ascii="Simplified Arabic" w:hAnsi="Simplified Arabic" w:cs="Simplified Arabic" w:hint="cs"/>
          <w:b/>
          <w:bCs/>
          <w:sz w:val="28"/>
          <w:szCs w:val="28"/>
          <w:rtl/>
        </w:rPr>
        <w:t>رفع دقة تقييم المخاطر</w:t>
      </w:r>
      <w:r w:rsidRPr="00002C27">
        <w:rPr>
          <w:rFonts w:ascii="Simplified Arabic" w:hAnsi="Simplified Arabic" w:cs="Simplified Arabic" w:hint="cs"/>
          <w:sz w:val="28"/>
          <w:szCs w:val="28"/>
          <w:rtl/>
        </w:rPr>
        <w:t>، إذ أصبحت البنوك تعتمد على قواعد بيانات مترابطة، ومنصات تحليل متقدمة، وأنظمة دعم القرار التي توفر معلومات دقيقة ومحدثة بصورة مستمرة، الأمر الذي يساعد في بناء نماذج أكثر كفاءة لتقييم المخاطر المالية والتشغيلية والتقنية. كما أدى الاعتماد على البيانات الضخمة</w:t>
      </w:r>
      <w:r w:rsidRPr="00002C27">
        <w:rPr>
          <w:rFonts w:ascii="Simplified Arabic" w:hAnsi="Simplified Arabic" w:cs="Simplified Arabic" w:hint="cs"/>
          <w:sz w:val="28"/>
          <w:szCs w:val="28"/>
        </w:rPr>
        <w:t xml:space="preserve"> (Big Data) </w:t>
      </w:r>
      <w:r w:rsidRPr="00002C27">
        <w:rPr>
          <w:rFonts w:ascii="Simplified Arabic" w:hAnsi="Simplified Arabic" w:cs="Simplified Arabic" w:hint="cs"/>
          <w:sz w:val="28"/>
          <w:szCs w:val="28"/>
          <w:rtl/>
        </w:rPr>
        <w:t>إلى تحسين جودة التحليلات، وتقليل الاعتماد على التقديرات الشخصية، مما انعكس إيجابًا على موضوعية القرارات المتعلقة بإدارة المخاطر</w:t>
      </w:r>
      <w:r w:rsidRPr="00002C27">
        <w:rPr>
          <w:rFonts w:ascii="Simplified Arabic" w:hAnsi="Simplified Arabic" w:cs="Simplified Arabic" w:hint="cs"/>
          <w:sz w:val="28"/>
          <w:szCs w:val="28"/>
        </w:rPr>
        <w:t>.</w:t>
      </w:r>
    </w:p>
    <w:p w14:paraId="1718AC00"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كما أسهم التحول التقني في </w:t>
      </w:r>
      <w:r w:rsidRPr="00002C27">
        <w:rPr>
          <w:rFonts w:ascii="Simplified Arabic" w:hAnsi="Simplified Arabic" w:cs="Simplified Arabic" w:hint="cs"/>
          <w:b/>
          <w:bCs/>
          <w:sz w:val="28"/>
          <w:szCs w:val="28"/>
          <w:rtl/>
        </w:rPr>
        <w:t>تعزيز سرعة اكتشاف المخاطر والاستجابة لها</w:t>
      </w:r>
      <w:r w:rsidRPr="00002C27">
        <w:rPr>
          <w:rFonts w:ascii="Simplified Arabic" w:hAnsi="Simplified Arabic" w:cs="Simplified Arabic" w:hint="cs"/>
          <w:sz w:val="28"/>
          <w:szCs w:val="28"/>
          <w:rtl/>
        </w:rPr>
        <w:t xml:space="preserve">، حيث أصبحت الأنظمة الرقمية قادرة على مراقبة العمليات المصرفية بصورة لحظية، وتحليل آلاف العمليات في وقت واحد، واكتشاف أي سلوك غير اعتيادي قد يشير إلى وجود مخاطر تشغيلية أو محاولات احتيال أو هجمات </w:t>
      </w:r>
      <w:r w:rsidRPr="00002C27">
        <w:rPr>
          <w:rFonts w:ascii="Simplified Arabic" w:hAnsi="Simplified Arabic" w:cs="Simplified Arabic" w:hint="cs"/>
          <w:sz w:val="28"/>
          <w:szCs w:val="28"/>
          <w:rtl/>
        </w:rPr>
        <w:lastRenderedPageBreak/>
        <w:t>سيبرانية. وتمثل هذه القدرة أحد أهم عناصر نجاح إدارة المخاطر الحديثة، لأنها تقلل من الزمن الفاصل بين حدوث الخطر واتخاذ الإجراءات المناسبة لمعالجته، مما يحد من حجم الخسائر المحتملة</w:t>
      </w:r>
      <w:r w:rsidRPr="00002C27">
        <w:rPr>
          <w:rFonts w:ascii="Simplified Arabic" w:hAnsi="Simplified Arabic" w:cs="Simplified Arabic" w:hint="cs"/>
          <w:sz w:val="28"/>
          <w:szCs w:val="28"/>
        </w:rPr>
        <w:t>.</w:t>
      </w:r>
    </w:p>
    <w:p w14:paraId="288B3D30"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ومن الآثار المهمة أيضًا </w:t>
      </w:r>
      <w:r w:rsidRPr="00002C27">
        <w:rPr>
          <w:rFonts w:ascii="Simplified Arabic" w:hAnsi="Simplified Arabic" w:cs="Simplified Arabic" w:hint="cs"/>
          <w:b/>
          <w:bCs/>
          <w:sz w:val="28"/>
          <w:szCs w:val="28"/>
          <w:rtl/>
        </w:rPr>
        <w:t>تعزيز كفاءة الرقابة الداخلية والامتثال</w:t>
      </w:r>
      <w:r w:rsidRPr="00002C27">
        <w:rPr>
          <w:rFonts w:ascii="Simplified Arabic" w:hAnsi="Simplified Arabic" w:cs="Simplified Arabic" w:hint="cs"/>
          <w:sz w:val="28"/>
          <w:szCs w:val="28"/>
          <w:rtl/>
        </w:rPr>
        <w:t>، إذ أسهمت التقنيات الحديثة في أتمتة العديد من الإجراءات الرقابية، مثل التحقق من هوية العملاء، ومراقبة حدود العمليات المالية، ومتابعة الالتزام بالسياسات الداخلية والتعليمات الرقابية بصورة آلية. وأسهم ذلك في تقليل الأخطاء البشرية، ورفع مستوى الشفافية، وتحسين جودة التقارير الرقابية، بما يدعم تطبيق مبادئ الحوكمة ويعزز ثقة الجهات التنظيمية في سلامة الإجراءات المصرفية</w:t>
      </w:r>
      <w:r w:rsidRPr="00002C27">
        <w:rPr>
          <w:rFonts w:ascii="Simplified Arabic" w:hAnsi="Simplified Arabic" w:cs="Simplified Arabic" w:hint="cs"/>
          <w:sz w:val="28"/>
          <w:szCs w:val="28"/>
        </w:rPr>
        <w:t>.</w:t>
      </w:r>
    </w:p>
    <w:p w14:paraId="00B73554"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وساعد التحول التقني كذلك في </w:t>
      </w:r>
      <w:r w:rsidRPr="00002C27">
        <w:rPr>
          <w:rFonts w:ascii="Simplified Arabic" w:hAnsi="Simplified Arabic" w:cs="Simplified Arabic" w:hint="cs"/>
          <w:b/>
          <w:bCs/>
          <w:sz w:val="28"/>
          <w:szCs w:val="28"/>
          <w:rtl/>
        </w:rPr>
        <w:t>تحسين القدرة على التنبؤ بالمخاطر المستقبلية</w:t>
      </w:r>
      <w:r w:rsidRPr="00002C27">
        <w:rPr>
          <w:rFonts w:ascii="Simplified Arabic" w:hAnsi="Simplified Arabic" w:cs="Simplified Arabic" w:hint="cs"/>
          <w:sz w:val="28"/>
          <w:szCs w:val="28"/>
          <w:rtl/>
        </w:rPr>
        <w:t>، من خلال الاستفادة من البيانات التاريخية وربطها بالمؤشرات الحالية لبناء نماذج تحليلية تتوقع احتمالية حدوث المخاطر قبل وقوعها. وقد مكنت هذه النماذج إدارات المخاطر من الانتقال من أسلوب الإدارة التفاعلية إلى الإدارة الاستباقية، التي تركز على الوقاية والجاهزية بدلاً من الاكتفاء بمعالجة آثار المخاطر بعد حدوثها، وهو ما يمثل أحد أهم التحولات في الفكر الحديث لإدارة المخاطر</w:t>
      </w:r>
      <w:r w:rsidRPr="00002C27">
        <w:rPr>
          <w:rFonts w:ascii="Simplified Arabic" w:hAnsi="Simplified Arabic" w:cs="Simplified Arabic" w:hint="cs"/>
          <w:sz w:val="28"/>
          <w:szCs w:val="28"/>
        </w:rPr>
        <w:t>.</w:t>
      </w:r>
    </w:p>
    <w:p w14:paraId="0F8597A8"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وعلاوة على ذلك، أسهم التحول التقني في </w:t>
      </w:r>
      <w:r w:rsidRPr="00002C27">
        <w:rPr>
          <w:rFonts w:ascii="Simplified Arabic" w:hAnsi="Simplified Arabic" w:cs="Simplified Arabic" w:hint="cs"/>
          <w:b/>
          <w:bCs/>
          <w:sz w:val="28"/>
          <w:szCs w:val="28"/>
          <w:rtl/>
        </w:rPr>
        <w:t>رفع كفاءة إدارة استمرارية الأعمال والتعافي من الكوارث</w:t>
      </w:r>
      <w:r w:rsidRPr="00002C27">
        <w:rPr>
          <w:rFonts w:ascii="Simplified Arabic" w:hAnsi="Simplified Arabic" w:cs="Simplified Arabic" w:hint="cs"/>
          <w:sz w:val="28"/>
          <w:szCs w:val="28"/>
          <w:rtl/>
        </w:rPr>
        <w:t>، حيث وفرت التقنيات الحديثة، مثل الحوسبة السحابية ومراكز البيانات الاحتياطية، بيئة أكثر مرونة لاستعادة الأنظمة والخدمات عند حدوث الأعطال أو الكوارث، مما يقلل من فترات توقف الخدمات المصرفية ويحافظ على استمرارية تقديمها للعملاء</w:t>
      </w:r>
      <w:r w:rsidRPr="00002C27">
        <w:rPr>
          <w:rFonts w:ascii="Simplified Arabic" w:hAnsi="Simplified Arabic" w:cs="Simplified Arabic" w:hint="cs"/>
          <w:sz w:val="28"/>
          <w:szCs w:val="28"/>
        </w:rPr>
        <w:t>.</w:t>
      </w:r>
    </w:p>
    <w:p w14:paraId="1317CE18"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ورغم هذه الآثار الإيجابية، فإن تحقيق الاستفادة الكاملة من التحول التقني يتطلب توافر مجموعة من المقومات الأساسية، في مقدمتها وجود بنية تحتية رقمية قوية، وتكامل الأنظمة التقنية، وارتفاع جودة البيانات، وتوافر الكفاءات البشرية المؤهلة، إلى جانب وجود إطار فعال للحوكمة وإدارة المخاطر يضمن الاستخدام الآمن والمسؤول للتقنيات الحديثة. فالتقنية بحد ذاتها لا تمثل حلًا للمخاطر، وإنما تعتمد فاعليتها على كيفية دمجها ضمن منظومة مؤسسية متكاملة تجمع بين التكنولوجيا والإدارة والرقابة</w:t>
      </w:r>
      <w:r w:rsidRPr="00002C27">
        <w:rPr>
          <w:rFonts w:ascii="Simplified Arabic" w:hAnsi="Simplified Arabic" w:cs="Simplified Arabic" w:hint="cs"/>
          <w:sz w:val="28"/>
          <w:szCs w:val="28"/>
        </w:rPr>
        <w:t>.</w:t>
      </w:r>
    </w:p>
    <w:p w14:paraId="134A2755"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وفي ضوء ما سبق، يتضح أن التحول التقني لم يعد مجرد وسيلة لتحسين الأداء التشغيلي داخل البنوك الرقمية، بل أصبح عنصرًا استراتيجيًا في تطوير منظومة إدارة المخاطر، من خلال تعزيز دقة التحليل، وتسريع اكتشاف المخاطر، ودعم اتخاذ القرار، وتحسين كفاءة الرقابة والامتثال. وقد مهد هذا التحول الطريق أمام الاعتماد المتزايد على تقنيات الذكاء الاصطناعي، التي تمثل المرحلة الأكثر تطورًا في إدارة المخاطر، وهو ما سيتم تناوله في المبحث التالي</w:t>
      </w:r>
      <w:r w:rsidRPr="00002C27">
        <w:rPr>
          <w:rFonts w:ascii="Simplified Arabic" w:hAnsi="Simplified Arabic" w:cs="Simplified Arabic" w:hint="cs"/>
          <w:sz w:val="28"/>
          <w:szCs w:val="28"/>
        </w:rPr>
        <w:t>.</w:t>
      </w:r>
    </w:p>
    <w:p w14:paraId="1ED390FB" w14:textId="77777777" w:rsidR="00146D4E" w:rsidRPr="00002C27" w:rsidRDefault="00146D4E" w:rsidP="00146D4E">
      <w:pPr>
        <w:bidi/>
        <w:spacing w:line="120" w:lineRule="auto"/>
        <w:ind w:firstLine="284"/>
        <w:rPr>
          <w:rFonts w:ascii="Simplified Arabic" w:hAnsi="Simplified Arabic" w:cs="Simplified Arabic" w:hint="cs"/>
          <w:rtl/>
        </w:rPr>
      </w:pPr>
    </w:p>
    <w:p w14:paraId="356DA5A5" w14:textId="77777777" w:rsidR="00146D4E" w:rsidRPr="00B62F4E" w:rsidRDefault="00146D4E" w:rsidP="00146D4E">
      <w:pPr>
        <w:pStyle w:val="2"/>
        <w:bidi/>
        <w:spacing w:before="0"/>
        <w:ind w:firstLine="284"/>
        <w:rPr>
          <w:rFonts w:ascii="Simplified Arabic" w:hAnsi="Simplified Arabic" w:cs="Simplified Arabic" w:hint="cs"/>
          <w:b/>
          <w:bCs/>
          <w:sz w:val="36"/>
          <w:szCs w:val="36"/>
          <w:rtl/>
        </w:rPr>
      </w:pPr>
      <w:bookmarkStart w:id="23" w:name="_Toc234718130"/>
      <w:r w:rsidRPr="00B62F4E">
        <w:rPr>
          <w:rFonts w:ascii="Simplified Arabic" w:hAnsi="Simplified Arabic" w:cs="Simplified Arabic" w:hint="cs"/>
          <w:b/>
          <w:bCs/>
          <w:sz w:val="36"/>
          <w:szCs w:val="36"/>
        </w:rPr>
        <w:lastRenderedPageBreak/>
        <w:t xml:space="preserve">4.2 </w:t>
      </w:r>
      <w:r w:rsidRPr="00B62F4E">
        <w:rPr>
          <w:rFonts w:ascii="Simplified Arabic" w:hAnsi="Simplified Arabic" w:cs="Simplified Arabic" w:hint="cs"/>
          <w:b/>
          <w:bCs/>
          <w:sz w:val="36"/>
          <w:szCs w:val="36"/>
          <w:rtl/>
        </w:rPr>
        <w:t>دور الذكاء الاصطناعي في تعزيز إدارة المخاطر في البنوك الرقمية</w:t>
      </w:r>
      <w:bookmarkEnd w:id="23"/>
    </w:p>
    <w:p w14:paraId="4A786C77" w14:textId="77777777" w:rsidR="00146D4E" w:rsidRPr="00002C27" w:rsidRDefault="00146D4E" w:rsidP="00146D4E">
      <w:pPr>
        <w:pStyle w:val="aa"/>
        <w:bidi/>
        <w:spacing w:before="0" w:beforeAutospacing="0" w:line="120" w:lineRule="auto"/>
        <w:ind w:firstLine="284"/>
        <w:rPr>
          <w:rFonts w:ascii="Simplified Arabic" w:hAnsi="Simplified Arabic" w:cs="Simplified Arabic" w:hint="cs"/>
          <w:sz w:val="28"/>
          <w:szCs w:val="28"/>
          <w:rtl/>
        </w:rPr>
      </w:pPr>
    </w:p>
    <w:p w14:paraId="08E5F856"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شهد القطاع المصرفي خلال السنوات الأخيرة تطورًا متسارعًا في توظيف تقنيات الذكاء الاصطناعي، التي أصبحت تمثل أحد أهم المحركات الرئيسة للتحول الرقمي في المؤسسات المالية. ولم يعد دور هذه التقنيات مقتصرًا على تحسين جودة الخدمات أو أتمتة العمليات المصرفية، بل امتد ليشمل تطوير منظومة إدارة المخاطر، وتعزيز كفاءة الرقابة، ودعم اتخاذ القرار، الأمر الذي جعل الذكاء الاصطناعي أحد الركائز الأساسية في بناء البنوك الرقمية الحديثة</w:t>
      </w:r>
      <w:r w:rsidRPr="00002C27">
        <w:rPr>
          <w:rFonts w:ascii="Simplified Arabic" w:hAnsi="Simplified Arabic" w:cs="Simplified Arabic" w:hint="cs"/>
          <w:sz w:val="28"/>
          <w:szCs w:val="28"/>
        </w:rPr>
        <w:t>.</w:t>
      </w:r>
    </w:p>
    <w:p w14:paraId="7974AC51"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ويُعرف الذكاء الاصطناعي</w:t>
      </w:r>
      <w:r w:rsidRPr="00002C27">
        <w:rPr>
          <w:rFonts w:ascii="Simplified Arabic" w:hAnsi="Simplified Arabic" w:cs="Simplified Arabic" w:hint="cs"/>
          <w:sz w:val="28"/>
          <w:szCs w:val="28"/>
        </w:rPr>
        <w:t xml:space="preserve"> (Artificial Intelligence) </w:t>
      </w:r>
      <w:r w:rsidRPr="00002C27">
        <w:rPr>
          <w:rFonts w:ascii="Simplified Arabic" w:hAnsi="Simplified Arabic" w:cs="Simplified Arabic" w:hint="cs"/>
          <w:sz w:val="28"/>
          <w:szCs w:val="28"/>
          <w:rtl/>
        </w:rPr>
        <w:t>بأنه مجموعة من التقنيات والخوارزميات التي تمكّن الأنظمة الحاسوبية من محاكاة القدرات الذهنية البشرية، مثل التعلم، والاستنتاج، وتحليل البيانات، واكتشاف الأنماط، واتخاذ القرارات أو تقديم التوصيات بصورة آلية. ويعتمد الذكاء الاصطناعي على مجموعة من التقنيات الفرعية، من أبرزها التعلم الآلي</w:t>
      </w:r>
      <w:r w:rsidRPr="00002C27">
        <w:rPr>
          <w:rFonts w:ascii="Simplified Arabic" w:hAnsi="Simplified Arabic" w:cs="Simplified Arabic" w:hint="cs"/>
          <w:sz w:val="28"/>
          <w:szCs w:val="28"/>
        </w:rPr>
        <w:t xml:space="preserve"> (Machine Learning)</w:t>
      </w:r>
      <w:r w:rsidRPr="00002C27">
        <w:rPr>
          <w:rFonts w:ascii="Simplified Arabic" w:hAnsi="Simplified Arabic" w:cs="Simplified Arabic" w:hint="cs"/>
          <w:sz w:val="28"/>
          <w:szCs w:val="28"/>
          <w:rtl/>
        </w:rPr>
        <w:t>، والتعلم العميق</w:t>
      </w:r>
      <w:r w:rsidRPr="00002C27">
        <w:rPr>
          <w:rFonts w:ascii="Simplified Arabic" w:hAnsi="Simplified Arabic" w:cs="Simplified Arabic" w:hint="cs"/>
          <w:sz w:val="28"/>
          <w:szCs w:val="28"/>
        </w:rPr>
        <w:t xml:space="preserve"> (Deep Learning)</w:t>
      </w:r>
      <w:r w:rsidRPr="00002C27">
        <w:rPr>
          <w:rFonts w:ascii="Simplified Arabic" w:hAnsi="Simplified Arabic" w:cs="Simplified Arabic" w:hint="cs"/>
          <w:sz w:val="28"/>
          <w:szCs w:val="28"/>
          <w:rtl/>
        </w:rPr>
        <w:t>، ومعالجة اللغة الطبيعية</w:t>
      </w:r>
      <w:r w:rsidRPr="00002C27">
        <w:rPr>
          <w:rFonts w:ascii="Simplified Arabic" w:hAnsi="Simplified Arabic" w:cs="Simplified Arabic" w:hint="cs"/>
          <w:sz w:val="28"/>
          <w:szCs w:val="28"/>
        </w:rPr>
        <w:t xml:space="preserve"> (Natural Language Processing)</w:t>
      </w:r>
      <w:r w:rsidRPr="00002C27">
        <w:rPr>
          <w:rFonts w:ascii="Simplified Arabic" w:hAnsi="Simplified Arabic" w:cs="Simplified Arabic" w:hint="cs"/>
          <w:sz w:val="28"/>
          <w:szCs w:val="28"/>
          <w:rtl/>
        </w:rPr>
        <w:t>، والتحليلات التنبؤية، التي أصبحت تستخدم بصورة متزايدة في القطاع المصرفي لدعم مختلف العمليات التشغيلية والرقابية</w:t>
      </w:r>
      <w:r w:rsidRPr="00002C27">
        <w:rPr>
          <w:rFonts w:ascii="Simplified Arabic" w:hAnsi="Simplified Arabic" w:cs="Simplified Arabic" w:hint="cs"/>
          <w:sz w:val="28"/>
          <w:szCs w:val="28"/>
        </w:rPr>
        <w:t>.</w:t>
      </w:r>
    </w:p>
    <w:p w14:paraId="0C039EA8"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وفي البنوك الرقمية، تزداد أهمية الذكاء الاصطناعي نتيجة الاعتماد الكامل على البيئة الرقمية في تنفيذ العمليات المصرفية، وهو ما يؤدي إلى إنتاج كميات ضخمة ومتزايدة من البيانات بصورة لحظية. ويصعب على الأساليب التقليدية معالجة هذا الحجم الهائل من البيانات أو تحليلها بالكفاءة والسرعة المطلوبة، بينما تمتلك تطبيقات الذكاء الاصطناعي القدرة على تحليل ملايين العمليات في وقت قصير، واكتشاف الأنماط غير الاعتيادية، وربط المؤشرات المختلفة للوصول إلى نتائج دقيقة تدعم عمليات إدارة المخاطر</w:t>
      </w:r>
      <w:r w:rsidRPr="00002C27">
        <w:rPr>
          <w:rFonts w:ascii="Simplified Arabic" w:hAnsi="Simplified Arabic" w:cs="Simplified Arabic" w:hint="cs"/>
          <w:sz w:val="28"/>
          <w:szCs w:val="28"/>
        </w:rPr>
        <w:t>.</w:t>
      </w:r>
    </w:p>
    <w:p w14:paraId="01EA56D8"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وقد أدى توظيف الذكاء الاصطناعي إلى إحداث تحول في فلسفة إدارة المخاطر، حيث انتقلت البنوك الرقمية من الاعتماد على النماذج التقليدية التي تركز على معالجة المخاطر بعد وقوعها، إلى نماذج استباقية تعتمد على التنبؤ بالمخاطر، وتقييم احتمالات حدوثها، واتخاذ الإجراءات الوقائية قبل تحولها إلى خسائر فعلية. كما ساهمت هذه التقنيات في تحسين سرعة الاستجابة للحوادث الأمنية، ورفع دقة تقييم المخاطر، وتقليل الاعتماد على التدخل البشري في العديد من العمليات الرقابية</w:t>
      </w:r>
      <w:r w:rsidRPr="00002C27">
        <w:rPr>
          <w:rFonts w:ascii="Simplified Arabic" w:hAnsi="Simplified Arabic" w:cs="Simplified Arabic" w:hint="cs"/>
          <w:sz w:val="28"/>
          <w:szCs w:val="28"/>
        </w:rPr>
        <w:t>.</w:t>
      </w:r>
    </w:p>
    <w:p w14:paraId="16125EB5"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وتؤكد الأدبيات الحديثة أن القيمة الحقيقية للذكاء الاصطناعي لا تكمن في استبدال العنصر البشري، وإنما في دعم متخذي القرار وتزويدهم بمعلومات وتحليلات أكثر دقة وشمولًا، بما يسهم في رفع جودة القرارات المتعلقة بإدارة المخاطر. كما تشير التوجهات الدولية إلى أهمية تطبيق مبادئ </w:t>
      </w:r>
      <w:r w:rsidRPr="00002C27">
        <w:rPr>
          <w:rFonts w:ascii="Simplified Arabic" w:hAnsi="Simplified Arabic" w:cs="Simplified Arabic" w:hint="cs"/>
          <w:b/>
          <w:bCs/>
          <w:sz w:val="28"/>
          <w:szCs w:val="28"/>
          <w:rtl/>
        </w:rPr>
        <w:t xml:space="preserve">الذكاء الاصطناعي </w:t>
      </w:r>
      <w:r w:rsidRPr="00002C27">
        <w:rPr>
          <w:rFonts w:ascii="Simplified Arabic" w:hAnsi="Simplified Arabic" w:cs="Simplified Arabic" w:hint="cs"/>
          <w:b/>
          <w:bCs/>
          <w:sz w:val="28"/>
          <w:szCs w:val="28"/>
          <w:rtl/>
        </w:rPr>
        <w:lastRenderedPageBreak/>
        <w:t>المسؤول</w:t>
      </w:r>
      <w:r w:rsidRPr="00002C27">
        <w:rPr>
          <w:rFonts w:ascii="Simplified Arabic" w:hAnsi="Simplified Arabic" w:cs="Simplified Arabic" w:hint="cs"/>
          <w:b/>
          <w:bCs/>
          <w:sz w:val="28"/>
          <w:szCs w:val="28"/>
        </w:rPr>
        <w:t xml:space="preserve"> (Responsible AI)</w:t>
      </w:r>
      <w:r w:rsidRPr="00002C27">
        <w:rPr>
          <w:rFonts w:ascii="Simplified Arabic" w:hAnsi="Simplified Arabic" w:cs="Simplified Arabic" w:hint="cs"/>
          <w:sz w:val="28"/>
          <w:szCs w:val="28"/>
          <w:rtl/>
        </w:rPr>
        <w:t>، التي تقوم على الشفافية، والعدالة، والموثوقية، وحماية الخصوصية، والحد من التحيز في الخوارزميات، لضمان الاستخدام الآمن لهذه التقنيات داخل المؤسسات المالية</w:t>
      </w:r>
      <w:r w:rsidRPr="00002C27">
        <w:rPr>
          <w:rFonts w:ascii="Simplified Arabic" w:hAnsi="Simplified Arabic" w:cs="Simplified Arabic" w:hint="cs"/>
          <w:sz w:val="28"/>
          <w:szCs w:val="28"/>
        </w:rPr>
        <w:t>.</w:t>
      </w:r>
    </w:p>
    <w:p w14:paraId="59C80F1C"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وفي المملكة العربية السعودية، يحظى استخدام الذكاء الاصطناعي باهتمام متزايد ضمن مستهدفات </w:t>
      </w:r>
      <w:r w:rsidRPr="00002C27">
        <w:rPr>
          <w:rFonts w:ascii="Simplified Arabic" w:hAnsi="Simplified Arabic" w:cs="Simplified Arabic" w:hint="cs"/>
          <w:b/>
          <w:bCs/>
          <w:sz w:val="28"/>
          <w:szCs w:val="28"/>
          <w:rtl/>
        </w:rPr>
        <w:t>رؤية المملكة 2030</w:t>
      </w:r>
      <w:r w:rsidRPr="00002C27">
        <w:rPr>
          <w:rFonts w:ascii="Simplified Arabic" w:hAnsi="Simplified Arabic" w:cs="Simplified Arabic" w:hint="cs"/>
          <w:sz w:val="28"/>
          <w:szCs w:val="28"/>
          <w:rtl/>
        </w:rPr>
        <w:t xml:space="preserve">، حيث تعمل </w:t>
      </w:r>
      <w:r w:rsidRPr="00002C27">
        <w:rPr>
          <w:rFonts w:ascii="Simplified Arabic" w:hAnsi="Simplified Arabic" w:cs="Simplified Arabic" w:hint="cs"/>
          <w:b/>
          <w:bCs/>
          <w:sz w:val="28"/>
          <w:szCs w:val="28"/>
          <w:rtl/>
        </w:rPr>
        <w:t>البنك المركزي السعودي (ساما</w:t>
      </w:r>
      <w:r w:rsidRPr="00002C27">
        <w:rPr>
          <w:rFonts w:ascii="Simplified Arabic" w:hAnsi="Simplified Arabic" w:cs="Simplified Arabic" w:hint="cs"/>
          <w:b/>
          <w:bCs/>
          <w:sz w:val="28"/>
          <w:szCs w:val="28"/>
        </w:rPr>
        <w:t>)</w:t>
      </w:r>
      <w:r w:rsidRPr="00002C27">
        <w:rPr>
          <w:rFonts w:ascii="Simplified Arabic" w:hAnsi="Simplified Arabic" w:cs="Simplified Arabic" w:hint="cs"/>
          <w:sz w:val="28"/>
          <w:szCs w:val="28"/>
        </w:rPr>
        <w:t xml:space="preserve"> </w:t>
      </w:r>
      <w:r w:rsidRPr="00002C27">
        <w:rPr>
          <w:rFonts w:ascii="Simplified Arabic" w:hAnsi="Simplified Arabic" w:cs="Simplified Arabic" w:hint="cs"/>
          <w:sz w:val="28"/>
          <w:szCs w:val="28"/>
          <w:rtl/>
        </w:rPr>
        <w:t>على دعم الابتكار المالي، وتشجيع استخدام التقنيات الذكية في القطاع المصرفي، مع التأكيد على أهمية الالتزام بالمتطلبات التنظيمية، وحوكمة البيانات، والأمن السيبراني، وإدارة المخاطر، بما يضمن تحقيق التوازن بين الابتكار والاستقرار المالي</w:t>
      </w:r>
      <w:r w:rsidRPr="00002C27">
        <w:rPr>
          <w:rFonts w:ascii="Simplified Arabic" w:hAnsi="Simplified Arabic" w:cs="Simplified Arabic" w:hint="cs"/>
          <w:sz w:val="28"/>
          <w:szCs w:val="28"/>
        </w:rPr>
        <w:t>.</w:t>
      </w:r>
    </w:p>
    <w:p w14:paraId="6AF88F58" w14:textId="77777777" w:rsidR="00146D4E" w:rsidRDefault="00146D4E" w:rsidP="00146D4E">
      <w:pPr>
        <w:pStyle w:val="aa"/>
        <w:bidi/>
        <w:spacing w:before="0" w:beforeAutospacing="0"/>
        <w:ind w:firstLine="284"/>
        <w:rPr>
          <w:rFonts w:ascii="Simplified Arabic" w:hAnsi="Simplified Arabic" w:cs="Simplified Arabic"/>
          <w:sz w:val="28"/>
          <w:szCs w:val="28"/>
          <w:rtl/>
        </w:rPr>
      </w:pPr>
      <w:r w:rsidRPr="00002C27">
        <w:rPr>
          <w:rFonts w:ascii="Simplified Arabic" w:hAnsi="Simplified Arabic" w:cs="Simplified Arabic" w:hint="cs"/>
          <w:sz w:val="28"/>
          <w:szCs w:val="28"/>
          <w:rtl/>
        </w:rPr>
        <w:t>وانطلاقًا مما سبق، أصبح الذكاء الاصطناعي يمثل أحد أهم الأدوات الاستراتيجية التي تعتمد عليها البنوك الرقمية لتعزيز كفاءة إدارة المخاطر، وتحسين جودة الرقابة، ودعم اتخاذ القرار، والتنبؤ بالمخاطر المستقبلية، وهو ما يفسر الاهتمام المتزايد من المؤسسات المالية والجهات التنظيمية بتطوير تطبيقاته، ووضع الأطر التنظيمية التي تضمن الاستخدام الفعال والآمن لهذه التقنيات. وفي ضوء ذلك، يتناول هذا المبحث أبرز تطبيقات الذكاء الاصطناعي في إدارة المخاطر، وأثرها في رفع كفاءة المنظومة الرقابية داخل البنوك الرقمية</w:t>
      </w:r>
      <w:r w:rsidRPr="00002C27">
        <w:rPr>
          <w:rFonts w:ascii="Simplified Arabic" w:hAnsi="Simplified Arabic" w:cs="Simplified Arabic" w:hint="cs"/>
          <w:sz w:val="28"/>
          <w:szCs w:val="28"/>
        </w:rPr>
        <w:t>.</w:t>
      </w:r>
    </w:p>
    <w:p w14:paraId="5CA00B91" w14:textId="77777777" w:rsidR="00146D4E" w:rsidRPr="00002C27" w:rsidRDefault="00146D4E" w:rsidP="00146D4E">
      <w:pPr>
        <w:pStyle w:val="aa"/>
        <w:bidi/>
        <w:spacing w:before="0" w:beforeAutospacing="0" w:line="120" w:lineRule="auto"/>
        <w:ind w:firstLine="284"/>
        <w:rPr>
          <w:rFonts w:ascii="Simplified Arabic" w:hAnsi="Simplified Arabic" w:cs="Simplified Arabic" w:hint="cs"/>
          <w:sz w:val="28"/>
          <w:szCs w:val="28"/>
          <w:rtl/>
        </w:rPr>
      </w:pPr>
    </w:p>
    <w:p w14:paraId="02E8A966" w14:textId="77777777" w:rsidR="00146D4E" w:rsidRPr="003E4B16" w:rsidRDefault="00146D4E" w:rsidP="00146D4E">
      <w:pPr>
        <w:pStyle w:val="2"/>
        <w:bidi/>
        <w:spacing w:before="0"/>
        <w:ind w:firstLine="284"/>
        <w:rPr>
          <w:rFonts w:ascii="Simplified Arabic" w:hAnsi="Simplified Arabic" w:cs="Simplified Arabic" w:hint="cs"/>
          <w:b/>
          <w:bCs/>
          <w:rtl/>
        </w:rPr>
      </w:pPr>
      <w:bookmarkStart w:id="24" w:name="_Toc234718131"/>
      <w:r w:rsidRPr="003E4B16">
        <w:rPr>
          <w:rFonts w:ascii="Simplified Arabic" w:hAnsi="Simplified Arabic" w:cs="Simplified Arabic" w:hint="cs"/>
          <w:b/>
          <w:bCs/>
        </w:rPr>
        <w:t xml:space="preserve">1.4.2 </w:t>
      </w:r>
      <w:r w:rsidRPr="003E4B16">
        <w:rPr>
          <w:rFonts w:ascii="Simplified Arabic" w:hAnsi="Simplified Arabic" w:cs="Simplified Arabic" w:hint="cs"/>
          <w:b/>
          <w:bCs/>
          <w:rtl/>
        </w:rPr>
        <w:t>تطبيقات الذكاء الاصطناعي في إدارة المخاطر</w:t>
      </w:r>
      <w:bookmarkEnd w:id="24"/>
    </w:p>
    <w:p w14:paraId="32B75ADD" w14:textId="77777777" w:rsidR="00146D4E" w:rsidRPr="00002C27" w:rsidRDefault="00146D4E" w:rsidP="00146D4E">
      <w:pPr>
        <w:pStyle w:val="aa"/>
        <w:bidi/>
        <w:spacing w:before="0" w:beforeAutospacing="0" w:line="120" w:lineRule="auto"/>
        <w:ind w:firstLine="284"/>
        <w:rPr>
          <w:rFonts w:ascii="Simplified Arabic" w:hAnsi="Simplified Arabic" w:cs="Simplified Arabic" w:hint="cs"/>
          <w:sz w:val="28"/>
          <w:szCs w:val="28"/>
          <w:rtl/>
        </w:rPr>
      </w:pPr>
    </w:p>
    <w:p w14:paraId="3F259B97"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أدى التطور المتسارع في تقنيات الذكاء الاصطناعي إلى توسيع نطاق استخدامها داخل البنوك الرقمية، حيث أصبحت هذه التقنيات عنصرًا أساسيًا في مختلف العمليات المرتبطة بإدارة المخاطر. ويعود ذلك إلى قدرتها على معالجة كميات ضخمة من البيانات، وتحليل العلاقات المعقدة بين المتغيرات، واكتشاف الأنماط غير الطبيعية، والتعلم المستمر من البيانات الجديدة، بما يرفع من دقة التنبؤ بالمخاطر ويعزز سرعة الاستجابة لها. وقد ساهم هذا التطور في انتقال البنوك من الاعتماد على الإجراءات اليدوية إلى منظومة ذكية تعتمد على التحليل الفوري، واتخاذ القرار المدعوم بالبيانات، وهو ما انعكس بصورة مباشرة على كفاءة إدارة المخاطر في البيئة المصرفية الرقمية</w:t>
      </w:r>
      <w:r w:rsidRPr="00002C27">
        <w:rPr>
          <w:rFonts w:ascii="Simplified Arabic" w:hAnsi="Simplified Arabic" w:cs="Simplified Arabic" w:hint="cs"/>
          <w:sz w:val="28"/>
          <w:szCs w:val="28"/>
        </w:rPr>
        <w:t>.</w:t>
      </w:r>
    </w:p>
    <w:p w14:paraId="20CECF64"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ومن أبرز تطبيقات الذكاء الاصطناعي </w:t>
      </w:r>
      <w:r w:rsidRPr="00002C27">
        <w:rPr>
          <w:rFonts w:ascii="Simplified Arabic" w:hAnsi="Simplified Arabic" w:cs="Simplified Arabic" w:hint="cs"/>
          <w:b/>
          <w:bCs/>
          <w:sz w:val="28"/>
          <w:szCs w:val="28"/>
          <w:rtl/>
        </w:rPr>
        <w:t>الكشف المبكر عن عمليات الاحتيال المالي والإلكتروني</w:t>
      </w:r>
      <w:r w:rsidRPr="00002C27">
        <w:rPr>
          <w:rFonts w:ascii="Simplified Arabic" w:hAnsi="Simplified Arabic" w:cs="Simplified Arabic" w:hint="cs"/>
          <w:sz w:val="28"/>
          <w:szCs w:val="28"/>
          <w:rtl/>
        </w:rPr>
        <w:t xml:space="preserve">، إذ تعتمد البنوك الرقمية على خوارزميات التعلم الآلي لتحليل ملايين العمليات المصرفية بصورة لحظية، ومقارنتها بالأنماط المعتادة لسلوك العملاء، بهدف اكتشاف أي نشاط غير طبيعي قد يشير إلى وجود محاولة احتيال أو اختراق. وتمتاز هذه الأنظمة بقدرتها على التعلم الذاتي، بحيث تصبح أكثر دقة مع </w:t>
      </w:r>
      <w:r w:rsidRPr="00002C27">
        <w:rPr>
          <w:rFonts w:ascii="Simplified Arabic" w:hAnsi="Simplified Arabic" w:cs="Simplified Arabic" w:hint="cs"/>
          <w:sz w:val="28"/>
          <w:szCs w:val="28"/>
          <w:rtl/>
        </w:rPr>
        <w:lastRenderedPageBreak/>
        <w:t>مرور الوقت في التعرف على الأساليب الجديدة التي يستخدمها المحتالون، الأمر الذي يسهم في الحد من الخسائر المالية وتعزيز ثقة العملاء بالخدمات المصرفية الرقمية</w:t>
      </w:r>
      <w:r w:rsidRPr="00002C27">
        <w:rPr>
          <w:rFonts w:ascii="Simplified Arabic" w:hAnsi="Simplified Arabic" w:cs="Simplified Arabic" w:hint="cs"/>
          <w:sz w:val="28"/>
          <w:szCs w:val="28"/>
        </w:rPr>
        <w:t>.</w:t>
      </w:r>
    </w:p>
    <w:p w14:paraId="38F6F982"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كما يعد </w:t>
      </w:r>
      <w:r w:rsidRPr="00002C27">
        <w:rPr>
          <w:rFonts w:ascii="Simplified Arabic" w:hAnsi="Simplified Arabic" w:cs="Simplified Arabic" w:hint="cs"/>
          <w:b/>
          <w:bCs/>
          <w:sz w:val="28"/>
          <w:szCs w:val="28"/>
          <w:rtl/>
        </w:rPr>
        <w:t>تقييم المخاطر الائتمانية</w:t>
      </w:r>
      <w:r w:rsidRPr="00002C27">
        <w:rPr>
          <w:rFonts w:ascii="Simplified Arabic" w:hAnsi="Simplified Arabic" w:cs="Simplified Arabic" w:hint="cs"/>
          <w:sz w:val="28"/>
          <w:szCs w:val="28"/>
          <w:rtl/>
        </w:rPr>
        <w:t xml:space="preserve"> من أهم المجالات التي استفادت من تطبيقات الذكاء الاصطناعي، حيث تعتمد البنوك الحديثة على نماذج تحليلية متقدمة تدرس البيانات المالية والسلوكية والتاريخ الائتماني للعملاء، إلى جانب عدد كبير من المؤشرات التي يصعب تحليلها بالوسائل التقليدية. ويساعد ذلك في بناء نماذج أكثر دقة لتقدير احتمالية التعثر في السداد، وتحسين جودة القرارات الائتمانية، وتقليل معدلات القروض المتعثرة، مع تحقيق قدر أكبر من العدالة والموضوعية في تقييم العملاء</w:t>
      </w:r>
      <w:r w:rsidRPr="00002C27">
        <w:rPr>
          <w:rFonts w:ascii="Simplified Arabic" w:hAnsi="Simplified Arabic" w:cs="Simplified Arabic" w:hint="cs"/>
          <w:sz w:val="28"/>
          <w:szCs w:val="28"/>
        </w:rPr>
        <w:t>.</w:t>
      </w:r>
    </w:p>
    <w:p w14:paraId="75CEC352"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وفي مجال </w:t>
      </w:r>
      <w:r w:rsidRPr="00002C27">
        <w:rPr>
          <w:rFonts w:ascii="Simplified Arabic" w:hAnsi="Simplified Arabic" w:cs="Simplified Arabic" w:hint="cs"/>
          <w:b/>
          <w:bCs/>
          <w:sz w:val="28"/>
          <w:szCs w:val="28"/>
          <w:rtl/>
        </w:rPr>
        <w:t>إدارة المخاطر التشغيلية</w:t>
      </w:r>
      <w:r w:rsidRPr="00002C27">
        <w:rPr>
          <w:rFonts w:ascii="Simplified Arabic" w:hAnsi="Simplified Arabic" w:cs="Simplified Arabic" w:hint="cs"/>
          <w:sz w:val="28"/>
          <w:szCs w:val="28"/>
          <w:rtl/>
        </w:rPr>
        <w:t>، أسهم الذكاء الاصطناعي في تطوير أنظمة المراقبة المستمرة للعمليات المصرفية، حيث تستطيع الأنظمة الذكية متابعة أداء التطبيقات والأنظمة الرقمية بصورة لحظية، واكتشاف الأعطال أو الانحرافات التشغيلية قبل أن تؤثر في جودة الخدمات أو استمرارية الأعمال. كما يمكنها إصدار تنبيهات فورية للإدارات المختصة، واقتراح الإجراءات المناسبة لمعالجة المشكلات، مما يسهم في تقليل زمن الاستجابة ورفع كفاءة التشغيل</w:t>
      </w:r>
      <w:r w:rsidRPr="00002C27">
        <w:rPr>
          <w:rFonts w:ascii="Simplified Arabic" w:hAnsi="Simplified Arabic" w:cs="Simplified Arabic" w:hint="cs"/>
          <w:sz w:val="28"/>
          <w:szCs w:val="28"/>
        </w:rPr>
        <w:t>.</w:t>
      </w:r>
    </w:p>
    <w:p w14:paraId="18280B7D"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ويمثل </w:t>
      </w:r>
      <w:r w:rsidRPr="00002C27">
        <w:rPr>
          <w:rFonts w:ascii="Simplified Arabic" w:hAnsi="Simplified Arabic" w:cs="Simplified Arabic" w:hint="cs"/>
          <w:b/>
          <w:bCs/>
          <w:sz w:val="28"/>
          <w:szCs w:val="28"/>
          <w:rtl/>
        </w:rPr>
        <w:t>تعزيز الأمن السيبراني</w:t>
      </w:r>
      <w:r w:rsidRPr="00002C27">
        <w:rPr>
          <w:rFonts w:ascii="Simplified Arabic" w:hAnsi="Simplified Arabic" w:cs="Simplified Arabic" w:hint="cs"/>
          <w:sz w:val="28"/>
          <w:szCs w:val="28"/>
          <w:rtl/>
        </w:rPr>
        <w:t xml:space="preserve"> أحد أبرز تطبيقات الذكاء الاصطناعي في القطاع المصرفي، حيث تعتمد أنظمة الحماية الحديثة على تقنيات التعلم الآلي والتعلم العميق لتحليل حركة الشبكات، ومراقبة سلوك المستخدمين، والكشف عن البرمجيات الخبيثة والهجمات الإلكترونية في مراحلها الأولى. كما تسهم هذه الأنظمة في التنبؤ بالثغرات الأمنية المحتملة، وتطوير آليات الدفاع الإلكتروني بصورة مستمرة، وهو ما يعزز قدرة البنوك الرقمية على مواجهة التهديدات السيبرانية المتطورة</w:t>
      </w:r>
      <w:r w:rsidRPr="00002C27">
        <w:rPr>
          <w:rFonts w:ascii="Simplified Arabic" w:hAnsi="Simplified Arabic" w:cs="Simplified Arabic" w:hint="cs"/>
          <w:sz w:val="28"/>
          <w:szCs w:val="28"/>
        </w:rPr>
        <w:t>.</w:t>
      </w:r>
    </w:p>
    <w:p w14:paraId="534D8710"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ومن التطبيقات المهمة أيضًا </w:t>
      </w:r>
      <w:r w:rsidRPr="00002C27">
        <w:rPr>
          <w:rFonts w:ascii="Simplified Arabic" w:hAnsi="Simplified Arabic" w:cs="Simplified Arabic" w:hint="cs"/>
          <w:b/>
          <w:bCs/>
          <w:sz w:val="28"/>
          <w:szCs w:val="28"/>
          <w:rtl/>
        </w:rPr>
        <w:t>دعم الامتثال والحوكمة المؤسسية</w:t>
      </w:r>
      <w:r w:rsidRPr="00002C27">
        <w:rPr>
          <w:rFonts w:ascii="Simplified Arabic" w:hAnsi="Simplified Arabic" w:cs="Simplified Arabic" w:hint="cs"/>
          <w:sz w:val="28"/>
          <w:szCs w:val="28"/>
          <w:rtl/>
        </w:rPr>
        <w:t>، إذ أصبحت الأنظمة الذكية قادرة على مراجعة العمليات المصرفية بصورة آلية، والتأكد من توافقها مع السياسات الداخلية والتعليمات الرقابية، وإعداد التقارير الدورية، ورصد أي حالات قد تمثل مخالفة للأنظمة أو تتطلب تدخلاً رقابيًا. ويساعد ذلك في تخفيف العبء عن إدارات الامتثال، ورفع كفاءة الرقابة الداخلية، وتحسين جودة التقارير المقدمة للجهات التنظيمية</w:t>
      </w:r>
      <w:r w:rsidRPr="00002C27">
        <w:rPr>
          <w:rFonts w:ascii="Simplified Arabic" w:hAnsi="Simplified Arabic" w:cs="Simplified Arabic" w:hint="cs"/>
          <w:sz w:val="28"/>
          <w:szCs w:val="28"/>
        </w:rPr>
        <w:t>.</w:t>
      </w:r>
    </w:p>
    <w:p w14:paraId="604343AE"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كما توسع استخدام الذكاء الاصطناعي ليشمل </w:t>
      </w:r>
      <w:r w:rsidRPr="00002C27">
        <w:rPr>
          <w:rFonts w:ascii="Simplified Arabic" w:hAnsi="Simplified Arabic" w:cs="Simplified Arabic" w:hint="cs"/>
          <w:b/>
          <w:bCs/>
          <w:sz w:val="28"/>
          <w:szCs w:val="28"/>
          <w:rtl/>
        </w:rPr>
        <w:t>تحليل سلوك العملاء والتنبؤ بالمخاطر المستقبلية</w:t>
      </w:r>
      <w:r w:rsidRPr="00002C27">
        <w:rPr>
          <w:rFonts w:ascii="Simplified Arabic" w:hAnsi="Simplified Arabic" w:cs="Simplified Arabic" w:hint="cs"/>
          <w:sz w:val="28"/>
          <w:szCs w:val="28"/>
          <w:rtl/>
        </w:rPr>
        <w:t>، حيث تعتمد البنوك الرقمية على النماذج التنبؤية لتحليل تفضيلات العملاء وأنماط تعاملهم مع الخدمات المصرفية، وربطها بالمؤشرات الاقتصادية والتشغيلية، بما يساعد في توقع المخاطر المحتملة قبل ظهورها، وتطوير استراتيجيات وقائية أكثر فاعلية. ويعد هذا التحول من أبرز سمات إدارة المخاطر الحديثة، التي لم تعد تعتمد على معالجة المخاطر بعد وقوعها، وإنما تسعى إلى استباقها والحد من آثارها قبل حدوثها</w:t>
      </w:r>
      <w:r w:rsidRPr="00002C27">
        <w:rPr>
          <w:rFonts w:ascii="Simplified Arabic" w:hAnsi="Simplified Arabic" w:cs="Simplified Arabic" w:hint="cs"/>
          <w:sz w:val="28"/>
          <w:szCs w:val="28"/>
        </w:rPr>
        <w:t>.</w:t>
      </w:r>
    </w:p>
    <w:p w14:paraId="0F88665F"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lastRenderedPageBreak/>
        <w:t xml:space="preserve">وفي السنوات الأخيرة، بدأت المؤسسات المالية أيضًا في الاستفادة من </w:t>
      </w:r>
      <w:r w:rsidRPr="00002C27">
        <w:rPr>
          <w:rFonts w:ascii="Simplified Arabic" w:hAnsi="Simplified Arabic" w:cs="Simplified Arabic" w:hint="cs"/>
          <w:b/>
          <w:bCs/>
          <w:sz w:val="28"/>
          <w:szCs w:val="28"/>
          <w:rtl/>
        </w:rPr>
        <w:t>الذكاء الاصطناعي التوليدي</w:t>
      </w:r>
      <w:r w:rsidRPr="00002C27">
        <w:rPr>
          <w:rFonts w:ascii="Simplified Arabic" w:hAnsi="Simplified Arabic" w:cs="Simplified Arabic" w:hint="cs"/>
          <w:b/>
          <w:bCs/>
          <w:sz w:val="28"/>
          <w:szCs w:val="28"/>
        </w:rPr>
        <w:t xml:space="preserve"> (Generative AI)</w:t>
      </w:r>
      <w:r w:rsidRPr="00002C27">
        <w:rPr>
          <w:rFonts w:ascii="Simplified Arabic" w:hAnsi="Simplified Arabic" w:cs="Simplified Arabic" w:hint="cs"/>
          <w:sz w:val="28"/>
          <w:szCs w:val="28"/>
        </w:rPr>
        <w:t xml:space="preserve"> </w:t>
      </w:r>
      <w:r w:rsidRPr="00002C27">
        <w:rPr>
          <w:rFonts w:ascii="Simplified Arabic" w:hAnsi="Simplified Arabic" w:cs="Simplified Arabic" w:hint="cs"/>
          <w:sz w:val="28"/>
          <w:szCs w:val="28"/>
          <w:rtl/>
        </w:rPr>
        <w:t>في دعم إدارة المخاطر، حيث تستخدم النماذج اللغوية المتقدمة في تحليل التقارير الرقابية، وتلخيص كميات كبيرة من البيانات، والمساعدة في إعداد السيناريوهات المحتملة للمخاطر، ودعم متخذي القرار بالمعلومات والتحليلات بصورة أكثر سرعة ودقة. ورغم أن هذه التطبيقات ما زالت في مراحل التطور، فإنها تمثل أحد الاتجاهات المستقبلية الواعدة في تطوير منظومة إدارة المخاطر داخل البنوك الرقمية</w:t>
      </w:r>
      <w:r w:rsidRPr="00002C27">
        <w:rPr>
          <w:rFonts w:ascii="Simplified Arabic" w:hAnsi="Simplified Arabic" w:cs="Simplified Arabic" w:hint="cs"/>
          <w:sz w:val="28"/>
          <w:szCs w:val="28"/>
        </w:rPr>
        <w:t>.</w:t>
      </w:r>
    </w:p>
    <w:p w14:paraId="7ECBFD29"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ويتضح مما سبق أن تطبيقات الذكاء الاصطناعي أصبحت تغطي مختلف مراحل إدارة المخاطر، ابتداءً من التعرف على المخاطر وتحليلها، مرورًا بمراقبتها والتنبؤ بها، وانتهاءً بدعم اتخاذ القرار والاستجابة السريعة لها. ولم تعد هذه التطبيقات تمثل أدوات تقنية مساندة فحسب، بل أصبحت مكونًا رئيسًا في بناء منظومة متكاملة لإدارة المخاطر، قادرة على مواكبة التطورات المتسارعة في القطاع المصرفي الرقمي، وتحقيق مستويات أعلى من الكفاءة والموثوقية والاستدامة</w:t>
      </w:r>
      <w:r w:rsidRPr="00002C27">
        <w:rPr>
          <w:rFonts w:ascii="Simplified Arabic" w:hAnsi="Simplified Arabic" w:cs="Simplified Arabic" w:hint="cs"/>
          <w:sz w:val="28"/>
          <w:szCs w:val="28"/>
        </w:rPr>
        <w:t>.</w:t>
      </w:r>
    </w:p>
    <w:p w14:paraId="72BC0600" w14:textId="77777777" w:rsidR="00146D4E" w:rsidRPr="00002C27" w:rsidRDefault="00146D4E" w:rsidP="00146D4E">
      <w:pPr>
        <w:pStyle w:val="aa"/>
        <w:bidi/>
        <w:spacing w:before="0" w:beforeAutospacing="0" w:line="120" w:lineRule="auto"/>
        <w:ind w:firstLine="284"/>
        <w:rPr>
          <w:rFonts w:ascii="Simplified Arabic" w:hAnsi="Simplified Arabic" w:cs="Simplified Arabic" w:hint="cs"/>
          <w:sz w:val="28"/>
          <w:szCs w:val="28"/>
          <w:rtl/>
        </w:rPr>
      </w:pPr>
    </w:p>
    <w:p w14:paraId="323F34CC" w14:textId="77777777" w:rsidR="00146D4E" w:rsidRPr="003E4B16" w:rsidRDefault="00146D4E" w:rsidP="00146D4E">
      <w:pPr>
        <w:pStyle w:val="2"/>
        <w:bidi/>
        <w:spacing w:before="0"/>
        <w:ind w:firstLine="284"/>
        <w:rPr>
          <w:rFonts w:ascii="Simplified Arabic" w:hAnsi="Simplified Arabic" w:cs="Simplified Arabic" w:hint="cs"/>
          <w:b/>
          <w:bCs/>
          <w:rtl/>
        </w:rPr>
      </w:pPr>
      <w:bookmarkStart w:id="25" w:name="_Toc234718132"/>
      <w:r w:rsidRPr="003E4B16">
        <w:rPr>
          <w:rFonts w:ascii="Simplified Arabic" w:hAnsi="Simplified Arabic" w:cs="Simplified Arabic" w:hint="cs"/>
          <w:b/>
          <w:bCs/>
        </w:rPr>
        <w:t xml:space="preserve">2.4.2 </w:t>
      </w:r>
      <w:r w:rsidRPr="003E4B16">
        <w:rPr>
          <w:rFonts w:ascii="Simplified Arabic" w:hAnsi="Simplified Arabic" w:cs="Simplified Arabic" w:hint="cs"/>
          <w:b/>
          <w:bCs/>
          <w:rtl/>
        </w:rPr>
        <w:t>الذكاء الاصطناعي وتحسين كفاءة إدارة المخاطر</w:t>
      </w:r>
      <w:bookmarkEnd w:id="25"/>
    </w:p>
    <w:p w14:paraId="3DD94742" w14:textId="77777777" w:rsidR="00146D4E" w:rsidRPr="00002C27" w:rsidRDefault="00146D4E" w:rsidP="00146D4E">
      <w:pPr>
        <w:pStyle w:val="aa"/>
        <w:bidi/>
        <w:spacing w:before="0" w:beforeAutospacing="0" w:line="120" w:lineRule="auto"/>
        <w:ind w:firstLine="284"/>
        <w:rPr>
          <w:rFonts w:ascii="Simplified Arabic" w:hAnsi="Simplified Arabic" w:cs="Simplified Arabic" w:hint="cs"/>
          <w:sz w:val="28"/>
          <w:szCs w:val="28"/>
          <w:rtl/>
        </w:rPr>
      </w:pPr>
    </w:p>
    <w:p w14:paraId="538F7DF3"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أصبح الذكاء الاصطناعي يمثل أحد أهم العوامل التي أسهمت في إعادة تشكيل مفهوم إدارة المخاطر داخل البنوك الرقمية، حيث لم يعد دوره يقتصر على تحسين كفاءة العمليات التشغيلية أو دعم الخدمات المصرفية، وإنما أصبح يمثل أداة استراتيجية تسهم في تطوير أساليب التعرف على المخاطر وتحليلها والتنبؤ بها والاستجابة لها بصورة أكثر سرعة ودقة. وقد أدى هذا التحول إلى انتقال إدارة المخاطر من نموذج يعتمد على التحليل التقليدي والقرارات البشرية إلى نموذج أكثر تكاملًا يعتمد على التحليلات الذكية، والتعلم المستمر، والمعالجة الفورية للبيانات، بما يرفع من كفاءة المنظومة الرقابية ويعزز قدرة البنوك على التعامل مع بيئة مصرفية تتسم بالتغير المستمر</w:t>
      </w:r>
      <w:r w:rsidRPr="00002C27">
        <w:rPr>
          <w:rFonts w:ascii="Simplified Arabic" w:hAnsi="Simplified Arabic" w:cs="Simplified Arabic" w:hint="cs"/>
          <w:sz w:val="28"/>
          <w:szCs w:val="28"/>
        </w:rPr>
        <w:t>.</w:t>
      </w:r>
    </w:p>
    <w:p w14:paraId="42DFBE5A"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ويتمثل أحد أبرز إسهامات الذكاء الاصطناعي في </w:t>
      </w:r>
      <w:r w:rsidRPr="00002C27">
        <w:rPr>
          <w:rFonts w:ascii="Simplified Arabic" w:hAnsi="Simplified Arabic" w:cs="Simplified Arabic" w:hint="cs"/>
          <w:b/>
          <w:bCs/>
          <w:sz w:val="28"/>
          <w:szCs w:val="28"/>
          <w:rtl/>
        </w:rPr>
        <w:t>تحسين دقة التنبؤ بالمخاطر</w:t>
      </w:r>
      <w:r w:rsidRPr="00002C27">
        <w:rPr>
          <w:rFonts w:ascii="Simplified Arabic" w:hAnsi="Simplified Arabic" w:cs="Simplified Arabic" w:hint="cs"/>
          <w:sz w:val="28"/>
          <w:szCs w:val="28"/>
          <w:rtl/>
        </w:rPr>
        <w:t>، إذ تعتمد الخوارزميات الذكية على تحليل البيانات التاريخية وربطها بالمؤشرات التشغيلية والمالية الحالية، بهدف بناء نماذج تنبؤية قادرة على تقدير احتمالية وقوع المخاطر قبل حدوثها. ويمنح ذلك إدارات المخاطر فرصة لاتخاذ إجراءات وقائية في الوقت المناسب، الأمر الذي يقلل من احتمالية وقوع الخسائر، ويعزز قدرة البنك على إدارة المخاطر بصورة استباقية بدلًا من الاكتفاء بالاستجابة لها بعد وقوعها</w:t>
      </w:r>
      <w:r w:rsidRPr="00002C27">
        <w:rPr>
          <w:rFonts w:ascii="Simplified Arabic" w:hAnsi="Simplified Arabic" w:cs="Simplified Arabic" w:hint="cs"/>
          <w:sz w:val="28"/>
          <w:szCs w:val="28"/>
        </w:rPr>
        <w:t>.</w:t>
      </w:r>
    </w:p>
    <w:p w14:paraId="1C964BD4"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كما أسهم الذكاء الاصطناعي في </w:t>
      </w:r>
      <w:r w:rsidRPr="00002C27">
        <w:rPr>
          <w:rFonts w:ascii="Simplified Arabic" w:hAnsi="Simplified Arabic" w:cs="Simplified Arabic" w:hint="cs"/>
          <w:b/>
          <w:bCs/>
          <w:sz w:val="28"/>
          <w:szCs w:val="28"/>
          <w:rtl/>
        </w:rPr>
        <w:t>رفع سرعة اكتشاف المخاطر والاستجابة لها</w:t>
      </w:r>
      <w:r w:rsidRPr="00002C27">
        <w:rPr>
          <w:rFonts w:ascii="Simplified Arabic" w:hAnsi="Simplified Arabic" w:cs="Simplified Arabic" w:hint="cs"/>
          <w:sz w:val="28"/>
          <w:szCs w:val="28"/>
          <w:rtl/>
        </w:rPr>
        <w:t xml:space="preserve">، حيث تستطيع الأنظمة الذكية تحليل ملايين العمليات المصرفية في الوقت الحقيقي، واكتشاف أي أنماط غير اعتيادية قد </w:t>
      </w:r>
      <w:r w:rsidRPr="00002C27">
        <w:rPr>
          <w:rFonts w:ascii="Simplified Arabic" w:hAnsi="Simplified Arabic" w:cs="Simplified Arabic" w:hint="cs"/>
          <w:sz w:val="28"/>
          <w:szCs w:val="28"/>
          <w:rtl/>
        </w:rPr>
        <w:lastRenderedPageBreak/>
        <w:t>تشير إلى محاولات احتيال، أو اختراقات أمنية، أو أخطاء تشغيلية، وإرسال تنبيهات فورية إلى الجهات المختصة لاتخاذ الإجراءات اللازمة. وتمثل هذه السرعة في الاستجابة أحد أهم العوامل التي تحد من حجم الخسائر المالية والتشغيلية، وتعزز استمرارية تقديم الخدمات المصرفية دون انقطاع</w:t>
      </w:r>
      <w:r w:rsidRPr="00002C27">
        <w:rPr>
          <w:rFonts w:ascii="Simplified Arabic" w:hAnsi="Simplified Arabic" w:cs="Simplified Arabic" w:hint="cs"/>
          <w:sz w:val="28"/>
          <w:szCs w:val="28"/>
        </w:rPr>
        <w:t>.</w:t>
      </w:r>
    </w:p>
    <w:p w14:paraId="4CE7C248"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ومن الجوانب المهمة أيضًا </w:t>
      </w:r>
      <w:r w:rsidRPr="00002C27">
        <w:rPr>
          <w:rFonts w:ascii="Simplified Arabic" w:hAnsi="Simplified Arabic" w:cs="Simplified Arabic" w:hint="cs"/>
          <w:b/>
          <w:bCs/>
          <w:sz w:val="28"/>
          <w:szCs w:val="28"/>
          <w:rtl/>
        </w:rPr>
        <w:t>تقليل الأخطاء البشرية وتحسين جودة القرارات</w:t>
      </w:r>
      <w:r w:rsidRPr="00002C27">
        <w:rPr>
          <w:rFonts w:ascii="Simplified Arabic" w:hAnsi="Simplified Arabic" w:cs="Simplified Arabic" w:hint="cs"/>
          <w:sz w:val="28"/>
          <w:szCs w:val="28"/>
          <w:rtl/>
        </w:rPr>
        <w:t>، إذ تعتمد الأنظمة الذكية على قواعد تحليل موحدة وخوارزميات دقيقة، مما يقلل من تأثير الاجتهادات الشخصية أو التقديرات الفردية في تقييم المخاطر. كما تساعد هذه الأنظمة في توفير معلومات شاملة ومحدثة للإدارة العليا، الأمر الذي يدعم اتخاذ قرارات أكثر دقة وموضوعية، ويعزز قدرة البنك على التخطيط وإدارة موارده بكفاءة أعلى</w:t>
      </w:r>
      <w:r w:rsidRPr="00002C27">
        <w:rPr>
          <w:rFonts w:ascii="Simplified Arabic" w:hAnsi="Simplified Arabic" w:cs="Simplified Arabic" w:hint="cs"/>
          <w:sz w:val="28"/>
          <w:szCs w:val="28"/>
        </w:rPr>
        <w:t>.</w:t>
      </w:r>
    </w:p>
    <w:p w14:paraId="72151BD2"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ويسهم الذكاء الاصطناعي كذلك في </w:t>
      </w:r>
      <w:r w:rsidRPr="00002C27">
        <w:rPr>
          <w:rFonts w:ascii="Simplified Arabic" w:hAnsi="Simplified Arabic" w:cs="Simplified Arabic" w:hint="cs"/>
          <w:b/>
          <w:bCs/>
          <w:sz w:val="28"/>
          <w:szCs w:val="28"/>
          <w:rtl/>
        </w:rPr>
        <w:t>تعزيز كفاءة الرقابة الداخلية والامتثال التنظيمي</w:t>
      </w:r>
      <w:r w:rsidRPr="00002C27">
        <w:rPr>
          <w:rFonts w:ascii="Simplified Arabic" w:hAnsi="Simplified Arabic" w:cs="Simplified Arabic" w:hint="cs"/>
          <w:sz w:val="28"/>
          <w:szCs w:val="28"/>
          <w:rtl/>
        </w:rPr>
        <w:t>، من خلال أتمتة عمليات المراجعة، ومراقبة الالتزام بالسياسات الداخلية والتعليمات الرقابية، والكشف عن أي انحرافات أو مخالفات بصورة فورية. كما تساعد النماذج الذكية في إعداد التقارير الرقابية وتحليلها، الأمر الذي يرفع من كفاءة إدارات الامتثال، ويعزز مستوى الشفافية والحوكمة داخل المؤسسات المصرفية</w:t>
      </w:r>
      <w:r w:rsidRPr="00002C27">
        <w:rPr>
          <w:rFonts w:ascii="Simplified Arabic" w:hAnsi="Simplified Arabic" w:cs="Simplified Arabic" w:hint="cs"/>
          <w:sz w:val="28"/>
          <w:szCs w:val="28"/>
        </w:rPr>
        <w:t>.</w:t>
      </w:r>
    </w:p>
    <w:p w14:paraId="2ED9350F"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ومن أبرز الجوانب التي عززها الذكاء الاصطناعي أيضًا </w:t>
      </w:r>
      <w:r w:rsidRPr="00002C27">
        <w:rPr>
          <w:rFonts w:ascii="Simplified Arabic" w:hAnsi="Simplified Arabic" w:cs="Simplified Arabic" w:hint="cs"/>
          <w:b/>
          <w:bCs/>
          <w:sz w:val="28"/>
          <w:szCs w:val="28"/>
          <w:rtl/>
        </w:rPr>
        <w:t>تحسين إدارة المخاطر السيبرانية</w:t>
      </w:r>
      <w:r w:rsidRPr="00002C27">
        <w:rPr>
          <w:rFonts w:ascii="Simplified Arabic" w:hAnsi="Simplified Arabic" w:cs="Simplified Arabic" w:hint="cs"/>
          <w:sz w:val="28"/>
          <w:szCs w:val="28"/>
          <w:rtl/>
        </w:rPr>
        <w:t>، حيث تعتمد البنوك الرقمية على أنظمة ذكية تستطيع التعرف على الأنشطة المشبوهة، وتحليل سلوك المستخدمين، واكتشاف محاولات الاختراق قبل تطورها إلى حوادث أمنية تؤثر في استقرار البنك. كما تتيح هذه الأنظمة تطوير وسائل الدفاع الإلكتروني بصورة مستمرة، استنادًا إلى التعلم من الهجمات السابقة والتكيف مع أساليب الهجوم الجديدة، وهو ما يرفع من مستوى الجاهزية الأمنية للمؤسسات المالية</w:t>
      </w:r>
      <w:r w:rsidRPr="00002C27">
        <w:rPr>
          <w:rFonts w:ascii="Simplified Arabic" w:hAnsi="Simplified Arabic" w:cs="Simplified Arabic" w:hint="cs"/>
          <w:sz w:val="28"/>
          <w:szCs w:val="28"/>
        </w:rPr>
        <w:t>.</w:t>
      </w:r>
    </w:p>
    <w:p w14:paraId="5DD55E55"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وعلاوة على ذلك، أصبح الذكاء الاصطناعي يسهم في </w:t>
      </w:r>
      <w:r w:rsidRPr="00002C27">
        <w:rPr>
          <w:rFonts w:ascii="Simplified Arabic" w:hAnsi="Simplified Arabic" w:cs="Simplified Arabic" w:hint="cs"/>
          <w:b/>
          <w:bCs/>
          <w:sz w:val="28"/>
          <w:szCs w:val="28"/>
          <w:rtl/>
        </w:rPr>
        <w:t>تحسين كفاءة تخصيص الموارد وإدارة الأولويات</w:t>
      </w:r>
      <w:r w:rsidRPr="00002C27">
        <w:rPr>
          <w:rFonts w:ascii="Simplified Arabic" w:hAnsi="Simplified Arabic" w:cs="Simplified Arabic" w:hint="cs"/>
          <w:sz w:val="28"/>
          <w:szCs w:val="28"/>
          <w:rtl/>
        </w:rPr>
        <w:t>، إذ تساعد التحليلات الذكية في تحديد المجالات الأكثر عرضة للمخاطر، وتقييم تأثيرها المحتمل، مما يمكن الإدارة من توجيه الموارد المالية والبشرية والتقنية نحو الأنشطة ذات الأولوية، وتحقيق أعلى مستويات الكفاءة في إدارة المخاطر دون زيادة غير مبررة في التكاليف التشغيلية</w:t>
      </w:r>
      <w:r w:rsidRPr="00002C27">
        <w:rPr>
          <w:rFonts w:ascii="Simplified Arabic" w:hAnsi="Simplified Arabic" w:cs="Simplified Arabic" w:hint="cs"/>
          <w:sz w:val="28"/>
          <w:szCs w:val="28"/>
        </w:rPr>
        <w:t>.</w:t>
      </w:r>
    </w:p>
    <w:p w14:paraId="5D90D392"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ورغم المزايا المتعددة التي يوفرها الذكاء الاصطناعي، فإن تحقيق الاستفادة المثلى منه يتطلب توافر عدد من المقومات الأساسية، من أهمها جودة البيانات المستخدمة في تدريب النماذج الذكية، وتوافر بنية تحتية تقنية متطورة، ووجود كوادر بشرية تمتلك المهارات اللازمة لإدارة هذه الأنظمة وتطويرها، إلى جانب تطبيق مبادئ </w:t>
      </w:r>
      <w:r w:rsidRPr="00002C27">
        <w:rPr>
          <w:rFonts w:ascii="Simplified Arabic" w:hAnsi="Simplified Arabic" w:cs="Simplified Arabic" w:hint="cs"/>
          <w:b/>
          <w:bCs/>
          <w:sz w:val="28"/>
          <w:szCs w:val="28"/>
          <w:rtl/>
        </w:rPr>
        <w:t>حوكمة الذكاء الاصطناعي</w:t>
      </w:r>
      <w:r w:rsidRPr="00002C27">
        <w:rPr>
          <w:rFonts w:ascii="Simplified Arabic" w:hAnsi="Simplified Arabic" w:cs="Simplified Arabic" w:hint="cs"/>
          <w:b/>
          <w:bCs/>
          <w:sz w:val="28"/>
          <w:szCs w:val="28"/>
        </w:rPr>
        <w:t xml:space="preserve"> (AI Governance)</w:t>
      </w:r>
      <w:r w:rsidRPr="00002C27">
        <w:rPr>
          <w:rFonts w:ascii="Simplified Arabic" w:hAnsi="Simplified Arabic" w:cs="Simplified Arabic" w:hint="cs"/>
          <w:sz w:val="28"/>
          <w:szCs w:val="28"/>
        </w:rPr>
        <w:t xml:space="preserve"> </w:t>
      </w:r>
      <w:r w:rsidRPr="00002C27">
        <w:rPr>
          <w:rFonts w:ascii="Simplified Arabic" w:hAnsi="Simplified Arabic" w:cs="Simplified Arabic" w:hint="cs"/>
          <w:sz w:val="28"/>
          <w:szCs w:val="28"/>
          <w:rtl/>
        </w:rPr>
        <w:t>التي تضمن الشفافية، وقابلية تفسير القرارات، والعدالة، وحماية الخصوصية، والحد من التحيز في الخوارزميات. ويؤكد ذلك أن نجاح الذكاء الاصطناعي لا يعتمد على التقنية وحدها، وإنما على تكاملها مع الحوكمة المؤسسية وإدارة المخاطر والسياسات التنظيمية</w:t>
      </w:r>
      <w:r w:rsidRPr="00002C27">
        <w:rPr>
          <w:rFonts w:ascii="Simplified Arabic" w:hAnsi="Simplified Arabic" w:cs="Simplified Arabic" w:hint="cs"/>
          <w:sz w:val="28"/>
          <w:szCs w:val="28"/>
        </w:rPr>
        <w:t>.</w:t>
      </w:r>
    </w:p>
    <w:p w14:paraId="18116913"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lastRenderedPageBreak/>
        <w:t xml:space="preserve">وفي ضوء ما سبق، يتبين أن الذكاء الاصطناعي أصبح يمثل ركيزة أساسية في تطوير إدارة المخاطر داخل البنوك الرقمية، لما يوفره من قدرات متقدمة في تحليل البيانات، والتنبؤ بالمخاطر، ودعم اتخاذ القرار، وتعزيز الرقابة، وتحسين الاستجابة للأحداث الطارئة. كما تشير الأدبيات الحديثة إلى أن المستقبل سيتجه نحو تعميق التكامل بين الذكاء الاصطناعي وإدارة المخاطر، بما يسهم في بناء مؤسسات مصرفية أكثر مرونة وكفاءة وقدرة على مواجهة التحديات التقنية والتنظيمية. وانطلاقًا من ذلك، فإن نجاح البنوك الرقمية في تحقيق أهدافها الاستراتيجية سيظل مرتبطًا بقدرتها على توظيف تقنيات الذكاء الاصطناعي ضمن إطار متكامل يجمع بين الابتكار، والحوكمة، وإدارة المخاطر، وهو ما يقود إلى المبحث التالي المتعلق </w:t>
      </w:r>
      <w:r w:rsidRPr="00002C27">
        <w:rPr>
          <w:rFonts w:ascii="Simplified Arabic" w:hAnsi="Simplified Arabic" w:cs="Simplified Arabic" w:hint="cs"/>
          <w:b/>
          <w:bCs/>
          <w:sz w:val="28"/>
          <w:szCs w:val="28"/>
          <w:rtl/>
        </w:rPr>
        <w:t>بالإطار التنظيمي والحوكمة في إدارة المخاطر بالبنوك الرقمية</w:t>
      </w:r>
      <w:r w:rsidRPr="00002C27">
        <w:rPr>
          <w:rFonts w:ascii="Simplified Arabic" w:hAnsi="Simplified Arabic" w:cs="Simplified Arabic" w:hint="cs"/>
          <w:sz w:val="28"/>
          <w:szCs w:val="28"/>
        </w:rPr>
        <w:t>.</w:t>
      </w:r>
    </w:p>
    <w:p w14:paraId="6EF8B9FE" w14:textId="77777777" w:rsidR="00146D4E" w:rsidRPr="00002C27" w:rsidRDefault="00146D4E" w:rsidP="00146D4E">
      <w:pPr>
        <w:pStyle w:val="aa"/>
        <w:bidi/>
        <w:spacing w:before="0" w:beforeAutospacing="0" w:line="120" w:lineRule="auto"/>
        <w:ind w:firstLine="284"/>
        <w:rPr>
          <w:rFonts w:ascii="Simplified Arabic" w:hAnsi="Simplified Arabic" w:cs="Simplified Arabic" w:hint="cs"/>
          <w:sz w:val="28"/>
          <w:szCs w:val="28"/>
          <w:rtl/>
        </w:rPr>
      </w:pPr>
    </w:p>
    <w:p w14:paraId="57043909" w14:textId="77777777" w:rsidR="00146D4E" w:rsidRPr="00B62F4E" w:rsidRDefault="00146D4E" w:rsidP="00146D4E">
      <w:pPr>
        <w:pStyle w:val="2"/>
        <w:bidi/>
        <w:spacing w:before="0"/>
        <w:ind w:firstLine="284"/>
        <w:rPr>
          <w:rFonts w:ascii="Simplified Arabic" w:hAnsi="Simplified Arabic" w:cs="Simplified Arabic" w:hint="cs"/>
          <w:b/>
          <w:bCs/>
          <w:sz w:val="36"/>
          <w:szCs w:val="36"/>
          <w:rtl/>
        </w:rPr>
      </w:pPr>
      <w:bookmarkStart w:id="26" w:name="_Toc234718133"/>
      <w:r w:rsidRPr="00B62F4E">
        <w:rPr>
          <w:rFonts w:ascii="Simplified Arabic" w:hAnsi="Simplified Arabic" w:cs="Simplified Arabic" w:hint="cs"/>
          <w:b/>
          <w:bCs/>
          <w:sz w:val="36"/>
          <w:szCs w:val="36"/>
        </w:rPr>
        <w:t xml:space="preserve">5.2 </w:t>
      </w:r>
      <w:r w:rsidRPr="00B62F4E">
        <w:rPr>
          <w:rFonts w:ascii="Simplified Arabic" w:hAnsi="Simplified Arabic" w:cs="Simplified Arabic" w:hint="cs"/>
          <w:b/>
          <w:bCs/>
          <w:sz w:val="36"/>
          <w:szCs w:val="36"/>
          <w:rtl/>
        </w:rPr>
        <w:t>الإطار التنظيمي والحوكمة في إدارة المخاطر بالبنوك الرقمية</w:t>
      </w:r>
      <w:bookmarkEnd w:id="26"/>
    </w:p>
    <w:p w14:paraId="580D0089" w14:textId="77777777" w:rsidR="00146D4E" w:rsidRPr="00002C27" w:rsidRDefault="00146D4E" w:rsidP="00146D4E">
      <w:pPr>
        <w:bidi/>
        <w:spacing w:line="120" w:lineRule="auto"/>
        <w:ind w:firstLine="284"/>
        <w:rPr>
          <w:rFonts w:ascii="Simplified Arabic" w:hAnsi="Simplified Arabic" w:cs="Simplified Arabic" w:hint="cs"/>
          <w:rtl/>
        </w:rPr>
      </w:pPr>
    </w:p>
    <w:p w14:paraId="05DA61B0"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تمثل الحوكمة المؤسسية والإطار التنظيمي أحد الأسس الرئيسة التي تقوم عليها منظومة إدارة المخاطر في البنوك الرقمية، إذ لا يمكن تحقيق إدارة فعالة للمخاطر بالاعتماد على التقنيات الحديثة وحدها، مهما بلغت درجة تطورها، ما لم تُمارس هذه التقنيات ضمن إطار مؤسسي واضح يحدد المسؤوليات، وينظم العلاقات بين مختلف المستويات الإدارية، ويضمن تطبيق مبادئ الشفافية، والمساءلة، والرقابة، والامتثال. ومن هذا المنطلق، أصبحت الحوكمة عنصرًا استراتيجيًا في بناء المؤسسات المصرفية الحديثة، لما تؤديه من دور في تحقيق التوازن بين الابتكار التقني والمحافظة على الاستقرار المالي، وتعزيز قدرة البنوك على مواجهة المخاطر المتزايدة في البيئة الرقمية</w:t>
      </w:r>
      <w:r w:rsidRPr="00002C27">
        <w:rPr>
          <w:rFonts w:ascii="Simplified Arabic" w:hAnsi="Simplified Arabic" w:cs="Simplified Arabic" w:hint="cs"/>
          <w:sz w:val="28"/>
          <w:szCs w:val="28"/>
        </w:rPr>
        <w:t>.</w:t>
      </w:r>
    </w:p>
    <w:p w14:paraId="25E24F37"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وتشير الأدبيات الحديثة إلى أن الحوكمة المصرفية لا تقتصر على كونها مجموعة من القواعد والإجراءات التنظيمية، وإنما تمثل منظومة متكاملة تهدف إلى ضمان سلامة اتخاذ القرار، ووضوح توزيع الصلاحيات، وفاعلية الرقابة الداخلية، وإدارة المخاطر بصورة تحقق أهداف المؤسسة وتحافظ على مصالح جميع أصحاب المصلحة. ولذلك أكدت </w:t>
      </w:r>
      <w:r w:rsidRPr="00002C27">
        <w:rPr>
          <w:rFonts w:ascii="Simplified Arabic" w:hAnsi="Simplified Arabic" w:cs="Simplified Arabic" w:hint="cs"/>
          <w:b/>
          <w:bCs/>
          <w:sz w:val="28"/>
          <w:szCs w:val="28"/>
          <w:rtl/>
        </w:rPr>
        <w:t>لجنة بازل للرقابة المصرفية</w:t>
      </w:r>
      <w:r w:rsidRPr="00002C27">
        <w:rPr>
          <w:rFonts w:ascii="Simplified Arabic" w:hAnsi="Simplified Arabic" w:cs="Simplified Arabic" w:hint="cs"/>
          <w:b/>
          <w:bCs/>
          <w:sz w:val="28"/>
          <w:szCs w:val="28"/>
        </w:rPr>
        <w:t xml:space="preserve"> (Basel Committee on Banking Supervision)</w:t>
      </w:r>
      <w:r w:rsidRPr="00002C27">
        <w:rPr>
          <w:rFonts w:ascii="Simplified Arabic" w:hAnsi="Simplified Arabic" w:cs="Simplified Arabic" w:hint="cs"/>
          <w:sz w:val="28"/>
          <w:szCs w:val="28"/>
        </w:rPr>
        <w:t xml:space="preserve"> </w:t>
      </w:r>
      <w:r w:rsidRPr="00002C27">
        <w:rPr>
          <w:rFonts w:ascii="Simplified Arabic" w:hAnsi="Simplified Arabic" w:cs="Simplified Arabic" w:hint="cs"/>
          <w:sz w:val="28"/>
          <w:szCs w:val="28"/>
          <w:rtl/>
        </w:rPr>
        <w:t>أن الحوكمة الفعالة تمثل أحد المتطلبات الأساسية لاستقرار القطاع المصرفي، وأن ضعف الحوكمة يعد من أبرز الأسباب التي أدت إلى العديد من الأزمات المالية التي شهدها العالم خلال العقود الماضية</w:t>
      </w:r>
      <w:r w:rsidRPr="00002C27">
        <w:rPr>
          <w:rFonts w:ascii="Simplified Arabic" w:hAnsi="Simplified Arabic" w:cs="Simplified Arabic" w:hint="cs"/>
          <w:sz w:val="28"/>
          <w:szCs w:val="28"/>
        </w:rPr>
        <w:t>.</w:t>
      </w:r>
    </w:p>
    <w:p w14:paraId="7605C63F"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وفي البنوك الرقمية، تزداد أهمية الحوكمة نتيجة الاعتماد الواسع على التقنيات الرقمية، والذكاء الاصطناعي، والحوسبة السحابية، والخدمات المالية الرقمية، وهي جميعها تفرض تحديات جديدة تتعلق بحماية البيانات، والأمن السيبراني، وإدارة المخاطر التقنية، والامتثال للتشريعات المتغيرة. ولذلك أصبح نجاح البنوك الرقمية يعتمد بدرجة كبيرة على قدرتها على بناء إطار حوكمة مرن يواكب التطورات التقنية، </w:t>
      </w:r>
      <w:r w:rsidRPr="00002C27">
        <w:rPr>
          <w:rFonts w:ascii="Simplified Arabic" w:hAnsi="Simplified Arabic" w:cs="Simplified Arabic" w:hint="cs"/>
          <w:sz w:val="28"/>
          <w:szCs w:val="28"/>
          <w:rtl/>
        </w:rPr>
        <w:lastRenderedPageBreak/>
        <w:t>ويضمن الاستخدام الآمن والمسؤول للتكنولوجيا، دون التأثير في سرعة الابتكار أو جودة الخدمات المقدمة للعملاء</w:t>
      </w:r>
      <w:r w:rsidRPr="00002C27">
        <w:rPr>
          <w:rFonts w:ascii="Simplified Arabic" w:hAnsi="Simplified Arabic" w:cs="Simplified Arabic" w:hint="cs"/>
          <w:sz w:val="28"/>
          <w:szCs w:val="28"/>
        </w:rPr>
        <w:t>.</w:t>
      </w:r>
    </w:p>
    <w:p w14:paraId="569353D9"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ويُعد </w:t>
      </w:r>
      <w:r w:rsidRPr="00002C27">
        <w:rPr>
          <w:rFonts w:ascii="Simplified Arabic" w:hAnsi="Simplified Arabic" w:cs="Simplified Arabic" w:hint="cs"/>
          <w:b/>
          <w:bCs/>
          <w:sz w:val="28"/>
          <w:szCs w:val="28"/>
          <w:rtl/>
        </w:rPr>
        <w:t>مجلس الإدارة</w:t>
      </w:r>
      <w:r w:rsidRPr="00002C27">
        <w:rPr>
          <w:rFonts w:ascii="Simplified Arabic" w:hAnsi="Simplified Arabic" w:cs="Simplified Arabic" w:hint="cs"/>
          <w:sz w:val="28"/>
          <w:szCs w:val="28"/>
          <w:rtl/>
        </w:rPr>
        <w:t xml:space="preserve"> المسؤول الأول عن الإشراف على منظومة إدارة المخاطر، حيث يتولى اعتماد السياسات العامة، وتحديد التوجهات الاستراتيجية، وإقرار مستوى </w:t>
      </w:r>
      <w:r w:rsidRPr="00002C27">
        <w:rPr>
          <w:rFonts w:ascii="Simplified Arabic" w:hAnsi="Simplified Arabic" w:cs="Simplified Arabic" w:hint="cs"/>
          <w:b/>
          <w:bCs/>
          <w:sz w:val="28"/>
          <w:szCs w:val="28"/>
          <w:rtl/>
        </w:rPr>
        <w:t>شهية المخاطر</w:t>
      </w:r>
      <w:r w:rsidRPr="00002C27">
        <w:rPr>
          <w:rFonts w:ascii="Simplified Arabic" w:hAnsi="Simplified Arabic" w:cs="Simplified Arabic" w:hint="cs"/>
          <w:b/>
          <w:bCs/>
          <w:sz w:val="28"/>
          <w:szCs w:val="28"/>
        </w:rPr>
        <w:t xml:space="preserve"> (Risk Appetite)</w:t>
      </w:r>
      <w:r w:rsidRPr="00002C27">
        <w:rPr>
          <w:rFonts w:ascii="Simplified Arabic" w:hAnsi="Simplified Arabic" w:cs="Simplified Arabic" w:hint="cs"/>
          <w:sz w:val="28"/>
          <w:szCs w:val="28"/>
        </w:rPr>
        <w:t xml:space="preserve"> </w:t>
      </w:r>
      <w:r w:rsidRPr="00002C27">
        <w:rPr>
          <w:rFonts w:ascii="Simplified Arabic" w:hAnsi="Simplified Arabic" w:cs="Simplified Arabic" w:hint="cs"/>
          <w:sz w:val="28"/>
          <w:szCs w:val="28"/>
          <w:rtl/>
        </w:rPr>
        <w:t>الذي يتناسب مع أهداف البنك واستراتيجيته. كما يتابع بصورة دورية التقارير المتعلقة بالمخاطر، ويقيم مدى كفاءة الإدارة التنفيذية في تطبيق السياسات المعتمدة، واتخاذ الإجراءات التصحيحية عند الحاجة. ويعد تحديد شهية المخاطر من أهم عناصر الحوكمة الحديثة، لأنه يوضح مستوى المخاطر الذي يمكن للمؤسسة قبوله في سبيل تحقيق أهدافها، ويمنع اتخاذ قرارات استثمارية أو تشغيلية تتجاوز الحدود المقبولة</w:t>
      </w:r>
      <w:r w:rsidRPr="00002C27">
        <w:rPr>
          <w:rFonts w:ascii="Simplified Arabic" w:hAnsi="Simplified Arabic" w:cs="Simplified Arabic" w:hint="cs"/>
          <w:sz w:val="28"/>
          <w:szCs w:val="28"/>
        </w:rPr>
        <w:t>.</w:t>
      </w:r>
    </w:p>
    <w:p w14:paraId="6D049A80"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أما </w:t>
      </w:r>
      <w:r w:rsidRPr="00002C27">
        <w:rPr>
          <w:rFonts w:ascii="Simplified Arabic" w:hAnsi="Simplified Arabic" w:cs="Simplified Arabic" w:hint="cs"/>
          <w:b/>
          <w:bCs/>
          <w:sz w:val="28"/>
          <w:szCs w:val="28"/>
          <w:rtl/>
        </w:rPr>
        <w:t>الإدارة التنفيذية</w:t>
      </w:r>
      <w:r w:rsidRPr="00002C27">
        <w:rPr>
          <w:rFonts w:ascii="Simplified Arabic" w:hAnsi="Simplified Arabic" w:cs="Simplified Arabic" w:hint="cs"/>
          <w:sz w:val="28"/>
          <w:szCs w:val="28"/>
          <w:rtl/>
        </w:rPr>
        <w:t xml:space="preserve"> فتتحمل مسؤولية تنفيذ السياسات التي يعتمدها مجلس الإدارة، وتحويلها إلى إجراءات تشغيلية وأنظمة رقابية قابلة للتطبيق، مع توفير الموارد البشرية والتقنية اللازمة لتطوير إدارة المخاطر. كما يقع على عاتقها بناء ثقافة مؤسسية تعزز الوعي بالمخاطر، وتشجع جميع العاملين على الالتزام بالسياسات والإجراءات، بما يسهم في جعل إدارة المخاطر مسؤولية مشتركة داخل المؤسسة، وليست مسؤولية إدارة مستقلة فقط</w:t>
      </w:r>
      <w:r w:rsidRPr="00002C27">
        <w:rPr>
          <w:rFonts w:ascii="Simplified Arabic" w:hAnsi="Simplified Arabic" w:cs="Simplified Arabic" w:hint="cs"/>
          <w:sz w:val="28"/>
          <w:szCs w:val="28"/>
        </w:rPr>
        <w:t>.</w:t>
      </w:r>
    </w:p>
    <w:p w14:paraId="64A80534"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ومن أهم النماذج التي تبنتها المؤسسات المالية عالميًا </w:t>
      </w:r>
      <w:r w:rsidRPr="00002C27">
        <w:rPr>
          <w:rFonts w:ascii="Simplified Arabic" w:hAnsi="Simplified Arabic" w:cs="Simplified Arabic" w:hint="cs"/>
          <w:b/>
          <w:bCs/>
          <w:sz w:val="28"/>
          <w:szCs w:val="28"/>
          <w:rtl/>
        </w:rPr>
        <w:t>نموذج خطوط الدفاع الثلاثة</w:t>
      </w:r>
      <w:r w:rsidRPr="00002C27">
        <w:rPr>
          <w:rFonts w:ascii="Simplified Arabic" w:hAnsi="Simplified Arabic" w:cs="Simplified Arabic" w:hint="cs"/>
          <w:b/>
          <w:bCs/>
          <w:sz w:val="28"/>
          <w:szCs w:val="28"/>
        </w:rPr>
        <w:t xml:space="preserve"> (Three Lines Model)</w:t>
      </w:r>
      <w:r w:rsidRPr="00002C27">
        <w:rPr>
          <w:rFonts w:ascii="Simplified Arabic" w:hAnsi="Simplified Arabic" w:cs="Simplified Arabic" w:hint="cs"/>
          <w:sz w:val="28"/>
          <w:szCs w:val="28"/>
          <w:rtl/>
        </w:rPr>
        <w:t>، الذي يعد من أكثر الأطر استخدامًا في توزيع مسؤوليات إدارة المخاطر والرقابة داخل المؤسسات. ويقوم هذا النموذج على ثلاثة مستويات متكاملة؛ يتمثل المستوى الأول في الإدارات التشغيلية التي تتحمل المسؤولية المباشرة عن إدارة المخاطر اليومية، بينما يتمثل المستوى الثاني في إدارات المخاطر والامتثال التي تتولى وضع السياسات، وتقديم الدعم والرقابة، أما المستوى الثالث فيتمثل في إدارة المراجعة الداخلية التي تقوم بتقييم فعالية منظومة الرقابة وإدارة المخاطر بصورة مستقلة، وتقديم تقاريرها إلى مجلس الإدارة أو لجنة المراجعة. ويسهم هذا النموذج في تعزيز استقلالية الرقابة، ورفع كفاءة إدارة المخاطر، ومنع تداخل المسؤوليات بين الوحدات التنظيمية المختلفة</w:t>
      </w:r>
      <w:r w:rsidRPr="00002C27">
        <w:rPr>
          <w:rFonts w:ascii="Simplified Arabic" w:hAnsi="Simplified Arabic" w:cs="Simplified Arabic" w:hint="cs"/>
          <w:sz w:val="28"/>
          <w:szCs w:val="28"/>
        </w:rPr>
        <w:t>.</w:t>
      </w:r>
    </w:p>
    <w:p w14:paraId="1CDC7A87"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كما تؤدي </w:t>
      </w:r>
      <w:r w:rsidRPr="00002C27">
        <w:rPr>
          <w:rFonts w:ascii="Simplified Arabic" w:hAnsi="Simplified Arabic" w:cs="Simplified Arabic" w:hint="cs"/>
          <w:b/>
          <w:bCs/>
          <w:sz w:val="28"/>
          <w:szCs w:val="28"/>
          <w:rtl/>
        </w:rPr>
        <w:t>لجنة المخاطر</w:t>
      </w:r>
      <w:r w:rsidRPr="00002C27">
        <w:rPr>
          <w:rFonts w:ascii="Simplified Arabic" w:hAnsi="Simplified Arabic" w:cs="Simplified Arabic" w:hint="cs"/>
          <w:sz w:val="28"/>
          <w:szCs w:val="28"/>
          <w:rtl/>
        </w:rPr>
        <w:t xml:space="preserve"> دورًا محوريًا في دعم مجلس الإدارة، من خلال متابعة مؤشرات المخاطر الرئيسة، ومراجعة التقارير الدورية، وتقييم مدى توافق أنشطة البنك مع مستوى شهية المخاطر المعتمد، إضافة إلى اقتراح السياسات والإجراءات الكفيلة بمعالجة المخاطر الناشئة، ولا سيما تلك المرتبطة بالتطور التقني واستخدام الذكاء الاصطناعي. ويزداد دور هذه اللجنة أهمية في البنوك الرقمية نتيجة سرعة تغير البيئة التشغيلية، وظهور أنواع جديدة من المخاطر التي تتطلب قرارات سريعة ومدروسة</w:t>
      </w:r>
      <w:r w:rsidRPr="00002C27">
        <w:rPr>
          <w:rFonts w:ascii="Simplified Arabic" w:hAnsi="Simplified Arabic" w:cs="Simplified Arabic" w:hint="cs"/>
          <w:sz w:val="28"/>
          <w:szCs w:val="28"/>
        </w:rPr>
        <w:t>.</w:t>
      </w:r>
    </w:p>
    <w:p w14:paraId="51555054"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lastRenderedPageBreak/>
        <w:t xml:space="preserve">وفي المملكة العربية السعودية، يضطلع </w:t>
      </w:r>
      <w:r w:rsidRPr="00002C27">
        <w:rPr>
          <w:rFonts w:ascii="Simplified Arabic" w:hAnsi="Simplified Arabic" w:cs="Simplified Arabic" w:hint="cs"/>
          <w:b/>
          <w:bCs/>
          <w:sz w:val="28"/>
          <w:szCs w:val="28"/>
          <w:rtl/>
        </w:rPr>
        <w:t>البنك المركزي السعودي (ساما</w:t>
      </w:r>
      <w:r w:rsidRPr="00002C27">
        <w:rPr>
          <w:rFonts w:ascii="Simplified Arabic" w:hAnsi="Simplified Arabic" w:cs="Simplified Arabic" w:hint="cs"/>
          <w:b/>
          <w:bCs/>
          <w:sz w:val="28"/>
          <w:szCs w:val="28"/>
        </w:rPr>
        <w:t>)</w:t>
      </w:r>
      <w:r w:rsidRPr="00002C27">
        <w:rPr>
          <w:rFonts w:ascii="Simplified Arabic" w:hAnsi="Simplified Arabic" w:cs="Simplified Arabic" w:hint="cs"/>
          <w:sz w:val="28"/>
          <w:szCs w:val="28"/>
        </w:rPr>
        <w:t xml:space="preserve"> </w:t>
      </w:r>
      <w:r w:rsidRPr="00002C27">
        <w:rPr>
          <w:rFonts w:ascii="Simplified Arabic" w:hAnsi="Simplified Arabic" w:cs="Simplified Arabic" w:hint="cs"/>
          <w:sz w:val="28"/>
          <w:szCs w:val="28"/>
          <w:rtl/>
        </w:rPr>
        <w:t>بدور رئيس في تنظيم القطاع المصرفي وتعزيز ممارسات الحوكمة وإدارة المخاطر، من خلال إصدار التعليمات والأطر التنظيمية المتعلقة بالحوكمة، والأمن السيبراني، وإدارة المخاطر، واستمرارية الأعمال، والامتثال، بما يتوافق مع أفضل الممارسات الدولية. كما تعمل ساما على متابعة التزام البنوك بهذه المتطلبات، وإجراء أعمال الرقابة والتقييم الدوري، بما يسهم في تعزيز سلامة القطاع المصرفي، ورفع جاهزيته لمواجهة المخاطر التقنية والمالية</w:t>
      </w:r>
      <w:r w:rsidRPr="00002C27">
        <w:rPr>
          <w:rFonts w:ascii="Simplified Arabic" w:hAnsi="Simplified Arabic" w:cs="Simplified Arabic" w:hint="cs"/>
          <w:sz w:val="28"/>
          <w:szCs w:val="28"/>
        </w:rPr>
        <w:t>.</w:t>
      </w:r>
    </w:p>
    <w:p w14:paraId="50F784B3"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ومع التوسع في استخدام الذكاء الاصطناعي والتقنيات الرقمية، برز مفهوم </w:t>
      </w:r>
      <w:r w:rsidRPr="00002C27">
        <w:rPr>
          <w:rFonts w:ascii="Simplified Arabic" w:hAnsi="Simplified Arabic" w:cs="Simplified Arabic" w:hint="cs"/>
          <w:b/>
          <w:bCs/>
          <w:sz w:val="28"/>
          <w:szCs w:val="28"/>
          <w:rtl/>
        </w:rPr>
        <w:t>حوكمة الذكاء الاصطناعي</w:t>
      </w:r>
      <w:r w:rsidRPr="00002C27">
        <w:rPr>
          <w:rFonts w:ascii="Simplified Arabic" w:hAnsi="Simplified Arabic" w:cs="Simplified Arabic" w:hint="cs"/>
          <w:b/>
          <w:bCs/>
          <w:sz w:val="28"/>
          <w:szCs w:val="28"/>
        </w:rPr>
        <w:t xml:space="preserve"> (AI Governance)</w:t>
      </w:r>
      <w:r w:rsidRPr="00002C27">
        <w:rPr>
          <w:rFonts w:ascii="Simplified Arabic" w:hAnsi="Simplified Arabic" w:cs="Simplified Arabic" w:hint="cs"/>
          <w:sz w:val="28"/>
          <w:szCs w:val="28"/>
        </w:rPr>
        <w:t xml:space="preserve"> </w:t>
      </w:r>
      <w:r w:rsidRPr="00002C27">
        <w:rPr>
          <w:rFonts w:ascii="Simplified Arabic" w:hAnsi="Simplified Arabic" w:cs="Simplified Arabic" w:hint="cs"/>
          <w:sz w:val="28"/>
          <w:szCs w:val="28"/>
          <w:rtl/>
        </w:rPr>
        <w:t>بوصفه أحد الاتجاهات الحديثة في إدارة المخاطر، ويقصد به وضع السياسات والضوابط التي تنظم تصميم الأنظمة الذكية وتطويرها واستخدامها، بما يضمن الشفافية، وقابلية تفسير القرارات، والعدالة، وحماية الخصوصية، والحد من التحيز الخوارزمي، وتعزيز المساءلة عند استخدام تطبيقات الذكاء الاصطناعي في اتخاذ القرارات المصرفية. وأصبح هذا المفهوم يحظى باهتمام متزايد من الجهات التنظيمية والمؤسسات المالية، نظرًا لدوره في تحقيق الاستخدام المسؤول والآمن للذكاء الاصطناعي</w:t>
      </w:r>
      <w:r w:rsidRPr="00002C27">
        <w:rPr>
          <w:rFonts w:ascii="Simplified Arabic" w:hAnsi="Simplified Arabic" w:cs="Simplified Arabic" w:hint="cs"/>
          <w:sz w:val="28"/>
          <w:szCs w:val="28"/>
        </w:rPr>
        <w:t>.</w:t>
      </w:r>
    </w:p>
    <w:p w14:paraId="42AAAD3B"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tl/>
        </w:rPr>
      </w:pPr>
      <w:r w:rsidRPr="00002C27">
        <w:rPr>
          <w:rFonts w:ascii="Simplified Arabic" w:hAnsi="Simplified Arabic" w:cs="Simplified Arabic" w:hint="cs"/>
          <w:sz w:val="28"/>
          <w:szCs w:val="28"/>
          <w:rtl/>
        </w:rPr>
        <w:t>وفي ضوء ما سبق، يتضح أن الحوكمة والإطار التنظيمي لا يمثلان مجرد متطلبات رقابية، وإنما يشكلان الأساس الذي تُبنى عليه منظومة إدارة المخاطر في البنوك الرقمية، حيث يسهمان في تنظيم العلاقة بين مختلف الوحدات الإدارية، وتعزيز الشفافية، ودعم اتخاذ القرار، وضمان الاستخدام الآمن للتقنيات الحديثة، وتحقيق التوازن بين الابتكار والامتثال. كما أن التكامل بين الحوكمة، والتحول التقني، والذكاء الاصطناعي، وإدارة المخاطر، أصبح يمثل أحد أهم العوامل التي تحدد قدرة البنوك الرقمية على تحقيق الاستدامة، وتعزيز الثقة، والمحافظة على الاستقرار المالي في بيئة تتسم بالتغير المستمر</w:t>
      </w:r>
      <w:r w:rsidRPr="00002C27">
        <w:rPr>
          <w:rFonts w:ascii="Simplified Arabic" w:hAnsi="Simplified Arabic" w:cs="Simplified Arabic" w:hint="cs"/>
          <w:sz w:val="28"/>
          <w:szCs w:val="28"/>
        </w:rPr>
        <w:t>.</w:t>
      </w:r>
    </w:p>
    <w:p w14:paraId="28C480FC" w14:textId="77777777" w:rsidR="00146D4E" w:rsidRPr="00002C27" w:rsidRDefault="00146D4E" w:rsidP="00146D4E">
      <w:pPr>
        <w:pStyle w:val="aa"/>
        <w:bidi/>
        <w:spacing w:before="0" w:beforeAutospacing="0" w:line="120" w:lineRule="auto"/>
        <w:ind w:firstLine="284"/>
        <w:rPr>
          <w:rFonts w:ascii="Simplified Arabic" w:hAnsi="Simplified Arabic" w:cs="Simplified Arabic" w:hint="cs"/>
          <w:sz w:val="28"/>
          <w:szCs w:val="28"/>
        </w:rPr>
      </w:pPr>
    </w:p>
    <w:p w14:paraId="15950124" w14:textId="77777777" w:rsidR="00146D4E" w:rsidRPr="000A3648" w:rsidRDefault="00146D4E" w:rsidP="00146D4E">
      <w:pPr>
        <w:pStyle w:val="2"/>
        <w:bidi/>
        <w:spacing w:before="0"/>
        <w:ind w:firstLine="284"/>
        <w:rPr>
          <w:rFonts w:ascii="Simplified Arabic" w:hAnsi="Simplified Arabic" w:cs="Simplified Arabic" w:hint="cs"/>
          <w:b/>
          <w:bCs/>
          <w:sz w:val="36"/>
          <w:szCs w:val="36"/>
          <w:rtl/>
        </w:rPr>
      </w:pPr>
      <w:bookmarkStart w:id="27" w:name="_Toc234718134"/>
      <w:r w:rsidRPr="000A3648">
        <w:rPr>
          <w:rFonts w:ascii="Simplified Arabic" w:hAnsi="Simplified Arabic" w:cs="Simplified Arabic" w:hint="cs"/>
          <w:b/>
          <w:bCs/>
          <w:sz w:val="36"/>
          <w:szCs w:val="36"/>
        </w:rPr>
        <w:t xml:space="preserve">6.2 </w:t>
      </w:r>
      <w:r w:rsidRPr="000A3648">
        <w:rPr>
          <w:rFonts w:ascii="Simplified Arabic" w:hAnsi="Simplified Arabic" w:cs="Simplified Arabic" w:hint="cs"/>
          <w:b/>
          <w:bCs/>
          <w:sz w:val="36"/>
          <w:szCs w:val="36"/>
          <w:rtl/>
        </w:rPr>
        <w:t>الدراسات السابقة</w:t>
      </w:r>
      <w:bookmarkEnd w:id="27"/>
    </w:p>
    <w:p w14:paraId="10598165" w14:textId="77777777" w:rsidR="00146D4E" w:rsidRPr="00002C27" w:rsidRDefault="00146D4E" w:rsidP="00146D4E">
      <w:pPr>
        <w:pStyle w:val="2"/>
        <w:bidi/>
        <w:spacing w:before="0" w:line="120" w:lineRule="auto"/>
        <w:ind w:firstLine="284"/>
        <w:rPr>
          <w:rFonts w:ascii="Simplified Arabic" w:hAnsi="Simplified Arabic" w:cs="Simplified Arabic" w:hint="cs"/>
          <w:b/>
          <w:bCs/>
          <w:sz w:val="28"/>
          <w:szCs w:val="28"/>
          <w:rtl/>
        </w:rPr>
      </w:pPr>
    </w:p>
    <w:p w14:paraId="54C5C5D3" w14:textId="77777777" w:rsidR="00146D4E" w:rsidRPr="000A3648" w:rsidRDefault="00146D4E" w:rsidP="00146D4E">
      <w:pPr>
        <w:pStyle w:val="2"/>
        <w:bidi/>
        <w:spacing w:before="0"/>
        <w:ind w:firstLine="284"/>
        <w:rPr>
          <w:rFonts w:ascii="Simplified Arabic" w:hAnsi="Simplified Arabic" w:cs="Simplified Arabic" w:hint="cs"/>
          <w:b/>
          <w:bCs/>
          <w:rtl/>
        </w:rPr>
      </w:pPr>
      <w:bookmarkStart w:id="28" w:name="_Toc234718135"/>
      <w:r w:rsidRPr="000A3648">
        <w:rPr>
          <w:rFonts w:ascii="Simplified Arabic" w:hAnsi="Simplified Arabic" w:cs="Simplified Arabic" w:hint="cs"/>
          <w:b/>
          <w:bCs/>
        </w:rPr>
        <w:t xml:space="preserve">1.6.2 </w:t>
      </w:r>
      <w:r w:rsidRPr="000A3648">
        <w:rPr>
          <w:rFonts w:ascii="Simplified Arabic" w:hAnsi="Simplified Arabic" w:cs="Simplified Arabic" w:hint="cs"/>
          <w:b/>
          <w:bCs/>
          <w:rtl/>
        </w:rPr>
        <w:t>الدراسات العربية</w:t>
      </w:r>
      <w:bookmarkEnd w:id="28"/>
    </w:p>
    <w:p w14:paraId="42430A17" w14:textId="77777777" w:rsidR="00146D4E" w:rsidRPr="000A3648" w:rsidRDefault="00146D4E" w:rsidP="00146D4E">
      <w:pPr>
        <w:pStyle w:val="aa"/>
        <w:bidi/>
        <w:spacing w:before="0" w:beforeAutospacing="0" w:line="120" w:lineRule="auto"/>
        <w:ind w:firstLine="284"/>
        <w:rPr>
          <w:rFonts w:ascii="Simplified Arabic" w:hAnsi="Simplified Arabic" w:cs="Simplified Arabic"/>
          <w:sz w:val="22"/>
          <w:szCs w:val="22"/>
          <w:rtl/>
        </w:rPr>
      </w:pPr>
    </w:p>
    <w:p w14:paraId="20E6F76A" w14:textId="77777777" w:rsidR="00146D4E" w:rsidRPr="00002C27" w:rsidRDefault="00146D4E" w:rsidP="00146D4E">
      <w:pPr>
        <w:pStyle w:val="aa"/>
        <w:bidi/>
        <w:spacing w:before="0" w:beforeAutospacing="0"/>
        <w:ind w:firstLine="284"/>
        <w:rPr>
          <w:rFonts w:ascii="Simplified Arabic" w:hAnsi="Simplified Arabic" w:cs="Simplified Arabic" w:hint="cs"/>
          <w:b/>
          <w:bCs/>
          <w:sz w:val="28"/>
          <w:szCs w:val="28"/>
        </w:rPr>
      </w:pPr>
      <w:r w:rsidRPr="00002C27">
        <w:rPr>
          <w:rFonts w:ascii="Simplified Arabic" w:hAnsi="Simplified Arabic" w:cs="Simplified Arabic" w:hint="cs"/>
          <w:b/>
          <w:bCs/>
          <w:sz w:val="28"/>
          <w:szCs w:val="28"/>
          <w:rtl/>
        </w:rPr>
        <w:t>الدراسة الأولى</w:t>
      </w:r>
    </w:p>
    <w:p w14:paraId="57AE55ED"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أجرى </w:t>
      </w:r>
      <w:r w:rsidRPr="00002C27">
        <w:rPr>
          <w:rFonts w:ascii="Simplified Arabic" w:hAnsi="Simplified Arabic" w:cs="Simplified Arabic" w:hint="cs"/>
          <w:b/>
          <w:bCs/>
          <w:sz w:val="28"/>
          <w:szCs w:val="28"/>
          <w:rtl/>
        </w:rPr>
        <w:t>السقاط والسقاف (2025</w:t>
      </w:r>
      <w:r>
        <w:rPr>
          <w:rFonts w:ascii="Simplified Arabic" w:hAnsi="Simplified Arabic" w:cs="Simplified Arabic" w:hint="cs"/>
          <w:b/>
          <w:bCs/>
          <w:sz w:val="28"/>
          <w:szCs w:val="28"/>
          <w:rtl/>
        </w:rPr>
        <w:t>)</w:t>
      </w:r>
      <w:r w:rsidRPr="00002C27">
        <w:rPr>
          <w:rFonts w:ascii="Simplified Arabic" w:hAnsi="Simplified Arabic" w:cs="Simplified Arabic" w:hint="cs"/>
          <w:sz w:val="28"/>
          <w:szCs w:val="28"/>
        </w:rPr>
        <w:t xml:space="preserve"> </w:t>
      </w:r>
      <w:r w:rsidRPr="00002C27">
        <w:rPr>
          <w:rFonts w:ascii="Simplified Arabic" w:hAnsi="Simplified Arabic" w:cs="Simplified Arabic" w:hint="cs"/>
          <w:sz w:val="28"/>
          <w:szCs w:val="28"/>
          <w:rtl/>
        </w:rPr>
        <w:t xml:space="preserve">دراسة بعنوان </w:t>
      </w:r>
      <w:r w:rsidRPr="00002C27">
        <w:rPr>
          <w:rFonts w:ascii="Simplified Arabic" w:hAnsi="Simplified Arabic" w:cs="Simplified Arabic" w:hint="cs"/>
          <w:b/>
          <w:bCs/>
          <w:sz w:val="28"/>
          <w:szCs w:val="28"/>
        </w:rPr>
        <w:t>"</w:t>
      </w:r>
      <w:r w:rsidRPr="00002C27">
        <w:rPr>
          <w:rFonts w:ascii="Simplified Arabic" w:hAnsi="Simplified Arabic" w:cs="Simplified Arabic" w:hint="cs"/>
          <w:b/>
          <w:bCs/>
          <w:sz w:val="28"/>
          <w:szCs w:val="28"/>
          <w:rtl/>
        </w:rPr>
        <w:t>تأثير الذكاء الاصطناعي على إدارة المخاطر في البنوك السعودية: دراسة استطلاعية لآراء عينة من موظفي البنوك في مدينة جدة</w:t>
      </w:r>
      <w:r w:rsidRPr="00002C27">
        <w:rPr>
          <w:rFonts w:ascii="Simplified Arabic" w:hAnsi="Simplified Arabic" w:cs="Simplified Arabic" w:hint="cs"/>
          <w:b/>
          <w:bCs/>
          <w:sz w:val="28"/>
          <w:szCs w:val="28"/>
        </w:rPr>
        <w:t>"</w:t>
      </w:r>
      <w:r w:rsidRPr="00002C27">
        <w:rPr>
          <w:rFonts w:ascii="Simplified Arabic" w:hAnsi="Simplified Arabic" w:cs="Simplified Arabic" w:hint="cs"/>
          <w:sz w:val="28"/>
          <w:szCs w:val="28"/>
          <w:rtl/>
        </w:rPr>
        <w:t xml:space="preserve">، وهدفت إلى التعرف على أثر تطبيقات الذكاء الاصطناعي في تعزيز إدارة المخاطر داخل البنوك السعودية، من خلال دراسة </w:t>
      </w:r>
      <w:r w:rsidRPr="00002C27">
        <w:rPr>
          <w:rFonts w:ascii="Simplified Arabic" w:hAnsi="Simplified Arabic" w:cs="Simplified Arabic" w:hint="cs"/>
          <w:sz w:val="28"/>
          <w:szCs w:val="28"/>
          <w:rtl/>
        </w:rPr>
        <w:lastRenderedPageBreak/>
        <w:t xml:space="preserve">دور هذه التطبيقات في تحسين تحليل البيانات، والتنبؤ بالمخاطر، وتعزيز كفاءة إدارة المخاطر في البيئة المصرفية. واعتمدت الدراسة على المنهج الوصفي التحليلي، واستخدمت الاستبانة أداةً رئيسة لجمع البيانات من عينة من موظفي البنوك بمدينة جدة، ثم جرى تحليل البيانات باستخدام برنامج </w:t>
      </w:r>
      <w:r w:rsidRPr="00002C27">
        <w:rPr>
          <w:rFonts w:ascii="Simplified Arabic" w:hAnsi="Simplified Arabic" w:cs="Simplified Arabic" w:hint="cs"/>
          <w:b/>
          <w:bCs/>
          <w:sz w:val="28"/>
          <w:szCs w:val="28"/>
        </w:rPr>
        <w:t>SPSS</w:t>
      </w:r>
      <w:r w:rsidRPr="00002C27">
        <w:rPr>
          <w:rFonts w:ascii="Simplified Arabic" w:hAnsi="Simplified Arabic" w:cs="Simplified Arabic" w:hint="cs"/>
          <w:sz w:val="28"/>
          <w:szCs w:val="28"/>
        </w:rPr>
        <w:t>.</w:t>
      </w:r>
    </w:p>
    <w:p w14:paraId="56235CAF"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وتوصلت الدراسة إلى أن تطبيقات الذكاء الاصطناعي تسهم بصورة إيجابية في تطوير إدارة المخاطر داخل البنوك السعودية، من خلال تحسين دقة تحليل البيانات، ورفع كفاءة التنبؤ بالمخاطر، وتعزيز سرعة اكتشافها والاستجابة لها، بما ينعكس على تحسين الأداء المصرفي وتقليل المخاطر التشغيلية. كما أوضحت النتائج أن الاستفادة الكاملة من هذه التطبيقات ما زالت تواجه عددًا من التحديات، من أبرزها ارتفاع تكاليف التطبيق، والحاجة إلى تطوير البنية التقنية، وتأهيل الكوادر البشرية، وتعزيز متطلبات حماية البيانات والأمن السيبراني، بما يضمن الاستخدام الآمن والفعال لتقنيات الذكاء الاصطناعي</w:t>
      </w:r>
      <w:r w:rsidRPr="00002C27">
        <w:rPr>
          <w:rFonts w:ascii="Simplified Arabic" w:hAnsi="Simplified Arabic" w:cs="Simplified Arabic" w:hint="cs"/>
          <w:sz w:val="28"/>
          <w:szCs w:val="28"/>
        </w:rPr>
        <w:t>.</w:t>
      </w:r>
    </w:p>
    <w:p w14:paraId="25A77B85"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b/>
          <w:bCs/>
          <w:sz w:val="28"/>
          <w:szCs w:val="28"/>
          <w:rtl/>
        </w:rPr>
        <w:t>مناقشة الدراسة</w:t>
      </w:r>
      <w:r w:rsidRPr="00002C27">
        <w:rPr>
          <w:rFonts w:ascii="Simplified Arabic" w:hAnsi="Simplified Arabic" w:cs="Simplified Arabic" w:hint="cs"/>
          <w:b/>
          <w:bCs/>
          <w:sz w:val="28"/>
          <w:szCs w:val="28"/>
        </w:rPr>
        <w:t>:</w:t>
      </w:r>
    </w:p>
    <w:p w14:paraId="253A5DE8"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تُعد هذه الدراسة من الدراسات العربية الحديثة التي تناولت أحد الموضوعات المهمة المرتبطة بإدارة المخاطر في القطاع المصرفي، وتميزت بتركيزها على الدور المتنامي للذكاء الاصطناعي في تطوير الممارسات الرقابية وتحسين كفاءة إدارة المخاطر داخل البنوك السعودية. كما اكتسبت الدراسة أهمية إضافية لكونها أجريت في البيئة المصرفية السعودية، الأمر الذي يجعل نتائجها أكثر ارتباطًا بواقع الدراسة الحالية مقارنة بالعديد من الدراسات الأجنبية</w:t>
      </w:r>
      <w:r w:rsidRPr="00002C27">
        <w:rPr>
          <w:rFonts w:ascii="Simplified Arabic" w:hAnsi="Simplified Arabic" w:cs="Simplified Arabic" w:hint="cs"/>
          <w:sz w:val="28"/>
          <w:szCs w:val="28"/>
        </w:rPr>
        <w:t>.</w:t>
      </w:r>
    </w:p>
    <w:p w14:paraId="4B3156C9"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ورغم أهمية الدراسة، إلا أنها ركزت على </w:t>
      </w:r>
      <w:r w:rsidRPr="00002C27">
        <w:rPr>
          <w:rFonts w:ascii="Simplified Arabic" w:hAnsi="Simplified Arabic" w:cs="Simplified Arabic" w:hint="cs"/>
          <w:b/>
          <w:bCs/>
          <w:sz w:val="28"/>
          <w:szCs w:val="28"/>
          <w:rtl/>
        </w:rPr>
        <w:t>الذكاء الاصطناعي</w:t>
      </w:r>
      <w:r w:rsidRPr="00002C27">
        <w:rPr>
          <w:rFonts w:ascii="Simplified Arabic" w:hAnsi="Simplified Arabic" w:cs="Simplified Arabic" w:hint="cs"/>
          <w:sz w:val="28"/>
          <w:szCs w:val="28"/>
          <w:rtl/>
        </w:rPr>
        <w:t xml:space="preserve"> بوصفه متغيرًا مستقلًا رئيسًا، دون التوسع في دراسة أثر </w:t>
      </w:r>
      <w:r w:rsidRPr="00002C27">
        <w:rPr>
          <w:rFonts w:ascii="Simplified Arabic" w:hAnsi="Simplified Arabic" w:cs="Simplified Arabic" w:hint="cs"/>
          <w:b/>
          <w:bCs/>
          <w:sz w:val="28"/>
          <w:szCs w:val="28"/>
          <w:rtl/>
        </w:rPr>
        <w:t>التطور التقني</w:t>
      </w:r>
      <w:r w:rsidRPr="00002C27">
        <w:rPr>
          <w:rFonts w:ascii="Simplified Arabic" w:hAnsi="Simplified Arabic" w:cs="Simplified Arabic" w:hint="cs"/>
          <w:sz w:val="28"/>
          <w:szCs w:val="28"/>
          <w:rtl/>
        </w:rPr>
        <w:t xml:space="preserve"> بمفهومه الأشمل، والذي يشمل البنية الرقمية، والحوسبة السحابية، والتقنيات المالية، والخدمات المصرفية المفتوحة، وغيرها من التقنيات التي أصبحت تؤثر بصورة مباشرة في منظومة إدارة المخاطر داخل البنوك الرقمية. كما اقتصرت الدراسة على آراء العاملين في البنوك، في حين أن الدراسة الحالية تسعى إلى توسيع نطاق التحليل من خلال الاعتماد بصورة رئيسة على </w:t>
      </w:r>
      <w:r w:rsidRPr="00002C27">
        <w:rPr>
          <w:rFonts w:ascii="Simplified Arabic" w:hAnsi="Simplified Arabic" w:cs="Simplified Arabic" w:hint="cs"/>
          <w:b/>
          <w:bCs/>
          <w:sz w:val="28"/>
          <w:szCs w:val="28"/>
          <w:rtl/>
        </w:rPr>
        <w:t>عملاء البنوك الرقمية</w:t>
      </w:r>
      <w:r w:rsidRPr="00002C27">
        <w:rPr>
          <w:rFonts w:ascii="Simplified Arabic" w:hAnsi="Simplified Arabic" w:cs="Simplified Arabic" w:hint="cs"/>
          <w:sz w:val="28"/>
          <w:szCs w:val="28"/>
          <w:rtl/>
        </w:rPr>
        <w:t>، مع الاستفادة من آراء عدد محدود من العاملين، بما يوفر رؤية أكثر شمولًا لواقع إدارة المخاطر في البيئة المصرفية الرقمية</w:t>
      </w:r>
      <w:r w:rsidRPr="00002C27">
        <w:rPr>
          <w:rFonts w:ascii="Simplified Arabic" w:hAnsi="Simplified Arabic" w:cs="Simplified Arabic" w:hint="cs"/>
          <w:sz w:val="28"/>
          <w:szCs w:val="28"/>
        </w:rPr>
        <w:t>.</w:t>
      </w:r>
    </w:p>
    <w:p w14:paraId="3EDB3E21"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tl/>
        </w:rPr>
      </w:pPr>
      <w:r w:rsidRPr="00002C27">
        <w:rPr>
          <w:rFonts w:ascii="Simplified Arabic" w:hAnsi="Simplified Arabic" w:cs="Simplified Arabic" w:hint="cs"/>
          <w:sz w:val="28"/>
          <w:szCs w:val="28"/>
          <w:rtl/>
        </w:rPr>
        <w:t xml:space="preserve">وقد استفاد الباحث من هذه الدراسة في بناء الإطار النظري المتعلق بدور الذكاء الاصطناعي في إدارة المخاطر، والاسترشاد بمنهجيتها في تصميم الدراسة الميدانية، والاستفادة من بعض المتغيرات عند إعداد أداة الدراسة. كما أسهمت نتائجها في دعم التوجه العلمي للدراسة الحالية، مع السعي إلى تقديم إضافة علمية تتمثل في </w:t>
      </w:r>
      <w:r w:rsidRPr="00002C27">
        <w:rPr>
          <w:rFonts w:ascii="Simplified Arabic" w:hAnsi="Simplified Arabic" w:cs="Simplified Arabic" w:hint="cs"/>
          <w:b/>
          <w:bCs/>
          <w:sz w:val="28"/>
          <w:szCs w:val="28"/>
          <w:rtl/>
        </w:rPr>
        <w:t>دراسة الأثر المتكامل لكلٍ من التطور التقني والذكاء الاصطناعي في إدارة المخاطر داخل البنوك الرقمية في المملكة العربية السعودية</w:t>
      </w:r>
      <w:r w:rsidRPr="00002C27">
        <w:rPr>
          <w:rFonts w:ascii="Simplified Arabic" w:hAnsi="Simplified Arabic" w:cs="Simplified Arabic" w:hint="cs"/>
          <w:sz w:val="28"/>
          <w:szCs w:val="28"/>
          <w:rtl/>
        </w:rPr>
        <w:t>، وهو جانب لم تتناوله الدراسة بصورة مباشرة</w:t>
      </w:r>
      <w:r w:rsidRPr="00002C27">
        <w:rPr>
          <w:rFonts w:ascii="Simplified Arabic" w:hAnsi="Simplified Arabic" w:cs="Simplified Arabic" w:hint="cs"/>
          <w:sz w:val="28"/>
          <w:szCs w:val="28"/>
        </w:rPr>
        <w:t>.</w:t>
      </w:r>
    </w:p>
    <w:p w14:paraId="7BEB3B0C" w14:textId="77777777" w:rsidR="00146D4E" w:rsidRPr="00002C27" w:rsidRDefault="00146D4E" w:rsidP="00146D4E">
      <w:pPr>
        <w:pStyle w:val="aa"/>
        <w:bidi/>
        <w:spacing w:before="0" w:beforeAutospacing="0"/>
        <w:ind w:firstLine="284"/>
        <w:rPr>
          <w:rFonts w:ascii="Simplified Arabic" w:hAnsi="Simplified Arabic" w:cs="Simplified Arabic" w:hint="cs"/>
          <w:b/>
          <w:bCs/>
          <w:sz w:val="28"/>
          <w:szCs w:val="28"/>
        </w:rPr>
      </w:pPr>
      <w:r w:rsidRPr="00002C27">
        <w:rPr>
          <w:rFonts w:ascii="Simplified Arabic" w:hAnsi="Simplified Arabic" w:cs="Simplified Arabic" w:hint="cs"/>
          <w:b/>
          <w:bCs/>
          <w:sz w:val="28"/>
          <w:szCs w:val="28"/>
          <w:rtl/>
        </w:rPr>
        <w:lastRenderedPageBreak/>
        <w:t>الدراسة الثانية</w:t>
      </w:r>
    </w:p>
    <w:p w14:paraId="0A452B02"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أجرى </w:t>
      </w:r>
      <w:r w:rsidRPr="00002C27">
        <w:rPr>
          <w:rFonts w:ascii="Simplified Arabic" w:hAnsi="Simplified Arabic" w:cs="Simplified Arabic" w:hint="cs"/>
          <w:b/>
          <w:bCs/>
          <w:sz w:val="28"/>
          <w:szCs w:val="28"/>
          <w:rtl/>
        </w:rPr>
        <w:t>النعساني (2024</w:t>
      </w:r>
      <w:r w:rsidRPr="00002C27">
        <w:rPr>
          <w:rFonts w:ascii="Simplified Arabic" w:hAnsi="Simplified Arabic" w:cs="Simplified Arabic" w:hint="cs"/>
          <w:b/>
          <w:bCs/>
          <w:sz w:val="28"/>
          <w:szCs w:val="28"/>
        </w:rPr>
        <w:t>)</w:t>
      </w:r>
      <w:r w:rsidRPr="00002C27">
        <w:rPr>
          <w:rFonts w:ascii="Simplified Arabic" w:hAnsi="Simplified Arabic" w:cs="Simplified Arabic" w:hint="cs"/>
          <w:sz w:val="28"/>
          <w:szCs w:val="28"/>
        </w:rPr>
        <w:t xml:space="preserve"> </w:t>
      </w:r>
      <w:r w:rsidRPr="00002C27">
        <w:rPr>
          <w:rFonts w:ascii="Simplified Arabic" w:hAnsi="Simplified Arabic" w:cs="Simplified Arabic" w:hint="cs"/>
          <w:sz w:val="28"/>
          <w:szCs w:val="28"/>
          <w:rtl/>
        </w:rPr>
        <w:t xml:space="preserve">دراسة بعنوان </w:t>
      </w:r>
      <w:r w:rsidRPr="00002C27">
        <w:rPr>
          <w:rFonts w:ascii="Simplified Arabic" w:hAnsi="Simplified Arabic" w:cs="Simplified Arabic" w:hint="cs"/>
          <w:b/>
          <w:bCs/>
          <w:sz w:val="28"/>
          <w:szCs w:val="28"/>
        </w:rPr>
        <w:t>"</w:t>
      </w:r>
      <w:r w:rsidRPr="00002C27">
        <w:rPr>
          <w:rFonts w:ascii="Simplified Arabic" w:hAnsi="Simplified Arabic" w:cs="Simplified Arabic" w:hint="cs"/>
          <w:b/>
          <w:bCs/>
          <w:sz w:val="28"/>
          <w:szCs w:val="28"/>
          <w:rtl/>
        </w:rPr>
        <w:t>أثر استخدام تطبيقات الذكاء الاصطناعي في تخفيف المخاطر في العمليات المصرفية: دراسة ميدانية بالتطبيق على بنك الراجحي والبنك الأهلي</w:t>
      </w:r>
      <w:r w:rsidRPr="00002C27">
        <w:rPr>
          <w:rFonts w:ascii="Simplified Arabic" w:hAnsi="Simplified Arabic" w:cs="Simplified Arabic" w:hint="cs"/>
          <w:b/>
          <w:bCs/>
          <w:sz w:val="28"/>
          <w:szCs w:val="28"/>
        </w:rPr>
        <w:t>"</w:t>
      </w:r>
      <w:r w:rsidRPr="00002C27">
        <w:rPr>
          <w:rFonts w:ascii="Simplified Arabic" w:hAnsi="Simplified Arabic" w:cs="Simplified Arabic" w:hint="cs"/>
          <w:sz w:val="28"/>
          <w:szCs w:val="28"/>
          <w:rtl/>
        </w:rPr>
        <w:t>، وهدفت إلى التعرف على أثر استخدام تطبيقات الذكاء الاصطناعي في الحد من المخاطر المرتبطة بالعمليات المصرفية، وبيان دورها في إعادة هندسة العمليات المصرفية، وتحسين الأداء التشغيلي، وتعزيز قدرة البنوك على مواكبة التطورات التقنية المتسارعة في القطاع المالي. واعتمدت الدراسة على المنهج الوصفي التحليلي، واستخدمت الاستبانة الإلكترونية أداةً لجمع البيانات من العاملين في عدد من فروع بنك الراجحي والبنك الأهلي بالمملكة العربية السعودية، حيث بلغ عدد الاستبانات الموزعة (40) استبانة، ثم جرى تحليل البيانات باستخدام الأساليب الإحصائية المناسبة</w:t>
      </w:r>
      <w:r w:rsidRPr="00002C27">
        <w:rPr>
          <w:rFonts w:ascii="Simplified Arabic" w:hAnsi="Simplified Arabic" w:cs="Simplified Arabic" w:hint="cs"/>
          <w:sz w:val="28"/>
          <w:szCs w:val="28"/>
        </w:rPr>
        <w:t>.</w:t>
      </w:r>
    </w:p>
    <w:p w14:paraId="1A8F9191"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وتوصلت الدراسة إلى وجود علاقة إيجابية ذات دلالة إحصائية بين استخدام تطبيقات الذكاء الاصطناعي والحد من المخاطر المصرفية، حيث أسهمت هذه التطبيقات في تحسين كفاءة العمليات المصرفية، ودعم اتخاذ القرار، وتعزيز القدرة على اكتشاف حالات الغش والتلاعب والحد منها. كما بينت النتائج أن الذكاء الاصطناعي يسهم في رفع مستوى الكفاءة التشغيلية وتحسين جودة الخدمات المصرفية، إلا أن الدراسة أوضحت أن الاستفادة الكاملة من هذه التقنيات ما زالت تواجه عددًا من التحديات، من أبرزها محدودية الإمكانات التقنية، وضعف البنية المعلوماتية، ونقص الكفاءات البشرية المؤهلة لتطوير تطبيقات الذكاء الاصطناعي وإدارتها داخل المؤسسات المصرفية</w:t>
      </w:r>
      <w:r w:rsidRPr="00002C27">
        <w:rPr>
          <w:rFonts w:ascii="Simplified Arabic" w:hAnsi="Simplified Arabic" w:cs="Simplified Arabic" w:hint="cs"/>
          <w:sz w:val="28"/>
          <w:szCs w:val="28"/>
        </w:rPr>
        <w:t>.</w:t>
      </w:r>
    </w:p>
    <w:p w14:paraId="10D0371A"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b/>
          <w:bCs/>
          <w:sz w:val="28"/>
          <w:szCs w:val="28"/>
          <w:rtl/>
        </w:rPr>
        <w:t>مناقشة الدراسة</w:t>
      </w:r>
      <w:r w:rsidRPr="00002C27">
        <w:rPr>
          <w:rFonts w:ascii="Simplified Arabic" w:hAnsi="Simplified Arabic" w:cs="Simplified Arabic" w:hint="cs"/>
          <w:b/>
          <w:bCs/>
          <w:sz w:val="28"/>
          <w:szCs w:val="28"/>
        </w:rPr>
        <w:t>:</w:t>
      </w:r>
    </w:p>
    <w:p w14:paraId="1EDEA89B"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تُعد هذه الدراسة من الدراسات العربية التي تناولت تطبيقات الذكاء الاصطناعي من منظور عملي، حيث ركزت على قياس أثرها المباشر في الحد من المخاطر المرتبطة بالعمليات المصرفية داخل اثنين من أكبر البنوك السعودية، وهو ما منح نتائجها أهمية تطبيقية في البيئة المصرفية المحلية. كما تميزت الدراسة بربط الذكاء الاصطناعي بتحسين الأداء التشغيلي وإعادة هندسة العمليات المصرفية، وهو جانب يعكس التحول الذي يشهده القطاع المالي في ظل التطورات التقنية المتسارعة</w:t>
      </w:r>
      <w:r w:rsidRPr="00002C27">
        <w:rPr>
          <w:rFonts w:ascii="Simplified Arabic" w:hAnsi="Simplified Arabic" w:cs="Simplified Arabic" w:hint="cs"/>
          <w:sz w:val="28"/>
          <w:szCs w:val="28"/>
        </w:rPr>
        <w:t>.</w:t>
      </w:r>
    </w:p>
    <w:p w14:paraId="5EF6F2B6"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وعلى الرغم من أهمية النتائج التي توصلت إليها الدراسة، فإنها ركزت على </w:t>
      </w:r>
      <w:r w:rsidRPr="00002C27">
        <w:rPr>
          <w:rFonts w:ascii="Simplified Arabic" w:hAnsi="Simplified Arabic" w:cs="Simplified Arabic" w:hint="cs"/>
          <w:b/>
          <w:bCs/>
          <w:sz w:val="28"/>
          <w:szCs w:val="28"/>
          <w:rtl/>
        </w:rPr>
        <w:t>تطبيقات الذكاء الاصطناعي</w:t>
      </w:r>
      <w:r w:rsidRPr="00002C27">
        <w:rPr>
          <w:rFonts w:ascii="Simplified Arabic" w:hAnsi="Simplified Arabic" w:cs="Simplified Arabic" w:hint="cs"/>
          <w:sz w:val="28"/>
          <w:szCs w:val="28"/>
          <w:rtl/>
        </w:rPr>
        <w:t xml:space="preserve"> باعتبارها العامل الرئيس المؤثر في الحد من المخاطر، بينما لم تتناول أثر </w:t>
      </w:r>
      <w:r w:rsidRPr="00002C27">
        <w:rPr>
          <w:rFonts w:ascii="Simplified Arabic" w:hAnsi="Simplified Arabic" w:cs="Simplified Arabic" w:hint="cs"/>
          <w:b/>
          <w:bCs/>
          <w:sz w:val="28"/>
          <w:szCs w:val="28"/>
          <w:rtl/>
        </w:rPr>
        <w:t>التحول التقني</w:t>
      </w:r>
      <w:r w:rsidRPr="00002C27">
        <w:rPr>
          <w:rFonts w:ascii="Simplified Arabic" w:hAnsi="Simplified Arabic" w:cs="Simplified Arabic" w:hint="cs"/>
          <w:sz w:val="28"/>
          <w:szCs w:val="28"/>
          <w:rtl/>
        </w:rPr>
        <w:t xml:space="preserve"> بوصفه منظومة متكاملة تشمل البنية الرقمية، والأنظمة المصرفية الحديثة، والخدمات المالية الرقمية، والتقنيات الداعمة لإدارة المخاطر. كما اقتصرت الدراسة على العاملين في بنكين تقليديين داخل المملكة، وهو ما يجعل نطاقها التطبيقي أضيق من الدراسة الحالية التي تستهدف </w:t>
      </w:r>
      <w:r w:rsidRPr="00002C27">
        <w:rPr>
          <w:rFonts w:ascii="Simplified Arabic" w:hAnsi="Simplified Arabic" w:cs="Simplified Arabic" w:hint="cs"/>
          <w:b/>
          <w:bCs/>
          <w:sz w:val="28"/>
          <w:szCs w:val="28"/>
          <w:rtl/>
        </w:rPr>
        <w:t>البنوك الرقمية</w:t>
      </w:r>
      <w:r w:rsidRPr="00002C27">
        <w:rPr>
          <w:rFonts w:ascii="Simplified Arabic" w:hAnsi="Simplified Arabic" w:cs="Simplified Arabic" w:hint="cs"/>
          <w:sz w:val="28"/>
          <w:szCs w:val="28"/>
          <w:rtl/>
        </w:rPr>
        <w:t xml:space="preserve">، وتركز على </w:t>
      </w:r>
      <w:r w:rsidRPr="00002C27">
        <w:rPr>
          <w:rFonts w:ascii="Simplified Arabic" w:hAnsi="Simplified Arabic" w:cs="Simplified Arabic" w:hint="cs"/>
          <w:sz w:val="28"/>
          <w:szCs w:val="28"/>
          <w:rtl/>
        </w:rPr>
        <w:lastRenderedPageBreak/>
        <w:t>دراسة التكامل بين التحول التقني والذكاء الاصطناعي في تعزيز إدارة المخاطر، مع الاعتماد بصورة رئيسة على آراء عملاء البنوك الرقمية</w:t>
      </w:r>
      <w:r w:rsidRPr="00002C27">
        <w:rPr>
          <w:rFonts w:ascii="Simplified Arabic" w:hAnsi="Simplified Arabic" w:cs="Simplified Arabic" w:hint="cs"/>
          <w:sz w:val="28"/>
          <w:szCs w:val="28"/>
        </w:rPr>
        <w:t>.</w:t>
      </w:r>
    </w:p>
    <w:p w14:paraId="42CA16FE"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وقد استفاد الباحث من هذه الدراسة في تدعيم الجانب النظري المتعلق بتطبيقات الذكاء الاصطناعي في إدارة المخاطر، والاسترشاد بنتائجها عند بناء محاور الدراسة الحالية، ولا سيما فيما يتعلق بدور الذكاء الاصطناعي في تحسين كفاءة العمليات المصرفية ودعم اتخاذ القرار. كما أسهمت الدراسة في تأكيد أهمية الاستثمار في التقنيات الذكية داخل المؤسسات المالية، إلا أن الدراسة الحالية تسعى إلى تقديم معالجة أكثر شمولًا من خلال دراسة العلاقة التكاملية بين </w:t>
      </w:r>
      <w:r w:rsidRPr="00002C27">
        <w:rPr>
          <w:rFonts w:ascii="Simplified Arabic" w:hAnsi="Simplified Arabic" w:cs="Simplified Arabic" w:hint="cs"/>
          <w:b/>
          <w:bCs/>
          <w:sz w:val="28"/>
          <w:szCs w:val="28"/>
          <w:rtl/>
        </w:rPr>
        <w:t>التطور التقني والذكاء الاصطناعي وإدارة المخاطر</w:t>
      </w:r>
      <w:r w:rsidRPr="00002C27">
        <w:rPr>
          <w:rFonts w:ascii="Simplified Arabic" w:hAnsi="Simplified Arabic" w:cs="Simplified Arabic" w:hint="cs"/>
          <w:sz w:val="28"/>
          <w:szCs w:val="28"/>
          <w:rtl/>
        </w:rPr>
        <w:t xml:space="preserve"> في البنوك الرقمية السعودية، وهو ما يمثل إضافة علمية تتجاوز نطاق الدراسة السابقة</w:t>
      </w:r>
      <w:r w:rsidRPr="00002C27">
        <w:rPr>
          <w:rFonts w:ascii="Simplified Arabic" w:hAnsi="Simplified Arabic" w:cs="Simplified Arabic" w:hint="cs"/>
          <w:sz w:val="28"/>
          <w:szCs w:val="28"/>
        </w:rPr>
        <w:t>.</w:t>
      </w:r>
    </w:p>
    <w:p w14:paraId="5DE0F72C"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tl/>
        </w:rPr>
      </w:pPr>
      <w:r w:rsidRPr="00002C27">
        <w:rPr>
          <w:rFonts w:ascii="Simplified Arabic" w:hAnsi="Simplified Arabic" w:cs="Simplified Arabic" w:hint="cs"/>
          <w:b/>
          <w:bCs/>
          <w:sz w:val="28"/>
          <w:szCs w:val="28"/>
          <w:rtl/>
        </w:rPr>
        <w:t>ويتضح من الدراسة</w:t>
      </w:r>
      <w:r w:rsidRPr="00002C27">
        <w:rPr>
          <w:rFonts w:ascii="Simplified Arabic" w:hAnsi="Simplified Arabic" w:cs="Simplified Arabic" w:hint="cs"/>
          <w:sz w:val="28"/>
          <w:szCs w:val="28"/>
          <w:rtl/>
        </w:rPr>
        <w:t xml:space="preserve"> أن الذكاء الاصطناعي أصبح أداة مؤثرة في الحد من المخاطر وتحسين كفاءة العمليات المصرفية، إلا أن تحقيق الاستفادة الكاملة منه يتطلب توافر بيئة تقنية وتنظيمية متكاملة، وهو ما تتناوله الدراسة الحالية بصورة أوسع من خلال الربط بين التحول التقني، والذكاء الاصطناعي، وإدارة المخاطر في البنوك الرقمية</w:t>
      </w:r>
      <w:r w:rsidRPr="00002C27">
        <w:rPr>
          <w:rFonts w:ascii="Simplified Arabic" w:hAnsi="Simplified Arabic" w:cs="Simplified Arabic" w:hint="cs"/>
          <w:sz w:val="28"/>
          <w:szCs w:val="28"/>
        </w:rPr>
        <w:t>.</w:t>
      </w:r>
    </w:p>
    <w:p w14:paraId="1A773837" w14:textId="77777777" w:rsidR="00146D4E" w:rsidRPr="00002C27" w:rsidRDefault="00146D4E" w:rsidP="00146D4E">
      <w:pPr>
        <w:pStyle w:val="aa"/>
        <w:bidi/>
        <w:spacing w:before="0" w:beforeAutospacing="0"/>
        <w:ind w:firstLine="284"/>
        <w:rPr>
          <w:rFonts w:ascii="Simplified Arabic" w:hAnsi="Simplified Arabic" w:cs="Simplified Arabic" w:hint="cs"/>
          <w:b/>
          <w:bCs/>
          <w:sz w:val="28"/>
          <w:szCs w:val="28"/>
        </w:rPr>
      </w:pPr>
      <w:r w:rsidRPr="00002C27">
        <w:rPr>
          <w:rFonts w:ascii="Simplified Arabic" w:hAnsi="Simplified Arabic" w:cs="Simplified Arabic" w:hint="cs"/>
          <w:b/>
          <w:bCs/>
          <w:sz w:val="28"/>
          <w:szCs w:val="28"/>
          <w:rtl/>
        </w:rPr>
        <w:t>الدراسة الثالثة</w:t>
      </w:r>
    </w:p>
    <w:p w14:paraId="6AB458AA"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أجرت </w:t>
      </w:r>
      <w:r w:rsidRPr="00002C27">
        <w:rPr>
          <w:rFonts w:ascii="Simplified Arabic" w:hAnsi="Simplified Arabic" w:cs="Simplified Arabic" w:hint="cs"/>
          <w:b/>
          <w:bCs/>
          <w:sz w:val="28"/>
          <w:szCs w:val="28"/>
          <w:rtl/>
        </w:rPr>
        <w:t>مدخلي (2025</w:t>
      </w:r>
      <w:r w:rsidRPr="00002C27">
        <w:rPr>
          <w:rFonts w:ascii="Simplified Arabic" w:hAnsi="Simplified Arabic" w:cs="Simplified Arabic" w:hint="cs"/>
          <w:b/>
          <w:bCs/>
          <w:sz w:val="28"/>
          <w:szCs w:val="28"/>
        </w:rPr>
        <w:t>)</w:t>
      </w:r>
      <w:r w:rsidRPr="00002C27">
        <w:rPr>
          <w:rFonts w:ascii="Simplified Arabic" w:hAnsi="Simplified Arabic" w:cs="Simplified Arabic" w:hint="cs"/>
          <w:sz w:val="28"/>
          <w:szCs w:val="28"/>
        </w:rPr>
        <w:t xml:space="preserve"> </w:t>
      </w:r>
      <w:r w:rsidRPr="00002C27">
        <w:rPr>
          <w:rFonts w:ascii="Simplified Arabic" w:hAnsi="Simplified Arabic" w:cs="Simplified Arabic" w:hint="cs"/>
          <w:sz w:val="28"/>
          <w:szCs w:val="28"/>
          <w:rtl/>
        </w:rPr>
        <w:t xml:space="preserve">دراسة بعنوان </w:t>
      </w:r>
      <w:r w:rsidRPr="00002C27">
        <w:rPr>
          <w:rFonts w:ascii="Simplified Arabic" w:hAnsi="Simplified Arabic" w:cs="Simplified Arabic" w:hint="cs"/>
          <w:b/>
          <w:bCs/>
          <w:sz w:val="28"/>
          <w:szCs w:val="28"/>
        </w:rPr>
        <w:t>«</w:t>
      </w:r>
      <w:r w:rsidRPr="00002C27">
        <w:rPr>
          <w:rFonts w:ascii="Simplified Arabic" w:hAnsi="Simplified Arabic" w:cs="Simplified Arabic" w:hint="cs"/>
          <w:b/>
          <w:bCs/>
          <w:sz w:val="28"/>
          <w:szCs w:val="28"/>
          <w:rtl/>
        </w:rPr>
        <w:t>تأثير التكنولوجيا الحديثة على إدارة المخاطر المصرفية: دراسة تطبيقية على بعض البنوك الحديثة</w:t>
      </w:r>
      <w:r w:rsidRPr="00002C27">
        <w:rPr>
          <w:rFonts w:ascii="Simplified Arabic" w:hAnsi="Simplified Arabic" w:cs="Simplified Arabic" w:hint="cs"/>
          <w:b/>
          <w:bCs/>
          <w:sz w:val="28"/>
          <w:szCs w:val="28"/>
        </w:rPr>
        <w:t>»</w:t>
      </w:r>
      <w:r w:rsidRPr="00002C27">
        <w:rPr>
          <w:rFonts w:ascii="Simplified Arabic" w:hAnsi="Simplified Arabic" w:cs="Simplified Arabic" w:hint="cs"/>
          <w:sz w:val="28"/>
          <w:szCs w:val="28"/>
          <w:rtl/>
        </w:rPr>
        <w:t>، وهدفت إلى التعرف على أثر استخدام التكنولوجيا الحديثة في تطوير إدارة المخاطر المصرفية، وقياس مدى إسهام التقنيات الحديثة في رفع كفاءة الرقابة وتحسين إدارة المخاطر داخل البنوك، إضافة إلى تحديد أبرز التحديات التي تواجه المؤسسات المصرفية عند تبني التكنولوجيا الحديثة. واعتمدت الدراسة على المنهج الوصفي التحليلي والمنهج الاستقرائي، واستخدمت الاستبانة أداةً رئيسة لجمع البيانات من عينة من القيادات والعاملين في عدد من البنوك الحديثة، ثم جرى تحليل البيانات باستخدام الأساليب الإحصائية المناسبة</w:t>
      </w:r>
      <w:r w:rsidRPr="00002C27">
        <w:rPr>
          <w:rFonts w:ascii="Simplified Arabic" w:hAnsi="Simplified Arabic" w:cs="Simplified Arabic" w:hint="cs"/>
          <w:sz w:val="28"/>
          <w:szCs w:val="28"/>
        </w:rPr>
        <w:t>.</w:t>
      </w:r>
    </w:p>
    <w:p w14:paraId="23BA64ED" w14:textId="77777777" w:rsidR="00146D4E" w:rsidRDefault="00146D4E" w:rsidP="00146D4E">
      <w:pPr>
        <w:pStyle w:val="aa"/>
        <w:bidi/>
        <w:spacing w:before="0" w:beforeAutospacing="0"/>
        <w:ind w:firstLine="284"/>
        <w:rPr>
          <w:rFonts w:ascii="Simplified Arabic" w:hAnsi="Simplified Arabic" w:cs="Simplified Arabic"/>
          <w:sz w:val="28"/>
          <w:szCs w:val="28"/>
          <w:rtl/>
        </w:rPr>
      </w:pPr>
      <w:r w:rsidRPr="00002C27">
        <w:rPr>
          <w:rFonts w:ascii="Simplified Arabic" w:hAnsi="Simplified Arabic" w:cs="Simplified Arabic" w:hint="cs"/>
          <w:sz w:val="28"/>
          <w:szCs w:val="28"/>
          <w:rtl/>
        </w:rPr>
        <w:t>وتوصلت الدراسة إلى أن استخدام التكنولوجيا الحديثة يسهم بصورة إيجابية في تعزيز إدارة المخاطر المصرفية، من خلال تحسين كفاءة الرقابة، ورفع سرعة اكتشاف المخاطر، وتحسين جودة المعلومات التي تعتمد عليها الإدارات في اتخاذ القرارات. كما أوضحت النتائج أن التقنيات الحديثة أصبحت عنصرًا أساسيًا في تطوير الأنظمة الرقابية وتحسين الأداء المؤسسي، إلا أن تحقيق الاستفادة الكاملة منها يتطلب تطوير مهارات العاملين، والاستمرار في تحديث البنية التقنية والأنظمة الرقمية، إلى جانب تهيئة بيئة تنظيمية مرنة تدعم الابتكار وتواكب التطورات التقنية المتسارعة</w:t>
      </w:r>
      <w:r w:rsidRPr="00002C27">
        <w:rPr>
          <w:rFonts w:ascii="Simplified Arabic" w:hAnsi="Simplified Arabic" w:cs="Simplified Arabic" w:hint="cs"/>
          <w:sz w:val="28"/>
          <w:szCs w:val="28"/>
        </w:rPr>
        <w:t>.</w:t>
      </w:r>
    </w:p>
    <w:p w14:paraId="6230F95B" w14:textId="77777777" w:rsidR="00C86DE6" w:rsidRPr="00002C27" w:rsidRDefault="00C86DE6" w:rsidP="00C86DE6">
      <w:pPr>
        <w:pStyle w:val="aa"/>
        <w:bidi/>
        <w:spacing w:before="0" w:beforeAutospacing="0"/>
        <w:ind w:firstLine="284"/>
        <w:rPr>
          <w:rFonts w:ascii="Simplified Arabic" w:hAnsi="Simplified Arabic" w:cs="Simplified Arabic" w:hint="cs"/>
          <w:sz w:val="28"/>
          <w:szCs w:val="28"/>
        </w:rPr>
      </w:pPr>
    </w:p>
    <w:p w14:paraId="40BE928B"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b/>
          <w:bCs/>
          <w:sz w:val="28"/>
          <w:szCs w:val="28"/>
          <w:rtl/>
        </w:rPr>
        <w:lastRenderedPageBreak/>
        <w:t>مناقشة الدراسة</w:t>
      </w:r>
      <w:r w:rsidRPr="00002C27">
        <w:rPr>
          <w:rFonts w:ascii="Simplified Arabic" w:hAnsi="Simplified Arabic" w:cs="Simplified Arabic" w:hint="cs"/>
          <w:b/>
          <w:bCs/>
          <w:sz w:val="28"/>
          <w:szCs w:val="28"/>
        </w:rPr>
        <w:t>:</w:t>
      </w:r>
    </w:p>
    <w:p w14:paraId="6A08AC0B"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تُعد هذه الدراسة من الدراسات العربية الحديثة التي ركزت على </w:t>
      </w:r>
      <w:r w:rsidRPr="00002C27">
        <w:rPr>
          <w:rFonts w:ascii="Simplified Arabic" w:hAnsi="Simplified Arabic" w:cs="Simplified Arabic" w:hint="cs"/>
          <w:b/>
          <w:bCs/>
          <w:sz w:val="28"/>
          <w:szCs w:val="28"/>
          <w:rtl/>
        </w:rPr>
        <w:t>التكنولوجيا الحديثة</w:t>
      </w:r>
      <w:r w:rsidRPr="00002C27">
        <w:rPr>
          <w:rFonts w:ascii="Simplified Arabic" w:hAnsi="Simplified Arabic" w:cs="Simplified Arabic" w:hint="cs"/>
          <w:sz w:val="28"/>
          <w:szCs w:val="28"/>
          <w:rtl/>
        </w:rPr>
        <w:t xml:space="preserve"> بوصفها أحد العوامل المؤثرة في تطوير إدارة المخاطر داخل المؤسسات المصرفية، وهو ما يجعلها من أكثر الدراسات ارتباطًا بمحور </w:t>
      </w:r>
      <w:r w:rsidRPr="00002C27">
        <w:rPr>
          <w:rFonts w:ascii="Simplified Arabic" w:hAnsi="Simplified Arabic" w:cs="Simplified Arabic" w:hint="cs"/>
          <w:b/>
          <w:bCs/>
          <w:sz w:val="28"/>
          <w:szCs w:val="28"/>
          <w:rtl/>
        </w:rPr>
        <w:t>التطور التقني</w:t>
      </w:r>
      <w:r w:rsidRPr="00002C27">
        <w:rPr>
          <w:rFonts w:ascii="Simplified Arabic" w:hAnsi="Simplified Arabic" w:cs="Simplified Arabic" w:hint="cs"/>
          <w:sz w:val="28"/>
          <w:szCs w:val="28"/>
          <w:rtl/>
        </w:rPr>
        <w:t xml:space="preserve"> في الدراسة الحالية. كما تتميز الدراسة بأنها لم تقتصر على قياس أثر التكنولوجيا في تحسين الأداء التشغيلي، وإنما تناولت دورها في رفع كفاءة الرقابة وتعزيز قدرة البنوك على اكتشاف المخاطر والتعامل معها، وهو ما يتوافق مع الاتجاهات الحديثة في إدارة المخاطر المصرفية</w:t>
      </w:r>
      <w:r w:rsidRPr="00002C27">
        <w:rPr>
          <w:rFonts w:ascii="Simplified Arabic" w:hAnsi="Simplified Arabic" w:cs="Simplified Arabic" w:hint="cs"/>
          <w:sz w:val="28"/>
          <w:szCs w:val="28"/>
        </w:rPr>
        <w:t>.</w:t>
      </w:r>
    </w:p>
    <w:p w14:paraId="69BD221F"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ورغم أهمية الدراسة، فإنها تناولت التكنولوجيا الحديثة بمفهوم عام، دون التركيز على </w:t>
      </w:r>
      <w:r w:rsidRPr="00002C27">
        <w:rPr>
          <w:rFonts w:ascii="Simplified Arabic" w:hAnsi="Simplified Arabic" w:cs="Simplified Arabic" w:hint="cs"/>
          <w:b/>
          <w:bCs/>
          <w:sz w:val="28"/>
          <w:szCs w:val="28"/>
          <w:rtl/>
        </w:rPr>
        <w:t>البنوك الرقمية</w:t>
      </w:r>
      <w:r w:rsidRPr="00002C27">
        <w:rPr>
          <w:rFonts w:ascii="Simplified Arabic" w:hAnsi="Simplified Arabic" w:cs="Simplified Arabic" w:hint="cs"/>
          <w:sz w:val="28"/>
          <w:szCs w:val="28"/>
          <w:rtl/>
        </w:rPr>
        <w:t xml:space="preserve"> بوصفها نموذجًا مصرفيًا يعتمد بصورة كاملة على البيئة الرقمية، كما لم تتناول بصورة متعمقة التكامل بين </w:t>
      </w:r>
      <w:r w:rsidRPr="00002C27">
        <w:rPr>
          <w:rFonts w:ascii="Simplified Arabic" w:hAnsi="Simplified Arabic" w:cs="Simplified Arabic" w:hint="cs"/>
          <w:b/>
          <w:bCs/>
          <w:sz w:val="28"/>
          <w:szCs w:val="28"/>
          <w:rtl/>
        </w:rPr>
        <w:t>التطور التقني والذكاء الاصطناعي</w:t>
      </w:r>
      <w:r w:rsidRPr="00002C27">
        <w:rPr>
          <w:rFonts w:ascii="Simplified Arabic" w:hAnsi="Simplified Arabic" w:cs="Simplified Arabic" w:hint="cs"/>
          <w:sz w:val="28"/>
          <w:szCs w:val="28"/>
          <w:rtl/>
        </w:rPr>
        <w:t xml:space="preserve"> في إدارة المخاطر، وهو الجانب الذي يمثل جوهر الدراسة الحالية. كذلك اقتصرت الدراسة على القيادات والعاملين في عدد من البنوك الحديثة، بينما تتجه الدراسة الحالية إلى قياس واقع إدارة المخاطر في البنوك الرقمية من خلال </w:t>
      </w:r>
      <w:r w:rsidRPr="00002C27">
        <w:rPr>
          <w:rFonts w:ascii="Simplified Arabic" w:hAnsi="Simplified Arabic" w:cs="Simplified Arabic" w:hint="cs"/>
          <w:b/>
          <w:bCs/>
          <w:sz w:val="28"/>
          <w:szCs w:val="28"/>
          <w:rtl/>
        </w:rPr>
        <w:t>آراء عملاء البنوك الرقمية</w:t>
      </w:r>
      <w:r w:rsidRPr="00002C27">
        <w:rPr>
          <w:rFonts w:ascii="Simplified Arabic" w:hAnsi="Simplified Arabic" w:cs="Simplified Arabic" w:hint="cs"/>
          <w:sz w:val="28"/>
          <w:szCs w:val="28"/>
          <w:rtl/>
        </w:rPr>
        <w:t>، مع الاستفادة من آراء عدد محدود من العاملين، بما يتيح رؤية أكثر شمولًا للموضوع</w:t>
      </w:r>
      <w:r w:rsidRPr="00002C27">
        <w:rPr>
          <w:rFonts w:ascii="Simplified Arabic" w:hAnsi="Simplified Arabic" w:cs="Simplified Arabic" w:hint="cs"/>
          <w:sz w:val="28"/>
          <w:szCs w:val="28"/>
        </w:rPr>
        <w:t>.</w:t>
      </w:r>
    </w:p>
    <w:p w14:paraId="17D2F055"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وقد استفاد الباحث من هذه الدراسة في تدعيم الإطار النظري المتعلق بأثر التطور التقني في إدارة المخاطر، والاستفادة من نتائجها في تحديد العلاقة بين التقنيات الحديثة وكفاءة الرقابة المصرفية، كما أسهمت في دعم بناء محاور الدراسة الحالية المتعلقة بالتطور التقني. ومع ذلك، تسعى الدراسة الحالية إلى تقديم إضافة علمية تتمثل في </w:t>
      </w:r>
      <w:r w:rsidRPr="00002C27">
        <w:rPr>
          <w:rFonts w:ascii="Simplified Arabic" w:hAnsi="Simplified Arabic" w:cs="Simplified Arabic" w:hint="cs"/>
          <w:b/>
          <w:bCs/>
          <w:sz w:val="28"/>
          <w:szCs w:val="28"/>
          <w:rtl/>
        </w:rPr>
        <w:t>تحليل الأثر التكاملي للتطور التقني والذكاء الاصطناعي في إدارة المخاطر داخل البنوك الرقمية السعودية</w:t>
      </w:r>
      <w:r w:rsidRPr="00002C27">
        <w:rPr>
          <w:rFonts w:ascii="Simplified Arabic" w:hAnsi="Simplified Arabic" w:cs="Simplified Arabic" w:hint="cs"/>
          <w:sz w:val="28"/>
          <w:szCs w:val="28"/>
          <w:rtl/>
        </w:rPr>
        <w:t>، مع التركيز على البيئة المصرفية الرقمية التي أصبحت تمثل مستقبل الصناعة المصرفية</w:t>
      </w:r>
      <w:r w:rsidRPr="00002C27">
        <w:rPr>
          <w:rFonts w:ascii="Simplified Arabic" w:hAnsi="Simplified Arabic" w:cs="Simplified Arabic" w:hint="cs"/>
          <w:sz w:val="28"/>
          <w:szCs w:val="28"/>
        </w:rPr>
        <w:t>.</w:t>
      </w:r>
    </w:p>
    <w:p w14:paraId="125AA407"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tl/>
        </w:rPr>
      </w:pPr>
      <w:r w:rsidRPr="00002C27">
        <w:rPr>
          <w:rFonts w:ascii="Simplified Arabic" w:hAnsi="Simplified Arabic" w:cs="Simplified Arabic" w:hint="cs"/>
          <w:b/>
          <w:bCs/>
          <w:sz w:val="28"/>
          <w:szCs w:val="28"/>
          <w:rtl/>
        </w:rPr>
        <w:t>ويتضح من الدراسة</w:t>
      </w:r>
      <w:r w:rsidRPr="00002C27">
        <w:rPr>
          <w:rFonts w:ascii="Simplified Arabic" w:hAnsi="Simplified Arabic" w:cs="Simplified Arabic" w:hint="cs"/>
          <w:sz w:val="28"/>
          <w:szCs w:val="28"/>
          <w:rtl/>
        </w:rPr>
        <w:t xml:space="preserve"> أن التكنولوجيا الحديثة أصبحت عاملًا رئيسًا في تطوير إدارة المخاطر وتعزيز كفاءة الرقابة داخل المؤسسات المصرفية، إلا أن نجاح هذا التحول لا يعتمد على توافر التقنية وحدها، بل يتطلب وجود بيئة تنظيمية داعمة، وكوادر بشرية مؤهلة، واستراتيجية واضحة لدمج التقنيات الحديثة في منظومة إدارة المخاطر، وهو ما تتناوله الدراسة الحالية بصورة أكثر شمولًا في إطار البنوك الرقمية بالمملكة العربية السعودية</w:t>
      </w:r>
      <w:r w:rsidRPr="00002C27">
        <w:rPr>
          <w:rFonts w:ascii="Simplified Arabic" w:hAnsi="Simplified Arabic" w:cs="Simplified Arabic" w:hint="cs"/>
          <w:sz w:val="28"/>
          <w:szCs w:val="28"/>
        </w:rPr>
        <w:t>.</w:t>
      </w:r>
    </w:p>
    <w:p w14:paraId="3A536E65" w14:textId="77777777" w:rsidR="00146D4E" w:rsidRPr="00002C27" w:rsidRDefault="00146D4E" w:rsidP="00146D4E">
      <w:pPr>
        <w:pStyle w:val="aa"/>
        <w:bidi/>
        <w:spacing w:before="0" w:beforeAutospacing="0"/>
        <w:ind w:firstLine="284"/>
        <w:rPr>
          <w:rFonts w:ascii="Simplified Arabic" w:hAnsi="Simplified Arabic" w:cs="Simplified Arabic" w:hint="cs"/>
          <w:b/>
          <w:bCs/>
          <w:sz w:val="28"/>
          <w:szCs w:val="28"/>
        </w:rPr>
      </w:pPr>
      <w:r w:rsidRPr="00002C27">
        <w:rPr>
          <w:rFonts w:ascii="Simplified Arabic" w:hAnsi="Simplified Arabic" w:cs="Simplified Arabic" w:hint="cs"/>
          <w:b/>
          <w:bCs/>
          <w:sz w:val="28"/>
          <w:szCs w:val="28"/>
          <w:rtl/>
        </w:rPr>
        <w:t>الدراسة الرابعة</w:t>
      </w:r>
    </w:p>
    <w:p w14:paraId="2DBEE7F8"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أجرى </w:t>
      </w:r>
      <w:r w:rsidRPr="00002C27">
        <w:rPr>
          <w:rFonts w:ascii="Simplified Arabic" w:hAnsi="Simplified Arabic" w:cs="Simplified Arabic" w:hint="cs"/>
          <w:b/>
          <w:bCs/>
          <w:sz w:val="28"/>
          <w:szCs w:val="28"/>
          <w:rtl/>
        </w:rPr>
        <w:t>زهر، ومحمد، وحامد (2024</w:t>
      </w:r>
      <w:r w:rsidRPr="00002C27">
        <w:rPr>
          <w:rFonts w:ascii="Simplified Arabic" w:hAnsi="Simplified Arabic" w:cs="Simplified Arabic" w:hint="cs"/>
          <w:b/>
          <w:bCs/>
          <w:sz w:val="28"/>
          <w:szCs w:val="28"/>
        </w:rPr>
        <w:t>)</w:t>
      </w:r>
      <w:r w:rsidRPr="00002C27">
        <w:rPr>
          <w:rFonts w:ascii="Simplified Arabic" w:hAnsi="Simplified Arabic" w:cs="Simplified Arabic" w:hint="cs"/>
          <w:sz w:val="28"/>
          <w:szCs w:val="28"/>
        </w:rPr>
        <w:t xml:space="preserve"> </w:t>
      </w:r>
      <w:r w:rsidRPr="00002C27">
        <w:rPr>
          <w:rFonts w:ascii="Simplified Arabic" w:hAnsi="Simplified Arabic" w:cs="Simplified Arabic" w:hint="cs"/>
          <w:sz w:val="28"/>
          <w:szCs w:val="28"/>
          <w:rtl/>
        </w:rPr>
        <w:t xml:space="preserve">دراسة بعنوان </w:t>
      </w:r>
      <w:r w:rsidRPr="00002C27">
        <w:rPr>
          <w:rFonts w:ascii="Simplified Arabic" w:hAnsi="Simplified Arabic" w:cs="Simplified Arabic" w:hint="cs"/>
          <w:b/>
          <w:bCs/>
          <w:sz w:val="28"/>
          <w:szCs w:val="28"/>
        </w:rPr>
        <w:t>«</w:t>
      </w:r>
      <w:r w:rsidRPr="00002C27">
        <w:rPr>
          <w:rFonts w:ascii="Simplified Arabic" w:hAnsi="Simplified Arabic" w:cs="Simplified Arabic" w:hint="cs"/>
          <w:b/>
          <w:bCs/>
          <w:sz w:val="28"/>
          <w:szCs w:val="28"/>
          <w:rtl/>
        </w:rPr>
        <w:t>أثر التحول الرقمي على إدارة المخاطر المصرفية: دراسة حالة البنك التجاري الدولي</w:t>
      </w:r>
      <w:r w:rsidRPr="00002C27">
        <w:rPr>
          <w:rFonts w:ascii="Simplified Arabic" w:hAnsi="Simplified Arabic" w:cs="Simplified Arabic" w:hint="cs"/>
          <w:b/>
          <w:bCs/>
          <w:sz w:val="28"/>
          <w:szCs w:val="28"/>
        </w:rPr>
        <w:t>»</w:t>
      </w:r>
      <w:r w:rsidRPr="00002C27">
        <w:rPr>
          <w:rFonts w:ascii="Simplified Arabic" w:hAnsi="Simplified Arabic" w:cs="Simplified Arabic" w:hint="cs"/>
          <w:sz w:val="28"/>
          <w:szCs w:val="28"/>
          <w:rtl/>
        </w:rPr>
        <w:t xml:space="preserve">، وهدفت إلى تحليل أثر التحول الرقمي في تطوير إدارة المخاطر المصرفية، من خلال دراسة انعكاساته على مخاطر السوق، ومخاطر الائتمان، والمخاطر </w:t>
      </w:r>
      <w:r w:rsidRPr="00002C27">
        <w:rPr>
          <w:rFonts w:ascii="Simplified Arabic" w:hAnsi="Simplified Arabic" w:cs="Simplified Arabic" w:hint="cs"/>
          <w:sz w:val="28"/>
          <w:szCs w:val="28"/>
          <w:rtl/>
        </w:rPr>
        <w:lastRenderedPageBreak/>
        <w:t xml:space="preserve">التشغيلية في البنك التجاري الدولي، مع بيان مدى إسهام التحول الرقمي في تعزيز كفاءة إدارة هذه المخاطر وتحسين الأداء المؤسسي. واعتمدت الدراسة على </w:t>
      </w:r>
      <w:r w:rsidRPr="00002C27">
        <w:rPr>
          <w:rFonts w:ascii="Simplified Arabic" w:hAnsi="Simplified Arabic" w:cs="Simplified Arabic" w:hint="cs"/>
          <w:b/>
          <w:bCs/>
          <w:sz w:val="28"/>
          <w:szCs w:val="28"/>
          <w:rtl/>
        </w:rPr>
        <w:t>منهج دراسة الحالة</w:t>
      </w:r>
      <w:r w:rsidRPr="00002C27">
        <w:rPr>
          <w:rFonts w:ascii="Simplified Arabic" w:hAnsi="Simplified Arabic" w:cs="Simplified Arabic" w:hint="cs"/>
          <w:b/>
          <w:bCs/>
          <w:sz w:val="28"/>
          <w:szCs w:val="28"/>
        </w:rPr>
        <w:t xml:space="preserve"> (Case Study)</w:t>
      </w:r>
      <w:r w:rsidRPr="00002C27">
        <w:rPr>
          <w:rFonts w:ascii="Simplified Arabic" w:hAnsi="Simplified Arabic" w:cs="Simplified Arabic" w:hint="cs"/>
          <w:sz w:val="28"/>
          <w:szCs w:val="28"/>
          <w:rtl/>
        </w:rPr>
        <w:t>، من خلال تحليل مؤشرات إدارة المخاطر ومقارنتها بين الفترة السابقة للتحول الرقمي (2012–2016) والفترة اللاحقة له (2017–2021)، باستخدام الأساليب الإحصائية المناسبة لتحليل البيانات</w:t>
      </w:r>
      <w:r w:rsidRPr="00002C27">
        <w:rPr>
          <w:rFonts w:ascii="Simplified Arabic" w:hAnsi="Simplified Arabic" w:cs="Simplified Arabic" w:hint="cs"/>
          <w:sz w:val="28"/>
          <w:szCs w:val="28"/>
        </w:rPr>
        <w:t>.</w:t>
      </w:r>
    </w:p>
    <w:p w14:paraId="0FD5CF51"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وتوصلت الدراسة إلى وجود أثر إيجابي ذي دلالة إحصائية للتحول الرقمي في تطوير إدارة المخاطر المصرفية، حيث أسهم في تحسين إدارة مخاطر السوق، والحد من مخاطر الائتمان، وتعزيز كفاءة إدارة المخاطر التشغيلية، بما انعكس على رفع كفاءة الأداء المصرفي وتحسين قدرة البنك على التعامل مع المتغيرات التشغيلية والمالية. كما أكدت الدراسة أن نجاح التحول الرقمي لا يعتمد على إدخال التقنيات الحديثة فقط، وإنما يرتبط بتطوير البنية الرقمية، وتحسين نظم المعلومات، وتعزيز التكامل بين الأنظمة التقنية وإدارة المخاطر، بما يسهم في تحقيق مستويات أعلى من الكفاءة والاستقرار المؤسسي</w:t>
      </w:r>
      <w:r w:rsidRPr="00002C27">
        <w:rPr>
          <w:rFonts w:ascii="Simplified Arabic" w:hAnsi="Simplified Arabic" w:cs="Simplified Arabic" w:hint="cs"/>
          <w:sz w:val="28"/>
          <w:szCs w:val="28"/>
        </w:rPr>
        <w:t>.</w:t>
      </w:r>
    </w:p>
    <w:p w14:paraId="187F0F13"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b/>
          <w:bCs/>
          <w:sz w:val="28"/>
          <w:szCs w:val="28"/>
          <w:rtl/>
        </w:rPr>
        <w:t>مناقشة الدراسة</w:t>
      </w:r>
      <w:r w:rsidRPr="00002C27">
        <w:rPr>
          <w:rFonts w:ascii="Simplified Arabic" w:hAnsi="Simplified Arabic" w:cs="Simplified Arabic" w:hint="cs"/>
          <w:b/>
          <w:bCs/>
          <w:sz w:val="28"/>
          <w:szCs w:val="28"/>
        </w:rPr>
        <w:t>:</w:t>
      </w:r>
    </w:p>
    <w:p w14:paraId="5D720BAA"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تُعد هذه الدراسة من الدراسات العربية المتميزة التي تناولت العلاقة بين </w:t>
      </w:r>
      <w:r w:rsidRPr="00002C27">
        <w:rPr>
          <w:rFonts w:ascii="Simplified Arabic" w:hAnsi="Simplified Arabic" w:cs="Simplified Arabic" w:hint="cs"/>
          <w:b/>
          <w:bCs/>
          <w:sz w:val="28"/>
          <w:szCs w:val="28"/>
          <w:rtl/>
        </w:rPr>
        <w:t>التحول الرقمي وإدارة المخاطر المصرفية</w:t>
      </w:r>
      <w:r w:rsidRPr="00002C27">
        <w:rPr>
          <w:rFonts w:ascii="Simplified Arabic" w:hAnsi="Simplified Arabic" w:cs="Simplified Arabic" w:hint="cs"/>
          <w:sz w:val="28"/>
          <w:szCs w:val="28"/>
          <w:rtl/>
        </w:rPr>
        <w:t xml:space="preserve"> من خلال تطبيق عملي على إحدى المؤسسات المصرفية، الأمر الذي منح نتائجها قدرًا مرتفعًا من الواقعية والموضوعية. كما تتميز الدراسة باعتمادها على </w:t>
      </w:r>
      <w:r w:rsidRPr="00002C27">
        <w:rPr>
          <w:rFonts w:ascii="Simplified Arabic" w:hAnsi="Simplified Arabic" w:cs="Simplified Arabic" w:hint="cs"/>
          <w:b/>
          <w:bCs/>
          <w:sz w:val="28"/>
          <w:szCs w:val="28"/>
          <w:rtl/>
        </w:rPr>
        <w:t>منهج دراسة الحالة</w:t>
      </w:r>
      <w:r w:rsidRPr="00002C27">
        <w:rPr>
          <w:rFonts w:ascii="Simplified Arabic" w:hAnsi="Simplified Arabic" w:cs="Simplified Arabic" w:hint="cs"/>
          <w:sz w:val="28"/>
          <w:szCs w:val="28"/>
          <w:rtl/>
        </w:rPr>
        <w:t xml:space="preserve"> وتحليل بيانات تشغيلية فعلية قبل وبعد تطبيق التحول الرقمي، وهو ما يختلف عن غالبية الدراسات التي اعتمدت على الاستبانة، ويعزز من قوة النتائج التي توصلت إليها فيما يتعلق بأثر التحول الرقمي في تحسين إدارة المخاطر</w:t>
      </w:r>
      <w:r w:rsidRPr="00002C27">
        <w:rPr>
          <w:rFonts w:ascii="Simplified Arabic" w:hAnsi="Simplified Arabic" w:cs="Simplified Arabic" w:hint="cs"/>
          <w:sz w:val="28"/>
          <w:szCs w:val="28"/>
        </w:rPr>
        <w:t>.</w:t>
      </w:r>
    </w:p>
    <w:p w14:paraId="7B3668B3"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ورغم أهمية الدراسة، فإنها ركزت على </w:t>
      </w:r>
      <w:r w:rsidRPr="00002C27">
        <w:rPr>
          <w:rFonts w:ascii="Simplified Arabic" w:hAnsi="Simplified Arabic" w:cs="Simplified Arabic" w:hint="cs"/>
          <w:b/>
          <w:bCs/>
          <w:sz w:val="28"/>
          <w:szCs w:val="28"/>
          <w:rtl/>
        </w:rPr>
        <w:t>قياس أثر التحول الرقمي</w:t>
      </w:r>
      <w:r w:rsidRPr="00002C27">
        <w:rPr>
          <w:rFonts w:ascii="Simplified Arabic" w:hAnsi="Simplified Arabic" w:cs="Simplified Arabic" w:hint="cs"/>
          <w:sz w:val="28"/>
          <w:szCs w:val="28"/>
          <w:rtl/>
        </w:rPr>
        <w:t xml:space="preserve"> في إدارة المخاطر داخل بنك واحد، دون التوسع في دراسة أثر </w:t>
      </w:r>
      <w:r w:rsidRPr="00002C27">
        <w:rPr>
          <w:rFonts w:ascii="Simplified Arabic" w:hAnsi="Simplified Arabic" w:cs="Simplified Arabic" w:hint="cs"/>
          <w:b/>
          <w:bCs/>
          <w:sz w:val="28"/>
          <w:szCs w:val="28"/>
          <w:rtl/>
        </w:rPr>
        <w:t>الذكاء الاصطناعي</w:t>
      </w:r>
      <w:r w:rsidRPr="00002C27">
        <w:rPr>
          <w:rFonts w:ascii="Simplified Arabic" w:hAnsi="Simplified Arabic" w:cs="Simplified Arabic" w:hint="cs"/>
          <w:sz w:val="28"/>
          <w:szCs w:val="28"/>
          <w:rtl/>
        </w:rPr>
        <w:t xml:space="preserve"> بوصفه أحد أهم مكونات التحول التقني الحديثة، كما لم تتناول البنوك الرقمية باعتبارها نموذجًا مصرفيًا يعتمد بصورة شبه كاملة على التقنيات الرقمية. كذلك اقتصرت الدراسة على تحليل بيانات تشغيلية داخل مؤسسة مصرفية واحدة، وهو ما قد يحد من إمكانية تعميم نتائجها على مختلف البنوك أو على البيئة المصرفية الرقمية بصورة أشمل</w:t>
      </w:r>
      <w:r w:rsidRPr="00002C27">
        <w:rPr>
          <w:rFonts w:ascii="Simplified Arabic" w:hAnsi="Simplified Arabic" w:cs="Simplified Arabic" w:hint="cs"/>
          <w:sz w:val="28"/>
          <w:szCs w:val="28"/>
        </w:rPr>
        <w:t>.</w:t>
      </w:r>
    </w:p>
    <w:p w14:paraId="715B831A"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وقد استفاد الباحث من هذه الدراسة في تدعيم الإطار النظري المتعلق بأثر التحول الرقمي في تطوير إدارة المخاطر، والاستفادة من نتائجها في بناء التصور النظري للعلاقة بين التطور التقني وكفاءة إدارة المخاطر، كما عززت الدراسة أهمية الاستثمار في البنية الرقمية باعتبارها أحد العوامل المؤثرة في رفع كفاءة المؤسسات المصرفية. إلا أن الدراسة الحالية تسعى إلى توسيع نطاق التحليل من خلال </w:t>
      </w:r>
      <w:r w:rsidRPr="00002C27">
        <w:rPr>
          <w:rFonts w:ascii="Simplified Arabic" w:hAnsi="Simplified Arabic" w:cs="Simplified Arabic" w:hint="cs"/>
          <w:b/>
          <w:bCs/>
          <w:sz w:val="28"/>
          <w:szCs w:val="28"/>
          <w:rtl/>
        </w:rPr>
        <w:t>دراسة الأثر المشترك للتحول التقني والذكاء الاصطناعي في إدارة المخاطر داخل البنوك الرقمية السعودية</w:t>
      </w:r>
      <w:r w:rsidRPr="00002C27">
        <w:rPr>
          <w:rFonts w:ascii="Simplified Arabic" w:hAnsi="Simplified Arabic" w:cs="Simplified Arabic" w:hint="cs"/>
          <w:sz w:val="28"/>
          <w:szCs w:val="28"/>
          <w:rtl/>
        </w:rPr>
        <w:t>، مع الاعتماد على بيانات ميدانية تعكس وجهة نظر مستخدمي البنوك الرقمية، بما يوفر رؤية أكثر شمولًا لطبيعة العلاقة بين متغيرات الدراسة</w:t>
      </w:r>
      <w:r w:rsidRPr="00002C27">
        <w:rPr>
          <w:rFonts w:ascii="Simplified Arabic" w:hAnsi="Simplified Arabic" w:cs="Simplified Arabic" w:hint="cs"/>
          <w:sz w:val="28"/>
          <w:szCs w:val="28"/>
        </w:rPr>
        <w:t>.</w:t>
      </w:r>
    </w:p>
    <w:p w14:paraId="5EC161D2" w14:textId="77777777" w:rsidR="00146D4E" w:rsidRDefault="00146D4E" w:rsidP="00146D4E">
      <w:pPr>
        <w:pStyle w:val="aa"/>
        <w:bidi/>
        <w:spacing w:before="0" w:beforeAutospacing="0"/>
        <w:ind w:firstLine="284"/>
        <w:rPr>
          <w:rFonts w:ascii="Simplified Arabic" w:hAnsi="Simplified Arabic" w:cs="Simplified Arabic"/>
          <w:sz w:val="28"/>
          <w:szCs w:val="28"/>
          <w:rtl/>
        </w:rPr>
      </w:pPr>
      <w:r w:rsidRPr="00002C27">
        <w:rPr>
          <w:rFonts w:ascii="Simplified Arabic" w:hAnsi="Simplified Arabic" w:cs="Simplified Arabic" w:hint="cs"/>
          <w:b/>
          <w:bCs/>
          <w:sz w:val="28"/>
          <w:szCs w:val="28"/>
          <w:rtl/>
        </w:rPr>
        <w:lastRenderedPageBreak/>
        <w:t>ويتضح من الدراسة</w:t>
      </w:r>
      <w:r w:rsidRPr="00002C27">
        <w:rPr>
          <w:rFonts w:ascii="Simplified Arabic" w:hAnsi="Simplified Arabic" w:cs="Simplified Arabic" w:hint="cs"/>
          <w:sz w:val="28"/>
          <w:szCs w:val="28"/>
          <w:rtl/>
        </w:rPr>
        <w:t xml:space="preserve"> أن التحول الرقمي يمثل أحد المحركات الرئيسة لتطوير إدارة المخاطر داخل المؤسسات المصرفية، إلا أن تحقيق أقصى استفادة منه يتطلب تكامل البنية التقنية مع ممارسات الحوكمة وإدارة المخاطر، إلى جانب توظيف التقنيات الذكية التي تعزز القدرة على التنبؤ بالمخاطر والاستجابة لها بكفاءة، وهو ما تسعى الدراسة الحالية إلى تناوله بصورة أكثر شمولًا في إطار البنوك الرقمية السعودية</w:t>
      </w:r>
      <w:r w:rsidRPr="00002C27">
        <w:rPr>
          <w:rFonts w:ascii="Simplified Arabic" w:hAnsi="Simplified Arabic" w:cs="Simplified Arabic" w:hint="cs"/>
          <w:sz w:val="28"/>
          <w:szCs w:val="28"/>
        </w:rPr>
        <w:t>.</w:t>
      </w:r>
    </w:p>
    <w:p w14:paraId="3BD2AC5A" w14:textId="77777777" w:rsidR="00146D4E" w:rsidRPr="00002C27" w:rsidRDefault="00146D4E" w:rsidP="00146D4E">
      <w:pPr>
        <w:pStyle w:val="aa"/>
        <w:bidi/>
        <w:spacing w:before="0" w:beforeAutospacing="0" w:line="120" w:lineRule="auto"/>
        <w:ind w:firstLine="284"/>
        <w:rPr>
          <w:rFonts w:ascii="Simplified Arabic" w:hAnsi="Simplified Arabic" w:cs="Simplified Arabic" w:hint="cs"/>
          <w:sz w:val="28"/>
          <w:szCs w:val="28"/>
          <w:rtl/>
        </w:rPr>
      </w:pPr>
    </w:p>
    <w:p w14:paraId="1C2AC43A" w14:textId="77777777" w:rsidR="00146D4E" w:rsidRPr="00002C27" w:rsidRDefault="00146D4E" w:rsidP="00146D4E">
      <w:pPr>
        <w:pStyle w:val="aa"/>
        <w:bidi/>
        <w:spacing w:before="0" w:beforeAutospacing="0"/>
        <w:ind w:firstLine="284"/>
        <w:rPr>
          <w:rFonts w:ascii="Simplified Arabic" w:hAnsi="Simplified Arabic" w:cs="Simplified Arabic" w:hint="cs"/>
          <w:b/>
          <w:bCs/>
          <w:sz w:val="28"/>
          <w:szCs w:val="28"/>
        </w:rPr>
      </w:pPr>
      <w:r w:rsidRPr="00002C27">
        <w:rPr>
          <w:rFonts w:ascii="Simplified Arabic" w:hAnsi="Simplified Arabic" w:cs="Simplified Arabic" w:hint="cs"/>
          <w:b/>
          <w:bCs/>
          <w:sz w:val="28"/>
          <w:szCs w:val="28"/>
          <w:rtl/>
        </w:rPr>
        <w:t xml:space="preserve">الدراسة الخامسة </w:t>
      </w:r>
    </w:p>
    <w:p w14:paraId="2FB69C25"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أجرت </w:t>
      </w:r>
      <w:r w:rsidRPr="00002C27">
        <w:rPr>
          <w:rFonts w:ascii="Simplified Arabic" w:hAnsi="Simplified Arabic" w:cs="Simplified Arabic" w:hint="cs"/>
          <w:b/>
          <w:bCs/>
          <w:sz w:val="28"/>
          <w:szCs w:val="28"/>
          <w:rtl/>
        </w:rPr>
        <w:t xml:space="preserve">بدري </w:t>
      </w:r>
      <w:proofErr w:type="spellStart"/>
      <w:r w:rsidRPr="00002C27">
        <w:rPr>
          <w:rFonts w:ascii="Simplified Arabic" w:hAnsi="Simplified Arabic" w:cs="Simplified Arabic" w:hint="cs"/>
          <w:b/>
          <w:bCs/>
          <w:sz w:val="28"/>
          <w:szCs w:val="28"/>
          <w:rtl/>
        </w:rPr>
        <w:t>وبورحلة</w:t>
      </w:r>
      <w:proofErr w:type="spellEnd"/>
      <w:r w:rsidRPr="00002C27">
        <w:rPr>
          <w:rFonts w:ascii="Simplified Arabic" w:hAnsi="Simplified Arabic" w:cs="Simplified Arabic" w:hint="cs"/>
          <w:b/>
          <w:bCs/>
          <w:sz w:val="28"/>
          <w:szCs w:val="28"/>
          <w:rtl/>
        </w:rPr>
        <w:t xml:space="preserve"> (2025</w:t>
      </w:r>
      <w:r w:rsidRPr="00002C27">
        <w:rPr>
          <w:rFonts w:ascii="Simplified Arabic" w:hAnsi="Simplified Arabic" w:cs="Simplified Arabic" w:hint="cs"/>
          <w:b/>
          <w:bCs/>
          <w:sz w:val="28"/>
          <w:szCs w:val="28"/>
        </w:rPr>
        <w:t>)</w:t>
      </w:r>
      <w:r w:rsidRPr="00002C27">
        <w:rPr>
          <w:rFonts w:ascii="Simplified Arabic" w:hAnsi="Simplified Arabic" w:cs="Simplified Arabic" w:hint="cs"/>
          <w:sz w:val="28"/>
          <w:szCs w:val="28"/>
        </w:rPr>
        <w:t xml:space="preserve"> </w:t>
      </w:r>
      <w:r w:rsidRPr="00002C27">
        <w:rPr>
          <w:rFonts w:ascii="Simplified Arabic" w:hAnsi="Simplified Arabic" w:cs="Simplified Arabic" w:hint="cs"/>
          <w:sz w:val="28"/>
          <w:szCs w:val="28"/>
          <w:rtl/>
        </w:rPr>
        <w:t xml:space="preserve">دراسة بعنوان </w:t>
      </w:r>
      <w:r w:rsidRPr="00002C27">
        <w:rPr>
          <w:rFonts w:ascii="Simplified Arabic" w:hAnsi="Simplified Arabic" w:cs="Simplified Arabic" w:hint="cs"/>
          <w:b/>
          <w:bCs/>
          <w:sz w:val="28"/>
          <w:szCs w:val="28"/>
        </w:rPr>
        <w:t>«</w:t>
      </w:r>
      <w:r w:rsidRPr="00002C27">
        <w:rPr>
          <w:rFonts w:ascii="Simplified Arabic" w:hAnsi="Simplified Arabic" w:cs="Simplified Arabic" w:hint="cs"/>
          <w:b/>
          <w:bCs/>
          <w:sz w:val="28"/>
          <w:szCs w:val="28"/>
          <w:rtl/>
        </w:rPr>
        <w:t>دور الإدارة الرقمية في تقليل المخاطر المصرفية: دراسة تطبيقية بالبنك الوطني الجزائري</w:t>
      </w:r>
      <w:r w:rsidRPr="00002C27">
        <w:rPr>
          <w:rFonts w:ascii="Simplified Arabic" w:hAnsi="Simplified Arabic" w:cs="Simplified Arabic" w:hint="cs"/>
          <w:b/>
          <w:bCs/>
          <w:sz w:val="28"/>
          <w:szCs w:val="28"/>
        </w:rPr>
        <w:t xml:space="preserve"> (BNA) – </w:t>
      </w:r>
      <w:r w:rsidRPr="00002C27">
        <w:rPr>
          <w:rFonts w:ascii="Simplified Arabic" w:hAnsi="Simplified Arabic" w:cs="Simplified Arabic" w:hint="cs"/>
          <w:b/>
          <w:bCs/>
          <w:sz w:val="28"/>
          <w:szCs w:val="28"/>
          <w:rtl/>
        </w:rPr>
        <w:t>وكالات ولاية تبسة</w:t>
      </w:r>
      <w:r w:rsidRPr="00002C27">
        <w:rPr>
          <w:rFonts w:ascii="Simplified Arabic" w:hAnsi="Simplified Arabic" w:cs="Simplified Arabic" w:hint="cs"/>
          <w:b/>
          <w:bCs/>
          <w:sz w:val="28"/>
          <w:szCs w:val="28"/>
        </w:rPr>
        <w:t>»</w:t>
      </w:r>
      <w:r w:rsidRPr="00002C27">
        <w:rPr>
          <w:rFonts w:ascii="Simplified Arabic" w:hAnsi="Simplified Arabic" w:cs="Simplified Arabic" w:hint="cs"/>
          <w:sz w:val="28"/>
          <w:szCs w:val="28"/>
          <w:rtl/>
        </w:rPr>
        <w:t>، وهدفت إلى التعرف على دور الإدارة الرقمية في الحد من المخاطر المصرفية، وقياس مدى إسهام عناصر الإدارة الرقمية، والمتمثلة في التخطيط الرقمي، والتنظيم الرقمي، والتوجيه الرقمي، والرقابة الرقمية، في تقليل المخاطر داخل البنك محل الدراسة. واعتمدت الدراسة على المنهج الوصفي التحليلي، واستخدمت الاستبانة أداةً رئيسة لجمع البيانات من موظفي البنك الوطني الجزائري</w:t>
      </w:r>
      <w:r w:rsidRPr="00002C27">
        <w:rPr>
          <w:rFonts w:ascii="Simplified Arabic" w:hAnsi="Simplified Arabic" w:cs="Simplified Arabic" w:hint="cs"/>
          <w:sz w:val="28"/>
          <w:szCs w:val="28"/>
        </w:rPr>
        <w:t xml:space="preserve"> (BNA)</w:t>
      </w:r>
      <w:r w:rsidRPr="00002C27">
        <w:rPr>
          <w:rFonts w:ascii="Simplified Arabic" w:hAnsi="Simplified Arabic" w:cs="Simplified Arabic" w:hint="cs"/>
          <w:sz w:val="28"/>
          <w:szCs w:val="28"/>
          <w:rtl/>
        </w:rPr>
        <w:t xml:space="preserve">، ثم جرى تحليل البيانات باستخدام برنامج </w:t>
      </w:r>
      <w:r w:rsidRPr="00002C27">
        <w:rPr>
          <w:rFonts w:ascii="Simplified Arabic" w:hAnsi="Simplified Arabic" w:cs="Simplified Arabic" w:hint="cs"/>
          <w:b/>
          <w:bCs/>
          <w:sz w:val="28"/>
          <w:szCs w:val="28"/>
        </w:rPr>
        <w:t>SPSS</w:t>
      </w:r>
      <w:r w:rsidRPr="00002C27">
        <w:rPr>
          <w:rFonts w:ascii="Simplified Arabic" w:hAnsi="Simplified Arabic" w:cs="Simplified Arabic" w:hint="cs"/>
          <w:sz w:val="28"/>
          <w:szCs w:val="28"/>
        </w:rPr>
        <w:t>.</w:t>
      </w:r>
    </w:p>
    <w:p w14:paraId="0B90FE54"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وتوصلت الدراسة إلى وجود أثر إيجابي ذي دلالة إحصائية للإدارة الرقمية في تقليل المخاطر المصرفية، حيث أسهم تطبيق ممارسات الإدارة الرقمية في تحسين كفاءة العمليات المصرفية، وتعزيز الرقابة الداخلية، ورفع مستوى التنسيق بين الإدارات المختلفة، الأمر الذي انعكس بصورة مباشرة على الحد من المخاطر التشغيلية والإدارية. كما أكدت النتائج أن نجاح الإدارة الرقمية يعتمد على توافر بنية تقنية متطورة، ودعم الإدارة العليا، وتأهيل الموارد البشرية، بما يضمن تحقيق الاستفادة الكاملة من أدوات التحول الرقمي داخل المؤسسات المصرفية. وأوصت الدراسة بضرورة توسيع نطاق تطبيق الإدارة الرقمية، والاستمرار في تطوير البنية التقنية، وتعزيز ثقافة التحول الرقمي باعتبارها أحد المرتكزات الأساسية لتحسين إدارة المخاطر في القطاع المصرفي</w:t>
      </w:r>
      <w:r w:rsidRPr="00002C27">
        <w:rPr>
          <w:rFonts w:ascii="Simplified Arabic" w:hAnsi="Simplified Arabic" w:cs="Simplified Arabic" w:hint="cs"/>
          <w:sz w:val="28"/>
          <w:szCs w:val="28"/>
        </w:rPr>
        <w:t>.</w:t>
      </w:r>
    </w:p>
    <w:p w14:paraId="5479898C"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b/>
          <w:bCs/>
          <w:sz w:val="28"/>
          <w:szCs w:val="28"/>
          <w:rtl/>
        </w:rPr>
        <w:t>مناقشة الدراسة</w:t>
      </w:r>
      <w:r w:rsidRPr="00002C27">
        <w:rPr>
          <w:rFonts w:ascii="Simplified Arabic" w:hAnsi="Simplified Arabic" w:cs="Simplified Arabic" w:hint="cs"/>
          <w:b/>
          <w:bCs/>
          <w:sz w:val="28"/>
          <w:szCs w:val="28"/>
        </w:rPr>
        <w:t>:</w:t>
      </w:r>
    </w:p>
    <w:p w14:paraId="559EA011"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تُعد هذه الدراسة من الدراسات العربية التي تناولت </w:t>
      </w:r>
      <w:r w:rsidRPr="00002C27">
        <w:rPr>
          <w:rFonts w:ascii="Simplified Arabic" w:hAnsi="Simplified Arabic" w:cs="Simplified Arabic" w:hint="cs"/>
          <w:b/>
          <w:bCs/>
          <w:sz w:val="28"/>
          <w:szCs w:val="28"/>
          <w:rtl/>
        </w:rPr>
        <w:t>الإدارة الرقمية</w:t>
      </w:r>
      <w:r w:rsidRPr="00002C27">
        <w:rPr>
          <w:rFonts w:ascii="Simplified Arabic" w:hAnsi="Simplified Arabic" w:cs="Simplified Arabic" w:hint="cs"/>
          <w:sz w:val="28"/>
          <w:szCs w:val="28"/>
          <w:rtl/>
        </w:rPr>
        <w:t xml:space="preserve"> باعتبارها مدخلًا إداريًا يسهم في تطوير إدارة المخاطر داخل المؤسسات المصرفية، وهو جانب يميزها عن الدراسات التي ركزت على الجوانب التقنية فقط. كما أبرزت الدراسة أهمية التكامل بين وظائف الإدارة الرقمية المختلفة، مثل التخطيط والتنظيم والتوجيه والرقابة، ودورها في بناء بيئة مصرفية أكثر كفاءة وقدرة على الحد من المخاطر، وهو ما يعكس أن نجاح التحول الرقمي لا يرتبط بالتقنية وحدها، بل يعتمد أيضًا على تطوير الممارسات الإدارية والتنظيمية</w:t>
      </w:r>
      <w:r w:rsidRPr="00002C27">
        <w:rPr>
          <w:rFonts w:ascii="Simplified Arabic" w:hAnsi="Simplified Arabic" w:cs="Simplified Arabic" w:hint="cs"/>
          <w:sz w:val="28"/>
          <w:szCs w:val="28"/>
        </w:rPr>
        <w:t>.</w:t>
      </w:r>
    </w:p>
    <w:p w14:paraId="416F8EB5"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lastRenderedPageBreak/>
        <w:t xml:space="preserve">ورغم القيمة العلمية للدراسة، فإنها اقتصرت على </w:t>
      </w:r>
      <w:r w:rsidRPr="00002C27">
        <w:rPr>
          <w:rFonts w:ascii="Simplified Arabic" w:hAnsi="Simplified Arabic" w:cs="Simplified Arabic" w:hint="cs"/>
          <w:b/>
          <w:bCs/>
          <w:sz w:val="28"/>
          <w:szCs w:val="28"/>
          <w:rtl/>
        </w:rPr>
        <w:t>بنك تقليدي</w:t>
      </w:r>
      <w:r w:rsidRPr="00002C27">
        <w:rPr>
          <w:rFonts w:ascii="Simplified Arabic" w:hAnsi="Simplified Arabic" w:cs="Simplified Arabic" w:hint="cs"/>
          <w:sz w:val="28"/>
          <w:szCs w:val="28"/>
          <w:rtl/>
        </w:rPr>
        <w:t xml:space="preserve"> في البيئة الجزائرية، ولم تتناول البنوك الرقمية التي تعتمد بصورة شبه كاملة على التقنيات الرقمية في تقديم خدماتها. كما ركزت الدراسة على أثر الإدارة الرقمية في تقليل المخاطر المصرفية بصورة عامة، دون التطرق إلى الدور المتنامي </w:t>
      </w:r>
      <w:r w:rsidRPr="00002C27">
        <w:rPr>
          <w:rFonts w:ascii="Simplified Arabic" w:hAnsi="Simplified Arabic" w:cs="Simplified Arabic" w:hint="cs"/>
          <w:b/>
          <w:bCs/>
          <w:sz w:val="28"/>
          <w:szCs w:val="28"/>
          <w:rtl/>
        </w:rPr>
        <w:t>للذكاء الاصطناعي</w:t>
      </w:r>
      <w:r w:rsidRPr="00002C27">
        <w:rPr>
          <w:rFonts w:ascii="Simplified Arabic" w:hAnsi="Simplified Arabic" w:cs="Simplified Arabic" w:hint="cs"/>
          <w:sz w:val="28"/>
          <w:szCs w:val="28"/>
          <w:rtl/>
        </w:rPr>
        <w:t xml:space="preserve"> أو دراسة التكامل بينه وبين التحول التقني في إدارة المخاطر، وهو ما يمثل أحد المحاور الرئيسة للدراسة الحالية</w:t>
      </w:r>
      <w:r w:rsidRPr="00002C27">
        <w:rPr>
          <w:rFonts w:ascii="Simplified Arabic" w:hAnsi="Simplified Arabic" w:cs="Simplified Arabic" w:hint="cs"/>
          <w:sz w:val="28"/>
          <w:szCs w:val="28"/>
        </w:rPr>
        <w:t>.</w:t>
      </w:r>
    </w:p>
    <w:p w14:paraId="6FC28A1F"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وقد استفاد الباحث من هذه الدراسة في تدعيم الإطار النظري المتعلق بالإدارة الرقمية وعلاقتها بإدارة المخاطر، والاستفادة من نتائجها في إبراز أهمية تطوير الجوانب التنظيمية والإدارية بالتوازي مع التطور التقني، كما دعمت الدراسة فكرة أن نجاح إدارة المخاطر يتطلب تكاملًا بين التكنولوجيا والعمليات الإدارية. إلا أن الدراسة الحالية تسعى إلى تقديم معالجة أكثر شمولًا، من خلال </w:t>
      </w:r>
      <w:r w:rsidRPr="00002C27">
        <w:rPr>
          <w:rFonts w:ascii="Simplified Arabic" w:hAnsi="Simplified Arabic" w:cs="Simplified Arabic" w:hint="cs"/>
          <w:b/>
          <w:bCs/>
          <w:sz w:val="28"/>
          <w:szCs w:val="28"/>
          <w:rtl/>
        </w:rPr>
        <w:t>تحليل العلاقة المشتركة بين التطور التقني والذكاء الاصطناعي وإدارة المخاطر داخل البنوك الرقمية السعودية</w:t>
      </w:r>
      <w:r w:rsidRPr="00002C27">
        <w:rPr>
          <w:rFonts w:ascii="Simplified Arabic" w:hAnsi="Simplified Arabic" w:cs="Simplified Arabic" w:hint="cs"/>
          <w:sz w:val="28"/>
          <w:szCs w:val="28"/>
          <w:rtl/>
        </w:rPr>
        <w:t>، مع التركيز على البيئة المصرفية الرقمية الحديثة وقياسها من وجهة نظر مستخدمي هذه البنوك</w:t>
      </w:r>
      <w:r w:rsidRPr="00002C27">
        <w:rPr>
          <w:rFonts w:ascii="Simplified Arabic" w:hAnsi="Simplified Arabic" w:cs="Simplified Arabic" w:hint="cs"/>
          <w:sz w:val="28"/>
          <w:szCs w:val="28"/>
        </w:rPr>
        <w:t>.</w:t>
      </w:r>
    </w:p>
    <w:p w14:paraId="1539B556"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b/>
          <w:bCs/>
          <w:sz w:val="28"/>
          <w:szCs w:val="28"/>
          <w:rtl/>
        </w:rPr>
        <w:t>ويتضح من الدراسة</w:t>
      </w:r>
      <w:r w:rsidRPr="00002C27">
        <w:rPr>
          <w:rFonts w:ascii="Simplified Arabic" w:hAnsi="Simplified Arabic" w:cs="Simplified Arabic" w:hint="cs"/>
          <w:sz w:val="28"/>
          <w:szCs w:val="28"/>
          <w:rtl/>
        </w:rPr>
        <w:t xml:space="preserve"> أن الإدارة الرقمية تمثل ركيزة أساسية في تطوير إدارة المخاطر داخل المؤسسات المصرفية، إلا أن فاعليتها ترتبط بتكاملها مع البنية التقنية، والحوكمة المؤسسية، والتقنيات الذكية، وهو ما تسعى الدراسة الحالية إلى معالجته من خلال بناء نموذج بحثي يربط بين التحول التقني، والذكاء الاصطناعي، وإدارة المخاطر في البنوك الرقمية بالمملكة العربية السعودية</w:t>
      </w:r>
      <w:r w:rsidRPr="00002C27">
        <w:rPr>
          <w:rFonts w:ascii="Simplified Arabic" w:hAnsi="Simplified Arabic" w:cs="Simplified Arabic" w:hint="cs"/>
          <w:sz w:val="28"/>
          <w:szCs w:val="28"/>
        </w:rPr>
        <w:t>.</w:t>
      </w:r>
    </w:p>
    <w:p w14:paraId="61EE5146"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b/>
          <w:bCs/>
          <w:sz w:val="28"/>
          <w:szCs w:val="28"/>
          <w:rtl/>
        </w:rPr>
        <w:t>الدراسة السادسة</w:t>
      </w:r>
    </w:p>
    <w:p w14:paraId="0EB0CAA4"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أجرت </w:t>
      </w:r>
      <w:proofErr w:type="spellStart"/>
      <w:r w:rsidRPr="00002C27">
        <w:rPr>
          <w:rFonts w:ascii="Simplified Arabic" w:hAnsi="Simplified Arabic" w:cs="Simplified Arabic" w:hint="cs"/>
          <w:b/>
          <w:bCs/>
          <w:sz w:val="28"/>
          <w:szCs w:val="28"/>
          <w:rtl/>
        </w:rPr>
        <w:t>عواوده</w:t>
      </w:r>
      <w:proofErr w:type="spellEnd"/>
      <w:r w:rsidRPr="00002C27">
        <w:rPr>
          <w:rFonts w:ascii="Simplified Arabic" w:hAnsi="Simplified Arabic" w:cs="Simplified Arabic" w:hint="cs"/>
          <w:b/>
          <w:bCs/>
          <w:sz w:val="28"/>
          <w:szCs w:val="28"/>
          <w:rtl/>
        </w:rPr>
        <w:t xml:space="preserve"> (2025</w:t>
      </w:r>
      <w:r w:rsidRPr="00002C27">
        <w:rPr>
          <w:rFonts w:ascii="Simplified Arabic" w:hAnsi="Simplified Arabic" w:cs="Simplified Arabic" w:hint="cs"/>
          <w:b/>
          <w:bCs/>
          <w:sz w:val="28"/>
          <w:szCs w:val="28"/>
        </w:rPr>
        <w:t>)</w:t>
      </w:r>
      <w:r w:rsidRPr="00002C27">
        <w:rPr>
          <w:rFonts w:ascii="Simplified Arabic" w:hAnsi="Simplified Arabic" w:cs="Simplified Arabic" w:hint="cs"/>
          <w:sz w:val="28"/>
          <w:szCs w:val="28"/>
        </w:rPr>
        <w:t xml:space="preserve"> </w:t>
      </w:r>
      <w:r w:rsidRPr="00002C27">
        <w:rPr>
          <w:rFonts w:ascii="Simplified Arabic" w:hAnsi="Simplified Arabic" w:cs="Simplified Arabic" w:hint="cs"/>
          <w:sz w:val="28"/>
          <w:szCs w:val="28"/>
          <w:rtl/>
        </w:rPr>
        <w:t xml:space="preserve">دراسة بعنوان </w:t>
      </w:r>
      <w:r w:rsidRPr="00002C27">
        <w:rPr>
          <w:rFonts w:ascii="Simplified Arabic" w:hAnsi="Simplified Arabic" w:cs="Simplified Arabic" w:hint="cs"/>
          <w:b/>
          <w:bCs/>
          <w:sz w:val="28"/>
          <w:szCs w:val="28"/>
        </w:rPr>
        <w:t>«</w:t>
      </w:r>
      <w:r w:rsidRPr="00002C27">
        <w:rPr>
          <w:rFonts w:ascii="Simplified Arabic" w:hAnsi="Simplified Arabic" w:cs="Simplified Arabic" w:hint="cs"/>
          <w:b/>
          <w:bCs/>
          <w:sz w:val="28"/>
          <w:szCs w:val="28"/>
          <w:rtl/>
        </w:rPr>
        <w:t>إدارة المخاطر المصرفية في ظل التحول الرقمي</w:t>
      </w:r>
      <w:r w:rsidRPr="00002C27">
        <w:rPr>
          <w:rFonts w:ascii="Simplified Arabic" w:hAnsi="Simplified Arabic" w:cs="Simplified Arabic" w:hint="cs"/>
          <w:b/>
          <w:bCs/>
          <w:sz w:val="28"/>
          <w:szCs w:val="28"/>
        </w:rPr>
        <w:t>»</w:t>
      </w:r>
      <w:r w:rsidRPr="00002C27">
        <w:rPr>
          <w:rFonts w:ascii="Simplified Arabic" w:hAnsi="Simplified Arabic" w:cs="Simplified Arabic" w:hint="cs"/>
          <w:sz w:val="28"/>
          <w:szCs w:val="28"/>
          <w:rtl/>
        </w:rPr>
        <w:t xml:space="preserve">، وهدفت إلى بيان كيفية توظيف تطبيقات التحول الرقمي في تطوير إدارة المخاطر المصرفية، والتعرف على أبرز التقنيات الرقمية المستخدمة في التنبؤ بالمخاطر والحد من آثارها، إضافة إلى تحديد المتطلبات الرئيسة لنجاح التحول الرقمي داخل المؤسسات المصرفية بما يسهم في تعزيز كفاءة إدارة المخاطر وتحقيق الاستدامة المؤسسية. واعتمدت الدراسة على </w:t>
      </w:r>
      <w:r w:rsidRPr="00002C27">
        <w:rPr>
          <w:rFonts w:ascii="Simplified Arabic" w:hAnsi="Simplified Arabic" w:cs="Simplified Arabic" w:hint="cs"/>
          <w:b/>
          <w:bCs/>
          <w:sz w:val="28"/>
          <w:szCs w:val="28"/>
          <w:rtl/>
        </w:rPr>
        <w:t>المنهجين الاستقرائي والاستنباطي</w:t>
      </w:r>
      <w:r w:rsidRPr="00002C27">
        <w:rPr>
          <w:rFonts w:ascii="Simplified Arabic" w:hAnsi="Simplified Arabic" w:cs="Simplified Arabic" w:hint="cs"/>
          <w:sz w:val="28"/>
          <w:szCs w:val="28"/>
          <w:rtl/>
        </w:rPr>
        <w:t xml:space="preserve"> من خلال تحليل الأدبيات العلمية والدراسات السابقة ذات الصلة بالتحول الرقمي وإدارة المخاطر المصرفية، واستخلاص أبرز المفاهيم والاتجاهات الحديثة في هذا المجال</w:t>
      </w:r>
      <w:r w:rsidRPr="00002C27">
        <w:rPr>
          <w:rFonts w:ascii="Simplified Arabic" w:hAnsi="Simplified Arabic" w:cs="Simplified Arabic" w:hint="cs"/>
          <w:sz w:val="28"/>
          <w:szCs w:val="28"/>
        </w:rPr>
        <w:t>.</w:t>
      </w:r>
    </w:p>
    <w:p w14:paraId="2F5AB1BF" w14:textId="77777777" w:rsidR="00146D4E" w:rsidRDefault="00146D4E" w:rsidP="00146D4E">
      <w:pPr>
        <w:pStyle w:val="aa"/>
        <w:bidi/>
        <w:spacing w:before="0" w:beforeAutospacing="0"/>
        <w:ind w:firstLine="284"/>
        <w:rPr>
          <w:rFonts w:ascii="Simplified Arabic" w:hAnsi="Simplified Arabic" w:cs="Simplified Arabic"/>
          <w:sz w:val="28"/>
          <w:szCs w:val="28"/>
          <w:rtl/>
        </w:rPr>
      </w:pPr>
      <w:r w:rsidRPr="00002C27">
        <w:rPr>
          <w:rFonts w:ascii="Simplified Arabic" w:hAnsi="Simplified Arabic" w:cs="Simplified Arabic" w:hint="cs"/>
          <w:sz w:val="28"/>
          <w:szCs w:val="28"/>
          <w:rtl/>
        </w:rPr>
        <w:t xml:space="preserve">وتوصلت الدراسة إلى أن توظيف تقنيات التحول الرقمي يسهم في تعزيز قدرة المؤسسات المصرفية على التنبؤ بالمخاطر والتعامل معها بصورة استباقية، كما يساعد في تحسين كفاءة العمليات المصرفية، وخفض التكاليف التشغيلية، ورفع مستوى جودة الخدمات، وتعزيز القدرة التنافسية للمؤسسات المالية. وأكدت الدراسة أن نجاح التحول الرقمي لا يتحقق بمجرد تبني التقنيات الحديثة، بل يتطلب وجود </w:t>
      </w:r>
      <w:r w:rsidRPr="00002C27">
        <w:rPr>
          <w:rFonts w:ascii="Simplified Arabic" w:hAnsi="Simplified Arabic" w:cs="Simplified Arabic" w:hint="cs"/>
          <w:sz w:val="28"/>
          <w:szCs w:val="28"/>
          <w:rtl/>
        </w:rPr>
        <w:lastRenderedPageBreak/>
        <w:t>استراتيجية رقمية واضحة، وتطوير البنية التحتية التقنية، وتأهيل الموارد البشرية، وإنشاء وحدات متخصصة لإدارة مخاطر التحول الرقمي، بما يضمن تحقيق التكامل بين التطور التقني وإدارة المخاطر</w:t>
      </w:r>
      <w:r w:rsidRPr="00002C27">
        <w:rPr>
          <w:rFonts w:ascii="Simplified Arabic" w:hAnsi="Simplified Arabic" w:cs="Simplified Arabic" w:hint="cs"/>
          <w:sz w:val="28"/>
          <w:szCs w:val="28"/>
        </w:rPr>
        <w:t>.</w:t>
      </w:r>
    </w:p>
    <w:p w14:paraId="4561C0C2"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p>
    <w:p w14:paraId="522C9A2F"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b/>
          <w:bCs/>
          <w:sz w:val="28"/>
          <w:szCs w:val="28"/>
          <w:rtl/>
        </w:rPr>
        <w:t>مناقشة الدراسة</w:t>
      </w:r>
      <w:r w:rsidRPr="00002C27">
        <w:rPr>
          <w:rFonts w:ascii="Simplified Arabic" w:hAnsi="Simplified Arabic" w:cs="Simplified Arabic" w:hint="cs"/>
          <w:b/>
          <w:bCs/>
          <w:sz w:val="28"/>
          <w:szCs w:val="28"/>
        </w:rPr>
        <w:t>:</w:t>
      </w:r>
    </w:p>
    <w:p w14:paraId="1423D066"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تُعد هذه الدراسة من الدراسات العربية التي قدمت معالجة نظرية متعمقة للعلاقة بين </w:t>
      </w:r>
      <w:r w:rsidRPr="00002C27">
        <w:rPr>
          <w:rFonts w:ascii="Simplified Arabic" w:hAnsi="Simplified Arabic" w:cs="Simplified Arabic" w:hint="cs"/>
          <w:b/>
          <w:bCs/>
          <w:sz w:val="28"/>
          <w:szCs w:val="28"/>
          <w:rtl/>
        </w:rPr>
        <w:t>التحول الرقمي وإدارة المخاطر المصرفية</w:t>
      </w:r>
      <w:r w:rsidRPr="00002C27">
        <w:rPr>
          <w:rFonts w:ascii="Simplified Arabic" w:hAnsi="Simplified Arabic" w:cs="Simplified Arabic" w:hint="cs"/>
          <w:sz w:val="28"/>
          <w:szCs w:val="28"/>
          <w:rtl/>
        </w:rPr>
        <w:t>، حيث ركزت على تحليل الأدبيات العلمية واستخلاص الاتجاهات الحديثة في هذا المجال، مما وفر إطارًا معرفيًا يساعد على فهم طبيعة التحول الذي يشهده القطاع المصرفي في ظل التطورات التقنية المتسارعة. كما أبرزت الدراسة أن التحول الرقمي لا يقتصر على تحديث الأنظمة التقنية، وإنما يمثل تحولًا استراتيجيًا يشمل الجوانب الإدارية والتنظيمية والبشرية، وهو ما يعزز قدرة المؤسسات المصرفية على إدارة المخاطر بكفاءة أكبر</w:t>
      </w:r>
      <w:r w:rsidRPr="00002C27">
        <w:rPr>
          <w:rFonts w:ascii="Simplified Arabic" w:hAnsi="Simplified Arabic" w:cs="Simplified Arabic" w:hint="cs"/>
          <w:sz w:val="28"/>
          <w:szCs w:val="28"/>
        </w:rPr>
        <w:t>.</w:t>
      </w:r>
    </w:p>
    <w:p w14:paraId="3CFE8BEE"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ورغم أهمية الدراسة وما قدمته من تأصيل نظري، فإنها اقتصرت على </w:t>
      </w:r>
      <w:r w:rsidRPr="00002C27">
        <w:rPr>
          <w:rFonts w:ascii="Simplified Arabic" w:hAnsi="Simplified Arabic" w:cs="Simplified Arabic" w:hint="cs"/>
          <w:b/>
          <w:bCs/>
          <w:sz w:val="28"/>
          <w:szCs w:val="28"/>
          <w:rtl/>
        </w:rPr>
        <w:t>الجانب النظري والتحليلي</w:t>
      </w:r>
      <w:r w:rsidRPr="00002C27">
        <w:rPr>
          <w:rFonts w:ascii="Simplified Arabic" w:hAnsi="Simplified Arabic" w:cs="Simplified Arabic" w:hint="cs"/>
          <w:sz w:val="28"/>
          <w:szCs w:val="28"/>
          <w:rtl/>
        </w:rPr>
        <w:t xml:space="preserve">، ولم تعتمد على دراسة ميدانية تقيس واقع تطبيق التحول الرقمي وإدارة المخاطر داخل البنوك أو اتجاهات المستفيدين من الخدمات المصرفية الرقمية. كما لم تتناول بصورة مستقلة </w:t>
      </w:r>
      <w:r w:rsidRPr="00002C27">
        <w:rPr>
          <w:rFonts w:ascii="Simplified Arabic" w:hAnsi="Simplified Arabic" w:cs="Simplified Arabic" w:hint="cs"/>
          <w:b/>
          <w:bCs/>
          <w:sz w:val="28"/>
          <w:szCs w:val="28"/>
          <w:rtl/>
        </w:rPr>
        <w:t>دور الذكاء الاصطناعي</w:t>
      </w:r>
      <w:r w:rsidRPr="00002C27">
        <w:rPr>
          <w:rFonts w:ascii="Simplified Arabic" w:hAnsi="Simplified Arabic" w:cs="Simplified Arabic" w:hint="cs"/>
          <w:sz w:val="28"/>
          <w:szCs w:val="28"/>
          <w:rtl/>
        </w:rPr>
        <w:t xml:space="preserve"> بوصفه أحد أهم محركات التحول التقني الحديثة، واكتفت بمعالجة التحول الرقمي في إطاره العام، وهو ما يترك مجالًا لدراسات تتناول التكامل بين التقنيات الرقمية الحديثة والذكاء الاصطناعي في إدارة المخاطر</w:t>
      </w:r>
      <w:r w:rsidRPr="00002C27">
        <w:rPr>
          <w:rFonts w:ascii="Simplified Arabic" w:hAnsi="Simplified Arabic" w:cs="Simplified Arabic" w:hint="cs"/>
          <w:sz w:val="28"/>
          <w:szCs w:val="28"/>
        </w:rPr>
        <w:t>.</w:t>
      </w:r>
    </w:p>
    <w:p w14:paraId="0C4B101E"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وقد استفاد الباحث من هذه الدراسة في بناء الإطار النظري المتعلق بالتحول التقني وإدارة المخاطر، والاستفادة من تحليلها للمفاهيم والاتجاهات الحديثة عند إعداد الفصل النظري للدراسة الحالية، كما دعمت الدراسة أهمية تبني استراتيجية رقمية متكاملة لتطوير إدارة المخاطر داخل المؤسسات المصرفية. إلا أن الدراسة الحالية تتجاوز الجانب النظري، من خلال </w:t>
      </w:r>
      <w:r w:rsidRPr="00002C27">
        <w:rPr>
          <w:rFonts w:ascii="Simplified Arabic" w:hAnsi="Simplified Arabic" w:cs="Simplified Arabic" w:hint="cs"/>
          <w:b/>
          <w:bCs/>
          <w:sz w:val="28"/>
          <w:szCs w:val="28"/>
          <w:rtl/>
        </w:rPr>
        <w:t>إجراء دراسة ميدانية</w:t>
      </w:r>
      <w:r w:rsidRPr="00002C27">
        <w:rPr>
          <w:rFonts w:ascii="Simplified Arabic" w:hAnsi="Simplified Arabic" w:cs="Simplified Arabic" w:hint="cs"/>
          <w:sz w:val="28"/>
          <w:szCs w:val="28"/>
          <w:rtl/>
        </w:rPr>
        <w:t xml:space="preserve"> تقيس أثر كل من </w:t>
      </w:r>
      <w:r w:rsidRPr="00002C27">
        <w:rPr>
          <w:rFonts w:ascii="Simplified Arabic" w:hAnsi="Simplified Arabic" w:cs="Simplified Arabic" w:hint="cs"/>
          <w:b/>
          <w:bCs/>
          <w:sz w:val="28"/>
          <w:szCs w:val="28"/>
          <w:rtl/>
        </w:rPr>
        <w:t>التطور التقني والذكاء الاصطناعي</w:t>
      </w:r>
      <w:r w:rsidRPr="00002C27">
        <w:rPr>
          <w:rFonts w:ascii="Simplified Arabic" w:hAnsi="Simplified Arabic" w:cs="Simplified Arabic" w:hint="cs"/>
          <w:sz w:val="28"/>
          <w:szCs w:val="28"/>
          <w:rtl/>
        </w:rPr>
        <w:t xml:space="preserve"> في إدارة المخاطر داخل البنوك الرقمية السعودية، بالاعتماد على آراء مستخدمي هذه البنوك، بما يسهم في تقديم نتائج تطبيقية تتناسب مع واقع البيئة المصرفية السعودية</w:t>
      </w:r>
      <w:r w:rsidRPr="00002C27">
        <w:rPr>
          <w:rFonts w:ascii="Simplified Arabic" w:hAnsi="Simplified Arabic" w:cs="Simplified Arabic" w:hint="cs"/>
          <w:sz w:val="28"/>
          <w:szCs w:val="28"/>
        </w:rPr>
        <w:t>.</w:t>
      </w:r>
    </w:p>
    <w:p w14:paraId="36A906C7" w14:textId="49AEFC2F"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b/>
          <w:bCs/>
          <w:sz w:val="28"/>
          <w:szCs w:val="28"/>
          <w:rtl/>
        </w:rPr>
        <w:t>ويتضح من الدراسة</w:t>
      </w:r>
      <w:r w:rsidRPr="00002C27">
        <w:rPr>
          <w:rFonts w:ascii="Simplified Arabic" w:hAnsi="Simplified Arabic" w:cs="Simplified Arabic" w:hint="cs"/>
          <w:sz w:val="28"/>
          <w:szCs w:val="28"/>
          <w:rtl/>
        </w:rPr>
        <w:t xml:space="preserve"> أن التحول الرقمي يمثل عاملًا جوهريًا في تطوير إدارة المخاطر المصرفية، إلا أن نجاحه يعتمد على تكامل الجوانب التقنية والتنظيمية والبشرية، إلى جانب وجود إطار مؤسسي واضح لإدارة مخاطر التحول الرقمي. وتسعى الدراسة الحالية إلى البناء على هذا الطرح من خلال دمج التحول التقني مع تطبيقات الذكاء الاصطناعي في إطار واحد، وتحليل أثرهما المشترك في إدارة المخاطر داخل البنوك الرقمية</w:t>
      </w:r>
      <w:r w:rsidRPr="00002C27">
        <w:rPr>
          <w:rFonts w:ascii="Simplified Arabic" w:hAnsi="Simplified Arabic" w:cs="Simplified Arabic" w:hint="cs"/>
          <w:sz w:val="28"/>
          <w:szCs w:val="28"/>
        </w:rPr>
        <w:t>.</w:t>
      </w:r>
    </w:p>
    <w:p w14:paraId="0D75D7BD" w14:textId="77777777" w:rsidR="00146D4E" w:rsidRPr="003E4B16" w:rsidRDefault="00146D4E" w:rsidP="00146D4E">
      <w:pPr>
        <w:pStyle w:val="2"/>
        <w:bidi/>
        <w:spacing w:before="0"/>
        <w:ind w:firstLine="284"/>
        <w:rPr>
          <w:rFonts w:ascii="Simplified Arabic" w:hAnsi="Simplified Arabic" w:cs="Simplified Arabic" w:hint="cs"/>
          <w:b/>
          <w:bCs/>
        </w:rPr>
      </w:pPr>
      <w:bookmarkStart w:id="29" w:name="_Toc234718136"/>
      <w:r w:rsidRPr="003E4B16">
        <w:rPr>
          <w:rFonts w:ascii="Simplified Arabic" w:hAnsi="Simplified Arabic" w:cs="Simplified Arabic" w:hint="cs"/>
          <w:b/>
          <w:bCs/>
        </w:rPr>
        <w:lastRenderedPageBreak/>
        <w:t xml:space="preserve">2.6.2 </w:t>
      </w:r>
      <w:r w:rsidRPr="003E4B16">
        <w:rPr>
          <w:rFonts w:ascii="Simplified Arabic" w:hAnsi="Simplified Arabic" w:cs="Simplified Arabic" w:hint="cs"/>
          <w:b/>
          <w:bCs/>
          <w:rtl/>
        </w:rPr>
        <w:t>الدراسات الاجنبية</w:t>
      </w:r>
      <w:bookmarkEnd w:id="29"/>
    </w:p>
    <w:p w14:paraId="7CE22029" w14:textId="77777777" w:rsidR="00146D4E" w:rsidRPr="00002C27" w:rsidRDefault="00146D4E" w:rsidP="00146D4E">
      <w:pPr>
        <w:pStyle w:val="aa"/>
        <w:bidi/>
        <w:spacing w:before="0" w:beforeAutospacing="0" w:line="120" w:lineRule="auto"/>
        <w:ind w:firstLine="284"/>
        <w:rPr>
          <w:rFonts w:ascii="Simplified Arabic" w:hAnsi="Simplified Arabic" w:cs="Simplified Arabic" w:hint="cs"/>
          <w:sz w:val="28"/>
          <w:szCs w:val="28"/>
          <w:rtl/>
        </w:rPr>
      </w:pPr>
    </w:p>
    <w:p w14:paraId="09F8AF12" w14:textId="77777777" w:rsidR="00146D4E" w:rsidRPr="00002C27" w:rsidRDefault="00146D4E" w:rsidP="00146D4E">
      <w:pPr>
        <w:pStyle w:val="aa"/>
        <w:bidi/>
        <w:spacing w:before="0" w:beforeAutospacing="0"/>
        <w:ind w:firstLine="284"/>
        <w:rPr>
          <w:rFonts w:ascii="Simplified Arabic" w:hAnsi="Simplified Arabic" w:cs="Simplified Arabic" w:hint="cs"/>
          <w:b/>
          <w:bCs/>
          <w:sz w:val="28"/>
          <w:szCs w:val="28"/>
        </w:rPr>
      </w:pPr>
      <w:r w:rsidRPr="00002C27">
        <w:rPr>
          <w:rFonts w:ascii="Simplified Arabic" w:hAnsi="Simplified Arabic" w:cs="Simplified Arabic" w:hint="cs"/>
          <w:b/>
          <w:bCs/>
          <w:sz w:val="28"/>
          <w:szCs w:val="28"/>
          <w:rtl/>
        </w:rPr>
        <w:t>الدراسة الاولى</w:t>
      </w:r>
    </w:p>
    <w:p w14:paraId="246107DA"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أجرى </w:t>
      </w:r>
      <w:r w:rsidRPr="00002C27">
        <w:rPr>
          <w:rFonts w:ascii="Simplified Arabic" w:hAnsi="Simplified Arabic" w:cs="Simplified Arabic" w:hint="cs"/>
          <w:b/>
          <w:bCs/>
          <w:sz w:val="28"/>
          <w:szCs w:val="28"/>
        </w:rPr>
        <w:t xml:space="preserve">Bi </w:t>
      </w:r>
      <w:r w:rsidRPr="00002C27">
        <w:rPr>
          <w:rFonts w:ascii="Simplified Arabic" w:hAnsi="Simplified Arabic" w:cs="Simplified Arabic" w:hint="cs"/>
          <w:b/>
          <w:bCs/>
          <w:sz w:val="28"/>
          <w:szCs w:val="28"/>
          <w:rtl/>
        </w:rPr>
        <w:t>و</w:t>
      </w:r>
      <w:r w:rsidRPr="00002C27">
        <w:rPr>
          <w:rFonts w:ascii="Simplified Arabic" w:hAnsi="Simplified Arabic" w:cs="Simplified Arabic" w:hint="cs"/>
          <w:b/>
          <w:bCs/>
          <w:sz w:val="28"/>
          <w:szCs w:val="28"/>
        </w:rPr>
        <w:t>Bao (2024)</w:t>
      </w:r>
      <w:r w:rsidRPr="00002C27">
        <w:rPr>
          <w:rFonts w:ascii="Simplified Arabic" w:hAnsi="Simplified Arabic" w:cs="Simplified Arabic" w:hint="cs"/>
          <w:sz w:val="28"/>
          <w:szCs w:val="28"/>
        </w:rPr>
        <w:t xml:space="preserve"> </w:t>
      </w:r>
      <w:r w:rsidRPr="00002C27">
        <w:rPr>
          <w:rFonts w:ascii="Simplified Arabic" w:hAnsi="Simplified Arabic" w:cs="Simplified Arabic" w:hint="cs"/>
          <w:sz w:val="28"/>
          <w:szCs w:val="28"/>
          <w:rtl/>
        </w:rPr>
        <w:t xml:space="preserve">دراسة بعنوان </w:t>
      </w:r>
      <w:r w:rsidRPr="00002C27">
        <w:rPr>
          <w:rFonts w:ascii="Simplified Arabic" w:hAnsi="Simplified Arabic" w:cs="Simplified Arabic" w:hint="cs"/>
          <w:b/>
          <w:bCs/>
          <w:sz w:val="28"/>
          <w:szCs w:val="28"/>
        </w:rPr>
        <w:t>"Innovative Application of Artificial Intelligence Technology in Bank Credit Risk Management"</w:t>
      </w:r>
      <w:r w:rsidRPr="00002C27">
        <w:rPr>
          <w:rFonts w:ascii="Simplified Arabic" w:hAnsi="Simplified Arabic" w:cs="Simplified Arabic" w:hint="cs"/>
          <w:sz w:val="28"/>
          <w:szCs w:val="28"/>
          <w:rtl/>
        </w:rPr>
        <w:t>، وهدفت إلى بيان أثر توظيف تقنيات الذكاء الاصطناعي في تطوير إدارة مخاطر الائتمان داخل البنوك التجارية، مع التركيز على دور تقنيات التعلم العميق</w:t>
      </w:r>
      <w:r w:rsidRPr="00002C27">
        <w:rPr>
          <w:rFonts w:ascii="Simplified Arabic" w:hAnsi="Simplified Arabic" w:cs="Simplified Arabic" w:hint="cs"/>
          <w:sz w:val="28"/>
          <w:szCs w:val="28"/>
        </w:rPr>
        <w:t xml:space="preserve"> (Deep Learning) </w:t>
      </w:r>
      <w:r w:rsidRPr="00002C27">
        <w:rPr>
          <w:rFonts w:ascii="Simplified Arabic" w:hAnsi="Simplified Arabic" w:cs="Simplified Arabic" w:hint="cs"/>
          <w:sz w:val="28"/>
          <w:szCs w:val="28"/>
          <w:rtl/>
        </w:rPr>
        <w:t>وتحليل البيانات الضخمة</w:t>
      </w:r>
      <w:r w:rsidRPr="00002C27">
        <w:rPr>
          <w:rFonts w:ascii="Simplified Arabic" w:hAnsi="Simplified Arabic" w:cs="Simplified Arabic" w:hint="cs"/>
          <w:sz w:val="28"/>
          <w:szCs w:val="28"/>
        </w:rPr>
        <w:t xml:space="preserve"> (Big Data Analytics) </w:t>
      </w:r>
      <w:r w:rsidRPr="00002C27">
        <w:rPr>
          <w:rFonts w:ascii="Simplified Arabic" w:hAnsi="Simplified Arabic" w:cs="Simplified Arabic" w:hint="cs"/>
          <w:sz w:val="28"/>
          <w:szCs w:val="28"/>
          <w:rtl/>
        </w:rPr>
        <w:t>في تحسين دقة تقييم الجدارة الائتمانية، ودعم القرارات الائتمانية، وتعزيز كفاءة إدارة المخاطر. واعتمدت الدراسة على المنهج التحليلي، من خلال تحليل التطبيقات الحديثة للذكاء الاصطناعي في إدارة مخاطر الائتمان، ومقارنتها بالأساليب التقليدية المستخدمة في القطاع المصرفي، بهدف إبراز المزايا التي توفرها التقنيات الذكية في تحسين الأداء الائتماني</w:t>
      </w:r>
      <w:r w:rsidRPr="00002C27">
        <w:rPr>
          <w:rFonts w:ascii="Simplified Arabic" w:hAnsi="Simplified Arabic" w:cs="Simplified Arabic" w:hint="cs"/>
          <w:sz w:val="28"/>
          <w:szCs w:val="28"/>
        </w:rPr>
        <w:t>.</w:t>
      </w:r>
    </w:p>
    <w:p w14:paraId="39770685"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وتوصلت الدراسة إلى أن تطبيقات الذكاء الاصطناعي تسهم بصورة فعالة في تحسين دقة تقييم العملاء، والتنبؤ المبكر بمخاطر التعثر، وتعزيز المراقبة المستمرة للمخاطر الائتمانية، مما يساعد البنوك على تقليل الخسائر وتحسين جودة القرارات الائتمانية. كما أكدت الدراسة أن نجاح تطبيق هذه التقنيات يعتمد على توافر قواعد بيانات عالية الجودة، وتطوير البنية التقنية، وتوفير الكفاءات البشرية القادرة على إدارة الأنظمة الذكية، إضافة إلى وجود إطار تنظيمي يضمن الاستخدام الآمن والمسؤول لتطبيقات الذكاء الاصطناعي داخل المؤسسات المصرفية</w:t>
      </w:r>
      <w:r w:rsidRPr="00002C27">
        <w:rPr>
          <w:rFonts w:ascii="Simplified Arabic" w:hAnsi="Simplified Arabic" w:cs="Simplified Arabic" w:hint="cs"/>
          <w:sz w:val="28"/>
          <w:szCs w:val="28"/>
        </w:rPr>
        <w:t>.</w:t>
      </w:r>
    </w:p>
    <w:p w14:paraId="2641EB5E"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b/>
          <w:bCs/>
          <w:sz w:val="28"/>
          <w:szCs w:val="28"/>
          <w:rtl/>
        </w:rPr>
        <w:t>مناقشة الدراسة</w:t>
      </w:r>
      <w:r w:rsidRPr="00002C27">
        <w:rPr>
          <w:rFonts w:ascii="Simplified Arabic" w:hAnsi="Simplified Arabic" w:cs="Simplified Arabic" w:hint="cs"/>
          <w:b/>
          <w:bCs/>
          <w:sz w:val="28"/>
          <w:szCs w:val="28"/>
        </w:rPr>
        <w:t>:</w:t>
      </w:r>
    </w:p>
    <w:p w14:paraId="49EF40D3"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تُعد هذه الدراسة من الدراسات الأجنبية الحديثة التي تناولت توظيف الذكاء الاصطناعي في </w:t>
      </w:r>
      <w:r w:rsidRPr="00002C27">
        <w:rPr>
          <w:rFonts w:ascii="Simplified Arabic" w:hAnsi="Simplified Arabic" w:cs="Simplified Arabic" w:hint="cs"/>
          <w:b/>
          <w:bCs/>
          <w:sz w:val="28"/>
          <w:szCs w:val="28"/>
          <w:rtl/>
        </w:rPr>
        <w:t>إدارة مخاطر الائتمان</w:t>
      </w:r>
      <w:r w:rsidRPr="00002C27">
        <w:rPr>
          <w:rFonts w:ascii="Simplified Arabic" w:hAnsi="Simplified Arabic" w:cs="Simplified Arabic" w:hint="cs"/>
          <w:sz w:val="28"/>
          <w:szCs w:val="28"/>
          <w:rtl/>
        </w:rPr>
        <w:t>، وهو أحد أكثر مجالات إدارة المخاطر استفادةً من التطورات التقنية. وتميزت الدراسة بتركيزها على تطبيقات التعلم العميق وتحليل البيانات الضخمة، وإبراز دورها في تطوير النماذج الائتمانية وتحسين جودة التنبؤ بالمخاطر، وهو ما يعكس الاتجاه العالمي المتزايد نحو الاعتماد على الأنظمة الذكية في دعم القرارات المصرفية</w:t>
      </w:r>
      <w:r w:rsidRPr="00002C27">
        <w:rPr>
          <w:rFonts w:ascii="Simplified Arabic" w:hAnsi="Simplified Arabic" w:cs="Simplified Arabic" w:hint="cs"/>
          <w:sz w:val="28"/>
          <w:szCs w:val="28"/>
        </w:rPr>
        <w:t>.</w:t>
      </w:r>
    </w:p>
    <w:p w14:paraId="7A96CA05"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ورغم القيمة العلمية للدراسة، فإنها ركزت على </w:t>
      </w:r>
      <w:r w:rsidRPr="00002C27">
        <w:rPr>
          <w:rFonts w:ascii="Simplified Arabic" w:hAnsi="Simplified Arabic" w:cs="Simplified Arabic" w:hint="cs"/>
          <w:b/>
          <w:bCs/>
          <w:sz w:val="28"/>
          <w:szCs w:val="28"/>
          <w:rtl/>
        </w:rPr>
        <w:t>مخاطر الائتمان</w:t>
      </w:r>
      <w:r w:rsidRPr="00002C27">
        <w:rPr>
          <w:rFonts w:ascii="Simplified Arabic" w:hAnsi="Simplified Arabic" w:cs="Simplified Arabic" w:hint="cs"/>
          <w:sz w:val="28"/>
          <w:szCs w:val="28"/>
          <w:rtl/>
        </w:rPr>
        <w:t xml:space="preserve"> بوصفها أحد أنواع المخاطر المصرفية، دون التوسع في دراسة بقية المخاطر التي تواجه البنوك الرقمية، مثل المخاطر التشغيلية، والمخاطر السيبرانية، ومخاطر أمن المعلومات، كما لم تتناول أثر </w:t>
      </w:r>
      <w:r w:rsidRPr="00002C27">
        <w:rPr>
          <w:rFonts w:ascii="Simplified Arabic" w:hAnsi="Simplified Arabic" w:cs="Simplified Arabic" w:hint="cs"/>
          <w:b/>
          <w:bCs/>
          <w:sz w:val="28"/>
          <w:szCs w:val="28"/>
          <w:rtl/>
        </w:rPr>
        <w:t>التحول التقني</w:t>
      </w:r>
      <w:r w:rsidRPr="00002C27">
        <w:rPr>
          <w:rFonts w:ascii="Simplified Arabic" w:hAnsi="Simplified Arabic" w:cs="Simplified Arabic" w:hint="cs"/>
          <w:sz w:val="28"/>
          <w:szCs w:val="28"/>
          <w:rtl/>
        </w:rPr>
        <w:t xml:space="preserve"> بوصفه منظومة متكاملة تضم البنية الرقمية، والخدمات المصرفية المفتوحة، والحوسبة السحابية، وغيرها من التقنيات الحديثة. إضافة </w:t>
      </w:r>
      <w:r w:rsidRPr="00002C27">
        <w:rPr>
          <w:rFonts w:ascii="Simplified Arabic" w:hAnsi="Simplified Arabic" w:cs="Simplified Arabic" w:hint="cs"/>
          <w:sz w:val="28"/>
          <w:szCs w:val="28"/>
          <w:rtl/>
        </w:rPr>
        <w:lastRenderedPageBreak/>
        <w:t>إلى ذلك، فإن الدراسة جاءت في سياق بيئة مصرفية أجنبية، وهو ما يجعل الحاجة قائمة لإجراء دراسات ميدانية تعكس خصوصية البيئة المصرفية السعودية والتحولات التي يشهدها قطاع البنوك الرقمية فيها</w:t>
      </w:r>
      <w:r w:rsidRPr="00002C27">
        <w:rPr>
          <w:rFonts w:ascii="Simplified Arabic" w:hAnsi="Simplified Arabic" w:cs="Simplified Arabic" w:hint="cs"/>
          <w:sz w:val="28"/>
          <w:szCs w:val="28"/>
        </w:rPr>
        <w:t>.</w:t>
      </w:r>
    </w:p>
    <w:p w14:paraId="05D12D30"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وقد استفاد الباحث من هذه الدراسة في تدعيم الإطار النظري المتعلق بدور الذكاء الاصطناعي في تطوير إدارة المخاطر، ولا سيما في مجال التحليل التنبؤي وإدارة المخاطر الائتمانية، كما أسهمت في إبراز أهمية البيانات الضخمة وتقنيات التعلم العميق في رفع كفاءة القرارات المصرفية. إلا أن الدراسة الحالية تسعى إلى تقديم معالجة أكثر شمولًا، من خلال </w:t>
      </w:r>
      <w:r w:rsidRPr="00002C27">
        <w:rPr>
          <w:rFonts w:ascii="Simplified Arabic" w:hAnsi="Simplified Arabic" w:cs="Simplified Arabic" w:hint="cs"/>
          <w:b/>
          <w:bCs/>
          <w:sz w:val="28"/>
          <w:szCs w:val="28"/>
          <w:rtl/>
        </w:rPr>
        <w:t>تحليل الأثر المشترك للتطور التقني والذكاء الاصطناعي في إدارة المخاطر داخل البنوك الرقمية السعودية</w:t>
      </w:r>
      <w:r w:rsidRPr="00002C27">
        <w:rPr>
          <w:rFonts w:ascii="Simplified Arabic" w:hAnsi="Simplified Arabic" w:cs="Simplified Arabic" w:hint="cs"/>
          <w:sz w:val="28"/>
          <w:szCs w:val="28"/>
          <w:rtl/>
        </w:rPr>
        <w:t>، دون الاقتصار على نوع واحد من المخاطر، وبالاعتماد على دراسة ميدانية تستند إلى آراء مستخدمي البنوك الرقمية</w:t>
      </w:r>
      <w:r w:rsidRPr="00002C27">
        <w:rPr>
          <w:rFonts w:ascii="Simplified Arabic" w:hAnsi="Simplified Arabic" w:cs="Simplified Arabic" w:hint="cs"/>
          <w:sz w:val="28"/>
          <w:szCs w:val="28"/>
        </w:rPr>
        <w:t>.</w:t>
      </w:r>
    </w:p>
    <w:p w14:paraId="44BF3838"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tl/>
        </w:rPr>
      </w:pPr>
      <w:r w:rsidRPr="00002C27">
        <w:rPr>
          <w:rFonts w:ascii="Simplified Arabic" w:hAnsi="Simplified Arabic" w:cs="Simplified Arabic" w:hint="cs"/>
          <w:b/>
          <w:bCs/>
          <w:sz w:val="28"/>
          <w:szCs w:val="28"/>
          <w:rtl/>
        </w:rPr>
        <w:t>ويتضح من الدراسة</w:t>
      </w:r>
      <w:r w:rsidRPr="00002C27">
        <w:rPr>
          <w:rFonts w:ascii="Simplified Arabic" w:hAnsi="Simplified Arabic" w:cs="Simplified Arabic" w:hint="cs"/>
          <w:sz w:val="28"/>
          <w:szCs w:val="28"/>
          <w:rtl/>
        </w:rPr>
        <w:t xml:space="preserve"> أن الذكاء الاصطناعي أصبح يمثل أحد أهم الأدوات المستخدمة عالميًا في تطوير إدارة المخاطر المصرفية، إلا أن الاستفادة الكاملة منه تتطلب تكامله مع البنية التقنية، والحوكمة المؤسسية، والأطر التنظيمية، وتوسيع نطاق تطبيقه ليشمل مختلف أنواع المخاطر المصرفية، وهو ما تسعى الدراسة الحالية إلى تناوله بصورة أكثر شمولًا في سياق البنوك الرقمية بالمملكة العربية السعودية</w:t>
      </w:r>
      <w:r w:rsidRPr="00002C27">
        <w:rPr>
          <w:rFonts w:ascii="Simplified Arabic" w:hAnsi="Simplified Arabic" w:cs="Simplified Arabic" w:hint="cs"/>
          <w:sz w:val="28"/>
          <w:szCs w:val="28"/>
        </w:rPr>
        <w:t>.</w:t>
      </w:r>
    </w:p>
    <w:p w14:paraId="76DC9581" w14:textId="77777777" w:rsidR="00146D4E" w:rsidRPr="00002C27" w:rsidRDefault="00146D4E" w:rsidP="00146D4E">
      <w:pPr>
        <w:pStyle w:val="aa"/>
        <w:bidi/>
        <w:spacing w:before="0" w:beforeAutospacing="0"/>
        <w:ind w:firstLine="284"/>
        <w:rPr>
          <w:rFonts w:ascii="Simplified Arabic" w:hAnsi="Simplified Arabic" w:cs="Simplified Arabic" w:hint="cs"/>
          <w:b/>
          <w:bCs/>
          <w:sz w:val="28"/>
          <w:szCs w:val="28"/>
        </w:rPr>
      </w:pPr>
      <w:r w:rsidRPr="00002C27">
        <w:rPr>
          <w:rFonts w:ascii="Simplified Arabic" w:hAnsi="Simplified Arabic" w:cs="Simplified Arabic" w:hint="cs"/>
          <w:b/>
          <w:bCs/>
          <w:sz w:val="28"/>
          <w:szCs w:val="28"/>
          <w:rtl/>
        </w:rPr>
        <w:t>الدراسة الثانية</w:t>
      </w:r>
    </w:p>
    <w:p w14:paraId="07607BEA"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أجرى </w:t>
      </w:r>
      <w:r w:rsidRPr="00002C27">
        <w:rPr>
          <w:rFonts w:ascii="Simplified Arabic" w:hAnsi="Simplified Arabic" w:cs="Simplified Arabic" w:hint="cs"/>
          <w:b/>
          <w:bCs/>
          <w:sz w:val="28"/>
          <w:szCs w:val="28"/>
        </w:rPr>
        <w:t xml:space="preserve">Rena </w:t>
      </w:r>
      <w:r w:rsidRPr="00002C27">
        <w:rPr>
          <w:rFonts w:ascii="Simplified Arabic" w:hAnsi="Simplified Arabic" w:cs="Simplified Arabic" w:hint="cs"/>
          <w:b/>
          <w:bCs/>
          <w:sz w:val="28"/>
          <w:szCs w:val="28"/>
          <w:rtl/>
        </w:rPr>
        <w:t>و</w:t>
      </w:r>
      <w:r w:rsidRPr="00002C27">
        <w:rPr>
          <w:rFonts w:ascii="Simplified Arabic" w:hAnsi="Simplified Arabic" w:cs="Simplified Arabic" w:hint="cs"/>
          <w:b/>
          <w:bCs/>
          <w:sz w:val="28"/>
          <w:szCs w:val="28"/>
        </w:rPr>
        <w:t>Paul (2025)</w:t>
      </w:r>
      <w:r w:rsidRPr="00002C27">
        <w:rPr>
          <w:rFonts w:ascii="Simplified Arabic" w:hAnsi="Simplified Arabic" w:cs="Simplified Arabic" w:hint="cs"/>
          <w:sz w:val="28"/>
          <w:szCs w:val="28"/>
        </w:rPr>
        <w:t xml:space="preserve"> </w:t>
      </w:r>
      <w:r w:rsidRPr="00002C27">
        <w:rPr>
          <w:rFonts w:ascii="Simplified Arabic" w:hAnsi="Simplified Arabic" w:cs="Simplified Arabic" w:hint="cs"/>
          <w:sz w:val="28"/>
          <w:szCs w:val="28"/>
          <w:rtl/>
        </w:rPr>
        <w:t xml:space="preserve">دراسة بعنوان </w:t>
      </w:r>
      <w:r w:rsidRPr="00002C27">
        <w:rPr>
          <w:rFonts w:ascii="Simplified Arabic" w:hAnsi="Simplified Arabic" w:cs="Simplified Arabic" w:hint="cs"/>
          <w:b/>
          <w:bCs/>
          <w:sz w:val="28"/>
          <w:szCs w:val="28"/>
        </w:rPr>
        <w:t>"Risk Management, Digital Innovation, and Regulatory Frameworks in Banking and Finance"</w:t>
      </w:r>
      <w:r w:rsidRPr="00002C27">
        <w:rPr>
          <w:rFonts w:ascii="Simplified Arabic" w:hAnsi="Simplified Arabic" w:cs="Simplified Arabic" w:hint="cs"/>
          <w:sz w:val="28"/>
          <w:szCs w:val="28"/>
          <w:rtl/>
        </w:rPr>
        <w:t xml:space="preserve">، وهدفت إلى تحليل أثر الابتكار الرقمي، والأطر التنظيمية، وممارسات إدارة المخاطر الحديثة في تعزيز استقرار النظام المصرفي، مع دراسة دور التقنيات الرقمية في تحسين عمليات تقييم المخاطر، ورفع كفاءة الأداء المالي، وتعزيز قدرة المؤسسات المالية على مواجهة التحديات المرتبطة بالتحول الرقمي. واعتمدت الدراسة على </w:t>
      </w:r>
      <w:r w:rsidRPr="00002C27">
        <w:rPr>
          <w:rFonts w:ascii="Simplified Arabic" w:hAnsi="Simplified Arabic" w:cs="Simplified Arabic" w:hint="cs"/>
          <w:b/>
          <w:bCs/>
          <w:sz w:val="28"/>
          <w:szCs w:val="28"/>
          <w:rtl/>
        </w:rPr>
        <w:t>المنهج المختلط</w:t>
      </w:r>
      <w:r w:rsidRPr="00002C27">
        <w:rPr>
          <w:rFonts w:ascii="Simplified Arabic" w:hAnsi="Simplified Arabic" w:cs="Simplified Arabic" w:hint="cs"/>
          <w:b/>
          <w:bCs/>
          <w:sz w:val="28"/>
          <w:szCs w:val="28"/>
        </w:rPr>
        <w:t xml:space="preserve"> (Mixed Methods)</w:t>
      </w:r>
      <w:r w:rsidRPr="00002C27">
        <w:rPr>
          <w:rFonts w:ascii="Simplified Arabic" w:hAnsi="Simplified Arabic" w:cs="Simplified Arabic" w:hint="cs"/>
          <w:sz w:val="28"/>
          <w:szCs w:val="28"/>
          <w:rtl/>
        </w:rPr>
        <w:t>، حيث جمعت بين التحليل الكمي والتحليل النوعي، من خلال تحليل الوثائق المالية والبيانات التنظيمية، واستخدام أساليب القياس الاقتصادي</w:t>
      </w:r>
      <w:r w:rsidRPr="00002C27">
        <w:rPr>
          <w:rFonts w:ascii="Simplified Arabic" w:hAnsi="Simplified Arabic" w:cs="Simplified Arabic" w:hint="cs"/>
          <w:sz w:val="28"/>
          <w:szCs w:val="28"/>
        </w:rPr>
        <w:t xml:space="preserve"> (Econometric Analysis)</w:t>
      </w:r>
      <w:r w:rsidRPr="00002C27">
        <w:rPr>
          <w:rFonts w:ascii="Simplified Arabic" w:hAnsi="Simplified Arabic" w:cs="Simplified Arabic" w:hint="cs"/>
          <w:sz w:val="28"/>
          <w:szCs w:val="28"/>
          <w:rtl/>
        </w:rPr>
        <w:t xml:space="preserve">، إلى جانب تحليل الأطر التنظيمية. كما استعانت بتقنيات </w:t>
      </w:r>
      <w:r w:rsidRPr="00002C27">
        <w:rPr>
          <w:rFonts w:ascii="Simplified Arabic" w:hAnsi="Simplified Arabic" w:cs="Simplified Arabic" w:hint="cs"/>
          <w:b/>
          <w:bCs/>
          <w:sz w:val="28"/>
          <w:szCs w:val="28"/>
          <w:rtl/>
        </w:rPr>
        <w:t>تحليل المشاعر</w:t>
      </w:r>
      <w:r w:rsidRPr="00002C27">
        <w:rPr>
          <w:rFonts w:ascii="Simplified Arabic" w:hAnsi="Simplified Arabic" w:cs="Simplified Arabic" w:hint="cs"/>
          <w:b/>
          <w:bCs/>
          <w:sz w:val="28"/>
          <w:szCs w:val="28"/>
        </w:rPr>
        <w:t xml:space="preserve"> (Sentiment Analysis)</w:t>
      </w:r>
      <w:r w:rsidRPr="00002C27">
        <w:rPr>
          <w:rFonts w:ascii="Simplified Arabic" w:hAnsi="Simplified Arabic" w:cs="Simplified Arabic" w:hint="cs"/>
          <w:sz w:val="28"/>
          <w:szCs w:val="28"/>
        </w:rPr>
        <w:t xml:space="preserve"> </w:t>
      </w:r>
      <w:r w:rsidRPr="00002C27">
        <w:rPr>
          <w:rFonts w:ascii="Simplified Arabic" w:hAnsi="Simplified Arabic" w:cs="Simplified Arabic" w:hint="cs"/>
          <w:sz w:val="28"/>
          <w:szCs w:val="28"/>
          <w:rtl/>
        </w:rPr>
        <w:t>وأدوات الذكاء الاصطناعي لتقييم أثر الابتكار الرقمي في تعزيز الاستقرار المالي وإدارة المخاطر</w:t>
      </w:r>
      <w:r w:rsidRPr="00002C27">
        <w:rPr>
          <w:rFonts w:ascii="Simplified Arabic" w:hAnsi="Simplified Arabic" w:cs="Simplified Arabic" w:hint="cs"/>
          <w:sz w:val="28"/>
          <w:szCs w:val="28"/>
        </w:rPr>
        <w:t>.</w:t>
      </w:r>
    </w:p>
    <w:p w14:paraId="1B7E71D6"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وتوصلت الدراسة إلى أن المؤسسات المصرفية التي تتبنى الابتكار الرقمي وتعمل على تطوير أطرها التنظيمية تحقق مستويات أعلى من الاستقرار المالي مقارنة بالمؤسسات التي تعتمد الأساليب التقليدية، كما أظهرت النتائج أن خوارزميات الذكاء الاصطناعي أسهمت في تحسين كفاءة تقييم المخاطر، ورفع سرعة اتخاذ القرار، وتعزيز دقة التنبؤ بالأزمات المالية. وأكدت الدراسة أن نجاح الابتكار الرقمي لا يعتمد على التكنولوجيا وحدها، بل يرتبط بوجود حوكمة فعالة، وأطر تنظيمية مرنة، وسياسات رقابية قادرة على </w:t>
      </w:r>
      <w:r w:rsidRPr="00002C27">
        <w:rPr>
          <w:rFonts w:ascii="Simplified Arabic" w:hAnsi="Simplified Arabic" w:cs="Simplified Arabic" w:hint="cs"/>
          <w:sz w:val="28"/>
          <w:szCs w:val="28"/>
          <w:rtl/>
        </w:rPr>
        <w:lastRenderedPageBreak/>
        <w:t>مواكبة التطورات التقنية والحد من المخاطر المصاحبة لها. وفي ضوء ذلك، أوصت الدراسة بتطوير التشريعات المنظمة للتقنيات المالية</w:t>
      </w:r>
      <w:r w:rsidRPr="00002C27">
        <w:rPr>
          <w:rFonts w:ascii="Simplified Arabic" w:hAnsi="Simplified Arabic" w:cs="Simplified Arabic" w:hint="cs"/>
          <w:sz w:val="28"/>
          <w:szCs w:val="28"/>
        </w:rPr>
        <w:t xml:space="preserve"> (FinTech)</w:t>
      </w:r>
      <w:r w:rsidRPr="00002C27">
        <w:rPr>
          <w:rFonts w:ascii="Simplified Arabic" w:hAnsi="Simplified Arabic" w:cs="Simplified Arabic" w:hint="cs"/>
          <w:sz w:val="28"/>
          <w:szCs w:val="28"/>
          <w:rtl/>
        </w:rPr>
        <w:t>، وتعزيز استخدام أدوات الذكاء الاصطناعي في إدارة المخاطر، وتبني سياسات تنظيمية أكثر مرونة لدعم الاستقرار المالي</w:t>
      </w:r>
      <w:r w:rsidRPr="00002C27">
        <w:rPr>
          <w:rFonts w:ascii="Simplified Arabic" w:hAnsi="Simplified Arabic" w:cs="Simplified Arabic" w:hint="cs"/>
          <w:sz w:val="28"/>
          <w:szCs w:val="28"/>
        </w:rPr>
        <w:t>.</w:t>
      </w:r>
    </w:p>
    <w:p w14:paraId="5CE1F090"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b/>
          <w:bCs/>
          <w:sz w:val="28"/>
          <w:szCs w:val="28"/>
          <w:rtl/>
        </w:rPr>
        <w:t>مناقشة الدراسة</w:t>
      </w:r>
      <w:r w:rsidRPr="00002C27">
        <w:rPr>
          <w:rFonts w:ascii="Simplified Arabic" w:hAnsi="Simplified Arabic" w:cs="Simplified Arabic" w:hint="cs"/>
          <w:b/>
          <w:bCs/>
          <w:sz w:val="28"/>
          <w:szCs w:val="28"/>
        </w:rPr>
        <w:t>:</w:t>
      </w:r>
    </w:p>
    <w:p w14:paraId="62D6ABA3"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تُعد هذه الدراسة من الدراسات الأجنبية المتميزة التي تناولت إدارة المخاطر من منظور استراتيجي متكامل، حيث لم تقتصر على دراسة أثر الابتكار الرقمي أو الذكاء الاصطناعي بصورة منفصلة، وإنما ربطت بين </w:t>
      </w:r>
      <w:r w:rsidRPr="00002C27">
        <w:rPr>
          <w:rFonts w:ascii="Simplified Arabic" w:hAnsi="Simplified Arabic" w:cs="Simplified Arabic" w:hint="cs"/>
          <w:b/>
          <w:bCs/>
          <w:sz w:val="28"/>
          <w:szCs w:val="28"/>
          <w:rtl/>
        </w:rPr>
        <w:t>الابتكار الرقمي، والحوكمة، والأطر التنظيمية، وإدارة المخاطر</w:t>
      </w:r>
      <w:r w:rsidRPr="00002C27">
        <w:rPr>
          <w:rFonts w:ascii="Simplified Arabic" w:hAnsi="Simplified Arabic" w:cs="Simplified Arabic" w:hint="cs"/>
          <w:sz w:val="28"/>
          <w:szCs w:val="28"/>
          <w:rtl/>
        </w:rPr>
        <w:t xml:space="preserve"> في إطار واحد، وهو ما يتوافق مع الاتجاهات الحديثة في الدراسات المصرفية. كما تتميز الدراسة باعتمادها على </w:t>
      </w:r>
      <w:r w:rsidRPr="00002C27">
        <w:rPr>
          <w:rFonts w:ascii="Simplified Arabic" w:hAnsi="Simplified Arabic" w:cs="Simplified Arabic" w:hint="cs"/>
          <w:b/>
          <w:bCs/>
          <w:sz w:val="28"/>
          <w:szCs w:val="28"/>
          <w:rtl/>
        </w:rPr>
        <w:t>المنهج المختلط</w:t>
      </w:r>
      <w:r w:rsidRPr="00002C27">
        <w:rPr>
          <w:rFonts w:ascii="Simplified Arabic" w:hAnsi="Simplified Arabic" w:cs="Simplified Arabic" w:hint="cs"/>
          <w:sz w:val="28"/>
          <w:szCs w:val="28"/>
          <w:rtl/>
        </w:rPr>
        <w:t>، الذي جمع بين التحليل الكمي والنوعي، والاستفادة من أدوات تحليل متقدمة، الأمر الذي منح نتائجها درجة عالية من الشمول والموثوقية</w:t>
      </w:r>
      <w:r w:rsidRPr="00002C27">
        <w:rPr>
          <w:rFonts w:ascii="Simplified Arabic" w:hAnsi="Simplified Arabic" w:cs="Simplified Arabic" w:hint="cs"/>
          <w:sz w:val="28"/>
          <w:szCs w:val="28"/>
        </w:rPr>
        <w:t>.</w:t>
      </w:r>
    </w:p>
    <w:p w14:paraId="6083788F"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ورغم القيمة العلمية الكبيرة للدراسة، فإنها تناولت الموضوع من منظور عام يشمل المؤسسات المصرفية والمالية، ولم تركز بصورة مباشرة على </w:t>
      </w:r>
      <w:r w:rsidRPr="00002C27">
        <w:rPr>
          <w:rFonts w:ascii="Simplified Arabic" w:hAnsi="Simplified Arabic" w:cs="Simplified Arabic" w:hint="cs"/>
          <w:b/>
          <w:bCs/>
          <w:sz w:val="28"/>
          <w:szCs w:val="28"/>
          <w:rtl/>
        </w:rPr>
        <w:t>البنوك الرقمية</w:t>
      </w:r>
      <w:r w:rsidRPr="00002C27">
        <w:rPr>
          <w:rFonts w:ascii="Simplified Arabic" w:hAnsi="Simplified Arabic" w:cs="Simplified Arabic" w:hint="cs"/>
          <w:sz w:val="28"/>
          <w:szCs w:val="28"/>
          <w:rtl/>
        </w:rPr>
        <w:t xml:space="preserve"> باعتبارها نموذجًا مصرفيًا يعتمد بصورة كاملة على البيئة الرقمية. كما ركزت الدراسة على العلاقة بين الابتكار الرقمي والأطر التنظيمية والاستقرار المالي، دون إجراء دراسة ميدانية تستكشف تصورات العملاء أو مستخدمي الخدمات المصرفية الرقمية، وهو ما يفتح المجال أمام دراسات تتناول هذه العلاقة من منظور تطبيقي وفي بيئات مصرفية محددة، مثل البيئة السعودية</w:t>
      </w:r>
      <w:r w:rsidRPr="00002C27">
        <w:rPr>
          <w:rFonts w:ascii="Simplified Arabic" w:hAnsi="Simplified Arabic" w:cs="Simplified Arabic" w:hint="cs"/>
          <w:sz w:val="28"/>
          <w:szCs w:val="28"/>
        </w:rPr>
        <w:t>.</w:t>
      </w:r>
    </w:p>
    <w:p w14:paraId="2EB4F8D1"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وقد استفاد الباحث من هذه الدراسة في تدعيم الإطار النظري المتعلق بالعلاقة بين الابتكار الرقمي، والحوكمة، وإدارة المخاطر، كما أسهمت في إبراز أهمية الأطر التنظيمية في دعم نجاح التحول التقني وتعزيز الاستقرار المالي. كذلك استفاد الباحث من نتائجها في تأكيد أن التطور التقني لا يحقق أهدافه إلا إذا ارتبط بحوكمة فعالة وإدارة مخاطر متقدمة. إلا أن الدراسة الحالية تضيف بعدًا جديدًا يتمثل في </w:t>
      </w:r>
      <w:r w:rsidRPr="00002C27">
        <w:rPr>
          <w:rFonts w:ascii="Simplified Arabic" w:hAnsi="Simplified Arabic" w:cs="Simplified Arabic" w:hint="cs"/>
          <w:b/>
          <w:bCs/>
          <w:sz w:val="28"/>
          <w:szCs w:val="28"/>
          <w:rtl/>
        </w:rPr>
        <w:t>تحليل الأثر المشترك للتطور التقني والذكاء الاصطناعي في إدارة المخاطر داخل البنوك الرقمية السعودية</w:t>
      </w:r>
      <w:r w:rsidRPr="00002C27">
        <w:rPr>
          <w:rFonts w:ascii="Simplified Arabic" w:hAnsi="Simplified Arabic" w:cs="Simplified Arabic" w:hint="cs"/>
          <w:sz w:val="28"/>
          <w:szCs w:val="28"/>
          <w:rtl/>
        </w:rPr>
        <w:t>، من خلال دراسة ميدانية تعتمد على آراء مستخدمي البنوك الرقمية، بما يوفر فهمًا أكثر ارتباطًا بالواقع العملي للقطاع المصرفي السعودي</w:t>
      </w:r>
      <w:r w:rsidRPr="00002C27">
        <w:rPr>
          <w:rFonts w:ascii="Simplified Arabic" w:hAnsi="Simplified Arabic" w:cs="Simplified Arabic" w:hint="cs"/>
          <w:sz w:val="28"/>
          <w:szCs w:val="28"/>
        </w:rPr>
        <w:t>.</w:t>
      </w:r>
    </w:p>
    <w:p w14:paraId="6FBA2EDB"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b/>
          <w:bCs/>
          <w:sz w:val="28"/>
          <w:szCs w:val="28"/>
          <w:rtl/>
        </w:rPr>
        <w:t>ويتضح من الدراسة</w:t>
      </w:r>
      <w:r w:rsidRPr="00002C27">
        <w:rPr>
          <w:rFonts w:ascii="Simplified Arabic" w:hAnsi="Simplified Arabic" w:cs="Simplified Arabic" w:hint="cs"/>
          <w:sz w:val="28"/>
          <w:szCs w:val="28"/>
          <w:rtl/>
        </w:rPr>
        <w:t xml:space="preserve"> أن الابتكار الرقمي يمثل عاملًا رئيسًا في تطوير إدارة المخاطر وتحقيق الاستقرار المالي، إلا أن نجاحه يعتمد على التكامل بين التكنولوجيا، والحوكمة، والأطر التنظيمية، والسياسات الرقابية. ومن هذا المنطلق، تسعى الدراسة الحالية إلى توسيع هذا الإطار من خلال التركيز على البنوك الرقمية، وقياس أثر كل من التطور التقني والذكاء الاصطناعي في إدارة المخاطر ضمن البيئة المصرفية السعودية، بما يسهم في تقديم نموذج أكثر شمولًا يواكب التوجهات العالمية في هذا المجال</w:t>
      </w:r>
      <w:r w:rsidRPr="00002C27">
        <w:rPr>
          <w:rFonts w:ascii="Simplified Arabic" w:hAnsi="Simplified Arabic" w:cs="Simplified Arabic" w:hint="cs"/>
          <w:sz w:val="28"/>
          <w:szCs w:val="28"/>
        </w:rPr>
        <w:t>.</w:t>
      </w:r>
    </w:p>
    <w:p w14:paraId="54A48BF5"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lastRenderedPageBreak/>
        <w:t>وتستفيد الدراسة الحالية من هذه الدراسة في إبراز أهمية التكامل بين التطور التقني، وإدارة المخاطر، والحوكمة التنظيمية في تعزيز استقرار البنوك، إلا أنها تختلف عنها في أن الدراسة الحالية تركز على البنوك الرقمية، وتقيس أثر التطور التقني والذكاء الاصطناعي في إدارة المخاطر من خلال دراسة ميدانية تعتمد على آراء مستخدمي البنوك الرقمية، بينما ركزت الدراسة السابقة على تحليل الأطر التنظيمية والاستقرار المصرفي من منظور مؤسسي أشمل</w:t>
      </w:r>
      <w:r w:rsidRPr="00002C27">
        <w:rPr>
          <w:rFonts w:ascii="Simplified Arabic" w:hAnsi="Simplified Arabic" w:cs="Simplified Arabic" w:hint="cs"/>
          <w:sz w:val="28"/>
          <w:szCs w:val="28"/>
        </w:rPr>
        <w:t>.</w:t>
      </w:r>
    </w:p>
    <w:p w14:paraId="479A0E58" w14:textId="77777777" w:rsidR="00146D4E" w:rsidRPr="00002C27" w:rsidRDefault="00146D4E" w:rsidP="00146D4E">
      <w:pPr>
        <w:pStyle w:val="aa"/>
        <w:bidi/>
        <w:spacing w:before="0" w:beforeAutospacing="0"/>
        <w:ind w:firstLine="284"/>
        <w:rPr>
          <w:rFonts w:ascii="Simplified Arabic" w:hAnsi="Simplified Arabic" w:cs="Simplified Arabic" w:hint="cs"/>
          <w:b/>
          <w:bCs/>
          <w:sz w:val="28"/>
          <w:szCs w:val="28"/>
        </w:rPr>
      </w:pPr>
      <w:r w:rsidRPr="00002C27">
        <w:rPr>
          <w:rFonts w:ascii="Simplified Arabic" w:hAnsi="Simplified Arabic" w:cs="Simplified Arabic" w:hint="cs"/>
          <w:b/>
          <w:bCs/>
          <w:sz w:val="28"/>
          <w:szCs w:val="28"/>
          <w:rtl/>
        </w:rPr>
        <w:t>الدراسة الثالثة</w:t>
      </w:r>
    </w:p>
    <w:p w14:paraId="7C2525B9"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أجرى </w:t>
      </w:r>
      <w:proofErr w:type="spellStart"/>
      <w:r w:rsidRPr="00002C27">
        <w:rPr>
          <w:rFonts w:ascii="Simplified Arabic" w:hAnsi="Simplified Arabic" w:cs="Simplified Arabic" w:hint="cs"/>
          <w:b/>
          <w:bCs/>
          <w:sz w:val="28"/>
          <w:szCs w:val="28"/>
        </w:rPr>
        <w:t>Gaviyau</w:t>
      </w:r>
      <w:proofErr w:type="spellEnd"/>
      <w:r w:rsidRPr="00002C27">
        <w:rPr>
          <w:rFonts w:ascii="Simplified Arabic" w:hAnsi="Simplified Arabic" w:cs="Simplified Arabic" w:hint="cs"/>
          <w:b/>
          <w:bCs/>
          <w:sz w:val="28"/>
          <w:szCs w:val="28"/>
        </w:rPr>
        <w:t xml:space="preserve"> </w:t>
      </w:r>
      <w:r w:rsidRPr="00002C27">
        <w:rPr>
          <w:rFonts w:ascii="Simplified Arabic" w:hAnsi="Simplified Arabic" w:cs="Simplified Arabic" w:hint="cs"/>
          <w:b/>
          <w:bCs/>
          <w:sz w:val="28"/>
          <w:szCs w:val="28"/>
          <w:rtl/>
        </w:rPr>
        <w:t>و</w:t>
      </w:r>
      <w:r w:rsidRPr="00002C27">
        <w:rPr>
          <w:rFonts w:ascii="Simplified Arabic" w:hAnsi="Simplified Arabic" w:cs="Simplified Arabic" w:hint="cs"/>
          <w:b/>
          <w:bCs/>
          <w:sz w:val="28"/>
          <w:szCs w:val="28"/>
        </w:rPr>
        <w:t>Godi (2025)</w:t>
      </w:r>
      <w:r w:rsidRPr="00002C27">
        <w:rPr>
          <w:rFonts w:ascii="Simplified Arabic" w:hAnsi="Simplified Arabic" w:cs="Simplified Arabic" w:hint="cs"/>
          <w:sz w:val="28"/>
          <w:szCs w:val="28"/>
        </w:rPr>
        <w:t xml:space="preserve"> </w:t>
      </w:r>
      <w:r w:rsidRPr="00002C27">
        <w:rPr>
          <w:rFonts w:ascii="Simplified Arabic" w:hAnsi="Simplified Arabic" w:cs="Simplified Arabic" w:hint="cs"/>
          <w:sz w:val="28"/>
          <w:szCs w:val="28"/>
          <w:rtl/>
        </w:rPr>
        <w:t xml:space="preserve">دراسة بعنوان </w:t>
      </w:r>
      <w:r w:rsidRPr="00002C27">
        <w:rPr>
          <w:rFonts w:ascii="Simplified Arabic" w:hAnsi="Simplified Arabic" w:cs="Simplified Arabic" w:hint="cs"/>
          <w:b/>
          <w:bCs/>
          <w:sz w:val="28"/>
          <w:szCs w:val="28"/>
        </w:rPr>
        <w:t>"Emerging Risks in the FinTech-Driven Digital Banking Environment: A Bibliometric Review of China and India"</w:t>
      </w:r>
      <w:r w:rsidRPr="00002C27">
        <w:rPr>
          <w:rFonts w:ascii="Simplified Arabic" w:hAnsi="Simplified Arabic" w:cs="Simplified Arabic" w:hint="cs"/>
          <w:sz w:val="28"/>
          <w:szCs w:val="28"/>
          <w:rtl/>
        </w:rPr>
        <w:t>، وهدفت إلى تحليل الاتجاهات البحثية المتعلقة بالمخاطر الناشئة في بيئة البنوك الرقمية المدفوعة بالتكنولوجيا المالية</w:t>
      </w:r>
      <w:r w:rsidRPr="00002C27">
        <w:rPr>
          <w:rFonts w:ascii="Simplified Arabic" w:hAnsi="Simplified Arabic" w:cs="Simplified Arabic" w:hint="cs"/>
          <w:sz w:val="28"/>
          <w:szCs w:val="28"/>
        </w:rPr>
        <w:t xml:space="preserve"> (FinTech)</w:t>
      </w:r>
      <w:r w:rsidRPr="00002C27">
        <w:rPr>
          <w:rFonts w:ascii="Simplified Arabic" w:hAnsi="Simplified Arabic" w:cs="Simplified Arabic" w:hint="cs"/>
          <w:sz w:val="28"/>
          <w:szCs w:val="28"/>
          <w:rtl/>
        </w:rPr>
        <w:t xml:space="preserve">، مع التركيز على تطور الأدبيات العلمية في كل من الصين والهند، وتحديد أبرز المخاطر التي تواجه المؤسسات المالية في ظل التوسع المتسارع في الخدمات المصرفية الرقمية. واعتمدت الدراسة على </w:t>
      </w:r>
      <w:r w:rsidRPr="00002C27">
        <w:rPr>
          <w:rFonts w:ascii="Simplified Arabic" w:hAnsi="Simplified Arabic" w:cs="Simplified Arabic" w:hint="cs"/>
          <w:b/>
          <w:bCs/>
          <w:sz w:val="28"/>
          <w:szCs w:val="28"/>
          <w:rtl/>
        </w:rPr>
        <w:t xml:space="preserve">المنهج </w:t>
      </w:r>
      <w:proofErr w:type="spellStart"/>
      <w:r w:rsidRPr="00002C27">
        <w:rPr>
          <w:rFonts w:ascii="Simplified Arabic" w:hAnsi="Simplified Arabic" w:cs="Simplified Arabic" w:hint="cs"/>
          <w:b/>
          <w:bCs/>
          <w:sz w:val="28"/>
          <w:szCs w:val="28"/>
          <w:rtl/>
        </w:rPr>
        <w:t>الببليومتري</w:t>
      </w:r>
      <w:proofErr w:type="spellEnd"/>
      <w:r w:rsidRPr="00002C27">
        <w:rPr>
          <w:rFonts w:ascii="Simplified Arabic" w:hAnsi="Simplified Arabic" w:cs="Simplified Arabic" w:hint="cs"/>
          <w:b/>
          <w:bCs/>
          <w:sz w:val="28"/>
          <w:szCs w:val="28"/>
        </w:rPr>
        <w:t xml:space="preserve"> (Bibliometric Review)</w:t>
      </w:r>
      <w:r w:rsidRPr="00002C27">
        <w:rPr>
          <w:rFonts w:ascii="Simplified Arabic" w:hAnsi="Simplified Arabic" w:cs="Simplified Arabic" w:hint="cs"/>
          <w:sz w:val="28"/>
          <w:szCs w:val="28"/>
          <w:rtl/>
        </w:rPr>
        <w:t xml:space="preserve">، حيث جرى تحليل الإنتاج العلمي المنشور خلال الفترة (2015–2024)، بالاعتماد على البيانات المستخرجة من قاعدة </w:t>
      </w:r>
      <w:r w:rsidRPr="00002C27">
        <w:rPr>
          <w:rFonts w:ascii="Simplified Arabic" w:hAnsi="Simplified Arabic" w:cs="Simplified Arabic" w:hint="cs"/>
          <w:b/>
          <w:bCs/>
          <w:sz w:val="28"/>
          <w:szCs w:val="28"/>
        </w:rPr>
        <w:t>Scopus</w:t>
      </w:r>
      <w:r w:rsidRPr="00002C27">
        <w:rPr>
          <w:rFonts w:ascii="Simplified Arabic" w:hAnsi="Simplified Arabic" w:cs="Simplified Arabic" w:hint="cs"/>
          <w:sz w:val="28"/>
          <w:szCs w:val="28"/>
          <w:rtl/>
        </w:rPr>
        <w:t>، بهدف رسم خريطة للاتجاهات البحثية، وتحليل شبكات التعاون العلمي، والكلمات المفتاحية، وأبرز الموضوعات المرتبطة بإدارة المخاطر في بيئة البنوك الرقمية</w:t>
      </w:r>
      <w:r w:rsidRPr="00002C27">
        <w:rPr>
          <w:rFonts w:ascii="Simplified Arabic" w:hAnsi="Simplified Arabic" w:cs="Simplified Arabic" w:hint="cs"/>
          <w:sz w:val="28"/>
          <w:szCs w:val="28"/>
        </w:rPr>
        <w:t>.</w:t>
      </w:r>
    </w:p>
    <w:p w14:paraId="38252FA8"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وتوصلت الدراسة إلى أن المخاطر المرتبطة بالتكنولوجيا المالية أصبحت أكثر تنوعًا وتعقيدًا مع التوسع في الخدمات المصرفية الرقمية، وأن أكثر الموضوعات حضورًا في الأدبيات العلمية تمثلت في الأمن السيبراني، وحماية المستهلك، والاستقرار المالي، والامتثال التنظيمي، وقبول المستخدمين للتقنيات المالية الحديثة. كما بينت النتائج أن الاتجاهات البحثية الحديثة تؤكد أهمية بناء منظومة متكاملة لإدارة المخاطر تجمع بين التطور التقني، والأطر التنظيمية، والحوكمة المؤسسية، بما يحقق التوازن بين الابتكار المالي والمحافظة على استقرار المؤسسات المصرفية. وأشارت الدراسة إلى أن التطور المستقبلي للبنوك الرقمية يتطلب تطوير نماذج أكثر تكاملًا لإدارة المخاطر، قادرة على مواكبة التطورات السريعة في التكنولوجيا المالية</w:t>
      </w:r>
      <w:r w:rsidRPr="00002C27">
        <w:rPr>
          <w:rFonts w:ascii="Simplified Arabic" w:hAnsi="Simplified Arabic" w:cs="Simplified Arabic" w:hint="cs"/>
          <w:sz w:val="28"/>
          <w:szCs w:val="28"/>
        </w:rPr>
        <w:t>.</w:t>
      </w:r>
    </w:p>
    <w:p w14:paraId="05A206D8"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b/>
          <w:bCs/>
          <w:sz w:val="28"/>
          <w:szCs w:val="28"/>
          <w:rtl/>
        </w:rPr>
        <w:t>مناقشة الدراسة</w:t>
      </w:r>
      <w:r w:rsidRPr="00002C27">
        <w:rPr>
          <w:rFonts w:ascii="Simplified Arabic" w:hAnsi="Simplified Arabic" w:cs="Simplified Arabic" w:hint="cs"/>
          <w:b/>
          <w:bCs/>
          <w:sz w:val="28"/>
          <w:szCs w:val="28"/>
        </w:rPr>
        <w:t>:</w:t>
      </w:r>
    </w:p>
    <w:p w14:paraId="33ED3289"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تُعد هذه الدراسة من الدراسات الأجنبية المتميزة التي تناولت موضوع إدارة المخاطر في البنوك الرقمية من منظور مختلف عن الدراسات التطبيقية، إذ ركزت على تحليل الاتجاهات العلمية العالمية المتعلقة بالمخاطر الناشئة في بيئة التكنولوجيا المالية، وهو ما أتاح رؤية شاملة لتطور هذا المجال خلال السنوات الأخيرة. كما تميزت الدراسة باستخدام </w:t>
      </w:r>
      <w:r w:rsidRPr="00002C27">
        <w:rPr>
          <w:rFonts w:ascii="Simplified Arabic" w:hAnsi="Simplified Arabic" w:cs="Simplified Arabic" w:hint="cs"/>
          <w:b/>
          <w:bCs/>
          <w:sz w:val="28"/>
          <w:szCs w:val="28"/>
          <w:rtl/>
        </w:rPr>
        <w:t xml:space="preserve">التحليل </w:t>
      </w:r>
      <w:proofErr w:type="spellStart"/>
      <w:r w:rsidRPr="00002C27">
        <w:rPr>
          <w:rFonts w:ascii="Simplified Arabic" w:hAnsi="Simplified Arabic" w:cs="Simplified Arabic" w:hint="cs"/>
          <w:b/>
          <w:bCs/>
          <w:sz w:val="28"/>
          <w:szCs w:val="28"/>
          <w:rtl/>
        </w:rPr>
        <w:t>الببليومتري</w:t>
      </w:r>
      <w:proofErr w:type="spellEnd"/>
      <w:r w:rsidRPr="00002C27">
        <w:rPr>
          <w:rFonts w:ascii="Simplified Arabic" w:hAnsi="Simplified Arabic" w:cs="Simplified Arabic" w:hint="cs"/>
          <w:sz w:val="28"/>
          <w:szCs w:val="28"/>
          <w:rtl/>
        </w:rPr>
        <w:t xml:space="preserve">، الذي يعد من الأساليب الحديثة في مراجعة </w:t>
      </w:r>
      <w:r w:rsidRPr="00002C27">
        <w:rPr>
          <w:rFonts w:ascii="Simplified Arabic" w:hAnsi="Simplified Arabic" w:cs="Simplified Arabic" w:hint="cs"/>
          <w:sz w:val="28"/>
          <w:szCs w:val="28"/>
          <w:rtl/>
        </w:rPr>
        <w:lastRenderedPageBreak/>
        <w:t>الأدبيات العلمية، وأسهم في تحديد الموضوعات الأكثر اهتمامًا لدى الباحثين، والكشف عن الفجوات البحثية والاتجاهات المستقبلية في مجال إدارة المخاطر بالبنوك الرقمية</w:t>
      </w:r>
      <w:r w:rsidRPr="00002C27">
        <w:rPr>
          <w:rFonts w:ascii="Simplified Arabic" w:hAnsi="Simplified Arabic" w:cs="Simplified Arabic" w:hint="cs"/>
          <w:sz w:val="28"/>
          <w:szCs w:val="28"/>
        </w:rPr>
        <w:t>.</w:t>
      </w:r>
    </w:p>
    <w:p w14:paraId="2DB86FBD"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ورغم القيمة العلمية للدراسة، فإنها اقتصرت على </w:t>
      </w:r>
      <w:r w:rsidRPr="00002C27">
        <w:rPr>
          <w:rFonts w:ascii="Simplified Arabic" w:hAnsi="Simplified Arabic" w:cs="Simplified Arabic" w:hint="cs"/>
          <w:b/>
          <w:bCs/>
          <w:sz w:val="28"/>
          <w:szCs w:val="28"/>
          <w:rtl/>
        </w:rPr>
        <w:t>تحليل الأدبيات العلمية</w:t>
      </w:r>
      <w:r w:rsidRPr="00002C27">
        <w:rPr>
          <w:rFonts w:ascii="Simplified Arabic" w:hAnsi="Simplified Arabic" w:cs="Simplified Arabic" w:hint="cs"/>
          <w:sz w:val="28"/>
          <w:szCs w:val="28"/>
          <w:rtl/>
        </w:rPr>
        <w:t xml:space="preserve"> دون إجراء دراسة ميدانية لاختبار العلاقات بين المتغيرات في الواقع العملي، كما ركزت على الاتجاهات البحثية في الصين والهند، وهما بيئتان تختلفان في خصائصهما التنظيمية والتقنية عن البيئة المصرفية في المملكة العربية السعودية. كذلك تناولت الدراسة المخاطر الناشئة المرتبطة بالتكنولوجيا المالية بصورة عامة، دون التركيز بصورة مباشرة على </w:t>
      </w:r>
      <w:r w:rsidRPr="00002C27">
        <w:rPr>
          <w:rFonts w:ascii="Simplified Arabic" w:hAnsi="Simplified Arabic" w:cs="Simplified Arabic" w:hint="cs"/>
          <w:b/>
          <w:bCs/>
          <w:sz w:val="28"/>
          <w:szCs w:val="28"/>
          <w:rtl/>
        </w:rPr>
        <w:t>الأثر المشترك للتطور التقني والذكاء الاصطناعي</w:t>
      </w:r>
      <w:r w:rsidRPr="00002C27">
        <w:rPr>
          <w:rFonts w:ascii="Simplified Arabic" w:hAnsi="Simplified Arabic" w:cs="Simplified Arabic" w:hint="cs"/>
          <w:sz w:val="28"/>
          <w:szCs w:val="28"/>
          <w:rtl/>
        </w:rPr>
        <w:t xml:space="preserve"> في إدارة المخاطر داخل البنوك الرقمية، وهو ما يمثل محور الدراسة الحالية</w:t>
      </w:r>
      <w:r w:rsidRPr="00002C27">
        <w:rPr>
          <w:rFonts w:ascii="Simplified Arabic" w:hAnsi="Simplified Arabic" w:cs="Simplified Arabic" w:hint="cs"/>
          <w:sz w:val="28"/>
          <w:szCs w:val="28"/>
        </w:rPr>
        <w:t>.</w:t>
      </w:r>
    </w:p>
    <w:p w14:paraId="17A36175"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وقد استفاد الباحث من هذه الدراسة في تدعيم الإطار النظري المتعلق بالمخاطر الناشئة في البنوك الرقمية، والاستفادة من تصنيفها للموضوعات الحديثة المرتبطة بإدارة المخاطر، ولا سيما الأمن السيبراني، والامتثال التنظيمي، والحوكمة، والاستقرار المالي. كما أسهمت الدراسة في دعم تصور الباحث حول أهمية التكامل بين التطور التقني والإطار التنظيمي في بناء منظومة فعالة لإدارة المخاطر. إلا أن الدراسة الحالية تضيف بعدًا تطبيقيًا من خلال </w:t>
      </w:r>
      <w:r w:rsidRPr="00002C27">
        <w:rPr>
          <w:rFonts w:ascii="Simplified Arabic" w:hAnsi="Simplified Arabic" w:cs="Simplified Arabic" w:hint="cs"/>
          <w:b/>
          <w:bCs/>
          <w:sz w:val="28"/>
          <w:szCs w:val="28"/>
          <w:rtl/>
        </w:rPr>
        <w:t>إجراء دراسة ميدانية</w:t>
      </w:r>
      <w:r w:rsidRPr="00002C27">
        <w:rPr>
          <w:rFonts w:ascii="Simplified Arabic" w:hAnsi="Simplified Arabic" w:cs="Simplified Arabic" w:hint="cs"/>
          <w:sz w:val="28"/>
          <w:szCs w:val="28"/>
          <w:rtl/>
        </w:rPr>
        <w:t xml:space="preserve"> تقيس أثر </w:t>
      </w:r>
      <w:r w:rsidRPr="00002C27">
        <w:rPr>
          <w:rFonts w:ascii="Simplified Arabic" w:hAnsi="Simplified Arabic" w:cs="Simplified Arabic" w:hint="cs"/>
          <w:b/>
          <w:bCs/>
          <w:sz w:val="28"/>
          <w:szCs w:val="28"/>
          <w:rtl/>
        </w:rPr>
        <w:t>التطور التقني والذكاء الاصطناعي</w:t>
      </w:r>
      <w:r w:rsidRPr="00002C27">
        <w:rPr>
          <w:rFonts w:ascii="Simplified Arabic" w:hAnsi="Simplified Arabic" w:cs="Simplified Arabic" w:hint="cs"/>
          <w:sz w:val="28"/>
          <w:szCs w:val="28"/>
          <w:rtl/>
        </w:rPr>
        <w:t xml:space="preserve"> في إدارة المخاطر داخل البنوك الرقمية السعودية، بالاعتماد على آراء مستخدمي هذه البنوك، بما يسهم في تقديم نتائج عملية يمكن الاستفادة منها في تطوير القطاع المصرفي السعودي</w:t>
      </w:r>
      <w:r w:rsidRPr="00002C27">
        <w:rPr>
          <w:rFonts w:ascii="Simplified Arabic" w:hAnsi="Simplified Arabic" w:cs="Simplified Arabic" w:hint="cs"/>
          <w:sz w:val="28"/>
          <w:szCs w:val="28"/>
        </w:rPr>
        <w:t>.</w:t>
      </w:r>
    </w:p>
    <w:p w14:paraId="71DE7707"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tl/>
        </w:rPr>
      </w:pPr>
      <w:r w:rsidRPr="00002C27">
        <w:rPr>
          <w:rFonts w:ascii="Simplified Arabic" w:hAnsi="Simplified Arabic" w:cs="Simplified Arabic" w:hint="cs"/>
          <w:b/>
          <w:bCs/>
          <w:sz w:val="28"/>
          <w:szCs w:val="28"/>
          <w:rtl/>
        </w:rPr>
        <w:t>ويتضح من الدراسة</w:t>
      </w:r>
      <w:r w:rsidRPr="00002C27">
        <w:rPr>
          <w:rFonts w:ascii="Simplified Arabic" w:hAnsi="Simplified Arabic" w:cs="Simplified Arabic" w:hint="cs"/>
          <w:sz w:val="28"/>
          <w:szCs w:val="28"/>
          <w:rtl/>
        </w:rPr>
        <w:t xml:space="preserve"> أن المخاطر في بيئة البنوك الرقمية لم تعد تقتصر على المخاطر المصرفية التقليدية، وإنما أصبحت ترتبط بصورة وثيقة بالتكنولوجيا المالية، والأمن السيبراني، والحوكمة، والامتثال التنظيمي، وهو ما يؤكد أن بناء منظومة فعالة لإدارة المخاطر يتطلب تكامل الجوانب التقنية والتنظيمية والإدارية. ومن هذا المنطلق، تسعى الدراسة الحالية إلى توسيع هذا الطرح من خلال تحليل أثر التطور التقني والذكاء الاصطناعي في إدارة المخاطر داخل البنوك الرقمية السعودية، بما يواكب الاتجاهات العالمية الحديثة في هذا المجال</w:t>
      </w:r>
      <w:r w:rsidRPr="00002C27">
        <w:rPr>
          <w:rFonts w:ascii="Simplified Arabic" w:hAnsi="Simplified Arabic" w:cs="Simplified Arabic" w:hint="cs"/>
          <w:sz w:val="28"/>
          <w:szCs w:val="28"/>
        </w:rPr>
        <w:t>.</w:t>
      </w:r>
    </w:p>
    <w:p w14:paraId="7E894A37" w14:textId="77777777" w:rsidR="00146D4E" w:rsidRPr="00002C27" w:rsidRDefault="00146D4E" w:rsidP="00146D4E">
      <w:pPr>
        <w:pStyle w:val="aa"/>
        <w:bidi/>
        <w:spacing w:before="0" w:beforeAutospacing="0"/>
        <w:ind w:firstLine="284"/>
        <w:rPr>
          <w:rFonts w:ascii="Simplified Arabic" w:hAnsi="Simplified Arabic" w:cs="Simplified Arabic" w:hint="cs"/>
          <w:b/>
          <w:bCs/>
          <w:sz w:val="28"/>
          <w:szCs w:val="28"/>
          <w:rtl/>
        </w:rPr>
      </w:pPr>
      <w:r w:rsidRPr="00002C27">
        <w:rPr>
          <w:rFonts w:ascii="Simplified Arabic" w:hAnsi="Simplified Arabic" w:cs="Simplified Arabic" w:hint="cs"/>
          <w:b/>
          <w:bCs/>
          <w:sz w:val="28"/>
          <w:szCs w:val="28"/>
          <w:rtl/>
        </w:rPr>
        <w:t>الدراسة الرابعة</w:t>
      </w:r>
    </w:p>
    <w:p w14:paraId="73F117CA"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أجرى </w:t>
      </w:r>
      <w:r w:rsidRPr="00002C27">
        <w:rPr>
          <w:rFonts w:ascii="Simplified Arabic" w:hAnsi="Simplified Arabic" w:cs="Simplified Arabic" w:hint="cs"/>
          <w:b/>
          <w:bCs/>
          <w:sz w:val="28"/>
          <w:szCs w:val="28"/>
        </w:rPr>
        <w:t xml:space="preserve">Tran </w:t>
      </w:r>
      <w:r w:rsidRPr="00002C27">
        <w:rPr>
          <w:rFonts w:ascii="Simplified Arabic" w:hAnsi="Simplified Arabic" w:cs="Simplified Arabic" w:hint="cs"/>
          <w:b/>
          <w:bCs/>
          <w:sz w:val="28"/>
          <w:szCs w:val="28"/>
          <w:rtl/>
        </w:rPr>
        <w:t>و</w:t>
      </w:r>
      <w:r w:rsidRPr="00002C27">
        <w:rPr>
          <w:rFonts w:ascii="Simplified Arabic" w:hAnsi="Simplified Arabic" w:cs="Simplified Arabic" w:hint="cs"/>
          <w:b/>
          <w:bCs/>
          <w:sz w:val="28"/>
          <w:szCs w:val="28"/>
        </w:rPr>
        <w:t>Nguyen (2025)</w:t>
      </w:r>
      <w:r w:rsidRPr="00002C27">
        <w:rPr>
          <w:rFonts w:ascii="Simplified Arabic" w:hAnsi="Simplified Arabic" w:cs="Simplified Arabic" w:hint="cs"/>
          <w:sz w:val="28"/>
          <w:szCs w:val="28"/>
        </w:rPr>
        <w:t xml:space="preserve"> </w:t>
      </w:r>
      <w:r w:rsidRPr="00002C27">
        <w:rPr>
          <w:rFonts w:ascii="Simplified Arabic" w:hAnsi="Simplified Arabic" w:cs="Simplified Arabic" w:hint="cs"/>
          <w:sz w:val="28"/>
          <w:szCs w:val="28"/>
          <w:rtl/>
        </w:rPr>
        <w:t xml:space="preserve">دراسة بعنوان </w:t>
      </w:r>
      <w:r w:rsidRPr="00002C27">
        <w:rPr>
          <w:rFonts w:ascii="Simplified Arabic" w:hAnsi="Simplified Arabic" w:cs="Simplified Arabic" w:hint="cs"/>
          <w:b/>
          <w:bCs/>
          <w:sz w:val="28"/>
          <w:szCs w:val="28"/>
        </w:rPr>
        <w:t>"Assessing the Influence of Cybersecurity Threats and Risks on the Adoption and Growth of Digital Banking"</w:t>
      </w:r>
      <w:r w:rsidRPr="00002C27">
        <w:rPr>
          <w:rFonts w:ascii="Simplified Arabic" w:hAnsi="Simplified Arabic" w:cs="Simplified Arabic" w:hint="cs"/>
          <w:sz w:val="28"/>
          <w:szCs w:val="28"/>
          <w:rtl/>
        </w:rPr>
        <w:t xml:space="preserve">، وهدفت إلى تحليل أثر التهديدات والمخاطر السيبرانية في تبني البنوك الرقمية ونموها، وبيان مدى تأثير الأمن السيبراني في تعزيز ثقة العملاء واستمرارية الخدمات المصرفية الرقمية. كما هدفت إلى تحديد أبرز التحديات التي تواجه المؤسسات المصرفية في حماية البيانات والحد من المخاطر </w:t>
      </w:r>
      <w:r w:rsidRPr="00002C27">
        <w:rPr>
          <w:rFonts w:ascii="Simplified Arabic" w:hAnsi="Simplified Arabic" w:cs="Simplified Arabic" w:hint="cs"/>
          <w:sz w:val="28"/>
          <w:szCs w:val="28"/>
          <w:rtl/>
        </w:rPr>
        <w:lastRenderedPageBreak/>
        <w:t>الإلكترونية المصاحبة للتحول التقني، مع إبراز دور استراتيجيات الأمن السيبراني في دعم استقرار البيئة المصرفية الرقمية</w:t>
      </w:r>
      <w:r w:rsidRPr="00002C27">
        <w:rPr>
          <w:rFonts w:ascii="Simplified Arabic" w:hAnsi="Simplified Arabic" w:cs="Simplified Arabic" w:hint="cs"/>
          <w:sz w:val="28"/>
          <w:szCs w:val="28"/>
        </w:rPr>
        <w:t>.</w:t>
      </w:r>
    </w:p>
    <w:p w14:paraId="032A8B4F"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واعتمدت الدراسة على </w:t>
      </w:r>
      <w:r w:rsidRPr="00002C27">
        <w:rPr>
          <w:rFonts w:ascii="Simplified Arabic" w:hAnsi="Simplified Arabic" w:cs="Simplified Arabic" w:hint="cs"/>
          <w:b/>
          <w:bCs/>
          <w:sz w:val="28"/>
          <w:szCs w:val="28"/>
          <w:rtl/>
        </w:rPr>
        <w:t>المنهج التحليلي</w:t>
      </w:r>
      <w:r w:rsidRPr="00002C27">
        <w:rPr>
          <w:rFonts w:ascii="Simplified Arabic" w:hAnsi="Simplified Arabic" w:cs="Simplified Arabic" w:hint="cs"/>
          <w:sz w:val="28"/>
          <w:szCs w:val="28"/>
          <w:rtl/>
        </w:rPr>
        <w:t>، من خلال مراجعة وتحليل الأدبيات العلمية الحديثة والتقارير المتخصصة المتعلقة بالأمن السيبراني في البنوك الرقمية، إلى جانب تحليل أبرز أنواع الهجمات الإلكترونية التي تستهدف المؤسسات المالية، ودراسة آثارها في استقرار الخدمات المصرفية وثقة العملاء، بهدف الوصول إلى تصور متكامل حول أفضل الممارسات في إدارة المخاطر السيبرانية داخل البنوك الرقمية</w:t>
      </w:r>
      <w:r w:rsidRPr="00002C27">
        <w:rPr>
          <w:rFonts w:ascii="Simplified Arabic" w:hAnsi="Simplified Arabic" w:cs="Simplified Arabic" w:hint="cs"/>
          <w:sz w:val="28"/>
          <w:szCs w:val="28"/>
        </w:rPr>
        <w:t>.</w:t>
      </w:r>
    </w:p>
    <w:p w14:paraId="122F10F8"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وتوصلت الدراسة إلى أن الأمن السيبراني أصبح أحد العوامل الحاسمة في نجاح البنوك الرقمية واستدامتها، وأن تزايد الهجمات الإلكترونية وعمليات اختراق البيانات يفرض على المؤسسات المصرفية تطوير استراتيجيات متقدمة لإدارة المخاطر السيبرانية. كما أكدت النتائج أن الاستثمار في أنظمة الحماية الرقمية، وتعزيز سياسات أمن المعلومات، وتدريب العاملين، والالتزام بالمعايير التنظيمية، يسهم بصورة مباشرة في رفع مستوى الثقة بالخدمات المصرفية الرقمية، وتقليل المخاطر التشغيلية والمالية، وتعزيز استمرارية الأعمال. وأوصت الدراسة بضرورة تبني أطر متكاملة لإدارة المخاطر السيبرانية، وتحديث أنظمة الحماية بصورة مستمرة لمواكبة التطور المتسارع في التهديدات الإلكترونية</w:t>
      </w:r>
      <w:r w:rsidRPr="00002C27">
        <w:rPr>
          <w:rFonts w:ascii="Simplified Arabic" w:hAnsi="Simplified Arabic" w:cs="Simplified Arabic" w:hint="cs"/>
          <w:sz w:val="28"/>
          <w:szCs w:val="28"/>
        </w:rPr>
        <w:t>.</w:t>
      </w:r>
    </w:p>
    <w:p w14:paraId="32AAC793" w14:textId="77777777" w:rsidR="00146D4E" w:rsidRPr="003E4B16" w:rsidRDefault="00146D4E" w:rsidP="00146D4E">
      <w:pPr>
        <w:pStyle w:val="aa"/>
        <w:bidi/>
        <w:spacing w:before="0" w:beforeAutospacing="0"/>
        <w:ind w:firstLine="284"/>
        <w:rPr>
          <w:rFonts w:ascii="Simplified Arabic" w:hAnsi="Simplified Arabic" w:cs="Simplified Arabic" w:hint="cs"/>
          <w:b/>
          <w:bCs/>
          <w:sz w:val="28"/>
          <w:szCs w:val="28"/>
        </w:rPr>
      </w:pPr>
      <w:r w:rsidRPr="003E4B16">
        <w:rPr>
          <w:rFonts w:ascii="Simplified Arabic" w:hAnsi="Simplified Arabic" w:cs="Simplified Arabic" w:hint="cs"/>
          <w:b/>
          <w:bCs/>
          <w:sz w:val="28"/>
          <w:szCs w:val="28"/>
          <w:rtl/>
        </w:rPr>
        <w:t>مناقشة الدراسة</w:t>
      </w:r>
    </w:p>
    <w:p w14:paraId="5CB715D6"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تُعد هذه الدراسة من الدراسات الأجنبية الحديثة التي ركزت على </w:t>
      </w:r>
      <w:r w:rsidRPr="00002C27">
        <w:rPr>
          <w:rFonts w:ascii="Simplified Arabic" w:hAnsi="Simplified Arabic" w:cs="Simplified Arabic" w:hint="cs"/>
          <w:b/>
          <w:bCs/>
          <w:sz w:val="28"/>
          <w:szCs w:val="28"/>
          <w:rtl/>
        </w:rPr>
        <w:t>الأمن السيبراني</w:t>
      </w:r>
      <w:r w:rsidRPr="00002C27">
        <w:rPr>
          <w:rFonts w:ascii="Simplified Arabic" w:hAnsi="Simplified Arabic" w:cs="Simplified Arabic" w:hint="cs"/>
          <w:sz w:val="28"/>
          <w:szCs w:val="28"/>
          <w:rtl/>
        </w:rPr>
        <w:t xml:space="preserve"> باعتباره أحد أهم محددات نجاح البنوك الرقمية، حيث أبرزت العلاقة الوثيقة بين حماية المعلومات، وإدارة المخاطر، واستمرارية الخدمات المصرفية. كما تميزت الدراسة بتناولها للمخاطر السيبرانية من منظور استراتيجي يربط بين الجوانب التقنية والتنظيمية، مؤكدة أن نجاح التحول الرقمي لا يتحقق إلا بوجود منظومة متكاملة للأمن السيبراني قادرة على مواجهة التهديدات الإلكترونية المتزايدة</w:t>
      </w:r>
      <w:r w:rsidRPr="00002C27">
        <w:rPr>
          <w:rFonts w:ascii="Simplified Arabic" w:hAnsi="Simplified Arabic" w:cs="Simplified Arabic" w:hint="cs"/>
          <w:sz w:val="28"/>
          <w:szCs w:val="28"/>
        </w:rPr>
        <w:t>.</w:t>
      </w:r>
    </w:p>
    <w:p w14:paraId="76CD9EDC"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ورغم أهمية الدراسة، فإنها ركزت بصورة رئيسة على </w:t>
      </w:r>
      <w:r w:rsidRPr="00002C27">
        <w:rPr>
          <w:rFonts w:ascii="Simplified Arabic" w:hAnsi="Simplified Arabic" w:cs="Simplified Arabic" w:hint="cs"/>
          <w:b/>
          <w:bCs/>
          <w:sz w:val="28"/>
          <w:szCs w:val="28"/>
          <w:rtl/>
        </w:rPr>
        <w:t>المخاطر السيبرانية</w:t>
      </w:r>
      <w:r w:rsidRPr="00002C27">
        <w:rPr>
          <w:rFonts w:ascii="Simplified Arabic" w:hAnsi="Simplified Arabic" w:cs="Simplified Arabic" w:hint="cs"/>
          <w:sz w:val="28"/>
          <w:szCs w:val="28"/>
          <w:rtl/>
        </w:rPr>
        <w:t xml:space="preserve"> وتأثيرها في نمو البنوك الرقمية، ولم تتناول بصورة موسعة بقية أنواع المخاطر المصرفية، مثل المخاطر التشغيلية، أو مخاطر الائتمان، أو المخاطر المرتبطة باستخدام </w:t>
      </w:r>
      <w:r w:rsidRPr="00002C27">
        <w:rPr>
          <w:rFonts w:ascii="Simplified Arabic" w:hAnsi="Simplified Arabic" w:cs="Simplified Arabic" w:hint="cs"/>
          <w:b/>
          <w:bCs/>
          <w:sz w:val="28"/>
          <w:szCs w:val="28"/>
          <w:rtl/>
        </w:rPr>
        <w:t>الذكاء الاصطناعي</w:t>
      </w:r>
      <w:r w:rsidRPr="00002C27">
        <w:rPr>
          <w:rFonts w:ascii="Simplified Arabic" w:hAnsi="Simplified Arabic" w:cs="Simplified Arabic" w:hint="cs"/>
          <w:sz w:val="28"/>
          <w:szCs w:val="28"/>
          <w:rtl/>
        </w:rPr>
        <w:t xml:space="preserve"> في إدارة المخاطر. كما اعتمدت على تحليل الأدبيات والتقارير المتخصصة، دون إجراء دراسة ميدانية لقياس اتجاهات مستخدمي البنوك الرقمية أو العاملين فيها، وهو ما يحد من إمكانية تعميم نتائجها على بيئات مصرفية مختلفة</w:t>
      </w:r>
      <w:r w:rsidRPr="00002C27">
        <w:rPr>
          <w:rFonts w:ascii="Simplified Arabic" w:hAnsi="Simplified Arabic" w:cs="Simplified Arabic" w:hint="cs"/>
          <w:sz w:val="28"/>
          <w:szCs w:val="28"/>
        </w:rPr>
        <w:t>.</w:t>
      </w:r>
    </w:p>
    <w:p w14:paraId="4954623F"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وقد استفاد الباحث من هذه الدراسة في تدعيم الإطار النظري المتعلق بالأمن السيبراني باعتباره أحد المكونات الأساسية لمنظومة إدارة المخاطر في البنوك الرقمية، كما أسهمت في إبراز أهمية تطوير </w:t>
      </w:r>
      <w:r w:rsidRPr="00002C27">
        <w:rPr>
          <w:rFonts w:ascii="Simplified Arabic" w:hAnsi="Simplified Arabic" w:cs="Simplified Arabic" w:hint="cs"/>
          <w:sz w:val="28"/>
          <w:szCs w:val="28"/>
          <w:rtl/>
        </w:rPr>
        <w:lastRenderedPageBreak/>
        <w:t xml:space="preserve">استراتيجيات الحماية الرقمية وربطها بالحوكمة والامتثال التنظيمي. كذلك دعمت الدراسة أهمية الاستثمار في البنية التقنية والموارد البشرية لمواجهة التهديدات الإلكترونية المتزايدة. إلا أن الدراسة الحالية تتجاوز هذا الإطار من خلال </w:t>
      </w:r>
      <w:r w:rsidRPr="00002C27">
        <w:rPr>
          <w:rFonts w:ascii="Simplified Arabic" w:hAnsi="Simplified Arabic" w:cs="Simplified Arabic" w:hint="cs"/>
          <w:b/>
          <w:bCs/>
          <w:sz w:val="28"/>
          <w:szCs w:val="28"/>
          <w:rtl/>
        </w:rPr>
        <w:t>تحليل أثر التطور التقني والذكاء الاصطناعي في إدارة المخاطر بصورة شاملة</w:t>
      </w:r>
      <w:r w:rsidRPr="00002C27">
        <w:rPr>
          <w:rFonts w:ascii="Simplified Arabic" w:hAnsi="Simplified Arabic" w:cs="Simplified Arabic" w:hint="cs"/>
          <w:sz w:val="28"/>
          <w:szCs w:val="28"/>
          <w:rtl/>
        </w:rPr>
        <w:t>، مع دراسة مختلف أنواع المخاطر التي تواجه البنوك الرقمية، بالاعتماد على دراسة ميدانية تستند إلى آراء مستخدمي البنوك الرقمية في المملكة العربية السعودية</w:t>
      </w:r>
      <w:r w:rsidRPr="00002C27">
        <w:rPr>
          <w:rFonts w:ascii="Simplified Arabic" w:hAnsi="Simplified Arabic" w:cs="Simplified Arabic" w:hint="cs"/>
          <w:sz w:val="28"/>
          <w:szCs w:val="28"/>
        </w:rPr>
        <w:t>.</w:t>
      </w:r>
    </w:p>
    <w:p w14:paraId="4549DC2F"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b/>
          <w:bCs/>
          <w:sz w:val="28"/>
          <w:szCs w:val="28"/>
          <w:rtl/>
        </w:rPr>
        <w:t>ويتضح من الدراسة</w:t>
      </w:r>
      <w:r w:rsidRPr="00002C27">
        <w:rPr>
          <w:rFonts w:ascii="Simplified Arabic" w:hAnsi="Simplified Arabic" w:cs="Simplified Arabic" w:hint="cs"/>
          <w:sz w:val="28"/>
          <w:szCs w:val="28"/>
          <w:rtl/>
        </w:rPr>
        <w:t xml:space="preserve"> أن الأمن السيبراني يمثل حجر الأساس في نجاح البنوك الرقمية والمحافظة على استقرارها، إلا أن بناء منظومة فعالة لإدارة المخاطر يتطلب عدم الاقتصار على حماية الأنظمة الإلكترونية، وإنما يستلزم دمج الأمن السيبراني مع التحول التقني، والذكاء الاصطناعي، والحوكمة المؤسسية، والأطر التنظيمية، بما يحقق إدارة شاملة للمخاطر في البيئة المصرفية الرقمية، وهو ما تسعى الدراسة الحالية إلى معالجته في سياق البنوك الرقمية السعودية</w:t>
      </w:r>
      <w:r w:rsidRPr="00002C27">
        <w:rPr>
          <w:rFonts w:ascii="Simplified Arabic" w:hAnsi="Simplified Arabic" w:cs="Simplified Arabic" w:hint="cs"/>
          <w:sz w:val="28"/>
          <w:szCs w:val="28"/>
        </w:rPr>
        <w:t>.</w:t>
      </w:r>
    </w:p>
    <w:p w14:paraId="3D90D3FC" w14:textId="77777777" w:rsidR="00146D4E" w:rsidRPr="00002C27" w:rsidRDefault="00146D4E" w:rsidP="00146D4E">
      <w:pPr>
        <w:pStyle w:val="aa"/>
        <w:bidi/>
        <w:spacing w:before="0" w:beforeAutospacing="0"/>
        <w:ind w:firstLine="284"/>
        <w:rPr>
          <w:rFonts w:ascii="Simplified Arabic" w:hAnsi="Simplified Arabic" w:cs="Simplified Arabic" w:hint="cs"/>
          <w:b/>
          <w:bCs/>
          <w:sz w:val="28"/>
          <w:szCs w:val="28"/>
        </w:rPr>
      </w:pPr>
      <w:r w:rsidRPr="00002C27">
        <w:rPr>
          <w:rFonts w:ascii="Simplified Arabic" w:hAnsi="Simplified Arabic" w:cs="Simplified Arabic" w:hint="cs"/>
          <w:b/>
          <w:bCs/>
          <w:sz w:val="28"/>
          <w:szCs w:val="28"/>
          <w:rtl/>
        </w:rPr>
        <w:t>الدراسة الخامسة</w:t>
      </w:r>
    </w:p>
    <w:p w14:paraId="78214D60"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أجرى </w:t>
      </w:r>
      <w:r w:rsidRPr="00002C27">
        <w:rPr>
          <w:rFonts w:ascii="Simplified Arabic" w:hAnsi="Simplified Arabic" w:cs="Simplified Arabic" w:hint="cs"/>
          <w:b/>
          <w:bCs/>
          <w:sz w:val="28"/>
          <w:szCs w:val="28"/>
        </w:rPr>
        <w:t>Shah (2025)</w:t>
      </w:r>
      <w:r w:rsidRPr="00002C27">
        <w:rPr>
          <w:rFonts w:ascii="Simplified Arabic" w:hAnsi="Simplified Arabic" w:cs="Simplified Arabic" w:hint="cs"/>
          <w:sz w:val="28"/>
          <w:szCs w:val="28"/>
        </w:rPr>
        <w:t xml:space="preserve"> </w:t>
      </w:r>
      <w:r w:rsidRPr="00002C27">
        <w:rPr>
          <w:rFonts w:ascii="Simplified Arabic" w:hAnsi="Simplified Arabic" w:cs="Simplified Arabic" w:hint="cs"/>
          <w:sz w:val="28"/>
          <w:szCs w:val="28"/>
          <w:rtl/>
        </w:rPr>
        <w:t xml:space="preserve">دراسة بعنوان </w:t>
      </w:r>
      <w:r w:rsidRPr="00002C27">
        <w:rPr>
          <w:rFonts w:ascii="Simplified Arabic" w:hAnsi="Simplified Arabic" w:cs="Simplified Arabic" w:hint="cs"/>
          <w:b/>
          <w:bCs/>
          <w:sz w:val="28"/>
          <w:szCs w:val="28"/>
        </w:rPr>
        <w:t>"Digital Operational Resilience Act (DORA) and Similar Global ICT Risk Management Frameworks"</w:t>
      </w:r>
      <w:r w:rsidRPr="00002C27">
        <w:rPr>
          <w:rFonts w:ascii="Simplified Arabic" w:hAnsi="Simplified Arabic" w:cs="Simplified Arabic" w:hint="cs"/>
          <w:sz w:val="28"/>
          <w:szCs w:val="28"/>
          <w:rtl/>
        </w:rPr>
        <w:t xml:space="preserve">، وهدفت إلى تحليل أثر </w:t>
      </w:r>
      <w:r w:rsidRPr="00002C27">
        <w:rPr>
          <w:rFonts w:ascii="Simplified Arabic" w:hAnsi="Simplified Arabic" w:cs="Simplified Arabic" w:hint="cs"/>
          <w:b/>
          <w:bCs/>
          <w:sz w:val="28"/>
          <w:szCs w:val="28"/>
          <w:rtl/>
        </w:rPr>
        <w:t>تشريع المرونة التشغيلية الرقمية</w:t>
      </w:r>
      <w:r w:rsidRPr="00002C27">
        <w:rPr>
          <w:rFonts w:ascii="Simplified Arabic" w:hAnsi="Simplified Arabic" w:cs="Simplified Arabic" w:hint="cs"/>
          <w:b/>
          <w:bCs/>
          <w:sz w:val="28"/>
          <w:szCs w:val="28"/>
        </w:rPr>
        <w:t xml:space="preserve"> (Digital Operational Resilience Act - DORA)</w:t>
      </w:r>
      <w:r w:rsidRPr="00002C27">
        <w:rPr>
          <w:rFonts w:ascii="Simplified Arabic" w:hAnsi="Simplified Arabic" w:cs="Simplified Arabic" w:hint="cs"/>
          <w:sz w:val="28"/>
          <w:szCs w:val="28"/>
        </w:rPr>
        <w:t xml:space="preserve"> </w:t>
      </w:r>
      <w:r w:rsidRPr="00002C27">
        <w:rPr>
          <w:rFonts w:ascii="Simplified Arabic" w:hAnsi="Simplified Arabic" w:cs="Simplified Arabic" w:hint="cs"/>
          <w:sz w:val="28"/>
          <w:szCs w:val="28"/>
          <w:rtl/>
        </w:rPr>
        <w:t>والأطر التنظيمية العالمية المشابهة في تعزيز إدارة مخاطر تقنيات المعلومات والاتصالات</w:t>
      </w:r>
      <w:r w:rsidRPr="00002C27">
        <w:rPr>
          <w:rFonts w:ascii="Simplified Arabic" w:hAnsi="Simplified Arabic" w:cs="Simplified Arabic" w:hint="cs"/>
          <w:sz w:val="28"/>
          <w:szCs w:val="28"/>
        </w:rPr>
        <w:t xml:space="preserve"> (ICT Risk Management) </w:t>
      </w:r>
      <w:r w:rsidRPr="00002C27">
        <w:rPr>
          <w:rFonts w:ascii="Simplified Arabic" w:hAnsi="Simplified Arabic" w:cs="Simplified Arabic" w:hint="cs"/>
          <w:sz w:val="28"/>
          <w:szCs w:val="28"/>
          <w:rtl/>
        </w:rPr>
        <w:t>داخل المؤسسات المالية، وبيان دورها في الحد من الحوادث السيبرانية وتعزيز استمرارية الأعمال في البيئة المصرفية الرقمية. كما هدفت إلى تقييم مدى إسهام هذه الأطر التنظيمية في تطوير قدرة المؤسسات المالية على الاستجابة للاضطرابات الرقمية والتعافي منها، بما يعزز استقرار القطاع المالي ويرفع مستوى جاهزية المؤسسات لمواجهة المخاطر التقنية المتزايدة</w:t>
      </w:r>
      <w:r w:rsidRPr="00002C27">
        <w:rPr>
          <w:rFonts w:ascii="Simplified Arabic" w:hAnsi="Simplified Arabic" w:cs="Simplified Arabic" w:hint="cs"/>
          <w:sz w:val="28"/>
          <w:szCs w:val="28"/>
        </w:rPr>
        <w:t>.</w:t>
      </w:r>
    </w:p>
    <w:p w14:paraId="30A24C1E"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واعتمدت الدراسة على </w:t>
      </w:r>
      <w:r w:rsidRPr="00002C27">
        <w:rPr>
          <w:rFonts w:ascii="Simplified Arabic" w:hAnsi="Simplified Arabic" w:cs="Simplified Arabic" w:hint="cs"/>
          <w:b/>
          <w:bCs/>
          <w:sz w:val="28"/>
          <w:szCs w:val="28"/>
          <w:rtl/>
        </w:rPr>
        <w:t>المنهج التحليلي المقارن</w:t>
      </w:r>
      <w:r w:rsidRPr="00002C27">
        <w:rPr>
          <w:rFonts w:ascii="Simplified Arabic" w:hAnsi="Simplified Arabic" w:cs="Simplified Arabic" w:hint="cs"/>
          <w:sz w:val="28"/>
          <w:szCs w:val="28"/>
          <w:rtl/>
        </w:rPr>
        <w:t xml:space="preserve">، من خلال تحليل متطلبات تشريع </w:t>
      </w:r>
      <w:r w:rsidRPr="00002C27">
        <w:rPr>
          <w:rFonts w:ascii="Simplified Arabic" w:hAnsi="Simplified Arabic" w:cs="Simplified Arabic" w:hint="cs"/>
          <w:b/>
          <w:bCs/>
          <w:sz w:val="28"/>
          <w:szCs w:val="28"/>
        </w:rPr>
        <w:t>DORA</w:t>
      </w:r>
      <w:r w:rsidRPr="00002C27">
        <w:rPr>
          <w:rFonts w:ascii="Simplified Arabic" w:hAnsi="Simplified Arabic" w:cs="Simplified Arabic" w:hint="cs"/>
          <w:sz w:val="28"/>
          <w:szCs w:val="28"/>
        </w:rPr>
        <w:t xml:space="preserve"> </w:t>
      </w:r>
      <w:r w:rsidRPr="00002C27">
        <w:rPr>
          <w:rFonts w:ascii="Simplified Arabic" w:hAnsi="Simplified Arabic" w:cs="Simplified Arabic" w:hint="cs"/>
          <w:sz w:val="28"/>
          <w:szCs w:val="28"/>
          <w:rtl/>
        </w:rPr>
        <w:t>ومقارنتها بعدد من الأطر التنظيمية الدولية الخاصة بإدارة مخاطر تقنيات المعلومات والاتصالات، مع الاستناد إلى التقارير والبيانات المتعلقة بالحوادث السيبرانية في القطاع المالي، وتحليل متطلبات الامتثال والحوكمة وإدارة المخاطر الرقمية داخل المؤسسات المالية، بهدف تحديد أفضل الممارسات التنظيمية الداعمة للمرونة التشغيلية الرقمية</w:t>
      </w:r>
      <w:r w:rsidRPr="00002C27">
        <w:rPr>
          <w:rFonts w:ascii="Simplified Arabic" w:hAnsi="Simplified Arabic" w:cs="Simplified Arabic" w:hint="cs"/>
          <w:sz w:val="28"/>
          <w:szCs w:val="28"/>
        </w:rPr>
        <w:t>.</w:t>
      </w:r>
    </w:p>
    <w:p w14:paraId="5D4EF87B"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وتوصلت الدراسة إلى أن تطبيق إطار </w:t>
      </w:r>
      <w:r w:rsidRPr="00002C27">
        <w:rPr>
          <w:rFonts w:ascii="Simplified Arabic" w:hAnsi="Simplified Arabic" w:cs="Simplified Arabic" w:hint="cs"/>
          <w:b/>
          <w:bCs/>
          <w:sz w:val="28"/>
          <w:szCs w:val="28"/>
        </w:rPr>
        <w:t>DORA</w:t>
      </w:r>
      <w:r w:rsidRPr="00002C27">
        <w:rPr>
          <w:rFonts w:ascii="Simplified Arabic" w:hAnsi="Simplified Arabic" w:cs="Simplified Arabic" w:hint="cs"/>
          <w:sz w:val="28"/>
          <w:szCs w:val="28"/>
        </w:rPr>
        <w:t xml:space="preserve"> </w:t>
      </w:r>
      <w:r w:rsidRPr="00002C27">
        <w:rPr>
          <w:rFonts w:ascii="Simplified Arabic" w:hAnsi="Simplified Arabic" w:cs="Simplified Arabic" w:hint="cs"/>
          <w:sz w:val="28"/>
          <w:szCs w:val="28"/>
          <w:rtl/>
        </w:rPr>
        <w:t xml:space="preserve">يسهم بصورة فاعلة في تعزيز المرونة التشغيلية الرقمية للمؤسسات المالية، من خلال إنشاء إطار متكامل لإدارة مخاطر تقنيات المعلومات، وتحسين آليات اكتشاف الحوادث الرقمية والإبلاغ عنها، وتعزيز اختبارات المرونة التشغيلية، وإدارة مخاطر مزودي الخدمات التقنية الخارجيين، بما يرفع قدرة المؤسسات على مواجهة الهجمات السيبرانية وضمان استمرارية </w:t>
      </w:r>
      <w:r w:rsidRPr="00002C27">
        <w:rPr>
          <w:rFonts w:ascii="Simplified Arabic" w:hAnsi="Simplified Arabic" w:cs="Simplified Arabic" w:hint="cs"/>
          <w:sz w:val="28"/>
          <w:szCs w:val="28"/>
          <w:rtl/>
        </w:rPr>
        <w:lastRenderedPageBreak/>
        <w:t>الخدمات المالية. كما أكدت الدراسة أن إدارة المخاطر في المؤسسات المالية لم تعد تقتصر على المخاطر المالية التقليدية، وإنما أصبحت تشمل مخاطر تقنيات المعلومات، والمخاطر السيبرانية، ومخاطر الاعتماد على الأطراف الثالثة، ومخاطر استمرارية الأنظمة الرقمية، الأمر الذي يستلزم تطوير سياسات الحوكمة والرقابة بما يتوافق مع متطلبات البيئة الرقمية الحديثة</w:t>
      </w:r>
      <w:r w:rsidRPr="00002C27">
        <w:rPr>
          <w:rFonts w:ascii="Simplified Arabic" w:hAnsi="Simplified Arabic" w:cs="Simplified Arabic" w:hint="cs"/>
          <w:sz w:val="28"/>
          <w:szCs w:val="28"/>
        </w:rPr>
        <w:t>.</w:t>
      </w:r>
    </w:p>
    <w:p w14:paraId="399F81DE" w14:textId="77777777" w:rsidR="00146D4E" w:rsidRPr="003E4B16" w:rsidRDefault="00146D4E" w:rsidP="00146D4E">
      <w:pPr>
        <w:pStyle w:val="aa"/>
        <w:bidi/>
        <w:spacing w:before="0" w:beforeAutospacing="0"/>
        <w:ind w:firstLine="284"/>
        <w:rPr>
          <w:rFonts w:ascii="Simplified Arabic" w:hAnsi="Simplified Arabic" w:cs="Simplified Arabic" w:hint="cs"/>
          <w:b/>
          <w:bCs/>
          <w:sz w:val="28"/>
          <w:szCs w:val="28"/>
        </w:rPr>
      </w:pPr>
      <w:r w:rsidRPr="003E4B16">
        <w:rPr>
          <w:rFonts w:ascii="Simplified Arabic" w:hAnsi="Simplified Arabic" w:cs="Simplified Arabic" w:hint="cs"/>
          <w:b/>
          <w:bCs/>
          <w:sz w:val="28"/>
          <w:szCs w:val="28"/>
          <w:rtl/>
        </w:rPr>
        <w:t>مناقشة الدراسة</w:t>
      </w:r>
    </w:p>
    <w:p w14:paraId="3745ECCD"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تُعد هذه الدراسة من الدراسات الأجنبية الرائدة التي تناولت </w:t>
      </w:r>
      <w:r w:rsidRPr="00002C27">
        <w:rPr>
          <w:rFonts w:ascii="Simplified Arabic" w:hAnsi="Simplified Arabic" w:cs="Simplified Arabic" w:hint="cs"/>
          <w:b/>
          <w:bCs/>
          <w:sz w:val="28"/>
          <w:szCs w:val="28"/>
          <w:rtl/>
        </w:rPr>
        <w:t>المرونة التشغيلية الرقمية</w:t>
      </w:r>
      <w:r w:rsidRPr="00002C27">
        <w:rPr>
          <w:rFonts w:ascii="Simplified Arabic" w:hAnsi="Simplified Arabic" w:cs="Simplified Arabic" w:hint="cs"/>
          <w:sz w:val="28"/>
          <w:szCs w:val="28"/>
          <w:rtl/>
        </w:rPr>
        <w:t xml:space="preserve"> باعتبارها أحد المفاهيم الحديثة في إدارة المخاطر داخل المؤسسات المالية، حيث ركزت على العلاقة بين الأطر التنظيمية والقدرة المؤسسية على مواجهة الاضطرابات الرقمية واستمرارية تقديم الخدمات. كما تتميز الدراسة بتناولها لأحد أهم التشريعات الدولية الحديثة، وهو </w:t>
      </w:r>
      <w:r w:rsidRPr="00002C27">
        <w:rPr>
          <w:rFonts w:ascii="Simplified Arabic" w:hAnsi="Simplified Arabic" w:cs="Simplified Arabic" w:hint="cs"/>
          <w:b/>
          <w:bCs/>
          <w:sz w:val="28"/>
          <w:szCs w:val="28"/>
        </w:rPr>
        <w:t>DORA</w:t>
      </w:r>
      <w:r w:rsidRPr="00002C27">
        <w:rPr>
          <w:rFonts w:ascii="Simplified Arabic" w:hAnsi="Simplified Arabic" w:cs="Simplified Arabic" w:hint="cs"/>
          <w:sz w:val="28"/>
          <w:szCs w:val="28"/>
          <w:rtl/>
        </w:rPr>
        <w:t>، الذي أصبح يمثل مرجعًا عالميًا في تنظيم إدارة المخاطر الرقمية داخل القطاع المالي، الأمر الذي يمنح نتائجها أهمية كبيرة في ظل التوسع المتسارع في التحول الرقمي</w:t>
      </w:r>
      <w:r w:rsidRPr="00002C27">
        <w:rPr>
          <w:rFonts w:ascii="Simplified Arabic" w:hAnsi="Simplified Arabic" w:cs="Simplified Arabic" w:hint="cs"/>
          <w:sz w:val="28"/>
          <w:szCs w:val="28"/>
        </w:rPr>
        <w:t>.</w:t>
      </w:r>
    </w:p>
    <w:p w14:paraId="109A556F"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ورغم أهمية الدراسة، فإنها ركزت بصورة أساسية على </w:t>
      </w:r>
      <w:r w:rsidRPr="00002C27">
        <w:rPr>
          <w:rFonts w:ascii="Simplified Arabic" w:hAnsi="Simplified Arabic" w:cs="Simplified Arabic" w:hint="cs"/>
          <w:b/>
          <w:bCs/>
          <w:sz w:val="28"/>
          <w:szCs w:val="28"/>
          <w:rtl/>
        </w:rPr>
        <w:t>الجوانب التنظيمية والتشريعية</w:t>
      </w:r>
      <w:r w:rsidRPr="00002C27">
        <w:rPr>
          <w:rFonts w:ascii="Simplified Arabic" w:hAnsi="Simplified Arabic" w:cs="Simplified Arabic" w:hint="cs"/>
          <w:sz w:val="28"/>
          <w:szCs w:val="28"/>
          <w:rtl/>
        </w:rPr>
        <w:t xml:space="preserve"> لإدارة مخاطر تقنيات المعلومات والاتصالات، ولم تتناول بصورة مباشرة أثر </w:t>
      </w:r>
      <w:r w:rsidRPr="00002C27">
        <w:rPr>
          <w:rFonts w:ascii="Simplified Arabic" w:hAnsi="Simplified Arabic" w:cs="Simplified Arabic" w:hint="cs"/>
          <w:b/>
          <w:bCs/>
          <w:sz w:val="28"/>
          <w:szCs w:val="28"/>
          <w:rtl/>
        </w:rPr>
        <w:t>الذكاء الاصطناعي</w:t>
      </w:r>
      <w:r w:rsidRPr="00002C27">
        <w:rPr>
          <w:rFonts w:ascii="Simplified Arabic" w:hAnsi="Simplified Arabic" w:cs="Simplified Arabic" w:hint="cs"/>
          <w:sz w:val="28"/>
          <w:szCs w:val="28"/>
          <w:rtl/>
        </w:rPr>
        <w:t xml:space="preserve"> أو التقنيات الذكية في تطوير إدارة المخاطر داخل البنوك الرقمية. كما اعتمدت على تحليل الأطر التنظيمية الدولية دون إجراء دراسة ميدانية تقيس واقع تطبيق هذه الأطر أو اتجاهات مستخدمي الخدمات المصرفية الرقمية، وهو ما يحد من قدرتها على تفسير الجوانب السلوكية والتطبيقية المرتبطة بإدارة المخاطر</w:t>
      </w:r>
      <w:r w:rsidRPr="00002C27">
        <w:rPr>
          <w:rFonts w:ascii="Simplified Arabic" w:hAnsi="Simplified Arabic" w:cs="Simplified Arabic" w:hint="cs"/>
          <w:sz w:val="28"/>
          <w:szCs w:val="28"/>
        </w:rPr>
        <w:t>.</w:t>
      </w:r>
    </w:p>
    <w:p w14:paraId="0BCC3874"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وقد استفاد الباحث من هذه الدراسة في تدعيم الإطار النظري المتعلق بالحوكمة الرقمية، والمرونة التشغيلية، وإدارة مخاطر تقنيات المعلومات، كما أسهمت في إبراز أهمية تطوير الأطر التنظيمية والرقابية لضمان استمرارية الخدمات المصرفية الرقمية في مواجهة المخاطر التقنية والسيبرانية. كذلك دعمت الدراسة أهمية إدارة مخاطر الأطراف الخارجية واختبارات المرونة التشغيلية، وهي موضوعات تتوافق مع ما تناولته الدراسة الحالية في الإطار النظري. إلا أن الدراسة الحالية تتجاوز هذا الجانب من خلال </w:t>
      </w:r>
      <w:r w:rsidRPr="00002C27">
        <w:rPr>
          <w:rFonts w:ascii="Simplified Arabic" w:hAnsi="Simplified Arabic" w:cs="Simplified Arabic" w:hint="cs"/>
          <w:b/>
          <w:bCs/>
          <w:sz w:val="28"/>
          <w:szCs w:val="28"/>
          <w:rtl/>
        </w:rPr>
        <w:t>قياس الأثر المشترك للتطور التقني والذكاء الاصطناعي في إدارة المخاطر داخل البنوك الرقمية السعودية</w:t>
      </w:r>
      <w:r w:rsidRPr="00002C27">
        <w:rPr>
          <w:rFonts w:ascii="Simplified Arabic" w:hAnsi="Simplified Arabic" w:cs="Simplified Arabic" w:hint="cs"/>
          <w:sz w:val="28"/>
          <w:szCs w:val="28"/>
          <w:rtl/>
        </w:rPr>
        <w:t>، بالاعتماد على دراسة ميدانية تستند إلى آراء مستخدمي البنوك الرقمية، بما يوفر رؤية تطبيقية تتلاءم مع واقع القطاع المصرفي السعودي</w:t>
      </w:r>
      <w:r w:rsidRPr="00002C27">
        <w:rPr>
          <w:rFonts w:ascii="Simplified Arabic" w:hAnsi="Simplified Arabic" w:cs="Simplified Arabic" w:hint="cs"/>
          <w:sz w:val="28"/>
          <w:szCs w:val="28"/>
        </w:rPr>
        <w:t>.</w:t>
      </w:r>
    </w:p>
    <w:p w14:paraId="349E654D"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يتضح من هذه الدراسة أن الاتجاهات التنظيمية العالمية أصبحت تنظر إلى إدارة المخاطر الرقمية بوصفها عنصرًا استراتيجيًا لا يقل أهمية عن إدارة المخاطر المالية التقليدية، وأن المرونة التشغيلية الرقمية أصبحت من أهم مؤشرات جاهزية المؤسسات المالية واستدامتها. كما تؤكد الدراسة أن نجاح التحول التقني لا يعتمد على تبني التكنولوجيا فقط، وإنما يتطلب وجود أطر حوكمة وتشريعات تنظيمية متقدمة </w:t>
      </w:r>
      <w:r w:rsidRPr="00002C27">
        <w:rPr>
          <w:rFonts w:ascii="Simplified Arabic" w:hAnsi="Simplified Arabic" w:cs="Simplified Arabic" w:hint="cs"/>
          <w:sz w:val="28"/>
          <w:szCs w:val="28"/>
          <w:rtl/>
        </w:rPr>
        <w:lastRenderedPageBreak/>
        <w:t xml:space="preserve">تضمن الاستخدام الآمن للتقنيات الرقمية وتعزز القدرة على مواجهة المخاطر المستجدة. ومن هذا المنطلق، تسعى الدراسة الحالية إلى توظيف هذه المفاهيم في سياق البنوك الرقمية السعودية، مع التركيز على التكامل بين </w:t>
      </w:r>
      <w:r w:rsidRPr="00002C27">
        <w:rPr>
          <w:rFonts w:ascii="Simplified Arabic" w:hAnsi="Simplified Arabic" w:cs="Simplified Arabic" w:hint="cs"/>
          <w:b/>
          <w:bCs/>
          <w:sz w:val="28"/>
          <w:szCs w:val="28"/>
          <w:rtl/>
        </w:rPr>
        <w:t>التطور التقني، والذكاء الاصطناعي، وإدارة المخاطر</w:t>
      </w:r>
      <w:r w:rsidRPr="00002C27">
        <w:rPr>
          <w:rFonts w:ascii="Simplified Arabic" w:hAnsi="Simplified Arabic" w:cs="Simplified Arabic" w:hint="cs"/>
          <w:sz w:val="28"/>
          <w:szCs w:val="28"/>
          <w:rtl/>
        </w:rPr>
        <w:t>، بما يسهم في تقديم نموذج بحثي يتوافق مع أحدث الاتجاهات العالمية في القطاع المصرفي</w:t>
      </w:r>
      <w:r w:rsidRPr="00002C27">
        <w:rPr>
          <w:rFonts w:ascii="Simplified Arabic" w:hAnsi="Simplified Arabic" w:cs="Simplified Arabic" w:hint="cs"/>
          <w:sz w:val="28"/>
          <w:szCs w:val="28"/>
        </w:rPr>
        <w:t>.</w:t>
      </w:r>
    </w:p>
    <w:p w14:paraId="3BA1066D" w14:textId="77777777" w:rsidR="00146D4E" w:rsidRPr="00002C27" w:rsidRDefault="00146D4E" w:rsidP="00146D4E">
      <w:pPr>
        <w:pStyle w:val="aa"/>
        <w:bidi/>
        <w:spacing w:before="0" w:beforeAutospacing="0"/>
        <w:ind w:firstLine="284"/>
        <w:rPr>
          <w:rFonts w:ascii="Simplified Arabic" w:hAnsi="Simplified Arabic" w:cs="Simplified Arabic" w:hint="cs"/>
          <w:b/>
          <w:bCs/>
          <w:sz w:val="28"/>
          <w:szCs w:val="28"/>
        </w:rPr>
      </w:pPr>
      <w:r w:rsidRPr="00002C27">
        <w:rPr>
          <w:rFonts w:ascii="Simplified Arabic" w:hAnsi="Simplified Arabic" w:cs="Simplified Arabic" w:hint="cs"/>
          <w:b/>
          <w:bCs/>
          <w:sz w:val="28"/>
          <w:szCs w:val="28"/>
          <w:rtl/>
        </w:rPr>
        <w:t>الدراسة السادسة</w:t>
      </w:r>
    </w:p>
    <w:p w14:paraId="2B805A11"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أجرى </w:t>
      </w:r>
      <w:r w:rsidRPr="00002C27">
        <w:rPr>
          <w:rFonts w:ascii="Simplified Arabic" w:hAnsi="Simplified Arabic" w:cs="Simplified Arabic" w:hint="cs"/>
          <w:b/>
          <w:bCs/>
          <w:sz w:val="28"/>
          <w:szCs w:val="28"/>
        </w:rPr>
        <w:t xml:space="preserve">Yu </w:t>
      </w:r>
      <w:r w:rsidRPr="00002C27">
        <w:rPr>
          <w:rFonts w:ascii="Simplified Arabic" w:hAnsi="Simplified Arabic" w:cs="Simplified Arabic" w:hint="cs"/>
          <w:b/>
          <w:bCs/>
          <w:sz w:val="28"/>
          <w:szCs w:val="28"/>
          <w:rtl/>
        </w:rPr>
        <w:t>و</w:t>
      </w:r>
      <w:r w:rsidRPr="00002C27">
        <w:rPr>
          <w:rFonts w:ascii="Simplified Arabic" w:hAnsi="Simplified Arabic" w:cs="Simplified Arabic" w:hint="cs"/>
          <w:b/>
          <w:bCs/>
          <w:sz w:val="28"/>
          <w:szCs w:val="28"/>
        </w:rPr>
        <w:t>Liu (2025)</w:t>
      </w:r>
      <w:r w:rsidRPr="00002C27">
        <w:rPr>
          <w:rFonts w:ascii="Simplified Arabic" w:hAnsi="Simplified Arabic" w:cs="Simplified Arabic" w:hint="cs"/>
          <w:sz w:val="28"/>
          <w:szCs w:val="28"/>
        </w:rPr>
        <w:t xml:space="preserve"> </w:t>
      </w:r>
      <w:r w:rsidRPr="00002C27">
        <w:rPr>
          <w:rFonts w:ascii="Simplified Arabic" w:hAnsi="Simplified Arabic" w:cs="Simplified Arabic" w:hint="cs"/>
          <w:sz w:val="28"/>
          <w:szCs w:val="28"/>
          <w:rtl/>
        </w:rPr>
        <w:t xml:space="preserve">دراسة بعنوان </w:t>
      </w:r>
      <w:r w:rsidRPr="00002C27">
        <w:rPr>
          <w:rFonts w:ascii="Simplified Arabic" w:hAnsi="Simplified Arabic" w:cs="Simplified Arabic" w:hint="cs"/>
          <w:b/>
          <w:bCs/>
          <w:sz w:val="28"/>
          <w:szCs w:val="28"/>
        </w:rPr>
        <w:t>"The Digital Revolution in Banking: Unpacking Risk Management in the Age of Transformation"</w:t>
      </w:r>
      <w:r w:rsidRPr="00002C27">
        <w:rPr>
          <w:rFonts w:ascii="Simplified Arabic" w:hAnsi="Simplified Arabic" w:cs="Simplified Arabic" w:hint="cs"/>
          <w:sz w:val="28"/>
          <w:szCs w:val="28"/>
          <w:rtl/>
        </w:rPr>
        <w:t>، وهدفت إلى تحليل أثر التطور التقني والتحول الرقمي في سلوك المخاطرة داخل البنوك التجارية، وبيان كيفية إسهام التقنيات الرقمية في تطوير إدارة المخاطر وتعزيز الاستقرار المالي. كما هدفت إلى تفسير الآليات التي يؤثر من خلالها التحول الرقمي في قدرة البنوك على الحد من المخاطر، مع التركيز على دور الكفاءة التشغيلية والحوكمة المؤسسية في تعزيز فعالية إدارة المخاطر داخل المؤسسات المصرفية</w:t>
      </w:r>
      <w:r w:rsidRPr="00002C27">
        <w:rPr>
          <w:rFonts w:ascii="Simplified Arabic" w:hAnsi="Simplified Arabic" w:cs="Simplified Arabic" w:hint="cs"/>
          <w:sz w:val="28"/>
          <w:szCs w:val="28"/>
        </w:rPr>
        <w:t>.</w:t>
      </w:r>
    </w:p>
    <w:p w14:paraId="760C092D"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واعتمدت الدراسة على </w:t>
      </w:r>
      <w:r w:rsidRPr="00002C27">
        <w:rPr>
          <w:rFonts w:ascii="Simplified Arabic" w:hAnsi="Simplified Arabic" w:cs="Simplified Arabic" w:hint="cs"/>
          <w:b/>
          <w:bCs/>
          <w:sz w:val="28"/>
          <w:szCs w:val="28"/>
          <w:rtl/>
        </w:rPr>
        <w:t>المنهج الكمي</w:t>
      </w:r>
      <w:r w:rsidRPr="00002C27">
        <w:rPr>
          <w:rFonts w:ascii="Simplified Arabic" w:hAnsi="Simplified Arabic" w:cs="Simplified Arabic" w:hint="cs"/>
          <w:sz w:val="28"/>
          <w:szCs w:val="28"/>
          <w:rtl/>
        </w:rPr>
        <w:t>، باستخدام بيانات لوحة</w:t>
      </w:r>
      <w:r w:rsidRPr="00002C27">
        <w:rPr>
          <w:rFonts w:ascii="Simplified Arabic" w:hAnsi="Simplified Arabic" w:cs="Simplified Arabic" w:hint="cs"/>
          <w:sz w:val="28"/>
          <w:szCs w:val="28"/>
        </w:rPr>
        <w:t xml:space="preserve"> (</w:t>
      </w:r>
      <w:r w:rsidRPr="00002C27">
        <w:rPr>
          <w:rFonts w:ascii="Simplified Arabic" w:hAnsi="Simplified Arabic" w:cs="Simplified Arabic" w:hint="cs"/>
          <w:b/>
          <w:bCs/>
          <w:sz w:val="28"/>
          <w:szCs w:val="28"/>
        </w:rPr>
        <w:t>Panel Data</w:t>
      </w:r>
      <w:r w:rsidRPr="00002C27">
        <w:rPr>
          <w:rFonts w:ascii="Simplified Arabic" w:hAnsi="Simplified Arabic" w:cs="Simplified Arabic" w:hint="cs"/>
          <w:sz w:val="28"/>
          <w:szCs w:val="28"/>
        </w:rPr>
        <w:t xml:space="preserve">) </w:t>
      </w:r>
      <w:r w:rsidRPr="00002C27">
        <w:rPr>
          <w:rFonts w:ascii="Simplified Arabic" w:hAnsi="Simplified Arabic" w:cs="Simplified Arabic" w:hint="cs"/>
          <w:sz w:val="28"/>
          <w:szCs w:val="28"/>
          <w:rtl/>
        </w:rPr>
        <w:t xml:space="preserve">شملت </w:t>
      </w:r>
      <w:r w:rsidRPr="00002C27">
        <w:rPr>
          <w:rFonts w:ascii="Simplified Arabic" w:hAnsi="Simplified Arabic" w:cs="Simplified Arabic" w:hint="cs"/>
          <w:b/>
          <w:bCs/>
          <w:sz w:val="28"/>
          <w:szCs w:val="28"/>
        </w:rPr>
        <w:t xml:space="preserve">238 </w:t>
      </w:r>
      <w:r w:rsidRPr="00002C27">
        <w:rPr>
          <w:rFonts w:ascii="Simplified Arabic" w:hAnsi="Simplified Arabic" w:cs="Simplified Arabic" w:hint="cs"/>
          <w:b/>
          <w:bCs/>
          <w:sz w:val="28"/>
          <w:szCs w:val="28"/>
          <w:rtl/>
        </w:rPr>
        <w:t>بنكًا تجاريًا في الصين</w:t>
      </w:r>
      <w:r w:rsidRPr="00002C27">
        <w:rPr>
          <w:rFonts w:ascii="Simplified Arabic" w:hAnsi="Simplified Arabic" w:cs="Simplified Arabic" w:hint="cs"/>
          <w:sz w:val="28"/>
          <w:szCs w:val="28"/>
          <w:rtl/>
        </w:rPr>
        <w:t xml:space="preserve"> خلال الفترة </w:t>
      </w:r>
      <w:r w:rsidRPr="00002C27">
        <w:rPr>
          <w:rFonts w:ascii="Simplified Arabic" w:hAnsi="Simplified Arabic" w:cs="Simplified Arabic" w:hint="cs"/>
          <w:b/>
          <w:bCs/>
          <w:sz w:val="28"/>
          <w:szCs w:val="28"/>
        </w:rPr>
        <w:t>2010–2021</w:t>
      </w:r>
      <w:r w:rsidRPr="00002C27">
        <w:rPr>
          <w:rFonts w:ascii="Simplified Arabic" w:hAnsi="Simplified Arabic" w:cs="Simplified Arabic" w:hint="cs"/>
          <w:sz w:val="28"/>
          <w:szCs w:val="28"/>
          <w:rtl/>
        </w:rPr>
        <w:t>، مع توظيف نماذج القياس الاقتصادي لاختبار أثر التحول الرقمي في مستويات المخاطرة داخل البنوك التجارية، وتحليل الفروق في تأثير التحول الرقمي تبعًا لحجم البنك وطبيعة نشاطه</w:t>
      </w:r>
      <w:r w:rsidRPr="00002C27">
        <w:rPr>
          <w:rFonts w:ascii="Simplified Arabic" w:hAnsi="Simplified Arabic" w:cs="Simplified Arabic" w:hint="cs"/>
          <w:sz w:val="28"/>
          <w:szCs w:val="28"/>
        </w:rPr>
        <w:t>.</w:t>
      </w:r>
    </w:p>
    <w:p w14:paraId="46C8FCBB"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وتوصلت الدراسة إلى أن التحول الرقمي يسهم بصورة معنوية في خفض مستويات المخاطرة داخل البنوك التجارية، من خلال تحسين الكفاءة التشغيلية، وتعزيز الحوكمة المؤسسية، ورفع كفاءة العمليات المصرفية. كما بينت النتائج أن أثر التحول الرقمي يختلف باختلاف حجم البنك وطبيعته، حيث حققت البنوك الصغيرة والبنوك التجارية المحلية استفادة أكبر من تطبيقات التحول الرقمي مقارنة بالبنوك الكبرى. وأظهرت الدراسة كذلك أن التحول الرقمي في الأنشطة والخدمات المصرفية الأساسية كان أكثر تأثيرًا في الحد من المخاطر مقارنة بالتحول الإداري، مما يؤكد أهمية دمج التقنيات الحديثة في العمليات المصرفية الجوهرية لتحقيق إدارة أكثر كفاءة للمخاطر. وأوصت الدراسة بضرورة تبني استراتيجيات رقمية متكاملة، وتطوير البنية التحتية التقنية، وتعزيز الحوكمة المؤسسية بما يدعم استدامة إدارة المخاطر في البيئة المصرفية الحديثة</w:t>
      </w:r>
      <w:r w:rsidRPr="00002C27">
        <w:rPr>
          <w:rFonts w:ascii="Simplified Arabic" w:hAnsi="Simplified Arabic" w:cs="Simplified Arabic" w:hint="cs"/>
          <w:sz w:val="28"/>
          <w:szCs w:val="28"/>
        </w:rPr>
        <w:t>.</w:t>
      </w:r>
    </w:p>
    <w:p w14:paraId="279475AA" w14:textId="77777777" w:rsidR="00146D4E" w:rsidRPr="003E4B16" w:rsidRDefault="00146D4E" w:rsidP="00146D4E">
      <w:pPr>
        <w:pStyle w:val="aa"/>
        <w:bidi/>
        <w:spacing w:before="0" w:beforeAutospacing="0"/>
        <w:ind w:firstLine="284"/>
        <w:rPr>
          <w:rFonts w:ascii="Simplified Arabic" w:hAnsi="Simplified Arabic" w:cs="Simplified Arabic" w:hint="cs"/>
          <w:b/>
          <w:bCs/>
          <w:sz w:val="28"/>
          <w:szCs w:val="28"/>
        </w:rPr>
      </w:pPr>
      <w:r w:rsidRPr="003E4B16">
        <w:rPr>
          <w:rFonts w:ascii="Simplified Arabic" w:hAnsi="Simplified Arabic" w:cs="Simplified Arabic" w:hint="cs"/>
          <w:b/>
          <w:bCs/>
          <w:sz w:val="28"/>
          <w:szCs w:val="28"/>
          <w:rtl/>
        </w:rPr>
        <w:t>مناقشة الدراسة</w:t>
      </w:r>
    </w:p>
    <w:p w14:paraId="0572CB89"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تُعد هذه الدراسة من أبرز الدراسات الأجنبية التي تناولت العلاقة بين </w:t>
      </w:r>
      <w:r w:rsidRPr="00002C27">
        <w:rPr>
          <w:rFonts w:ascii="Simplified Arabic" w:hAnsi="Simplified Arabic" w:cs="Simplified Arabic" w:hint="cs"/>
          <w:b/>
          <w:bCs/>
          <w:sz w:val="28"/>
          <w:szCs w:val="28"/>
          <w:rtl/>
        </w:rPr>
        <w:t>التحول الرقمي وإدارة المخاطر</w:t>
      </w:r>
      <w:r w:rsidRPr="00002C27">
        <w:rPr>
          <w:rFonts w:ascii="Simplified Arabic" w:hAnsi="Simplified Arabic" w:cs="Simplified Arabic" w:hint="cs"/>
          <w:sz w:val="28"/>
          <w:szCs w:val="28"/>
          <w:rtl/>
        </w:rPr>
        <w:t xml:space="preserve"> بصورة شاملة، حيث لم تقتصر على قياس أثر التحول الرقمي في الأداء المصرفي، وإنما سعت إلى </w:t>
      </w:r>
      <w:r w:rsidRPr="00002C27">
        <w:rPr>
          <w:rFonts w:ascii="Simplified Arabic" w:hAnsi="Simplified Arabic" w:cs="Simplified Arabic" w:hint="cs"/>
          <w:sz w:val="28"/>
          <w:szCs w:val="28"/>
          <w:rtl/>
        </w:rPr>
        <w:lastRenderedPageBreak/>
        <w:t>تفسير الآليات التي يسهم من خلالها في خفض مستويات المخاطرة، مع إبراز الدور الوسيط لكل من الكفاءة التشغيلية والحوكمة المؤسسية. كما تتميز الدراسة باعتمادها على قاعدة بيانات واسعة شملت عددًا كبيرًا من البنوك التجارية، واستخدامها لأساليب قياس اقتصادي متقدمة، مما يمنح نتائجها درجة مرتفعة من القوة العلمية والموثوقية</w:t>
      </w:r>
      <w:r w:rsidRPr="00002C27">
        <w:rPr>
          <w:rFonts w:ascii="Simplified Arabic" w:hAnsi="Simplified Arabic" w:cs="Simplified Arabic" w:hint="cs"/>
          <w:sz w:val="28"/>
          <w:szCs w:val="28"/>
        </w:rPr>
        <w:t>.</w:t>
      </w:r>
    </w:p>
    <w:p w14:paraId="1FF6F2E8"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ورغم أهمية الدراسة، فإنها ركزت على </w:t>
      </w:r>
      <w:r w:rsidRPr="00002C27">
        <w:rPr>
          <w:rFonts w:ascii="Simplified Arabic" w:hAnsi="Simplified Arabic" w:cs="Simplified Arabic" w:hint="cs"/>
          <w:b/>
          <w:bCs/>
          <w:sz w:val="28"/>
          <w:szCs w:val="28"/>
          <w:rtl/>
        </w:rPr>
        <w:t>التحول الرقمي</w:t>
      </w:r>
      <w:r w:rsidRPr="00002C27">
        <w:rPr>
          <w:rFonts w:ascii="Simplified Arabic" w:hAnsi="Simplified Arabic" w:cs="Simplified Arabic" w:hint="cs"/>
          <w:sz w:val="28"/>
          <w:szCs w:val="28"/>
          <w:rtl/>
        </w:rPr>
        <w:t xml:space="preserve"> بوصفه المتغير الرئيس المؤثر في إدارة المخاطر، ولم تتناول بصورة مستقلة </w:t>
      </w:r>
      <w:r w:rsidRPr="00002C27">
        <w:rPr>
          <w:rFonts w:ascii="Simplified Arabic" w:hAnsi="Simplified Arabic" w:cs="Simplified Arabic" w:hint="cs"/>
          <w:b/>
          <w:bCs/>
          <w:sz w:val="28"/>
          <w:szCs w:val="28"/>
          <w:rtl/>
        </w:rPr>
        <w:t>دور الذكاء الاصطناعي</w:t>
      </w:r>
      <w:r w:rsidRPr="00002C27">
        <w:rPr>
          <w:rFonts w:ascii="Simplified Arabic" w:hAnsi="Simplified Arabic" w:cs="Simplified Arabic" w:hint="cs"/>
          <w:sz w:val="28"/>
          <w:szCs w:val="28"/>
          <w:rtl/>
        </w:rPr>
        <w:t xml:space="preserve"> أو تطبيقاته الحديثة في تعزيز إدارة المخاطر داخل البنوك الرقمية. كما أجريت الدراسة في البيئة المصرفية الصينية، التي تتميز بخصائص تنظيمية وتقنية تختلف عن البيئة المصرفية في المملكة العربية السعودية، إضافة إلى اعتمادها على بيانات تشغيلية ومالية للبنوك، دون قياس اتجاهات العملاء أو مستخدمي الخدمات المصرفية الرقمية، وهو ما يمثل أحد أوجه الاختلاف مع الدراسة الحالية</w:t>
      </w:r>
      <w:r w:rsidRPr="00002C27">
        <w:rPr>
          <w:rFonts w:ascii="Simplified Arabic" w:hAnsi="Simplified Arabic" w:cs="Simplified Arabic" w:hint="cs"/>
          <w:sz w:val="28"/>
          <w:szCs w:val="28"/>
        </w:rPr>
        <w:t>.</w:t>
      </w:r>
    </w:p>
    <w:p w14:paraId="5FD1613B"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وقد استفاد الباحث من هذه الدراسة في تدعيم الإطار النظري المتعلق بأثر التطور التقني في إدارة المخاطر المصرفية، والاستفادة من نتائجها في تأكيد الدور الإيجابي للتحول الرقمي في تحسين الكفاءة التشغيلية وتعزيز الحوكمة المؤسسية، باعتبارهما من العوامل المؤثرة في الحد من المخاطر. كما أسهمت الدراسة في دعم التصور النظري للدراسة الحالية بشأن العلاقة بين التطور التقني وإدارة المخاطر، إلا أن الدراسة الحالية تقدم إضافة علمية تتمثل في </w:t>
      </w:r>
      <w:r w:rsidRPr="00002C27">
        <w:rPr>
          <w:rFonts w:ascii="Simplified Arabic" w:hAnsi="Simplified Arabic" w:cs="Simplified Arabic" w:hint="cs"/>
          <w:b/>
          <w:bCs/>
          <w:sz w:val="28"/>
          <w:szCs w:val="28"/>
          <w:rtl/>
        </w:rPr>
        <w:t>تحليل الأثر المشترك للتطور التقني والذكاء الاصطناعي في إدارة المخاطر داخل البنوك الرقمية السعودية</w:t>
      </w:r>
      <w:r w:rsidRPr="00002C27">
        <w:rPr>
          <w:rFonts w:ascii="Simplified Arabic" w:hAnsi="Simplified Arabic" w:cs="Simplified Arabic" w:hint="cs"/>
          <w:sz w:val="28"/>
          <w:szCs w:val="28"/>
          <w:rtl/>
        </w:rPr>
        <w:t>، بالاعتماد على دراسة ميدانية تستند إلى آراء مستخدمي البنوك الرقمية، بما يتيح تفسيرًا أكثر ارتباطًا بواقع البيئة المصرفية الرقمية في المملكة</w:t>
      </w:r>
      <w:r w:rsidRPr="00002C27">
        <w:rPr>
          <w:rFonts w:ascii="Simplified Arabic" w:hAnsi="Simplified Arabic" w:cs="Simplified Arabic" w:hint="cs"/>
          <w:sz w:val="28"/>
          <w:szCs w:val="28"/>
        </w:rPr>
        <w:t>.</w:t>
      </w:r>
    </w:p>
    <w:p w14:paraId="7E8C020D" w14:textId="77777777" w:rsidR="00146D4E" w:rsidRDefault="00146D4E" w:rsidP="00146D4E">
      <w:pPr>
        <w:pStyle w:val="aa"/>
        <w:bidi/>
        <w:spacing w:before="0" w:beforeAutospacing="0"/>
        <w:ind w:firstLine="284"/>
        <w:rPr>
          <w:rFonts w:ascii="Simplified Arabic" w:hAnsi="Simplified Arabic" w:cs="Simplified Arabic"/>
          <w:sz w:val="28"/>
          <w:szCs w:val="28"/>
        </w:rPr>
      </w:pPr>
      <w:r w:rsidRPr="00002C27">
        <w:rPr>
          <w:rFonts w:ascii="Simplified Arabic" w:hAnsi="Simplified Arabic" w:cs="Simplified Arabic" w:hint="cs"/>
          <w:sz w:val="28"/>
          <w:szCs w:val="28"/>
          <w:rtl/>
        </w:rPr>
        <w:t xml:space="preserve">يتضح من هذه الدراسة أن التحول الرقمي لم يعد يقتصر على تطوير الخدمات المصرفية أو تحسين الكفاءة التشغيلية، بل أصبح عاملًا استراتيجيًا في تعزيز إدارة المخاطر ودعم الاستقرار المالي داخل المؤسسات المصرفية. كما تؤكد الدراسة أن تحقيق الأثر الإيجابي للتحول الرقمي يتطلب تكامل البنية التقنية مع الحوكمة المؤسسية والعمليات التشغيلية، بما يضمن الاستخدام الفعّال للتقنيات الحديثة في الحد من المخاطر. وتستند الدراسة الحالية إلى هذا التوجه، مع توسيع نطاق التحليل ليشمل </w:t>
      </w:r>
      <w:r w:rsidRPr="00002C27">
        <w:rPr>
          <w:rFonts w:ascii="Simplified Arabic" w:hAnsi="Simplified Arabic" w:cs="Simplified Arabic" w:hint="cs"/>
          <w:b/>
          <w:bCs/>
          <w:sz w:val="28"/>
          <w:szCs w:val="28"/>
          <w:rtl/>
        </w:rPr>
        <w:t>التطور التقني والذكاء الاصطناعي معًا</w:t>
      </w:r>
      <w:r w:rsidRPr="00002C27">
        <w:rPr>
          <w:rFonts w:ascii="Simplified Arabic" w:hAnsi="Simplified Arabic" w:cs="Simplified Arabic" w:hint="cs"/>
          <w:sz w:val="28"/>
          <w:szCs w:val="28"/>
          <w:rtl/>
        </w:rPr>
        <w:t xml:space="preserve"> داخل البنوك الرقمية السعودية، بما يسهم في تقديم نموذج أكثر شمولًا يواكب التحولات المتسارعة في القطاع المصرفي الرقمي</w:t>
      </w:r>
      <w:r w:rsidRPr="00002C27">
        <w:rPr>
          <w:rFonts w:ascii="Simplified Arabic" w:hAnsi="Simplified Arabic" w:cs="Simplified Arabic" w:hint="cs"/>
          <w:sz w:val="28"/>
          <w:szCs w:val="28"/>
        </w:rPr>
        <w:t>.</w:t>
      </w:r>
    </w:p>
    <w:p w14:paraId="75919D14" w14:textId="77777777" w:rsidR="00146D4E" w:rsidRDefault="00146D4E" w:rsidP="00146D4E">
      <w:pPr>
        <w:pStyle w:val="aa"/>
        <w:bidi/>
        <w:spacing w:before="0" w:beforeAutospacing="0"/>
        <w:ind w:firstLine="284"/>
        <w:rPr>
          <w:rFonts w:ascii="Simplified Arabic" w:hAnsi="Simplified Arabic" w:cs="Simplified Arabic"/>
          <w:sz w:val="28"/>
          <w:szCs w:val="28"/>
        </w:rPr>
      </w:pPr>
    </w:p>
    <w:p w14:paraId="731479D9"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p>
    <w:p w14:paraId="5C37A2F5" w14:textId="77777777" w:rsidR="00146D4E" w:rsidRPr="00002C27" w:rsidRDefault="00146D4E" w:rsidP="00146D4E">
      <w:pPr>
        <w:pStyle w:val="aa"/>
        <w:bidi/>
        <w:spacing w:before="0" w:beforeAutospacing="0" w:line="120" w:lineRule="auto"/>
        <w:ind w:firstLine="284"/>
        <w:rPr>
          <w:rFonts w:ascii="Simplified Arabic" w:hAnsi="Simplified Arabic" w:cs="Simplified Arabic" w:hint="cs"/>
          <w:sz w:val="28"/>
          <w:szCs w:val="28"/>
          <w:rtl/>
        </w:rPr>
      </w:pPr>
    </w:p>
    <w:p w14:paraId="5D7382F8" w14:textId="77777777" w:rsidR="00146D4E" w:rsidRPr="003E4B16" w:rsidRDefault="00146D4E" w:rsidP="00146D4E">
      <w:pPr>
        <w:pStyle w:val="2"/>
        <w:bidi/>
        <w:spacing w:before="0"/>
        <w:ind w:firstLine="284"/>
        <w:rPr>
          <w:rFonts w:ascii="Simplified Arabic" w:hAnsi="Simplified Arabic" w:cs="Simplified Arabic" w:hint="cs"/>
          <w:b/>
          <w:bCs/>
        </w:rPr>
      </w:pPr>
      <w:bookmarkStart w:id="30" w:name="_Toc234718137"/>
      <w:r w:rsidRPr="003E4B16">
        <w:rPr>
          <w:rFonts w:ascii="Simplified Arabic" w:hAnsi="Simplified Arabic" w:cs="Simplified Arabic" w:hint="cs"/>
          <w:b/>
          <w:bCs/>
        </w:rPr>
        <w:lastRenderedPageBreak/>
        <w:t xml:space="preserve">3.6.2 </w:t>
      </w:r>
      <w:r w:rsidRPr="003E4B16">
        <w:rPr>
          <w:rFonts w:ascii="Simplified Arabic" w:hAnsi="Simplified Arabic" w:cs="Simplified Arabic" w:hint="cs"/>
          <w:b/>
          <w:bCs/>
          <w:rtl/>
        </w:rPr>
        <w:t>مناقشة الدراسات السابقة</w:t>
      </w:r>
      <w:bookmarkEnd w:id="30"/>
    </w:p>
    <w:p w14:paraId="33744880" w14:textId="77777777" w:rsidR="00146D4E" w:rsidRPr="00002C27" w:rsidRDefault="00146D4E" w:rsidP="00146D4E">
      <w:pPr>
        <w:pStyle w:val="aa"/>
        <w:bidi/>
        <w:spacing w:before="0" w:beforeAutospacing="0" w:line="120" w:lineRule="auto"/>
        <w:ind w:firstLine="284"/>
        <w:rPr>
          <w:rFonts w:ascii="Simplified Arabic" w:hAnsi="Simplified Arabic" w:cs="Simplified Arabic" w:hint="cs"/>
          <w:sz w:val="28"/>
          <w:szCs w:val="28"/>
          <w:rtl/>
        </w:rPr>
      </w:pPr>
    </w:p>
    <w:p w14:paraId="0F0E1944"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يتضح من استعراض الدراسات العربية والأجنبية أن موضوع إدارة المخاطر في البنوك الرقمية حظي باهتمام متزايد خلال السنوات الأخيرة، بالتزامن مع التطور المتسارع في التقنيات الرقمية، والانتشار الواسع لتطبيقات الذكاء الاصطناعي، والتوسع في الخدمات المصرفية الرقمية. وقد تناولت الدراسات السابقة الموضوع من زوايا متعددة، شملت التحول الرقمي، والذكاء الاصطناعي، والإدارة الرقمية، والأمن السيبراني، والحوكمة، والأطر التنظيمية، والتكنولوجيا المالية، وهو ما يعكس التطور الذي شهده الفكر المصرفي في التعامل مع المخاطر في البيئة الرقمية</w:t>
      </w:r>
      <w:r w:rsidRPr="00002C27">
        <w:rPr>
          <w:rFonts w:ascii="Simplified Arabic" w:hAnsi="Simplified Arabic" w:cs="Simplified Arabic" w:hint="cs"/>
          <w:sz w:val="28"/>
          <w:szCs w:val="28"/>
        </w:rPr>
        <w:t>.</w:t>
      </w:r>
    </w:p>
    <w:p w14:paraId="2AEBF31C"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وأظهرت الدراسات العربية اهتمامًا واضحًا بدراسة أثر التحول الرقمي والذكاء الاصطناعي في تطوير إدارة المخاطر داخل المؤسسات المصرفية، حيث ركزت غالبية الدراسات على قياس العلاقة بين استخدام التقنيات الحديثة وتحسين كفاءة إدارة المخاطر، أو الحد من المخاطر التشغيلية، أو تطوير العمليات المصرفية. كما أكدت نتائجها بصورة متقاربة أن تطبيق التقنيات الرقمية يسهم في تعزيز كفاءة الرقابة، وتحسين سرعة اكتشاف المخاطر، ودعم اتخاذ القرار، مع الإشارة إلى وجود تحديات تتعلق بالبنية التقنية، وتأهيل الموارد البشرية، ومتطلبات الحوكمة والامتثال</w:t>
      </w:r>
      <w:r w:rsidRPr="00002C27">
        <w:rPr>
          <w:rFonts w:ascii="Simplified Arabic" w:hAnsi="Simplified Arabic" w:cs="Simplified Arabic" w:hint="cs"/>
          <w:sz w:val="28"/>
          <w:szCs w:val="28"/>
        </w:rPr>
        <w:t>.</w:t>
      </w:r>
    </w:p>
    <w:p w14:paraId="38DA55DC"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وفي المقابل، اتجهت الدراسات الأجنبية إلى تناول الموضوع من منظور أكثر شمولًا، حيث لم تقتصر على دراسة أثر التقنيات الحديثة في إدارة المخاطر، وإنما ركزت كذلك على الأطر التنظيمية الدولية، والمرونة التشغيلية الرقمية، والأمن السيبراني، والتكنولوجيا المالية، والحوكمة المؤسسية، وتحليل الاتجاهات العالمية في إدارة المخاطر داخل البنوك الرقمية. كما تميزت باستخدام مناهج بحثية متنوعة، شملت الدراسات </w:t>
      </w:r>
      <w:proofErr w:type="spellStart"/>
      <w:r w:rsidRPr="00002C27">
        <w:rPr>
          <w:rFonts w:ascii="Simplified Arabic" w:hAnsi="Simplified Arabic" w:cs="Simplified Arabic" w:hint="cs"/>
          <w:sz w:val="28"/>
          <w:szCs w:val="28"/>
          <w:rtl/>
        </w:rPr>
        <w:t>الببليومترية</w:t>
      </w:r>
      <w:proofErr w:type="spellEnd"/>
      <w:r w:rsidRPr="00002C27">
        <w:rPr>
          <w:rFonts w:ascii="Simplified Arabic" w:hAnsi="Simplified Arabic" w:cs="Simplified Arabic" w:hint="cs"/>
          <w:sz w:val="28"/>
          <w:szCs w:val="28"/>
          <w:rtl/>
        </w:rPr>
        <w:t>، ودراسات الحالة، والتحليل المقارن، ونماذج القياس الاقتصادي، إلى جانب توظيف قواعد بيانات واسعة وتحليلات كمية متقدمة، وهو ما منح نتائجها بعدًا تحليليًا أكثر عمقًا</w:t>
      </w:r>
      <w:r w:rsidRPr="00002C27">
        <w:rPr>
          <w:rFonts w:ascii="Simplified Arabic" w:hAnsi="Simplified Arabic" w:cs="Simplified Arabic" w:hint="cs"/>
          <w:sz w:val="28"/>
          <w:szCs w:val="28"/>
        </w:rPr>
        <w:t>.</w:t>
      </w:r>
    </w:p>
    <w:p w14:paraId="2B1CA6D9"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ومن حيث </w:t>
      </w:r>
      <w:r w:rsidRPr="00002C27">
        <w:rPr>
          <w:rFonts w:ascii="Simplified Arabic" w:hAnsi="Simplified Arabic" w:cs="Simplified Arabic" w:hint="cs"/>
          <w:b/>
          <w:bCs/>
          <w:sz w:val="28"/>
          <w:szCs w:val="28"/>
          <w:rtl/>
        </w:rPr>
        <w:t>المناهج البحثية</w:t>
      </w:r>
      <w:r w:rsidRPr="00002C27">
        <w:rPr>
          <w:rFonts w:ascii="Simplified Arabic" w:hAnsi="Simplified Arabic" w:cs="Simplified Arabic" w:hint="cs"/>
          <w:sz w:val="28"/>
          <w:szCs w:val="28"/>
          <w:rtl/>
        </w:rPr>
        <w:t xml:space="preserve">، يتضح أن معظم الدراسات العربية اعتمدت على المنهج الوصفي التحليلي، واستخدمت الاستبانة أداةً رئيسة لجمع البيانات، في حين تنوعت المناهج المستخدمة في الدراسات الأجنبية، حيث اعتمد بعضها على المنهج التحليلي أو المنهج المختلط، بينما استخدمت دراسات أخرى التحليل </w:t>
      </w:r>
      <w:proofErr w:type="spellStart"/>
      <w:r w:rsidRPr="00002C27">
        <w:rPr>
          <w:rFonts w:ascii="Simplified Arabic" w:hAnsi="Simplified Arabic" w:cs="Simplified Arabic" w:hint="cs"/>
          <w:sz w:val="28"/>
          <w:szCs w:val="28"/>
          <w:rtl/>
        </w:rPr>
        <w:t>الببليومتري</w:t>
      </w:r>
      <w:proofErr w:type="spellEnd"/>
      <w:r w:rsidRPr="00002C27">
        <w:rPr>
          <w:rFonts w:ascii="Simplified Arabic" w:hAnsi="Simplified Arabic" w:cs="Simplified Arabic" w:hint="cs"/>
          <w:sz w:val="28"/>
          <w:szCs w:val="28"/>
          <w:rtl/>
        </w:rPr>
        <w:t>، أو بيانات اللوحات</w:t>
      </w:r>
      <w:r w:rsidRPr="00002C27">
        <w:rPr>
          <w:rFonts w:ascii="Simplified Arabic" w:hAnsi="Simplified Arabic" w:cs="Simplified Arabic" w:hint="cs"/>
          <w:sz w:val="28"/>
          <w:szCs w:val="28"/>
        </w:rPr>
        <w:t xml:space="preserve"> (Panel Data)</w:t>
      </w:r>
      <w:r w:rsidRPr="00002C27">
        <w:rPr>
          <w:rFonts w:ascii="Simplified Arabic" w:hAnsi="Simplified Arabic" w:cs="Simplified Arabic" w:hint="cs"/>
          <w:sz w:val="28"/>
          <w:szCs w:val="28"/>
          <w:rtl/>
        </w:rPr>
        <w:t>، أو دراسات الحالة، أو التحليل المقارن للأطر التنظيمية. ويعكس هذا التنوع تطور أساليب البحث في الدراسات الأجنبية، ويبرز الحاجة إلى توسيع استخدام المناهج التطبيقية المتقدمة في الدراسات العربية</w:t>
      </w:r>
      <w:r w:rsidRPr="00002C27">
        <w:rPr>
          <w:rFonts w:ascii="Simplified Arabic" w:hAnsi="Simplified Arabic" w:cs="Simplified Arabic" w:hint="cs"/>
          <w:sz w:val="28"/>
          <w:szCs w:val="28"/>
        </w:rPr>
        <w:t>.</w:t>
      </w:r>
    </w:p>
    <w:p w14:paraId="0539A914"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كما أظهرت الدراسات السابقة اتفاقًا واضحًا على أن </w:t>
      </w:r>
      <w:r w:rsidRPr="00002C27">
        <w:rPr>
          <w:rFonts w:ascii="Simplified Arabic" w:hAnsi="Simplified Arabic" w:cs="Simplified Arabic" w:hint="cs"/>
          <w:b/>
          <w:bCs/>
          <w:sz w:val="28"/>
          <w:szCs w:val="28"/>
          <w:rtl/>
        </w:rPr>
        <w:t>التطور التقني</w:t>
      </w:r>
      <w:r w:rsidRPr="00002C27">
        <w:rPr>
          <w:rFonts w:ascii="Simplified Arabic" w:hAnsi="Simplified Arabic" w:cs="Simplified Arabic" w:hint="cs"/>
          <w:sz w:val="28"/>
          <w:szCs w:val="28"/>
          <w:rtl/>
        </w:rPr>
        <w:t xml:space="preserve"> أصبح أحد أهم العوامل المؤثرة في تطوير إدارة المخاطر داخل المؤسسات المصرفية، وأن استخدام التقنيات الرقمية يسهم في تحسين كفاءة </w:t>
      </w:r>
      <w:r w:rsidRPr="00002C27">
        <w:rPr>
          <w:rFonts w:ascii="Simplified Arabic" w:hAnsi="Simplified Arabic" w:cs="Simplified Arabic" w:hint="cs"/>
          <w:sz w:val="28"/>
          <w:szCs w:val="28"/>
          <w:rtl/>
        </w:rPr>
        <w:lastRenderedPageBreak/>
        <w:t xml:space="preserve">العمليات، وتعزيز الرقابة، ورفع جودة القرارات، والحد من المخاطر التشغيلية والمالية. كذلك اتفقت غالبية الدراسات على أن </w:t>
      </w:r>
      <w:r w:rsidRPr="00002C27">
        <w:rPr>
          <w:rFonts w:ascii="Simplified Arabic" w:hAnsi="Simplified Arabic" w:cs="Simplified Arabic" w:hint="cs"/>
          <w:b/>
          <w:bCs/>
          <w:sz w:val="28"/>
          <w:szCs w:val="28"/>
          <w:rtl/>
        </w:rPr>
        <w:t>الذكاء الاصطناعي</w:t>
      </w:r>
      <w:r w:rsidRPr="00002C27">
        <w:rPr>
          <w:rFonts w:ascii="Simplified Arabic" w:hAnsi="Simplified Arabic" w:cs="Simplified Arabic" w:hint="cs"/>
          <w:sz w:val="28"/>
          <w:szCs w:val="28"/>
          <w:rtl/>
        </w:rPr>
        <w:t xml:space="preserve"> أصبح يمثل أداة استراتيجية في التنبؤ بالمخاطر، وتحليل البيانات، واكتشاف حالات الاحتيال، ودعم عمليات اتخاذ القرار، بما يسهم في رفع كفاءة إدارة المخاطر وتعزيز الاستقرار المالي</w:t>
      </w:r>
      <w:r w:rsidRPr="00002C27">
        <w:rPr>
          <w:rFonts w:ascii="Simplified Arabic" w:hAnsi="Simplified Arabic" w:cs="Simplified Arabic" w:hint="cs"/>
          <w:sz w:val="28"/>
          <w:szCs w:val="28"/>
        </w:rPr>
        <w:t>.</w:t>
      </w:r>
    </w:p>
    <w:p w14:paraId="10181A5E"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وفي الوقت نفسه، أكدت العديد من الدراسات أن نجاح التحول الرقمي لا يعتمد على توافر التكنولوجيا وحدها، بل يتطلب وجود بيئة تنظيمية مناسبة، وحوكمة فعالة، وبنية تحتية تقنية متطورة، وموارد بشرية مؤهلة، وسياسات واضحة لإدارة المخاطر والأمن السيبراني، بما يضمن تحقيق الاستفادة الكاملة من التقنيات الحديثة مع المحافظة على استقرار المؤسسات المالية واستمرارية أعمالها</w:t>
      </w:r>
      <w:r w:rsidRPr="00002C27">
        <w:rPr>
          <w:rFonts w:ascii="Simplified Arabic" w:hAnsi="Simplified Arabic" w:cs="Simplified Arabic" w:hint="cs"/>
          <w:sz w:val="28"/>
          <w:szCs w:val="28"/>
        </w:rPr>
        <w:t>.</w:t>
      </w:r>
    </w:p>
    <w:p w14:paraId="07B8412C"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ورغم القيمة العلمية للدراسات السابقة، إلا أن مراجعتها تكشف وجود عدد من الجوانب التي ما زالت بحاجة إلى مزيد من البحث. فقد ركزت بعض الدراسات على الذكاء الاصطناعي بصورة منفصلة، بينما ركزت دراسات أخرى على التحول الرقمي أو الإدارة الرقمية أو الأمن السيبراني، دون بناء نموذج متكامل يربط بين هذه المتغيرات. كما أن عددًا كبيرًا من الدراسات تناول البنوك التقليدية أو المؤسسات المالية بصورة عامة، في حين لا تزال الدراسات التي تستهدف </w:t>
      </w:r>
      <w:r w:rsidRPr="00002C27">
        <w:rPr>
          <w:rFonts w:ascii="Simplified Arabic" w:hAnsi="Simplified Arabic" w:cs="Simplified Arabic" w:hint="cs"/>
          <w:b/>
          <w:bCs/>
          <w:sz w:val="28"/>
          <w:szCs w:val="28"/>
          <w:rtl/>
        </w:rPr>
        <w:t>البنوك الرقمية</w:t>
      </w:r>
      <w:r w:rsidRPr="00002C27">
        <w:rPr>
          <w:rFonts w:ascii="Simplified Arabic" w:hAnsi="Simplified Arabic" w:cs="Simplified Arabic" w:hint="cs"/>
          <w:sz w:val="28"/>
          <w:szCs w:val="28"/>
          <w:rtl/>
        </w:rPr>
        <w:t xml:space="preserve"> بصورة مباشرة محدودة، خاصة في البيئة العربية والسعودية</w:t>
      </w:r>
      <w:r w:rsidRPr="00002C27">
        <w:rPr>
          <w:rFonts w:ascii="Simplified Arabic" w:hAnsi="Simplified Arabic" w:cs="Simplified Arabic" w:hint="cs"/>
          <w:sz w:val="28"/>
          <w:szCs w:val="28"/>
        </w:rPr>
        <w:t>.</w:t>
      </w:r>
    </w:p>
    <w:p w14:paraId="42A8F13A"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كذلك يلاحظ أن معظم الدراسات الأجنبية أجريت في بيئات مصرفية تختلف من حيث الأنظمة التنظيمية ومستوى النضج الرقمي عن البيئة السعودية، في حين اقتصرت كثير من الدراسات العربية على عينات من العاملين في البنوك، دون التوسع في دراسة آراء مستخدمي البنوك الرقمية، الذين يمثلون أحد أهم الأطراف المتأثرة بجودة إدارة المخاطر ومستوى الثقة في الخدمات الرقمية</w:t>
      </w:r>
      <w:r w:rsidRPr="00002C27">
        <w:rPr>
          <w:rFonts w:ascii="Simplified Arabic" w:hAnsi="Simplified Arabic" w:cs="Simplified Arabic" w:hint="cs"/>
          <w:sz w:val="28"/>
          <w:szCs w:val="28"/>
        </w:rPr>
        <w:t>.</w:t>
      </w:r>
    </w:p>
    <w:p w14:paraId="663B1968"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tl/>
        </w:rPr>
      </w:pPr>
      <w:r w:rsidRPr="00002C27">
        <w:rPr>
          <w:rFonts w:ascii="Simplified Arabic" w:hAnsi="Simplified Arabic" w:cs="Simplified Arabic" w:hint="cs"/>
          <w:sz w:val="28"/>
          <w:szCs w:val="28"/>
          <w:rtl/>
        </w:rPr>
        <w:t>وبوجه عام، تؤكد الدراسات السابقة أن إدارة المخاطر في البنوك الرقمية أصبحت عملية متكاملة تعتمد على التفاعل بين التكنولوجيا، والحوكمة، والأطر التنظيمية، والموارد البشرية، وأن نجاح المؤسسات المصرفية في البيئة الرقمية يرتبط بقدرتها على تحقيق التوازن بين الابتكار التقني وإدارة المخاطر، وهو ما يمثل الأساس الذي تنطلق منه الدراسة الحالية</w:t>
      </w:r>
      <w:r w:rsidRPr="00002C27">
        <w:rPr>
          <w:rFonts w:ascii="Simplified Arabic" w:hAnsi="Simplified Arabic" w:cs="Simplified Arabic" w:hint="cs"/>
          <w:sz w:val="28"/>
          <w:szCs w:val="28"/>
        </w:rPr>
        <w:t>.</w:t>
      </w:r>
    </w:p>
    <w:p w14:paraId="044A94BC" w14:textId="77777777" w:rsidR="00146D4E" w:rsidRPr="003E4B16" w:rsidRDefault="00146D4E" w:rsidP="00146D4E">
      <w:pPr>
        <w:pStyle w:val="2"/>
        <w:bidi/>
        <w:spacing w:before="0"/>
        <w:ind w:firstLine="284"/>
        <w:rPr>
          <w:rFonts w:ascii="Simplified Arabic" w:hAnsi="Simplified Arabic" w:cs="Simplified Arabic" w:hint="cs"/>
          <w:b/>
          <w:bCs/>
        </w:rPr>
      </w:pPr>
      <w:bookmarkStart w:id="31" w:name="_Toc234718138"/>
      <w:r w:rsidRPr="003E4B16">
        <w:rPr>
          <w:rFonts w:ascii="Simplified Arabic" w:hAnsi="Simplified Arabic" w:cs="Simplified Arabic" w:hint="cs"/>
          <w:b/>
          <w:bCs/>
        </w:rPr>
        <w:t xml:space="preserve">4.6.2 </w:t>
      </w:r>
      <w:r w:rsidRPr="003E4B16">
        <w:rPr>
          <w:rFonts w:ascii="Simplified Arabic" w:hAnsi="Simplified Arabic" w:cs="Simplified Arabic" w:hint="cs"/>
          <w:b/>
          <w:bCs/>
          <w:rtl/>
        </w:rPr>
        <w:t>الفجوة البحثية</w:t>
      </w:r>
      <w:bookmarkEnd w:id="31"/>
      <w:r w:rsidRPr="003E4B16">
        <w:rPr>
          <w:rFonts w:ascii="Simplified Arabic" w:hAnsi="Simplified Arabic" w:cs="Simplified Arabic" w:hint="cs"/>
          <w:b/>
          <w:bCs/>
          <w:rtl/>
        </w:rPr>
        <w:t xml:space="preserve"> </w:t>
      </w:r>
    </w:p>
    <w:p w14:paraId="3C389DA1" w14:textId="77777777" w:rsidR="00146D4E" w:rsidRPr="00002C27" w:rsidRDefault="00146D4E" w:rsidP="00146D4E">
      <w:pPr>
        <w:pStyle w:val="aa"/>
        <w:bidi/>
        <w:spacing w:before="0" w:beforeAutospacing="0" w:line="120" w:lineRule="auto"/>
        <w:ind w:firstLine="284"/>
        <w:rPr>
          <w:rFonts w:ascii="Simplified Arabic" w:hAnsi="Simplified Arabic" w:cs="Simplified Arabic" w:hint="cs"/>
          <w:sz w:val="28"/>
          <w:szCs w:val="28"/>
          <w:rtl/>
        </w:rPr>
      </w:pPr>
    </w:p>
    <w:p w14:paraId="6303FF34"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يتضح من خلال مراجعة وتحليل الدراسات العربية والأجنبية أن موضوع إدارة المخاطر في القطاع المصرفي حظي باهتمام متزايد خلال السنوات الأخيرة، بالتزامن مع التطور السريع في التحول الرقمي، والتكنولوجيا المالية، وتطبيقات الذكاء الاصطناعي. وقد أسهمت هذه الدراسات في بناء قاعدة معرفية </w:t>
      </w:r>
      <w:r w:rsidRPr="00002C27">
        <w:rPr>
          <w:rFonts w:ascii="Simplified Arabic" w:hAnsi="Simplified Arabic" w:cs="Simplified Arabic" w:hint="cs"/>
          <w:sz w:val="28"/>
          <w:szCs w:val="28"/>
          <w:rtl/>
        </w:rPr>
        <w:lastRenderedPageBreak/>
        <w:t>مهمة حول أثر التقنيات الحديثة في تطوير إدارة المخاطر، وتعزيز كفاءة العمليات المصرفية، وتحسين جودة القرارات، ورفع مستوى الاستقرار المالي. كما أبرزت أهمية الأمن السيبراني، والحوكمة، والأطر التنظيمية، والمرونة التشغيلية الرقمية باعتبارها عناصر أساسية في نجاح المؤسسات المصرفية الحديثة</w:t>
      </w:r>
      <w:r w:rsidRPr="00002C27">
        <w:rPr>
          <w:rFonts w:ascii="Simplified Arabic" w:hAnsi="Simplified Arabic" w:cs="Simplified Arabic" w:hint="cs"/>
          <w:sz w:val="28"/>
          <w:szCs w:val="28"/>
        </w:rPr>
        <w:t>.</w:t>
      </w:r>
    </w:p>
    <w:p w14:paraId="2B62664D"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وعلى الرغم من هذا الزخم البحثي، فإن مراجعة الدراسات السابقة أظهرت وجود عدد من الجوانب التي ما تزال بحاجة إلى مزيد من البحث والتحليل. فقد ركزت بعض الدراسات على </w:t>
      </w:r>
      <w:r w:rsidRPr="00002C27">
        <w:rPr>
          <w:rFonts w:ascii="Simplified Arabic" w:hAnsi="Simplified Arabic" w:cs="Simplified Arabic" w:hint="cs"/>
          <w:b/>
          <w:bCs/>
          <w:sz w:val="28"/>
          <w:szCs w:val="28"/>
          <w:rtl/>
        </w:rPr>
        <w:t>التحول الرقمي</w:t>
      </w:r>
      <w:r w:rsidRPr="00002C27">
        <w:rPr>
          <w:rFonts w:ascii="Simplified Arabic" w:hAnsi="Simplified Arabic" w:cs="Simplified Arabic" w:hint="cs"/>
          <w:sz w:val="28"/>
          <w:szCs w:val="28"/>
          <w:rtl/>
        </w:rPr>
        <w:t xml:space="preserve"> بوصفه متغيرًا مستقلًا، في حين تناولت دراسات أخرى </w:t>
      </w:r>
      <w:r w:rsidRPr="00002C27">
        <w:rPr>
          <w:rFonts w:ascii="Simplified Arabic" w:hAnsi="Simplified Arabic" w:cs="Simplified Arabic" w:hint="cs"/>
          <w:b/>
          <w:bCs/>
          <w:sz w:val="28"/>
          <w:szCs w:val="28"/>
          <w:rtl/>
        </w:rPr>
        <w:t>الذكاء الاصطناعي</w:t>
      </w:r>
      <w:r w:rsidRPr="00002C27">
        <w:rPr>
          <w:rFonts w:ascii="Simplified Arabic" w:hAnsi="Simplified Arabic" w:cs="Simplified Arabic" w:hint="cs"/>
          <w:sz w:val="28"/>
          <w:szCs w:val="28"/>
          <w:rtl/>
        </w:rPr>
        <w:t xml:space="preserve"> بصورة منفصلة، بينما اهتمت مجموعة ثالثة بالأمن السيبراني أو التكنولوجيا المالية أو الأطر التنظيمية، دون تقديم نموذج متكامل يربط بين هذه المتغيرات في إطار واحد يفسر أثرها المشترك في إدارة المخاطر داخل البنوك الرقمية</w:t>
      </w:r>
      <w:r w:rsidRPr="00002C27">
        <w:rPr>
          <w:rFonts w:ascii="Simplified Arabic" w:hAnsi="Simplified Arabic" w:cs="Simplified Arabic" w:hint="cs"/>
          <w:sz w:val="28"/>
          <w:szCs w:val="28"/>
        </w:rPr>
        <w:t>.</w:t>
      </w:r>
    </w:p>
    <w:p w14:paraId="78FB6DD6"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كما تبين أن غالبية الدراسات تناولت إدارة المخاطر في </w:t>
      </w:r>
      <w:r w:rsidRPr="00002C27">
        <w:rPr>
          <w:rFonts w:ascii="Simplified Arabic" w:hAnsi="Simplified Arabic" w:cs="Simplified Arabic" w:hint="cs"/>
          <w:b/>
          <w:bCs/>
          <w:sz w:val="28"/>
          <w:szCs w:val="28"/>
          <w:rtl/>
        </w:rPr>
        <w:t>البنوك التقليدية</w:t>
      </w:r>
      <w:r w:rsidRPr="00002C27">
        <w:rPr>
          <w:rFonts w:ascii="Simplified Arabic" w:hAnsi="Simplified Arabic" w:cs="Simplified Arabic" w:hint="cs"/>
          <w:sz w:val="28"/>
          <w:szCs w:val="28"/>
          <w:rtl/>
        </w:rPr>
        <w:t xml:space="preserve"> أو المؤسسات المالية بوجه عام، في حين ما تزال الدراسات التي تركز بصورة مباشرة على </w:t>
      </w:r>
      <w:r w:rsidRPr="00002C27">
        <w:rPr>
          <w:rFonts w:ascii="Simplified Arabic" w:hAnsi="Simplified Arabic" w:cs="Simplified Arabic" w:hint="cs"/>
          <w:b/>
          <w:bCs/>
          <w:sz w:val="28"/>
          <w:szCs w:val="28"/>
          <w:rtl/>
        </w:rPr>
        <w:t>البنوك الرقمية</w:t>
      </w:r>
      <w:r w:rsidRPr="00002C27">
        <w:rPr>
          <w:rFonts w:ascii="Simplified Arabic" w:hAnsi="Simplified Arabic" w:cs="Simplified Arabic" w:hint="cs"/>
          <w:sz w:val="28"/>
          <w:szCs w:val="28"/>
          <w:rtl/>
        </w:rPr>
        <w:t xml:space="preserve"> محدودة، رغم النمو المتسارع لهذا النموذج المصرفي واعتماده الكامل على التقنيات الرقمية والأنظمة الذكية. ويبرز هذا القصور بصورة أكبر في البيئة العربية، حيث ما زالت البحوث التطبيقية المتعلقة بإدارة المخاطر في البنوك الرقمية أقل مقارنة بالدراسات الأجنبية</w:t>
      </w:r>
      <w:r w:rsidRPr="00002C27">
        <w:rPr>
          <w:rFonts w:ascii="Simplified Arabic" w:hAnsi="Simplified Arabic" w:cs="Simplified Arabic" w:hint="cs"/>
          <w:sz w:val="28"/>
          <w:szCs w:val="28"/>
        </w:rPr>
        <w:t>.</w:t>
      </w:r>
    </w:p>
    <w:p w14:paraId="60B1B116"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ومن ناحية أخرى، اعتمدت معظم الدراسات العربية على آراء العاملين في المؤسسات المصرفية، بينما ركزت العديد من الدراسات الأجنبية على تحليل البيانات التشغيلية، أو مراجعة الأدبيات العلمية، أو دراسة الأطر التنظيمية، وهو ما يبرز محدودية الدراسات التي تناولت </w:t>
      </w:r>
      <w:r w:rsidRPr="00002C27">
        <w:rPr>
          <w:rFonts w:ascii="Simplified Arabic" w:hAnsi="Simplified Arabic" w:cs="Simplified Arabic" w:hint="cs"/>
          <w:b/>
          <w:bCs/>
          <w:sz w:val="28"/>
          <w:szCs w:val="28"/>
          <w:rtl/>
        </w:rPr>
        <w:t>وجهة نظر مستخدمي البنوك الرقمية</w:t>
      </w:r>
      <w:r w:rsidRPr="00002C27">
        <w:rPr>
          <w:rFonts w:ascii="Simplified Arabic" w:hAnsi="Simplified Arabic" w:cs="Simplified Arabic" w:hint="cs"/>
          <w:sz w:val="28"/>
          <w:szCs w:val="28"/>
          <w:rtl/>
        </w:rPr>
        <w:t xml:space="preserve"> بوصفهم أحد أهم الأطراف المتأثرة بكفاءة إدارة المخاطر ومستوى الأمان والثقة في الخدمات المصرفية الرقمية</w:t>
      </w:r>
      <w:r w:rsidRPr="00002C27">
        <w:rPr>
          <w:rFonts w:ascii="Simplified Arabic" w:hAnsi="Simplified Arabic" w:cs="Simplified Arabic" w:hint="cs"/>
          <w:sz w:val="28"/>
          <w:szCs w:val="28"/>
        </w:rPr>
        <w:t>.</w:t>
      </w:r>
    </w:p>
    <w:p w14:paraId="1BE38D0F"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كما أظهرت مراجعة الدراسات السابقة أن استخدام </w:t>
      </w:r>
      <w:r w:rsidRPr="00002C27">
        <w:rPr>
          <w:rFonts w:ascii="Simplified Arabic" w:hAnsi="Simplified Arabic" w:cs="Simplified Arabic" w:hint="cs"/>
          <w:b/>
          <w:bCs/>
          <w:sz w:val="28"/>
          <w:szCs w:val="28"/>
          <w:rtl/>
        </w:rPr>
        <w:t>الذكاء الاصطناعي</w:t>
      </w:r>
      <w:r w:rsidRPr="00002C27">
        <w:rPr>
          <w:rFonts w:ascii="Simplified Arabic" w:hAnsi="Simplified Arabic" w:cs="Simplified Arabic" w:hint="cs"/>
          <w:sz w:val="28"/>
          <w:szCs w:val="28"/>
          <w:rtl/>
        </w:rPr>
        <w:t xml:space="preserve"> في إدارة المخاطر غالبًا ما دُرس باعتباره أداة مستقلة لتحسين التنبؤ بالمخاطر أو دعم اتخاذ القرار، في حين لم تحظ العلاقة التكاملية بين </w:t>
      </w:r>
      <w:r w:rsidRPr="00002C27">
        <w:rPr>
          <w:rFonts w:ascii="Simplified Arabic" w:hAnsi="Simplified Arabic" w:cs="Simplified Arabic" w:hint="cs"/>
          <w:b/>
          <w:bCs/>
          <w:sz w:val="28"/>
          <w:szCs w:val="28"/>
          <w:rtl/>
        </w:rPr>
        <w:t>التطور التقني والذكاء الاصطناعي</w:t>
      </w:r>
      <w:r w:rsidRPr="00002C27">
        <w:rPr>
          <w:rFonts w:ascii="Simplified Arabic" w:hAnsi="Simplified Arabic" w:cs="Simplified Arabic" w:hint="cs"/>
          <w:sz w:val="28"/>
          <w:szCs w:val="28"/>
          <w:rtl/>
        </w:rPr>
        <w:t xml:space="preserve"> بالاهتمام الكافي، على الرغم من أن المؤسسات المصرفية الحديثة تعتمد على تكامل هذه العناصر في بناء منظومة متقدمة لإدارة المخاطر</w:t>
      </w:r>
      <w:r w:rsidRPr="00002C27">
        <w:rPr>
          <w:rFonts w:ascii="Simplified Arabic" w:hAnsi="Simplified Arabic" w:cs="Simplified Arabic" w:hint="cs"/>
          <w:sz w:val="28"/>
          <w:szCs w:val="28"/>
        </w:rPr>
        <w:t>.</w:t>
      </w:r>
    </w:p>
    <w:p w14:paraId="03A739CA"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وتتمثل الفجوة البحثية أيضًا في محدودية الدراسات التطبيقية التي تناولت هذا الموضوع في </w:t>
      </w:r>
      <w:r w:rsidRPr="00002C27">
        <w:rPr>
          <w:rFonts w:ascii="Simplified Arabic" w:hAnsi="Simplified Arabic" w:cs="Simplified Arabic" w:hint="cs"/>
          <w:b/>
          <w:bCs/>
          <w:sz w:val="28"/>
          <w:szCs w:val="28"/>
          <w:rtl/>
        </w:rPr>
        <w:t>المملكة العربية السعودية</w:t>
      </w:r>
      <w:r w:rsidRPr="00002C27">
        <w:rPr>
          <w:rFonts w:ascii="Simplified Arabic" w:hAnsi="Simplified Arabic" w:cs="Simplified Arabic" w:hint="cs"/>
          <w:sz w:val="28"/>
          <w:szCs w:val="28"/>
          <w:rtl/>
        </w:rPr>
        <w:t xml:space="preserve">، في ظل ما يشهده القطاع المالي السعودي من تطور متسارع ضمن مستهدفات </w:t>
      </w:r>
      <w:r w:rsidRPr="00002C27">
        <w:rPr>
          <w:rFonts w:ascii="Simplified Arabic" w:hAnsi="Simplified Arabic" w:cs="Simplified Arabic" w:hint="cs"/>
          <w:b/>
          <w:bCs/>
          <w:sz w:val="28"/>
          <w:szCs w:val="28"/>
          <w:rtl/>
        </w:rPr>
        <w:t>رؤية المملكة العربية السعودية 2030</w:t>
      </w:r>
      <w:r w:rsidRPr="00002C27">
        <w:rPr>
          <w:rFonts w:ascii="Simplified Arabic" w:hAnsi="Simplified Arabic" w:cs="Simplified Arabic" w:hint="cs"/>
          <w:sz w:val="28"/>
          <w:szCs w:val="28"/>
          <w:rtl/>
        </w:rPr>
        <w:t>، وما يصاحبه من توسع في الخدمات المصرفية الرقمية، وتبني التقنيات الحديثة، وتعزيز استخدام تطبيقات الذكاء الاصطناعي، الأمر الذي يجعل الحاجة قائمة إلى إجراء دراسات ميدانية تعكس واقع إدارة المخاطر في البيئة المصرفية السعودية، وتواكب التحولات التقنية والتنظيمية التي يشهدها القطاع</w:t>
      </w:r>
      <w:r w:rsidRPr="00002C27">
        <w:rPr>
          <w:rFonts w:ascii="Simplified Arabic" w:hAnsi="Simplified Arabic" w:cs="Simplified Arabic" w:hint="cs"/>
          <w:sz w:val="28"/>
          <w:szCs w:val="28"/>
        </w:rPr>
        <w:t>.</w:t>
      </w:r>
    </w:p>
    <w:p w14:paraId="4160BCD8"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lastRenderedPageBreak/>
        <w:t xml:space="preserve">وانطلاقًا من هذه الفجوات، جاءت الدراسة الحالية لتقديم معالجة أكثر شمولًا من خلال </w:t>
      </w:r>
      <w:r w:rsidRPr="00002C27">
        <w:rPr>
          <w:rFonts w:ascii="Simplified Arabic" w:hAnsi="Simplified Arabic" w:cs="Simplified Arabic" w:hint="cs"/>
          <w:b/>
          <w:bCs/>
          <w:sz w:val="28"/>
          <w:szCs w:val="28"/>
          <w:rtl/>
        </w:rPr>
        <w:t>تحليل الأثر المشترك للتطور التقني والذكاء الاصطناعي في إدارة المخاطر داخل البنوك الرقمية السعودية</w:t>
      </w:r>
      <w:r w:rsidRPr="00002C27">
        <w:rPr>
          <w:rFonts w:ascii="Simplified Arabic" w:hAnsi="Simplified Arabic" w:cs="Simplified Arabic" w:hint="cs"/>
          <w:sz w:val="28"/>
          <w:szCs w:val="28"/>
          <w:rtl/>
        </w:rPr>
        <w:t>، بالاعتماد على دراسة ميدانية تستند بصورة رئيسة إلى آراء مستخدمي البنوك الرقمية، مع الاستفادة من آراء عدد محدود من العاملين في القطاع المصرفي، بما يسهم في تقديم نتائج علمية وتطبيقية يمكن أن تدعم متخذي القرار في تطوير سياسات إدارة المخاطر، وتعزيز كفاءة البنوك الرقمية، وتحقيق التوازن بين الابتكار التقني وإدارة المخاطر في البيئة المصرفية السعودية</w:t>
      </w:r>
      <w:r w:rsidRPr="00002C27">
        <w:rPr>
          <w:rFonts w:ascii="Simplified Arabic" w:hAnsi="Simplified Arabic" w:cs="Simplified Arabic" w:hint="cs"/>
          <w:sz w:val="28"/>
          <w:szCs w:val="28"/>
        </w:rPr>
        <w:t>.</w:t>
      </w:r>
    </w:p>
    <w:p w14:paraId="373988BB" w14:textId="77777777" w:rsidR="00146D4E" w:rsidRPr="00002C27" w:rsidRDefault="00146D4E" w:rsidP="00146D4E">
      <w:pPr>
        <w:pStyle w:val="aa"/>
        <w:bidi/>
        <w:spacing w:before="0" w:beforeAutospacing="0"/>
        <w:ind w:firstLine="284"/>
        <w:rPr>
          <w:rFonts w:ascii="Simplified Arabic" w:hAnsi="Simplified Arabic" w:cs="Simplified Arabic" w:hint="cs"/>
          <w:sz w:val="28"/>
          <w:szCs w:val="28"/>
        </w:rPr>
      </w:pPr>
      <w:r w:rsidRPr="00002C27">
        <w:rPr>
          <w:rFonts w:ascii="Simplified Arabic" w:hAnsi="Simplified Arabic" w:cs="Simplified Arabic" w:hint="cs"/>
          <w:sz w:val="28"/>
          <w:szCs w:val="28"/>
          <w:rtl/>
        </w:rPr>
        <w:t xml:space="preserve">وبذلك تسعى الدراسة الحالية إلى سد جانب من النقص في الأدبيات العربية، وإثراء المعرفة العلمية في مجال إدارة المخاطر بالبنوك الرقمية، من خلال تقديم نموذج يربط بين </w:t>
      </w:r>
      <w:r w:rsidRPr="00002C27">
        <w:rPr>
          <w:rFonts w:ascii="Simplified Arabic" w:hAnsi="Simplified Arabic" w:cs="Simplified Arabic" w:hint="cs"/>
          <w:b/>
          <w:bCs/>
          <w:sz w:val="28"/>
          <w:szCs w:val="28"/>
          <w:rtl/>
        </w:rPr>
        <w:t>التطور التقني، والذكاء الاصطناعي، وإدارة المخاطر</w:t>
      </w:r>
      <w:r w:rsidRPr="00002C27">
        <w:rPr>
          <w:rFonts w:ascii="Simplified Arabic" w:hAnsi="Simplified Arabic" w:cs="Simplified Arabic" w:hint="cs"/>
          <w:sz w:val="28"/>
          <w:szCs w:val="28"/>
          <w:rtl/>
        </w:rPr>
        <w:t xml:space="preserve"> في إطار تطبيقي يتوافق مع خصوصية البيئة السعودية، ويسهم في دعم الجهود الرامية إلى تطوير القطاع المالي وتعزيز استدامته</w:t>
      </w:r>
      <w:r w:rsidRPr="00002C27">
        <w:rPr>
          <w:rFonts w:ascii="Simplified Arabic" w:hAnsi="Simplified Arabic" w:cs="Simplified Arabic" w:hint="cs"/>
          <w:sz w:val="28"/>
          <w:szCs w:val="28"/>
        </w:rPr>
        <w:t>.</w:t>
      </w:r>
    </w:p>
    <w:p w14:paraId="353F34BE" w14:textId="77777777" w:rsidR="00146D4E" w:rsidRDefault="00146D4E" w:rsidP="00146D4E">
      <w:pPr>
        <w:pStyle w:val="aa"/>
        <w:bidi/>
        <w:spacing w:before="0" w:beforeAutospacing="0"/>
        <w:ind w:firstLine="284"/>
        <w:rPr>
          <w:rFonts w:ascii="Simplified Arabic" w:hAnsi="Simplified Arabic" w:cs="Simplified Arabic"/>
          <w:sz w:val="28"/>
          <w:szCs w:val="28"/>
          <w:rtl/>
        </w:rPr>
      </w:pPr>
    </w:p>
    <w:p w14:paraId="54D72973" w14:textId="77777777" w:rsidR="00146D4E" w:rsidRDefault="00146D4E" w:rsidP="00146D4E">
      <w:pPr>
        <w:pStyle w:val="aa"/>
        <w:bidi/>
        <w:spacing w:before="0" w:beforeAutospacing="0"/>
        <w:ind w:firstLine="284"/>
        <w:rPr>
          <w:rFonts w:ascii="Simplified Arabic" w:hAnsi="Simplified Arabic" w:cs="Simplified Arabic"/>
          <w:sz w:val="28"/>
          <w:szCs w:val="28"/>
          <w:rtl/>
        </w:rPr>
      </w:pPr>
    </w:p>
    <w:p w14:paraId="5D5E051B" w14:textId="77777777" w:rsidR="00146D4E" w:rsidRDefault="00146D4E" w:rsidP="00146D4E">
      <w:pPr>
        <w:pStyle w:val="aa"/>
        <w:bidi/>
        <w:spacing w:before="0" w:beforeAutospacing="0"/>
        <w:ind w:firstLine="284"/>
        <w:rPr>
          <w:rFonts w:ascii="Simplified Arabic" w:hAnsi="Simplified Arabic" w:cs="Simplified Arabic"/>
          <w:sz w:val="28"/>
          <w:szCs w:val="28"/>
          <w:rtl/>
        </w:rPr>
      </w:pPr>
    </w:p>
    <w:p w14:paraId="7AF6BEF6" w14:textId="77777777" w:rsidR="00146D4E" w:rsidRDefault="00146D4E" w:rsidP="00146D4E">
      <w:pPr>
        <w:pStyle w:val="aa"/>
        <w:bidi/>
        <w:spacing w:before="0" w:beforeAutospacing="0"/>
        <w:ind w:firstLine="284"/>
        <w:rPr>
          <w:rFonts w:ascii="Simplified Arabic" w:hAnsi="Simplified Arabic" w:cs="Simplified Arabic" w:hint="cs"/>
          <w:sz w:val="28"/>
          <w:szCs w:val="28"/>
          <w:rtl/>
        </w:rPr>
      </w:pPr>
    </w:p>
    <w:p w14:paraId="49A1FF6D" w14:textId="77777777" w:rsidR="00BA7C4A" w:rsidRDefault="00BA7C4A"/>
    <w:sectPr w:rsidR="00BA7C4A" w:rsidSect="00146D4E">
      <w:footerReference w:type="even" r:id="rId9"/>
      <w:footerReference w:type="default" r:id="rId10"/>
      <w:pgSz w:w="11906" w:h="16838"/>
      <w:pgMar w:top="1134" w:right="1701" w:bottom="1134" w:left="1134"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B98418" w14:textId="77777777" w:rsidR="000E3A6B" w:rsidRDefault="000E3A6B" w:rsidP="00146D4E">
      <w:r>
        <w:separator/>
      </w:r>
    </w:p>
  </w:endnote>
  <w:endnote w:type="continuationSeparator" w:id="0">
    <w:p w14:paraId="038C4B80" w14:textId="77777777" w:rsidR="000E3A6B" w:rsidRDefault="000E3A6B" w:rsidP="00146D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 w:name="Tempus Sans ITC">
    <w:panose1 w:val="040204040300070202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f"/>
      </w:rPr>
      <w:id w:val="2098515875"/>
      <w:docPartObj>
        <w:docPartGallery w:val="Page Numbers (Bottom of Page)"/>
        <w:docPartUnique/>
      </w:docPartObj>
    </w:sdtPr>
    <w:sdtContent>
      <w:p w14:paraId="31A75BB8" w14:textId="6942B0EF" w:rsidR="00146D4E" w:rsidRDefault="00146D4E" w:rsidP="008C79F5">
        <w:pPr>
          <w:pStyle w:val="ae"/>
          <w:framePr w:wrap="none" w:vAnchor="text" w:hAnchor="text" w:xAlign="center" w:y="1"/>
          <w:rPr>
            <w:rStyle w:val="af"/>
          </w:rPr>
        </w:pPr>
        <w:r>
          <w:rPr>
            <w:rStyle w:val="af"/>
          </w:rPr>
          <w:fldChar w:fldCharType="begin"/>
        </w:r>
        <w:r>
          <w:rPr>
            <w:rStyle w:val="af"/>
          </w:rPr>
          <w:instrText xml:space="preserve"> PAGE </w:instrText>
        </w:r>
        <w:r>
          <w:rPr>
            <w:rStyle w:val="af"/>
          </w:rPr>
          <w:fldChar w:fldCharType="separate"/>
        </w:r>
        <w:r>
          <w:rPr>
            <w:rStyle w:val="af"/>
          </w:rPr>
          <w:fldChar w:fldCharType="end"/>
        </w:r>
      </w:p>
    </w:sdtContent>
  </w:sdt>
  <w:p w14:paraId="7A65E24B" w14:textId="77777777" w:rsidR="00146D4E" w:rsidRDefault="00146D4E">
    <w:pPr>
      <w:pStyle w:val="a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f"/>
      </w:rPr>
      <w:id w:val="-1198472419"/>
      <w:docPartObj>
        <w:docPartGallery w:val="Page Numbers (Bottom of Page)"/>
        <w:docPartUnique/>
      </w:docPartObj>
    </w:sdtPr>
    <w:sdtContent>
      <w:p w14:paraId="6BA45774" w14:textId="41F9C70F" w:rsidR="00146D4E" w:rsidRDefault="00146D4E" w:rsidP="008C79F5">
        <w:pPr>
          <w:pStyle w:val="ae"/>
          <w:framePr w:wrap="none" w:vAnchor="text" w:hAnchor="text" w:xAlign="center" w:y="1"/>
          <w:rPr>
            <w:rStyle w:val="af"/>
          </w:rPr>
        </w:pPr>
        <w:r>
          <w:rPr>
            <w:rStyle w:val="af"/>
          </w:rPr>
          <w:fldChar w:fldCharType="begin"/>
        </w:r>
        <w:r>
          <w:rPr>
            <w:rStyle w:val="af"/>
          </w:rPr>
          <w:instrText xml:space="preserve"> PAGE </w:instrText>
        </w:r>
        <w:r>
          <w:rPr>
            <w:rStyle w:val="af"/>
          </w:rPr>
          <w:fldChar w:fldCharType="separate"/>
        </w:r>
        <w:r>
          <w:rPr>
            <w:rStyle w:val="af"/>
            <w:noProof/>
          </w:rPr>
          <w:t>55</w:t>
        </w:r>
        <w:r>
          <w:rPr>
            <w:rStyle w:val="af"/>
          </w:rPr>
          <w:fldChar w:fldCharType="end"/>
        </w:r>
      </w:p>
    </w:sdtContent>
  </w:sdt>
  <w:p w14:paraId="7695CB47" w14:textId="77777777" w:rsidR="00146D4E" w:rsidRDefault="00146D4E">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6DC027" w14:textId="77777777" w:rsidR="000E3A6B" w:rsidRDefault="000E3A6B" w:rsidP="00146D4E">
      <w:r>
        <w:separator/>
      </w:r>
    </w:p>
  </w:footnote>
  <w:footnote w:type="continuationSeparator" w:id="0">
    <w:p w14:paraId="6E18896E" w14:textId="77777777" w:rsidR="000E3A6B" w:rsidRDefault="000E3A6B" w:rsidP="00146D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473D46"/>
    <w:multiLevelType w:val="hybridMultilevel"/>
    <w:tmpl w:val="FA7040BC"/>
    <w:lvl w:ilvl="0" w:tplc="E7E0096E">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30644167">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6D4E"/>
    <w:rsid w:val="00045B40"/>
    <w:rsid w:val="000E3A6B"/>
    <w:rsid w:val="00104B9B"/>
    <w:rsid w:val="00146D4E"/>
    <w:rsid w:val="00690311"/>
    <w:rsid w:val="00755088"/>
    <w:rsid w:val="008F04D4"/>
    <w:rsid w:val="00A70179"/>
    <w:rsid w:val="00BA7C4A"/>
    <w:rsid w:val="00C86DE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BA7F4"/>
  <w15:chartTrackingRefBased/>
  <w15:docId w15:val="{4DAB33C7-D992-D84A-9ADD-AC557686A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99"/>
    <w:qFormat/>
    <w:rsid w:val="00146D4E"/>
    <w:pPr>
      <w:autoSpaceDE w:val="0"/>
      <w:autoSpaceDN w:val="0"/>
      <w:adjustRightInd w:val="0"/>
      <w:spacing w:after="0" w:line="240" w:lineRule="auto"/>
    </w:pPr>
    <w:rPr>
      <w:rFonts w:ascii="Courier New" w:hAnsi="Courier New" w:cs="Courier New"/>
      <w:color w:val="000000"/>
      <w:kern w:val="0"/>
    </w:rPr>
  </w:style>
  <w:style w:type="paragraph" w:styleId="1">
    <w:name w:val="heading 1"/>
    <w:basedOn w:val="a"/>
    <w:next w:val="a"/>
    <w:link w:val="1Char"/>
    <w:uiPriority w:val="9"/>
    <w:qFormat/>
    <w:rsid w:val="00146D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146D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146D4E"/>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unhideWhenUsed/>
    <w:qFormat/>
    <w:rsid w:val="00146D4E"/>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146D4E"/>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146D4E"/>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146D4E"/>
    <w:pPr>
      <w:keepNext/>
      <w:keepLines/>
      <w:spacing w:before="4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146D4E"/>
    <w:pPr>
      <w:keepNext/>
      <w:keepLines/>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146D4E"/>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146D4E"/>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146D4E"/>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146D4E"/>
    <w:rPr>
      <w:rFonts w:eastAsiaTheme="majorEastAsia" w:cstheme="majorBidi"/>
      <w:color w:val="0F4761" w:themeColor="accent1" w:themeShade="BF"/>
      <w:sz w:val="28"/>
      <w:szCs w:val="28"/>
    </w:rPr>
  </w:style>
  <w:style w:type="character" w:customStyle="1" w:styleId="4Char">
    <w:name w:val="عنوان 4 Char"/>
    <w:basedOn w:val="a0"/>
    <w:link w:val="4"/>
    <w:uiPriority w:val="9"/>
    <w:rsid w:val="00146D4E"/>
    <w:rPr>
      <w:rFonts w:eastAsiaTheme="majorEastAsia" w:cstheme="majorBidi"/>
      <w:i/>
      <w:iCs/>
      <w:color w:val="0F4761" w:themeColor="accent1" w:themeShade="BF"/>
    </w:rPr>
  </w:style>
  <w:style w:type="character" w:customStyle="1" w:styleId="5Char">
    <w:name w:val="عنوان 5 Char"/>
    <w:basedOn w:val="a0"/>
    <w:link w:val="5"/>
    <w:uiPriority w:val="9"/>
    <w:semiHidden/>
    <w:rsid w:val="00146D4E"/>
    <w:rPr>
      <w:rFonts w:eastAsiaTheme="majorEastAsia" w:cstheme="majorBidi"/>
      <w:color w:val="0F4761" w:themeColor="accent1" w:themeShade="BF"/>
    </w:rPr>
  </w:style>
  <w:style w:type="character" w:customStyle="1" w:styleId="6Char">
    <w:name w:val="عنوان 6 Char"/>
    <w:basedOn w:val="a0"/>
    <w:link w:val="6"/>
    <w:uiPriority w:val="9"/>
    <w:semiHidden/>
    <w:rsid w:val="00146D4E"/>
    <w:rPr>
      <w:rFonts w:eastAsiaTheme="majorEastAsia" w:cstheme="majorBidi"/>
      <w:i/>
      <w:iCs/>
      <w:color w:val="595959" w:themeColor="text1" w:themeTint="A6"/>
    </w:rPr>
  </w:style>
  <w:style w:type="character" w:customStyle="1" w:styleId="7Char">
    <w:name w:val="عنوان 7 Char"/>
    <w:basedOn w:val="a0"/>
    <w:link w:val="7"/>
    <w:uiPriority w:val="9"/>
    <w:semiHidden/>
    <w:rsid w:val="00146D4E"/>
    <w:rPr>
      <w:rFonts w:eastAsiaTheme="majorEastAsia" w:cstheme="majorBidi"/>
      <w:color w:val="595959" w:themeColor="text1" w:themeTint="A6"/>
    </w:rPr>
  </w:style>
  <w:style w:type="character" w:customStyle="1" w:styleId="8Char">
    <w:name w:val="عنوان 8 Char"/>
    <w:basedOn w:val="a0"/>
    <w:link w:val="8"/>
    <w:uiPriority w:val="9"/>
    <w:semiHidden/>
    <w:rsid w:val="00146D4E"/>
    <w:rPr>
      <w:rFonts w:eastAsiaTheme="majorEastAsia" w:cstheme="majorBidi"/>
      <w:i/>
      <w:iCs/>
      <w:color w:val="272727" w:themeColor="text1" w:themeTint="D8"/>
    </w:rPr>
  </w:style>
  <w:style w:type="character" w:customStyle="1" w:styleId="9Char">
    <w:name w:val="عنوان 9 Char"/>
    <w:basedOn w:val="a0"/>
    <w:link w:val="9"/>
    <w:uiPriority w:val="9"/>
    <w:semiHidden/>
    <w:rsid w:val="00146D4E"/>
    <w:rPr>
      <w:rFonts w:eastAsiaTheme="majorEastAsia" w:cstheme="majorBidi"/>
      <w:color w:val="272727" w:themeColor="text1" w:themeTint="D8"/>
    </w:rPr>
  </w:style>
  <w:style w:type="paragraph" w:styleId="a3">
    <w:name w:val="Title"/>
    <w:basedOn w:val="a"/>
    <w:next w:val="a"/>
    <w:link w:val="Char"/>
    <w:uiPriority w:val="10"/>
    <w:qFormat/>
    <w:rsid w:val="00146D4E"/>
    <w:pPr>
      <w:spacing w:after="80"/>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146D4E"/>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146D4E"/>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146D4E"/>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146D4E"/>
    <w:pPr>
      <w:spacing w:before="160"/>
      <w:jc w:val="center"/>
    </w:pPr>
    <w:rPr>
      <w:i/>
      <w:iCs/>
      <w:color w:val="404040" w:themeColor="text1" w:themeTint="BF"/>
    </w:rPr>
  </w:style>
  <w:style w:type="character" w:customStyle="1" w:styleId="Char1">
    <w:name w:val="اقتباس Char"/>
    <w:basedOn w:val="a0"/>
    <w:link w:val="a5"/>
    <w:uiPriority w:val="29"/>
    <w:rsid w:val="00146D4E"/>
    <w:rPr>
      <w:i/>
      <w:iCs/>
      <w:color w:val="404040" w:themeColor="text1" w:themeTint="BF"/>
    </w:rPr>
  </w:style>
  <w:style w:type="paragraph" w:styleId="a6">
    <w:name w:val="List Paragraph"/>
    <w:basedOn w:val="a"/>
    <w:uiPriority w:val="34"/>
    <w:qFormat/>
    <w:rsid w:val="00146D4E"/>
    <w:pPr>
      <w:ind w:left="720"/>
      <w:contextualSpacing/>
    </w:pPr>
  </w:style>
  <w:style w:type="character" w:styleId="a7">
    <w:name w:val="Intense Emphasis"/>
    <w:basedOn w:val="a0"/>
    <w:uiPriority w:val="21"/>
    <w:qFormat/>
    <w:rsid w:val="00146D4E"/>
    <w:rPr>
      <w:i/>
      <w:iCs/>
      <w:color w:val="0F4761" w:themeColor="accent1" w:themeShade="BF"/>
    </w:rPr>
  </w:style>
  <w:style w:type="paragraph" w:styleId="a8">
    <w:name w:val="Intense Quote"/>
    <w:basedOn w:val="a"/>
    <w:next w:val="a"/>
    <w:link w:val="Char2"/>
    <w:uiPriority w:val="30"/>
    <w:qFormat/>
    <w:rsid w:val="00146D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146D4E"/>
    <w:rPr>
      <w:i/>
      <w:iCs/>
      <w:color w:val="0F4761" w:themeColor="accent1" w:themeShade="BF"/>
    </w:rPr>
  </w:style>
  <w:style w:type="character" w:styleId="a9">
    <w:name w:val="Intense Reference"/>
    <w:basedOn w:val="a0"/>
    <w:uiPriority w:val="32"/>
    <w:qFormat/>
    <w:rsid w:val="00146D4E"/>
    <w:rPr>
      <w:b/>
      <w:bCs/>
      <w:smallCaps/>
      <w:color w:val="0F4761" w:themeColor="accent1" w:themeShade="BF"/>
      <w:spacing w:val="5"/>
    </w:rPr>
  </w:style>
  <w:style w:type="paragraph" w:styleId="aa">
    <w:name w:val="Normal (Web)"/>
    <w:basedOn w:val="a"/>
    <w:uiPriority w:val="99"/>
    <w:unhideWhenUsed/>
    <w:rsid w:val="00146D4E"/>
    <w:pPr>
      <w:autoSpaceDE/>
      <w:autoSpaceDN/>
      <w:adjustRightInd/>
      <w:spacing w:before="100" w:beforeAutospacing="1" w:after="100" w:afterAutospacing="1"/>
    </w:pPr>
    <w:rPr>
      <w:rFonts w:ascii="Times New Roman" w:eastAsia="Times New Roman" w:hAnsi="Times New Roman" w:cs="Times New Roman"/>
      <w:color w:val="auto"/>
      <w14:ligatures w14:val="none"/>
    </w:rPr>
  </w:style>
  <w:style w:type="character" w:styleId="ab">
    <w:name w:val="Strong"/>
    <w:basedOn w:val="a0"/>
    <w:uiPriority w:val="22"/>
    <w:qFormat/>
    <w:rsid w:val="00146D4E"/>
    <w:rPr>
      <w:b/>
      <w:bCs/>
    </w:rPr>
  </w:style>
  <w:style w:type="character" w:styleId="ac">
    <w:name w:val="Emphasis"/>
    <w:basedOn w:val="a0"/>
    <w:uiPriority w:val="20"/>
    <w:qFormat/>
    <w:rsid w:val="00146D4E"/>
    <w:rPr>
      <w:i/>
      <w:iCs/>
    </w:rPr>
  </w:style>
  <w:style w:type="paragraph" w:styleId="ad">
    <w:name w:val="header"/>
    <w:basedOn w:val="a"/>
    <w:link w:val="Char3"/>
    <w:uiPriority w:val="99"/>
    <w:unhideWhenUsed/>
    <w:rsid w:val="00146D4E"/>
    <w:pPr>
      <w:tabs>
        <w:tab w:val="center" w:pos="4153"/>
        <w:tab w:val="right" w:pos="8306"/>
      </w:tabs>
      <w:autoSpaceDE/>
      <w:autoSpaceDN/>
      <w:adjustRightInd/>
    </w:pPr>
    <w:rPr>
      <w:rFonts w:ascii="Times New Roman" w:eastAsia="Times New Roman" w:hAnsi="Times New Roman" w:cs="Times New Roman"/>
      <w:color w:val="auto"/>
      <w14:ligatures w14:val="none"/>
    </w:rPr>
  </w:style>
  <w:style w:type="character" w:customStyle="1" w:styleId="Char3">
    <w:name w:val="رأس الصفحة Char"/>
    <w:basedOn w:val="a0"/>
    <w:link w:val="ad"/>
    <w:uiPriority w:val="99"/>
    <w:rsid w:val="00146D4E"/>
    <w:rPr>
      <w:rFonts w:ascii="Times New Roman" w:eastAsia="Times New Roman" w:hAnsi="Times New Roman" w:cs="Times New Roman"/>
      <w:kern w:val="0"/>
      <w14:ligatures w14:val="none"/>
    </w:rPr>
  </w:style>
  <w:style w:type="paragraph" w:styleId="ae">
    <w:name w:val="footer"/>
    <w:basedOn w:val="a"/>
    <w:link w:val="Char4"/>
    <w:uiPriority w:val="99"/>
    <w:unhideWhenUsed/>
    <w:rsid w:val="00146D4E"/>
    <w:pPr>
      <w:tabs>
        <w:tab w:val="center" w:pos="4153"/>
        <w:tab w:val="right" w:pos="8306"/>
      </w:tabs>
      <w:autoSpaceDE/>
      <w:autoSpaceDN/>
      <w:adjustRightInd/>
    </w:pPr>
    <w:rPr>
      <w:rFonts w:ascii="Times New Roman" w:eastAsia="Times New Roman" w:hAnsi="Times New Roman" w:cs="Times New Roman"/>
      <w:color w:val="auto"/>
      <w14:ligatures w14:val="none"/>
    </w:rPr>
  </w:style>
  <w:style w:type="character" w:customStyle="1" w:styleId="Char4">
    <w:name w:val="تذييل الصفحة Char"/>
    <w:basedOn w:val="a0"/>
    <w:link w:val="ae"/>
    <w:uiPriority w:val="99"/>
    <w:rsid w:val="00146D4E"/>
    <w:rPr>
      <w:rFonts w:ascii="Times New Roman" w:eastAsia="Times New Roman" w:hAnsi="Times New Roman" w:cs="Times New Roman"/>
      <w:kern w:val="0"/>
      <w14:ligatures w14:val="none"/>
    </w:rPr>
  </w:style>
  <w:style w:type="character" w:styleId="af">
    <w:name w:val="page number"/>
    <w:basedOn w:val="a0"/>
    <w:uiPriority w:val="99"/>
    <w:semiHidden/>
    <w:unhideWhenUsed/>
    <w:rsid w:val="00146D4E"/>
  </w:style>
  <w:style w:type="character" w:styleId="Hyperlink">
    <w:name w:val="Hyperlink"/>
    <w:basedOn w:val="a0"/>
    <w:uiPriority w:val="99"/>
    <w:unhideWhenUsed/>
    <w:rsid w:val="00146D4E"/>
    <w:rPr>
      <w:color w:val="0000FF"/>
      <w:u w:val="single"/>
    </w:rPr>
  </w:style>
  <w:style w:type="paragraph" w:styleId="af0">
    <w:name w:val="footnote text"/>
    <w:basedOn w:val="a"/>
    <w:link w:val="Char5"/>
    <w:uiPriority w:val="99"/>
    <w:semiHidden/>
    <w:unhideWhenUsed/>
    <w:rsid w:val="00146D4E"/>
    <w:pPr>
      <w:autoSpaceDE/>
      <w:autoSpaceDN/>
      <w:adjustRightInd/>
    </w:pPr>
    <w:rPr>
      <w:rFonts w:ascii="Times New Roman" w:eastAsia="Times New Roman" w:hAnsi="Times New Roman" w:cs="Times New Roman"/>
      <w:color w:val="auto"/>
      <w:sz w:val="20"/>
      <w:szCs w:val="20"/>
      <w14:ligatures w14:val="none"/>
    </w:rPr>
  </w:style>
  <w:style w:type="character" w:customStyle="1" w:styleId="Char5">
    <w:name w:val="نص حاشية سفلية Char"/>
    <w:basedOn w:val="a0"/>
    <w:link w:val="af0"/>
    <w:uiPriority w:val="99"/>
    <w:semiHidden/>
    <w:rsid w:val="00146D4E"/>
    <w:rPr>
      <w:rFonts w:ascii="Times New Roman" w:eastAsia="Times New Roman" w:hAnsi="Times New Roman" w:cs="Times New Roman"/>
      <w:kern w:val="0"/>
      <w:sz w:val="20"/>
      <w:szCs w:val="20"/>
      <w14:ligatures w14:val="none"/>
    </w:rPr>
  </w:style>
  <w:style w:type="character" w:styleId="af1">
    <w:name w:val="footnote reference"/>
    <w:basedOn w:val="a0"/>
    <w:uiPriority w:val="99"/>
    <w:semiHidden/>
    <w:unhideWhenUsed/>
    <w:rsid w:val="00146D4E"/>
    <w:rPr>
      <w:vertAlign w:val="superscript"/>
    </w:rPr>
  </w:style>
  <w:style w:type="paragraph" w:styleId="af2">
    <w:name w:val="TOC Heading"/>
    <w:basedOn w:val="a"/>
    <w:next w:val="a"/>
    <w:uiPriority w:val="39"/>
    <w:unhideWhenUsed/>
    <w:qFormat/>
    <w:rsid w:val="00146D4E"/>
    <w:pPr>
      <w:keepNext/>
      <w:keepLines/>
      <w:autoSpaceDE/>
      <w:autoSpaceDN/>
      <w:bidi/>
      <w:adjustRightInd/>
      <w:spacing w:before="480" w:line="276" w:lineRule="auto"/>
    </w:pPr>
    <w:rPr>
      <w:rFonts w:asciiTheme="majorHAnsi" w:eastAsiaTheme="majorEastAsia" w:hAnsiTheme="majorHAnsi" w:cstheme="majorBidi"/>
      <w:b/>
      <w:bCs/>
      <w:color w:val="0F4761" w:themeColor="accent1" w:themeShade="BF"/>
      <w:sz w:val="28"/>
      <w:szCs w:val="28"/>
      <w:rtl/>
      <w14:ligatures w14:val="none"/>
    </w:rPr>
  </w:style>
  <w:style w:type="paragraph" w:styleId="20">
    <w:name w:val="toc 2"/>
    <w:basedOn w:val="a"/>
    <w:next w:val="a"/>
    <w:autoRedefine/>
    <w:uiPriority w:val="39"/>
    <w:unhideWhenUsed/>
    <w:rsid w:val="00146D4E"/>
    <w:pPr>
      <w:autoSpaceDE/>
      <w:autoSpaceDN/>
      <w:adjustRightInd/>
      <w:ind w:left="240"/>
    </w:pPr>
    <w:rPr>
      <w:rFonts w:asciiTheme="minorHAnsi" w:eastAsia="Times New Roman" w:hAnsiTheme="minorHAnsi" w:cs="Times New Roman"/>
      <w:smallCaps/>
      <w:color w:val="auto"/>
      <w:sz w:val="20"/>
      <w14:ligatures w14:val="none"/>
    </w:rPr>
  </w:style>
  <w:style w:type="paragraph" w:styleId="10">
    <w:name w:val="toc 1"/>
    <w:basedOn w:val="a"/>
    <w:next w:val="a"/>
    <w:autoRedefine/>
    <w:uiPriority w:val="39"/>
    <w:unhideWhenUsed/>
    <w:rsid w:val="00146D4E"/>
    <w:pPr>
      <w:autoSpaceDE/>
      <w:autoSpaceDN/>
      <w:adjustRightInd/>
      <w:spacing w:before="120" w:after="120"/>
    </w:pPr>
    <w:rPr>
      <w:rFonts w:asciiTheme="minorHAnsi" w:eastAsia="Times New Roman" w:hAnsiTheme="minorHAnsi" w:cs="Times New Roman"/>
      <w:b/>
      <w:bCs/>
      <w:caps/>
      <w:color w:val="auto"/>
      <w:sz w:val="20"/>
      <w14:ligatures w14:val="none"/>
    </w:rPr>
  </w:style>
  <w:style w:type="paragraph" w:styleId="30">
    <w:name w:val="toc 3"/>
    <w:basedOn w:val="a"/>
    <w:next w:val="a"/>
    <w:autoRedefine/>
    <w:uiPriority w:val="39"/>
    <w:unhideWhenUsed/>
    <w:rsid w:val="00146D4E"/>
    <w:pPr>
      <w:autoSpaceDE/>
      <w:autoSpaceDN/>
      <w:adjustRightInd/>
      <w:ind w:left="480"/>
    </w:pPr>
    <w:rPr>
      <w:rFonts w:asciiTheme="minorHAnsi" w:eastAsia="Times New Roman" w:hAnsiTheme="minorHAnsi" w:cs="Times New Roman"/>
      <w:i/>
      <w:iCs/>
      <w:color w:val="auto"/>
      <w:sz w:val="20"/>
      <w14:ligatures w14:val="none"/>
    </w:rPr>
  </w:style>
  <w:style w:type="paragraph" w:styleId="40">
    <w:name w:val="toc 4"/>
    <w:basedOn w:val="a"/>
    <w:next w:val="a"/>
    <w:autoRedefine/>
    <w:uiPriority w:val="39"/>
    <w:unhideWhenUsed/>
    <w:rsid w:val="00146D4E"/>
    <w:pPr>
      <w:autoSpaceDE/>
      <w:autoSpaceDN/>
      <w:adjustRightInd/>
      <w:ind w:left="720"/>
    </w:pPr>
    <w:rPr>
      <w:rFonts w:asciiTheme="minorHAnsi" w:eastAsia="Times New Roman" w:hAnsiTheme="minorHAnsi" w:cs="Times New Roman"/>
      <w:color w:val="auto"/>
      <w:sz w:val="18"/>
      <w:szCs w:val="21"/>
      <w14:ligatures w14:val="none"/>
    </w:rPr>
  </w:style>
  <w:style w:type="paragraph" w:styleId="50">
    <w:name w:val="toc 5"/>
    <w:basedOn w:val="a"/>
    <w:next w:val="a"/>
    <w:autoRedefine/>
    <w:uiPriority w:val="39"/>
    <w:unhideWhenUsed/>
    <w:rsid w:val="00146D4E"/>
    <w:pPr>
      <w:autoSpaceDE/>
      <w:autoSpaceDN/>
      <w:adjustRightInd/>
      <w:ind w:left="960"/>
    </w:pPr>
    <w:rPr>
      <w:rFonts w:asciiTheme="minorHAnsi" w:eastAsia="Times New Roman" w:hAnsiTheme="minorHAnsi" w:cs="Times New Roman"/>
      <w:color w:val="auto"/>
      <w:sz w:val="18"/>
      <w:szCs w:val="21"/>
      <w14:ligatures w14:val="none"/>
    </w:rPr>
  </w:style>
  <w:style w:type="paragraph" w:styleId="60">
    <w:name w:val="toc 6"/>
    <w:basedOn w:val="a"/>
    <w:next w:val="a"/>
    <w:autoRedefine/>
    <w:uiPriority w:val="39"/>
    <w:unhideWhenUsed/>
    <w:rsid w:val="00146D4E"/>
    <w:pPr>
      <w:autoSpaceDE/>
      <w:autoSpaceDN/>
      <w:adjustRightInd/>
      <w:ind w:left="1200"/>
    </w:pPr>
    <w:rPr>
      <w:rFonts w:asciiTheme="minorHAnsi" w:eastAsia="Times New Roman" w:hAnsiTheme="minorHAnsi" w:cs="Times New Roman"/>
      <w:color w:val="auto"/>
      <w:sz w:val="18"/>
      <w:szCs w:val="21"/>
      <w14:ligatures w14:val="none"/>
    </w:rPr>
  </w:style>
  <w:style w:type="paragraph" w:styleId="70">
    <w:name w:val="toc 7"/>
    <w:basedOn w:val="a"/>
    <w:next w:val="a"/>
    <w:autoRedefine/>
    <w:uiPriority w:val="39"/>
    <w:unhideWhenUsed/>
    <w:rsid w:val="00146D4E"/>
    <w:pPr>
      <w:autoSpaceDE/>
      <w:autoSpaceDN/>
      <w:adjustRightInd/>
      <w:ind w:left="1440"/>
    </w:pPr>
    <w:rPr>
      <w:rFonts w:asciiTheme="minorHAnsi" w:eastAsia="Times New Roman" w:hAnsiTheme="minorHAnsi" w:cs="Times New Roman"/>
      <w:color w:val="auto"/>
      <w:sz w:val="18"/>
      <w:szCs w:val="21"/>
      <w14:ligatures w14:val="none"/>
    </w:rPr>
  </w:style>
  <w:style w:type="paragraph" w:styleId="80">
    <w:name w:val="toc 8"/>
    <w:basedOn w:val="a"/>
    <w:next w:val="a"/>
    <w:autoRedefine/>
    <w:uiPriority w:val="39"/>
    <w:unhideWhenUsed/>
    <w:rsid w:val="00146D4E"/>
    <w:pPr>
      <w:autoSpaceDE/>
      <w:autoSpaceDN/>
      <w:adjustRightInd/>
      <w:ind w:left="1680"/>
    </w:pPr>
    <w:rPr>
      <w:rFonts w:asciiTheme="minorHAnsi" w:eastAsia="Times New Roman" w:hAnsiTheme="minorHAnsi" w:cs="Times New Roman"/>
      <w:color w:val="auto"/>
      <w:sz w:val="18"/>
      <w:szCs w:val="21"/>
      <w14:ligatures w14:val="none"/>
    </w:rPr>
  </w:style>
  <w:style w:type="paragraph" w:styleId="90">
    <w:name w:val="toc 9"/>
    <w:basedOn w:val="a"/>
    <w:next w:val="a"/>
    <w:autoRedefine/>
    <w:uiPriority w:val="39"/>
    <w:unhideWhenUsed/>
    <w:rsid w:val="00146D4E"/>
    <w:pPr>
      <w:autoSpaceDE/>
      <w:autoSpaceDN/>
      <w:adjustRightInd/>
      <w:ind w:left="1920"/>
    </w:pPr>
    <w:rPr>
      <w:rFonts w:asciiTheme="minorHAnsi" w:eastAsia="Times New Roman" w:hAnsiTheme="minorHAnsi" w:cs="Times New Roman"/>
      <w:color w:val="auto"/>
      <w:sz w:val="18"/>
      <w:szCs w:val="21"/>
      <w14:ligatures w14:val="none"/>
    </w:rPr>
  </w:style>
  <w:style w:type="character" w:styleId="af3">
    <w:name w:val="Unresolved Mention"/>
    <w:basedOn w:val="a0"/>
    <w:uiPriority w:val="99"/>
    <w:semiHidden/>
    <w:unhideWhenUsed/>
    <w:rsid w:val="00146D4E"/>
    <w:rPr>
      <w:color w:val="605E5C"/>
      <w:shd w:val="clear" w:color="auto" w:fill="E1DFDD"/>
    </w:rPr>
  </w:style>
  <w:style w:type="paragraph" w:styleId="Index1">
    <w:name w:val="index 1"/>
    <w:basedOn w:val="a"/>
    <w:next w:val="a"/>
    <w:autoRedefine/>
    <w:uiPriority w:val="99"/>
    <w:semiHidden/>
    <w:unhideWhenUsed/>
    <w:rsid w:val="00146D4E"/>
    <w:pPr>
      <w:autoSpaceDE/>
      <w:autoSpaceDN/>
      <w:adjustRightInd/>
      <w:ind w:left="240" w:hanging="240"/>
    </w:pPr>
    <w:rPr>
      <w:rFonts w:ascii="Times New Roman" w:eastAsia="Times New Roman" w:hAnsi="Times New Roman" w:cs="Times New Roman"/>
      <w:color w:val="auto"/>
      <w14:ligatures w14:val="none"/>
    </w:rPr>
  </w:style>
  <w:style w:type="paragraph" w:styleId="af4">
    <w:name w:val="table of figures"/>
    <w:basedOn w:val="a"/>
    <w:next w:val="a"/>
    <w:uiPriority w:val="99"/>
    <w:unhideWhenUsed/>
    <w:rsid w:val="00146D4E"/>
    <w:pPr>
      <w:autoSpaceDE/>
      <w:autoSpaceDN/>
      <w:adjustRightInd/>
      <w:ind w:left="480" w:hanging="480"/>
    </w:pPr>
    <w:rPr>
      <w:rFonts w:asciiTheme="minorHAnsi" w:eastAsia="Times New Roman" w:hAnsiTheme="minorHAnsi" w:cs="Times New Roman"/>
      <w:smallCaps/>
      <w:color w:val="auto"/>
      <w:sz w:val="20"/>
      <w14:ligatures w14:val="none"/>
    </w:rPr>
  </w:style>
  <w:style w:type="paragraph" w:customStyle="1" w:styleId="pdq2pgselectionanchorcontainer">
    <w:name w:val="pdq2pg_selectionanchorcontainer"/>
    <w:basedOn w:val="a"/>
    <w:rsid w:val="00146D4E"/>
    <w:pPr>
      <w:autoSpaceDE/>
      <w:autoSpaceDN/>
      <w:adjustRightInd/>
      <w:spacing w:before="100" w:beforeAutospacing="1" w:after="100" w:afterAutospacing="1"/>
    </w:pPr>
    <w:rPr>
      <w:rFonts w:ascii="Times New Roman" w:eastAsia="Times New Roman" w:hAnsi="Times New Roman" w:cs="Times New Roman"/>
      <w:color w:val="auto"/>
      <w14:ligatures w14:val="none"/>
    </w:rPr>
  </w:style>
  <w:style w:type="character" w:customStyle="1" w:styleId="whitespace-normal">
    <w:name w:val="whitespace-normal"/>
    <w:basedOn w:val="a0"/>
    <w:rsid w:val="00146D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13</TotalTime>
  <Pages>56</Pages>
  <Words>16299</Words>
  <Characters>92907</Characters>
  <Application>Microsoft Office Word</Application>
  <DocSecurity>0</DocSecurity>
  <Lines>774</Lines>
  <Paragraphs>217</Paragraphs>
  <ScaleCrop>false</ScaleCrop>
  <Company/>
  <LinksUpToDate>false</LinksUpToDate>
  <CharactersWithSpaces>108989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Shehaiwin</dc:creator>
  <cp:keywords/>
  <dc:description/>
  <cp:lastModifiedBy>Mohammed Shehaiwin</cp:lastModifiedBy>
  <cp:revision>5</cp:revision>
  <dcterms:created xsi:type="dcterms:W3CDTF">2026-07-14T18:50:00Z</dcterms:created>
  <dcterms:modified xsi:type="dcterms:W3CDTF">2026-07-14T21:24:00Z</dcterms:modified>
</cp:coreProperties>
</file>