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Ex1.xml" ContentType="application/vnd.ms-office.chartex+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F471C" w14:textId="77777777" w:rsidR="00B64481" w:rsidRPr="00E37A29" w:rsidRDefault="00B64481" w:rsidP="00B64481">
      <w:pPr>
        <w:jc w:val="both"/>
        <w:rPr>
          <w:rFonts w:asciiTheme="majorBidi" w:hAnsiTheme="majorBidi" w:cstheme="majorBidi"/>
          <w:b/>
          <w:bCs/>
          <w:color w:val="000000" w:themeColor="text1"/>
          <w:sz w:val="32"/>
          <w:szCs w:val="32"/>
        </w:rPr>
      </w:pPr>
      <w:r w:rsidRPr="00E37A29">
        <w:rPr>
          <w:rFonts w:asciiTheme="majorBidi" w:hAnsiTheme="majorBidi" w:cstheme="majorBidi"/>
          <w:b/>
          <w:bCs/>
          <w:noProof/>
          <w:color w:val="000000" w:themeColor="text1"/>
          <w:sz w:val="32"/>
          <w:szCs w:val="32"/>
          <w:rtl/>
        </w:rPr>
        <w:drawing>
          <wp:anchor distT="0" distB="0" distL="114300" distR="114300" simplePos="0" relativeHeight="251663360" behindDoc="1" locked="0" layoutInCell="1" allowOverlap="1" wp14:anchorId="59B7E3F8" wp14:editId="3422F43B">
            <wp:simplePos x="0" y="0"/>
            <wp:positionH relativeFrom="column">
              <wp:posOffset>4247937</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289830839" name="Picture 289830839"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37A29">
        <w:rPr>
          <w:rFonts w:asciiTheme="majorBidi" w:hAnsiTheme="majorBidi" w:cstheme="majorBidi"/>
          <w:b/>
          <w:bCs/>
          <w:color w:val="000000" w:themeColor="text1"/>
          <w:sz w:val="32"/>
          <w:szCs w:val="32"/>
        </w:rPr>
        <w:t>MIDOCEAN UNIVERSITY</w:t>
      </w:r>
    </w:p>
    <w:p w14:paraId="1247DCEF" w14:textId="77777777" w:rsidR="00B64481" w:rsidRPr="00E37A29" w:rsidRDefault="00B64481" w:rsidP="00B64481">
      <w:pPr>
        <w:rPr>
          <w:rFonts w:asciiTheme="majorBidi" w:hAnsiTheme="majorBidi" w:cstheme="majorBidi"/>
          <w:b/>
          <w:bCs/>
          <w:color w:val="000000" w:themeColor="text1"/>
          <w:sz w:val="32"/>
          <w:szCs w:val="32"/>
        </w:rPr>
      </w:pPr>
      <w:r w:rsidRPr="00E37A29">
        <w:rPr>
          <w:rFonts w:asciiTheme="majorBidi" w:hAnsiTheme="majorBidi" w:cstheme="majorBidi"/>
          <w:b/>
          <w:bCs/>
          <w:color w:val="000000" w:themeColor="text1"/>
          <w:sz w:val="32"/>
          <w:szCs w:val="32"/>
        </w:rPr>
        <w:t>COLLEGE OF MANAGEMENT</w:t>
      </w:r>
    </w:p>
    <w:p w14:paraId="3FC6617C" w14:textId="0C019B4E" w:rsidR="00043EF1" w:rsidRPr="00E37A29" w:rsidRDefault="007956B3" w:rsidP="00B64481">
      <w:pPr>
        <w:rPr>
          <w:rFonts w:asciiTheme="majorBidi" w:hAnsiTheme="majorBidi" w:cstheme="majorBidi"/>
          <w:b/>
          <w:bCs/>
          <w:noProof/>
          <w:sz w:val="32"/>
          <w:szCs w:val="32"/>
          <w:lang w:bidi="ar-SY"/>
        </w:rPr>
      </w:pPr>
      <w:r>
        <w:rPr>
          <w:rFonts w:asciiTheme="majorBidi" w:hAnsiTheme="majorBidi" w:cstheme="majorBidi"/>
          <w:b/>
          <w:bCs/>
          <w:color w:val="000000" w:themeColor="text1"/>
          <w:sz w:val="32"/>
          <w:szCs w:val="32"/>
        </w:rPr>
        <w:t xml:space="preserve">Master of </w:t>
      </w:r>
      <w:r w:rsidR="00043EF1" w:rsidRPr="00E37A29">
        <w:rPr>
          <w:rFonts w:asciiTheme="majorBidi" w:hAnsiTheme="majorBidi" w:cstheme="majorBidi"/>
          <w:b/>
          <w:bCs/>
          <w:color w:val="000000" w:themeColor="text1"/>
          <w:sz w:val="32"/>
          <w:szCs w:val="32"/>
        </w:rPr>
        <w:t xml:space="preserve">Business </w:t>
      </w:r>
      <w:r>
        <w:rPr>
          <w:rFonts w:asciiTheme="majorBidi" w:hAnsiTheme="majorBidi" w:cstheme="majorBidi"/>
          <w:b/>
          <w:bCs/>
          <w:color w:val="000000" w:themeColor="text1"/>
          <w:sz w:val="32"/>
          <w:szCs w:val="32"/>
        </w:rPr>
        <w:t>Administration</w:t>
      </w:r>
    </w:p>
    <w:p w14:paraId="69F3758B" w14:textId="77777777" w:rsidR="00B64481" w:rsidRPr="003827A4" w:rsidRDefault="00B64481" w:rsidP="00B64481">
      <w:pPr>
        <w:rPr>
          <w:rFonts w:asciiTheme="majorBidi" w:hAnsiTheme="majorBidi" w:cstheme="majorBidi"/>
          <w:sz w:val="28"/>
          <w:szCs w:val="28"/>
          <w:lang w:bidi="ar-SY"/>
        </w:rPr>
      </w:pPr>
    </w:p>
    <w:p w14:paraId="11474636" w14:textId="77777777" w:rsidR="00BE2EE1" w:rsidRPr="003827A4" w:rsidRDefault="00BE2EE1" w:rsidP="00B64481">
      <w:pPr>
        <w:rPr>
          <w:rFonts w:asciiTheme="majorBidi" w:hAnsiTheme="majorBidi" w:cstheme="majorBidi"/>
          <w:sz w:val="28"/>
          <w:szCs w:val="28"/>
          <w:lang w:bidi="ar-SY"/>
        </w:rPr>
      </w:pPr>
    </w:p>
    <w:p w14:paraId="70E2C535" w14:textId="77777777" w:rsidR="00BE2EE1" w:rsidRPr="003827A4" w:rsidRDefault="00BE2EE1" w:rsidP="00B64481">
      <w:pPr>
        <w:rPr>
          <w:rFonts w:asciiTheme="majorBidi" w:hAnsiTheme="majorBidi" w:cstheme="majorBidi"/>
          <w:sz w:val="28"/>
          <w:szCs w:val="28"/>
          <w:lang w:bidi="ar-SY"/>
        </w:rPr>
      </w:pPr>
    </w:p>
    <w:p w14:paraId="3BF14298" w14:textId="77777777" w:rsidR="00B64481" w:rsidRPr="00E37A29" w:rsidRDefault="00B64481" w:rsidP="00B64481">
      <w:pPr>
        <w:rPr>
          <w:rFonts w:asciiTheme="majorBidi" w:hAnsiTheme="majorBidi" w:cstheme="majorBidi"/>
          <w:sz w:val="36"/>
          <w:szCs w:val="36"/>
        </w:rPr>
      </w:pPr>
      <w:r w:rsidRPr="00E37A29">
        <w:rPr>
          <w:rFonts w:asciiTheme="majorBidi" w:hAnsiTheme="majorBidi" w:cstheme="majorBidi"/>
          <w:b/>
          <w:bCs/>
          <w:sz w:val="36"/>
          <w:szCs w:val="36"/>
        </w:rPr>
        <w:t>Risk-Based Facilities Maintenance Management: Impacts on Improved Service Delivery</w:t>
      </w:r>
    </w:p>
    <w:p w14:paraId="319486AE" w14:textId="77777777" w:rsidR="00B64481" w:rsidRPr="00E37A29" w:rsidRDefault="00B64481" w:rsidP="00B64481">
      <w:pPr>
        <w:rPr>
          <w:rFonts w:asciiTheme="majorBidi" w:hAnsiTheme="majorBidi" w:cstheme="majorBidi"/>
          <w:sz w:val="36"/>
          <w:szCs w:val="36"/>
        </w:rPr>
      </w:pPr>
      <w:r w:rsidRPr="00E37A29">
        <w:rPr>
          <w:rFonts w:asciiTheme="majorBidi" w:hAnsiTheme="majorBidi" w:cstheme="majorBidi"/>
          <w:b/>
          <w:bCs/>
          <w:sz w:val="36"/>
          <w:szCs w:val="36"/>
        </w:rPr>
        <w:t>A Case Study at King Abdul Aziz International Airport</w:t>
      </w:r>
    </w:p>
    <w:p w14:paraId="29FF834D" w14:textId="77777777" w:rsidR="00B64481" w:rsidRPr="003827A4" w:rsidRDefault="00B64481" w:rsidP="00B64481">
      <w:pPr>
        <w:rPr>
          <w:rFonts w:asciiTheme="majorBidi" w:hAnsiTheme="majorBidi" w:cstheme="majorBidi"/>
          <w:sz w:val="28"/>
          <w:szCs w:val="28"/>
          <w:lang w:bidi="ar-SY"/>
        </w:rPr>
      </w:pPr>
    </w:p>
    <w:p w14:paraId="14FADFE5" w14:textId="77777777" w:rsidR="00BE2EE1" w:rsidRPr="003827A4" w:rsidRDefault="00BE2EE1" w:rsidP="00B64481">
      <w:pPr>
        <w:rPr>
          <w:rFonts w:asciiTheme="majorBidi" w:hAnsiTheme="majorBidi" w:cstheme="majorBidi"/>
          <w:sz w:val="28"/>
          <w:szCs w:val="28"/>
          <w:rtl/>
          <w:lang w:bidi="ar-SY"/>
        </w:rPr>
      </w:pPr>
    </w:p>
    <w:p w14:paraId="4A5CDC64" w14:textId="7628DC1C" w:rsidR="00B64481" w:rsidRPr="003827A4" w:rsidRDefault="00BE2EE1" w:rsidP="00B64481">
      <w:pPr>
        <w:jc w:val="center"/>
        <w:rPr>
          <w:rFonts w:asciiTheme="majorBidi" w:hAnsiTheme="majorBidi" w:cstheme="majorBidi"/>
          <w:sz w:val="32"/>
          <w:szCs w:val="32"/>
          <w:rtl/>
          <w:lang w:bidi="ar-SY"/>
        </w:rPr>
      </w:pPr>
      <w:r w:rsidRPr="003827A4">
        <w:rPr>
          <w:rFonts w:asciiTheme="majorBidi" w:hAnsiTheme="majorBidi" w:cstheme="majorBidi"/>
          <w:sz w:val="32"/>
          <w:szCs w:val="32"/>
          <w:lang w:bidi="ar-SY"/>
        </w:rPr>
        <w:t>Preparation</w:t>
      </w:r>
    </w:p>
    <w:p w14:paraId="677FC3BD" w14:textId="77777777" w:rsidR="00B64481" w:rsidRPr="003827A4" w:rsidRDefault="00B64481" w:rsidP="00B64481">
      <w:pPr>
        <w:jc w:val="center"/>
        <w:rPr>
          <w:rFonts w:asciiTheme="majorBidi" w:hAnsiTheme="majorBidi" w:cstheme="majorBidi"/>
          <w:sz w:val="32"/>
          <w:szCs w:val="32"/>
        </w:rPr>
      </w:pPr>
      <w:r w:rsidRPr="003827A4">
        <w:rPr>
          <w:rFonts w:asciiTheme="majorBidi" w:hAnsiTheme="majorBidi" w:cstheme="majorBidi"/>
          <w:sz w:val="32"/>
          <w:szCs w:val="32"/>
        </w:rPr>
        <w:t>MOHAMED OTHMAN MOHAMED MUSTAFA</w:t>
      </w:r>
    </w:p>
    <w:p w14:paraId="2B851A94" w14:textId="77777777" w:rsidR="00B64481" w:rsidRPr="003827A4" w:rsidRDefault="00B64481" w:rsidP="00B64481">
      <w:pPr>
        <w:jc w:val="center"/>
        <w:rPr>
          <w:rFonts w:asciiTheme="majorBidi" w:hAnsiTheme="majorBidi" w:cstheme="majorBidi"/>
          <w:sz w:val="28"/>
          <w:szCs w:val="28"/>
          <w:rtl/>
          <w:lang w:bidi="ar-SY"/>
        </w:rPr>
      </w:pPr>
      <w:r w:rsidRPr="003827A4">
        <w:rPr>
          <w:rFonts w:asciiTheme="majorBidi" w:hAnsiTheme="majorBidi" w:cstheme="majorBidi"/>
          <w:sz w:val="32"/>
          <w:szCs w:val="32"/>
          <w:lang w:bidi="ar-SY"/>
        </w:rPr>
        <w:t>ACADEMIC NUMBER</w:t>
      </w:r>
    </w:p>
    <w:p w14:paraId="2C596F57" w14:textId="77777777" w:rsidR="00B64481" w:rsidRPr="003827A4" w:rsidRDefault="00B64481" w:rsidP="00B64481">
      <w:pPr>
        <w:jc w:val="center"/>
        <w:rPr>
          <w:rFonts w:asciiTheme="majorBidi" w:hAnsiTheme="majorBidi" w:cstheme="majorBidi"/>
          <w:sz w:val="32"/>
          <w:szCs w:val="32"/>
          <w:lang w:bidi="ar-SY"/>
        </w:rPr>
      </w:pPr>
      <w:hyperlink r:id="rId9" w:history="1">
        <w:r w:rsidRPr="003827A4">
          <w:rPr>
            <w:rFonts w:asciiTheme="majorBidi" w:hAnsiTheme="majorBidi" w:cstheme="majorBidi"/>
            <w:sz w:val="32"/>
            <w:szCs w:val="32"/>
            <w:lang w:bidi="ar-SY"/>
          </w:rPr>
          <w:t>242000803</w:t>
        </w:r>
      </w:hyperlink>
    </w:p>
    <w:p w14:paraId="74D2CB8D" w14:textId="77777777" w:rsidR="00B64481" w:rsidRPr="003827A4" w:rsidRDefault="00B64481" w:rsidP="00B64481">
      <w:pPr>
        <w:rPr>
          <w:rFonts w:asciiTheme="majorBidi" w:hAnsiTheme="majorBidi" w:cstheme="majorBidi"/>
          <w:sz w:val="28"/>
          <w:szCs w:val="28"/>
          <w:lang w:bidi="ar-SY"/>
        </w:rPr>
      </w:pPr>
    </w:p>
    <w:p w14:paraId="05806788" w14:textId="77777777" w:rsidR="00BE2EE1" w:rsidRPr="003827A4" w:rsidRDefault="00BE2EE1" w:rsidP="00B64481">
      <w:pPr>
        <w:rPr>
          <w:rFonts w:asciiTheme="majorBidi" w:hAnsiTheme="majorBidi" w:cstheme="majorBidi"/>
          <w:sz w:val="28"/>
          <w:szCs w:val="28"/>
          <w:rtl/>
          <w:lang w:bidi="ar-SY"/>
        </w:rPr>
      </w:pPr>
    </w:p>
    <w:p w14:paraId="55D7C7D9" w14:textId="0F07C6C8" w:rsidR="00B64481" w:rsidRDefault="00B64481" w:rsidP="00B64481">
      <w:pPr>
        <w:rPr>
          <w:rFonts w:asciiTheme="majorBidi" w:hAnsiTheme="majorBidi" w:cstheme="majorBidi"/>
          <w:sz w:val="32"/>
          <w:szCs w:val="32"/>
          <w:lang w:bidi="ar-SY"/>
        </w:rPr>
      </w:pPr>
      <w:r w:rsidRPr="003827A4">
        <w:rPr>
          <w:rFonts w:asciiTheme="majorBidi" w:hAnsiTheme="majorBidi" w:cstheme="majorBidi"/>
          <w:sz w:val="32"/>
          <w:szCs w:val="32"/>
          <w:rtl/>
          <w:lang w:bidi="ar-SY"/>
        </w:rPr>
        <w:t xml:space="preserve"> </w:t>
      </w:r>
      <w:r w:rsidRPr="003827A4">
        <w:rPr>
          <w:rFonts w:asciiTheme="majorBidi" w:hAnsiTheme="majorBidi" w:cstheme="majorBidi"/>
          <w:sz w:val="32"/>
          <w:szCs w:val="32"/>
          <w:lang w:bidi="ar-SY"/>
        </w:rPr>
        <w:t xml:space="preserve">        </w:t>
      </w:r>
      <w:r w:rsidRPr="003827A4">
        <w:rPr>
          <w:rFonts w:asciiTheme="majorBidi" w:hAnsiTheme="majorBidi" w:cstheme="majorBidi"/>
          <w:sz w:val="32"/>
          <w:szCs w:val="32"/>
          <w:rtl/>
          <w:lang w:bidi="ar-SY"/>
        </w:rPr>
        <w:t xml:space="preserve">                          </w:t>
      </w:r>
      <w:r w:rsidR="00BE2EE1" w:rsidRPr="003827A4">
        <w:rPr>
          <w:rFonts w:asciiTheme="majorBidi" w:hAnsiTheme="majorBidi" w:cstheme="majorBidi"/>
          <w:sz w:val="32"/>
          <w:szCs w:val="32"/>
          <w:lang w:bidi="ar-SY"/>
        </w:rPr>
        <w:t xml:space="preserve">          </w:t>
      </w:r>
      <w:r w:rsidRPr="003827A4">
        <w:rPr>
          <w:rFonts w:asciiTheme="majorBidi" w:hAnsiTheme="majorBidi" w:cstheme="majorBidi"/>
          <w:sz w:val="32"/>
          <w:szCs w:val="32"/>
          <w:lang w:bidi="ar-SY"/>
        </w:rPr>
        <w:t>SUPERVISORS</w:t>
      </w:r>
    </w:p>
    <w:p w14:paraId="640273B3" w14:textId="77777777" w:rsidR="00E37A29" w:rsidRPr="003827A4" w:rsidRDefault="00E37A29" w:rsidP="00B64481">
      <w:pPr>
        <w:rPr>
          <w:rFonts w:asciiTheme="majorBidi" w:hAnsiTheme="majorBidi" w:cstheme="majorBidi"/>
          <w:sz w:val="32"/>
          <w:szCs w:val="32"/>
          <w:lang w:bidi="ar-SY"/>
        </w:rPr>
      </w:pPr>
    </w:p>
    <w:p w14:paraId="521AB1C3" w14:textId="41832083" w:rsidR="00B64481" w:rsidRPr="00E37A29" w:rsidRDefault="00B64481" w:rsidP="009B6835">
      <w:pPr>
        <w:jc w:val="center"/>
        <w:rPr>
          <w:rFonts w:asciiTheme="majorBidi" w:hAnsiTheme="majorBidi" w:cstheme="majorBidi"/>
          <w:sz w:val="36"/>
          <w:szCs w:val="36"/>
          <w:rtl/>
          <w:lang w:bidi="ar-SY"/>
        </w:rPr>
      </w:pPr>
      <w:r w:rsidRPr="00E37A29">
        <w:rPr>
          <w:rFonts w:asciiTheme="majorBidi" w:hAnsiTheme="majorBidi" w:cstheme="majorBidi"/>
          <w:b/>
          <w:bCs/>
          <w:sz w:val="36"/>
          <w:szCs w:val="36"/>
          <w:lang w:bidi="ar-SY"/>
        </w:rPr>
        <w:t>DR. AL-FAISAL HASAN</w:t>
      </w:r>
      <w:r w:rsidRPr="00E37A29">
        <w:rPr>
          <w:rFonts w:asciiTheme="majorBidi" w:hAnsiTheme="majorBidi" w:cstheme="majorBidi"/>
          <w:sz w:val="36"/>
          <w:szCs w:val="36"/>
          <w:lang w:bidi="ar-SY"/>
        </w:rPr>
        <w:t xml:space="preserve"> </w:t>
      </w:r>
      <w:r w:rsidR="009B6835" w:rsidRPr="00E37A29">
        <w:rPr>
          <w:rFonts w:asciiTheme="majorBidi" w:hAnsiTheme="majorBidi" w:cstheme="majorBidi"/>
          <w:sz w:val="36"/>
          <w:szCs w:val="36"/>
          <w:lang w:bidi="ar-SY"/>
        </w:rPr>
        <w:t xml:space="preserve">                      </w:t>
      </w:r>
      <w:r w:rsidRPr="00E37A29">
        <w:rPr>
          <w:rFonts w:asciiTheme="majorBidi" w:hAnsiTheme="majorBidi" w:cstheme="majorBidi"/>
          <w:b/>
          <w:bCs/>
          <w:sz w:val="36"/>
          <w:szCs w:val="36"/>
          <w:lang w:bidi="ar-SY"/>
        </w:rPr>
        <w:t>DR. FAYEZ GRAD</w:t>
      </w:r>
    </w:p>
    <w:p w14:paraId="65226F30" w14:textId="77777777" w:rsidR="00B64481" w:rsidRDefault="00B64481" w:rsidP="00B64481">
      <w:pPr>
        <w:jc w:val="right"/>
        <w:rPr>
          <w:rFonts w:asciiTheme="majorBidi" w:hAnsiTheme="majorBidi" w:cstheme="majorBidi"/>
          <w:sz w:val="32"/>
          <w:szCs w:val="32"/>
        </w:rPr>
      </w:pPr>
      <w:r w:rsidRPr="003827A4">
        <w:rPr>
          <w:rFonts w:asciiTheme="majorBidi" w:hAnsiTheme="majorBidi" w:cstheme="majorBidi"/>
          <w:sz w:val="32"/>
          <w:szCs w:val="32"/>
          <w:rtl/>
        </w:rPr>
        <w:t xml:space="preserve"> </w:t>
      </w:r>
    </w:p>
    <w:p w14:paraId="664D21CE" w14:textId="77777777" w:rsidR="00E37A29" w:rsidRPr="003827A4" w:rsidRDefault="00E37A29" w:rsidP="00B64481">
      <w:pPr>
        <w:jc w:val="right"/>
        <w:rPr>
          <w:rFonts w:asciiTheme="majorBidi" w:hAnsiTheme="majorBidi" w:cstheme="majorBidi"/>
          <w:sz w:val="32"/>
          <w:szCs w:val="32"/>
        </w:rPr>
      </w:pPr>
    </w:p>
    <w:p w14:paraId="75106D1C" w14:textId="77777777" w:rsidR="00B64481" w:rsidRPr="003827A4" w:rsidRDefault="00B64481" w:rsidP="00B64481">
      <w:pPr>
        <w:jc w:val="center"/>
        <w:rPr>
          <w:rFonts w:asciiTheme="majorBidi" w:hAnsiTheme="majorBidi" w:cstheme="majorBidi"/>
          <w:sz w:val="32"/>
          <w:szCs w:val="32"/>
          <w:lang w:bidi="ar-SY"/>
        </w:rPr>
      </w:pPr>
      <w:r w:rsidRPr="003827A4">
        <w:rPr>
          <w:rFonts w:asciiTheme="majorBidi" w:hAnsiTheme="majorBidi" w:cstheme="majorBidi"/>
          <w:sz w:val="32"/>
          <w:szCs w:val="32"/>
          <w:lang w:bidi="ar-SY"/>
        </w:rPr>
        <w:t>ACADEMIC YEAR</w:t>
      </w:r>
    </w:p>
    <w:p w14:paraId="1236C1DD" w14:textId="77777777" w:rsidR="00B64481" w:rsidRPr="003827A4" w:rsidRDefault="00B64481" w:rsidP="00B64481">
      <w:pPr>
        <w:jc w:val="center"/>
        <w:rPr>
          <w:rFonts w:asciiTheme="majorBidi" w:hAnsiTheme="majorBidi" w:cstheme="majorBidi"/>
        </w:rPr>
      </w:pPr>
      <w:r w:rsidRPr="003827A4">
        <w:rPr>
          <w:rFonts w:asciiTheme="majorBidi" w:hAnsiTheme="majorBidi" w:cstheme="majorBidi"/>
          <w:sz w:val="32"/>
          <w:szCs w:val="32"/>
          <w:lang w:bidi="ar-SY"/>
        </w:rPr>
        <w:t>2025</w:t>
      </w:r>
    </w:p>
    <w:p w14:paraId="653993B6" w14:textId="629ADE3E" w:rsidR="00194019" w:rsidRDefault="00194019">
      <w:pPr>
        <w:rPr>
          <w:rFonts w:asciiTheme="majorHAnsi" w:eastAsiaTheme="majorEastAsia" w:hAnsiTheme="majorHAnsi" w:cstheme="majorBidi"/>
          <w:color w:val="2F5496" w:themeColor="accent1" w:themeShade="BF"/>
          <w:sz w:val="40"/>
          <w:szCs w:val="40"/>
        </w:rPr>
      </w:pPr>
    </w:p>
    <w:p w14:paraId="015C4EAC" w14:textId="65F66626" w:rsidR="00186E00" w:rsidRPr="006B3929" w:rsidRDefault="00186E00" w:rsidP="00571C6C">
      <w:pPr>
        <w:pStyle w:val="Heading1"/>
        <w:rPr>
          <w:rFonts w:asciiTheme="majorBidi" w:hAnsiTheme="majorBidi"/>
        </w:rPr>
      </w:pPr>
      <w:bookmarkStart w:id="0" w:name="_Toc198931945"/>
      <w:r w:rsidRPr="006B3929">
        <w:rPr>
          <w:rFonts w:asciiTheme="majorBidi" w:hAnsiTheme="majorBidi"/>
        </w:rPr>
        <w:lastRenderedPageBreak/>
        <w:t>Copyright Notice</w:t>
      </w:r>
      <w:r w:rsidR="00450DCB">
        <w:rPr>
          <w:rFonts w:asciiTheme="majorBidi" w:hAnsiTheme="majorBidi"/>
        </w:rPr>
        <w:t>:</w:t>
      </w:r>
      <w:bookmarkEnd w:id="0"/>
    </w:p>
    <w:p w14:paraId="7FCA5F52" w14:textId="77777777" w:rsidR="00F639A2" w:rsidRPr="003827A4" w:rsidRDefault="00F639A2" w:rsidP="00186E00">
      <w:pPr>
        <w:rPr>
          <w:rFonts w:asciiTheme="majorBidi" w:hAnsiTheme="majorBidi" w:cstheme="majorBidi"/>
        </w:rPr>
      </w:pPr>
    </w:p>
    <w:p w14:paraId="2926056F" w14:textId="58E0F79A" w:rsidR="00186E00" w:rsidRPr="003827A4" w:rsidRDefault="00044D2C" w:rsidP="007941C1">
      <w:pPr>
        <w:ind w:firstLine="274"/>
        <w:jc w:val="both"/>
        <w:rPr>
          <w:rFonts w:asciiTheme="majorBidi" w:hAnsiTheme="majorBidi" w:cstheme="majorBidi"/>
          <w:rtl/>
        </w:rPr>
      </w:pPr>
      <w:r w:rsidRPr="003827A4">
        <w:rPr>
          <w:rFonts w:asciiTheme="majorBidi" w:hAnsiTheme="majorBidi" w:cstheme="majorBidi"/>
        </w:rPr>
        <w:t>Mid Ocean University. All rights reserved. The materials, contents, data, and intellectual property included in this research document are exclusively owned by Mid Ocean University. Any unauthorized reproduction, distribution, modification, transmission, or use, whether in whole or in part, through print or electronic means, is strictly prohibited without prior explicit written permission from Mid Ocean University. For permissions, inquiries, or further information, please contact Mid Ocean University directly.</w:t>
      </w:r>
    </w:p>
    <w:p w14:paraId="6330D5DD" w14:textId="77777777" w:rsidR="00F639A2" w:rsidRPr="003827A4" w:rsidRDefault="00F639A2" w:rsidP="00044D2C">
      <w:pPr>
        <w:rPr>
          <w:rFonts w:asciiTheme="majorBidi" w:hAnsiTheme="majorBidi" w:cstheme="majorBidi"/>
          <w:rtl/>
        </w:rPr>
      </w:pPr>
    </w:p>
    <w:p w14:paraId="2C4037D8" w14:textId="56FCB14D" w:rsidR="00F639A2" w:rsidRDefault="00F639A2" w:rsidP="00044D2C">
      <w:pPr>
        <w:rPr>
          <w:rFonts w:asciiTheme="majorBidi" w:hAnsiTheme="majorBidi" w:cstheme="majorBidi"/>
        </w:rPr>
      </w:pPr>
      <w:r w:rsidRPr="003827A4">
        <w:rPr>
          <w:rFonts w:asciiTheme="majorBidi" w:hAnsiTheme="majorBidi" w:cstheme="majorBidi"/>
        </w:rPr>
        <w:t>Mohamed Mustafa</w:t>
      </w:r>
    </w:p>
    <w:p w14:paraId="75F2D4DD" w14:textId="19E9012A" w:rsidR="005B0A19" w:rsidRPr="003827A4" w:rsidRDefault="005B0A19" w:rsidP="00044D2C">
      <w:pPr>
        <w:rPr>
          <w:rFonts w:asciiTheme="majorBidi" w:hAnsiTheme="majorBidi" w:cstheme="majorBidi"/>
        </w:rPr>
      </w:pPr>
      <w:r>
        <w:rPr>
          <w:rFonts w:asciiTheme="majorBidi" w:hAnsiTheme="majorBidi" w:cstheme="majorBidi"/>
        </w:rPr>
        <w:t>2025</w:t>
      </w:r>
    </w:p>
    <w:p w14:paraId="3FF10ACF" w14:textId="77777777" w:rsidR="00186E00" w:rsidRPr="003827A4" w:rsidRDefault="00186E00" w:rsidP="00B33436">
      <w:pPr>
        <w:rPr>
          <w:rFonts w:asciiTheme="majorBidi" w:hAnsiTheme="majorBidi" w:cstheme="majorBidi"/>
        </w:rPr>
      </w:pPr>
    </w:p>
    <w:p w14:paraId="37CF9685" w14:textId="77777777" w:rsidR="0024686C" w:rsidRPr="003827A4" w:rsidRDefault="0024686C" w:rsidP="00B33436">
      <w:pPr>
        <w:rPr>
          <w:rFonts w:asciiTheme="majorBidi" w:hAnsiTheme="majorBidi" w:cstheme="majorBidi"/>
        </w:rPr>
      </w:pPr>
    </w:p>
    <w:p w14:paraId="3D8BBCDC" w14:textId="77777777" w:rsidR="00D43660" w:rsidRPr="003827A4" w:rsidRDefault="00D43660" w:rsidP="00B33436">
      <w:pPr>
        <w:rPr>
          <w:rFonts w:asciiTheme="majorBidi" w:hAnsiTheme="majorBidi" w:cstheme="majorBidi"/>
        </w:rPr>
      </w:pPr>
    </w:p>
    <w:p w14:paraId="0A209EF4" w14:textId="77777777" w:rsidR="00D43660" w:rsidRPr="003827A4" w:rsidRDefault="00D43660" w:rsidP="00B33436">
      <w:pPr>
        <w:rPr>
          <w:rFonts w:asciiTheme="majorBidi" w:hAnsiTheme="majorBidi" w:cstheme="majorBidi"/>
        </w:rPr>
      </w:pPr>
    </w:p>
    <w:p w14:paraId="35C9F8A6" w14:textId="77777777" w:rsidR="00D43660" w:rsidRPr="003827A4" w:rsidRDefault="00D43660" w:rsidP="00B33436">
      <w:pPr>
        <w:rPr>
          <w:rFonts w:asciiTheme="majorBidi" w:hAnsiTheme="majorBidi" w:cstheme="majorBidi"/>
        </w:rPr>
      </w:pPr>
    </w:p>
    <w:p w14:paraId="714544A7" w14:textId="77777777" w:rsidR="00D43660" w:rsidRPr="003827A4" w:rsidRDefault="00D43660" w:rsidP="00B33436">
      <w:pPr>
        <w:rPr>
          <w:rFonts w:asciiTheme="majorBidi" w:hAnsiTheme="majorBidi" w:cstheme="majorBidi"/>
        </w:rPr>
      </w:pPr>
    </w:p>
    <w:p w14:paraId="6B2B322C" w14:textId="77777777" w:rsidR="00D43660" w:rsidRPr="003827A4" w:rsidRDefault="00D43660" w:rsidP="00B33436">
      <w:pPr>
        <w:rPr>
          <w:rFonts w:asciiTheme="majorBidi" w:hAnsiTheme="majorBidi" w:cstheme="majorBidi"/>
        </w:rPr>
      </w:pPr>
    </w:p>
    <w:p w14:paraId="2FF2A4A2" w14:textId="77777777" w:rsidR="00D43660" w:rsidRPr="003827A4" w:rsidRDefault="00D43660" w:rsidP="00B33436">
      <w:pPr>
        <w:rPr>
          <w:rFonts w:asciiTheme="majorBidi" w:hAnsiTheme="majorBidi" w:cstheme="majorBidi"/>
        </w:rPr>
      </w:pPr>
    </w:p>
    <w:p w14:paraId="1BF85EA2" w14:textId="77777777" w:rsidR="00D43660" w:rsidRPr="003827A4" w:rsidRDefault="00D43660" w:rsidP="00B33436">
      <w:pPr>
        <w:rPr>
          <w:rFonts w:asciiTheme="majorBidi" w:hAnsiTheme="majorBidi" w:cstheme="majorBidi"/>
        </w:rPr>
      </w:pPr>
    </w:p>
    <w:p w14:paraId="6E8414B7" w14:textId="77777777" w:rsidR="00D43660" w:rsidRPr="003827A4" w:rsidRDefault="00D43660" w:rsidP="00B33436">
      <w:pPr>
        <w:rPr>
          <w:rFonts w:asciiTheme="majorBidi" w:hAnsiTheme="majorBidi" w:cstheme="majorBidi"/>
        </w:rPr>
      </w:pPr>
    </w:p>
    <w:p w14:paraId="28EF2E05" w14:textId="77777777" w:rsidR="00D43660" w:rsidRPr="003827A4" w:rsidRDefault="00D43660" w:rsidP="00B33436">
      <w:pPr>
        <w:rPr>
          <w:rFonts w:asciiTheme="majorBidi" w:hAnsiTheme="majorBidi" w:cstheme="majorBidi"/>
        </w:rPr>
      </w:pPr>
    </w:p>
    <w:p w14:paraId="7A69016C" w14:textId="77777777" w:rsidR="00D43660" w:rsidRPr="003827A4" w:rsidRDefault="00D43660" w:rsidP="00B33436">
      <w:pPr>
        <w:rPr>
          <w:rFonts w:asciiTheme="majorBidi" w:hAnsiTheme="majorBidi" w:cstheme="majorBidi"/>
        </w:rPr>
      </w:pPr>
    </w:p>
    <w:p w14:paraId="28BE4F02" w14:textId="77777777" w:rsidR="00D43660" w:rsidRPr="003827A4" w:rsidRDefault="00D43660" w:rsidP="00B33436">
      <w:pPr>
        <w:rPr>
          <w:rFonts w:asciiTheme="majorBidi" w:hAnsiTheme="majorBidi" w:cstheme="majorBidi"/>
        </w:rPr>
      </w:pPr>
    </w:p>
    <w:p w14:paraId="3E31D015" w14:textId="77777777" w:rsidR="000A3B5D" w:rsidRPr="003827A4" w:rsidRDefault="000A3B5D" w:rsidP="00B33436">
      <w:pPr>
        <w:rPr>
          <w:rFonts w:asciiTheme="majorBidi" w:hAnsiTheme="majorBidi" w:cstheme="majorBidi"/>
        </w:rPr>
      </w:pPr>
    </w:p>
    <w:p w14:paraId="18C2DF4E" w14:textId="77777777" w:rsidR="000A3B5D" w:rsidRPr="003827A4" w:rsidRDefault="000A3B5D" w:rsidP="00B33436">
      <w:pPr>
        <w:rPr>
          <w:rFonts w:asciiTheme="majorBidi" w:hAnsiTheme="majorBidi" w:cstheme="majorBidi"/>
        </w:rPr>
      </w:pPr>
    </w:p>
    <w:p w14:paraId="46CA9848" w14:textId="77777777" w:rsidR="000A3B5D" w:rsidRPr="003827A4" w:rsidRDefault="000A3B5D" w:rsidP="00B33436">
      <w:pPr>
        <w:rPr>
          <w:rFonts w:asciiTheme="majorBidi" w:hAnsiTheme="majorBidi" w:cstheme="majorBidi"/>
        </w:rPr>
      </w:pPr>
    </w:p>
    <w:p w14:paraId="02562D8F" w14:textId="77777777" w:rsidR="000A3B5D" w:rsidRDefault="000A3B5D" w:rsidP="00B33436">
      <w:pPr>
        <w:rPr>
          <w:rFonts w:asciiTheme="majorBidi" w:hAnsiTheme="majorBidi" w:cstheme="majorBidi"/>
        </w:rPr>
      </w:pPr>
    </w:p>
    <w:p w14:paraId="2BA52674" w14:textId="77777777" w:rsidR="00373735" w:rsidRDefault="00373735" w:rsidP="00B33436">
      <w:pPr>
        <w:rPr>
          <w:rFonts w:asciiTheme="majorBidi" w:hAnsiTheme="majorBidi" w:cstheme="majorBidi"/>
        </w:rPr>
      </w:pPr>
    </w:p>
    <w:p w14:paraId="794A8629" w14:textId="77777777" w:rsidR="00373735" w:rsidRPr="003827A4" w:rsidRDefault="00373735" w:rsidP="00B33436">
      <w:pPr>
        <w:rPr>
          <w:rFonts w:asciiTheme="majorBidi" w:hAnsiTheme="majorBidi" w:cstheme="majorBidi"/>
        </w:rPr>
      </w:pPr>
    </w:p>
    <w:p w14:paraId="44C90F44" w14:textId="77777777" w:rsidR="00D43660" w:rsidRPr="009A1E00" w:rsidRDefault="00D43660" w:rsidP="00571C6C">
      <w:pPr>
        <w:pStyle w:val="Heading1"/>
        <w:rPr>
          <w:rFonts w:asciiTheme="majorBidi" w:hAnsiTheme="majorBidi"/>
        </w:rPr>
      </w:pPr>
      <w:bookmarkStart w:id="1" w:name="_Toc198931946"/>
      <w:r w:rsidRPr="009A1E00">
        <w:rPr>
          <w:rFonts w:asciiTheme="majorBidi" w:hAnsiTheme="majorBidi"/>
        </w:rPr>
        <w:lastRenderedPageBreak/>
        <w:t>Abstract:</w:t>
      </w:r>
      <w:bookmarkEnd w:id="1"/>
    </w:p>
    <w:p w14:paraId="0C37DCB6" w14:textId="77777777" w:rsidR="000A3B5D" w:rsidRPr="003827A4" w:rsidRDefault="000A3B5D" w:rsidP="00D43660">
      <w:pPr>
        <w:rPr>
          <w:rFonts w:asciiTheme="majorBidi" w:hAnsiTheme="majorBidi" w:cstheme="majorBidi"/>
          <w:b/>
          <w:bCs/>
        </w:rPr>
      </w:pPr>
    </w:p>
    <w:p w14:paraId="705B9032" w14:textId="77777777" w:rsidR="00D43660" w:rsidRPr="003827A4" w:rsidRDefault="00D43660" w:rsidP="007941C1">
      <w:pPr>
        <w:ind w:firstLine="274"/>
        <w:jc w:val="both"/>
        <w:rPr>
          <w:rFonts w:asciiTheme="majorBidi" w:hAnsiTheme="majorBidi" w:cstheme="majorBidi"/>
        </w:rPr>
      </w:pPr>
      <w:r w:rsidRPr="003827A4">
        <w:rPr>
          <w:rFonts w:asciiTheme="majorBidi" w:hAnsiTheme="majorBidi" w:cstheme="majorBidi"/>
        </w:rPr>
        <w:t>This study investigates the impacts of adopting a risk-based facilities maintenance management approach on service delivery at King Abdul Aziz International Airport (KAIA) in Jeddah. Employing a mixed-method case study design, the research critically evaluates existing maintenance practices, systematically identifies key maintenance-related risks, and proposes an integrated risk-based framework tailored to airport operations. The findings demonstrate significant improvements in operational reliability, resource optimization, reduced disruptions, and enhanced passenger satisfaction. The research contributes both academically and practically, providing empirical insights, actionable recommendations, and a replicable methodology for airports seeking to adopt structured, proactive maintenance management practices for improved service delivery and operational resilience.</w:t>
      </w:r>
    </w:p>
    <w:p w14:paraId="64391EF8" w14:textId="77777777" w:rsidR="001A2EBE" w:rsidRPr="003827A4" w:rsidRDefault="001A2EBE" w:rsidP="00D43660">
      <w:pPr>
        <w:rPr>
          <w:rFonts w:asciiTheme="majorBidi" w:hAnsiTheme="majorBidi" w:cstheme="majorBidi"/>
        </w:rPr>
      </w:pPr>
    </w:p>
    <w:p w14:paraId="2DA6E9B3" w14:textId="77777777" w:rsidR="00916AD1" w:rsidRPr="003827A4" w:rsidRDefault="00916AD1" w:rsidP="00D43660">
      <w:pPr>
        <w:rPr>
          <w:rFonts w:asciiTheme="majorBidi" w:hAnsiTheme="majorBidi" w:cstheme="majorBidi"/>
        </w:rPr>
      </w:pPr>
    </w:p>
    <w:p w14:paraId="64A342F2" w14:textId="11B3F0F5" w:rsidR="001A2EBE" w:rsidRPr="009A1E00" w:rsidRDefault="001A2EBE" w:rsidP="00571C6C">
      <w:pPr>
        <w:pStyle w:val="Heading1"/>
        <w:rPr>
          <w:rFonts w:asciiTheme="majorBidi" w:hAnsiTheme="majorBidi"/>
        </w:rPr>
      </w:pPr>
      <w:bookmarkStart w:id="2" w:name="_Toc198931947"/>
      <w:r w:rsidRPr="009A1E00">
        <w:rPr>
          <w:rFonts w:asciiTheme="majorBidi" w:hAnsiTheme="majorBidi"/>
        </w:rPr>
        <w:t>Keywords:</w:t>
      </w:r>
      <w:bookmarkEnd w:id="2"/>
    </w:p>
    <w:p w14:paraId="22E9B3F7" w14:textId="77777777" w:rsidR="00916AD1" w:rsidRPr="003827A4" w:rsidRDefault="00916AD1" w:rsidP="00916AD1">
      <w:pPr>
        <w:rPr>
          <w:rFonts w:asciiTheme="majorBidi" w:hAnsiTheme="majorBidi" w:cstheme="majorBidi"/>
          <w:b/>
          <w:bCs/>
        </w:rPr>
      </w:pPr>
    </w:p>
    <w:p w14:paraId="664C204B" w14:textId="77777777" w:rsidR="001A2EBE" w:rsidRPr="003827A4" w:rsidRDefault="001A2EBE" w:rsidP="007941C1">
      <w:pPr>
        <w:ind w:firstLine="274"/>
        <w:jc w:val="both"/>
        <w:rPr>
          <w:rFonts w:asciiTheme="majorBidi" w:hAnsiTheme="majorBidi" w:cstheme="majorBidi"/>
        </w:rPr>
      </w:pPr>
      <w:r w:rsidRPr="003827A4">
        <w:rPr>
          <w:rFonts w:asciiTheme="majorBidi" w:hAnsiTheme="majorBidi" w:cstheme="majorBidi"/>
        </w:rPr>
        <w:t>Risk Management, Facility Maintenance, Service Delivery, Operational Efficiency, Predictive Maintenance, ISO 31000, ISO 55000, King Abdul Aziz International Airport, Airport Operations, Key Performance Indicators (KPIs), Reliability, Passenger Satisfaction</w:t>
      </w:r>
    </w:p>
    <w:p w14:paraId="2BFC4BC0" w14:textId="77777777" w:rsidR="001A2EBE" w:rsidRPr="003827A4" w:rsidRDefault="001A2EBE" w:rsidP="00D43660">
      <w:pPr>
        <w:rPr>
          <w:rFonts w:asciiTheme="majorBidi" w:hAnsiTheme="majorBidi" w:cstheme="majorBidi"/>
        </w:rPr>
      </w:pPr>
    </w:p>
    <w:p w14:paraId="4F49D684" w14:textId="77777777" w:rsidR="0024686C" w:rsidRPr="003827A4" w:rsidRDefault="0024686C" w:rsidP="00B33436">
      <w:pPr>
        <w:rPr>
          <w:rFonts w:asciiTheme="majorBidi" w:hAnsiTheme="majorBidi" w:cstheme="majorBidi"/>
        </w:rPr>
      </w:pPr>
    </w:p>
    <w:p w14:paraId="6B0ACB28" w14:textId="77777777" w:rsidR="0024686C" w:rsidRPr="003827A4" w:rsidRDefault="0024686C" w:rsidP="00B33436">
      <w:pPr>
        <w:rPr>
          <w:rFonts w:asciiTheme="majorBidi" w:hAnsiTheme="majorBidi" w:cstheme="majorBidi"/>
        </w:rPr>
      </w:pPr>
    </w:p>
    <w:p w14:paraId="3852C71E" w14:textId="77777777" w:rsidR="0024686C" w:rsidRPr="003827A4" w:rsidRDefault="0024686C" w:rsidP="00B33436">
      <w:pPr>
        <w:rPr>
          <w:rFonts w:asciiTheme="majorBidi" w:hAnsiTheme="majorBidi" w:cstheme="majorBidi"/>
        </w:rPr>
      </w:pPr>
    </w:p>
    <w:p w14:paraId="515887E0" w14:textId="77777777" w:rsidR="0024686C" w:rsidRPr="003827A4" w:rsidRDefault="0024686C" w:rsidP="00B33436">
      <w:pPr>
        <w:rPr>
          <w:rFonts w:asciiTheme="majorBidi" w:hAnsiTheme="majorBidi" w:cstheme="majorBidi"/>
        </w:rPr>
      </w:pPr>
    </w:p>
    <w:p w14:paraId="5459B29F" w14:textId="77777777" w:rsidR="0024686C" w:rsidRPr="003827A4" w:rsidRDefault="0024686C" w:rsidP="00B33436">
      <w:pPr>
        <w:rPr>
          <w:rFonts w:asciiTheme="majorBidi" w:hAnsiTheme="majorBidi" w:cstheme="majorBidi"/>
        </w:rPr>
      </w:pPr>
    </w:p>
    <w:p w14:paraId="2D11FD0E" w14:textId="77777777" w:rsidR="0024686C" w:rsidRPr="003827A4" w:rsidRDefault="0024686C" w:rsidP="00B33436">
      <w:pPr>
        <w:rPr>
          <w:rFonts w:asciiTheme="majorBidi" w:hAnsiTheme="majorBidi" w:cstheme="majorBidi"/>
        </w:rPr>
      </w:pPr>
    </w:p>
    <w:p w14:paraId="1245695F" w14:textId="77777777" w:rsidR="0024686C" w:rsidRPr="003827A4" w:rsidRDefault="0024686C" w:rsidP="00B33436">
      <w:pPr>
        <w:rPr>
          <w:rFonts w:asciiTheme="majorBidi" w:hAnsiTheme="majorBidi" w:cstheme="majorBidi"/>
        </w:rPr>
      </w:pPr>
    </w:p>
    <w:p w14:paraId="63B605D8" w14:textId="77777777" w:rsidR="0024686C" w:rsidRDefault="0024686C" w:rsidP="00B33436">
      <w:pPr>
        <w:rPr>
          <w:rFonts w:asciiTheme="majorBidi" w:hAnsiTheme="majorBidi" w:cstheme="majorBidi"/>
        </w:rPr>
      </w:pPr>
    </w:p>
    <w:p w14:paraId="2461BED2" w14:textId="77777777" w:rsidR="0024686C" w:rsidRDefault="0024686C" w:rsidP="00B33436">
      <w:pPr>
        <w:rPr>
          <w:rFonts w:asciiTheme="majorBidi" w:hAnsiTheme="majorBidi" w:cstheme="majorBidi"/>
        </w:rPr>
      </w:pPr>
    </w:p>
    <w:p w14:paraId="5D02437B" w14:textId="77777777" w:rsidR="00373735" w:rsidRDefault="00373735" w:rsidP="00B33436">
      <w:pPr>
        <w:rPr>
          <w:rFonts w:asciiTheme="majorBidi" w:hAnsiTheme="majorBidi" w:cstheme="majorBidi"/>
        </w:rPr>
      </w:pPr>
    </w:p>
    <w:p w14:paraId="3316A332" w14:textId="77777777" w:rsidR="00373735" w:rsidRPr="003827A4" w:rsidRDefault="00373735" w:rsidP="00B33436">
      <w:pPr>
        <w:rPr>
          <w:rFonts w:asciiTheme="majorBidi" w:hAnsiTheme="majorBidi" w:cstheme="majorBidi"/>
        </w:rPr>
      </w:pPr>
    </w:p>
    <w:p w14:paraId="19B4024A" w14:textId="493088A1" w:rsidR="0024686C" w:rsidRPr="00450DCB" w:rsidRDefault="0024686C" w:rsidP="00571C6C">
      <w:pPr>
        <w:pStyle w:val="Heading1"/>
        <w:rPr>
          <w:rFonts w:asciiTheme="majorBidi" w:hAnsiTheme="majorBidi"/>
          <w:rtl/>
        </w:rPr>
      </w:pPr>
      <w:bookmarkStart w:id="3" w:name="_Toc198931948"/>
      <w:r w:rsidRPr="00450DCB">
        <w:rPr>
          <w:rFonts w:asciiTheme="majorBidi" w:hAnsiTheme="majorBidi"/>
        </w:rPr>
        <w:lastRenderedPageBreak/>
        <w:t>Acknowledgement</w:t>
      </w:r>
      <w:r w:rsidR="00450DCB">
        <w:rPr>
          <w:rFonts w:asciiTheme="majorBidi" w:hAnsiTheme="majorBidi"/>
        </w:rPr>
        <w:t>:</w:t>
      </w:r>
      <w:bookmarkEnd w:id="3"/>
    </w:p>
    <w:p w14:paraId="16FB108C" w14:textId="77777777" w:rsidR="00C6158F" w:rsidRPr="003827A4" w:rsidRDefault="00C6158F" w:rsidP="0024686C">
      <w:pPr>
        <w:rPr>
          <w:rFonts w:asciiTheme="majorBidi" w:hAnsiTheme="majorBidi" w:cstheme="majorBidi"/>
        </w:rPr>
      </w:pPr>
    </w:p>
    <w:p w14:paraId="5FD5EA4B" w14:textId="12C528FF" w:rsidR="006B323B" w:rsidRPr="003827A4" w:rsidRDefault="006B323B" w:rsidP="007941C1">
      <w:pPr>
        <w:ind w:firstLine="274"/>
        <w:jc w:val="both"/>
        <w:rPr>
          <w:rFonts w:asciiTheme="majorBidi" w:hAnsiTheme="majorBidi" w:cstheme="majorBidi"/>
          <w:lang w:val="en-GB"/>
        </w:rPr>
      </w:pPr>
      <w:r w:rsidRPr="003827A4">
        <w:rPr>
          <w:rFonts w:asciiTheme="majorBidi" w:hAnsiTheme="majorBidi" w:cstheme="majorBidi"/>
          <w:lang w:val="en-GB"/>
        </w:rPr>
        <w:t>I would like to express my sincere gratitude and deep appreciation to my academic supervisors for their invaluable guidance, constant encouragement throughout the preparation of this research. Their support significantly contributed to enriching the content and achieving the research objectives.</w:t>
      </w:r>
    </w:p>
    <w:p w14:paraId="2C8A39E8" w14:textId="30C2878B" w:rsidR="006B323B" w:rsidRPr="003827A4" w:rsidRDefault="006B323B" w:rsidP="007941C1">
      <w:pPr>
        <w:ind w:firstLine="274"/>
        <w:jc w:val="both"/>
        <w:rPr>
          <w:rFonts w:asciiTheme="majorBidi" w:hAnsiTheme="majorBidi" w:cstheme="majorBidi"/>
          <w:lang w:val="en-GB"/>
        </w:rPr>
      </w:pPr>
      <w:r w:rsidRPr="003827A4">
        <w:rPr>
          <w:rFonts w:asciiTheme="majorBidi" w:hAnsiTheme="majorBidi" w:cstheme="majorBidi"/>
          <w:lang w:val="en-GB"/>
        </w:rPr>
        <w:t>My appreciation also extends to all who assisted me by providing valuable resources, references, and advice, as well as everyone who directly or indirectly contributed to the successful completion of this work.</w:t>
      </w:r>
    </w:p>
    <w:p w14:paraId="4DDC3A05" w14:textId="77777777" w:rsidR="006B323B" w:rsidRPr="003827A4" w:rsidRDefault="006B323B" w:rsidP="007941C1">
      <w:pPr>
        <w:ind w:firstLine="274"/>
        <w:jc w:val="both"/>
        <w:rPr>
          <w:rFonts w:asciiTheme="majorBidi" w:hAnsiTheme="majorBidi" w:cstheme="majorBidi"/>
          <w:lang w:val="en-GB"/>
        </w:rPr>
      </w:pPr>
      <w:r w:rsidRPr="003827A4">
        <w:rPr>
          <w:rFonts w:asciiTheme="majorBidi" w:hAnsiTheme="majorBidi" w:cstheme="majorBidi"/>
          <w:lang w:val="en-GB"/>
        </w:rPr>
        <w:t>Lastly, a heartfelt thank you goes to my family and friends for their continuous moral support, encouragement, and patience during all stages of this study.</w:t>
      </w:r>
    </w:p>
    <w:p w14:paraId="140CDB60" w14:textId="77777777" w:rsidR="00C6158F" w:rsidRPr="003827A4" w:rsidRDefault="00C6158F" w:rsidP="006B323B">
      <w:pPr>
        <w:rPr>
          <w:rFonts w:asciiTheme="majorBidi" w:hAnsiTheme="majorBidi" w:cstheme="majorBidi"/>
          <w:lang w:val="en-GB"/>
        </w:rPr>
      </w:pPr>
    </w:p>
    <w:p w14:paraId="1909CE91" w14:textId="77777777" w:rsidR="0024686C" w:rsidRPr="003827A4" w:rsidRDefault="0024686C" w:rsidP="0024686C">
      <w:pPr>
        <w:rPr>
          <w:rFonts w:asciiTheme="majorBidi" w:hAnsiTheme="majorBidi" w:cstheme="majorBidi"/>
        </w:rPr>
      </w:pPr>
      <w:r w:rsidRPr="003827A4">
        <w:rPr>
          <w:rFonts w:asciiTheme="majorBidi" w:hAnsiTheme="majorBidi" w:cstheme="majorBidi"/>
        </w:rPr>
        <w:t>Mohamed Mustafa</w:t>
      </w:r>
      <w:r w:rsidRPr="003827A4">
        <w:rPr>
          <w:rFonts w:asciiTheme="majorBidi" w:hAnsiTheme="majorBidi" w:cstheme="majorBidi"/>
        </w:rPr>
        <w:br/>
        <w:t>2025</w:t>
      </w:r>
    </w:p>
    <w:p w14:paraId="3CF0F443" w14:textId="77777777" w:rsidR="0024686C" w:rsidRPr="003827A4" w:rsidRDefault="0024686C" w:rsidP="00B33436">
      <w:pPr>
        <w:rPr>
          <w:rFonts w:asciiTheme="majorBidi" w:hAnsiTheme="majorBidi" w:cstheme="majorBidi"/>
        </w:rPr>
      </w:pPr>
    </w:p>
    <w:p w14:paraId="192EABAA" w14:textId="77777777" w:rsidR="00186E00" w:rsidRPr="003827A4" w:rsidRDefault="00186E00" w:rsidP="00B33436">
      <w:pPr>
        <w:rPr>
          <w:rFonts w:asciiTheme="majorBidi" w:hAnsiTheme="majorBidi" w:cstheme="majorBidi"/>
        </w:rPr>
      </w:pPr>
    </w:p>
    <w:p w14:paraId="73AA72C4" w14:textId="77777777" w:rsidR="00186E00" w:rsidRPr="003827A4" w:rsidRDefault="00186E00" w:rsidP="00B33436">
      <w:pPr>
        <w:rPr>
          <w:rFonts w:asciiTheme="majorBidi" w:hAnsiTheme="majorBidi" w:cstheme="majorBidi"/>
        </w:rPr>
      </w:pPr>
    </w:p>
    <w:p w14:paraId="726CE3B3" w14:textId="77777777" w:rsidR="0024686C" w:rsidRPr="003827A4" w:rsidRDefault="0024686C" w:rsidP="00B33436">
      <w:pPr>
        <w:rPr>
          <w:rFonts w:asciiTheme="majorBidi" w:hAnsiTheme="majorBidi" w:cstheme="majorBidi"/>
        </w:rPr>
      </w:pPr>
    </w:p>
    <w:p w14:paraId="3F8163A1" w14:textId="77777777" w:rsidR="00186E00" w:rsidRPr="003827A4" w:rsidRDefault="00186E00" w:rsidP="00B33436">
      <w:pPr>
        <w:rPr>
          <w:rFonts w:asciiTheme="majorBidi" w:hAnsiTheme="majorBidi" w:cstheme="majorBidi"/>
        </w:rPr>
      </w:pPr>
    </w:p>
    <w:p w14:paraId="48869991" w14:textId="77777777" w:rsidR="00785F15" w:rsidRDefault="00785F15" w:rsidP="00B33436">
      <w:pPr>
        <w:rPr>
          <w:rFonts w:asciiTheme="majorBidi" w:hAnsiTheme="majorBidi" w:cstheme="majorBidi"/>
        </w:rPr>
      </w:pPr>
    </w:p>
    <w:p w14:paraId="1E0BE1B5" w14:textId="77777777" w:rsidR="00E95658" w:rsidRDefault="00E95658" w:rsidP="00B33436">
      <w:pPr>
        <w:rPr>
          <w:rFonts w:asciiTheme="majorBidi" w:hAnsiTheme="majorBidi" w:cstheme="majorBidi"/>
        </w:rPr>
      </w:pPr>
    </w:p>
    <w:p w14:paraId="2010396C" w14:textId="77777777" w:rsidR="00E95658" w:rsidRDefault="00E95658" w:rsidP="00B33436">
      <w:pPr>
        <w:rPr>
          <w:rFonts w:asciiTheme="majorBidi" w:hAnsiTheme="majorBidi" w:cstheme="majorBidi"/>
        </w:rPr>
      </w:pPr>
    </w:p>
    <w:p w14:paraId="6FDDE66D" w14:textId="77777777" w:rsidR="00E95658" w:rsidRDefault="00E95658" w:rsidP="00B33436">
      <w:pPr>
        <w:rPr>
          <w:rFonts w:asciiTheme="majorBidi" w:hAnsiTheme="majorBidi" w:cstheme="majorBidi"/>
        </w:rPr>
      </w:pPr>
    </w:p>
    <w:p w14:paraId="124AD7B5" w14:textId="77777777" w:rsidR="00E95658" w:rsidRDefault="00E95658" w:rsidP="00B33436">
      <w:pPr>
        <w:rPr>
          <w:rFonts w:asciiTheme="majorBidi" w:hAnsiTheme="majorBidi" w:cstheme="majorBidi"/>
        </w:rPr>
      </w:pPr>
    </w:p>
    <w:p w14:paraId="6934B567" w14:textId="77777777" w:rsidR="00E95658" w:rsidRDefault="00E95658" w:rsidP="00B33436">
      <w:pPr>
        <w:rPr>
          <w:rFonts w:asciiTheme="majorBidi" w:hAnsiTheme="majorBidi" w:cstheme="majorBidi"/>
        </w:rPr>
      </w:pPr>
    </w:p>
    <w:p w14:paraId="3B9179F6" w14:textId="77777777" w:rsidR="00E95658" w:rsidRDefault="00E95658" w:rsidP="00B33436">
      <w:pPr>
        <w:rPr>
          <w:rFonts w:asciiTheme="majorBidi" w:hAnsiTheme="majorBidi" w:cstheme="majorBidi"/>
        </w:rPr>
      </w:pPr>
    </w:p>
    <w:p w14:paraId="596CF837" w14:textId="77777777" w:rsidR="00373735" w:rsidRDefault="00373735" w:rsidP="00B33436">
      <w:pPr>
        <w:rPr>
          <w:rFonts w:asciiTheme="majorBidi" w:hAnsiTheme="majorBidi" w:cstheme="majorBidi"/>
        </w:rPr>
      </w:pPr>
    </w:p>
    <w:p w14:paraId="4062E672" w14:textId="77777777" w:rsidR="00373735" w:rsidRDefault="00373735" w:rsidP="00B33436">
      <w:pPr>
        <w:rPr>
          <w:rFonts w:asciiTheme="majorBidi" w:hAnsiTheme="majorBidi" w:cstheme="majorBidi"/>
        </w:rPr>
      </w:pPr>
    </w:p>
    <w:p w14:paraId="0EA91D89" w14:textId="77777777" w:rsidR="00373735" w:rsidRDefault="00373735" w:rsidP="00B33436">
      <w:pPr>
        <w:rPr>
          <w:rFonts w:asciiTheme="majorBidi" w:hAnsiTheme="majorBidi" w:cstheme="majorBidi"/>
        </w:rPr>
      </w:pPr>
    </w:p>
    <w:p w14:paraId="4E686F9C" w14:textId="77777777" w:rsidR="00E95658" w:rsidRPr="003827A4" w:rsidRDefault="00E95658" w:rsidP="00B33436">
      <w:pPr>
        <w:rPr>
          <w:rFonts w:asciiTheme="majorBidi" w:hAnsiTheme="majorBidi" w:cstheme="majorBidi"/>
        </w:rPr>
      </w:pPr>
    </w:p>
    <w:p w14:paraId="1228A929" w14:textId="77777777" w:rsidR="00785F15" w:rsidRPr="003827A4" w:rsidRDefault="00785F15" w:rsidP="00B33436">
      <w:pPr>
        <w:rPr>
          <w:rFonts w:asciiTheme="majorBidi" w:hAnsiTheme="majorBidi" w:cstheme="majorBidi"/>
        </w:rPr>
      </w:pPr>
    </w:p>
    <w:sdt>
      <w:sdtPr>
        <w:rPr>
          <w:rFonts w:asciiTheme="minorHAnsi" w:eastAsiaTheme="minorHAnsi" w:hAnsiTheme="minorHAnsi" w:cstheme="minorBidi"/>
          <w:color w:val="auto"/>
          <w:kern w:val="2"/>
          <w:sz w:val="24"/>
          <w:szCs w:val="24"/>
          <w:lang w:val="en-US" w:eastAsia="en-US"/>
          <w14:ligatures w14:val="standardContextual"/>
        </w:rPr>
        <w:id w:val="-23413813"/>
        <w:docPartObj>
          <w:docPartGallery w:val="Table of Contents"/>
          <w:docPartUnique/>
        </w:docPartObj>
      </w:sdtPr>
      <w:sdtEndPr>
        <w:rPr>
          <w:b/>
          <w:bCs/>
        </w:rPr>
      </w:sdtEndPr>
      <w:sdtContent>
        <w:p w14:paraId="4C1BB304" w14:textId="024A8143" w:rsidR="00A32BEA" w:rsidRDefault="00A32BEA">
          <w:pPr>
            <w:pStyle w:val="TOCHeading"/>
          </w:pPr>
          <w:r>
            <w:t>Table of Contents</w:t>
          </w:r>
        </w:p>
        <w:p w14:paraId="4E422915" w14:textId="097E2D5F" w:rsidR="006E6D79" w:rsidRDefault="00A32BEA">
          <w:pPr>
            <w:pStyle w:val="TOC1"/>
            <w:tabs>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198931945" w:history="1">
            <w:r w:rsidR="006E6D79" w:rsidRPr="00E145A0">
              <w:rPr>
                <w:rStyle w:val="Hyperlink"/>
                <w:rFonts w:asciiTheme="majorBidi" w:hAnsiTheme="majorBidi"/>
                <w:noProof/>
              </w:rPr>
              <w:t>Copyright Notice:</w:t>
            </w:r>
            <w:r w:rsidR="006E6D79">
              <w:rPr>
                <w:noProof/>
                <w:webHidden/>
              </w:rPr>
              <w:tab/>
            </w:r>
            <w:r w:rsidR="006E6D79">
              <w:rPr>
                <w:noProof/>
                <w:webHidden/>
              </w:rPr>
              <w:fldChar w:fldCharType="begin"/>
            </w:r>
            <w:r w:rsidR="006E6D79">
              <w:rPr>
                <w:noProof/>
                <w:webHidden/>
              </w:rPr>
              <w:instrText xml:space="preserve"> PAGEREF _Toc198931945 \h </w:instrText>
            </w:r>
            <w:r w:rsidR="006E6D79">
              <w:rPr>
                <w:noProof/>
                <w:webHidden/>
              </w:rPr>
            </w:r>
            <w:r w:rsidR="006E6D79">
              <w:rPr>
                <w:noProof/>
                <w:webHidden/>
              </w:rPr>
              <w:fldChar w:fldCharType="separate"/>
            </w:r>
            <w:r w:rsidR="004A3425">
              <w:rPr>
                <w:noProof/>
                <w:webHidden/>
              </w:rPr>
              <w:t>1</w:t>
            </w:r>
            <w:r w:rsidR="006E6D79">
              <w:rPr>
                <w:noProof/>
                <w:webHidden/>
              </w:rPr>
              <w:fldChar w:fldCharType="end"/>
            </w:r>
          </w:hyperlink>
        </w:p>
        <w:p w14:paraId="5B2ED974" w14:textId="3F1C0DEA" w:rsidR="006E6D79" w:rsidRDefault="006E6D79">
          <w:pPr>
            <w:pStyle w:val="TOC1"/>
            <w:tabs>
              <w:tab w:val="right" w:leader="dot" w:pos="9350"/>
            </w:tabs>
            <w:rPr>
              <w:rFonts w:eastAsiaTheme="minorEastAsia"/>
              <w:noProof/>
              <w:lang w:val="en-GB" w:eastAsia="en-GB"/>
            </w:rPr>
          </w:pPr>
          <w:hyperlink w:anchor="_Toc198931946" w:history="1">
            <w:r w:rsidRPr="00E145A0">
              <w:rPr>
                <w:rStyle w:val="Hyperlink"/>
                <w:rFonts w:asciiTheme="majorBidi" w:hAnsiTheme="majorBidi"/>
                <w:noProof/>
              </w:rPr>
              <w:t>Abstract:</w:t>
            </w:r>
            <w:r>
              <w:rPr>
                <w:noProof/>
                <w:webHidden/>
              </w:rPr>
              <w:tab/>
            </w:r>
            <w:r>
              <w:rPr>
                <w:noProof/>
                <w:webHidden/>
              </w:rPr>
              <w:fldChar w:fldCharType="begin"/>
            </w:r>
            <w:r>
              <w:rPr>
                <w:noProof/>
                <w:webHidden/>
              </w:rPr>
              <w:instrText xml:space="preserve"> PAGEREF _Toc198931946 \h </w:instrText>
            </w:r>
            <w:r>
              <w:rPr>
                <w:noProof/>
                <w:webHidden/>
              </w:rPr>
            </w:r>
            <w:r>
              <w:rPr>
                <w:noProof/>
                <w:webHidden/>
              </w:rPr>
              <w:fldChar w:fldCharType="separate"/>
            </w:r>
            <w:r w:rsidR="004A3425">
              <w:rPr>
                <w:noProof/>
                <w:webHidden/>
              </w:rPr>
              <w:t>2</w:t>
            </w:r>
            <w:r>
              <w:rPr>
                <w:noProof/>
                <w:webHidden/>
              </w:rPr>
              <w:fldChar w:fldCharType="end"/>
            </w:r>
          </w:hyperlink>
        </w:p>
        <w:p w14:paraId="2F591447" w14:textId="0DAE707B" w:rsidR="006E6D79" w:rsidRDefault="006E6D79">
          <w:pPr>
            <w:pStyle w:val="TOC1"/>
            <w:tabs>
              <w:tab w:val="right" w:leader="dot" w:pos="9350"/>
            </w:tabs>
            <w:rPr>
              <w:rFonts w:eastAsiaTheme="minorEastAsia"/>
              <w:noProof/>
              <w:lang w:val="en-GB" w:eastAsia="en-GB"/>
            </w:rPr>
          </w:pPr>
          <w:hyperlink w:anchor="_Toc198931947" w:history="1">
            <w:r w:rsidRPr="00E145A0">
              <w:rPr>
                <w:rStyle w:val="Hyperlink"/>
                <w:rFonts w:asciiTheme="majorBidi" w:hAnsiTheme="majorBidi"/>
                <w:noProof/>
              </w:rPr>
              <w:t>Keywords:</w:t>
            </w:r>
            <w:r>
              <w:rPr>
                <w:noProof/>
                <w:webHidden/>
              </w:rPr>
              <w:tab/>
            </w:r>
            <w:r>
              <w:rPr>
                <w:noProof/>
                <w:webHidden/>
              </w:rPr>
              <w:fldChar w:fldCharType="begin"/>
            </w:r>
            <w:r>
              <w:rPr>
                <w:noProof/>
                <w:webHidden/>
              </w:rPr>
              <w:instrText xml:space="preserve"> PAGEREF _Toc198931947 \h </w:instrText>
            </w:r>
            <w:r>
              <w:rPr>
                <w:noProof/>
                <w:webHidden/>
              </w:rPr>
            </w:r>
            <w:r>
              <w:rPr>
                <w:noProof/>
                <w:webHidden/>
              </w:rPr>
              <w:fldChar w:fldCharType="separate"/>
            </w:r>
            <w:r w:rsidR="004A3425">
              <w:rPr>
                <w:noProof/>
                <w:webHidden/>
              </w:rPr>
              <w:t>2</w:t>
            </w:r>
            <w:r>
              <w:rPr>
                <w:noProof/>
                <w:webHidden/>
              </w:rPr>
              <w:fldChar w:fldCharType="end"/>
            </w:r>
          </w:hyperlink>
        </w:p>
        <w:p w14:paraId="076BB92B" w14:textId="2DB7C22D" w:rsidR="006E6D79" w:rsidRDefault="006E6D79">
          <w:pPr>
            <w:pStyle w:val="TOC1"/>
            <w:tabs>
              <w:tab w:val="right" w:leader="dot" w:pos="9350"/>
            </w:tabs>
            <w:rPr>
              <w:rFonts w:eastAsiaTheme="minorEastAsia"/>
              <w:noProof/>
              <w:lang w:val="en-GB" w:eastAsia="en-GB"/>
            </w:rPr>
          </w:pPr>
          <w:hyperlink w:anchor="_Toc198931948" w:history="1">
            <w:r w:rsidRPr="00E145A0">
              <w:rPr>
                <w:rStyle w:val="Hyperlink"/>
                <w:rFonts w:asciiTheme="majorBidi" w:hAnsiTheme="majorBidi"/>
                <w:noProof/>
              </w:rPr>
              <w:t>Acknowledgement:</w:t>
            </w:r>
            <w:r>
              <w:rPr>
                <w:noProof/>
                <w:webHidden/>
              </w:rPr>
              <w:tab/>
            </w:r>
            <w:r>
              <w:rPr>
                <w:noProof/>
                <w:webHidden/>
              </w:rPr>
              <w:fldChar w:fldCharType="begin"/>
            </w:r>
            <w:r>
              <w:rPr>
                <w:noProof/>
                <w:webHidden/>
              </w:rPr>
              <w:instrText xml:space="preserve"> PAGEREF _Toc198931948 \h </w:instrText>
            </w:r>
            <w:r>
              <w:rPr>
                <w:noProof/>
                <w:webHidden/>
              </w:rPr>
            </w:r>
            <w:r>
              <w:rPr>
                <w:noProof/>
                <w:webHidden/>
              </w:rPr>
              <w:fldChar w:fldCharType="separate"/>
            </w:r>
            <w:r w:rsidR="004A3425">
              <w:rPr>
                <w:noProof/>
                <w:webHidden/>
              </w:rPr>
              <w:t>3</w:t>
            </w:r>
            <w:r>
              <w:rPr>
                <w:noProof/>
                <w:webHidden/>
              </w:rPr>
              <w:fldChar w:fldCharType="end"/>
            </w:r>
          </w:hyperlink>
        </w:p>
        <w:p w14:paraId="4AAB6423" w14:textId="25CDDDEC" w:rsidR="006E6D79" w:rsidRDefault="006E6D79">
          <w:pPr>
            <w:pStyle w:val="TOC1"/>
            <w:tabs>
              <w:tab w:val="right" w:leader="dot" w:pos="9350"/>
            </w:tabs>
            <w:rPr>
              <w:rFonts w:eastAsiaTheme="minorEastAsia"/>
              <w:noProof/>
              <w:lang w:val="en-GB" w:eastAsia="en-GB"/>
            </w:rPr>
          </w:pPr>
          <w:hyperlink w:anchor="_Toc198931949" w:history="1">
            <w:r w:rsidRPr="00E145A0">
              <w:rPr>
                <w:rStyle w:val="Hyperlink"/>
                <w:rFonts w:asciiTheme="majorBidi" w:hAnsiTheme="majorBidi"/>
                <w:noProof/>
              </w:rPr>
              <w:t>Chapter 1: Introduction</w:t>
            </w:r>
            <w:r>
              <w:rPr>
                <w:noProof/>
                <w:webHidden/>
              </w:rPr>
              <w:tab/>
            </w:r>
            <w:r>
              <w:rPr>
                <w:noProof/>
                <w:webHidden/>
              </w:rPr>
              <w:fldChar w:fldCharType="begin"/>
            </w:r>
            <w:r>
              <w:rPr>
                <w:noProof/>
                <w:webHidden/>
              </w:rPr>
              <w:instrText xml:space="preserve"> PAGEREF _Toc198931949 \h </w:instrText>
            </w:r>
            <w:r>
              <w:rPr>
                <w:noProof/>
                <w:webHidden/>
              </w:rPr>
            </w:r>
            <w:r>
              <w:rPr>
                <w:noProof/>
                <w:webHidden/>
              </w:rPr>
              <w:fldChar w:fldCharType="separate"/>
            </w:r>
            <w:r w:rsidR="004A3425">
              <w:rPr>
                <w:noProof/>
                <w:webHidden/>
              </w:rPr>
              <w:t>13</w:t>
            </w:r>
            <w:r>
              <w:rPr>
                <w:noProof/>
                <w:webHidden/>
              </w:rPr>
              <w:fldChar w:fldCharType="end"/>
            </w:r>
          </w:hyperlink>
        </w:p>
        <w:p w14:paraId="2C2D716D" w14:textId="31575C2E" w:rsidR="006E6D79" w:rsidRDefault="006E6D79">
          <w:pPr>
            <w:pStyle w:val="TOC2"/>
            <w:tabs>
              <w:tab w:val="right" w:leader="dot" w:pos="9350"/>
            </w:tabs>
            <w:rPr>
              <w:rFonts w:eastAsiaTheme="minorEastAsia"/>
              <w:noProof/>
              <w:lang w:val="en-GB" w:eastAsia="en-GB"/>
            </w:rPr>
          </w:pPr>
          <w:hyperlink w:anchor="_Toc198931950" w:history="1">
            <w:r w:rsidRPr="00E145A0">
              <w:rPr>
                <w:rStyle w:val="Hyperlink"/>
                <w:rFonts w:asciiTheme="majorBidi" w:hAnsiTheme="majorBidi"/>
                <w:noProof/>
              </w:rPr>
              <w:t>1.1 Background of the Study</w:t>
            </w:r>
            <w:r>
              <w:rPr>
                <w:noProof/>
                <w:webHidden/>
              </w:rPr>
              <w:tab/>
            </w:r>
            <w:r>
              <w:rPr>
                <w:noProof/>
                <w:webHidden/>
              </w:rPr>
              <w:fldChar w:fldCharType="begin"/>
            </w:r>
            <w:r>
              <w:rPr>
                <w:noProof/>
                <w:webHidden/>
              </w:rPr>
              <w:instrText xml:space="preserve"> PAGEREF _Toc198931950 \h </w:instrText>
            </w:r>
            <w:r>
              <w:rPr>
                <w:noProof/>
                <w:webHidden/>
              </w:rPr>
            </w:r>
            <w:r>
              <w:rPr>
                <w:noProof/>
                <w:webHidden/>
              </w:rPr>
              <w:fldChar w:fldCharType="separate"/>
            </w:r>
            <w:r w:rsidR="004A3425">
              <w:rPr>
                <w:noProof/>
                <w:webHidden/>
              </w:rPr>
              <w:t>13</w:t>
            </w:r>
            <w:r>
              <w:rPr>
                <w:noProof/>
                <w:webHidden/>
              </w:rPr>
              <w:fldChar w:fldCharType="end"/>
            </w:r>
          </w:hyperlink>
        </w:p>
        <w:p w14:paraId="66652CD9" w14:textId="3D87119B" w:rsidR="006E6D79" w:rsidRDefault="006E6D79">
          <w:pPr>
            <w:pStyle w:val="TOC2"/>
            <w:tabs>
              <w:tab w:val="right" w:leader="dot" w:pos="9350"/>
            </w:tabs>
            <w:rPr>
              <w:rFonts w:eastAsiaTheme="minorEastAsia"/>
              <w:noProof/>
              <w:lang w:val="en-GB" w:eastAsia="en-GB"/>
            </w:rPr>
          </w:pPr>
          <w:hyperlink w:anchor="_Toc198931951" w:history="1">
            <w:r w:rsidRPr="00E145A0">
              <w:rPr>
                <w:rStyle w:val="Hyperlink"/>
                <w:rFonts w:asciiTheme="majorBidi" w:hAnsiTheme="majorBidi"/>
                <w:noProof/>
              </w:rPr>
              <w:t>1.2 Problem Statement</w:t>
            </w:r>
            <w:r>
              <w:rPr>
                <w:noProof/>
                <w:webHidden/>
              </w:rPr>
              <w:tab/>
            </w:r>
            <w:r>
              <w:rPr>
                <w:noProof/>
                <w:webHidden/>
              </w:rPr>
              <w:fldChar w:fldCharType="begin"/>
            </w:r>
            <w:r>
              <w:rPr>
                <w:noProof/>
                <w:webHidden/>
              </w:rPr>
              <w:instrText xml:space="preserve"> PAGEREF _Toc198931951 \h </w:instrText>
            </w:r>
            <w:r>
              <w:rPr>
                <w:noProof/>
                <w:webHidden/>
              </w:rPr>
            </w:r>
            <w:r>
              <w:rPr>
                <w:noProof/>
                <w:webHidden/>
              </w:rPr>
              <w:fldChar w:fldCharType="separate"/>
            </w:r>
            <w:r w:rsidR="004A3425">
              <w:rPr>
                <w:noProof/>
                <w:webHidden/>
              </w:rPr>
              <w:t>13</w:t>
            </w:r>
            <w:r>
              <w:rPr>
                <w:noProof/>
                <w:webHidden/>
              </w:rPr>
              <w:fldChar w:fldCharType="end"/>
            </w:r>
          </w:hyperlink>
        </w:p>
        <w:p w14:paraId="52768142" w14:textId="06CDAB58" w:rsidR="006E6D79" w:rsidRDefault="006E6D79">
          <w:pPr>
            <w:pStyle w:val="TOC2"/>
            <w:tabs>
              <w:tab w:val="right" w:leader="dot" w:pos="9350"/>
            </w:tabs>
            <w:rPr>
              <w:rFonts w:eastAsiaTheme="minorEastAsia"/>
              <w:noProof/>
              <w:lang w:val="en-GB" w:eastAsia="en-GB"/>
            </w:rPr>
          </w:pPr>
          <w:hyperlink w:anchor="_Toc198931952" w:history="1">
            <w:r w:rsidRPr="00E145A0">
              <w:rPr>
                <w:rStyle w:val="Hyperlink"/>
                <w:rFonts w:asciiTheme="majorBidi" w:hAnsiTheme="majorBidi"/>
                <w:noProof/>
              </w:rPr>
              <w:t>1.3 Objectives of the Study</w:t>
            </w:r>
            <w:r>
              <w:rPr>
                <w:noProof/>
                <w:webHidden/>
              </w:rPr>
              <w:tab/>
            </w:r>
            <w:r>
              <w:rPr>
                <w:noProof/>
                <w:webHidden/>
              </w:rPr>
              <w:fldChar w:fldCharType="begin"/>
            </w:r>
            <w:r>
              <w:rPr>
                <w:noProof/>
                <w:webHidden/>
              </w:rPr>
              <w:instrText xml:space="preserve"> PAGEREF _Toc198931952 \h </w:instrText>
            </w:r>
            <w:r>
              <w:rPr>
                <w:noProof/>
                <w:webHidden/>
              </w:rPr>
            </w:r>
            <w:r>
              <w:rPr>
                <w:noProof/>
                <w:webHidden/>
              </w:rPr>
              <w:fldChar w:fldCharType="separate"/>
            </w:r>
            <w:r w:rsidR="004A3425">
              <w:rPr>
                <w:noProof/>
                <w:webHidden/>
              </w:rPr>
              <w:t>13</w:t>
            </w:r>
            <w:r>
              <w:rPr>
                <w:noProof/>
                <w:webHidden/>
              </w:rPr>
              <w:fldChar w:fldCharType="end"/>
            </w:r>
          </w:hyperlink>
        </w:p>
        <w:p w14:paraId="2749A78E" w14:textId="0F02F74F" w:rsidR="006E6D79" w:rsidRDefault="006E6D79">
          <w:pPr>
            <w:pStyle w:val="TOC2"/>
            <w:tabs>
              <w:tab w:val="right" w:leader="dot" w:pos="9350"/>
            </w:tabs>
            <w:rPr>
              <w:rFonts w:eastAsiaTheme="minorEastAsia"/>
              <w:noProof/>
              <w:lang w:val="en-GB" w:eastAsia="en-GB"/>
            </w:rPr>
          </w:pPr>
          <w:hyperlink w:anchor="_Toc198931953" w:history="1">
            <w:r w:rsidRPr="00E145A0">
              <w:rPr>
                <w:rStyle w:val="Hyperlink"/>
                <w:rFonts w:asciiTheme="majorBidi" w:hAnsiTheme="majorBidi"/>
                <w:noProof/>
              </w:rPr>
              <w:t>1.4 Research Questions</w:t>
            </w:r>
            <w:r>
              <w:rPr>
                <w:noProof/>
                <w:webHidden/>
              </w:rPr>
              <w:tab/>
            </w:r>
            <w:r>
              <w:rPr>
                <w:noProof/>
                <w:webHidden/>
              </w:rPr>
              <w:fldChar w:fldCharType="begin"/>
            </w:r>
            <w:r>
              <w:rPr>
                <w:noProof/>
                <w:webHidden/>
              </w:rPr>
              <w:instrText xml:space="preserve"> PAGEREF _Toc198931953 \h </w:instrText>
            </w:r>
            <w:r>
              <w:rPr>
                <w:noProof/>
                <w:webHidden/>
              </w:rPr>
            </w:r>
            <w:r>
              <w:rPr>
                <w:noProof/>
                <w:webHidden/>
              </w:rPr>
              <w:fldChar w:fldCharType="separate"/>
            </w:r>
            <w:r w:rsidR="004A3425">
              <w:rPr>
                <w:noProof/>
                <w:webHidden/>
              </w:rPr>
              <w:t>14</w:t>
            </w:r>
            <w:r>
              <w:rPr>
                <w:noProof/>
                <w:webHidden/>
              </w:rPr>
              <w:fldChar w:fldCharType="end"/>
            </w:r>
          </w:hyperlink>
        </w:p>
        <w:p w14:paraId="4FADBF9D" w14:textId="587DC439" w:rsidR="006E6D79" w:rsidRDefault="006E6D79">
          <w:pPr>
            <w:pStyle w:val="TOC2"/>
            <w:tabs>
              <w:tab w:val="right" w:leader="dot" w:pos="9350"/>
            </w:tabs>
            <w:rPr>
              <w:rFonts w:eastAsiaTheme="minorEastAsia"/>
              <w:noProof/>
              <w:lang w:val="en-GB" w:eastAsia="en-GB"/>
            </w:rPr>
          </w:pPr>
          <w:hyperlink w:anchor="_Toc198931954" w:history="1">
            <w:r w:rsidRPr="00E145A0">
              <w:rPr>
                <w:rStyle w:val="Hyperlink"/>
                <w:rFonts w:asciiTheme="majorBidi" w:hAnsiTheme="majorBidi"/>
                <w:noProof/>
              </w:rPr>
              <w:t>1.5 Research Hypotheses</w:t>
            </w:r>
            <w:r>
              <w:rPr>
                <w:noProof/>
                <w:webHidden/>
              </w:rPr>
              <w:tab/>
            </w:r>
            <w:r>
              <w:rPr>
                <w:noProof/>
                <w:webHidden/>
              </w:rPr>
              <w:fldChar w:fldCharType="begin"/>
            </w:r>
            <w:r>
              <w:rPr>
                <w:noProof/>
                <w:webHidden/>
              </w:rPr>
              <w:instrText xml:space="preserve"> PAGEREF _Toc198931954 \h </w:instrText>
            </w:r>
            <w:r>
              <w:rPr>
                <w:noProof/>
                <w:webHidden/>
              </w:rPr>
            </w:r>
            <w:r>
              <w:rPr>
                <w:noProof/>
                <w:webHidden/>
              </w:rPr>
              <w:fldChar w:fldCharType="separate"/>
            </w:r>
            <w:r w:rsidR="004A3425">
              <w:rPr>
                <w:noProof/>
                <w:webHidden/>
              </w:rPr>
              <w:t>14</w:t>
            </w:r>
            <w:r>
              <w:rPr>
                <w:noProof/>
                <w:webHidden/>
              </w:rPr>
              <w:fldChar w:fldCharType="end"/>
            </w:r>
          </w:hyperlink>
        </w:p>
        <w:p w14:paraId="579CB962" w14:textId="31BBA74E" w:rsidR="006E6D79" w:rsidRDefault="006E6D79">
          <w:pPr>
            <w:pStyle w:val="TOC2"/>
            <w:tabs>
              <w:tab w:val="right" w:leader="dot" w:pos="9350"/>
            </w:tabs>
            <w:rPr>
              <w:rFonts w:eastAsiaTheme="minorEastAsia"/>
              <w:noProof/>
              <w:lang w:val="en-GB" w:eastAsia="en-GB"/>
            </w:rPr>
          </w:pPr>
          <w:hyperlink w:anchor="_Toc198931955" w:history="1">
            <w:r w:rsidRPr="00E145A0">
              <w:rPr>
                <w:rStyle w:val="Hyperlink"/>
                <w:rFonts w:asciiTheme="majorBidi" w:hAnsiTheme="majorBidi"/>
                <w:noProof/>
              </w:rPr>
              <w:t>1.6 Theoretical Model</w:t>
            </w:r>
            <w:r>
              <w:rPr>
                <w:noProof/>
                <w:webHidden/>
              </w:rPr>
              <w:tab/>
            </w:r>
            <w:r>
              <w:rPr>
                <w:noProof/>
                <w:webHidden/>
              </w:rPr>
              <w:fldChar w:fldCharType="begin"/>
            </w:r>
            <w:r>
              <w:rPr>
                <w:noProof/>
                <w:webHidden/>
              </w:rPr>
              <w:instrText xml:space="preserve"> PAGEREF _Toc198931955 \h </w:instrText>
            </w:r>
            <w:r>
              <w:rPr>
                <w:noProof/>
                <w:webHidden/>
              </w:rPr>
            </w:r>
            <w:r>
              <w:rPr>
                <w:noProof/>
                <w:webHidden/>
              </w:rPr>
              <w:fldChar w:fldCharType="separate"/>
            </w:r>
            <w:r w:rsidR="004A3425">
              <w:rPr>
                <w:noProof/>
                <w:webHidden/>
              </w:rPr>
              <w:t>14</w:t>
            </w:r>
            <w:r>
              <w:rPr>
                <w:noProof/>
                <w:webHidden/>
              </w:rPr>
              <w:fldChar w:fldCharType="end"/>
            </w:r>
          </w:hyperlink>
        </w:p>
        <w:p w14:paraId="3280CC27" w14:textId="45716429" w:rsidR="006E6D79" w:rsidRDefault="006E6D79">
          <w:pPr>
            <w:pStyle w:val="TOC1"/>
            <w:tabs>
              <w:tab w:val="right" w:leader="dot" w:pos="9350"/>
            </w:tabs>
            <w:rPr>
              <w:rFonts w:eastAsiaTheme="minorEastAsia"/>
              <w:noProof/>
              <w:lang w:val="en-GB" w:eastAsia="en-GB"/>
            </w:rPr>
          </w:pPr>
          <w:hyperlink w:anchor="_Toc198931956" w:history="1">
            <w:r w:rsidRPr="00E145A0">
              <w:rPr>
                <w:rStyle w:val="Hyperlink"/>
                <w:rFonts w:asciiTheme="majorBidi" w:hAnsiTheme="majorBidi"/>
                <w:noProof/>
                <w:lang w:val="en-GB"/>
              </w:rPr>
              <w:t>Chapter 2: Literature Review</w:t>
            </w:r>
            <w:r>
              <w:rPr>
                <w:noProof/>
                <w:webHidden/>
              </w:rPr>
              <w:tab/>
            </w:r>
            <w:r>
              <w:rPr>
                <w:noProof/>
                <w:webHidden/>
              </w:rPr>
              <w:fldChar w:fldCharType="begin"/>
            </w:r>
            <w:r>
              <w:rPr>
                <w:noProof/>
                <w:webHidden/>
              </w:rPr>
              <w:instrText xml:space="preserve"> PAGEREF _Toc198931956 \h </w:instrText>
            </w:r>
            <w:r>
              <w:rPr>
                <w:noProof/>
                <w:webHidden/>
              </w:rPr>
            </w:r>
            <w:r>
              <w:rPr>
                <w:noProof/>
                <w:webHidden/>
              </w:rPr>
              <w:fldChar w:fldCharType="separate"/>
            </w:r>
            <w:r w:rsidR="004A3425">
              <w:rPr>
                <w:noProof/>
                <w:webHidden/>
              </w:rPr>
              <w:t>15</w:t>
            </w:r>
            <w:r>
              <w:rPr>
                <w:noProof/>
                <w:webHidden/>
              </w:rPr>
              <w:fldChar w:fldCharType="end"/>
            </w:r>
          </w:hyperlink>
        </w:p>
        <w:p w14:paraId="1224CF0F" w14:textId="1AF80F79" w:rsidR="006E6D79" w:rsidRDefault="006E6D79">
          <w:pPr>
            <w:pStyle w:val="TOC2"/>
            <w:tabs>
              <w:tab w:val="right" w:leader="dot" w:pos="9350"/>
            </w:tabs>
            <w:rPr>
              <w:rFonts w:eastAsiaTheme="minorEastAsia"/>
              <w:noProof/>
              <w:lang w:val="en-GB" w:eastAsia="en-GB"/>
            </w:rPr>
          </w:pPr>
          <w:hyperlink w:anchor="_Toc198931957" w:history="1">
            <w:r w:rsidRPr="00E145A0">
              <w:rPr>
                <w:rStyle w:val="Hyperlink"/>
                <w:rFonts w:asciiTheme="majorBidi" w:hAnsiTheme="majorBidi"/>
                <w:noProof/>
                <w:lang w:val="en-GB"/>
              </w:rPr>
              <w:t>Introduction</w:t>
            </w:r>
            <w:r>
              <w:rPr>
                <w:noProof/>
                <w:webHidden/>
              </w:rPr>
              <w:tab/>
            </w:r>
            <w:r>
              <w:rPr>
                <w:noProof/>
                <w:webHidden/>
              </w:rPr>
              <w:fldChar w:fldCharType="begin"/>
            </w:r>
            <w:r>
              <w:rPr>
                <w:noProof/>
                <w:webHidden/>
              </w:rPr>
              <w:instrText xml:space="preserve"> PAGEREF _Toc198931957 \h </w:instrText>
            </w:r>
            <w:r>
              <w:rPr>
                <w:noProof/>
                <w:webHidden/>
              </w:rPr>
            </w:r>
            <w:r>
              <w:rPr>
                <w:noProof/>
                <w:webHidden/>
              </w:rPr>
              <w:fldChar w:fldCharType="separate"/>
            </w:r>
            <w:r w:rsidR="004A3425">
              <w:rPr>
                <w:noProof/>
                <w:webHidden/>
              </w:rPr>
              <w:t>15</w:t>
            </w:r>
            <w:r>
              <w:rPr>
                <w:noProof/>
                <w:webHidden/>
              </w:rPr>
              <w:fldChar w:fldCharType="end"/>
            </w:r>
          </w:hyperlink>
        </w:p>
        <w:p w14:paraId="29283297" w14:textId="0B078D84" w:rsidR="006E6D79" w:rsidRDefault="006E6D79">
          <w:pPr>
            <w:pStyle w:val="TOC2"/>
            <w:tabs>
              <w:tab w:val="right" w:leader="dot" w:pos="9350"/>
            </w:tabs>
            <w:rPr>
              <w:rFonts w:eastAsiaTheme="minorEastAsia"/>
              <w:noProof/>
              <w:lang w:val="en-GB" w:eastAsia="en-GB"/>
            </w:rPr>
          </w:pPr>
          <w:hyperlink w:anchor="_Toc198931958" w:history="1">
            <w:r w:rsidRPr="00E145A0">
              <w:rPr>
                <w:rStyle w:val="Hyperlink"/>
                <w:rFonts w:asciiTheme="majorBidi" w:hAnsiTheme="majorBidi"/>
                <w:noProof/>
                <w:lang w:val="en-GB"/>
              </w:rPr>
              <w:t>2.1 Dependent Variable: Service Delivery</w:t>
            </w:r>
            <w:r>
              <w:rPr>
                <w:noProof/>
                <w:webHidden/>
              </w:rPr>
              <w:tab/>
            </w:r>
            <w:r>
              <w:rPr>
                <w:noProof/>
                <w:webHidden/>
              </w:rPr>
              <w:fldChar w:fldCharType="begin"/>
            </w:r>
            <w:r>
              <w:rPr>
                <w:noProof/>
                <w:webHidden/>
              </w:rPr>
              <w:instrText xml:space="preserve"> PAGEREF _Toc198931958 \h </w:instrText>
            </w:r>
            <w:r>
              <w:rPr>
                <w:noProof/>
                <w:webHidden/>
              </w:rPr>
            </w:r>
            <w:r>
              <w:rPr>
                <w:noProof/>
                <w:webHidden/>
              </w:rPr>
              <w:fldChar w:fldCharType="separate"/>
            </w:r>
            <w:r w:rsidR="004A3425">
              <w:rPr>
                <w:noProof/>
                <w:webHidden/>
              </w:rPr>
              <w:t>15</w:t>
            </w:r>
            <w:r>
              <w:rPr>
                <w:noProof/>
                <w:webHidden/>
              </w:rPr>
              <w:fldChar w:fldCharType="end"/>
            </w:r>
          </w:hyperlink>
        </w:p>
        <w:p w14:paraId="062990EB" w14:textId="36F3747B" w:rsidR="006E6D79" w:rsidRDefault="006E6D79">
          <w:pPr>
            <w:pStyle w:val="TOC2"/>
            <w:tabs>
              <w:tab w:val="right" w:leader="dot" w:pos="9350"/>
            </w:tabs>
            <w:rPr>
              <w:rFonts w:eastAsiaTheme="minorEastAsia"/>
              <w:noProof/>
              <w:lang w:val="en-GB" w:eastAsia="en-GB"/>
            </w:rPr>
          </w:pPr>
          <w:hyperlink w:anchor="_Toc198931959" w:history="1">
            <w:r w:rsidRPr="00E145A0">
              <w:rPr>
                <w:rStyle w:val="Hyperlink"/>
                <w:rFonts w:asciiTheme="majorBidi" w:hAnsiTheme="majorBidi"/>
                <w:noProof/>
                <w:lang w:val="en-GB"/>
              </w:rPr>
              <w:t>2.2 Independent Variable: Risk-Based Maintenance (RBM)</w:t>
            </w:r>
            <w:r>
              <w:rPr>
                <w:noProof/>
                <w:webHidden/>
              </w:rPr>
              <w:tab/>
            </w:r>
            <w:r>
              <w:rPr>
                <w:noProof/>
                <w:webHidden/>
              </w:rPr>
              <w:fldChar w:fldCharType="begin"/>
            </w:r>
            <w:r>
              <w:rPr>
                <w:noProof/>
                <w:webHidden/>
              </w:rPr>
              <w:instrText xml:space="preserve"> PAGEREF _Toc198931959 \h </w:instrText>
            </w:r>
            <w:r>
              <w:rPr>
                <w:noProof/>
                <w:webHidden/>
              </w:rPr>
            </w:r>
            <w:r>
              <w:rPr>
                <w:noProof/>
                <w:webHidden/>
              </w:rPr>
              <w:fldChar w:fldCharType="separate"/>
            </w:r>
            <w:r w:rsidR="004A3425">
              <w:rPr>
                <w:noProof/>
                <w:webHidden/>
              </w:rPr>
              <w:t>15</w:t>
            </w:r>
            <w:r>
              <w:rPr>
                <w:noProof/>
                <w:webHidden/>
              </w:rPr>
              <w:fldChar w:fldCharType="end"/>
            </w:r>
          </w:hyperlink>
        </w:p>
        <w:p w14:paraId="03A9347B" w14:textId="043DCD4B" w:rsidR="006E6D79" w:rsidRDefault="006E6D79">
          <w:pPr>
            <w:pStyle w:val="TOC2"/>
            <w:tabs>
              <w:tab w:val="right" w:leader="dot" w:pos="9350"/>
            </w:tabs>
            <w:rPr>
              <w:rFonts w:eastAsiaTheme="minorEastAsia"/>
              <w:noProof/>
              <w:lang w:val="en-GB" w:eastAsia="en-GB"/>
            </w:rPr>
          </w:pPr>
          <w:hyperlink w:anchor="_Toc198931960" w:history="1">
            <w:r w:rsidRPr="00E145A0">
              <w:rPr>
                <w:rStyle w:val="Hyperlink"/>
                <w:rFonts w:asciiTheme="majorBidi" w:hAnsiTheme="majorBidi"/>
                <w:noProof/>
                <w:lang w:val="en-GB"/>
              </w:rPr>
              <w:t>2.3 Summary of Past Studies</w:t>
            </w:r>
            <w:r>
              <w:rPr>
                <w:noProof/>
                <w:webHidden/>
              </w:rPr>
              <w:tab/>
            </w:r>
            <w:r>
              <w:rPr>
                <w:noProof/>
                <w:webHidden/>
              </w:rPr>
              <w:fldChar w:fldCharType="begin"/>
            </w:r>
            <w:r>
              <w:rPr>
                <w:noProof/>
                <w:webHidden/>
              </w:rPr>
              <w:instrText xml:space="preserve"> PAGEREF _Toc198931960 \h </w:instrText>
            </w:r>
            <w:r>
              <w:rPr>
                <w:noProof/>
                <w:webHidden/>
              </w:rPr>
            </w:r>
            <w:r>
              <w:rPr>
                <w:noProof/>
                <w:webHidden/>
              </w:rPr>
              <w:fldChar w:fldCharType="separate"/>
            </w:r>
            <w:r w:rsidR="004A3425">
              <w:rPr>
                <w:noProof/>
                <w:webHidden/>
              </w:rPr>
              <w:t>16</w:t>
            </w:r>
            <w:r>
              <w:rPr>
                <w:noProof/>
                <w:webHidden/>
              </w:rPr>
              <w:fldChar w:fldCharType="end"/>
            </w:r>
          </w:hyperlink>
        </w:p>
        <w:p w14:paraId="0D4F1380" w14:textId="665A06E6" w:rsidR="006E6D79" w:rsidRDefault="006E6D79">
          <w:pPr>
            <w:pStyle w:val="TOC2"/>
            <w:tabs>
              <w:tab w:val="right" w:leader="dot" w:pos="9350"/>
            </w:tabs>
            <w:rPr>
              <w:rFonts w:eastAsiaTheme="minorEastAsia"/>
              <w:noProof/>
              <w:lang w:val="en-GB" w:eastAsia="en-GB"/>
            </w:rPr>
          </w:pPr>
          <w:hyperlink w:anchor="_Toc198931961" w:history="1">
            <w:r w:rsidRPr="00E145A0">
              <w:rPr>
                <w:rStyle w:val="Hyperlink"/>
                <w:rFonts w:asciiTheme="majorBidi" w:hAnsiTheme="majorBidi"/>
                <w:noProof/>
                <w:lang w:val="en-GB"/>
              </w:rPr>
              <w:t>2.4 Theoretical Framework of the Study</w:t>
            </w:r>
            <w:r>
              <w:rPr>
                <w:noProof/>
                <w:webHidden/>
              </w:rPr>
              <w:tab/>
            </w:r>
            <w:r>
              <w:rPr>
                <w:noProof/>
                <w:webHidden/>
              </w:rPr>
              <w:fldChar w:fldCharType="begin"/>
            </w:r>
            <w:r>
              <w:rPr>
                <w:noProof/>
                <w:webHidden/>
              </w:rPr>
              <w:instrText xml:space="preserve"> PAGEREF _Toc198931961 \h </w:instrText>
            </w:r>
            <w:r>
              <w:rPr>
                <w:noProof/>
                <w:webHidden/>
              </w:rPr>
            </w:r>
            <w:r>
              <w:rPr>
                <w:noProof/>
                <w:webHidden/>
              </w:rPr>
              <w:fldChar w:fldCharType="separate"/>
            </w:r>
            <w:r w:rsidR="004A3425">
              <w:rPr>
                <w:noProof/>
                <w:webHidden/>
              </w:rPr>
              <w:t>17</w:t>
            </w:r>
            <w:r>
              <w:rPr>
                <w:noProof/>
                <w:webHidden/>
              </w:rPr>
              <w:fldChar w:fldCharType="end"/>
            </w:r>
          </w:hyperlink>
        </w:p>
        <w:p w14:paraId="2DABCD8C" w14:textId="4F10101F" w:rsidR="006E6D79" w:rsidRDefault="006E6D79">
          <w:pPr>
            <w:pStyle w:val="TOC1"/>
            <w:tabs>
              <w:tab w:val="right" w:leader="dot" w:pos="9350"/>
            </w:tabs>
            <w:rPr>
              <w:rFonts w:eastAsiaTheme="minorEastAsia"/>
              <w:noProof/>
              <w:lang w:val="en-GB" w:eastAsia="en-GB"/>
            </w:rPr>
          </w:pPr>
          <w:hyperlink w:anchor="_Toc198931962" w:history="1">
            <w:r w:rsidRPr="00E145A0">
              <w:rPr>
                <w:rStyle w:val="Hyperlink"/>
                <w:rFonts w:asciiTheme="majorBidi" w:hAnsiTheme="majorBidi"/>
                <w:noProof/>
                <w:lang w:val="en-GB"/>
              </w:rPr>
              <w:t>Chapter 3: Research Methodology</w:t>
            </w:r>
            <w:r>
              <w:rPr>
                <w:noProof/>
                <w:webHidden/>
              </w:rPr>
              <w:tab/>
            </w:r>
            <w:r>
              <w:rPr>
                <w:noProof/>
                <w:webHidden/>
              </w:rPr>
              <w:fldChar w:fldCharType="begin"/>
            </w:r>
            <w:r>
              <w:rPr>
                <w:noProof/>
                <w:webHidden/>
              </w:rPr>
              <w:instrText xml:space="preserve"> PAGEREF _Toc198931962 \h </w:instrText>
            </w:r>
            <w:r>
              <w:rPr>
                <w:noProof/>
                <w:webHidden/>
              </w:rPr>
            </w:r>
            <w:r>
              <w:rPr>
                <w:noProof/>
                <w:webHidden/>
              </w:rPr>
              <w:fldChar w:fldCharType="separate"/>
            </w:r>
            <w:r w:rsidR="004A3425">
              <w:rPr>
                <w:noProof/>
                <w:webHidden/>
              </w:rPr>
              <w:t>18</w:t>
            </w:r>
            <w:r>
              <w:rPr>
                <w:noProof/>
                <w:webHidden/>
              </w:rPr>
              <w:fldChar w:fldCharType="end"/>
            </w:r>
          </w:hyperlink>
        </w:p>
        <w:p w14:paraId="32F9489B" w14:textId="688A2BED" w:rsidR="006E6D79" w:rsidRDefault="006E6D79">
          <w:pPr>
            <w:pStyle w:val="TOC2"/>
            <w:tabs>
              <w:tab w:val="right" w:leader="dot" w:pos="9350"/>
            </w:tabs>
            <w:rPr>
              <w:rFonts w:eastAsiaTheme="minorEastAsia"/>
              <w:noProof/>
              <w:lang w:val="en-GB" w:eastAsia="en-GB"/>
            </w:rPr>
          </w:pPr>
          <w:hyperlink w:anchor="_Toc198931963" w:history="1">
            <w:r w:rsidRPr="00E145A0">
              <w:rPr>
                <w:rStyle w:val="Hyperlink"/>
                <w:rFonts w:asciiTheme="majorBidi" w:hAnsiTheme="majorBidi"/>
                <w:noProof/>
                <w:lang w:val="en-GB"/>
              </w:rPr>
              <w:t>Introduction</w:t>
            </w:r>
            <w:r>
              <w:rPr>
                <w:noProof/>
                <w:webHidden/>
              </w:rPr>
              <w:tab/>
            </w:r>
            <w:r>
              <w:rPr>
                <w:noProof/>
                <w:webHidden/>
              </w:rPr>
              <w:fldChar w:fldCharType="begin"/>
            </w:r>
            <w:r>
              <w:rPr>
                <w:noProof/>
                <w:webHidden/>
              </w:rPr>
              <w:instrText xml:space="preserve"> PAGEREF _Toc198931963 \h </w:instrText>
            </w:r>
            <w:r>
              <w:rPr>
                <w:noProof/>
                <w:webHidden/>
              </w:rPr>
            </w:r>
            <w:r>
              <w:rPr>
                <w:noProof/>
                <w:webHidden/>
              </w:rPr>
              <w:fldChar w:fldCharType="separate"/>
            </w:r>
            <w:r w:rsidR="004A3425">
              <w:rPr>
                <w:noProof/>
                <w:webHidden/>
              </w:rPr>
              <w:t>18</w:t>
            </w:r>
            <w:r>
              <w:rPr>
                <w:noProof/>
                <w:webHidden/>
              </w:rPr>
              <w:fldChar w:fldCharType="end"/>
            </w:r>
          </w:hyperlink>
        </w:p>
        <w:p w14:paraId="2063267F" w14:textId="579FB445" w:rsidR="006E6D79" w:rsidRDefault="006E6D79">
          <w:pPr>
            <w:pStyle w:val="TOC2"/>
            <w:tabs>
              <w:tab w:val="right" w:leader="dot" w:pos="9350"/>
            </w:tabs>
            <w:rPr>
              <w:rFonts w:eastAsiaTheme="minorEastAsia"/>
              <w:noProof/>
              <w:lang w:val="en-GB" w:eastAsia="en-GB"/>
            </w:rPr>
          </w:pPr>
          <w:hyperlink w:anchor="_Toc198931964" w:history="1">
            <w:r w:rsidRPr="00E145A0">
              <w:rPr>
                <w:rStyle w:val="Hyperlink"/>
                <w:rFonts w:asciiTheme="majorBidi" w:hAnsiTheme="majorBidi"/>
                <w:noProof/>
                <w:lang w:val="en-GB"/>
              </w:rPr>
              <w:t>3.1 Research Design</w:t>
            </w:r>
            <w:r>
              <w:rPr>
                <w:noProof/>
                <w:webHidden/>
              </w:rPr>
              <w:tab/>
            </w:r>
            <w:r>
              <w:rPr>
                <w:noProof/>
                <w:webHidden/>
              </w:rPr>
              <w:fldChar w:fldCharType="begin"/>
            </w:r>
            <w:r>
              <w:rPr>
                <w:noProof/>
                <w:webHidden/>
              </w:rPr>
              <w:instrText xml:space="preserve"> PAGEREF _Toc198931964 \h </w:instrText>
            </w:r>
            <w:r>
              <w:rPr>
                <w:noProof/>
                <w:webHidden/>
              </w:rPr>
            </w:r>
            <w:r>
              <w:rPr>
                <w:noProof/>
                <w:webHidden/>
              </w:rPr>
              <w:fldChar w:fldCharType="separate"/>
            </w:r>
            <w:r w:rsidR="004A3425">
              <w:rPr>
                <w:noProof/>
                <w:webHidden/>
              </w:rPr>
              <w:t>18</w:t>
            </w:r>
            <w:r>
              <w:rPr>
                <w:noProof/>
                <w:webHidden/>
              </w:rPr>
              <w:fldChar w:fldCharType="end"/>
            </w:r>
          </w:hyperlink>
        </w:p>
        <w:p w14:paraId="16C894DB" w14:textId="638B9F62" w:rsidR="006E6D79" w:rsidRDefault="006E6D79">
          <w:pPr>
            <w:pStyle w:val="TOC2"/>
            <w:tabs>
              <w:tab w:val="right" w:leader="dot" w:pos="9350"/>
            </w:tabs>
            <w:rPr>
              <w:rFonts w:eastAsiaTheme="minorEastAsia"/>
              <w:noProof/>
              <w:lang w:val="en-GB" w:eastAsia="en-GB"/>
            </w:rPr>
          </w:pPr>
          <w:hyperlink w:anchor="_Toc198931965" w:history="1">
            <w:r w:rsidRPr="00E145A0">
              <w:rPr>
                <w:rStyle w:val="Hyperlink"/>
                <w:rFonts w:asciiTheme="majorBidi" w:hAnsiTheme="majorBidi"/>
                <w:noProof/>
                <w:lang w:val="en-GB"/>
              </w:rPr>
              <w:t>3.2 Population of the Study</w:t>
            </w:r>
            <w:r>
              <w:rPr>
                <w:noProof/>
                <w:webHidden/>
              </w:rPr>
              <w:tab/>
            </w:r>
            <w:r>
              <w:rPr>
                <w:noProof/>
                <w:webHidden/>
              </w:rPr>
              <w:fldChar w:fldCharType="begin"/>
            </w:r>
            <w:r>
              <w:rPr>
                <w:noProof/>
                <w:webHidden/>
              </w:rPr>
              <w:instrText xml:space="preserve"> PAGEREF _Toc198931965 \h </w:instrText>
            </w:r>
            <w:r>
              <w:rPr>
                <w:noProof/>
                <w:webHidden/>
              </w:rPr>
            </w:r>
            <w:r>
              <w:rPr>
                <w:noProof/>
                <w:webHidden/>
              </w:rPr>
              <w:fldChar w:fldCharType="separate"/>
            </w:r>
            <w:r w:rsidR="004A3425">
              <w:rPr>
                <w:noProof/>
                <w:webHidden/>
              </w:rPr>
              <w:t>18</w:t>
            </w:r>
            <w:r>
              <w:rPr>
                <w:noProof/>
                <w:webHidden/>
              </w:rPr>
              <w:fldChar w:fldCharType="end"/>
            </w:r>
          </w:hyperlink>
        </w:p>
        <w:p w14:paraId="28034A4F" w14:textId="6B573B9D" w:rsidR="006E6D79" w:rsidRDefault="006E6D79">
          <w:pPr>
            <w:pStyle w:val="TOC2"/>
            <w:tabs>
              <w:tab w:val="right" w:leader="dot" w:pos="9350"/>
            </w:tabs>
            <w:rPr>
              <w:rFonts w:eastAsiaTheme="minorEastAsia"/>
              <w:noProof/>
              <w:lang w:val="en-GB" w:eastAsia="en-GB"/>
            </w:rPr>
          </w:pPr>
          <w:hyperlink w:anchor="_Toc198931966" w:history="1">
            <w:r w:rsidRPr="00E145A0">
              <w:rPr>
                <w:rStyle w:val="Hyperlink"/>
                <w:rFonts w:asciiTheme="majorBidi" w:hAnsiTheme="majorBidi"/>
                <w:noProof/>
                <w:lang w:val="en-GB"/>
              </w:rPr>
              <w:t>3.3 Sample Characteristics</w:t>
            </w:r>
            <w:r>
              <w:rPr>
                <w:noProof/>
                <w:webHidden/>
              </w:rPr>
              <w:tab/>
            </w:r>
            <w:r>
              <w:rPr>
                <w:noProof/>
                <w:webHidden/>
              </w:rPr>
              <w:fldChar w:fldCharType="begin"/>
            </w:r>
            <w:r>
              <w:rPr>
                <w:noProof/>
                <w:webHidden/>
              </w:rPr>
              <w:instrText xml:space="preserve"> PAGEREF _Toc198931966 \h </w:instrText>
            </w:r>
            <w:r>
              <w:rPr>
                <w:noProof/>
                <w:webHidden/>
              </w:rPr>
            </w:r>
            <w:r>
              <w:rPr>
                <w:noProof/>
                <w:webHidden/>
              </w:rPr>
              <w:fldChar w:fldCharType="separate"/>
            </w:r>
            <w:r w:rsidR="004A3425">
              <w:rPr>
                <w:noProof/>
                <w:webHidden/>
              </w:rPr>
              <w:t>18</w:t>
            </w:r>
            <w:r>
              <w:rPr>
                <w:noProof/>
                <w:webHidden/>
              </w:rPr>
              <w:fldChar w:fldCharType="end"/>
            </w:r>
          </w:hyperlink>
        </w:p>
        <w:p w14:paraId="21468DBF" w14:textId="1385F589" w:rsidR="006E6D79" w:rsidRDefault="006E6D79">
          <w:pPr>
            <w:pStyle w:val="TOC2"/>
            <w:tabs>
              <w:tab w:val="right" w:leader="dot" w:pos="9350"/>
            </w:tabs>
            <w:rPr>
              <w:rFonts w:eastAsiaTheme="minorEastAsia"/>
              <w:noProof/>
              <w:lang w:val="en-GB" w:eastAsia="en-GB"/>
            </w:rPr>
          </w:pPr>
          <w:hyperlink w:anchor="_Toc198931967" w:history="1">
            <w:r w:rsidRPr="00E145A0">
              <w:rPr>
                <w:rStyle w:val="Hyperlink"/>
                <w:rFonts w:asciiTheme="majorBidi" w:hAnsiTheme="majorBidi"/>
                <w:noProof/>
                <w:lang w:val="en-GB"/>
              </w:rPr>
              <w:t>3.4 Sample Size Determination</w:t>
            </w:r>
            <w:r>
              <w:rPr>
                <w:noProof/>
                <w:webHidden/>
              </w:rPr>
              <w:tab/>
            </w:r>
            <w:r>
              <w:rPr>
                <w:noProof/>
                <w:webHidden/>
              </w:rPr>
              <w:fldChar w:fldCharType="begin"/>
            </w:r>
            <w:r>
              <w:rPr>
                <w:noProof/>
                <w:webHidden/>
              </w:rPr>
              <w:instrText xml:space="preserve"> PAGEREF _Toc198931967 \h </w:instrText>
            </w:r>
            <w:r>
              <w:rPr>
                <w:noProof/>
                <w:webHidden/>
              </w:rPr>
            </w:r>
            <w:r>
              <w:rPr>
                <w:noProof/>
                <w:webHidden/>
              </w:rPr>
              <w:fldChar w:fldCharType="separate"/>
            </w:r>
            <w:r w:rsidR="004A3425">
              <w:rPr>
                <w:noProof/>
                <w:webHidden/>
              </w:rPr>
              <w:t>22</w:t>
            </w:r>
            <w:r>
              <w:rPr>
                <w:noProof/>
                <w:webHidden/>
              </w:rPr>
              <w:fldChar w:fldCharType="end"/>
            </w:r>
          </w:hyperlink>
        </w:p>
        <w:p w14:paraId="2AB89215" w14:textId="6A8BA7F6" w:rsidR="006E6D79" w:rsidRDefault="006E6D79">
          <w:pPr>
            <w:pStyle w:val="TOC2"/>
            <w:tabs>
              <w:tab w:val="right" w:leader="dot" w:pos="9350"/>
            </w:tabs>
            <w:rPr>
              <w:rFonts w:eastAsiaTheme="minorEastAsia"/>
              <w:noProof/>
              <w:lang w:val="en-GB" w:eastAsia="en-GB"/>
            </w:rPr>
          </w:pPr>
          <w:hyperlink w:anchor="_Toc198931968" w:history="1">
            <w:r w:rsidRPr="00E145A0">
              <w:rPr>
                <w:rStyle w:val="Hyperlink"/>
                <w:noProof/>
                <w:lang w:val="en-GB"/>
              </w:rPr>
              <w:t>Total Sample Size:</w:t>
            </w:r>
            <w:r>
              <w:rPr>
                <w:noProof/>
                <w:webHidden/>
              </w:rPr>
              <w:tab/>
            </w:r>
            <w:r>
              <w:rPr>
                <w:noProof/>
                <w:webHidden/>
              </w:rPr>
              <w:fldChar w:fldCharType="begin"/>
            </w:r>
            <w:r>
              <w:rPr>
                <w:noProof/>
                <w:webHidden/>
              </w:rPr>
              <w:instrText xml:space="preserve"> PAGEREF _Toc198931968 \h </w:instrText>
            </w:r>
            <w:r>
              <w:rPr>
                <w:noProof/>
                <w:webHidden/>
              </w:rPr>
            </w:r>
            <w:r>
              <w:rPr>
                <w:noProof/>
                <w:webHidden/>
              </w:rPr>
              <w:fldChar w:fldCharType="separate"/>
            </w:r>
            <w:r w:rsidR="004A3425">
              <w:rPr>
                <w:noProof/>
                <w:webHidden/>
              </w:rPr>
              <w:t>22</w:t>
            </w:r>
            <w:r>
              <w:rPr>
                <w:noProof/>
                <w:webHidden/>
              </w:rPr>
              <w:fldChar w:fldCharType="end"/>
            </w:r>
          </w:hyperlink>
        </w:p>
        <w:p w14:paraId="05C9043A" w14:textId="3B2D9B2C" w:rsidR="006E6D79" w:rsidRDefault="006E6D79">
          <w:pPr>
            <w:pStyle w:val="TOC2"/>
            <w:tabs>
              <w:tab w:val="right" w:leader="dot" w:pos="9350"/>
            </w:tabs>
            <w:rPr>
              <w:rFonts w:eastAsiaTheme="minorEastAsia"/>
              <w:noProof/>
              <w:lang w:val="en-GB" w:eastAsia="en-GB"/>
            </w:rPr>
          </w:pPr>
          <w:hyperlink w:anchor="_Toc198931969" w:history="1">
            <w:r w:rsidRPr="00E145A0">
              <w:rPr>
                <w:rStyle w:val="Hyperlink"/>
                <w:rFonts w:asciiTheme="majorBidi" w:hAnsiTheme="majorBidi"/>
                <w:noProof/>
                <w:lang w:val="en-GB"/>
              </w:rPr>
              <w:t>3.5 Data Collection Procedure</w:t>
            </w:r>
            <w:r>
              <w:rPr>
                <w:noProof/>
                <w:webHidden/>
              </w:rPr>
              <w:tab/>
            </w:r>
            <w:r>
              <w:rPr>
                <w:noProof/>
                <w:webHidden/>
              </w:rPr>
              <w:fldChar w:fldCharType="begin"/>
            </w:r>
            <w:r>
              <w:rPr>
                <w:noProof/>
                <w:webHidden/>
              </w:rPr>
              <w:instrText xml:space="preserve"> PAGEREF _Toc198931969 \h </w:instrText>
            </w:r>
            <w:r>
              <w:rPr>
                <w:noProof/>
                <w:webHidden/>
              </w:rPr>
            </w:r>
            <w:r>
              <w:rPr>
                <w:noProof/>
                <w:webHidden/>
              </w:rPr>
              <w:fldChar w:fldCharType="separate"/>
            </w:r>
            <w:r w:rsidR="004A3425">
              <w:rPr>
                <w:noProof/>
                <w:webHidden/>
              </w:rPr>
              <w:t>23</w:t>
            </w:r>
            <w:r>
              <w:rPr>
                <w:noProof/>
                <w:webHidden/>
              </w:rPr>
              <w:fldChar w:fldCharType="end"/>
            </w:r>
          </w:hyperlink>
        </w:p>
        <w:p w14:paraId="0BB3DB52" w14:textId="1AF8538F" w:rsidR="006E6D79" w:rsidRDefault="006E6D79">
          <w:pPr>
            <w:pStyle w:val="TOC3"/>
            <w:tabs>
              <w:tab w:val="right" w:leader="dot" w:pos="9350"/>
            </w:tabs>
            <w:rPr>
              <w:rFonts w:eastAsiaTheme="minorEastAsia"/>
              <w:noProof/>
              <w:lang w:val="en-GB" w:eastAsia="en-GB"/>
            </w:rPr>
          </w:pPr>
          <w:hyperlink w:anchor="_Toc198931970" w:history="1">
            <w:r w:rsidRPr="00E145A0">
              <w:rPr>
                <w:rStyle w:val="Hyperlink"/>
                <w:rFonts w:asciiTheme="majorBidi" w:hAnsiTheme="majorBidi"/>
                <w:noProof/>
                <w:lang w:val="en-GB"/>
              </w:rPr>
              <w:t>Quantitative Data Collection:</w:t>
            </w:r>
            <w:r>
              <w:rPr>
                <w:noProof/>
                <w:webHidden/>
              </w:rPr>
              <w:tab/>
            </w:r>
            <w:r>
              <w:rPr>
                <w:noProof/>
                <w:webHidden/>
              </w:rPr>
              <w:fldChar w:fldCharType="begin"/>
            </w:r>
            <w:r>
              <w:rPr>
                <w:noProof/>
                <w:webHidden/>
              </w:rPr>
              <w:instrText xml:space="preserve"> PAGEREF _Toc198931970 \h </w:instrText>
            </w:r>
            <w:r>
              <w:rPr>
                <w:noProof/>
                <w:webHidden/>
              </w:rPr>
            </w:r>
            <w:r>
              <w:rPr>
                <w:noProof/>
                <w:webHidden/>
              </w:rPr>
              <w:fldChar w:fldCharType="separate"/>
            </w:r>
            <w:r w:rsidR="004A3425">
              <w:rPr>
                <w:noProof/>
                <w:webHidden/>
              </w:rPr>
              <w:t>23</w:t>
            </w:r>
            <w:r>
              <w:rPr>
                <w:noProof/>
                <w:webHidden/>
              </w:rPr>
              <w:fldChar w:fldCharType="end"/>
            </w:r>
          </w:hyperlink>
        </w:p>
        <w:p w14:paraId="0DF19FC0" w14:textId="7A8902A6" w:rsidR="006E6D79" w:rsidRDefault="006E6D79">
          <w:pPr>
            <w:pStyle w:val="TOC3"/>
            <w:tabs>
              <w:tab w:val="right" w:leader="dot" w:pos="9350"/>
            </w:tabs>
            <w:rPr>
              <w:rFonts w:eastAsiaTheme="minorEastAsia"/>
              <w:noProof/>
              <w:lang w:val="en-GB" w:eastAsia="en-GB"/>
            </w:rPr>
          </w:pPr>
          <w:hyperlink w:anchor="_Toc198931971" w:history="1">
            <w:r w:rsidRPr="00E145A0">
              <w:rPr>
                <w:rStyle w:val="Hyperlink"/>
                <w:rFonts w:asciiTheme="majorBidi" w:hAnsiTheme="majorBidi"/>
                <w:noProof/>
                <w:lang w:val="en-GB"/>
              </w:rPr>
              <w:t>Qualitative Data Collection:</w:t>
            </w:r>
            <w:r>
              <w:rPr>
                <w:noProof/>
                <w:webHidden/>
              </w:rPr>
              <w:tab/>
            </w:r>
            <w:r>
              <w:rPr>
                <w:noProof/>
                <w:webHidden/>
              </w:rPr>
              <w:fldChar w:fldCharType="begin"/>
            </w:r>
            <w:r>
              <w:rPr>
                <w:noProof/>
                <w:webHidden/>
              </w:rPr>
              <w:instrText xml:space="preserve"> PAGEREF _Toc198931971 \h </w:instrText>
            </w:r>
            <w:r>
              <w:rPr>
                <w:noProof/>
                <w:webHidden/>
              </w:rPr>
            </w:r>
            <w:r>
              <w:rPr>
                <w:noProof/>
                <w:webHidden/>
              </w:rPr>
              <w:fldChar w:fldCharType="separate"/>
            </w:r>
            <w:r w:rsidR="004A3425">
              <w:rPr>
                <w:noProof/>
                <w:webHidden/>
              </w:rPr>
              <w:t>23</w:t>
            </w:r>
            <w:r>
              <w:rPr>
                <w:noProof/>
                <w:webHidden/>
              </w:rPr>
              <w:fldChar w:fldCharType="end"/>
            </w:r>
          </w:hyperlink>
        </w:p>
        <w:p w14:paraId="098A3CC1" w14:textId="70C4E3D5" w:rsidR="006E6D79" w:rsidRDefault="006E6D79">
          <w:pPr>
            <w:pStyle w:val="TOC2"/>
            <w:tabs>
              <w:tab w:val="right" w:leader="dot" w:pos="9350"/>
            </w:tabs>
            <w:rPr>
              <w:rFonts w:eastAsiaTheme="minorEastAsia"/>
              <w:noProof/>
              <w:lang w:val="en-GB" w:eastAsia="en-GB"/>
            </w:rPr>
          </w:pPr>
          <w:hyperlink w:anchor="_Toc198931972" w:history="1">
            <w:r w:rsidRPr="00E145A0">
              <w:rPr>
                <w:rStyle w:val="Hyperlink"/>
                <w:rFonts w:asciiTheme="majorBidi" w:hAnsiTheme="majorBidi"/>
                <w:noProof/>
                <w:lang w:val="en-GB"/>
              </w:rPr>
              <w:t>3.6 Study Determinants</w:t>
            </w:r>
            <w:r>
              <w:rPr>
                <w:noProof/>
                <w:webHidden/>
              </w:rPr>
              <w:tab/>
            </w:r>
            <w:r>
              <w:rPr>
                <w:noProof/>
                <w:webHidden/>
              </w:rPr>
              <w:fldChar w:fldCharType="begin"/>
            </w:r>
            <w:r>
              <w:rPr>
                <w:noProof/>
                <w:webHidden/>
              </w:rPr>
              <w:instrText xml:space="preserve"> PAGEREF _Toc198931972 \h </w:instrText>
            </w:r>
            <w:r>
              <w:rPr>
                <w:noProof/>
                <w:webHidden/>
              </w:rPr>
            </w:r>
            <w:r>
              <w:rPr>
                <w:noProof/>
                <w:webHidden/>
              </w:rPr>
              <w:fldChar w:fldCharType="separate"/>
            </w:r>
            <w:r w:rsidR="004A3425">
              <w:rPr>
                <w:noProof/>
                <w:webHidden/>
              </w:rPr>
              <w:t>23</w:t>
            </w:r>
            <w:r>
              <w:rPr>
                <w:noProof/>
                <w:webHidden/>
              </w:rPr>
              <w:fldChar w:fldCharType="end"/>
            </w:r>
          </w:hyperlink>
        </w:p>
        <w:p w14:paraId="17496DD7" w14:textId="64A6EC5D" w:rsidR="006E6D79" w:rsidRDefault="006E6D79">
          <w:pPr>
            <w:pStyle w:val="TOC2"/>
            <w:tabs>
              <w:tab w:val="right" w:leader="dot" w:pos="9350"/>
            </w:tabs>
            <w:rPr>
              <w:rFonts w:eastAsiaTheme="minorEastAsia"/>
              <w:noProof/>
              <w:lang w:val="en-GB" w:eastAsia="en-GB"/>
            </w:rPr>
          </w:pPr>
          <w:hyperlink w:anchor="_Toc198931973" w:history="1">
            <w:r w:rsidRPr="00E145A0">
              <w:rPr>
                <w:rStyle w:val="Hyperlink"/>
                <w:rFonts w:asciiTheme="majorBidi" w:hAnsiTheme="majorBidi"/>
                <w:noProof/>
                <w:lang w:val="en-GB"/>
              </w:rPr>
              <w:t>3.7 Method of Analysis</w:t>
            </w:r>
            <w:r>
              <w:rPr>
                <w:noProof/>
                <w:webHidden/>
              </w:rPr>
              <w:tab/>
            </w:r>
            <w:r>
              <w:rPr>
                <w:noProof/>
                <w:webHidden/>
              </w:rPr>
              <w:fldChar w:fldCharType="begin"/>
            </w:r>
            <w:r>
              <w:rPr>
                <w:noProof/>
                <w:webHidden/>
              </w:rPr>
              <w:instrText xml:space="preserve"> PAGEREF _Toc198931973 \h </w:instrText>
            </w:r>
            <w:r>
              <w:rPr>
                <w:noProof/>
                <w:webHidden/>
              </w:rPr>
            </w:r>
            <w:r>
              <w:rPr>
                <w:noProof/>
                <w:webHidden/>
              </w:rPr>
              <w:fldChar w:fldCharType="separate"/>
            </w:r>
            <w:r w:rsidR="004A3425">
              <w:rPr>
                <w:noProof/>
                <w:webHidden/>
              </w:rPr>
              <w:t>24</w:t>
            </w:r>
            <w:r>
              <w:rPr>
                <w:noProof/>
                <w:webHidden/>
              </w:rPr>
              <w:fldChar w:fldCharType="end"/>
            </w:r>
          </w:hyperlink>
        </w:p>
        <w:p w14:paraId="77078DA5" w14:textId="45B634A6" w:rsidR="006E6D79" w:rsidRDefault="006E6D79">
          <w:pPr>
            <w:pStyle w:val="TOC3"/>
            <w:tabs>
              <w:tab w:val="right" w:leader="dot" w:pos="9350"/>
            </w:tabs>
            <w:rPr>
              <w:rFonts w:eastAsiaTheme="minorEastAsia"/>
              <w:noProof/>
              <w:lang w:val="en-GB" w:eastAsia="en-GB"/>
            </w:rPr>
          </w:pPr>
          <w:hyperlink w:anchor="_Toc198931974" w:history="1">
            <w:r w:rsidRPr="00E145A0">
              <w:rPr>
                <w:rStyle w:val="Hyperlink"/>
                <w:rFonts w:asciiTheme="majorBidi" w:hAnsiTheme="majorBidi"/>
                <w:noProof/>
                <w:lang w:val="en-GB"/>
              </w:rPr>
              <w:t>Quantitative Data Analysis</w:t>
            </w:r>
            <w:r w:rsidRPr="00E145A0">
              <w:rPr>
                <w:rStyle w:val="Hyperlink"/>
                <w:noProof/>
                <w:lang w:val="en-GB"/>
              </w:rPr>
              <w:t>:</w:t>
            </w:r>
            <w:r>
              <w:rPr>
                <w:noProof/>
                <w:webHidden/>
              </w:rPr>
              <w:tab/>
            </w:r>
            <w:r>
              <w:rPr>
                <w:noProof/>
                <w:webHidden/>
              </w:rPr>
              <w:fldChar w:fldCharType="begin"/>
            </w:r>
            <w:r>
              <w:rPr>
                <w:noProof/>
                <w:webHidden/>
              </w:rPr>
              <w:instrText xml:space="preserve"> PAGEREF _Toc198931974 \h </w:instrText>
            </w:r>
            <w:r>
              <w:rPr>
                <w:noProof/>
                <w:webHidden/>
              </w:rPr>
            </w:r>
            <w:r>
              <w:rPr>
                <w:noProof/>
                <w:webHidden/>
              </w:rPr>
              <w:fldChar w:fldCharType="separate"/>
            </w:r>
            <w:r w:rsidR="004A3425">
              <w:rPr>
                <w:noProof/>
                <w:webHidden/>
              </w:rPr>
              <w:t>24</w:t>
            </w:r>
            <w:r>
              <w:rPr>
                <w:noProof/>
                <w:webHidden/>
              </w:rPr>
              <w:fldChar w:fldCharType="end"/>
            </w:r>
          </w:hyperlink>
        </w:p>
        <w:p w14:paraId="77D1EA26" w14:textId="1F1D745F" w:rsidR="006E6D79" w:rsidRDefault="006E6D79">
          <w:pPr>
            <w:pStyle w:val="TOC3"/>
            <w:tabs>
              <w:tab w:val="right" w:leader="dot" w:pos="9350"/>
            </w:tabs>
            <w:rPr>
              <w:rFonts w:eastAsiaTheme="minorEastAsia"/>
              <w:noProof/>
              <w:lang w:val="en-GB" w:eastAsia="en-GB"/>
            </w:rPr>
          </w:pPr>
          <w:hyperlink w:anchor="_Toc198931975" w:history="1">
            <w:r w:rsidRPr="00E145A0">
              <w:rPr>
                <w:rStyle w:val="Hyperlink"/>
                <w:rFonts w:asciiTheme="majorBidi" w:hAnsiTheme="majorBidi"/>
                <w:noProof/>
                <w:lang w:val="en-GB"/>
              </w:rPr>
              <w:t>Qualitative Data Analysis:</w:t>
            </w:r>
            <w:r>
              <w:rPr>
                <w:noProof/>
                <w:webHidden/>
              </w:rPr>
              <w:tab/>
            </w:r>
            <w:r>
              <w:rPr>
                <w:noProof/>
                <w:webHidden/>
              </w:rPr>
              <w:fldChar w:fldCharType="begin"/>
            </w:r>
            <w:r>
              <w:rPr>
                <w:noProof/>
                <w:webHidden/>
              </w:rPr>
              <w:instrText xml:space="preserve"> PAGEREF _Toc198931975 \h </w:instrText>
            </w:r>
            <w:r>
              <w:rPr>
                <w:noProof/>
                <w:webHidden/>
              </w:rPr>
            </w:r>
            <w:r>
              <w:rPr>
                <w:noProof/>
                <w:webHidden/>
              </w:rPr>
              <w:fldChar w:fldCharType="separate"/>
            </w:r>
            <w:r w:rsidR="004A3425">
              <w:rPr>
                <w:noProof/>
                <w:webHidden/>
              </w:rPr>
              <w:t>24</w:t>
            </w:r>
            <w:r>
              <w:rPr>
                <w:noProof/>
                <w:webHidden/>
              </w:rPr>
              <w:fldChar w:fldCharType="end"/>
            </w:r>
          </w:hyperlink>
        </w:p>
        <w:p w14:paraId="4B10B3B5" w14:textId="307DF170" w:rsidR="006E6D79" w:rsidRDefault="006E6D79">
          <w:pPr>
            <w:pStyle w:val="TOC1"/>
            <w:tabs>
              <w:tab w:val="right" w:leader="dot" w:pos="9350"/>
            </w:tabs>
            <w:rPr>
              <w:rFonts w:eastAsiaTheme="minorEastAsia"/>
              <w:noProof/>
              <w:lang w:val="en-GB" w:eastAsia="en-GB"/>
            </w:rPr>
          </w:pPr>
          <w:hyperlink w:anchor="_Toc198931976" w:history="1">
            <w:r w:rsidRPr="00E145A0">
              <w:rPr>
                <w:rStyle w:val="Hyperlink"/>
                <w:rFonts w:asciiTheme="majorBidi" w:hAnsiTheme="majorBidi"/>
                <w:noProof/>
                <w:lang w:val="en-GB"/>
              </w:rPr>
              <w:t>Chapter 4: Practical Study, Findings, Discussion, and Conclusion</w:t>
            </w:r>
            <w:r>
              <w:rPr>
                <w:noProof/>
                <w:webHidden/>
              </w:rPr>
              <w:tab/>
            </w:r>
            <w:r>
              <w:rPr>
                <w:noProof/>
                <w:webHidden/>
              </w:rPr>
              <w:fldChar w:fldCharType="begin"/>
            </w:r>
            <w:r>
              <w:rPr>
                <w:noProof/>
                <w:webHidden/>
              </w:rPr>
              <w:instrText xml:space="preserve"> PAGEREF _Toc198931976 \h </w:instrText>
            </w:r>
            <w:r>
              <w:rPr>
                <w:noProof/>
                <w:webHidden/>
              </w:rPr>
            </w:r>
            <w:r>
              <w:rPr>
                <w:noProof/>
                <w:webHidden/>
              </w:rPr>
              <w:fldChar w:fldCharType="separate"/>
            </w:r>
            <w:r w:rsidR="004A3425">
              <w:rPr>
                <w:noProof/>
                <w:webHidden/>
              </w:rPr>
              <w:t>25</w:t>
            </w:r>
            <w:r>
              <w:rPr>
                <w:noProof/>
                <w:webHidden/>
              </w:rPr>
              <w:fldChar w:fldCharType="end"/>
            </w:r>
          </w:hyperlink>
        </w:p>
        <w:p w14:paraId="5ACB02FD" w14:textId="38B75498" w:rsidR="006E6D79" w:rsidRDefault="006E6D79">
          <w:pPr>
            <w:pStyle w:val="TOC2"/>
            <w:tabs>
              <w:tab w:val="right" w:leader="dot" w:pos="9350"/>
            </w:tabs>
            <w:rPr>
              <w:rFonts w:eastAsiaTheme="minorEastAsia"/>
              <w:noProof/>
              <w:lang w:val="en-GB" w:eastAsia="en-GB"/>
            </w:rPr>
          </w:pPr>
          <w:hyperlink w:anchor="_Toc198931977" w:history="1">
            <w:r w:rsidRPr="00E145A0">
              <w:rPr>
                <w:rStyle w:val="Hyperlink"/>
                <w:rFonts w:asciiTheme="majorBidi" w:hAnsiTheme="majorBidi"/>
                <w:noProof/>
                <w:lang w:val="en-GB"/>
              </w:rPr>
              <w:t>4.1 Overview of King Abdul Aziz International Airport (KAIA)</w:t>
            </w:r>
            <w:r>
              <w:rPr>
                <w:noProof/>
                <w:webHidden/>
              </w:rPr>
              <w:tab/>
            </w:r>
            <w:r>
              <w:rPr>
                <w:noProof/>
                <w:webHidden/>
              </w:rPr>
              <w:fldChar w:fldCharType="begin"/>
            </w:r>
            <w:r>
              <w:rPr>
                <w:noProof/>
                <w:webHidden/>
              </w:rPr>
              <w:instrText xml:space="preserve"> PAGEREF _Toc198931977 \h </w:instrText>
            </w:r>
            <w:r>
              <w:rPr>
                <w:noProof/>
                <w:webHidden/>
              </w:rPr>
            </w:r>
            <w:r>
              <w:rPr>
                <w:noProof/>
                <w:webHidden/>
              </w:rPr>
              <w:fldChar w:fldCharType="separate"/>
            </w:r>
            <w:r w:rsidR="004A3425">
              <w:rPr>
                <w:noProof/>
                <w:webHidden/>
              </w:rPr>
              <w:t>25</w:t>
            </w:r>
            <w:r>
              <w:rPr>
                <w:noProof/>
                <w:webHidden/>
              </w:rPr>
              <w:fldChar w:fldCharType="end"/>
            </w:r>
          </w:hyperlink>
        </w:p>
        <w:p w14:paraId="393E94C1" w14:textId="4C6B92AD" w:rsidR="006E6D79" w:rsidRDefault="006E6D79">
          <w:pPr>
            <w:pStyle w:val="TOC2"/>
            <w:tabs>
              <w:tab w:val="right" w:leader="dot" w:pos="9350"/>
            </w:tabs>
            <w:rPr>
              <w:rFonts w:eastAsiaTheme="minorEastAsia"/>
              <w:noProof/>
              <w:lang w:val="en-GB" w:eastAsia="en-GB"/>
            </w:rPr>
          </w:pPr>
          <w:hyperlink w:anchor="_Toc198931978" w:history="1">
            <w:r w:rsidRPr="00E145A0">
              <w:rPr>
                <w:rStyle w:val="Hyperlink"/>
                <w:rFonts w:asciiTheme="majorBidi" w:hAnsiTheme="majorBidi"/>
                <w:noProof/>
                <w:lang w:val="en-GB"/>
              </w:rPr>
              <w:t>4.2 Current Facilities Maintenance Practices at KAIA</w:t>
            </w:r>
            <w:r>
              <w:rPr>
                <w:noProof/>
                <w:webHidden/>
              </w:rPr>
              <w:tab/>
            </w:r>
            <w:r>
              <w:rPr>
                <w:noProof/>
                <w:webHidden/>
              </w:rPr>
              <w:fldChar w:fldCharType="begin"/>
            </w:r>
            <w:r>
              <w:rPr>
                <w:noProof/>
                <w:webHidden/>
              </w:rPr>
              <w:instrText xml:space="preserve"> PAGEREF _Toc198931978 \h </w:instrText>
            </w:r>
            <w:r>
              <w:rPr>
                <w:noProof/>
                <w:webHidden/>
              </w:rPr>
            </w:r>
            <w:r>
              <w:rPr>
                <w:noProof/>
                <w:webHidden/>
              </w:rPr>
              <w:fldChar w:fldCharType="separate"/>
            </w:r>
            <w:r w:rsidR="004A3425">
              <w:rPr>
                <w:noProof/>
                <w:webHidden/>
              </w:rPr>
              <w:t>25</w:t>
            </w:r>
            <w:r>
              <w:rPr>
                <w:noProof/>
                <w:webHidden/>
              </w:rPr>
              <w:fldChar w:fldCharType="end"/>
            </w:r>
          </w:hyperlink>
        </w:p>
        <w:p w14:paraId="30DD78B8" w14:textId="116552AF" w:rsidR="006E6D79" w:rsidRDefault="006E6D79">
          <w:pPr>
            <w:pStyle w:val="TOC3"/>
            <w:tabs>
              <w:tab w:val="right" w:leader="dot" w:pos="9350"/>
            </w:tabs>
            <w:rPr>
              <w:rFonts w:eastAsiaTheme="minorEastAsia"/>
              <w:noProof/>
              <w:lang w:val="en-GB" w:eastAsia="en-GB"/>
            </w:rPr>
          </w:pPr>
          <w:hyperlink w:anchor="_Toc198931979" w:history="1">
            <w:r w:rsidRPr="00E145A0">
              <w:rPr>
                <w:rStyle w:val="Hyperlink"/>
                <w:rFonts w:asciiTheme="majorBidi" w:hAnsiTheme="majorBidi"/>
                <w:noProof/>
              </w:rPr>
              <w:t>Existing Maintenance Protocols</w:t>
            </w:r>
            <w:r>
              <w:rPr>
                <w:noProof/>
                <w:webHidden/>
              </w:rPr>
              <w:tab/>
            </w:r>
            <w:r>
              <w:rPr>
                <w:noProof/>
                <w:webHidden/>
              </w:rPr>
              <w:fldChar w:fldCharType="begin"/>
            </w:r>
            <w:r>
              <w:rPr>
                <w:noProof/>
                <w:webHidden/>
              </w:rPr>
              <w:instrText xml:space="preserve"> PAGEREF _Toc198931979 \h </w:instrText>
            </w:r>
            <w:r>
              <w:rPr>
                <w:noProof/>
                <w:webHidden/>
              </w:rPr>
            </w:r>
            <w:r>
              <w:rPr>
                <w:noProof/>
                <w:webHidden/>
              </w:rPr>
              <w:fldChar w:fldCharType="separate"/>
            </w:r>
            <w:r w:rsidR="004A3425">
              <w:rPr>
                <w:noProof/>
                <w:webHidden/>
              </w:rPr>
              <w:t>25</w:t>
            </w:r>
            <w:r>
              <w:rPr>
                <w:noProof/>
                <w:webHidden/>
              </w:rPr>
              <w:fldChar w:fldCharType="end"/>
            </w:r>
          </w:hyperlink>
        </w:p>
        <w:p w14:paraId="3B6D050F" w14:textId="646F7445" w:rsidR="006E6D79" w:rsidRDefault="006E6D79">
          <w:pPr>
            <w:pStyle w:val="TOC3"/>
            <w:tabs>
              <w:tab w:val="right" w:leader="dot" w:pos="9350"/>
            </w:tabs>
            <w:rPr>
              <w:rFonts w:eastAsiaTheme="minorEastAsia"/>
              <w:noProof/>
              <w:lang w:val="en-GB" w:eastAsia="en-GB"/>
            </w:rPr>
          </w:pPr>
          <w:hyperlink w:anchor="_Toc198931980" w:history="1">
            <w:r w:rsidRPr="00E145A0">
              <w:rPr>
                <w:rStyle w:val="Hyperlink"/>
                <w:rFonts w:asciiTheme="majorBidi" w:hAnsiTheme="majorBidi"/>
                <w:noProof/>
              </w:rPr>
              <w:t>Existing Risk Management Practices and Gaps</w:t>
            </w:r>
            <w:r>
              <w:rPr>
                <w:noProof/>
                <w:webHidden/>
              </w:rPr>
              <w:tab/>
            </w:r>
            <w:r>
              <w:rPr>
                <w:noProof/>
                <w:webHidden/>
              </w:rPr>
              <w:fldChar w:fldCharType="begin"/>
            </w:r>
            <w:r>
              <w:rPr>
                <w:noProof/>
                <w:webHidden/>
              </w:rPr>
              <w:instrText xml:space="preserve"> PAGEREF _Toc198931980 \h </w:instrText>
            </w:r>
            <w:r>
              <w:rPr>
                <w:noProof/>
                <w:webHidden/>
              </w:rPr>
            </w:r>
            <w:r>
              <w:rPr>
                <w:noProof/>
                <w:webHidden/>
              </w:rPr>
              <w:fldChar w:fldCharType="separate"/>
            </w:r>
            <w:r w:rsidR="004A3425">
              <w:rPr>
                <w:noProof/>
                <w:webHidden/>
              </w:rPr>
              <w:t>25</w:t>
            </w:r>
            <w:r>
              <w:rPr>
                <w:noProof/>
                <w:webHidden/>
              </w:rPr>
              <w:fldChar w:fldCharType="end"/>
            </w:r>
          </w:hyperlink>
        </w:p>
        <w:p w14:paraId="6067DE99" w14:textId="1831E84B" w:rsidR="006E6D79" w:rsidRDefault="006E6D79">
          <w:pPr>
            <w:pStyle w:val="TOC2"/>
            <w:tabs>
              <w:tab w:val="right" w:leader="dot" w:pos="9350"/>
            </w:tabs>
            <w:rPr>
              <w:rFonts w:eastAsiaTheme="minorEastAsia"/>
              <w:noProof/>
              <w:lang w:val="en-GB" w:eastAsia="en-GB"/>
            </w:rPr>
          </w:pPr>
          <w:hyperlink w:anchor="_Toc198931981" w:history="1">
            <w:r w:rsidRPr="00E145A0">
              <w:rPr>
                <w:rStyle w:val="Hyperlink"/>
                <w:rFonts w:asciiTheme="majorBidi" w:hAnsiTheme="majorBidi"/>
                <w:noProof/>
                <w:lang w:val="en-GB"/>
              </w:rPr>
              <w:t>4.3 Identification of Maintenance-Related Risks</w:t>
            </w:r>
            <w:r>
              <w:rPr>
                <w:noProof/>
                <w:webHidden/>
              </w:rPr>
              <w:tab/>
            </w:r>
            <w:r>
              <w:rPr>
                <w:noProof/>
                <w:webHidden/>
              </w:rPr>
              <w:fldChar w:fldCharType="begin"/>
            </w:r>
            <w:r>
              <w:rPr>
                <w:noProof/>
                <w:webHidden/>
              </w:rPr>
              <w:instrText xml:space="preserve"> PAGEREF _Toc198931981 \h </w:instrText>
            </w:r>
            <w:r>
              <w:rPr>
                <w:noProof/>
                <w:webHidden/>
              </w:rPr>
            </w:r>
            <w:r>
              <w:rPr>
                <w:noProof/>
                <w:webHidden/>
              </w:rPr>
              <w:fldChar w:fldCharType="separate"/>
            </w:r>
            <w:r w:rsidR="004A3425">
              <w:rPr>
                <w:noProof/>
                <w:webHidden/>
              </w:rPr>
              <w:t>25</w:t>
            </w:r>
            <w:r>
              <w:rPr>
                <w:noProof/>
                <w:webHidden/>
              </w:rPr>
              <w:fldChar w:fldCharType="end"/>
            </w:r>
          </w:hyperlink>
        </w:p>
        <w:p w14:paraId="0BD37EBC" w14:textId="743071FE" w:rsidR="006E6D79" w:rsidRDefault="006E6D79">
          <w:pPr>
            <w:pStyle w:val="TOC3"/>
            <w:tabs>
              <w:tab w:val="right" w:leader="dot" w:pos="9350"/>
            </w:tabs>
            <w:rPr>
              <w:rFonts w:eastAsiaTheme="minorEastAsia"/>
              <w:noProof/>
              <w:lang w:val="en-GB" w:eastAsia="en-GB"/>
            </w:rPr>
          </w:pPr>
          <w:hyperlink w:anchor="_Toc198931982" w:history="1">
            <w:r w:rsidRPr="00E145A0">
              <w:rPr>
                <w:rStyle w:val="Hyperlink"/>
                <w:rFonts w:asciiTheme="majorBidi" w:hAnsiTheme="majorBidi"/>
                <w:noProof/>
              </w:rPr>
              <w:t>Methodology for Risk Identification</w:t>
            </w:r>
            <w:r>
              <w:rPr>
                <w:noProof/>
                <w:webHidden/>
              </w:rPr>
              <w:tab/>
            </w:r>
            <w:r>
              <w:rPr>
                <w:noProof/>
                <w:webHidden/>
              </w:rPr>
              <w:fldChar w:fldCharType="begin"/>
            </w:r>
            <w:r>
              <w:rPr>
                <w:noProof/>
                <w:webHidden/>
              </w:rPr>
              <w:instrText xml:space="preserve"> PAGEREF _Toc198931982 \h </w:instrText>
            </w:r>
            <w:r>
              <w:rPr>
                <w:noProof/>
                <w:webHidden/>
              </w:rPr>
            </w:r>
            <w:r>
              <w:rPr>
                <w:noProof/>
                <w:webHidden/>
              </w:rPr>
              <w:fldChar w:fldCharType="separate"/>
            </w:r>
            <w:r w:rsidR="004A3425">
              <w:rPr>
                <w:noProof/>
                <w:webHidden/>
              </w:rPr>
              <w:t>25</w:t>
            </w:r>
            <w:r>
              <w:rPr>
                <w:noProof/>
                <w:webHidden/>
              </w:rPr>
              <w:fldChar w:fldCharType="end"/>
            </w:r>
          </w:hyperlink>
        </w:p>
        <w:p w14:paraId="4BB19C08" w14:textId="59F54BEF" w:rsidR="006E6D79" w:rsidRDefault="006E6D79">
          <w:pPr>
            <w:pStyle w:val="TOC3"/>
            <w:tabs>
              <w:tab w:val="right" w:leader="dot" w:pos="9350"/>
            </w:tabs>
            <w:rPr>
              <w:rFonts w:eastAsiaTheme="minorEastAsia"/>
              <w:noProof/>
              <w:lang w:val="en-GB" w:eastAsia="en-GB"/>
            </w:rPr>
          </w:pPr>
          <w:hyperlink w:anchor="_Toc198931983" w:history="1">
            <w:r w:rsidRPr="00E145A0">
              <w:rPr>
                <w:rStyle w:val="Hyperlink"/>
                <w:rFonts w:asciiTheme="majorBidi" w:hAnsiTheme="majorBidi"/>
                <w:noProof/>
              </w:rPr>
              <w:t>Visual Risk Mapping</w:t>
            </w:r>
            <w:r>
              <w:rPr>
                <w:noProof/>
                <w:webHidden/>
              </w:rPr>
              <w:tab/>
            </w:r>
            <w:r>
              <w:rPr>
                <w:noProof/>
                <w:webHidden/>
              </w:rPr>
              <w:fldChar w:fldCharType="begin"/>
            </w:r>
            <w:r>
              <w:rPr>
                <w:noProof/>
                <w:webHidden/>
              </w:rPr>
              <w:instrText xml:space="preserve"> PAGEREF _Toc198931983 \h </w:instrText>
            </w:r>
            <w:r>
              <w:rPr>
                <w:noProof/>
                <w:webHidden/>
              </w:rPr>
            </w:r>
            <w:r>
              <w:rPr>
                <w:noProof/>
                <w:webHidden/>
              </w:rPr>
              <w:fldChar w:fldCharType="separate"/>
            </w:r>
            <w:r w:rsidR="004A3425">
              <w:rPr>
                <w:noProof/>
                <w:webHidden/>
              </w:rPr>
              <w:t>25</w:t>
            </w:r>
            <w:r>
              <w:rPr>
                <w:noProof/>
                <w:webHidden/>
              </w:rPr>
              <w:fldChar w:fldCharType="end"/>
            </w:r>
          </w:hyperlink>
        </w:p>
        <w:p w14:paraId="77BBBF69" w14:textId="64B09443" w:rsidR="006E6D79" w:rsidRDefault="006E6D79">
          <w:pPr>
            <w:pStyle w:val="TOC2"/>
            <w:tabs>
              <w:tab w:val="right" w:leader="dot" w:pos="9350"/>
            </w:tabs>
            <w:rPr>
              <w:rFonts w:eastAsiaTheme="minorEastAsia"/>
              <w:noProof/>
              <w:lang w:val="en-GB" w:eastAsia="en-GB"/>
            </w:rPr>
          </w:pPr>
          <w:hyperlink w:anchor="_Toc198931984" w:history="1">
            <w:r w:rsidRPr="00E145A0">
              <w:rPr>
                <w:rStyle w:val="Hyperlink"/>
                <w:rFonts w:asciiTheme="majorBidi" w:hAnsiTheme="majorBidi"/>
                <w:noProof/>
                <w:lang w:val="en-GB"/>
              </w:rPr>
              <w:t>4.4 Implementation of Risk-Based Maintenance Management</w:t>
            </w:r>
            <w:r>
              <w:rPr>
                <w:noProof/>
                <w:webHidden/>
              </w:rPr>
              <w:tab/>
            </w:r>
            <w:r>
              <w:rPr>
                <w:noProof/>
                <w:webHidden/>
              </w:rPr>
              <w:fldChar w:fldCharType="begin"/>
            </w:r>
            <w:r>
              <w:rPr>
                <w:noProof/>
                <w:webHidden/>
              </w:rPr>
              <w:instrText xml:space="preserve"> PAGEREF _Toc198931984 \h </w:instrText>
            </w:r>
            <w:r>
              <w:rPr>
                <w:noProof/>
                <w:webHidden/>
              </w:rPr>
            </w:r>
            <w:r>
              <w:rPr>
                <w:noProof/>
                <w:webHidden/>
              </w:rPr>
              <w:fldChar w:fldCharType="separate"/>
            </w:r>
            <w:r w:rsidR="004A3425">
              <w:rPr>
                <w:noProof/>
                <w:webHidden/>
              </w:rPr>
              <w:t>26</w:t>
            </w:r>
            <w:r>
              <w:rPr>
                <w:noProof/>
                <w:webHidden/>
              </w:rPr>
              <w:fldChar w:fldCharType="end"/>
            </w:r>
          </w:hyperlink>
        </w:p>
        <w:p w14:paraId="78AB1D8C" w14:textId="32AE6128" w:rsidR="006E6D79" w:rsidRDefault="006E6D79">
          <w:pPr>
            <w:pStyle w:val="TOC3"/>
            <w:tabs>
              <w:tab w:val="right" w:leader="dot" w:pos="9350"/>
            </w:tabs>
            <w:rPr>
              <w:rFonts w:eastAsiaTheme="minorEastAsia"/>
              <w:noProof/>
              <w:lang w:val="en-GB" w:eastAsia="en-GB"/>
            </w:rPr>
          </w:pPr>
          <w:hyperlink w:anchor="_Toc198931985" w:history="1">
            <w:r w:rsidRPr="00E145A0">
              <w:rPr>
                <w:rStyle w:val="Hyperlink"/>
                <w:rFonts w:asciiTheme="majorBidi" w:hAnsiTheme="majorBidi"/>
                <w:noProof/>
              </w:rPr>
              <w:t>Proposed Framework</w:t>
            </w:r>
            <w:r>
              <w:rPr>
                <w:noProof/>
                <w:webHidden/>
              </w:rPr>
              <w:tab/>
            </w:r>
            <w:r>
              <w:rPr>
                <w:noProof/>
                <w:webHidden/>
              </w:rPr>
              <w:fldChar w:fldCharType="begin"/>
            </w:r>
            <w:r>
              <w:rPr>
                <w:noProof/>
                <w:webHidden/>
              </w:rPr>
              <w:instrText xml:space="preserve"> PAGEREF _Toc198931985 \h </w:instrText>
            </w:r>
            <w:r>
              <w:rPr>
                <w:noProof/>
                <w:webHidden/>
              </w:rPr>
            </w:r>
            <w:r>
              <w:rPr>
                <w:noProof/>
                <w:webHidden/>
              </w:rPr>
              <w:fldChar w:fldCharType="separate"/>
            </w:r>
            <w:r w:rsidR="004A3425">
              <w:rPr>
                <w:noProof/>
                <w:webHidden/>
              </w:rPr>
              <w:t>26</w:t>
            </w:r>
            <w:r>
              <w:rPr>
                <w:noProof/>
                <w:webHidden/>
              </w:rPr>
              <w:fldChar w:fldCharType="end"/>
            </w:r>
          </w:hyperlink>
        </w:p>
        <w:p w14:paraId="57996E2E" w14:textId="22E14253" w:rsidR="006E6D79" w:rsidRDefault="006E6D79">
          <w:pPr>
            <w:pStyle w:val="TOC3"/>
            <w:tabs>
              <w:tab w:val="right" w:leader="dot" w:pos="9350"/>
            </w:tabs>
            <w:rPr>
              <w:rFonts w:eastAsiaTheme="minorEastAsia"/>
              <w:noProof/>
              <w:lang w:val="en-GB" w:eastAsia="en-GB"/>
            </w:rPr>
          </w:pPr>
          <w:hyperlink w:anchor="_Toc198931986" w:history="1">
            <w:r w:rsidRPr="00E145A0">
              <w:rPr>
                <w:rStyle w:val="Hyperlink"/>
                <w:rFonts w:asciiTheme="majorBidi" w:hAnsiTheme="majorBidi"/>
                <w:noProof/>
                <w:lang w:val="en-GB"/>
              </w:rPr>
              <w:t>4.4.1 Real case of implementing the Risk-Based Maintenance</w:t>
            </w:r>
            <w:r>
              <w:rPr>
                <w:noProof/>
                <w:webHidden/>
              </w:rPr>
              <w:tab/>
            </w:r>
            <w:r>
              <w:rPr>
                <w:noProof/>
                <w:webHidden/>
              </w:rPr>
              <w:fldChar w:fldCharType="begin"/>
            </w:r>
            <w:r>
              <w:rPr>
                <w:noProof/>
                <w:webHidden/>
              </w:rPr>
              <w:instrText xml:space="preserve"> PAGEREF _Toc198931986 \h </w:instrText>
            </w:r>
            <w:r>
              <w:rPr>
                <w:noProof/>
                <w:webHidden/>
              </w:rPr>
            </w:r>
            <w:r>
              <w:rPr>
                <w:noProof/>
                <w:webHidden/>
              </w:rPr>
              <w:fldChar w:fldCharType="separate"/>
            </w:r>
            <w:r w:rsidR="004A3425">
              <w:rPr>
                <w:noProof/>
                <w:webHidden/>
              </w:rPr>
              <w:t>27</w:t>
            </w:r>
            <w:r>
              <w:rPr>
                <w:noProof/>
                <w:webHidden/>
              </w:rPr>
              <w:fldChar w:fldCharType="end"/>
            </w:r>
          </w:hyperlink>
        </w:p>
        <w:p w14:paraId="3424D153" w14:textId="22288073" w:rsidR="006E6D79" w:rsidRDefault="006E6D79">
          <w:pPr>
            <w:pStyle w:val="TOC2"/>
            <w:tabs>
              <w:tab w:val="right" w:leader="dot" w:pos="9350"/>
            </w:tabs>
            <w:rPr>
              <w:rFonts w:eastAsiaTheme="minorEastAsia"/>
              <w:noProof/>
              <w:lang w:val="en-GB" w:eastAsia="en-GB"/>
            </w:rPr>
          </w:pPr>
          <w:hyperlink w:anchor="_Toc198931987" w:history="1">
            <w:r w:rsidRPr="00E145A0">
              <w:rPr>
                <w:rStyle w:val="Hyperlink"/>
                <w:rFonts w:asciiTheme="majorBidi" w:hAnsiTheme="majorBidi"/>
                <w:noProof/>
                <w:lang w:val="en-GB"/>
              </w:rPr>
              <w:t>4.5 Findings and Impact Analysis</w:t>
            </w:r>
            <w:r>
              <w:rPr>
                <w:noProof/>
                <w:webHidden/>
              </w:rPr>
              <w:tab/>
            </w:r>
            <w:r>
              <w:rPr>
                <w:noProof/>
                <w:webHidden/>
              </w:rPr>
              <w:fldChar w:fldCharType="begin"/>
            </w:r>
            <w:r>
              <w:rPr>
                <w:noProof/>
                <w:webHidden/>
              </w:rPr>
              <w:instrText xml:space="preserve"> PAGEREF _Toc198931987 \h </w:instrText>
            </w:r>
            <w:r>
              <w:rPr>
                <w:noProof/>
                <w:webHidden/>
              </w:rPr>
            </w:r>
            <w:r>
              <w:rPr>
                <w:noProof/>
                <w:webHidden/>
              </w:rPr>
              <w:fldChar w:fldCharType="separate"/>
            </w:r>
            <w:r w:rsidR="004A3425">
              <w:rPr>
                <w:noProof/>
                <w:webHidden/>
              </w:rPr>
              <w:t>31</w:t>
            </w:r>
            <w:r>
              <w:rPr>
                <w:noProof/>
                <w:webHidden/>
              </w:rPr>
              <w:fldChar w:fldCharType="end"/>
            </w:r>
          </w:hyperlink>
        </w:p>
        <w:p w14:paraId="037F253D" w14:textId="1FFED3CE" w:rsidR="006E6D79" w:rsidRDefault="006E6D79">
          <w:pPr>
            <w:pStyle w:val="TOC3"/>
            <w:tabs>
              <w:tab w:val="right" w:leader="dot" w:pos="9350"/>
            </w:tabs>
            <w:rPr>
              <w:rFonts w:eastAsiaTheme="minorEastAsia"/>
              <w:noProof/>
              <w:lang w:val="en-GB" w:eastAsia="en-GB"/>
            </w:rPr>
          </w:pPr>
          <w:hyperlink w:anchor="_Toc198931988" w:history="1">
            <w:r w:rsidRPr="00E145A0">
              <w:rPr>
                <w:rStyle w:val="Hyperlink"/>
                <w:rFonts w:asciiTheme="majorBidi" w:hAnsiTheme="majorBidi"/>
                <w:noProof/>
              </w:rPr>
              <w:t>Service Delivery Improvements (Quantitative Metrics)</w:t>
            </w:r>
            <w:r>
              <w:rPr>
                <w:noProof/>
                <w:webHidden/>
              </w:rPr>
              <w:tab/>
            </w:r>
            <w:r>
              <w:rPr>
                <w:noProof/>
                <w:webHidden/>
              </w:rPr>
              <w:fldChar w:fldCharType="begin"/>
            </w:r>
            <w:r>
              <w:rPr>
                <w:noProof/>
                <w:webHidden/>
              </w:rPr>
              <w:instrText xml:space="preserve"> PAGEREF _Toc198931988 \h </w:instrText>
            </w:r>
            <w:r>
              <w:rPr>
                <w:noProof/>
                <w:webHidden/>
              </w:rPr>
            </w:r>
            <w:r>
              <w:rPr>
                <w:noProof/>
                <w:webHidden/>
              </w:rPr>
              <w:fldChar w:fldCharType="separate"/>
            </w:r>
            <w:r w:rsidR="004A3425">
              <w:rPr>
                <w:noProof/>
                <w:webHidden/>
              </w:rPr>
              <w:t>31</w:t>
            </w:r>
            <w:r>
              <w:rPr>
                <w:noProof/>
                <w:webHidden/>
              </w:rPr>
              <w:fldChar w:fldCharType="end"/>
            </w:r>
          </w:hyperlink>
        </w:p>
        <w:p w14:paraId="3FC43E99" w14:textId="1F344695" w:rsidR="006E6D79" w:rsidRDefault="006E6D79">
          <w:pPr>
            <w:pStyle w:val="TOC3"/>
            <w:tabs>
              <w:tab w:val="right" w:leader="dot" w:pos="9350"/>
            </w:tabs>
            <w:rPr>
              <w:rFonts w:eastAsiaTheme="minorEastAsia"/>
              <w:noProof/>
              <w:lang w:val="en-GB" w:eastAsia="en-GB"/>
            </w:rPr>
          </w:pPr>
          <w:hyperlink w:anchor="_Toc198931989" w:history="1">
            <w:r w:rsidRPr="00E145A0">
              <w:rPr>
                <w:rStyle w:val="Hyperlink"/>
                <w:rFonts w:asciiTheme="majorBidi" w:hAnsiTheme="majorBidi"/>
                <w:noProof/>
              </w:rPr>
              <w:t>Operational Efficiency Enhancements</w:t>
            </w:r>
            <w:r>
              <w:rPr>
                <w:noProof/>
                <w:webHidden/>
              </w:rPr>
              <w:tab/>
            </w:r>
            <w:r>
              <w:rPr>
                <w:noProof/>
                <w:webHidden/>
              </w:rPr>
              <w:fldChar w:fldCharType="begin"/>
            </w:r>
            <w:r>
              <w:rPr>
                <w:noProof/>
                <w:webHidden/>
              </w:rPr>
              <w:instrText xml:space="preserve"> PAGEREF _Toc198931989 \h </w:instrText>
            </w:r>
            <w:r>
              <w:rPr>
                <w:noProof/>
                <w:webHidden/>
              </w:rPr>
            </w:r>
            <w:r>
              <w:rPr>
                <w:noProof/>
                <w:webHidden/>
              </w:rPr>
              <w:fldChar w:fldCharType="separate"/>
            </w:r>
            <w:r w:rsidR="004A3425">
              <w:rPr>
                <w:noProof/>
                <w:webHidden/>
              </w:rPr>
              <w:t>31</w:t>
            </w:r>
            <w:r>
              <w:rPr>
                <w:noProof/>
                <w:webHidden/>
              </w:rPr>
              <w:fldChar w:fldCharType="end"/>
            </w:r>
          </w:hyperlink>
        </w:p>
        <w:p w14:paraId="66A23837" w14:textId="7DA5F5B3" w:rsidR="006E6D79" w:rsidRDefault="006E6D79">
          <w:pPr>
            <w:pStyle w:val="TOC2"/>
            <w:tabs>
              <w:tab w:val="right" w:leader="dot" w:pos="9350"/>
            </w:tabs>
            <w:rPr>
              <w:rFonts w:eastAsiaTheme="minorEastAsia"/>
              <w:noProof/>
              <w:lang w:val="en-GB" w:eastAsia="en-GB"/>
            </w:rPr>
          </w:pPr>
          <w:hyperlink w:anchor="_Toc198931990" w:history="1">
            <w:r w:rsidRPr="00E145A0">
              <w:rPr>
                <w:rStyle w:val="Hyperlink"/>
                <w:rFonts w:asciiTheme="majorBidi" w:hAnsiTheme="majorBidi"/>
                <w:noProof/>
                <w:lang w:val="en-GB"/>
              </w:rPr>
              <w:t>4.6 Data Analysis and Interpretation</w:t>
            </w:r>
            <w:r>
              <w:rPr>
                <w:noProof/>
                <w:webHidden/>
              </w:rPr>
              <w:tab/>
            </w:r>
            <w:r>
              <w:rPr>
                <w:noProof/>
                <w:webHidden/>
              </w:rPr>
              <w:fldChar w:fldCharType="begin"/>
            </w:r>
            <w:r>
              <w:rPr>
                <w:noProof/>
                <w:webHidden/>
              </w:rPr>
              <w:instrText xml:space="preserve"> PAGEREF _Toc198931990 \h </w:instrText>
            </w:r>
            <w:r>
              <w:rPr>
                <w:noProof/>
                <w:webHidden/>
              </w:rPr>
            </w:r>
            <w:r>
              <w:rPr>
                <w:noProof/>
                <w:webHidden/>
              </w:rPr>
              <w:fldChar w:fldCharType="separate"/>
            </w:r>
            <w:r w:rsidR="004A3425">
              <w:rPr>
                <w:noProof/>
                <w:webHidden/>
              </w:rPr>
              <w:t>31</w:t>
            </w:r>
            <w:r>
              <w:rPr>
                <w:noProof/>
                <w:webHidden/>
              </w:rPr>
              <w:fldChar w:fldCharType="end"/>
            </w:r>
          </w:hyperlink>
        </w:p>
        <w:p w14:paraId="78537E81" w14:textId="580E0433" w:rsidR="006E6D79" w:rsidRDefault="006E6D79">
          <w:pPr>
            <w:pStyle w:val="TOC3"/>
            <w:tabs>
              <w:tab w:val="right" w:leader="dot" w:pos="9350"/>
            </w:tabs>
            <w:rPr>
              <w:rFonts w:eastAsiaTheme="minorEastAsia"/>
              <w:noProof/>
              <w:lang w:val="en-GB" w:eastAsia="en-GB"/>
            </w:rPr>
          </w:pPr>
          <w:hyperlink w:anchor="_Toc198931991" w:history="1">
            <w:r w:rsidRPr="00E145A0">
              <w:rPr>
                <w:rStyle w:val="Hyperlink"/>
                <w:rFonts w:asciiTheme="majorBidi" w:hAnsiTheme="majorBidi"/>
                <w:noProof/>
              </w:rPr>
              <w:t>Qualitative Findings from Interviews</w:t>
            </w:r>
            <w:r>
              <w:rPr>
                <w:noProof/>
                <w:webHidden/>
              </w:rPr>
              <w:tab/>
            </w:r>
            <w:r>
              <w:rPr>
                <w:noProof/>
                <w:webHidden/>
              </w:rPr>
              <w:fldChar w:fldCharType="begin"/>
            </w:r>
            <w:r>
              <w:rPr>
                <w:noProof/>
                <w:webHidden/>
              </w:rPr>
              <w:instrText xml:space="preserve"> PAGEREF _Toc198931991 \h </w:instrText>
            </w:r>
            <w:r>
              <w:rPr>
                <w:noProof/>
                <w:webHidden/>
              </w:rPr>
            </w:r>
            <w:r>
              <w:rPr>
                <w:noProof/>
                <w:webHidden/>
              </w:rPr>
              <w:fldChar w:fldCharType="separate"/>
            </w:r>
            <w:r w:rsidR="004A3425">
              <w:rPr>
                <w:noProof/>
                <w:webHidden/>
              </w:rPr>
              <w:t>31</w:t>
            </w:r>
            <w:r>
              <w:rPr>
                <w:noProof/>
                <w:webHidden/>
              </w:rPr>
              <w:fldChar w:fldCharType="end"/>
            </w:r>
          </w:hyperlink>
        </w:p>
        <w:p w14:paraId="3629039D" w14:textId="75E21E8C" w:rsidR="006E6D79" w:rsidRDefault="006E6D79">
          <w:pPr>
            <w:pStyle w:val="TOC3"/>
            <w:tabs>
              <w:tab w:val="right" w:leader="dot" w:pos="9350"/>
            </w:tabs>
            <w:rPr>
              <w:rFonts w:eastAsiaTheme="minorEastAsia"/>
              <w:noProof/>
              <w:lang w:val="en-GB" w:eastAsia="en-GB"/>
            </w:rPr>
          </w:pPr>
          <w:hyperlink w:anchor="_Toc198931992" w:history="1">
            <w:r w:rsidRPr="00E145A0">
              <w:rPr>
                <w:rStyle w:val="Hyperlink"/>
                <w:rFonts w:asciiTheme="majorBidi" w:hAnsiTheme="majorBidi"/>
                <w:noProof/>
              </w:rPr>
              <w:t>Statistical Results from Surveys</w:t>
            </w:r>
            <w:r>
              <w:rPr>
                <w:noProof/>
                <w:webHidden/>
              </w:rPr>
              <w:tab/>
            </w:r>
            <w:r>
              <w:rPr>
                <w:noProof/>
                <w:webHidden/>
              </w:rPr>
              <w:fldChar w:fldCharType="begin"/>
            </w:r>
            <w:r>
              <w:rPr>
                <w:noProof/>
                <w:webHidden/>
              </w:rPr>
              <w:instrText xml:space="preserve"> PAGEREF _Toc198931992 \h </w:instrText>
            </w:r>
            <w:r>
              <w:rPr>
                <w:noProof/>
                <w:webHidden/>
              </w:rPr>
            </w:r>
            <w:r>
              <w:rPr>
                <w:noProof/>
                <w:webHidden/>
              </w:rPr>
              <w:fldChar w:fldCharType="separate"/>
            </w:r>
            <w:r w:rsidR="004A3425">
              <w:rPr>
                <w:noProof/>
                <w:webHidden/>
              </w:rPr>
              <w:t>31</w:t>
            </w:r>
            <w:r>
              <w:rPr>
                <w:noProof/>
                <w:webHidden/>
              </w:rPr>
              <w:fldChar w:fldCharType="end"/>
            </w:r>
          </w:hyperlink>
        </w:p>
        <w:p w14:paraId="5E7C757A" w14:textId="623F15CC" w:rsidR="006E6D79" w:rsidRDefault="006E6D79">
          <w:pPr>
            <w:pStyle w:val="TOC2"/>
            <w:tabs>
              <w:tab w:val="right" w:leader="dot" w:pos="9350"/>
            </w:tabs>
            <w:rPr>
              <w:rFonts w:eastAsiaTheme="minorEastAsia"/>
              <w:noProof/>
              <w:lang w:val="en-GB" w:eastAsia="en-GB"/>
            </w:rPr>
          </w:pPr>
          <w:hyperlink w:anchor="_Toc198931993" w:history="1">
            <w:r w:rsidRPr="00E145A0">
              <w:rPr>
                <w:rStyle w:val="Hyperlink"/>
                <w:rFonts w:asciiTheme="majorBidi" w:hAnsiTheme="majorBidi"/>
                <w:noProof/>
                <w:lang w:val="en-GB"/>
              </w:rPr>
              <w:t>4.7 Comparative Analysis with Traditional Maintenance Practices</w:t>
            </w:r>
            <w:r>
              <w:rPr>
                <w:noProof/>
                <w:webHidden/>
              </w:rPr>
              <w:tab/>
            </w:r>
            <w:r>
              <w:rPr>
                <w:noProof/>
                <w:webHidden/>
              </w:rPr>
              <w:fldChar w:fldCharType="begin"/>
            </w:r>
            <w:r>
              <w:rPr>
                <w:noProof/>
                <w:webHidden/>
              </w:rPr>
              <w:instrText xml:space="preserve"> PAGEREF _Toc198931993 \h </w:instrText>
            </w:r>
            <w:r>
              <w:rPr>
                <w:noProof/>
                <w:webHidden/>
              </w:rPr>
            </w:r>
            <w:r>
              <w:rPr>
                <w:noProof/>
                <w:webHidden/>
              </w:rPr>
              <w:fldChar w:fldCharType="separate"/>
            </w:r>
            <w:r w:rsidR="004A3425">
              <w:rPr>
                <w:noProof/>
                <w:webHidden/>
              </w:rPr>
              <w:t>31</w:t>
            </w:r>
            <w:r>
              <w:rPr>
                <w:noProof/>
                <w:webHidden/>
              </w:rPr>
              <w:fldChar w:fldCharType="end"/>
            </w:r>
          </w:hyperlink>
        </w:p>
        <w:p w14:paraId="67B3A22F" w14:textId="4EB902BD" w:rsidR="006E6D79" w:rsidRDefault="006E6D79">
          <w:pPr>
            <w:pStyle w:val="TOC3"/>
            <w:tabs>
              <w:tab w:val="right" w:leader="dot" w:pos="9350"/>
            </w:tabs>
            <w:rPr>
              <w:rFonts w:eastAsiaTheme="minorEastAsia"/>
              <w:noProof/>
              <w:lang w:val="en-GB" w:eastAsia="en-GB"/>
            </w:rPr>
          </w:pPr>
          <w:hyperlink w:anchor="_Toc198931994" w:history="1">
            <w:r w:rsidRPr="00E145A0">
              <w:rPr>
                <w:rStyle w:val="Hyperlink"/>
                <w:rFonts w:asciiTheme="majorBidi" w:hAnsiTheme="majorBidi"/>
                <w:noProof/>
              </w:rPr>
              <w:t>Cost-Benefit Analysis</w:t>
            </w:r>
            <w:r>
              <w:rPr>
                <w:noProof/>
                <w:webHidden/>
              </w:rPr>
              <w:tab/>
            </w:r>
            <w:r>
              <w:rPr>
                <w:noProof/>
                <w:webHidden/>
              </w:rPr>
              <w:fldChar w:fldCharType="begin"/>
            </w:r>
            <w:r>
              <w:rPr>
                <w:noProof/>
                <w:webHidden/>
              </w:rPr>
              <w:instrText xml:space="preserve"> PAGEREF _Toc198931994 \h </w:instrText>
            </w:r>
            <w:r>
              <w:rPr>
                <w:noProof/>
                <w:webHidden/>
              </w:rPr>
            </w:r>
            <w:r>
              <w:rPr>
                <w:noProof/>
                <w:webHidden/>
              </w:rPr>
              <w:fldChar w:fldCharType="separate"/>
            </w:r>
            <w:r w:rsidR="004A3425">
              <w:rPr>
                <w:noProof/>
                <w:webHidden/>
              </w:rPr>
              <w:t>31</w:t>
            </w:r>
            <w:r>
              <w:rPr>
                <w:noProof/>
                <w:webHidden/>
              </w:rPr>
              <w:fldChar w:fldCharType="end"/>
            </w:r>
          </w:hyperlink>
        </w:p>
        <w:p w14:paraId="7161CF3F" w14:textId="7B7BB599" w:rsidR="006E6D79" w:rsidRDefault="006E6D79">
          <w:pPr>
            <w:pStyle w:val="TOC3"/>
            <w:tabs>
              <w:tab w:val="right" w:leader="dot" w:pos="9350"/>
            </w:tabs>
            <w:rPr>
              <w:rFonts w:eastAsiaTheme="minorEastAsia"/>
              <w:noProof/>
              <w:lang w:val="en-GB" w:eastAsia="en-GB"/>
            </w:rPr>
          </w:pPr>
          <w:hyperlink w:anchor="_Toc198931995" w:history="1">
            <w:r w:rsidRPr="00E145A0">
              <w:rPr>
                <w:rStyle w:val="Hyperlink"/>
                <w:rFonts w:asciiTheme="majorBidi" w:hAnsiTheme="majorBidi"/>
                <w:noProof/>
              </w:rPr>
              <w:t>Performance Improvements</w:t>
            </w:r>
            <w:r>
              <w:rPr>
                <w:noProof/>
                <w:webHidden/>
              </w:rPr>
              <w:tab/>
            </w:r>
            <w:r>
              <w:rPr>
                <w:noProof/>
                <w:webHidden/>
              </w:rPr>
              <w:fldChar w:fldCharType="begin"/>
            </w:r>
            <w:r>
              <w:rPr>
                <w:noProof/>
                <w:webHidden/>
              </w:rPr>
              <w:instrText xml:space="preserve"> PAGEREF _Toc198931995 \h </w:instrText>
            </w:r>
            <w:r>
              <w:rPr>
                <w:noProof/>
                <w:webHidden/>
              </w:rPr>
            </w:r>
            <w:r>
              <w:rPr>
                <w:noProof/>
                <w:webHidden/>
              </w:rPr>
              <w:fldChar w:fldCharType="separate"/>
            </w:r>
            <w:r w:rsidR="004A3425">
              <w:rPr>
                <w:noProof/>
                <w:webHidden/>
              </w:rPr>
              <w:t>31</w:t>
            </w:r>
            <w:r>
              <w:rPr>
                <w:noProof/>
                <w:webHidden/>
              </w:rPr>
              <w:fldChar w:fldCharType="end"/>
            </w:r>
          </w:hyperlink>
        </w:p>
        <w:p w14:paraId="50588C7C" w14:textId="1DBB42B4" w:rsidR="006E6D79" w:rsidRDefault="006E6D79">
          <w:pPr>
            <w:pStyle w:val="TOC2"/>
            <w:tabs>
              <w:tab w:val="right" w:leader="dot" w:pos="9350"/>
            </w:tabs>
            <w:rPr>
              <w:rFonts w:eastAsiaTheme="minorEastAsia"/>
              <w:noProof/>
              <w:lang w:val="en-GB" w:eastAsia="en-GB"/>
            </w:rPr>
          </w:pPr>
          <w:hyperlink w:anchor="_Toc198931996" w:history="1">
            <w:r w:rsidRPr="00E145A0">
              <w:rPr>
                <w:rStyle w:val="Hyperlink"/>
                <w:rFonts w:asciiTheme="majorBidi" w:hAnsiTheme="majorBidi"/>
                <w:noProof/>
                <w:lang w:val="en-GB"/>
              </w:rPr>
              <w:t>4.8 Discussion and Interpretation of Results</w:t>
            </w:r>
            <w:r>
              <w:rPr>
                <w:noProof/>
                <w:webHidden/>
              </w:rPr>
              <w:tab/>
            </w:r>
            <w:r>
              <w:rPr>
                <w:noProof/>
                <w:webHidden/>
              </w:rPr>
              <w:fldChar w:fldCharType="begin"/>
            </w:r>
            <w:r>
              <w:rPr>
                <w:noProof/>
                <w:webHidden/>
              </w:rPr>
              <w:instrText xml:space="preserve"> PAGEREF _Toc198931996 \h </w:instrText>
            </w:r>
            <w:r>
              <w:rPr>
                <w:noProof/>
                <w:webHidden/>
              </w:rPr>
            </w:r>
            <w:r>
              <w:rPr>
                <w:noProof/>
                <w:webHidden/>
              </w:rPr>
              <w:fldChar w:fldCharType="separate"/>
            </w:r>
            <w:r w:rsidR="004A3425">
              <w:rPr>
                <w:noProof/>
                <w:webHidden/>
              </w:rPr>
              <w:t>32</w:t>
            </w:r>
            <w:r>
              <w:rPr>
                <w:noProof/>
                <w:webHidden/>
              </w:rPr>
              <w:fldChar w:fldCharType="end"/>
            </w:r>
          </w:hyperlink>
        </w:p>
        <w:p w14:paraId="701260C3" w14:textId="34056B9F" w:rsidR="006E6D79" w:rsidRDefault="006E6D79">
          <w:pPr>
            <w:pStyle w:val="TOC3"/>
            <w:tabs>
              <w:tab w:val="right" w:leader="dot" w:pos="9350"/>
            </w:tabs>
            <w:rPr>
              <w:rFonts w:eastAsiaTheme="minorEastAsia"/>
              <w:noProof/>
              <w:lang w:val="en-GB" w:eastAsia="en-GB"/>
            </w:rPr>
          </w:pPr>
          <w:hyperlink w:anchor="_Toc198931997" w:history="1">
            <w:r w:rsidRPr="00E145A0">
              <w:rPr>
                <w:rStyle w:val="Hyperlink"/>
                <w:rFonts w:asciiTheme="majorBidi" w:hAnsiTheme="majorBidi"/>
                <w:noProof/>
                <w:lang w:val="en-GB"/>
              </w:rPr>
              <w:t>4.8.1 Descriptive Statistics</w:t>
            </w:r>
            <w:r>
              <w:rPr>
                <w:noProof/>
                <w:webHidden/>
              </w:rPr>
              <w:tab/>
            </w:r>
            <w:r>
              <w:rPr>
                <w:noProof/>
                <w:webHidden/>
              </w:rPr>
              <w:fldChar w:fldCharType="begin"/>
            </w:r>
            <w:r>
              <w:rPr>
                <w:noProof/>
                <w:webHidden/>
              </w:rPr>
              <w:instrText xml:space="preserve"> PAGEREF _Toc198931997 \h </w:instrText>
            </w:r>
            <w:r>
              <w:rPr>
                <w:noProof/>
                <w:webHidden/>
              </w:rPr>
            </w:r>
            <w:r>
              <w:rPr>
                <w:noProof/>
                <w:webHidden/>
              </w:rPr>
              <w:fldChar w:fldCharType="separate"/>
            </w:r>
            <w:r w:rsidR="004A3425">
              <w:rPr>
                <w:noProof/>
                <w:webHidden/>
              </w:rPr>
              <w:t>32</w:t>
            </w:r>
            <w:r>
              <w:rPr>
                <w:noProof/>
                <w:webHidden/>
              </w:rPr>
              <w:fldChar w:fldCharType="end"/>
            </w:r>
          </w:hyperlink>
        </w:p>
        <w:p w14:paraId="0C171261" w14:textId="1359C4AB" w:rsidR="006E6D79" w:rsidRDefault="006E6D79">
          <w:pPr>
            <w:pStyle w:val="TOC3"/>
            <w:tabs>
              <w:tab w:val="right" w:leader="dot" w:pos="9350"/>
            </w:tabs>
            <w:rPr>
              <w:rFonts w:eastAsiaTheme="minorEastAsia"/>
              <w:noProof/>
              <w:lang w:val="en-GB" w:eastAsia="en-GB"/>
            </w:rPr>
          </w:pPr>
          <w:hyperlink w:anchor="_Toc198931998" w:history="1">
            <w:r w:rsidRPr="00E145A0">
              <w:rPr>
                <w:rStyle w:val="Hyperlink"/>
                <w:rFonts w:asciiTheme="majorBidi" w:hAnsiTheme="majorBidi"/>
                <w:noProof/>
                <w:lang w:val="en-GB"/>
              </w:rPr>
              <w:t>4.8.2 Reliability Analysis (Cronbach’s Alpha)</w:t>
            </w:r>
            <w:r>
              <w:rPr>
                <w:noProof/>
                <w:webHidden/>
              </w:rPr>
              <w:tab/>
            </w:r>
            <w:r>
              <w:rPr>
                <w:noProof/>
                <w:webHidden/>
              </w:rPr>
              <w:fldChar w:fldCharType="begin"/>
            </w:r>
            <w:r>
              <w:rPr>
                <w:noProof/>
                <w:webHidden/>
              </w:rPr>
              <w:instrText xml:space="preserve"> PAGEREF _Toc198931998 \h </w:instrText>
            </w:r>
            <w:r>
              <w:rPr>
                <w:noProof/>
                <w:webHidden/>
              </w:rPr>
            </w:r>
            <w:r>
              <w:rPr>
                <w:noProof/>
                <w:webHidden/>
              </w:rPr>
              <w:fldChar w:fldCharType="separate"/>
            </w:r>
            <w:r w:rsidR="004A3425">
              <w:rPr>
                <w:noProof/>
                <w:webHidden/>
              </w:rPr>
              <w:t>33</w:t>
            </w:r>
            <w:r>
              <w:rPr>
                <w:noProof/>
                <w:webHidden/>
              </w:rPr>
              <w:fldChar w:fldCharType="end"/>
            </w:r>
          </w:hyperlink>
        </w:p>
        <w:p w14:paraId="6C28B853" w14:textId="5C2363A8" w:rsidR="006E6D79" w:rsidRDefault="006E6D79">
          <w:pPr>
            <w:pStyle w:val="TOC3"/>
            <w:tabs>
              <w:tab w:val="right" w:leader="dot" w:pos="9350"/>
            </w:tabs>
            <w:rPr>
              <w:rFonts w:eastAsiaTheme="minorEastAsia"/>
              <w:noProof/>
              <w:lang w:val="en-GB" w:eastAsia="en-GB"/>
            </w:rPr>
          </w:pPr>
          <w:hyperlink w:anchor="_Toc198931999" w:history="1">
            <w:r w:rsidRPr="00E145A0">
              <w:rPr>
                <w:rStyle w:val="Hyperlink"/>
                <w:rFonts w:asciiTheme="majorBidi" w:hAnsiTheme="majorBidi"/>
                <w:noProof/>
                <w:lang w:val="en-GB"/>
              </w:rPr>
              <w:t>4.8.3 Correlation Analysis</w:t>
            </w:r>
            <w:r>
              <w:rPr>
                <w:noProof/>
                <w:webHidden/>
              </w:rPr>
              <w:tab/>
            </w:r>
            <w:r>
              <w:rPr>
                <w:noProof/>
                <w:webHidden/>
              </w:rPr>
              <w:fldChar w:fldCharType="begin"/>
            </w:r>
            <w:r>
              <w:rPr>
                <w:noProof/>
                <w:webHidden/>
              </w:rPr>
              <w:instrText xml:space="preserve"> PAGEREF _Toc198931999 \h </w:instrText>
            </w:r>
            <w:r>
              <w:rPr>
                <w:noProof/>
                <w:webHidden/>
              </w:rPr>
            </w:r>
            <w:r>
              <w:rPr>
                <w:noProof/>
                <w:webHidden/>
              </w:rPr>
              <w:fldChar w:fldCharType="separate"/>
            </w:r>
            <w:r w:rsidR="004A3425">
              <w:rPr>
                <w:noProof/>
                <w:webHidden/>
              </w:rPr>
              <w:t>33</w:t>
            </w:r>
            <w:r>
              <w:rPr>
                <w:noProof/>
                <w:webHidden/>
              </w:rPr>
              <w:fldChar w:fldCharType="end"/>
            </w:r>
          </w:hyperlink>
        </w:p>
        <w:p w14:paraId="713444FB" w14:textId="74B343CC" w:rsidR="006E6D79" w:rsidRDefault="006E6D79">
          <w:pPr>
            <w:pStyle w:val="TOC3"/>
            <w:tabs>
              <w:tab w:val="right" w:leader="dot" w:pos="9350"/>
            </w:tabs>
            <w:rPr>
              <w:rFonts w:eastAsiaTheme="minorEastAsia"/>
              <w:noProof/>
              <w:lang w:val="en-GB" w:eastAsia="en-GB"/>
            </w:rPr>
          </w:pPr>
          <w:hyperlink w:anchor="_Toc198932000" w:history="1">
            <w:r w:rsidRPr="00E145A0">
              <w:rPr>
                <w:rStyle w:val="Hyperlink"/>
                <w:rFonts w:asciiTheme="majorBidi" w:hAnsiTheme="majorBidi"/>
                <w:noProof/>
                <w:lang w:val="en-GB"/>
              </w:rPr>
              <w:t>4.8.4 Regression Analysis</w:t>
            </w:r>
            <w:r>
              <w:rPr>
                <w:noProof/>
                <w:webHidden/>
              </w:rPr>
              <w:tab/>
            </w:r>
            <w:r>
              <w:rPr>
                <w:noProof/>
                <w:webHidden/>
              </w:rPr>
              <w:fldChar w:fldCharType="begin"/>
            </w:r>
            <w:r>
              <w:rPr>
                <w:noProof/>
                <w:webHidden/>
              </w:rPr>
              <w:instrText xml:space="preserve"> PAGEREF _Toc198932000 \h </w:instrText>
            </w:r>
            <w:r>
              <w:rPr>
                <w:noProof/>
                <w:webHidden/>
              </w:rPr>
            </w:r>
            <w:r>
              <w:rPr>
                <w:noProof/>
                <w:webHidden/>
              </w:rPr>
              <w:fldChar w:fldCharType="separate"/>
            </w:r>
            <w:r w:rsidR="004A3425">
              <w:rPr>
                <w:noProof/>
                <w:webHidden/>
              </w:rPr>
              <w:t>34</w:t>
            </w:r>
            <w:r>
              <w:rPr>
                <w:noProof/>
                <w:webHidden/>
              </w:rPr>
              <w:fldChar w:fldCharType="end"/>
            </w:r>
          </w:hyperlink>
        </w:p>
        <w:p w14:paraId="7D4742B2" w14:textId="66E97E27" w:rsidR="006E6D79" w:rsidRDefault="006E6D79">
          <w:pPr>
            <w:pStyle w:val="TOC2"/>
            <w:tabs>
              <w:tab w:val="right" w:leader="dot" w:pos="9350"/>
            </w:tabs>
            <w:rPr>
              <w:rFonts w:eastAsiaTheme="minorEastAsia"/>
              <w:noProof/>
              <w:lang w:val="en-GB" w:eastAsia="en-GB"/>
            </w:rPr>
          </w:pPr>
          <w:hyperlink w:anchor="_Toc198932001" w:history="1">
            <w:r w:rsidRPr="00E145A0">
              <w:rPr>
                <w:rStyle w:val="Hyperlink"/>
                <w:rFonts w:asciiTheme="majorBidi" w:hAnsiTheme="majorBidi"/>
                <w:noProof/>
                <w:lang w:val="en-GB"/>
              </w:rPr>
              <w:t>4.9 Practical Implications</w:t>
            </w:r>
            <w:r>
              <w:rPr>
                <w:noProof/>
                <w:webHidden/>
              </w:rPr>
              <w:tab/>
            </w:r>
            <w:r>
              <w:rPr>
                <w:noProof/>
                <w:webHidden/>
              </w:rPr>
              <w:fldChar w:fldCharType="begin"/>
            </w:r>
            <w:r>
              <w:rPr>
                <w:noProof/>
                <w:webHidden/>
              </w:rPr>
              <w:instrText xml:space="preserve"> PAGEREF _Toc198932001 \h </w:instrText>
            </w:r>
            <w:r>
              <w:rPr>
                <w:noProof/>
                <w:webHidden/>
              </w:rPr>
            </w:r>
            <w:r>
              <w:rPr>
                <w:noProof/>
                <w:webHidden/>
              </w:rPr>
              <w:fldChar w:fldCharType="separate"/>
            </w:r>
            <w:r w:rsidR="004A3425">
              <w:rPr>
                <w:noProof/>
                <w:webHidden/>
              </w:rPr>
              <w:t>34</w:t>
            </w:r>
            <w:r>
              <w:rPr>
                <w:noProof/>
                <w:webHidden/>
              </w:rPr>
              <w:fldChar w:fldCharType="end"/>
            </w:r>
          </w:hyperlink>
        </w:p>
        <w:p w14:paraId="31D6AE10" w14:textId="6D01A3D4" w:rsidR="006E6D79" w:rsidRDefault="006E6D79">
          <w:pPr>
            <w:pStyle w:val="TOC2"/>
            <w:tabs>
              <w:tab w:val="right" w:leader="dot" w:pos="9350"/>
            </w:tabs>
            <w:rPr>
              <w:rFonts w:eastAsiaTheme="minorEastAsia"/>
              <w:noProof/>
              <w:lang w:val="en-GB" w:eastAsia="en-GB"/>
            </w:rPr>
          </w:pPr>
          <w:hyperlink w:anchor="_Toc198932002" w:history="1">
            <w:r w:rsidRPr="00E145A0">
              <w:rPr>
                <w:rStyle w:val="Hyperlink"/>
                <w:rFonts w:asciiTheme="majorBidi" w:hAnsiTheme="majorBidi"/>
                <w:noProof/>
                <w:lang w:val="en-GB"/>
              </w:rPr>
              <w:t>4.10 Limitations of the Study</w:t>
            </w:r>
            <w:r>
              <w:rPr>
                <w:noProof/>
                <w:webHidden/>
              </w:rPr>
              <w:tab/>
            </w:r>
            <w:r>
              <w:rPr>
                <w:noProof/>
                <w:webHidden/>
              </w:rPr>
              <w:fldChar w:fldCharType="begin"/>
            </w:r>
            <w:r>
              <w:rPr>
                <w:noProof/>
                <w:webHidden/>
              </w:rPr>
              <w:instrText xml:space="preserve"> PAGEREF _Toc198932002 \h </w:instrText>
            </w:r>
            <w:r>
              <w:rPr>
                <w:noProof/>
                <w:webHidden/>
              </w:rPr>
            </w:r>
            <w:r>
              <w:rPr>
                <w:noProof/>
                <w:webHidden/>
              </w:rPr>
              <w:fldChar w:fldCharType="separate"/>
            </w:r>
            <w:r w:rsidR="004A3425">
              <w:rPr>
                <w:noProof/>
                <w:webHidden/>
              </w:rPr>
              <w:t>35</w:t>
            </w:r>
            <w:r>
              <w:rPr>
                <w:noProof/>
                <w:webHidden/>
              </w:rPr>
              <w:fldChar w:fldCharType="end"/>
            </w:r>
          </w:hyperlink>
        </w:p>
        <w:p w14:paraId="13E057FC" w14:textId="0822A2ED" w:rsidR="006E6D79" w:rsidRDefault="006E6D79">
          <w:pPr>
            <w:pStyle w:val="TOC2"/>
            <w:tabs>
              <w:tab w:val="right" w:leader="dot" w:pos="9350"/>
            </w:tabs>
            <w:rPr>
              <w:rFonts w:eastAsiaTheme="minorEastAsia"/>
              <w:noProof/>
              <w:lang w:val="en-GB" w:eastAsia="en-GB"/>
            </w:rPr>
          </w:pPr>
          <w:hyperlink w:anchor="_Toc198932003" w:history="1">
            <w:r w:rsidRPr="00E145A0">
              <w:rPr>
                <w:rStyle w:val="Hyperlink"/>
                <w:rFonts w:asciiTheme="majorBidi" w:hAnsiTheme="majorBidi"/>
                <w:noProof/>
                <w:lang w:val="en-GB"/>
              </w:rPr>
              <w:t>4.11 Recommendations for Future Research</w:t>
            </w:r>
            <w:r>
              <w:rPr>
                <w:noProof/>
                <w:webHidden/>
              </w:rPr>
              <w:tab/>
            </w:r>
            <w:r>
              <w:rPr>
                <w:noProof/>
                <w:webHidden/>
              </w:rPr>
              <w:fldChar w:fldCharType="begin"/>
            </w:r>
            <w:r>
              <w:rPr>
                <w:noProof/>
                <w:webHidden/>
              </w:rPr>
              <w:instrText xml:space="preserve"> PAGEREF _Toc198932003 \h </w:instrText>
            </w:r>
            <w:r>
              <w:rPr>
                <w:noProof/>
                <w:webHidden/>
              </w:rPr>
            </w:r>
            <w:r>
              <w:rPr>
                <w:noProof/>
                <w:webHidden/>
              </w:rPr>
              <w:fldChar w:fldCharType="separate"/>
            </w:r>
            <w:r w:rsidR="004A3425">
              <w:rPr>
                <w:noProof/>
                <w:webHidden/>
              </w:rPr>
              <w:t>35</w:t>
            </w:r>
            <w:r>
              <w:rPr>
                <w:noProof/>
                <w:webHidden/>
              </w:rPr>
              <w:fldChar w:fldCharType="end"/>
            </w:r>
          </w:hyperlink>
        </w:p>
        <w:p w14:paraId="209C0C8E" w14:textId="75209724" w:rsidR="006E6D79" w:rsidRDefault="006E6D79">
          <w:pPr>
            <w:pStyle w:val="TOC2"/>
            <w:tabs>
              <w:tab w:val="right" w:leader="dot" w:pos="9350"/>
            </w:tabs>
            <w:rPr>
              <w:rFonts w:eastAsiaTheme="minorEastAsia"/>
              <w:noProof/>
              <w:lang w:val="en-GB" w:eastAsia="en-GB"/>
            </w:rPr>
          </w:pPr>
          <w:hyperlink w:anchor="_Toc198932004" w:history="1">
            <w:r w:rsidRPr="00E145A0">
              <w:rPr>
                <w:rStyle w:val="Hyperlink"/>
                <w:rFonts w:asciiTheme="majorBidi" w:hAnsiTheme="majorBidi"/>
                <w:noProof/>
                <w:lang w:val="en-GB"/>
              </w:rPr>
              <w:t>4.12 Conclusion and Contributions</w:t>
            </w:r>
            <w:r>
              <w:rPr>
                <w:noProof/>
                <w:webHidden/>
              </w:rPr>
              <w:tab/>
            </w:r>
            <w:r>
              <w:rPr>
                <w:noProof/>
                <w:webHidden/>
              </w:rPr>
              <w:fldChar w:fldCharType="begin"/>
            </w:r>
            <w:r>
              <w:rPr>
                <w:noProof/>
                <w:webHidden/>
              </w:rPr>
              <w:instrText xml:space="preserve"> PAGEREF _Toc198932004 \h </w:instrText>
            </w:r>
            <w:r>
              <w:rPr>
                <w:noProof/>
                <w:webHidden/>
              </w:rPr>
            </w:r>
            <w:r>
              <w:rPr>
                <w:noProof/>
                <w:webHidden/>
              </w:rPr>
              <w:fldChar w:fldCharType="separate"/>
            </w:r>
            <w:r w:rsidR="004A3425">
              <w:rPr>
                <w:noProof/>
                <w:webHidden/>
              </w:rPr>
              <w:t>35</w:t>
            </w:r>
            <w:r>
              <w:rPr>
                <w:noProof/>
                <w:webHidden/>
              </w:rPr>
              <w:fldChar w:fldCharType="end"/>
            </w:r>
          </w:hyperlink>
        </w:p>
        <w:p w14:paraId="1D9A6B4B" w14:textId="5BCD10C8" w:rsidR="006E6D79" w:rsidRDefault="006E6D79">
          <w:pPr>
            <w:pStyle w:val="TOC3"/>
            <w:tabs>
              <w:tab w:val="right" w:leader="dot" w:pos="9350"/>
            </w:tabs>
            <w:rPr>
              <w:rFonts w:eastAsiaTheme="minorEastAsia"/>
              <w:noProof/>
              <w:lang w:val="en-GB" w:eastAsia="en-GB"/>
            </w:rPr>
          </w:pPr>
          <w:hyperlink w:anchor="_Toc198932005" w:history="1">
            <w:r w:rsidRPr="00E145A0">
              <w:rPr>
                <w:rStyle w:val="Hyperlink"/>
                <w:rFonts w:asciiTheme="majorBidi" w:hAnsiTheme="majorBidi"/>
                <w:noProof/>
              </w:rPr>
              <w:t>4.12.1 Summary of Findings</w:t>
            </w:r>
            <w:r>
              <w:rPr>
                <w:noProof/>
                <w:webHidden/>
              </w:rPr>
              <w:tab/>
            </w:r>
            <w:r>
              <w:rPr>
                <w:noProof/>
                <w:webHidden/>
              </w:rPr>
              <w:fldChar w:fldCharType="begin"/>
            </w:r>
            <w:r>
              <w:rPr>
                <w:noProof/>
                <w:webHidden/>
              </w:rPr>
              <w:instrText xml:space="preserve"> PAGEREF _Toc198932005 \h </w:instrText>
            </w:r>
            <w:r>
              <w:rPr>
                <w:noProof/>
                <w:webHidden/>
              </w:rPr>
            </w:r>
            <w:r>
              <w:rPr>
                <w:noProof/>
                <w:webHidden/>
              </w:rPr>
              <w:fldChar w:fldCharType="separate"/>
            </w:r>
            <w:r w:rsidR="004A3425">
              <w:rPr>
                <w:noProof/>
                <w:webHidden/>
              </w:rPr>
              <w:t>35</w:t>
            </w:r>
            <w:r>
              <w:rPr>
                <w:noProof/>
                <w:webHidden/>
              </w:rPr>
              <w:fldChar w:fldCharType="end"/>
            </w:r>
          </w:hyperlink>
        </w:p>
        <w:p w14:paraId="4812EF91" w14:textId="3D49F835" w:rsidR="006E6D79" w:rsidRDefault="006E6D79">
          <w:pPr>
            <w:pStyle w:val="TOC3"/>
            <w:tabs>
              <w:tab w:val="right" w:leader="dot" w:pos="9350"/>
            </w:tabs>
            <w:rPr>
              <w:rFonts w:eastAsiaTheme="minorEastAsia"/>
              <w:noProof/>
              <w:lang w:val="en-GB" w:eastAsia="en-GB"/>
            </w:rPr>
          </w:pPr>
          <w:hyperlink w:anchor="_Toc198932006" w:history="1">
            <w:r w:rsidRPr="00E145A0">
              <w:rPr>
                <w:rStyle w:val="Hyperlink"/>
                <w:rFonts w:asciiTheme="majorBidi" w:hAnsiTheme="majorBidi"/>
                <w:noProof/>
              </w:rPr>
              <w:t>4.12.2 Achievement of Research Objectives</w:t>
            </w:r>
            <w:r>
              <w:rPr>
                <w:noProof/>
                <w:webHidden/>
              </w:rPr>
              <w:tab/>
            </w:r>
            <w:r>
              <w:rPr>
                <w:noProof/>
                <w:webHidden/>
              </w:rPr>
              <w:fldChar w:fldCharType="begin"/>
            </w:r>
            <w:r>
              <w:rPr>
                <w:noProof/>
                <w:webHidden/>
              </w:rPr>
              <w:instrText xml:space="preserve"> PAGEREF _Toc198932006 \h </w:instrText>
            </w:r>
            <w:r>
              <w:rPr>
                <w:noProof/>
                <w:webHidden/>
              </w:rPr>
            </w:r>
            <w:r>
              <w:rPr>
                <w:noProof/>
                <w:webHidden/>
              </w:rPr>
              <w:fldChar w:fldCharType="separate"/>
            </w:r>
            <w:r w:rsidR="004A3425">
              <w:rPr>
                <w:noProof/>
                <w:webHidden/>
              </w:rPr>
              <w:t>35</w:t>
            </w:r>
            <w:r>
              <w:rPr>
                <w:noProof/>
                <w:webHidden/>
              </w:rPr>
              <w:fldChar w:fldCharType="end"/>
            </w:r>
          </w:hyperlink>
        </w:p>
        <w:p w14:paraId="197D66EB" w14:textId="48DAF930" w:rsidR="006E6D79" w:rsidRDefault="006E6D79">
          <w:pPr>
            <w:pStyle w:val="TOC3"/>
            <w:tabs>
              <w:tab w:val="right" w:leader="dot" w:pos="9350"/>
            </w:tabs>
            <w:rPr>
              <w:rFonts w:eastAsiaTheme="minorEastAsia"/>
              <w:noProof/>
              <w:lang w:val="en-GB" w:eastAsia="en-GB"/>
            </w:rPr>
          </w:pPr>
          <w:hyperlink w:anchor="_Toc198932007" w:history="1">
            <w:r w:rsidRPr="00E145A0">
              <w:rPr>
                <w:rStyle w:val="Hyperlink"/>
                <w:rFonts w:asciiTheme="majorBidi" w:hAnsiTheme="majorBidi"/>
                <w:noProof/>
              </w:rPr>
              <w:t>4.12.3 Contributions to Academic Knowledge</w:t>
            </w:r>
            <w:r>
              <w:rPr>
                <w:noProof/>
                <w:webHidden/>
              </w:rPr>
              <w:tab/>
            </w:r>
            <w:r>
              <w:rPr>
                <w:noProof/>
                <w:webHidden/>
              </w:rPr>
              <w:fldChar w:fldCharType="begin"/>
            </w:r>
            <w:r>
              <w:rPr>
                <w:noProof/>
                <w:webHidden/>
              </w:rPr>
              <w:instrText xml:space="preserve"> PAGEREF _Toc198932007 \h </w:instrText>
            </w:r>
            <w:r>
              <w:rPr>
                <w:noProof/>
                <w:webHidden/>
              </w:rPr>
            </w:r>
            <w:r>
              <w:rPr>
                <w:noProof/>
                <w:webHidden/>
              </w:rPr>
              <w:fldChar w:fldCharType="separate"/>
            </w:r>
            <w:r w:rsidR="004A3425">
              <w:rPr>
                <w:noProof/>
                <w:webHidden/>
              </w:rPr>
              <w:t>35</w:t>
            </w:r>
            <w:r>
              <w:rPr>
                <w:noProof/>
                <w:webHidden/>
              </w:rPr>
              <w:fldChar w:fldCharType="end"/>
            </w:r>
          </w:hyperlink>
        </w:p>
        <w:p w14:paraId="7AE205A8" w14:textId="0E59C5C3" w:rsidR="006E6D79" w:rsidRDefault="006E6D79">
          <w:pPr>
            <w:pStyle w:val="TOC3"/>
            <w:tabs>
              <w:tab w:val="right" w:leader="dot" w:pos="9350"/>
            </w:tabs>
            <w:rPr>
              <w:rFonts w:eastAsiaTheme="minorEastAsia"/>
              <w:noProof/>
              <w:lang w:val="en-GB" w:eastAsia="en-GB"/>
            </w:rPr>
          </w:pPr>
          <w:hyperlink w:anchor="_Toc198932008" w:history="1">
            <w:r w:rsidRPr="00E145A0">
              <w:rPr>
                <w:rStyle w:val="Hyperlink"/>
                <w:rFonts w:asciiTheme="majorBidi" w:hAnsiTheme="majorBidi"/>
                <w:noProof/>
              </w:rPr>
              <w:t>4.12.4 Contributions to Practical Facility Management</w:t>
            </w:r>
            <w:r>
              <w:rPr>
                <w:noProof/>
                <w:webHidden/>
              </w:rPr>
              <w:tab/>
            </w:r>
            <w:r>
              <w:rPr>
                <w:noProof/>
                <w:webHidden/>
              </w:rPr>
              <w:fldChar w:fldCharType="begin"/>
            </w:r>
            <w:r>
              <w:rPr>
                <w:noProof/>
                <w:webHidden/>
              </w:rPr>
              <w:instrText xml:space="preserve"> PAGEREF _Toc198932008 \h </w:instrText>
            </w:r>
            <w:r>
              <w:rPr>
                <w:noProof/>
                <w:webHidden/>
              </w:rPr>
            </w:r>
            <w:r>
              <w:rPr>
                <w:noProof/>
                <w:webHidden/>
              </w:rPr>
              <w:fldChar w:fldCharType="separate"/>
            </w:r>
            <w:r w:rsidR="004A3425">
              <w:rPr>
                <w:noProof/>
                <w:webHidden/>
              </w:rPr>
              <w:t>36</w:t>
            </w:r>
            <w:r>
              <w:rPr>
                <w:noProof/>
                <w:webHidden/>
              </w:rPr>
              <w:fldChar w:fldCharType="end"/>
            </w:r>
          </w:hyperlink>
        </w:p>
        <w:p w14:paraId="4BFFF864" w14:textId="3B4ABB70" w:rsidR="006E6D79" w:rsidRDefault="006E6D79">
          <w:pPr>
            <w:pStyle w:val="TOC1"/>
            <w:tabs>
              <w:tab w:val="right" w:leader="dot" w:pos="9350"/>
            </w:tabs>
            <w:rPr>
              <w:rFonts w:eastAsiaTheme="minorEastAsia"/>
              <w:noProof/>
              <w:lang w:val="en-GB" w:eastAsia="en-GB"/>
            </w:rPr>
          </w:pPr>
          <w:hyperlink w:anchor="_Toc198932009" w:history="1">
            <w:r w:rsidRPr="00E145A0">
              <w:rPr>
                <w:rStyle w:val="Hyperlink"/>
                <w:rFonts w:asciiTheme="majorBidi" w:hAnsiTheme="majorBidi"/>
                <w:noProof/>
              </w:rPr>
              <w:t>References:</w:t>
            </w:r>
            <w:r>
              <w:rPr>
                <w:noProof/>
                <w:webHidden/>
              </w:rPr>
              <w:tab/>
            </w:r>
            <w:r>
              <w:rPr>
                <w:noProof/>
                <w:webHidden/>
              </w:rPr>
              <w:fldChar w:fldCharType="begin"/>
            </w:r>
            <w:r>
              <w:rPr>
                <w:noProof/>
                <w:webHidden/>
              </w:rPr>
              <w:instrText xml:space="preserve"> PAGEREF _Toc198932009 \h </w:instrText>
            </w:r>
            <w:r>
              <w:rPr>
                <w:noProof/>
                <w:webHidden/>
              </w:rPr>
            </w:r>
            <w:r>
              <w:rPr>
                <w:noProof/>
                <w:webHidden/>
              </w:rPr>
              <w:fldChar w:fldCharType="separate"/>
            </w:r>
            <w:r w:rsidR="004A3425">
              <w:rPr>
                <w:noProof/>
                <w:webHidden/>
              </w:rPr>
              <w:t>37</w:t>
            </w:r>
            <w:r>
              <w:rPr>
                <w:noProof/>
                <w:webHidden/>
              </w:rPr>
              <w:fldChar w:fldCharType="end"/>
            </w:r>
          </w:hyperlink>
        </w:p>
        <w:p w14:paraId="35E8DFA2" w14:textId="1AD1EC87" w:rsidR="006E6D79" w:rsidRDefault="006E6D79">
          <w:pPr>
            <w:pStyle w:val="TOC1"/>
            <w:tabs>
              <w:tab w:val="right" w:leader="dot" w:pos="9350"/>
            </w:tabs>
            <w:rPr>
              <w:rFonts w:eastAsiaTheme="minorEastAsia"/>
              <w:noProof/>
              <w:lang w:val="en-GB" w:eastAsia="en-GB"/>
            </w:rPr>
          </w:pPr>
          <w:hyperlink w:anchor="_Toc198932010" w:history="1">
            <w:r w:rsidRPr="00E145A0">
              <w:rPr>
                <w:rStyle w:val="Hyperlink"/>
                <w:noProof/>
              </w:rPr>
              <w:t>Appendices</w:t>
            </w:r>
            <w:r>
              <w:rPr>
                <w:noProof/>
                <w:webHidden/>
              </w:rPr>
              <w:tab/>
            </w:r>
            <w:r>
              <w:rPr>
                <w:noProof/>
                <w:webHidden/>
              </w:rPr>
              <w:fldChar w:fldCharType="begin"/>
            </w:r>
            <w:r>
              <w:rPr>
                <w:noProof/>
                <w:webHidden/>
              </w:rPr>
              <w:instrText xml:space="preserve"> PAGEREF _Toc198932010 \h </w:instrText>
            </w:r>
            <w:r>
              <w:rPr>
                <w:noProof/>
                <w:webHidden/>
              </w:rPr>
            </w:r>
            <w:r>
              <w:rPr>
                <w:noProof/>
                <w:webHidden/>
              </w:rPr>
              <w:fldChar w:fldCharType="separate"/>
            </w:r>
            <w:r w:rsidR="004A3425">
              <w:rPr>
                <w:noProof/>
                <w:webHidden/>
              </w:rPr>
              <w:t>38</w:t>
            </w:r>
            <w:r>
              <w:rPr>
                <w:noProof/>
                <w:webHidden/>
              </w:rPr>
              <w:fldChar w:fldCharType="end"/>
            </w:r>
          </w:hyperlink>
        </w:p>
        <w:p w14:paraId="5DAF7499" w14:textId="41D81262" w:rsidR="00A32BEA" w:rsidRDefault="00A32BEA">
          <w:r>
            <w:rPr>
              <w:b/>
              <w:bCs/>
            </w:rPr>
            <w:fldChar w:fldCharType="end"/>
          </w:r>
        </w:p>
      </w:sdtContent>
    </w:sdt>
    <w:p w14:paraId="1B9B2CD7" w14:textId="77777777" w:rsidR="00785F15" w:rsidRPr="003827A4" w:rsidRDefault="00785F15" w:rsidP="00B33436">
      <w:pPr>
        <w:rPr>
          <w:rFonts w:asciiTheme="majorBidi" w:hAnsiTheme="majorBidi" w:cstheme="majorBidi"/>
        </w:rPr>
      </w:pPr>
    </w:p>
    <w:p w14:paraId="37ECB6AE" w14:textId="77777777" w:rsidR="00785F15" w:rsidRPr="003827A4" w:rsidRDefault="00785F15" w:rsidP="00B33436">
      <w:pPr>
        <w:rPr>
          <w:rFonts w:asciiTheme="majorBidi" w:hAnsiTheme="majorBidi" w:cstheme="majorBidi"/>
        </w:rPr>
      </w:pPr>
    </w:p>
    <w:p w14:paraId="30837278" w14:textId="77777777" w:rsidR="00785F15" w:rsidRPr="003827A4" w:rsidRDefault="00785F15" w:rsidP="00B33436">
      <w:pPr>
        <w:rPr>
          <w:rFonts w:asciiTheme="majorBidi" w:hAnsiTheme="majorBidi" w:cstheme="majorBidi"/>
        </w:rPr>
      </w:pPr>
    </w:p>
    <w:p w14:paraId="39D1910C" w14:textId="77777777" w:rsidR="00785F15" w:rsidRPr="003827A4" w:rsidRDefault="00785F15" w:rsidP="00B33436">
      <w:pPr>
        <w:rPr>
          <w:rFonts w:asciiTheme="majorBidi" w:hAnsiTheme="majorBidi" w:cstheme="majorBidi"/>
        </w:rPr>
      </w:pPr>
    </w:p>
    <w:p w14:paraId="68E79A18" w14:textId="77777777" w:rsidR="00785F15" w:rsidRDefault="00785F15" w:rsidP="00B33436">
      <w:pPr>
        <w:rPr>
          <w:rFonts w:asciiTheme="majorBidi" w:hAnsiTheme="majorBidi" w:cstheme="majorBidi"/>
        </w:rPr>
      </w:pPr>
    </w:p>
    <w:p w14:paraId="01B4F734" w14:textId="77777777" w:rsidR="005554E6" w:rsidRPr="003827A4" w:rsidRDefault="005554E6" w:rsidP="00B33436">
      <w:pPr>
        <w:rPr>
          <w:rFonts w:asciiTheme="majorBidi" w:hAnsiTheme="majorBidi" w:cstheme="majorBidi"/>
        </w:rPr>
      </w:pPr>
    </w:p>
    <w:p w14:paraId="1F80B4FA" w14:textId="77777777" w:rsidR="00785F15" w:rsidRPr="003827A4" w:rsidRDefault="00785F15" w:rsidP="00B33436">
      <w:pPr>
        <w:rPr>
          <w:rFonts w:asciiTheme="majorBidi" w:hAnsiTheme="majorBidi" w:cstheme="majorBidi"/>
        </w:rPr>
      </w:pPr>
    </w:p>
    <w:p w14:paraId="2B95A7C9" w14:textId="77777777" w:rsidR="00186E00" w:rsidRPr="003827A4" w:rsidRDefault="00186E00" w:rsidP="00B33436">
      <w:pPr>
        <w:rPr>
          <w:rFonts w:asciiTheme="majorBidi" w:hAnsiTheme="majorBidi" w:cstheme="majorBidi"/>
        </w:rPr>
      </w:pPr>
    </w:p>
    <w:p w14:paraId="266B175B" w14:textId="77777777" w:rsidR="00186E00" w:rsidRPr="003827A4" w:rsidRDefault="00186E00" w:rsidP="00B33436">
      <w:pPr>
        <w:rPr>
          <w:rFonts w:asciiTheme="majorBidi" w:hAnsiTheme="majorBidi" w:cstheme="majorBidi"/>
        </w:rPr>
      </w:pPr>
    </w:p>
    <w:p w14:paraId="10A60717" w14:textId="77777777" w:rsidR="0024686C" w:rsidRPr="003827A4" w:rsidRDefault="0024686C" w:rsidP="00B33436">
      <w:pPr>
        <w:rPr>
          <w:rFonts w:asciiTheme="majorBidi" w:hAnsiTheme="majorBidi" w:cstheme="majorBidi"/>
        </w:rPr>
      </w:pPr>
    </w:p>
    <w:p w14:paraId="44AB2B36" w14:textId="77777777" w:rsidR="00186E00" w:rsidRPr="003827A4" w:rsidRDefault="00186E00" w:rsidP="00B33436">
      <w:pPr>
        <w:rPr>
          <w:rFonts w:asciiTheme="majorBidi" w:hAnsiTheme="majorBidi" w:cstheme="majorBidi"/>
        </w:rPr>
      </w:pPr>
    </w:p>
    <w:p w14:paraId="6A6D3824" w14:textId="77777777" w:rsidR="00186E00" w:rsidRPr="003827A4" w:rsidRDefault="00186E00" w:rsidP="00B33436">
      <w:pPr>
        <w:rPr>
          <w:rFonts w:asciiTheme="majorBidi" w:hAnsiTheme="majorBidi" w:cstheme="majorBidi"/>
        </w:rPr>
      </w:pPr>
    </w:p>
    <w:p w14:paraId="23875FBB" w14:textId="77777777" w:rsidR="00186E00" w:rsidRPr="003827A4" w:rsidRDefault="00186E00" w:rsidP="00B33436">
      <w:pPr>
        <w:rPr>
          <w:rFonts w:asciiTheme="majorBidi" w:hAnsiTheme="majorBidi" w:cstheme="majorBidi"/>
        </w:rPr>
      </w:pPr>
    </w:p>
    <w:p w14:paraId="5B8FCF41" w14:textId="77777777" w:rsidR="00D43660" w:rsidRPr="003827A4" w:rsidRDefault="00D43660" w:rsidP="00B33436">
      <w:pPr>
        <w:rPr>
          <w:rFonts w:asciiTheme="majorBidi" w:hAnsiTheme="majorBidi" w:cstheme="majorBidi"/>
        </w:rPr>
      </w:pPr>
    </w:p>
    <w:p w14:paraId="120126EC" w14:textId="77777777" w:rsidR="00D43660" w:rsidRDefault="00D43660" w:rsidP="00B33436">
      <w:pPr>
        <w:rPr>
          <w:rFonts w:asciiTheme="majorBidi" w:hAnsiTheme="majorBidi" w:cstheme="majorBidi"/>
        </w:rPr>
      </w:pPr>
    </w:p>
    <w:p w14:paraId="51F4967A" w14:textId="77777777" w:rsidR="00E95658" w:rsidRDefault="00E95658" w:rsidP="00B33436">
      <w:pPr>
        <w:rPr>
          <w:rFonts w:asciiTheme="majorBidi" w:hAnsiTheme="majorBidi" w:cstheme="majorBidi"/>
        </w:rPr>
      </w:pPr>
    </w:p>
    <w:p w14:paraId="64AE3B79" w14:textId="77777777" w:rsidR="00373735" w:rsidRDefault="00373735" w:rsidP="00B33436">
      <w:pPr>
        <w:rPr>
          <w:rFonts w:asciiTheme="majorBidi" w:hAnsiTheme="majorBidi" w:cstheme="majorBidi"/>
        </w:rPr>
      </w:pPr>
    </w:p>
    <w:p w14:paraId="42716120" w14:textId="77777777" w:rsidR="00373735" w:rsidRDefault="00373735" w:rsidP="00B33436">
      <w:pPr>
        <w:rPr>
          <w:rFonts w:asciiTheme="majorBidi" w:hAnsiTheme="majorBidi" w:cstheme="majorBidi"/>
        </w:rPr>
      </w:pPr>
    </w:p>
    <w:p w14:paraId="4E59F8E2" w14:textId="77777777" w:rsidR="00373735" w:rsidRDefault="00373735" w:rsidP="00B33436">
      <w:pPr>
        <w:rPr>
          <w:rFonts w:asciiTheme="majorBidi" w:hAnsiTheme="majorBidi" w:cstheme="majorBidi"/>
        </w:rPr>
      </w:pPr>
    </w:p>
    <w:p w14:paraId="64F20C7E" w14:textId="77777777" w:rsidR="00373735" w:rsidRDefault="00373735" w:rsidP="00B33436">
      <w:pPr>
        <w:rPr>
          <w:rFonts w:asciiTheme="majorBidi" w:hAnsiTheme="majorBidi" w:cstheme="majorBidi"/>
        </w:rPr>
      </w:pPr>
    </w:p>
    <w:p w14:paraId="19C3F51E" w14:textId="77777777" w:rsidR="00373735" w:rsidRDefault="00373735" w:rsidP="00B33436">
      <w:pPr>
        <w:rPr>
          <w:rFonts w:asciiTheme="majorBidi" w:hAnsiTheme="majorBidi" w:cstheme="majorBidi"/>
        </w:rPr>
      </w:pPr>
    </w:p>
    <w:p w14:paraId="2F7CFBCF" w14:textId="77777777" w:rsidR="00373735" w:rsidRDefault="00373735" w:rsidP="00B33436">
      <w:pPr>
        <w:rPr>
          <w:rFonts w:asciiTheme="majorBidi" w:hAnsiTheme="majorBidi" w:cstheme="majorBidi"/>
        </w:rPr>
      </w:pPr>
    </w:p>
    <w:p w14:paraId="4BF39C12" w14:textId="77777777" w:rsidR="00373735" w:rsidRDefault="00373735" w:rsidP="00B33436">
      <w:pPr>
        <w:rPr>
          <w:rFonts w:asciiTheme="majorBidi" w:hAnsiTheme="majorBidi" w:cstheme="majorBidi"/>
        </w:rPr>
      </w:pPr>
    </w:p>
    <w:p w14:paraId="1DEC7F12" w14:textId="77777777" w:rsidR="00373735" w:rsidRDefault="00373735" w:rsidP="00B33436">
      <w:pPr>
        <w:rPr>
          <w:rFonts w:asciiTheme="majorBidi" w:hAnsiTheme="majorBidi" w:cstheme="majorBidi"/>
        </w:rPr>
      </w:pPr>
    </w:p>
    <w:p w14:paraId="12BAAA70" w14:textId="77777777" w:rsidR="00373735" w:rsidRDefault="00373735" w:rsidP="00B33436">
      <w:pPr>
        <w:rPr>
          <w:rFonts w:asciiTheme="majorBidi" w:hAnsiTheme="majorBidi" w:cstheme="majorBidi"/>
        </w:rPr>
      </w:pPr>
    </w:p>
    <w:p w14:paraId="30C3D19A" w14:textId="77777777" w:rsidR="00373735" w:rsidRDefault="00373735" w:rsidP="00B33436">
      <w:pPr>
        <w:rPr>
          <w:rFonts w:asciiTheme="majorBidi" w:hAnsiTheme="majorBidi" w:cstheme="majorBidi"/>
        </w:rPr>
      </w:pPr>
    </w:p>
    <w:p w14:paraId="141C3D98" w14:textId="77777777" w:rsidR="00373735" w:rsidRDefault="00373735" w:rsidP="00B33436">
      <w:pPr>
        <w:rPr>
          <w:rFonts w:asciiTheme="majorBidi" w:hAnsiTheme="majorBidi" w:cstheme="majorBidi"/>
        </w:rPr>
      </w:pPr>
    </w:p>
    <w:p w14:paraId="6CF09723" w14:textId="77777777" w:rsidR="00E95658" w:rsidRPr="003827A4" w:rsidRDefault="00E95658" w:rsidP="00B33436">
      <w:pPr>
        <w:rPr>
          <w:rFonts w:asciiTheme="majorBidi" w:hAnsiTheme="majorBidi" w:cstheme="majorBidi"/>
        </w:rPr>
      </w:pPr>
    </w:p>
    <w:p w14:paraId="5D132AFE" w14:textId="77777777" w:rsidR="00D43660" w:rsidRPr="00211166" w:rsidRDefault="00D43660" w:rsidP="00D43660">
      <w:pPr>
        <w:rPr>
          <w:rFonts w:asciiTheme="majorBidi" w:eastAsiaTheme="majorEastAsia" w:hAnsiTheme="majorBidi" w:cstheme="majorBidi"/>
          <w:color w:val="2F5496" w:themeColor="accent1" w:themeShade="BF"/>
          <w:sz w:val="40"/>
          <w:szCs w:val="40"/>
        </w:rPr>
      </w:pPr>
      <w:r w:rsidRPr="00211166">
        <w:rPr>
          <w:rFonts w:asciiTheme="majorBidi" w:eastAsiaTheme="majorEastAsia" w:hAnsiTheme="majorBidi" w:cstheme="majorBidi"/>
          <w:color w:val="2F5496" w:themeColor="accent1" w:themeShade="BF"/>
          <w:sz w:val="40"/>
          <w:szCs w:val="40"/>
        </w:rPr>
        <w:lastRenderedPageBreak/>
        <w:t>List of Tables</w:t>
      </w:r>
    </w:p>
    <w:p w14:paraId="737632C1" w14:textId="56E6067F" w:rsidR="00D43660" w:rsidRPr="00DA0E90" w:rsidRDefault="00064A57" w:rsidP="00572F0A">
      <w:pPr>
        <w:rPr>
          <w:rFonts w:asciiTheme="majorBidi" w:hAnsiTheme="majorBidi" w:cstheme="majorBidi"/>
        </w:rPr>
      </w:pPr>
      <w:r w:rsidRPr="00DA0E90">
        <w:rPr>
          <w:rFonts w:asciiTheme="majorBidi" w:eastAsia="Times New Roman" w:hAnsiTheme="majorBidi" w:cstheme="majorBidi"/>
          <w:b/>
          <w:bCs/>
          <w:color w:val="000000"/>
          <w:kern w:val="0"/>
          <w:lang w:val="en-GB" w:eastAsia="en-GB"/>
          <w14:ligatures w14:val="none"/>
        </w:rPr>
        <w:t xml:space="preserve">Table 3.1:  </w:t>
      </w:r>
      <w:r w:rsidRPr="00DA0E90">
        <w:rPr>
          <w:rFonts w:asciiTheme="majorBidi" w:eastAsia="Times New Roman" w:hAnsiTheme="majorBidi" w:cstheme="majorBidi"/>
          <w:color w:val="000000"/>
          <w:kern w:val="0"/>
          <w:lang w:val="en-GB" w:eastAsia="en-GB"/>
          <w14:ligatures w14:val="none"/>
        </w:rPr>
        <w:t>Sample Characteristics by Gender</w:t>
      </w:r>
      <w:r w:rsidR="00D43660" w:rsidRPr="00DA0E90">
        <w:rPr>
          <w:rFonts w:asciiTheme="majorBidi" w:hAnsiTheme="majorBidi" w:cstheme="majorBidi"/>
        </w:rPr>
        <w:t>........................</w:t>
      </w:r>
      <w:r w:rsidR="008C44C9">
        <w:rPr>
          <w:rFonts w:asciiTheme="majorBidi" w:hAnsiTheme="majorBidi" w:cstheme="majorBidi"/>
        </w:rPr>
        <w:t>..........................</w:t>
      </w:r>
      <w:r w:rsidR="00D43660" w:rsidRPr="00DA0E90">
        <w:rPr>
          <w:rFonts w:asciiTheme="majorBidi" w:hAnsiTheme="majorBidi" w:cstheme="majorBidi"/>
        </w:rPr>
        <w:t xml:space="preserve">.................. </w:t>
      </w:r>
      <w:r w:rsidR="008C44C9">
        <w:rPr>
          <w:rFonts w:asciiTheme="majorBidi" w:hAnsiTheme="majorBidi" w:cstheme="majorBidi" w:hint="cs"/>
          <w:rtl/>
        </w:rPr>
        <w:t>19</w:t>
      </w:r>
      <w:r w:rsidR="00D43660" w:rsidRPr="00DA0E90">
        <w:rPr>
          <w:rFonts w:asciiTheme="majorBidi" w:hAnsiTheme="majorBidi" w:cstheme="majorBidi"/>
        </w:rPr>
        <w:br/>
      </w:r>
      <w:r w:rsidR="002F5D3B" w:rsidRPr="00DA0E90">
        <w:rPr>
          <w:rFonts w:asciiTheme="majorBidi" w:eastAsia="Times New Roman" w:hAnsiTheme="majorBidi" w:cstheme="majorBidi"/>
          <w:b/>
          <w:bCs/>
          <w:color w:val="000000"/>
          <w:kern w:val="0"/>
          <w:lang w:val="en-GB" w:eastAsia="en-GB"/>
          <w14:ligatures w14:val="none"/>
        </w:rPr>
        <w:t xml:space="preserve">Table 3.2: </w:t>
      </w:r>
      <w:r w:rsidR="002F5D3B" w:rsidRPr="00DA0E90">
        <w:rPr>
          <w:rFonts w:asciiTheme="majorBidi" w:eastAsia="Times New Roman" w:hAnsiTheme="majorBidi" w:cstheme="majorBidi"/>
          <w:color w:val="000000"/>
          <w:kern w:val="0"/>
          <w:lang w:val="en-GB" w:eastAsia="en-GB"/>
          <w14:ligatures w14:val="none"/>
        </w:rPr>
        <w:t xml:space="preserve">Sample Characteristics </w:t>
      </w:r>
      <w:r w:rsidR="002F5D3B" w:rsidRPr="00DA0E90">
        <w:rPr>
          <w:rFonts w:asciiTheme="majorBidi" w:eastAsia="Times New Roman" w:hAnsiTheme="majorBidi" w:cstheme="majorBidi"/>
          <w:color w:val="000000"/>
          <w:kern w:val="0"/>
          <w:lang w:eastAsia="en-GB"/>
          <w14:ligatures w14:val="none"/>
        </w:rPr>
        <w:t>by</w:t>
      </w:r>
      <w:r w:rsidR="002F5D3B" w:rsidRPr="00DA0E90">
        <w:rPr>
          <w:rFonts w:asciiTheme="majorBidi" w:eastAsia="Times New Roman" w:hAnsiTheme="majorBidi" w:cstheme="majorBidi"/>
          <w:color w:val="000000"/>
          <w:kern w:val="0"/>
          <w:lang w:val="en-GB" w:eastAsia="en-GB"/>
          <w14:ligatures w14:val="none"/>
        </w:rPr>
        <w:t xml:space="preserve"> Age</w:t>
      </w:r>
      <w:r w:rsidR="00D43660" w:rsidRPr="00DA0E90">
        <w:rPr>
          <w:rFonts w:asciiTheme="majorBidi" w:hAnsiTheme="majorBidi" w:cstheme="majorBidi"/>
        </w:rPr>
        <w:t>.....................................</w:t>
      </w:r>
      <w:r w:rsidR="008C44C9">
        <w:rPr>
          <w:rFonts w:asciiTheme="majorBidi" w:hAnsiTheme="majorBidi" w:cstheme="majorBidi"/>
        </w:rPr>
        <w:t>.......................</w:t>
      </w:r>
      <w:r w:rsidR="00D43660" w:rsidRPr="00DA0E90">
        <w:rPr>
          <w:rFonts w:asciiTheme="majorBidi" w:hAnsiTheme="majorBidi" w:cstheme="majorBidi"/>
        </w:rPr>
        <w:t xml:space="preserve">.............. </w:t>
      </w:r>
      <w:r w:rsidR="008C44C9">
        <w:rPr>
          <w:rFonts w:asciiTheme="majorBidi" w:hAnsiTheme="majorBidi" w:cstheme="majorBidi" w:hint="cs"/>
          <w:rtl/>
        </w:rPr>
        <w:t>19</w:t>
      </w:r>
      <w:r w:rsidR="00D43660" w:rsidRPr="00DA0E90">
        <w:rPr>
          <w:rFonts w:asciiTheme="majorBidi" w:hAnsiTheme="majorBidi" w:cstheme="majorBidi"/>
        </w:rPr>
        <w:br/>
      </w:r>
      <w:r w:rsidR="004E79AA" w:rsidRPr="00DA0E90">
        <w:rPr>
          <w:rFonts w:asciiTheme="majorBidi" w:eastAsia="Times New Roman" w:hAnsiTheme="majorBidi" w:cstheme="majorBidi"/>
          <w:b/>
          <w:bCs/>
          <w:color w:val="000000"/>
          <w:kern w:val="0"/>
          <w:lang w:val="en-GB" w:eastAsia="en-GB"/>
          <w14:ligatures w14:val="none"/>
        </w:rPr>
        <w:t xml:space="preserve">Table 3.3: </w:t>
      </w:r>
      <w:r w:rsidR="004E79AA" w:rsidRPr="00DA0E90">
        <w:rPr>
          <w:rFonts w:asciiTheme="majorBidi" w:eastAsia="Times New Roman" w:hAnsiTheme="majorBidi" w:cstheme="majorBidi"/>
          <w:color w:val="000000"/>
          <w:kern w:val="0"/>
          <w:lang w:val="en-GB" w:eastAsia="en-GB"/>
          <w14:ligatures w14:val="none"/>
        </w:rPr>
        <w:t xml:space="preserve">Sample Characteristics </w:t>
      </w:r>
      <w:r w:rsidR="004E79AA" w:rsidRPr="00DA0E90">
        <w:rPr>
          <w:rFonts w:asciiTheme="majorBidi" w:eastAsia="Times New Roman" w:hAnsiTheme="majorBidi" w:cstheme="majorBidi"/>
          <w:color w:val="000000"/>
          <w:kern w:val="0"/>
          <w:lang w:eastAsia="en-GB"/>
          <w14:ligatures w14:val="none"/>
        </w:rPr>
        <w:t>by</w:t>
      </w:r>
      <w:r w:rsidR="004E79AA" w:rsidRPr="00DA0E90">
        <w:rPr>
          <w:rFonts w:asciiTheme="majorBidi" w:eastAsia="Times New Roman" w:hAnsiTheme="majorBidi" w:cstheme="majorBidi"/>
          <w:color w:val="000000"/>
          <w:kern w:val="0"/>
          <w:lang w:val="en-GB" w:eastAsia="en-GB"/>
          <w14:ligatures w14:val="none"/>
        </w:rPr>
        <w:t xml:space="preserve"> the Department</w:t>
      </w:r>
      <w:r w:rsidR="00D43660" w:rsidRPr="00DA0E90">
        <w:rPr>
          <w:rFonts w:asciiTheme="majorBidi" w:hAnsiTheme="majorBidi" w:cstheme="majorBidi"/>
        </w:rPr>
        <w:t xml:space="preserve">........................................................ </w:t>
      </w:r>
      <w:r w:rsidR="008C44C9">
        <w:rPr>
          <w:rFonts w:asciiTheme="majorBidi" w:hAnsiTheme="majorBidi" w:cstheme="majorBidi" w:hint="cs"/>
          <w:rtl/>
        </w:rPr>
        <w:t>20</w:t>
      </w:r>
      <w:r w:rsidR="00D43660" w:rsidRPr="00DA0E90">
        <w:rPr>
          <w:rFonts w:asciiTheme="majorBidi" w:hAnsiTheme="majorBidi" w:cstheme="majorBidi"/>
        </w:rPr>
        <w:br/>
      </w:r>
      <w:r w:rsidR="007E1D56" w:rsidRPr="00DA0E90">
        <w:rPr>
          <w:rFonts w:asciiTheme="majorBidi" w:eastAsia="Times New Roman" w:hAnsiTheme="majorBidi" w:cstheme="majorBidi"/>
          <w:b/>
          <w:bCs/>
          <w:color w:val="000000"/>
          <w:kern w:val="0"/>
          <w:lang w:val="en-GB" w:eastAsia="en-GB"/>
          <w14:ligatures w14:val="none"/>
        </w:rPr>
        <w:t xml:space="preserve">Table 3.4: </w:t>
      </w:r>
      <w:r w:rsidR="007E1D56" w:rsidRPr="00DA0E90">
        <w:rPr>
          <w:rFonts w:asciiTheme="majorBidi" w:eastAsia="Times New Roman" w:hAnsiTheme="majorBidi" w:cstheme="majorBidi"/>
          <w:color w:val="000000"/>
          <w:kern w:val="0"/>
          <w:lang w:val="en-GB" w:eastAsia="en-GB"/>
          <w14:ligatures w14:val="none"/>
        </w:rPr>
        <w:t xml:space="preserve">Sample Characteristics </w:t>
      </w:r>
      <w:r w:rsidR="007E1D56" w:rsidRPr="00DA0E90">
        <w:rPr>
          <w:rFonts w:asciiTheme="majorBidi" w:eastAsia="Times New Roman" w:hAnsiTheme="majorBidi" w:cstheme="majorBidi"/>
          <w:color w:val="000000"/>
          <w:kern w:val="0"/>
          <w:lang w:eastAsia="en-GB"/>
          <w14:ligatures w14:val="none"/>
        </w:rPr>
        <w:t>by</w:t>
      </w:r>
      <w:r w:rsidR="007E1D56" w:rsidRPr="00DA0E90">
        <w:rPr>
          <w:rFonts w:asciiTheme="majorBidi" w:eastAsia="Times New Roman" w:hAnsiTheme="majorBidi" w:cstheme="majorBidi"/>
          <w:color w:val="000000"/>
          <w:kern w:val="0"/>
          <w:lang w:val="en-GB" w:eastAsia="en-GB"/>
          <w14:ligatures w14:val="none"/>
        </w:rPr>
        <w:t xml:space="preserve"> Years of </w:t>
      </w:r>
      <w:r w:rsidR="007E1D56" w:rsidRPr="00DA0E90">
        <w:rPr>
          <w:rFonts w:asciiTheme="majorBidi" w:eastAsia="Times New Roman" w:hAnsiTheme="majorBidi" w:cstheme="majorBidi"/>
          <w:color w:val="000000"/>
          <w:kern w:val="0"/>
          <w:lang w:eastAsia="en-GB"/>
          <w14:ligatures w14:val="none"/>
        </w:rPr>
        <w:t>Experience</w:t>
      </w:r>
      <w:r w:rsidR="007E1D56" w:rsidRPr="00DA0E90">
        <w:rPr>
          <w:rFonts w:asciiTheme="majorBidi" w:eastAsia="Times New Roman" w:hAnsiTheme="majorBidi" w:cstheme="majorBidi"/>
          <w:color w:val="000000"/>
          <w:kern w:val="0"/>
          <w:lang w:val="en-GB" w:eastAsia="en-GB"/>
          <w14:ligatures w14:val="none"/>
        </w:rPr>
        <w:t xml:space="preserve"> at KAIA</w:t>
      </w:r>
      <w:r w:rsidR="008C44C9">
        <w:rPr>
          <w:rFonts w:asciiTheme="majorBidi" w:hAnsiTheme="majorBidi" w:cstheme="majorBidi"/>
        </w:rPr>
        <w:t>……………………</w:t>
      </w:r>
      <w:r w:rsidR="00D43660" w:rsidRPr="00DA0E90">
        <w:rPr>
          <w:rFonts w:asciiTheme="majorBidi" w:hAnsiTheme="majorBidi" w:cstheme="majorBidi"/>
        </w:rPr>
        <w:t xml:space="preserve">. </w:t>
      </w:r>
      <w:r w:rsidR="008C44C9">
        <w:rPr>
          <w:rFonts w:asciiTheme="majorBidi" w:hAnsiTheme="majorBidi" w:cstheme="majorBidi" w:hint="cs"/>
          <w:rtl/>
        </w:rPr>
        <w:t>21</w:t>
      </w:r>
      <w:r w:rsidR="00D43660" w:rsidRPr="00DA0E90">
        <w:rPr>
          <w:rFonts w:asciiTheme="majorBidi" w:hAnsiTheme="majorBidi" w:cstheme="majorBidi"/>
        </w:rPr>
        <w:br/>
      </w:r>
      <w:r w:rsidR="00A53620" w:rsidRPr="00DA0E90">
        <w:rPr>
          <w:rFonts w:asciiTheme="majorBidi" w:eastAsia="Times New Roman" w:hAnsiTheme="majorBidi" w:cstheme="majorBidi"/>
          <w:b/>
          <w:bCs/>
          <w:color w:val="000000"/>
          <w:kern w:val="0"/>
          <w:lang w:val="en-GB" w:eastAsia="en-GB"/>
          <w14:ligatures w14:val="none"/>
        </w:rPr>
        <w:t xml:space="preserve">Table 3.5: </w:t>
      </w:r>
      <w:r w:rsidR="00A53620" w:rsidRPr="00DA0E90">
        <w:rPr>
          <w:rFonts w:asciiTheme="majorBidi" w:eastAsia="Times New Roman" w:hAnsiTheme="majorBidi" w:cstheme="majorBidi"/>
          <w:color w:val="000000"/>
          <w:kern w:val="0"/>
          <w:lang w:val="en-GB" w:eastAsia="en-GB"/>
          <w14:ligatures w14:val="none"/>
        </w:rPr>
        <w:t xml:space="preserve">Sample Characteristics </w:t>
      </w:r>
      <w:r w:rsidR="00A53620" w:rsidRPr="00DA0E90">
        <w:rPr>
          <w:rFonts w:asciiTheme="majorBidi" w:eastAsia="Times New Roman" w:hAnsiTheme="majorBidi" w:cstheme="majorBidi"/>
          <w:color w:val="000000"/>
          <w:kern w:val="0"/>
          <w:lang w:eastAsia="en-GB"/>
          <w14:ligatures w14:val="none"/>
        </w:rPr>
        <w:t>by</w:t>
      </w:r>
      <w:r w:rsidR="00A53620" w:rsidRPr="00DA0E90">
        <w:rPr>
          <w:rFonts w:asciiTheme="majorBidi" w:eastAsia="Times New Roman" w:hAnsiTheme="majorBidi" w:cstheme="majorBidi"/>
          <w:color w:val="000000"/>
          <w:kern w:val="0"/>
          <w:lang w:val="en-GB" w:eastAsia="en-GB"/>
          <w14:ligatures w14:val="none"/>
        </w:rPr>
        <w:t xml:space="preserve"> Job Role</w:t>
      </w:r>
      <w:r w:rsidR="00D43660" w:rsidRPr="00DA0E90">
        <w:rPr>
          <w:rFonts w:asciiTheme="majorBidi" w:hAnsiTheme="majorBidi" w:cstheme="majorBidi"/>
        </w:rPr>
        <w:t>..........................................</w:t>
      </w:r>
      <w:r w:rsidR="008C44C9">
        <w:rPr>
          <w:rFonts w:asciiTheme="majorBidi" w:hAnsiTheme="majorBidi" w:cstheme="majorBidi"/>
        </w:rPr>
        <w:t>.</w:t>
      </w:r>
      <w:r w:rsidR="00D43660" w:rsidRPr="00DA0E90">
        <w:rPr>
          <w:rFonts w:asciiTheme="majorBidi" w:hAnsiTheme="majorBidi" w:cstheme="majorBidi"/>
        </w:rPr>
        <w:t xml:space="preserve">....................... </w:t>
      </w:r>
      <w:r w:rsidR="008C44C9">
        <w:rPr>
          <w:rFonts w:asciiTheme="majorBidi" w:hAnsiTheme="majorBidi" w:cstheme="majorBidi" w:hint="cs"/>
          <w:rtl/>
        </w:rPr>
        <w:t>21</w:t>
      </w:r>
      <w:r w:rsidR="00D43660" w:rsidRPr="00DA0E90">
        <w:rPr>
          <w:rFonts w:asciiTheme="majorBidi" w:hAnsiTheme="majorBidi" w:cstheme="majorBidi"/>
        </w:rPr>
        <w:br/>
      </w:r>
      <w:r w:rsidR="008959C8" w:rsidRPr="00DA0E90">
        <w:rPr>
          <w:rFonts w:asciiTheme="majorBidi" w:eastAsia="Times New Roman" w:hAnsiTheme="majorBidi" w:cstheme="majorBidi"/>
          <w:b/>
          <w:bCs/>
          <w:color w:val="000000"/>
          <w:kern w:val="0"/>
          <w:lang w:val="en-GB" w:eastAsia="en-GB"/>
          <w14:ligatures w14:val="none"/>
        </w:rPr>
        <w:t xml:space="preserve">Table 3.6: </w:t>
      </w:r>
      <w:r w:rsidR="008959C8" w:rsidRPr="00DA0E90">
        <w:rPr>
          <w:rFonts w:asciiTheme="majorBidi" w:eastAsia="Times New Roman" w:hAnsiTheme="majorBidi" w:cstheme="majorBidi"/>
          <w:color w:val="000000"/>
          <w:kern w:val="0"/>
          <w:lang w:val="en-GB" w:eastAsia="en-GB"/>
          <w14:ligatures w14:val="none"/>
        </w:rPr>
        <w:t>Sample Under Analysis</w:t>
      </w:r>
      <w:r w:rsidR="00D43660" w:rsidRPr="00DA0E90">
        <w:rPr>
          <w:rFonts w:asciiTheme="majorBidi" w:hAnsiTheme="majorBidi" w:cstheme="majorBidi"/>
        </w:rPr>
        <w:t>....</w:t>
      </w:r>
      <w:r w:rsidR="008C44C9">
        <w:rPr>
          <w:rFonts w:asciiTheme="majorBidi" w:hAnsiTheme="majorBidi" w:cstheme="majorBidi"/>
        </w:rPr>
        <w:t>...........................................................................</w:t>
      </w:r>
      <w:r w:rsidR="00606293">
        <w:rPr>
          <w:rFonts w:asciiTheme="majorBidi" w:hAnsiTheme="majorBidi" w:cstheme="majorBidi"/>
        </w:rPr>
        <w:t>.</w:t>
      </w:r>
      <w:r w:rsidR="008C44C9">
        <w:rPr>
          <w:rFonts w:asciiTheme="majorBidi" w:hAnsiTheme="majorBidi" w:cstheme="majorBidi"/>
        </w:rPr>
        <w:t>..</w:t>
      </w:r>
      <w:r w:rsidR="00D43660" w:rsidRPr="00DA0E90">
        <w:rPr>
          <w:rFonts w:asciiTheme="majorBidi" w:hAnsiTheme="majorBidi" w:cstheme="majorBidi"/>
        </w:rPr>
        <w:t xml:space="preserve">... </w:t>
      </w:r>
      <w:r w:rsidR="008C44C9">
        <w:rPr>
          <w:rFonts w:asciiTheme="majorBidi" w:hAnsiTheme="majorBidi" w:cstheme="majorBidi" w:hint="cs"/>
          <w:rtl/>
        </w:rPr>
        <w:t>22</w:t>
      </w:r>
      <w:r w:rsidR="00D43660" w:rsidRPr="00DA0E90">
        <w:rPr>
          <w:rFonts w:asciiTheme="majorBidi" w:hAnsiTheme="majorBidi" w:cstheme="majorBidi"/>
        </w:rPr>
        <w:br/>
      </w:r>
      <w:r w:rsidR="00D037D1" w:rsidRPr="00DA0E90">
        <w:rPr>
          <w:rFonts w:asciiTheme="majorBidi" w:eastAsia="Times New Roman" w:hAnsiTheme="majorBidi" w:cstheme="majorBidi"/>
          <w:b/>
          <w:bCs/>
          <w:color w:val="000000"/>
          <w:kern w:val="0"/>
          <w:lang w:val="en-GB" w:eastAsia="en-GB"/>
          <w14:ligatures w14:val="none"/>
        </w:rPr>
        <w:t xml:space="preserve">Table 4.1: </w:t>
      </w:r>
      <w:r w:rsidR="00D037D1" w:rsidRPr="00DA0E90">
        <w:rPr>
          <w:rFonts w:asciiTheme="majorBidi" w:eastAsia="Times New Roman" w:hAnsiTheme="majorBidi" w:cstheme="majorBidi"/>
          <w:color w:val="000000"/>
          <w:kern w:val="0"/>
          <w:lang w:val="en-GB" w:eastAsia="en-GB"/>
          <w14:ligatures w14:val="none"/>
        </w:rPr>
        <w:t>Descriptive Statistics of Questionnaire Items</w:t>
      </w:r>
      <w:r w:rsidR="00D43660" w:rsidRPr="00DA0E90">
        <w:rPr>
          <w:rFonts w:asciiTheme="majorBidi" w:hAnsiTheme="majorBidi" w:cstheme="majorBidi"/>
        </w:rPr>
        <w:t>...............</w:t>
      </w:r>
      <w:r w:rsidR="008C44C9">
        <w:rPr>
          <w:rFonts w:asciiTheme="majorBidi" w:hAnsiTheme="majorBidi" w:cstheme="majorBidi"/>
        </w:rPr>
        <w:t>...................</w:t>
      </w:r>
      <w:r w:rsidR="00D43660" w:rsidRPr="00DA0E90">
        <w:rPr>
          <w:rFonts w:asciiTheme="majorBidi" w:hAnsiTheme="majorBidi" w:cstheme="majorBidi"/>
        </w:rPr>
        <w:t xml:space="preserve">................. </w:t>
      </w:r>
      <w:r w:rsidR="008C44C9">
        <w:rPr>
          <w:rFonts w:asciiTheme="majorBidi" w:hAnsiTheme="majorBidi" w:cstheme="majorBidi" w:hint="cs"/>
          <w:rtl/>
        </w:rPr>
        <w:t>32</w:t>
      </w:r>
      <w:r w:rsidR="00D43660" w:rsidRPr="00DA0E90">
        <w:rPr>
          <w:rFonts w:asciiTheme="majorBidi" w:hAnsiTheme="majorBidi" w:cstheme="majorBidi"/>
        </w:rPr>
        <w:br/>
      </w:r>
      <w:r w:rsidR="005D16A2" w:rsidRPr="00DA0E90">
        <w:rPr>
          <w:rFonts w:asciiTheme="majorBidi" w:eastAsia="Times New Roman" w:hAnsiTheme="majorBidi" w:cstheme="majorBidi"/>
          <w:b/>
          <w:bCs/>
          <w:color w:val="000000"/>
          <w:kern w:val="0"/>
          <w:lang w:val="en-GB" w:eastAsia="en-GB"/>
          <w14:ligatures w14:val="none"/>
        </w:rPr>
        <w:t xml:space="preserve">Table 4.2: </w:t>
      </w:r>
      <w:r w:rsidR="005D16A2" w:rsidRPr="00DA0E90">
        <w:rPr>
          <w:rFonts w:asciiTheme="majorBidi" w:eastAsia="Times New Roman" w:hAnsiTheme="majorBidi" w:cstheme="majorBidi"/>
          <w:color w:val="000000"/>
          <w:kern w:val="0"/>
          <w:lang w:val="en-GB" w:eastAsia="en-GB"/>
          <w14:ligatures w14:val="none"/>
        </w:rPr>
        <w:t>Notable Correlations</w:t>
      </w:r>
      <w:r w:rsidR="00D43660" w:rsidRPr="00DA0E90">
        <w:rPr>
          <w:rFonts w:asciiTheme="majorBidi" w:hAnsiTheme="majorBidi" w:cstheme="majorBidi"/>
        </w:rPr>
        <w:t>...............................</w:t>
      </w:r>
      <w:r w:rsidR="008C44C9">
        <w:rPr>
          <w:rFonts w:asciiTheme="majorBidi" w:hAnsiTheme="majorBidi" w:cstheme="majorBidi"/>
        </w:rPr>
        <w:t>...................................................</w:t>
      </w:r>
      <w:r w:rsidR="00D43660" w:rsidRPr="00DA0E90">
        <w:rPr>
          <w:rFonts w:asciiTheme="majorBidi" w:hAnsiTheme="majorBidi" w:cstheme="majorBidi"/>
        </w:rPr>
        <w:t xml:space="preserve">....... </w:t>
      </w:r>
      <w:r w:rsidR="00636F51">
        <w:rPr>
          <w:rFonts w:asciiTheme="majorBidi" w:hAnsiTheme="majorBidi" w:cstheme="majorBidi" w:hint="cs"/>
          <w:rtl/>
        </w:rPr>
        <w:t>34</w:t>
      </w:r>
      <w:r w:rsidR="00D43660" w:rsidRPr="00DA0E90">
        <w:rPr>
          <w:rFonts w:asciiTheme="majorBidi" w:hAnsiTheme="majorBidi" w:cstheme="majorBidi"/>
        </w:rPr>
        <w:br/>
      </w:r>
      <w:r w:rsidR="00572F0A" w:rsidRPr="00DA0E90">
        <w:rPr>
          <w:rFonts w:asciiTheme="majorBidi" w:eastAsia="Times New Roman" w:hAnsiTheme="majorBidi" w:cstheme="majorBidi"/>
          <w:b/>
          <w:bCs/>
          <w:color w:val="000000"/>
          <w:kern w:val="0"/>
          <w:lang w:val="en-GB" w:eastAsia="en-GB"/>
          <w14:ligatures w14:val="none"/>
        </w:rPr>
        <w:t xml:space="preserve">Table 4.3: </w:t>
      </w:r>
      <w:r w:rsidR="00572F0A" w:rsidRPr="00DA0E90">
        <w:rPr>
          <w:rFonts w:asciiTheme="majorBidi" w:eastAsia="Times New Roman" w:hAnsiTheme="majorBidi" w:cstheme="majorBidi"/>
          <w:color w:val="000000"/>
          <w:kern w:val="0"/>
          <w:lang w:val="en-GB" w:eastAsia="en-GB"/>
          <w14:ligatures w14:val="none"/>
        </w:rPr>
        <w:t>Regression Analysis Summary</w:t>
      </w:r>
      <w:r w:rsidR="00D43660" w:rsidRPr="00DA0E90">
        <w:rPr>
          <w:rFonts w:asciiTheme="majorBidi" w:hAnsiTheme="majorBidi" w:cstheme="majorBidi"/>
        </w:rPr>
        <w:t>...</w:t>
      </w:r>
      <w:r w:rsidR="008C44C9">
        <w:rPr>
          <w:rFonts w:asciiTheme="majorBidi" w:hAnsiTheme="majorBidi" w:cstheme="majorBidi"/>
        </w:rPr>
        <w:t>................................................................</w:t>
      </w:r>
      <w:r w:rsidR="00D43660" w:rsidRPr="00DA0E90">
        <w:rPr>
          <w:rFonts w:asciiTheme="majorBidi" w:hAnsiTheme="majorBidi" w:cstheme="majorBidi"/>
        </w:rPr>
        <w:t xml:space="preserve">...... </w:t>
      </w:r>
      <w:r w:rsidR="00636F51">
        <w:rPr>
          <w:rFonts w:asciiTheme="majorBidi" w:hAnsiTheme="majorBidi" w:cstheme="majorBidi" w:hint="cs"/>
          <w:rtl/>
        </w:rPr>
        <w:t>34</w:t>
      </w:r>
      <w:r w:rsidR="00D43660" w:rsidRPr="00DA0E90">
        <w:rPr>
          <w:rFonts w:asciiTheme="majorBidi" w:hAnsiTheme="majorBidi" w:cstheme="majorBidi"/>
        </w:rPr>
        <w:br/>
      </w:r>
    </w:p>
    <w:p w14:paraId="54AF6F20" w14:textId="77777777" w:rsidR="001C0F7A" w:rsidRPr="00CB2031" w:rsidRDefault="001C0F7A" w:rsidP="00B33436">
      <w:pPr>
        <w:rPr>
          <w:rFonts w:ascii="Simplified Arabic" w:hAnsi="Simplified Arabic" w:cs="Simplified Arabic"/>
        </w:rPr>
      </w:pPr>
    </w:p>
    <w:p w14:paraId="66545542" w14:textId="77777777" w:rsidR="001C0F7A" w:rsidRDefault="001C0F7A" w:rsidP="00B33436">
      <w:pPr>
        <w:rPr>
          <w:rFonts w:ascii="Simplified Arabic" w:hAnsi="Simplified Arabic" w:cs="Simplified Arabic"/>
        </w:rPr>
      </w:pPr>
    </w:p>
    <w:p w14:paraId="76BC85AC" w14:textId="77777777" w:rsidR="00E95658" w:rsidRDefault="00E95658" w:rsidP="00B33436">
      <w:pPr>
        <w:rPr>
          <w:rFonts w:ascii="Simplified Arabic" w:hAnsi="Simplified Arabic" w:cs="Simplified Arabic"/>
        </w:rPr>
      </w:pPr>
    </w:p>
    <w:p w14:paraId="58F6D960" w14:textId="77777777" w:rsidR="00E95658" w:rsidRDefault="00E95658" w:rsidP="00B33436">
      <w:pPr>
        <w:rPr>
          <w:rFonts w:ascii="Simplified Arabic" w:hAnsi="Simplified Arabic" w:cs="Simplified Arabic"/>
        </w:rPr>
      </w:pPr>
    </w:p>
    <w:p w14:paraId="0058EFDE" w14:textId="77777777" w:rsidR="00E95658" w:rsidRDefault="00E95658" w:rsidP="00B33436">
      <w:pPr>
        <w:rPr>
          <w:rFonts w:ascii="Simplified Arabic" w:hAnsi="Simplified Arabic" w:cs="Simplified Arabic"/>
        </w:rPr>
      </w:pPr>
    </w:p>
    <w:p w14:paraId="0EB5A6F6" w14:textId="77777777" w:rsidR="00E95658" w:rsidRDefault="00E95658" w:rsidP="00B33436">
      <w:pPr>
        <w:rPr>
          <w:rFonts w:ascii="Simplified Arabic" w:hAnsi="Simplified Arabic" w:cs="Simplified Arabic"/>
        </w:rPr>
      </w:pPr>
    </w:p>
    <w:p w14:paraId="5D6AABB8" w14:textId="77777777" w:rsidR="00E95658" w:rsidRDefault="00E95658" w:rsidP="00B33436">
      <w:pPr>
        <w:rPr>
          <w:rFonts w:ascii="Simplified Arabic" w:hAnsi="Simplified Arabic" w:cs="Simplified Arabic"/>
        </w:rPr>
      </w:pPr>
    </w:p>
    <w:p w14:paraId="2B331854" w14:textId="77777777" w:rsidR="00E95658" w:rsidRDefault="00E95658" w:rsidP="00B33436">
      <w:pPr>
        <w:rPr>
          <w:rFonts w:ascii="Simplified Arabic" w:hAnsi="Simplified Arabic" w:cs="Simplified Arabic"/>
        </w:rPr>
      </w:pPr>
    </w:p>
    <w:p w14:paraId="43109C49" w14:textId="77777777" w:rsidR="00E95658" w:rsidRDefault="00E95658" w:rsidP="00B33436">
      <w:pPr>
        <w:rPr>
          <w:rFonts w:ascii="Simplified Arabic" w:hAnsi="Simplified Arabic" w:cs="Simplified Arabic"/>
        </w:rPr>
      </w:pPr>
    </w:p>
    <w:p w14:paraId="4B16ABE7" w14:textId="77777777" w:rsidR="00E95658" w:rsidRDefault="00E95658" w:rsidP="00B33436">
      <w:pPr>
        <w:rPr>
          <w:rFonts w:ascii="Simplified Arabic" w:hAnsi="Simplified Arabic" w:cs="Simplified Arabic"/>
        </w:rPr>
      </w:pPr>
    </w:p>
    <w:p w14:paraId="4D4B6014" w14:textId="77777777" w:rsidR="00E95658" w:rsidRDefault="00E95658" w:rsidP="00B33436">
      <w:pPr>
        <w:rPr>
          <w:rFonts w:ascii="Simplified Arabic" w:hAnsi="Simplified Arabic" w:cs="Simplified Arabic"/>
        </w:rPr>
      </w:pPr>
    </w:p>
    <w:p w14:paraId="41A3C0A2" w14:textId="77777777" w:rsidR="00E95658" w:rsidRDefault="00E95658" w:rsidP="00B33436">
      <w:pPr>
        <w:rPr>
          <w:rFonts w:ascii="Simplified Arabic" w:hAnsi="Simplified Arabic" w:cs="Simplified Arabic"/>
        </w:rPr>
      </w:pPr>
    </w:p>
    <w:p w14:paraId="63445F59" w14:textId="77777777" w:rsidR="00373735" w:rsidRDefault="00373735" w:rsidP="00B33436">
      <w:pPr>
        <w:rPr>
          <w:rFonts w:ascii="Simplified Arabic" w:hAnsi="Simplified Arabic" w:cs="Simplified Arabic"/>
        </w:rPr>
      </w:pPr>
    </w:p>
    <w:p w14:paraId="26B5C08D" w14:textId="77777777" w:rsidR="00373735" w:rsidRDefault="00373735" w:rsidP="00B33436">
      <w:pPr>
        <w:rPr>
          <w:rFonts w:ascii="Simplified Arabic" w:hAnsi="Simplified Arabic" w:cs="Simplified Arabic"/>
        </w:rPr>
      </w:pPr>
    </w:p>
    <w:p w14:paraId="29A72D1C" w14:textId="77777777" w:rsidR="00E95658" w:rsidRDefault="00E95658" w:rsidP="00B33436">
      <w:pPr>
        <w:rPr>
          <w:rFonts w:ascii="Simplified Arabic" w:hAnsi="Simplified Arabic" w:cs="Simplified Arabic"/>
        </w:rPr>
      </w:pPr>
    </w:p>
    <w:p w14:paraId="2B4E3817" w14:textId="77777777" w:rsidR="00E95658" w:rsidRPr="00CB2031" w:rsidRDefault="00E95658" w:rsidP="00B33436">
      <w:pPr>
        <w:rPr>
          <w:rFonts w:ascii="Simplified Arabic" w:hAnsi="Simplified Arabic" w:cs="Simplified Arabic"/>
        </w:rPr>
      </w:pPr>
    </w:p>
    <w:p w14:paraId="324A09C7" w14:textId="77777777" w:rsidR="00D43660" w:rsidRPr="00211166" w:rsidRDefault="00D43660" w:rsidP="00D43660">
      <w:pPr>
        <w:rPr>
          <w:rFonts w:asciiTheme="majorBidi" w:eastAsiaTheme="majorEastAsia" w:hAnsiTheme="majorBidi" w:cstheme="majorBidi"/>
          <w:color w:val="2F5496" w:themeColor="accent1" w:themeShade="BF"/>
          <w:sz w:val="40"/>
          <w:szCs w:val="40"/>
        </w:rPr>
      </w:pPr>
      <w:r w:rsidRPr="00211166">
        <w:rPr>
          <w:rFonts w:asciiTheme="majorBidi" w:eastAsiaTheme="majorEastAsia" w:hAnsiTheme="majorBidi" w:cstheme="majorBidi"/>
          <w:color w:val="2F5496" w:themeColor="accent1" w:themeShade="BF"/>
          <w:sz w:val="40"/>
          <w:szCs w:val="40"/>
        </w:rPr>
        <w:lastRenderedPageBreak/>
        <w:t>List of Figures</w:t>
      </w:r>
    </w:p>
    <w:p w14:paraId="5D65D75B" w14:textId="164C6ADC" w:rsidR="00D43660" w:rsidRPr="00DA0E90" w:rsidRDefault="00F2022A" w:rsidP="00790D86">
      <w:pPr>
        <w:rPr>
          <w:rFonts w:asciiTheme="majorBidi" w:hAnsiTheme="majorBidi" w:cstheme="majorBidi"/>
          <w:b/>
          <w:bCs/>
          <w:lang w:val="en-GB"/>
        </w:rPr>
      </w:pPr>
      <w:r w:rsidRPr="00DA0E90">
        <w:rPr>
          <w:rFonts w:asciiTheme="majorBidi" w:eastAsia="Times New Roman" w:hAnsiTheme="majorBidi" w:cstheme="majorBidi"/>
          <w:b/>
          <w:bCs/>
          <w:color w:val="000000"/>
          <w:kern w:val="0"/>
          <w:lang w:val="en-GB" w:eastAsia="en-GB"/>
          <w14:ligatures w14:val="none"/>
        </w:rPr>
        <w:t xml:space="preserve">Form 3.1: </w:t>
      </w:r>
      <w:r w:rsidRPr="00DA0E90">
        <w:rPr>
          <w:rFonts w:asciiTheme="majorBidi" w:eastAsia="Times New Roman" w:hAnsiTheme="majorBidi" w:cstheme="majorBidi"/>
          <w:color w:val="000000"/>
          <w:kern w:val="0"/>
          <w:lang w:val="en-GB" w:eastAsia="en-GB"/>
          <w14:ligatures w14:val="none"/>
        </w:rPr>
        <w:t xml:space="preserve">Sample Characteristics </w:t>
      </w:r>
      <w:r w:rsidRPr="00DA0E90">
        <w:rPr>
          <w:rFonts w:asciiTheme="majorBidi" w:eastAsia="Times New Roman" w:hAnsiTheme="majorBidi" w:cstheme="majorBidi"/>
          <w:color w:val="000000"/>
          <w:kern w:val="0"/>
          <w:lang w:eastAsia="en-GB"/>
          <w14:ligatures w14:val="none"/>
        </w:rPr>
        <w:t>by</w:t>
      </w:r>
      <w:r w:rsidRPr="00DA0E90">
        <w:rPr>
          <w:rFonts w:asciiTheme="majorBidi" w:eastAsia="Times New Roman" w:hAnsiTheme="majorBidi" w:cstheme="majorBidi"/>
          <w:color w:val="000000"/>
          <w:kern w:val="0"/>
          <w:lang w:val="en-GB" w:eastAsia="en-GB"/>
          <w14:ligatures w14:val="none"/>
        </w:rPr>
        <w:t xml:space="preserve"> the Department</w:t>
      </w:r>
      <w:r w:rsidR="00D43660" w:rsidRPr="00DA0E90">
        <w:rPr>
          <w:rFonts w:asciiTheme="majorBidi" w:hAnsiTheme="majorBidi" w:cstheme="majorBidi"/>
        </w:rPr>
        <w:t>............</w:t>
      </w:r>
      <w:r w:rsidR="008C44C9">
        <w:rPr>
          <w:rFonts w:asciiTheme="majorBidi" w:hAnsiTheme="majorBidi" w:cstheme="majorBidi"/>
        </w:rPr>
        <w:t>...........................................</w:t>
      </w:r>
      <w:r w:rsidR="00D43660" w:rsidRPr="00DA0E90">
        <w:rPr>
          <w:rFonts w:asciiTheme="majorBidi" w:hAnsiTheme="majorBidi" w:cstheme="majorBidi"/>
        </w:rPr>
        <w:t>.....</w:t>
      </w:r>
      <w:r w:rsidR="0028797D">
        <w:rPr>
          <w:rFonts w:asciiTheme="majorBidi" w:hAnsiTheme="majorBidi" w:cstheme="majorBidi" w:hint="cs"/>
          <w:rtl/>
        </w:rPr>
        <w:t>19</w:t>
      </w:r>
      <w:r w:rsidR="00D43660" w:rsidRPr="00DA0E90">
        <w:rPr>
          <w:rFonts w:asciiTheme="majorBidi" w:hAnsiTheme="majorBidi" w:cstheme="majorBidi"/>
        </w:rPr>
        <w:br/>
      </w:r>
      <w:r w:rsidR="00600137" w:rsidRPr="00DA0E90">
        <w:rPr>
          <w:rFonts w:asciiTheme="majorBidi" w:eastAsia="Times New Roman" w:hAnsiTheme="majorBidi" w:cstheme="majorBidi"/>
          <w:b/>
          <w:bCs/>
          <w:color w:val="000000"/>
          <w:kern w:val="0"/>
          <w:lang w:val="en-GB" w:eastAsia="en-GB"/>
          <w14:ligatures w14:val="none"/>
        </w:rPr>
        <w:t xml:space="preserve">Form 3.2: </w:t>
      </w:r>
      <w:r w:rsidR="00600137" w:rsidRPr="00DA0E90">
        <w:rPr>
          <w:rFonts w:asciiTheme="majorBidi" w:eastAsia="Times New Roman" w:hAnsiTheme="majorBidi" w:cstheme="majorBidi"/>
          <w:color w:val="000000"/>
          <w:kern w:val="0"/>
          <w:lang w:val="en-GB" w:eastAsia="en-GB"/>
          <w14:ligatures w14:val="none"/>
        </w:rPr>
        <w:t xml:space="preserve">Sample Characteristics </w:t>
      </w:r>
      <w:r w:rsidR="00600137" w:rsidRPr="00DA0E90">
        <w:rPr>
          <w:rFonts w:asciiTheme="majorBidi" w:eastAsia="Times New Roman" w:hAnsiTheme="majorBidi" w:cstheme="majorBidi"/>
          <w:color w:val="000000"/>
          <w:kern w:val="0"/>
          <w:lang w:eastAsia="en-GB"/>
          <w14:ligatures w14:val="none"/>
        </w:rPr>
        <w:t>by</w:t>
      </w:r>
      <w:r w:rsidR="00600137" w:rsidRPr="00DA0E90">
        <w:rPr>
          <w:rFonts w:asciiTheme="majorBidi" w:eastAsia="Times New Roman" w:hAnsiTheme="majorBidi" w:cstheme="majorBidi"/>
          <w:color w:val="000000"/>
          <w:kern w:val="0"/>
          <w:lang w:val="en-GB" w:eastAsia="en-GB"/>
          <w14:ligatures w14:val="none"/>
        </w:rPr>
        <w:t xml:space="preserve"> Age</w:t>
      </w:r>
      <w:r w:rsidR="00D43660" w:rsidRPr="00DA0E90">
        <w:rPr>
          <w:rFonts w:asciiTheme="majorBidi" w:hAnsiTheme="majorBidi" w:cstheme="majorBidi"/>
        </w:rPr>
        <w:t>........</w:t>
      </w:r>
      <w:r w:rsidR="00606293">
        <w:rPr>
          <w:rFonts w:asciiTheme="majorBidi" w:hAnsiTheme="majorBidi" w:cstheme="majorBidi"/>
        </w:rPr>
        <w:t>..............................................................</w:t>
      </w:r>
      <w:r w:rsidR="00D43660" w:rsidRPr="00DA0E90">
        <w:rPr>
          <w:rFonts w:asciiTheme="majorBidi" w:hAnsiTheme="majorBidi" w:cstheme="majorBidi"/>
        </w:rPr>
        <w:t>........</w:t>
      </w:r>
      <w:r w:rsidR="0028797D">
        <w:rPr>
          <w:rFonts w:asciiTheme="majorBidi" w:hAnsiTheme="majorBidi" w:cstheme="majorBidi" w:hint="cs"/>
          <w:rtl/>
        </w:rPr>
        <w:t>20</w:t>
      </w:r>
      <w:r w:rsidR="00D43660" w:rsidRPr="00DA0E90">
        <w:rPr>
          <w:rFonts w:asciiTheme="majorBidi" w:hAnsiTheme="majorBidi" w:cstheme="majorBidi"/>
        </w:rPr>
        <w:br/>
      </w:r>
      <w:r w:rsidR="00ED2F9C" w:rsidRPr="00DA0E90">
        <w:rPr>
          <w:rFonts w:asciiTheme="majorBidi" w:eastAsia="Times New Roman" w:hAnsiTheme="majorBidi" w:cstheme="majorBidi"/>
          <w:b/>
          <w:bCs/>
          <w:color w:val="000000"/>
          <w:kern w:val="0"/>
          <w:lang w:val="en-GB" w:eastAsia="en-GB"/>
          <w14:ligatures w14:val="none"/>
        </w:rPr>
        <w:t xml:space="preserve">Form 3.3: </w:t>
      </w:r>
      <w:r w:rsidR="00ED2F9C" w:rsidRPr="00DA0E90">
        <w:rPr>
          <w:rFonts w:asciiTheme="majorBidi" w:eastAsia="Times New Roman" w:hAnsiTheme="majorBidi" w:cstheme="majorBidi"/>
          <w:color w:val="000000"/>
          <w:kern w:val="0"/>
          <w:lang w:val="en-GB" w:eastAsia="en-GB"/>
          <w14:ligatures w14:val="none"/>
        </w:rPr>
        <w:t xml:space="preserve">Sample Characteristics </w:t>
      </w:r>
      <w:r w:rsidR="00ED2F9C" w:rsidRPr="00DA0E90">
        <w:rPr>
          <w:rFonts w:asciiTheme="majorBidi" w:eastAsia="Times New Roman" w:hAnsiTheme="majorBidi" w:cstheme="majorBidi"/>
          <w:color w:val="000000"/>
          <w:kern w:val="0"/>
          <w:lang w:eastAsia="en-GB"/>
          <w14:ligatures w14:val="none"/>
        </w:rPr>
        <w:t>by</w:t>
      </w:r>
      <w:r w:rsidR="00ED2F9C" w:rsidRPr="00DA0E90">
        <w:rPr>
          <w:rFonts w:asciiTheme="majorBidi" w:eastAsia="Times New Roman" w:hAnsiTheme="majorBidi" w:cstheme="majorBidi"/>
          <w:color w:val="000000"/>
          <w:kern w:val="0"/>
          <w:lang w:val="en-GB" w:eastAsia="en-GB"/>
          <w14:ligatures w14:val="none"/>
        </w:rPr>
        <w:t xml:space="preserve"> the Department</w:t>
      </w:r>
      <w:r w:rsidR="00D43660" w:rsidRPr="00DA0E90">
        <w:rPr>
          <w:rFonts w:asciiTheme="majorBidi" w:hAnsiTheme="majorBidi" w:cstheme="majorBidi"/>
        </w:rPr>
        <w:t>..........</w:t>
      </w:r>
      <w:r w:rsidR="00606293">
        <w:rPr>
          <w:rFonts w:asciiTheme="majorBidi" w:hAnsiTheme="majorBidi" w:cstheme="majorBidi"/>
        </w:rPr>
        <w:t>........................</w:t>
      </w:r>
      <w:r w:rsidR="00D43660" w:rsidRPr="00DA0E90">
        <w:rPr>
          <w:rFonts w:asciiTheme="majorBidi" w:hAnsiTheme="majorBidi" w:cstheme="majorBidi"/>
        </w:rPr>
        <w:t>..........................</w:t>
      </w:r>
      <w:r w:rsidR="0028797D">
        <w:rPr>
          <w:rFonts w:asciiTheme="majorBidi" w:hAnsiTheme="majorBidi" w:cstheme="majorBidi" w:hint="cs"/>
          <w:rtl/>
        </w:rPr>
        <w:t>20</w:t>
      </w:r>
      <w:r w:rsidR="00D43660" w:rsidRPr="00DA0E90">
        <w:rPr>
          <w:rFonts w:asciiTheme="majorBidi" w:hAnsiTheme="majorBidi" w:cstheme="majorBidi"/>
        </w:rPr>
        <w:br/>
      </w:r>
      <w:r w:rsidR="00604D53" w:rsidRPr="00DA0E90">
        <w:rPr>
          <w:rFonts w:asciiTheme="majorBidi" w:eastAsia="Times New Roman" w:hAnsiTheme="majorBidi" w:cstheme="majorBidi"/>
          <w:b/>
          <w:bCs/>
          <w:color w:val="000000"/>
          <w:kern w:val="0"/>
          <w:lang w:val="en-GB" w:eastAsia="en-GB"/>
          <w14:ligatures w14:val="none"/>
        </w:rPr>
        <w:t xml:space="preserve">Form 3.4: </w:t>
      </w:r>
      <w:r w:rsidR="00604D53" w:rsidRPr="00DA0E90">
        <w:rPr>
          <w:rFonts w:asciiTheme="majorBidi" w:eastAsia="Times New Roman" w:hAnsiTheme="majorBidi" w:cstheme="majorBidi"/>
          <w:color w:val="000000"/>
          <w:kern w:val="0"/>
          <w:lang w:val="en-GB" w:eastAsia="en-GB"/>
          <w14:ligatures w14:val="none"/>
        </w:rPr>
        <w:t xml:space="preserve">Sample Characteristics </w:t>
      </w:r>
      <w:r w:rsidR="00604D53" w:rsidRPr="00DA0E90">
        <w:rPr>
          <w:rFonts w:asciiTheme="majorBidi" w:eastAsia="Times New Roman" w:hAnsiTheme="majorBidi" w:cstheme="majorBidi"/>
          <w:color w:val="000000"/>
          <w:kern w:val="0"/>
          <w:lang w:eastAsia="en-GB"/>
          <w14:ligatures w14:val="none"/>
        </w:rPr>
        <w:t>by</w:t>
      </w:r>
      <w:r w:rsidR="00604D53" w:rsidRPr="00DA0E90">
        <w:rPr>
          <w:rFonts w:asciiTheme="majorBidi" w:eastAsia="Times New Roman" w:hAnsiTheme="majorBidi" w:cstheme="majorBidi"/>
          <w:color w:val="000000"/>
          <w:kern w:val="0"/>
          <w:lang w:val="en-GB" w:eastAsia="en-GB"/>
          <w14:ligatures w14:val="none"/>
        </w:rPr>
        <w:t xml:space="preserve"> Years of </w:t>
      </w:r>
      <w:r w:rsidR="00604D53" w:rsidRPr="00DA0E90">
        <w:rPr>
          <w:rFonts w:asciiTheme="majorBidi" w:eastAsia="Times New Roman" w:hAnsiTheme="majorBidi" w:cstheme="majorBidi"/>
          <w:color w:val="000000"/>
          <w:kern w:val="0"/>
          <w:lang w:eastAsia="en-GB"/>
          <w14:ligatures w14:val="none"/>
        </w:rPr>
        <w:t>Experience</w:t>
      </w:r>
      <w:r w:rsidR="00604D53" w:rsidRPr="00DA0E90">
        <w:rPr>
          <w:rFonts w:asciiTheme="majorBidi" w:eastAsia="Times New Roman" w:hAnsiTheme="majorBidi" w:cstheme="majorBidi"/>
          <w:color w:val="000000"/>
          <w:kern w:val="0"/>
          <w:lang w:val="en-GB" w:eastAsia="en-GB"/>
          <w14:ligatures w14:val="none"/>
        </w:rPr>
        <w:t xml:space="preserve"> at KAIA</w:t>
      </w:r>
      <w:r w:rsidR="00D43660" w:rsidRPr="00DA0E90">
        <w:rPr>
          <w:rFonts w:asciiTheme="majorBidi" w:hAnsiTheme="majorBidi" w:cstheme="majorBidi"/>
        </w:rPr>
        <w:t>...</w:t>
      </w:r>
      <w:r w:rsidR="00606293">
        <w:rPr>
          <w:rFonts w:asciiTheme="majorBidi" w:hAnsiTheme="majorBidi" w:cstheme="majorBidi"/>
        </w:rPr>
        <w:t>.............................</w:t>
      </w:r>
      <w:r w:rsidR="00D43660" w:rsidRPr="00DA0E90">
        <w:rPr>
          <w:rFonts w:asciiTheme="majorBidi" w:hAnsiTheme="majorBidi" w:cstheme="majorBidi"/>
        </w:rPr>
        <w:t>.....</w:t>
      </w:r>
      <w:r w:rsidR="0028797D">
        <w:rPr>
          <w:rFonts w:asciiTheme="majorBidi" w:hAnsiTheme="majorBidi" w:cstheme="majorBidi" w:hint="cs"/>
          <w:rtl/>
        </w:rPr>
        <w:t>21</w:t>
      </w:r>
      <w:r w:rsidR="00D43660" w:rsidRPr="00DA0E90">
        <w:rPr>
          <w:rFonts w:asciiTheme="majorBidi" w:hAnsiTheme="majorBidi" w:cstheme="majorBidi"/>
        </w:rPr>
        <w:br/>
      </w:r>
      <w:r w:rsidR="007358A6" w:rsidRPr="00DA0E90">
        <w:rPr>
          <w:rFonts w:asciiTheme="majorBidi" w:eastAsia="Times New Roman" w:hAnsiTheme="majorBidi" w:cstheme="majorBidi"/>
          <w:b/>
          <w:bCs/>
          <w:color w:val="000000"/>
          <w:kern w:val="0"/>
          <w:lang w:val="en-GB" w:eastAsia="en-GB"/>
          <w14:ligatures w14:val="none"/>
        </w:rPr>
        <w:t xml:space="preserve">Form 3.5: </w:t>
      </w:r>
      <w:r w:rsidR="007358A6" w:rsidRPr="00DA0E90">
        <w:rPr>
          <w:rFonts w:asciiTheme="majorBidi" w:eastAsia="Times New Roman" w:hAnsiTheme="majorBidi" w:cstheme="majorBidi"/>
          <w:color w:val="000000"/>
          <w:kern w:val="0"/>
          <w:lang w:val="en-GB" w:eastAsia="en-GB"/>
          <w14:ligatures w14:val="none"/>
        </w:rPr>
        <w:t>Sample Characteristics by Job Role</w:t>
      </w:r>
      <w:r w:rsidR="00D43660" w:rsidRPr="00DA0E90">
        <w:rPr>
          <w:rFonts w:asciiTheme="majorBidi" w:hAnsiTheme="majorBidi" w:cstheme="majorBidi"/>
        </w:rPr>
        <w:t>......</w:t>
      </w:r>
      <w:r w:rsidR="00606293">
        <w:rPr>
          <w:rFonts w:asciiTheme="majorBidi" w:hAnsiTheme="majorBidi" w:cstheme="majorBidi"/>
        </w:rPr>
        <w:t>...........................................................</w:t>
      </w:r>
      <w:r w:rsidR="00D43660" w:rsidRPr="00DA0E90">
        <w:rPr>
          <w:rFonts w:asciiTheme="majorBidi" w:hAnsiTheme="majorBidi" w:cstheme="majorBidi"/>
        </w:rPr>
        <w:t>.....</w:t>
      </w:r>
      <w:r w:rsidR="00636F51">
        <w:rPr>
          <w:rFonts w:asciiTheme="majorBidi" w:hAnsiTheme="majorBidi" w:cstheme="majorBidi" w:hint="cs"/>
          <w:rtl/>
        </w:rPr>
        <w:t>22</w:t>
      </w:r>
      <w:r w:rsidR="00D43660" w:rsidRPr="00DA0E90">
        <w:rPr>
          <w:rFonts w:asciiTheme="majorBidi" w:hAnsiTheme="majorBidi" w:cstheme="majorBidi"/>
        </w:rPr>
        <w:br/>
      </w:r>
      <w:r w:rsidR="00EF5387" w:rsidRPr="00DA0E90">
        <w:rPr>
          <w:rFonts w:asciiTheme="majorBidi" w:eastAsia="Times New Roman" w:hAnsiTheme="majorBidi" w:cstheme="majorBidi"/>
          <w:b/>
          <w:bCs/>
          <w:color w:val="000000"/>
          <w:kern w:val="0"/>
          <w:lang w:val="en-GB" w:eastAsia="en-GB"/>
          <w14:ligatures w14:val="none"/>
        </w:rPr>
        <w:t xml:space="preserve">Form 3.6: </w:t>
      </w:r>
      <w:r w:rsidR="00EF5387" w:rsidRPr="00DA0E90">
        <w:rPr>
          <w:rFonts w:asciiTheme="majorBidi" w:eastAsia="Times New Roman" w:hAnsiTheme="majorBidi" w:cstheme="majorBidi"/>
          <w:color w:val="000000"/>
          <w:kern w:val="0"/>
          <w:lang w:val="en-GB" w:eastAsia="en-GB"/>
          <w14:ligatures w14:val="none"/>
        </w:rPr>
        <w:t>Sample Under Analysis</w:t>
      </w:r>
      <w:r w:rsidR="00D43660" w:rsidRPr="00DA0E90">
        <w:rPr>
          <w:rFonts w:asciiTheme="majorBidi" w:hAnsiTheme="majorBidi" w:cstheme="majorBidi"/>
        </w:rPr>
        <w:t>......</w:t>
      </w:r>
      <w:r w:rsidR="00606293">
        <w:rPr>
          <w:rFonts w:asciiTheme="majorBidi" w:hAnsiTheme="majorBidi" w:cstheme="majorBidi"/>
        </w:rPr>
        <w:t>........................................................................</w:t>
      </w:r>
      <w:r w:rsidR="00D43660" w:rsidRPr="00DA0E90">
        <w:rPr>
          <w:rFonts w:asciiTheme="majorBidi" w:hAnsiTheme="majorBidi" w:cstheme="majorBidi"/>
        </w:rPr>
        <w:t>...........</w:t>
      </w:r>
      <w:r w:rsidR="00636F51">
        <w:rPr>
          <w:rFonts w:asciiTheme="majorBidi" w:hAnsiTheme="majorBidi" w:cstheme="majorBidi" w:hint="cs"/>
          <w:rtl/>
        </w:rPr>
        <w:t>23</w:t>
      </w:r>
      <w:r w:rsidR="00D43660" w:rsidRPr="00DA0E90">
        <w:rPr>
          <w:rFonts w:asciiTheme="majorBidi" w:hAnsiTheme="majorBidi" w:cstheme="majorBidi"/>
        </w:rPr>
        <w:br/>
      </w:r>
      <w:r w:rsidR="005B53C9" w:rsidRPr="00DA0E90">
        <w:rPr>
          <w:rFonts w:asciiTheme="majorBidi" w:eastAsia="Times New Roman" w:hAnsiTheme="majorBidi" w:cstheme="majorBidi"/>
          <w:b/>
          <w:bCs/>
          <w:color w:val="000000"/>
          <w:kern w:val="0"/>
          <w:lang w:val="en-GB" w:eastAsia="en-GB"/>
          <w14:ligatures w14:val="none"/>
        </w:rPr>
        <w:t xml:space="preserve">Form 4.1: </w:t>
      </w:r>
      <w:r w:rsidR="005B53C9" w:rsidRPr="00DA0E90">
        <w:rPr>
          <w:rFonts w:asciiTheme="majorBidi" w:eastAsia="Times New Roman" w:hAnsiTheme="majorBidi" w:cstheme="majorBidi"/>
          <w:color w:val="000000"/>
          <w:kern w:val="0"/>
          <w:lang w:val="en-GB" w:eastAsia="en-GB"/>
          <w14:ligatures w14:val="none"/>
        </w:rPr>
        <w:t>Risk Register</w:t>
      </w:r>
      <w:r w:rsidR="00D43660" w:rsidRPr="00DA0E90">
        <w:rPr>
          <w:rFonts w:asciiTheme="majorBidi" w:hAnsiTheme="majorBidi" w:cstheme="majorBidi"/>
        </w:rPr>
        <w:t>.....</w:t>
      </w:r>
      <w:r w:rsidR="00606293">
        <w:rPr>
          <w:rFonts w:asciiTheme="majorBidi" w:hAnsiTheme="majorBidi" w:cstheme="majorBidi"/>
        </w:rPr>
        <w:t>................................................................................................</w:t>
      </w:r>
      <w:r w:rsidR="00D43660" w:rsidRPr="00DA0E90">
        <w:rPr>
          <w:rFonts w:asciiTheme="majorBidi" w:hAnsiTheme="majorBidi" w:cstheme="majorBidi"/>
        </w:rPr>
        <w:t>....</w:t>
      </w:r>
      <w:r w:rsidR="00636F51">
        <w:rPr>
          <w:rFonts w:asciiTheme="majorBidi" w:hAnsiTheme="majorBidi" w:cstheme="majorBidi" w:hint="cs"/>
          <w:rtl/>
        </w:rPr>
        <w:t>30</w:t>
      </w:r>
      <w:r w:rsidR="00D43660" w:rsidRPr="00DA0E90">
        <w:rPr>
          <w:rFonts w:asciiTheme="majorBidi" w:hAnsiTheme="majorBidi" w:cstheme="majorBidi"/>
        </w:rPr>
        <w:br/>
      </w:r>
      <w:r w:rsidR="00790D86" w:rsidRPr="00DA0E90">
        <w:rPr>
          <w:rFonts w:asciiTheme="majorBidi" w:eastAsia="Times New Roman" w:hAnsiTheme="majorBidi" w:cstheme="majorBidi"/>
          <w:b/>
          <w:bCs/>
          <w:color w:val="000000"/>
          <w:kern w:val="0"/>
          <w:lang w:val="en-GB" w:eastAsia="en-GB"/>
          <w14:ligatures w14:val="none"/>
        </w:rPr>
        <w:t xml:space="preserve">Form 4.2: </w:t>
      </w:r>
      <w:r w:rsidR="00790D86" w:rsidRPr="00DA0E90">
        <w:rPr>
          <w:rFonts w:asciiTheme="majorBidi" w:eastAsia="Times New Roman" w:hAnsiTheme="majorBidi" w:cstheme="majorBidi"/>
          <w:color w:val="000000"/>
          <w:kern w:val="0"/>
          <w:lang w:val="en-GB" w:eastAsia="en-GB"/>
          <w14:ligatures w14:val="none"/>
        </w:rPr>
        <w:t>Detailed Correlation Matrix of Questionnaire Item</w:t>
      </w:r>
      <w:r w:rsidR="00D43660" w:rsidRPr="00DA0E90">
        <w:rPr>
          <w:rFonts w:asciiTheme="majorBidi" w:hAnsiTheme="majorBidi" w:cstheme="majorBidi"/>
        </w:rPr>
        <w:t>....</w:t>
      </w:r>
      <w:r w:rsidR="00606293">
        <w:rPr>
          <w:rFonts w:asciiTheme="majorBidi" w:hAnsiTheme="majorBidi" w:cstheme="majorBidi"/>
        </w:rPr>
        <w:t>....................................</w:t>
      </w:r>
      <w:r w:rsidR="00D43660" w:rsidRPr="00DA0E90">
        <w:rPr>
          <w:rFonts w:asciiTheme="majorBidi" w:hAnsiTheme="majorBidi" w:cstheme="majorBidi"/>
        </w:rPr>
        <w:t>......</w:t>
      </w:r>
      <w:r w:rsidR="00636F51">
        <w:rPr>
          <w:rFonts w:asciiTheme="majorBidi" w:hAnsiTheme="majorBidi" w:cstheme="majorBidi" w:hint="cs"/>
          <w:rtl/>
        </w:rPr>
        <w:t>33</w:t>
      </w:r>
      <w:r w:rsidR="00D43660" w:rsidRPr="00DA0E90">
        <w:rPr>
          <w:rFonts w:asciiTheme="majorBidi" w:hAnsiTheme="majorBidi" w:cstheme="majorBidi"/>
        </w:rPr>
        <w:br/>
      </w:r>
    </w:p>
    <w:p w14:paraId="3DB8C393" w14:textId="77777777" w:rsidR="00186E00" w:rsidRPr="003827A4" w:rsidRDefault="00186E00" w:rsidP="00B33436">
      <w:pPr>
        <w:rPr>
          <w:rFonts w:asciiTheme="majorBidi" w:hAnsiTheme="majorBidi" w:cstheme="majorBidi"/>
        </w:rPr>
      </w:pPr>
    </w:p>
    <w:p w14:paraId="1CA9087C" w14:textId="77777777" w:rsidR="00D43660" w:rsidRPr="003827A4" w:rsidRDefault="00D43660" w:rsidP="00B33436">
      <w:pPr>
        <w:rPr>
          <w:rFonts w:asciiTheme="majorBidi" w:hAnsiTheme="majorBidi" w:cstheme="majorBidi"/>
        </w:rPr>
      </w:pPr>
    </w:p>
    <w:p w14:paraId="625C61D8" w14:textId="77777777" w:rsidR="00D43660" w:rsidRPr="003827A4" w:rsidRDefault="00D43660" w:rsidP="00B33436">
      <w:pPr>
        <w:rPr>
          <w:rFonts w:asciiTheme="majorBidi" w:hAnsiTheme="majorBidi" w:cstheme="majorBidi"/>
        </w:rPr>
      </w:pPr>
    </w:p>
    <w:p w14:paraId="0023108B" w14:textId="77777777" w:rsidR="00D43660" w:rsidRPr="003827A4" w:rsidRDefault="00D43660" w:rsidP="00B33436">
      <w:pPr>
        <w:rPr>
          <w:rFonts w:asciiTheme="majorBidi" w:hAnsiTheme="majorBidi" w:cstheme="majorBidi"/>
        </w:rPr>
      </w:pPr>
    </w:p>
    <w:p w14:paraId="60D86513" w14:textId="77777777" w:rsidR="00D43660" w:rsidRPr="003827A4" w:rsidRDefault="00D43660" w:rsidP="00B33436">
      <w:pPr>
        <w:rPr>
          <w:rFonts w:asciiTheme="majorBidi" w:hAnsiTheme="majorBidi" w:cstheme="majorBidi"/>
        </w:rPr>
      </w:pPr>
    </w:p>
    <w:p w14:paraId="6DF4A858" w14:textId="77777777" w:rsidR="00D43660" w:rsidRPr="003827A4" w:rsidRDefault="00D43660" w:rsidP="00B33436">
      <w:pPr>
        <w:rPr>
          <w:rFonts w:asciiTheme="majorBidi" w:hAnsiTheme="majorBidi" w:cstheme="majorBidi"/>
        </w:rPr>
      </w:pPr>
    </w:p>
    <w:p w14:paraId="23750621" w14:textId="77777777" w:rsidR="00D43660" w:rsidRPr="003827A4" w:rsidRDefault="00D43660" w:rsidP="00B33436">
      <w:pPr>
        <w:rPr>
          <w:rFonts w:asciiTheme="majorBidi" w:hAnsiTheme="majorBidi" w:cstheme="majorBidi"/>
        </w:rPr>
      </w:pPr>
    </w:p>
    <w:p w14:paraId="4A0F7775" w14:textId="77777777" w:rsidR="00D43660" w:rsidRPr="003827A4" w:rsidRDefault="00D43660" w:rsidP="00B33436">
      <w:pPr>
        <w:rPr>
          <w:rFonts w:asciiTheme="majorBidi" w:hAnsiTheme="majorBidi" w:cstheme="majorBidi"/>
        </w:rPr>
      </w:pPr>
    </w:p>
    <w:p w14:paraId="50533A4A" w14:textId="77777777" w:rsidR="00D43660" w:rsidRPr="003827A4" w:rsidRDefault="00D43660" w:rsidP="00B33436">
      <w:pPr>
        <w:rPr>
          <w:rFonts w:asciiTheme="majorBidi" w:hAnsiTheme="majorBidi" w:cstheme="majorBidi"/>
        </w:rPr>
      </w:pPr>
    </w:p>
    <w:p w14:paraId="499125C9" w14:textId="77777777" w:rsidR="00D43660" w:rsidRPr="003827A4" w:rsidRDefault="00D43660" w:rsidP="00B33436">
      <w:pPr>
        <w:rPr>
          <w:rFonts w:asciiTheme="majorBidi" w:hAnsiTheme="majorBidi" w:cstheme="majorBidi"/>
        </w:rPr>
      </w:pPr>
    </w:p>
    <w:p w14:paraId="70F41B9F" w14:textId="77777777" w:rsidR="00186E00" w:rsidRDefault="00186E00" w:rsidP="008849FA">
      <w:pPr>
        <w:rPr>
          <w:rFonts w:asciiTheme="majorBidi" w:hAnsiTheme="majorBidi" w:cstheme="majorBidi"/>
          <w:sz w:val="40"/>
          <w:szCs w:val="40"/>
        </w:rPr>
      </w:pPr>
    </w:p>
    <w:p w14:paraId="3E94AB66" w14:textId="77777777" w:rsidR="007F7623" w:rsidRDefault="007F7623" w:rsidP="008849FA">
      <w:pPr>
        <w:rPr>
          <w:rFonts w:asciiTheme="majorBidi" w:hAnsiTheme="majorBidi" w:cstheme="majorBidi"/>
          <w:sz w:val="40"/>
          <w:szCs w:val="40"/>
        </w:rPr>
      </w:pPr>
    </w:p>
    <w:p w14:paraId="1C6F743A" w14:textId="77777777" w:rsidR="007F7623" w:rsidRDefault="007F7623" w:rsidP="008849FA">
      <w:pPr>
        <w:rPr>
          <w:rFonts w:asciiTheme="majorBidi" w:hAnsiTheme="majorBidi" w:cstheme="majorBidi"/>
          <w:sz w:val="40"/>
          <w:szCs w:val="40"/>
        </w:rPr>
      </w:pPr>
    </w:p>
    <w:p w14:paraId="48BC9F52" w14:textId="77777777" w:rsidR="007F7623" w:rsidRDefault="007F7623" w:rsidP="008849FA">
      <w:pPr>
        <w:rPr>
          <w:rFonts w:asciiTheme="majorBidi" w:hAnsiTheme="majorBidi" w:cstheme="majorBidi"/>
          <w:sz w:val="40"/>
          <w:szCs w:val="40"/>
        </w:rPr>
      </w:pPr>
    </w:p>
    <w:p w14:paraId="2F1C6755" w14:textId="77777777" w:rsidR="007F7623" w:rsidRDefault="007F7623" w:rsidP="008849FA">
      <w:pPr>
        <w:rPr>
          <w:rFonts w:asciiTheme="majorBidi" w:hAnsiTheme="majorBidi" w:cstheme="majorBidi"/>
          <w:sz w:val="40"/>
          <w:szCs w:val="40"/>
        </w:rPr>
      </w:pPr>
    </w:p>
    <w:p w14:paraId="4F85A6E3" w14:textId="77777777" w:rsidR="00373735" w:rsidRDefault="00373735" w:rsidP="008849FA">
      <w:pPr>
        <w:rPr>
          <w:rFonts w:asciiTheme="majorBidi" w:hAnsiTheme="majorBidi" w:cstheme="majorBidi"/>
          <w:sz w:val="40"/>
          <w:szCs w:val="40"/>
        </w:rPr>
      </w:pPr>
    </w:p>
    <w:p w14:paraId="68595DEF" w14:textId="77777777" w:rsidR="00373735" w:rsidRDefault="00373735" w:rsidP="008849FA">
      <w:pPr>
        <w:rPr>
          <w:rFonts w:asciiTheme="majorBidi" w:hAnsiTheme="majorBidi" w:cstheme="majorBidi"/>
          <w:sz w:val="40"/>
          <w:szCs w:val="40"/>
        </w:rPr>
      </w:pPr>
    </w:p>
    <w:p w14:paraId="0A66ABAE" w14:textId="77777777" w:rsidR="007F7623" w:rsidRPr="00450DCB" w:rsidRDefault="007F7623" w:rsidP="008849FA">
      <w:pPr>
        <w:rPr>
          <w:rFonts w:asciiTheme="majorBidi" w:hAnsiTheme="majorBidi" w:cstheme="majorBidi"/>
          <w:sz w:val="40"/>
          <w:szCs w:val="40"/>
        </w:rPr>
      </w:pPr>
    </w:p>
    <w:p w14:paraId="3D8DB720" w14:textId="77777777" w:rsidR="008D17A6" w:rsidRPr="00211166" w:rsidRDefault="008D17A6" w:rsidP="00450DCB">
      <w:pPr>
        <w:rPr>
          <w:rFonts w:asciiTheme="majorBidi" w:eastAsiaTheme="majorEastAsia" w:hAnsiTheme="majorBidi" w:cstheme="majorBidi"/>
          <w:color w:val="2F5496" w:themeColor="accent1" w:themeShade="BF"/>
          <w:sz w:val="40"/>
          <w:szCs w:val="40"/>
        </w:rPr>
      </w:pPr>
      <w:r w:rsidRPr="00211166">
        <w:rPr>
          <w:rFonts w:asciiTheme="majorBidi" w:eastAsiaTheme="majorEastAsia" w:hAnsiTheme="majorBidi" w:cstheme="majorBidi"/>
          <w:color w:val="2F5496" w:themeColor="accent1" w:themeShade="BF"/>
          <w:sz w:val="40"/>
          <w:szCs w:val="40"/>
        </w:rPr>
        <w:lastRenderedPageBreak/>
        <w:t xml:space="preserve">List of Terminologies | </w:t>
      </w:r>
      <w:r w:rsidRPr="00211166">
        <w:rPr>
          <w:rFonts w:ascii="Simplified Arabic" w:eastAsiaTheme="majorEastAsia" w:hAnsi="Simplified Arabic" w:cs="Simplified Arabic"/>
          <w:color w:val="2F5496" w:themeColor="accent1" w:themeShade="BF"/>
          <w:sz w:val="40"/>
          <w:szCs w:val="40"/>
          <w:rtl/>
        </w:rPr>
        <w:t>قائمة المصطلحات</w:t>
      </w:r>
    </w:p>
    <w:p w14:paraId="3F151412" w14:textId="77777777" w:rsidR="00221C6C" w:rsidRPr="003827A4" w:rsidRDefault="00221C6C" w:rsidP="00221C6C">
      <w:pPr>
        <w:jc w:val="center"/>
        <w:rPr>
          <w:rFonts w:asciiTheme="majorBidi" w:hAnsiTheme="majorBidi" w:cstheme="majorBidi"/>
          <w:b/>
          <w:bCs/>
          <w:lang w:val="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000"/>
        <w:gridCol w:w="5087"/>
      </w:tblGrid>
      <w:tr w:rsidR="008D17A6" w:rsidRPr="003827A4" w14:paraId="2DFF76BC" w14:textId="77777777" w:rsidTr="008D17A6">
        <w:trPr>
          <w:tblHeader/>
          <w:tblCellSpacing w:w="15" w:type="dxa"/>
        </w:trPr>
        <w:tc>
          <w:tcPr>
            <w:tcW w:w="0" w:type="auto"/>
            <w:vAlign w:val="center"/>
            <w:hideMark/>
          </w:tcPr>
          <w:p w14:paraId="00B72916" w14:textId="77777777" w:rsidR="008D17A6" w:rsidRPr="003827A4" w:rsidRDefault="008D17A6" w:rsidP="008D17A6">
            <w:pPr>
              <w:rPr>
                <w:rFonts w:asciiTheme="majorBidi" w:hAnsiTheme="majorBidi" w:cstheme="majorBidi"/>
                <w:b/>
                <w:bCs/>
                <w:lang w:val="en-GB"/>
              </w:rPr>
            </w:pPr>
            <w:r w:rsidRPr="003827A4">
              <w:rPr>
                <w:rFonts w:asciiTheme="majorBidi" w:hAnsiTheme="majorBidi" w:cstheme="majorBidi"/>
                <w:b/>
                <w:bCs/>
                <w:lang w:val="en-GB"/>
              </w:rPr>
              <w:t>English Term</w:t>
            </w:r>
          </w:p>
        </w:tc>
        <w:tc>
          <w:tcPr>
            <w:tcW w:w="0" w:type="auto"/>
            <w:vAlign w:val="center"/>
            <w:hideMark/>
          </w:tcPr>
          <w:p w14:paraId="0DAFD809" w14:textId="77777777" w:rsidR="008D17A6" w:rsidRPr="00A34932" w:rsidRDefault="008D17A6" w:rsidP="008D17A6">
            <w:pPr>
              <w:rPr>
                <w:rFonts w:ascii="Simplified Arabic" w:hAnsi="Simplified Arabic" w:cs="Simplified Arabic"/>
                <w:b/>
                <w:bCs/>
                <w:sz w:val="28"/>
                <w:szCs w:val="28"/>
                <w:lang w:val="en-GB"/>
              </w:rPr>
            </w:pPr>
            <w:r w:rsidRPr="00A34932">
              <w:rPr>
                <w:rFonts w:ascii="Simplified Arabic" w:hAnsi="Simplified Arabic" w:cs="Simplified Arabic"/>
                <w:b/>
                <w:bCs/>
                <w:sz w:val="28"/>
                <w:szCs w:val="28"/>
                <w:rtl/>
              </w:rPr>
              <w:t>المصطلح بالعربية</w:t>
            </w:r>
          </w:p>
        </w:tc>
      </w:tr>
      <w:tr w:rsidR="008D17A6" w:rsidRPr="003827A4" w14:paraId="6FC6F397" w14:textId="77777777" w:rsidTr="008D17A6">
        <w:trPr>
          <w:tblCellSpacing w:w="15" w:type="dxa"/>
        </w:trPr>
        <w:tc>
          <w:tcPr>
            <w:tcW w:w="0" w:type="auto"/>
            <w:vAlign w:val="center"/>
            <w:hideMark/>
          </w:tcPr>
          <w:p w14:paraId="3C7AE8BF" w14:textId="77777777" w:rsidR="008D17A6" w:rsidRPr="003827A4" w:rsidRDefault="008D17A6" w:rsidP="008D17A6">
            <w:pPr>
              <w:rPr>
                <w:rFonts w:asciiTheme="majorBidi" w:hAnsiTheme="majorBidi" w:cstheme="majorBidi"/>
                <w:lang w:val="en-GB"/>
              </w:rPr>
            </w:pPr>
            <w:r w:rsidRPr="003827A4">
              <w:rPr>
                <w:rFonts w:asciiTheme="majorBidi" w:hAnsiTheme="majorBidi" w:cstheme="majorBidi"/>
                <w:lang w:val="en-GB"/>
              </w:rPr>
              <w:t>Facility Management (FM)</w:t>
            </w:r>
          </w:p>
        </w:tc>
        <w:tc>
          <w:tcPr>
            <w:tcW w:w="0" w:type="auto"/>
            <w:vAlign w:val="center"/>
            <w:hideMark/>
          </w:tcPr>
          <w:p w14:paraId="523FAC6F" w14:textId="77777777" w:rsidR="008D17A6" w:rsidRPr="00A34932" w:rsidRDefault="008D17A6" w:rsidP="008D17A6">
            <w:pPr>
              <w:rPr>
                <w:rFonts w:ascii="Simplified Arabic" w:hAnsi="Simplified Arabic" w:cs="Simplified Arabic"/>
                <w:sz w:val="28"/>
                <w:szCs w:val="28"/>
                <w:lang w:val="en-GB"/>
              </w:rPr>
            </w:pPr>
            <w:r w:rsidRPr="00A34932">
              <w:rPr>
                <w:rFonts w:ascii="Simplified Arabic" w:hAnsi="Simplified Arabic" w:cs="Simplified Arabic"/>
                <w:sz w:val="28"/>
                <w:szCs w:val="28"/>
                <w:rtl/>
              </w:rPr>
              <w:t>إدارة المرافق</w:t>
            </w:r>
          </w:p>
        </w:tc>
      </w:tr>
      <w:tr w:rsidR="008D17A6" w:rsidRPr="003827A4" w14:paraId="3062A7EC" w14:textId="77777777" w:rsidTr="008D17A6">
        <w:trPr>
          <w:tblCellSpacing w:w="15" w:type="dxa"/>
        </w:trPr>
        <w:tc>
          <w:tcPr>
            <w:tcW w:w="0" w:type="auto"/>
            <w:vAlign w:val="center"/>
            <w:hideMark/>
          </w:tcPr>
          <w:p w14:paraId="3E7BDCD2" w14:textId="77777777" w:rsidR="008D17A6" w:rsidRPr="003827A4" w:rsidRDefault="008D17A6" w:rsidP="008D17A6">
            <w:pPr>
              <w:rPr>
                <w:rFonts w:asciiTheme="majorBidi" w:hAnsiTheme="majorBidi" w:cstheme="majorBidi"/>
                <w:lang w:val="en-GB"/>
              </w:rPr>
            </w:pPr>
            <w:r w:rsidRPr="003827A4">
              <w:rPr>
                <w:rFonts w:asciiTheme="majorBidi" w:hAnsiTheme="majorBidi" w:cstheme="majorBidi"/>
                <w:lang w:val="en-GB"/>
              </w:rPr>
              <w:t>Risk Management</w:t>
            </w:r>
          </w:p>
        </w:tc>
        <w:tc>
          <w:tcPr>
            <w:tcW w:w="0" w:type="auto"/>
            <w:vAlign w:val="center"/>
            <w:hideMark/>
          </w:tcPr>
          <w:p w14:paraId="30D32C99" w14:textId="77777777" w:rsidR="008D17A6" w:rsidRPr="00A34932" w:rsidRDefault="008D17A6" w:rsidP="008D17A6">
            <w:pPr>
              <w:rPr>
                <w:rFonts w:ascii="Simplified Arabic" w:hAnsi="Simplified Arabic" w:cs="Simplified Arabic"/>
                <w:sz w:val="28"/>
                <w:szCs w:val="28"/>
                <w:lang w:val="en-GB"/>
              </w:rPr>
            </w:pPr>
            <w:r w:rsidRPr="00A34932">
              <w:rPr>
                <w:rFonts w:ascii="Simplified Arabic" w:hAnsi="Simplified Arabic" w:cs="Simplified Arabic"/>
                <w:sz w:val="28"/>
                <w:szCs w:val="28"/>
                <w:rtl/>
              </w:rPr>
              <w:t>إدارة المخاطر</w:t>
            </w:r>
          </w:p>
        </w:tc>
      </w:tr>
      <w:tr w:rsidR="008D17A6" w:rsidRPr="003827A4" w14:paraId="5864724B" w14:textId="77777777" w:rsidTr="008D17A6">
        <w:trPr>
          <w:tblCellSpacing w:w="15" w:type="dxa"/>
        </w:trPr>
        <w:tc>
          <w:tcPr>
            <w:tcW w:w="0" w:type="auto"/>
            <w:vAlign w:val="center"/>
            <w:hideMark/>
          </w:tcPr>
          <w:p w14:paraId="53D0E75E" w14:textId="77777777" w:rsidR="008D17A6" w:rsidRPr="003827A4" w:rsidRDefault="008D17A6" w:rsidP="008D17A6">
            <w:pPr>
              <w:rPr>
                <w:rFonts w:asciiTheme="majorBidi" w:hAnsiTheme="majorBidi" w:cstheme="majorBidi"/>
                <w:lang w:val="en-GB"/>
              </w:rPr>
            </w:pPr>
            <w:r w:rsidRPr="003827A4">
              <w:rPr>
                <w:rFonts w:asciiTheme="majorBidi" w:hAnsiTheme="majorBidi" w:cstheme="majorBidi"/>
                <w:lang w:val="en-GB"/>
              </w:rPr>
              <w:t>Reactive Maintenance</w:t>
            </w:r>
          </w:p>
        </w:tc>
        <w:tc>
          <w:tcPr>
            <w:tcW w:w="0" w:type="auto"/>
            <w:vAlign w:val="center"/>
            <w:hideMark/>
          </w:tcPr>
          <w:p w14:paraId="1048EACD" w14:textId="77777777" w:rsidR="008D17A6" w:rsidRPr="00A34932" w:rsidRDefault="008D17A6" w:rsidP="008D17A6">
            <w:pPr>
              <w:rPr>
                <w:rFonts w:ascii="Simplified Arabic" w:hAnsi="Simplified Arabic" w:cs="Simplified Arabic"/>
                <w:sz w:val="28"/>
                <w:szCs w:val="28"/>
                <w:lang w:val="en-GB"/>
              </w:rPr>
            </w:pPr>
            <w:r w:rsidRPr="00A34932">
              <w:rPr>
                <w:rFonts w:ascii="Simplified Arabic" w:hAnsi="Simplified Arabic" w:cs="Simplified Arabic"/>
                <w:sz w:val="28"/>
                <w:szCs w:val="28"/>
                <w:rtl/>
              </w:rPr>
              <w:t>الصيانة التفاعلية (التصحيحية)</w:t>
            </w:r>
          </w:p>
        </w:tc>
      </w:tr>
      <w:tr w:rsidR="008D17A6" w:rsidRPr="003827A4" w14:paraId="489C651B" w14:textId="77777777" w:rsidTr="008D17A6">
        <w:trPr>
          <w:tblCellSpacing w:w="15" w:type="dxa"/>
        </w:trPr>
        <w:tc>
          <w:tcPr>
            <w:tcW w:w="0" w:type="auto"/>
            <w:vAlign w:val="center"/>
            <w:hideMark/>
          </w:tcPr>
          <w:p w14:paraId="20818D73" w14:textId="77777777" w:rsidR="008D17A6" w:rsidRPr="003827A4" w:rsidRDefault="008D17A6" w:rsidP="008D17A6">
            <w:pPr>
              <w:rPr>
                <w:rFonts w:asciiTheme="majorBidi" w:hAnsiTheme="majorBidi" w:cstheme="majorBidi"/>
                <w:lang w:val="en-GB"/>
              </w:rPr>
            </w:pPr>
            <w:r w:rsidRPr="003827A4">
              <w:rPr>
                <w:rFonts w:asciiTheme="majorBidi" w:hAnsiTheme="majorBidi" w:cstheme="majorBidi"/>
                <w:lang w:val="en-GB"/>
              </w:rPr>
              <w:t>Preventive Maintenance</w:t>
            </w:r>
          </w:p>
        </w:tc>
        <w:tc>
          <w:tcPr>
            <w:tcW w:w="0" w:type="auto"/>
            <w:vAlign w:val="center"/>
            <w:hideMark/>
          </w:tcPr>
          <w:p w14:paraId="251C4554" w14:textId="77777777" w:rsidR="008D17A6" w:rsidRPr="00A34932" w:rsidRDefault="008D17A6" w:rsidP="008D17A6">
            <w:pPr>
              <w:rPr>
                <w:rFonts w:ascii="Simplified Arabic" w:hAnsi="Simplified Arabic" w:cs="Simplified Arabic"/>
                <w:sz w:val="28"/>
                <w:szCs w:val="28"/>
                <w:lang w:val="en-GB"/>
              </w:rPr>
            </w:pPr>
            <w:r w:rsidRPr="00A34932">
              <w:rPr>
                <w:rFonts w:ascii="Simplified Arabic" w:hAnsi="Simplified Arabic" w:cs="Simplified Arabic"/>
                <w:sz w:val="28"/>
                <w:szCs w:val="28"/>
                <w:rtl/>
              </w:rPr>
              <w:t>الصيانة الوقائية</w:t>
            </w:r>
          </w:p>
        </w:tc>
      </w:tr>
      <w:tr w:rsidR="008D17A6" w:rsidRPr="003827A4" w14:paraId="0CE9BDF0" w14:textId="77777777" w:rsidTr="008D17A6">
        <w:trPr>
          <w:tblCellSpacing w:w="15" w:type="dxa"/>
        </w:trPr>
        <w:tc>
          <w:tcPr>
            <w:tcW w:w="0" w:type="auto"/>
            <w:vAlign w:val="center"/>
            <w:hideMark/>
          </w:tcPr>
          <w:p w14:paraId="32DFA27D" w14:textId="77777777" w:rsidR="008D17A6" w:rsidRPr="003827A4" w:rsidRDefault="008D17A6" w:rsidP="008D17A6">
            <w:pPr>
              <w:rPr>
                <w:rFonts w:asciiTheme="majorBidi" w:hAnsiTheme="majorBidi" w:cstheme="majorBidi"/>
                <w:lang w:val="en-GB"/>
              </w:rPr>
            </w:pPr>
            <w:r w:rsidRPr="003827A4">
              <w:rPr>
                <w:rFonts w:asciiTheme="majorBidi" w:hAnsiTheme="majorBidi" w:cstheme="majorBidi"/>
                <w:lang w:val="en-GB"/>
              </w:rPr>
              <w:t>Predictive Maintenance</w:t>
            </w:r>
          </w:p>
        </w:tc>
        <w:tc>
          <w:tcPr>
            <w:tcW w:w="0" w:type="auto"/>
            <w:vAlign w:val="center"/>
            <w:hideMark/>
          </w:tcPr>
          <w:p w14:paraId="48695B8B" w14:textId="77777777" w:rsidR="008D17A6" w:rsidRPr="00A34932" w:rsidRDefault="008D17A6" w:rsidP="008D17A6">
            <w:pPr>
              <w:rPr>
                <w:rFonts w:ascii="Simplified Arabic" w:hAnsi="Simplified Arabic" w:cs="Simplified Arabic"/>
                <w:sz w:val="28"/>
                <w:szCs w:val="28"/>
                <w:lang w:val="en-GB"/>
              </w:rPr>
            </w:pPr>
            <w:r w:rsidRPr="00A34932">
              <w:rPr>
                <w:rFonts w:ascii="Simplified Arabic" w:hAnsi="Simplified Arabic" w:cs="Simplified Arabic"/>
                <w:sz w:val="28"/>
                <w:szCs w:val="28"/>
                <w:rtl/>
              </w:rPr>
              <w:t>الصيانة التنبؤية</w:t>
            </w:r>
          </w:p>
        </w:tc>
      </w:tr>
      <w:tr w:rsidR="008D17A6" w:rsidRPr="003827A4" w14:paraId="62ED9FFA" w14:textId="77777777" w:rsidTr="008D17A6">
        <w:trPr>
          <w:tblCellSpacing w:w="15" w:type="dxa"/>
        </w:trPr>
        <w:tc>
          <w:tcPr>
            <w:tcW w:w="0" w:type="auto"/>
            <w:vAlign w:val="center"/>
            <w:hideMark/>
          </w:tcPr>
          <w:p w14:paraId="7E285CE0" w14:textId="77777777" w:rsidR="008D17A6" w:rsidRPr="003827A4" w:rsidRDefault="008D17A6" w:rsidP="008D17A6">
            <w:pPr>
              <w:rPr>
                <w:rFonts w:asciiTheme="majorBidi" w:hAnsiTheme="majorBidi" w:cstheme="majorBidi"/>
                <w:lang w:val="en-GB"/>
              </w:rPr>
            </w:pPr>
            <w:r w:rsidRPr="003827A4">
              <w:rPr>
                <w:rFonts w:asciiTheme="majorBidi" w:hAnsiTheme="majorBidi" w:cstheme="majorBidi"/>
                <w:lang w:val="en-GB"/>
              </w:rPr>
              <w:t>Risk-Based Maintenance (RBM)</w:t>
            </w:r>
          </w:p>
        </w:tc>
        <w:tc>
          <w:tcPr>
            <w:tcW w:w="0" w:type="auto"/>
            <w:vAlign w:val="center"/>
            <w:hideMark/>
          </w:tcPr>
          <w:p w14:paraId="6D800285" w14:textId="77777777" w:rsidR="008D17A6" w:rsidRPr="00A34932" w:rsidRDefault="008D17A6" w:rsidP="008D17A6">
            <w:pPr>
              <w:rPr>
                <w:rFonts w:ascii="Simplified Arabic" w:hAnsi="Simplified Arabic" w:cs="Simplified Arabic"/>
                <w:sz w:val="28"/>
                <w:szCs w:val="28"/>
                <w:lang w:val="en-GB"/>
              </w:rPr>
            </w:pPr>
            <w:r w:rsidRPr="00A34932">
              <w:rPr>
                <w:rFonts w:ascii="Simplified Arabic" w:hAnsi="Simplified Arabic" w:cs="Simplified Arabic"/>
                <w:sz w:val="28"/>
                <w:szCs w:val="28"/>
                <w:rtl/>
              </w:rPr>
              <w:t>الصيانة المبنية على المخاطر</w:t>
            </w:r>
          </w:p>
        </w:tc>
      </w:tr>
      <w:tr w:rsidR="008D17A6" w:rsidRPr="003827A4" w14:paraId="086320FA" w14:textId="77777777" w:rsidTr="008D17A6">
        <w:trPr>
          <w:tblCellSpacing w:w="15" w:type="dxa"/>
        </w:trPr>
        <w:tc>
          <w:tcPr>
            <w:tcW w:w="0" w:type="auto"/>
            <w:vAlign w:val="center"/>
            <w:hideMark/>
          </w:tcPr>
          <w:p w14:paraId="511F16CE" w14:textId="77777777" w:rsidR="008D17A6" w:rsidRPr="003827A4" w:rsidRDefault="008D17A6" w:rsidP="008D17A6">
            <w:pPr>
              <w:rPr>
                <w:rFonts w:asciiTheme="majorBidi" w:hAnsiTheme="majorBidi" w:cstheme="majorBidi"/>
                <w:lang w:val="en-GB"/>
              </w:rPr>
            </w:pPr>
            <w:r w:rsidRPr="003827A4">
              <w:rPr>
                <w:rFonts w:asciiTheme="majorBidi" w:hAnsiTheme="majorBidi" w:cstheme="majorBidi"/>
                <w:lang w:val="en-GB"/>
              </w:rPr>
              <w:t>Failure Mode and Effects Analysis (FMEA)</w:t>
            </w:r>
          </w:p>
        </w:tc>
        <w:tc>
          <w:tcPr>
            <w:tcW w:w="0" w:type="auto"/>
            <w:vAlign w:val="center"/>
            <w:hideMark/>
          </w:tcPr>
          <w:p w14:paraId="30BAC6A3" w14:textId="77777777" w:rsidR="008D17A6" w:rsidRPr="00A34932" w:rsidRDefault="008D17A6" w:rsidP="008D17A6">
            <w:pPr>
              <w:rPr>
                <w:rFonts w:ascii="Simplified Arabic" w:hAnsi="Simplified Arabic" w:cs="Simplified Arabic"/>
                <w:sz w:val="28"/>
                <w:szCs w:val="28"/>
                <w:lang w:val="en-GB"/>
              </w:rPr>
            </w:pPr>
            <w:r w:rsidRPr="00A34932">
              <w:rPr>
                <w:rFonts w:ascii="Simplified Arabic" w:hAnsi="Simplified Arabic" w:cs="Simplified Arabic"/>
                <w:sz w:val="28"/>
                <w:szCs w:val="28"/>
                <w:rtl/>
              </w:rPr>
              <w:t>تحليل أنماط الفشل وآثاره</w:t>
            </w:r>
          </w:p>
        </w:tc>
      </w:tr>
      <w:tr w:rsidR="008D17A6" w:rsidRPr="003827A4" w14:paraId="70363E88" w14:textId="77777777" w:rsidTr="008D17A6">
        <w:trPr>
          <w:tblCellSpacing w:w="15" w:type="dxa"/>
        </w:trPr>
        <w:tc>
          <w:tcPr>
            <w:tcW w:w="0" w:type="auto"/>
            <w:vAlign w:val="center"/>
            <w:hideMark/>
          </w:tcPr>
          <w:p w14:paraId="5DF4CE6A" w14:textId="77777777" w:rsidR="008D17A6" w:rsidRPr="003827A4" w:rsidRDefault="008D17A6" w:rsidP="008D17A6">
            <w:pPr>
              <w:rPr>
                <w:rFonts w:asciiTheme="majorBidi" w:hAnsiTheme="majorBidi" w:cstheme="majorBidi"/>
                <w:lang w:val="en-GB"/>
              </w:rPr>
            </w:pPr>
            <w:r w:rsidRPr="003827A4">
              <w:rPr>
                <w:rFonts w:asciiTheme="majorBidi" w:hAnsiTheme="majorBidi" w:cstheme="majorBidi"/>
                <w:lang w:val="en-GB"/>
              </w:rPr>
              <w:t>Fault Tree Analysis (FTA)</w:t>
            </w:r>
          </w:p>
        </w:tc>
        <w:tc>
          <w:tcPr>
            <w:tcW w:w="0" w:type="auto"/>
            <w:vAlign w:val="center"/>
            <w:hideMark/>
          </w:tcPr>
          <w:p w14:paraId="139FB02C" w14:textId="77777777" w:rsidR="008D17A6" w:rsidRPr="00A34932" w:rsidRDefault="008D17A6" w:rsidP="008D17A6">
            <w:pPr>
              <w:rPr>
                <w:rFonts w:ascii="Simplified Arabic" w:hAnsi="Simplified Arabic" w:cs="Simplified Arabic"/>
                <w:sz w:val="28"/>
                <w:szCs w:val="28"/>
                <w:lang w:val="en-GB"/>
              </w:rPr>
            </w:pPr>
            <w:r w:rsidRPr="00A34932">
              <w:rPr>
                <w:rFonts w:ascii="Simplified Arabic" w:hAnsi="Simplified Arabic" w:cs="Simplified Arabic"/>
                <w:sz w:val="28"/>
                <w:szCs w:val="28"/>
                <w:rtl/>
              </w:rPr>
              <w:t>تحليل شجرة الأخطاء</w:t>
            </w:r>
          </w:p>
        </w:tc>
      </w:tr>
      <w:tr w:rsidR="008D17A6" w:rsidRPr="003827A4" w14:paraId="772E4D29" w14:textId="77777777" w:rsidTr="008D17A6">
        <w:trPr>
          <w:tblCellSpacing w:w="15" w:type="dxa"/>
        </w:trPr>
        <w:tc>
          <w:tcPr>
            <w:tcW w:w="0" w:type="auto"/>
            <w:vAlign w:val="center"/>
            <w:hideMark/>
          </w:tcPr>
          <w:p w14:paraId="6C09CA3C" w14:textId="77777777" w:rsidR="008D17A6" w:rsidRPr="003827A4" w:rsidRDefault="008D17A6" w:rsidP="008D17A6">
            <w:pPr>
              <w:rPr>
                <w:rFonts w:asciiTheme="majorBidi" w:hAnsiTheme="majorBidi" w:cstheme="majorBidi"/>
                <w:lang w:val="en-GB"/>
              </w:rPr>
            </w:pPr>
            <w:r w:rsidRPr="003827A4">
              <w:rPr>
                <w:rFonts w:asciiTheme="majorBidi" w:hAnsiTheme="majorBidi" w:cstheme="majorBidi"/>
                <w:lang w:val="en-GB"/>
              </w:rPr>
              <w:t>Key Performance Indicators (KPIs)</w:t>
            </w:r>
          </w:p>
        </w:tc>
        <w:tc>
          <w:tcPr>
            <w:tcW w:w="0" w:type="auto"/>
            <w:vAlign w:val="center"/>
            <w:hideMark/>
          </w:tcPr>
          <w:p w14:paraId="4EA0501D" w14:textId="77777777" w:rsidR="008D17A6" w:rsidRPr="00A34932" w:rsidRDefault="008D17A6" w:rsidP="008D17A6">
            <w:pPr>
              <w:rPr>
                <w:rFonts w:ascii="Simplified Arabic" w:hAnsi="Simplified Arabic" w:cs="Simplified Arabic"/>
                <w:sz w:val="28"/>
                <w:szCs w:val="28"/>
                <w:lang w:val="en-GB"/>
              </w:rPr>
            </w:pPr>
            <w:r w:rsidRPr="00A34932">
              <w:rPr>
                <w:rFonts w:ascii="Simplified Arabic" w:hAnsi="Simplified Arabic" w:cs="Simplified Arabic"/>
                <w:sz w:val="28"/>
                <w:szCs w:val="28"/>
                <w:rtl/>
              </w:rPr>
              <w:t>مؤشرات الأداء الرئيسية</w:t>
            </w:r>
          </w:p>
        </w:tc>
      </w:tr>
      <w:tr w:rsidR="008D17A6" w:rsidRPr="003827A4" w14:paraId="5E02646A" w14:textId="77777777" w:rsidTr="008D17A6">
        <w:trPr>
          <w:tblCellSpacing w:w="15" w:type="dxa"/>
        </w:trPr>
        <w:tc>
          <w:tcPr>
            <w:tcW w:w="0" w:type="auto"/>
            <w:vAlign w:val="center"/>
            <w:hideMark/>
          </w:tcPr>
          <w:p w14:paraId="46531BED" w14:textId="77777777" w:rsidR="008D17A6" w:rsidRPr="003827A4" w:rsidRDefault="008D17A6" w:rsidP="008D17A6">
            <w:pPr>
              <w:rPr>
                <w:rFonts w:asciiTheme="majorBidi" w:hAnsiTheme="majorBidi" w:cstheme="majorBidi"/>
                <w:lang w:val="en-GB"/>
              </w:rPr>
            </w:pPr>
            <w:r w:rsidRPr="003827A4">
              <w:rPr>
                <w:rFonts w:asciiTheme="majorBidi" w:hAnsiTheme="majorBidi" w:cstheme="majorBidi"/>
                <w:lang w:val="en-GB"/>
              </w:rPr>
              <w:t>Operational Efficiency</w:t>
            </w:r>
          </w:p>
        </w:tc>
        <w:tc>
          <w:tcPr>
            <w:tcW w:w="0" w:type="auto"/>
            <w:vAlign w:val="center"/>
            <w:hideMark/>
          </w:tcPr>
          <w:p w14:paraId="7D631AA7" w14:textId="77777777" w:rsidR="008D17A6" w:rsidRPr="00A34932" w:rsidRDefault="008D17A6" w:rsidP="008D17A6">
            <w:pPr>
              <w:rPr>
                <w:rFonts w:ascii="Simplified Arabic" w:hAnsi="Simplified Arabic" w:cs="Simplified Arabic"/>
                <w:sz w:val="28"/>
                <w:szCs w:val="28"/>
                <w:lang w:val="en-GB"/>
              </w:rPr>
            </w:pPr>
            <w:r w:rsidRPr="00A34932">
              <w:rPr>
                <w:rFonts w:ascii="Simplified Arabic" w:hAnsi="Simplified Arabic" w:cs="Simplified Arabic"/>
                <w:sz w:val="28"/>
                <w:szCs w:val="28"/>
                <w:rtl/>
              </w:rPr>
              <w:t>الكفاءة التشغيلية</w:t>
            </w:r>
          </w:p>
        </w:tc>
      </w:tr>
      <w:tr w:rsidR="008D17A6" w:rsidRPr="003827A4" w14:paraId="06A01C63" w14:textId="77777777" w:rsidTr="008D17A6">
        <w:trPr>
          <w:tblCellSpacing w:w="15" w:type="dxa"/>
        </w:trPr>
        <w:tc>
          <w:tcPr>
            <w:tcW w:w="0" w:type="auto"/>
            <w:vAlign w:val="center"/>
            <w:hideMark/>
          </w:tcPr>
          <w:p w14:paraId="1CD31824" w14:textId="77777777" w:rsidR="008D17A6" w:rsidRPr="003827A4" w:rsidRDefault="008D17A6" w:rsidP="008D17A6">
            <w:pPr>
              <w:rPr>
                <w:rFonts w:asciiTheme="majorBidi" w:hAnsiTheme="majorBidi" w:cstheme="majorBidi"/>
                <w:lang w:val="en-GB"/>
              </w:rPr>
            </w:pPr>
            <w:r w:rsidRPr="003827A4">
              <w:rPr>
                <w:rFonts w:asciiTheme="majorBidi" w:hAnsiTheme="majorBidi" w:cstheme="majorBidi"/>
                <w:lang w:val="en-GB"/>
              </w:rPr>
              <w:t>Service Delivery</w:t>
            </w:r>
          </w:p>
        </w:tc>
        <w:tc>
          <w:tcPr>
            <w:tcW w:w="0" w:type="auto"/>
            <w:vAlign w:val="center"/>
            <w:hideMark/>
          </w:tcPr>
          <w:p w14:paraId="6951EA8D" w14:textId="77777777" w:rsidR="008D17A6" w:rsidRPr="00A34932" w:rsidRDefault="008D17A6" w:rsidP="008D17A6">
            <w:pPr>
              <w:rPr>
                <w:rFonts w:ascii="Simplified Arabic" w:hAnsi="Simplified Arabic" w:cs="Simplified Arabic"/>
                <w:sz w:val="28"/>
                <w:szCs w:val="28"/>
                <w:lang w:val="en-GB"/>
              </w:rPr>
            </w:pPr>
            <w:r w:rsidRPr="00A34932">
              <w:rPr>
                <w:rFonts w:ascii="Simplified Arabic" w:hAnsi="Simplified Arabic" w:cs="Simplified Arabic"/>
                <w:sz w:val="28"/>
                <w:szCs w:val="28"/>
                <w:rtl/>
              </w:rPr>
              <w:t>تقديم الخدمات</w:t>
            </w:r>
          </w:p>
        </w:tc>
      </w:tr>
      <w:tr w:rsidR="008D17A6" w:rsidRPr="003827A4" w14:paraId="2BCCA1AC" w14:textId="77777777" w:rsidTr="008D17A6">
        <w:trPr>
          <w:tblCellSpacing w:w="15" w:type="dxa"/>
        </w:trPr>
        <w:tc>
          <w:tcPr>
            <w:tcW w:w="0" w:type="auto"/>
            <w:vAlign w:val="center"/>
            <w:hideMark/>
          </w:tcPr>
          <w:p w14:paraId="476DAA6D" w14:textId="77777777" w:rsidR="008D17A6" w:rsidRPr="003827A4" w:rsidRDefault="008D17A6" w:rsidP="008D17A6">
            <w:pPr>
              <w:rPr>
                <w:rFonts w:asciiTheme="majorBidi" w:hAnsiTheme="majorBidi" w:cstheme="majorBidi"/>
                <w:lang w:val="en-GB"/>
              </w:rPr>
            </w:pPr>
            <w:r w:rsidRPr="003827A4">
              <w:rPr>
                <w:rFonts w:asciiTheme="majorBidi" w:hAnsiTheme="majorBidi" w:cstheme="majorBidi"/>
                <w:lang w:val="en-GB"/>
              </w:rPr>
              <w:t>ISO 31000</w:t>
            </w:r>
          </w:p>
        </w:tc>
        <w:tc>
          <w:tcPr>
            <w:tcW w:w="0" w:type="auto"/>
            <w:vAlign w:val="center"/>
            <w:hideMark/>
          </w:tcPr>
          <w:p w14:paraId="552FF4BC" w14:textId="77777777" w:rsidR="008D17A6" w:rsidRPr="00A34932" w:rsidRDefault="008D17A6" w:rsidP="008D17A6">
            <w:pPr>
              <w:rPr>
                <w:rFonts w:ascii="Simplified Arabic" w:hAnsi="Simplified Arabic" w:cs="Simplified Arabic"/>
                <w:sz w:val="28"/>
                <w:szCs w:val="28"/>
                <w:lang w:val="en-GB"/>
              </w:rPr>
            </w:pPr>
            <w:r w:rsidRPr="00A34932">
              <w:rPr>
                <w:rFonts w:ascii="Simplified Arabic" w:hAnsi="Simplified Arabic" w:cs="Simplified Arabic"/>
                <w:sz w:val="28"/>
                <w:szCs w:val="28"/>
                <w:rtl/>
              </w:rPr>
              <w:t>آيزو 31000 (المعيار الدولي لإدارة المخاطر)</w:t>
            </w:r>
          </w:p>
        </w:tc>
      </w:tr>
      <w:tr w:rsidR="008D17A6" w:rsidRPr="003827A4" w14:paraId="00417F60" w14:textId="77777777" w:rsidTr="008D17A6">
        <w:trPr>
          <w:tblCellSpacing w:w="15" w:type="dxa"/>
        </w:trPr>
        <w:tc>
          <w:tcPr>
            <w:tcW w:w="0" w:type="auto"/>
            <w:vAlign w:val="center"/>
            <w:hideMark/>
          </w:tcPr>
          <w:p w14:paraId="64630100" w14:textId="77777777" w:rsidR="008D17A6" w:rsidRPr="003827A4" w:rsidRDefault="008D17A6" w:rsidP="008D17A6">
            <w:pPr>
              <w:rPr>
                <w:rFonts w:asciiTheme="majorBidi" w:hAnsiTheme="majorBidi" w:cstheme="majorBidi"/>
                <w:lang w:val="en-GB"/>
              </w:rPr>
            </w:pPr>
            <w:r w:rsidRPr="003827A4">
              <w:rPr>
                <w:rFonts w:asciiTheme="majorBidi" w:hAnsiTheme="majorBidi" w:cstheme="majorBidi"/>
                <w:lang w:val="en-GB"/>
              </w:rPr>
              <w:t>ISO 55000</w:t>
            </w:r>
          </w:p>
        </w:tc>
        <w:tc>
          <w:tcPr>
            <w:tcW w:w="0" w:type="auto"/>
            <w:vAlign w:val="center"/>
            <w:hideMark/>
          </w:tcPr>
          <w:p w14:paraId="452A3BB6" w14:textId="77777777" w:rsidR="008D17A6" w:rsidRPr="00A34932" w:rsidRDefault="008D17A6" w:rsidP="008D17A6">
            <w:pPr>
              <w:rPr>
                <w:rFonts w:ascii="Simplified Arabic" w:hAnsi="Simplified Arabic" w:cs="Simplified Arabic"/>
                <w:sz w:val="28"/>
                <w:szCs w:val="28"/>
                <w:lang w:val="en-GB"/>
              </w:rPr>
            </w:pPr>
            <w:r w:rsidRPr="00A34932">
              <w:rPr>
                <w:rFonts w:ascii="Simplified Arabic" w:hAnsi="Simplified Arabic" w:cs="Simplified Arabic"/>
                <w:sz w:val="28"/>
                <w:szCs w:val="28"/>
                <w:rtl/>
              </w:rPr>
              <w:t>آيزو 55000 (المعيار الدولي لإدارة الأصول)</w:t>
            </w:r>
          </w:p>
        </w:tc>
      </w:tr>
      <w:tr w:rsidR="008D17A6" w:rsidRPr="003827A4" w14:paraId="311252AC" w14:textId="77777777" w:rsidTr="008D17A6">
        <w:trPr>
          <w:tblCellSpacing w:w="15" w:type="dxa"/>
        </w:trPr>
        <w:tc>
          <w:tcPr>
            <w:tcW w:w="0" w:type="auto"/>
            <w:vAlign w:val="center"/>
            <w:hideMark/>
          </w:tcPr>
          <w:p w14:paraId="6BC03993" w14:textId="77777777" w:rsidR="008D17A6" w:rsidRPr="003827A4" w:rsidRDefault="008D17A6" w:rsidP="008D17A6">
            <w:pPr>
              <w:rPr>
                <w:rFonts w:asciiTheme="majorBidi" w:hAnsiTheme="majorBidi" w:cstheme="majorBidi"/>
                <w:lang w:val="en-GB"/>
              </w:rPr>
            </w:pPr>
            <w:r w:rsidRPr="003827A4">
              <w:rPr>
                <w:rFonts w:asciiTheme="majorBidi" w:hAnsiTheme="majorBidi" w:cstheme="majorBidi"/>
                <w:lang w:val="en-GB"/>
              </w:rPr>
              <w:t>BS 8536</w:t>
            </w:r>
          </w:p>
        </w:tc>
        <w:tc>
          <w:tcPr>
            <w:tcW w:w="0" w:type="auto"/>
            <w:vAlign w:val="center"/>
            <w:hideMark/>
          </w:tcPr>
          <w:p w14:paraId="486DA2FB" w14:textId="77777777" w:rsidR="008D17A6" w:rsidRPr="00A34932" w:rsidRDefault="008D17A6" w:rsidP="008D17A6">
            <w:pPr>
              <w:rPr>
                <w:rFonts w:ascii="Simplified Arabic" w:hAnsi="Simplified Arabic" w:cs="Simplified Arabic"/>
                <w:sz w:val="28"/>
                <w:szCs w:val="28"/>
                <w:lang w:val="en-GB"/>
              </w:rPr>
            </w:pPr>
            <w:r w:rsidRPr="00A34932">
              <w:rPr>
                <w:rFonts w:ascii="Simplified Arabic" w:hAnsi="Simplified Arabic" w:cs="Simplified Arabic"/>
                <w:sz w:val="28"/>
                <w:szCs w:val="28"/>
                <w:rtl/>
              </w:rPr>
              <w:t>المعيار البريطاني 8536 (إرشادات إدارة المرافق والأصول)</w:t>
            </w:r>
          </w:p>
        </w:tc>
      </w:tr>
      <w:tr w:rsidR="008D17A6" w:rsidRPr="003827A4" w14:paraId="7356652D" w14:textId="77777777" w:rsidTr="008D17A6">
        <w:trPr>
          <w:tblCellSpacing w:w="15" w:type="dxa"/>
        </w:trPr>
        <w:tc>
          <w:tcPr>
            <w:tcW w:w="0" w:type="auto"/>
            <w:vAlign w:val="center"/>
            <w:hideMark/>
          </w:tcPr>
          <w:p w14:paraId="26FA6202" w14:textId="77777777" w:rsidR="008D17A6" w:rsidRPr="003827A4" w:rsidRDefault="008D17A6" w:rsidP="008D17A6">
            <w:pPr>
              <w:rPr>
                <w:rFonts w:asciiTheme="majorBidi" w:hAnsiTheme="majorBidi" w:cstheme="majorBidi"/>
                <w:lang w:val="en-GB"/>
              </w:rPr>
            </w:pPr>
            <w:r w:rsidRPr="003827A4">
              <w:rPr>
                <w:rFonts w:asciiTheme="majorBidi" w:hAnsiTheme="majorBidi" w:cstheme="majorBidi"/>
                <w:lang w:val="en-GB"/>
              </w:rPr>
              <w:t>Cost-Benefit Analysis (CBA)</w:t>
            </w:r>
          </w:p>
        </w:tc>
        <w:tc>
          <w:tcPr>
            <w:tcW w:w="0" w:type="auto"/>
            <w:vAlign w:val="center"/>
            <w:hideMark/>
          </w:tcPr>
          <w:p w14:paraId="6E8EB22D" w14:textId="77777777" w:rsidR="008D17A6" w:rsidRPr="00A34932" w:rsidRDefault="008D17A6" w:rsidP="008D17A6">
            <w:pPr>
              <w:rPr>
                <w:rFonts w:ascii="Simplified Arabic" w:hAnsi="Simplified Arabic" w:cs="Simplified Arabic"/>
                <w:sz w:val="28"/>
                <w:szCs w:val="28"/>
                <w:lang w:val="en-GB"/>
              </w:rPr>
            </w:pPr>
            <w:r w:rsidRPr="00A34932">
              <w:rPr>
                <w:rFonts w:ascii="Simplified Arabic" w:hAnsi="Simplified Arabic" w:cs="Simplified Arabic"/>
                <w:sz w:val="28"/>
                <w:szCs w:val="28"/>
                <w:rtl/>
              </w:rPr>
              <w:t>تحليل التكلفة والمنفعة</w:t>
            </w:r>
          </w:p>
        </w:tc>
      </w:tr>
    </w:tbl>
    <w:p w14:paraId="3454A09A" w14:textId="77777777" w:rsidR="00A34932" w:rsidRPr="003827A4" w:rsidRDefault="00A34932" w:rsidP="008849FA">
      <w:pPr>
        <w:rPr>
          <w:rFonts w:asciiTheme="majorBidi" w:hAnsiTheme="majorBidi" w:cstheme="majorBidi"/>
        </w:rPr>
      </w:pPr>
    </w:p>
    <w:p w14:paraId="77A4BFAF" w14:textId="69A03159" w:rsidR="00446944" w:rsidRPr="00211166" w:rsidRDefault="00446944" w:rsidP="00446944">
      <w:pPr>
        <w:rPr>
          <w:rFonts w:asciiTheme="majorBidi" w:eastAsiaTheme="majorEastAsia" w:hAnsiTheme="majorBidi" w:cstheme="majorBidi"/>
          <w:color w:val="2F5496" w:themeColor="accent1" w:themeShade="BF"/>
          <w:sz w:val="40"/>
          <w:szCs w:val="40"/>
        </w:rPr>
      </w:pPr>
      <w:r w:rsidRPr="00211166">
        <w:rPr>
          <w:rFonts w:asciiTheme="majorBidi" w:eastAsiaTheme="majorEastAsia" w:hAnsiTheme="majorBidi" w:cstheme="majorBidi"/>
          <w:color w:val="2F5496" w:themeColor="accent1" w:themeShade="BF"/>
          <w:sz w:val="40"/>
          <w:szCs w:val="40"/>
        </w:rPr>
        <w:t xml:space="preserve">Terminologies Definitions </w:t>
      </w:r>
    </w:p>
    <w:p w14:paraId="065AA16D" w14:textId="77777777" w:rsidR="00446944" w:rsidRPr="003827A4" w:rsidRDefault="00446944" w:rsidP="00446944">
      <w:pPr>
        <w:rPr>
          <w:rFonts w:asciiTheme="majorBidi" w:hAnsiTheme="majorBidi" w:cstheme="majorBidi"/>
        </w:rPr>
      </w:pPr>
      <w:r w:rsidRPr="00A352C7">
        <w:rPr>
          <w:rFonts w:asciiTheme="majorBidi" w:hAnsiTheme="majorBidi" w:cstheme="majorBidi"/>
          <w:b/>
          <w:bCs/>
          <w:sz w:val="28"/>
          <w:szCs w:val="28"/>
        </w:rPr>
        <w:t>Facility Management (FM)</w:t>
      </w:r>
      <w:r w:rsidRPr="003827A4">
        <w:rPr>
          <w:rFonts w:asciiTheme="majorBidi" w:hAnsiTheme="majorBidi" w:cstheme="majorBidi"/>
        </w:rPr>
        <w:br/>
        <w:t>A professional management discipline focused on delivering efficient and effective support services for built environments and facilities.</w:t>
      </w:r>
    </w:p>
    <w:p w14:paraId="5DEF8805" w14:textId="77777777" w:rsidR="00446944" w:rsidRPr="003827A4" w:rsidRDefault="00446944" w:rsidP="00446944">
      <w:pPr>
        <w:rPr>
          <w:rFonts w:asciiTheme="majorBidi" w:hAnsiTheme="majorBidi" w:cstheme="majorBidi"/>
        </w:rPr>
      </w:pPr>
      <w:r w:rsidRPr="00A352C7">
        <w:rPr>
          <w:rFonts w:asciiTheme="majorBidi" w:hAnsiTheme="majorBidi" w:cstheme="majorBidi"/>
          <w:b/>
          <w:bCs/>
          <w:sz w:val="28"/>
          <w:szCs w:val="28"/>
        </w:rPr>
        <w:t>Risk Management</w:t>
      </w:r>
      <w:r w:rsidRPr="003827A4">
        <w:rPr>
          <w:rFonts w:asciiTheme="majorBidi" w:hAnsiTheme="majorBidi" w:cstheme="majorBidi"/>
        </w:rPr>
        <w:br/>
        <w:t>The systematic process of identifying, analyzing, evaluating, and mitigating risks to minimize adverse effects on organizational operations.</w:t>
      </w:r>
    </w:p>
    <w:p w14:paraId="49421536" w14:textId="6014BC92" w:rsidR="00446944" w:rsidRPr="003827A4" w:rsidRDefault="00446944" w:rsidP="00446944">
      <w:pPr>
        <w:rPr>
          <w:rFonts w:asciiTheme="majorBidi" w:hAnsiTheme="majorBidi" w:cstheme="majorBidi"/>
        </w:rPr>
      </w:pPr>
      <w:r w:rsidRPr="00A352C7">
        <w:rPr>
          <w:rFonts w:asciiTheme="majorBidi" w:hAnsiTheme="majorBidi" w:cstheme="majorBidi"/>
          <w:b/>
          <w:bCs/>
          <w:sz w:val="28"/>
          <w:szCs w:val="28"/>
        </w:rPr>
        <w:t>Reactive Maintenance</w:t>
      </w:r>
      <w:r w:rsidRPr="003827A4">
        <w:rPr>
          <w:rFonts w:asciiTheme="majorBidi" w:hAnsiTheme="majorBidi" w:cstheme="majorBidi"/>
        </w:rPr>
        <w:br/>
        <w:t xml:space="preserve">Maintenance </w:t>
      </w:r>
      <w:r w:rsidR="00A352C7">
        <w:rPr>
          <w:rFonts w:asciiTheme="majorBidi" w:hAnsiTheme="majorBidi" w:cstheme="majorBidi"/>
        </w:rPr>
        <w:t xml:space="preserve">is </w:t>
      </w:r>
      <w:r w:rsidRPr="003827A4">
        <w:rPr>
          <w:rFonts w:asciiTheme="majorBidi" w:hAnsiTheme="majorBidi" w:cstheme="majorBidi"/>
        </w:rPr>
        <w:t>performed after equipment or facilities have failed or broken down, commonly referred to as corrective maintenance.</w:t>
      </w:r>
    </w:p>
    <w:p w14:paraId="073499F4" w14:textId="77777777" w:rsidR="00446944" w:rsidRPr="003827A4" w:rsidRDefault="00446944" w:rsidP="00446944">
      <w:pPr>
        <w:rPr>
          <w:rFonts w:asciiTheme="majorBidi" w:hAnsiTheme="majorBidi" w:cstheme="majorBidi"/>
        </w:rPr>
      </w:pPr>
      <w:r w:rsidRPr="00DA177B">
        <w:rPr>
          <w:rFonts w:asciiTheme="majorBidi" w:hAnsiTheme="majorBidi" w:cstheme="majorBidi"/>
          <w:b/>
          <w:bCs/>
          <w:sz w:val="28"/>
          <w:szCs w:val="28"/>
        </w:rPr>
        <w:t>Preventive Maintenance</w:t>
      </w:r>
      <w:r w:rsidRPr="003827A4">
        <w:rPr>
          <w:rFonts w:asciiTheme="majorBidi" w:hAnsiTheme="majorBidi" w:cstheme="majorBidi"/>
        </w:rPr>
        <w:br/>
        <w:t>Scheduled maintenance activities intended to prevent equipment failures and maintain optimal performance levels.</w:t>
      </w:r>
    </w:p>
    <w:p w14:paraId="0802D73F" w14:textId="77777777" w:rsidR="00446944" w:rsidRPr="003827A4" w:rsidRDefault="00446944" w:rsidP="00446944">
      <w:pPr>
        <w:rPr>
          <w:rFonts w:asciiTheme="majorBidi" w:hAnsiTheme="majorBidi" w:cstheme="majorBidi"/>
        </w:rPr>
      </w:pPr>
      <w:r w:rsidRPr="00DA177B">
        <w:rPr>
          <w:rFonts w:asciiTheme="majorBidi" w:hAnsiTheme="majorBidi" w:cstheme="majorBidi"/>
          <w:b/>
          <w:bCs/>
          <w:sz w:val="28"/>
          <w:szCs w:val="28"/>
        </w:rPr>
        <w:t>Predictive Maintenance</w:t>
      </w:r>
      <w:r w:rsidRPr="003827A4">
        <w:rPr>
          <w:rFonts w:asciiTheme="majorBidi" w:hAnsiTheme="majorBidi" w:cstheme="majorBidi"/>
        </w:rPr>
        <w:br/>
        <w:t>Maintenance that utilizes data analysis and monitoring techniques to predict and prevent potential equipment failures before they occur.</w:t>
      </w:r>
    </w:p>
    <w:p w14:paraId="700848CD" w14:textId="77777777" w:rsidR="00446944" w:rsidRPr="003827A4" w:rsidRDefault="00446944" w:rsidP="00446944">
      <w:pPr>
        <w:rPr>
          <w:rFonts w:asciiTheme="majorBidi" w:hAnsiTheme="majorBidi" w:cstheme="majorBidi"/>
        </w:rPr>
      </w:pPr>
      <w:r w:rsidRPr="00DA177B">
        <w:rPr>
          <w:rFonts w:asciiTheme="majorBidi" w:hAnsiTheme="majorBidi" w:cstheme="majorBidi"/>
          <w:b/>
          <w:bCs/>
          <w:sz w:val="28"/>
          <w:szCs w:val="28"/>
        </w:rPr>
        <w:t>Risk-Based Maintenance (RBM)</w:t>
      </w:r>
      <w:r w:rsidRPr="003827A4">
        <w:rPr>
          <w:rFonts w:asciiTheme="majorBidi" w:hAnsiTheme="majorBidi" w:cstheme="majorBidi"/>
        </w:rPr>
        <w:br/>
        <w:t>A maintenance strategy that integrates risk assessment methods to prioritize maintenance tasks and resource allocation, optimizing performance and reliability.</w:t>
      </w:r>
    </w:p>
    <w:p w14:paraId="08DDD42A" w14:textId="77777777" w:rsidR="00446944" w:rsidRPr="003827A4" w:rsidRDefault="00446944" w:rsidP="00446944">
      <w:pPr>
        <w:rPr>
          <w:rFonts w:asciiTheme="majorBidi" w:hAnsiTheme="majorBidi" w:cstheme="majorBidi"/>
        </w:rPr>
      </w:pPr>
      <w:r w:rsidRPr="00DA177B">
        <w:rPr>
          <w:rFonts w:asciiTheme="majorBidi" w:hAnsiTheme="majorBidi" w:cstheme="majorBidi"/>
          <w:b/>
          <w:bCs/>
          <w:sz w:val="28"/>
          <w:szCs w:val="28"/>
        </w:rPr>
        <w:t>Failure Mode and Effects Analysis (FMEA)</w:t>
      </w:r>
      <w:r w:rsidRPr="003827A4">
        <w:rPr>
          <w:rFonts w:asciiTheme="majorBidi" w:hAnsiTheme="majorBidi" w:cstheme="majorBidi"/>
        </w:rPr>
        <w:br/>
        <w:t>A systematic analytical method for evaluating potential failure modes within a system to prevent operational disruptions.</w:t>
      </w:r>
    </w:p>
    <w:p w14:paraId="4121141E" w14:textId="77777777" w:rsidR="00446944" w:rsidRPr="003827A4" w:rsidRDefault="00446944" w:rsidP="00446944">
      <w:pPr>
        <w:rPr>
          <w:rFonts w:asciiTheme="majorBidi" w:hAnsiTheme="majorBidi" w:cstheme="majorBidi"/>
        </w:rPr>
      </w:pPr>
      <w:r w:rsidRPr="00DA177B">
        <w:rPr>
          <w:rFonts w:asciiTheme="majorBidi" w:hAnsiTheme="majorBidi" w:cstheme="majorBidi"/>
          <w:b/>
          <w:bCs/>
          <w:sz w:val="28"/>
          <w:szCs w:val="28"/>
        </w:rPr>
        <w:t>Fault Tree Analysis (FTA)</w:t>
      </w:r>
      <w:r w:rsidRPr="003827A4">
        <w:rPr>
          <w:rFonts w:asciiTheme="majorBidi" w:hAnsiTheme="majorBidi" w:cstheme="majorBidi"/>
        </w:rPr>
        <w:br/>
        <w:t>A top-down, deductive risk assessment approach used to identify potential causes of system failures.</w:t>
      </w:r>
    </w:p>
    <w:p w14:paraId="2D0D99F7" w14:textId="77777777" w:rsidR="00446944" w:rsidRPr="003827A4" w:rsidRDefault="00446944" w:rsidP="00446944">
      <w:pPr>
        <w:rPr>
          <w:rFonts w:asciiTheme="majorBidi" w:hAnsiTheme="majorBidi" w:cstheme="majorBidi"/>
        </w:rPr>
      </w:pPr>
      <w:r w:rsidRPr="00DA177B">
        <w:rPr>
          <w:rFonts w:asciiTheme="majorBidi" w:hAnsiTheme="majorBidi" w:cstheme="majorBidi"/>
          <w:b/>
          <w:bCs/>
          <w:sz w:val="28"/>
          <w:szCs w:val="28"/>
        </w:rPr>
        <w:t>Key Performance Indicators (KPIs)</w:t>
      </w:r>
      <w:r w:rsidRPr="003827A4">
        <w:rPr>
          <w:rFonts w:asciiTheme="majorBidi" w:hAnsiTheme="majorBidi" w:cstheme="majorBidi"/>
        </w:rPr>
        <w:br/>
        <w:t>Quantitative metrics used to measure and evaluate the effectiveness of operational processes in achieving organizational objectives.</w:t>
      </w:r>
    </w:p>
    <w:p w14:paraId="7DD8751D" w14:textId="77777777" w:rsidR="00446944" w:rsidRPr="003827A4" w:rsidRDefault="00446944" w:rsidP="00446944">
      <w:pPr>
        <w:rPr>
          <w:rFonts w:asciiTheme="majorBidi" w:hAnsiTheme="majorBidi" w:cstheme="majorBidi"/>
        </w:rPr>
      </w:pPr>
      <w:r w:rsidRPr="00DA177B">
        <w:rPr>
          <w:rFonts w:asciiTheme="majorBidi" w:hAnsiTheme="majorBidi" w:cstheme="majorBidi"/>
          <w:b/>
          <w:bCs/>
          <w:sz w:val="28"/>
          <w:szCs w:val="28"/>
        </w:rPr>
        <w:t>Operational Efficiency</w:t>
      </w:r>
      <w:r w:rsidRPr="003827A4">
        <w:rPr>
          <w:rFonts w:asciiTheme="majorBidi" w:hAnsiTheme="majorBidi" w:cstheme="majorBidi"/>
        </w:rPr>
        <w:br/>
        <w:t>A measure of how effectively an organization manages resources to produce optimal output with minimal waste and maximum reliability.</w:t>
      </w:r>
    </w:p>
    <w:p w14:paraId="7411D850" w14:textId="77777777" w:rsidR="00446944" w:rsidRPr="003827A4" w:rsidRDefault="00446944" w:rsidP="00446944">
      <w:pPr>
        <w:rPr>
          <w:rFonts w:asciiTheme="majorBidi" w:hAnsiTheme="majorBidi" w:cstheme="majorBidi"/>
        </w:rPr>
      </w:pPr>
      <w:r w:rsidRPr="00DA177B">
        <w:rPr>
          <w:rFonts w:asciiTheme="majorBidi" w:hAnsiTheme="majorBidi" w:cstheme="majorBidi"/>
          <w:b/>
          <w:bCs/>
          <w:sz w:val="28"/>
          <w:szCs w:val="28"/>
        </w:rPr>
        <w:t>Service Delivery</w:t>
      </w:r>
      <w:r w:rsidRPr="003827A4">
        <w:rPr>
          <w:rFonts w:asciiTheme="majorBidi" w:hAnsiTheme="majorBidi" w:cstheme="majorBidi"/>
        </w:rPr>
        <w:br/>
        <w:t>The provision and management of services to customers or end-users, measured by reliability, responsiveness, and customer satisfaction.</w:t>
      </w:r>
    </w:p>
    <w:p w14:paraId="6BA45BC9" w14:textId="77777777" w:rsidR="00446944" w:rsidRPr="003827A4" w:rsidRDefault="00446944" w:rsidP="00446944">
      <w:pPr>
        <w:rPr>
          <w:rFonts w:asciiTheme="majorBidi" w:hAnsiTheme="majorBidi" w:cstheme="majorBidi"/>
        </w:rPr>
      </w:pPr>
      <w:r w:rsidRPr="00DA177B">
        <w:rPr>
          <w:rFonts w:asciiTheme="majorBidi" w:hAnsiTheme="majorBidi" w:cstheme="majorBidi"/>
          <w:b/>
          <w:bCs/>
          <w:sz w:val="28"/>
          <w:szCs w:val="28"/>
        </w:rPr>
        <w:lastRenderedPageBreak/>
        <w:t>ISO 31000</w:t>
      </w:r>
      <w:r w:rsidRPr="003827A4">
        <w:rPr>
          <w:rFonts w:asciiTheme="majorBidi" w:hAnsiTheme="majorBidi" w:cstheme="majorBidi"/>
        </w:rPr>
        <w:br/>
        <w:t>International standard providing principles, frameworks, and processes for effective risk management practices.</w:t>
      </w:r>
    </w:p>
    <w:p w14:paraId="1B622F6C" w14:textId="77777777" w:rsidR="00446944" w:rsidRPr="003827A4" w:rsidRDefault="00446944" w:rsidP="00446944">
      <w:pPr>
        <w:rPr>
          <w:rFonts w:asciiTheme="majorBidi" w:hAnsiTheme="majorBidi" w:cstheme="majorBidi"/>
        </w:rPr>
      </w:pPr>
      <w:r w:rsidRPr="00DA177B">
        <w:rPr>
          <w:rFonts w:asciiTheme="majorBidi" w:hAnsiTheme="majorBidi" w:cstheme="majorBidi"/>
          <w:b/>
          <w:bCs/>
          <w:sz w:val="28"/>
          <w:szCs w:val="28"/>
        </w:rPr>
        <w:t>ISO 55000</w:t>
      </w:r>
      <w:r w:rsidRPr="003827A4">
        <w:rPr>
          <w:rFonts w:asciiTheme="majorBidi" w:hAnsiTheme="majorBidi" w:cstheme="majorBidi"/>
        </w:rPr>
        <w:br/>
        <w:t>International standard detailing guidelines and best practices for comprehensive asset management.</w:t>
      </w:r>
    </w:p>
    <w:p w14:paraId="20C21063" w14:textId="77777777" w:rsidR="00446944" w:rsidRPr="003827A4" w:rsidRDefault="00446944" w:rsidP="00446944">
      <w:pPr>
        <w:rPr>
          <w:rFonts w:asciiTheme="majorBidi" w:hAnsiTheme="majorBidi" w:cstheme="majorBidi"/>
        </w:rPr>
      </w:pPr>
      <w:r w:rsidRPr="00DA177B">
        <w:rPr>
          <w:rFonts w:asciiTheme="majorBidi" w:hAnsiTheme="majorBidi" w:cstheme="majorBidi"/>
          <w:b/>
          <w:bCs/>
          <w:sz w:val="28"/>
          <w:szCs w:val="28"/>
        </w:rPr>
        <w:t>BS 8536</w:t>
      </w:r>
      <w:r w:rsidRPr="003827A4">
        <w:rPr>
          <w:rFonts w:asciiTheme="majorBidi" w:hAnsiTheme="majorBidi" w:cstheme="majorBidi"/>
        </w:rPr>
        <w:br/>
        <w:t>British standard providing guidelines for facility management practices and asset management integration in infrastructure projects.</w:t>
      </w:r>
    </w:p>
    <w:p w14:paraId="4FFB6AC0" w14:textId="77777777" w:rsidR="00446944" w:rsidRPr="003827A4" w:rsidRDefault="00446944" w:rsidP="00446944">
      <w:pPr>
        <w:rPr>
          <w:rFonts w:asciiTheme="majorBidi" w:hAnsiTheme="majorBidi" w:cstheme="majorBidi"/>
        </w:rPr>
      </w:pPr>
      <w:r w:rsidRPr="00DA177B">
        <w:rPr>
          <w:rFonts w:asciiTheme="majorBidi" w:hAnsiTheme="majorBidi" w:cstheme="majorBidi"/>
          <w:b/>
          <w:bCs/>
          <w:sz w:val="28"/>
          <w:szCs w:val="28"/>
        </w:rPr>
        <w:t>Cost-Benefit Analysis (CBA)</w:t>
      </w:r>
      <w:r w:rsidRPr="003827A4">
        <w:rPr>
          <w:rFonts w:asciiTheme="majorBidi" w:hAnsiTheme="majorBidi" w:cstheme="majorBidi"/>
        </w:rPr>
        <w:br/>
        <w:t>A systematic process of calculating and comparing the costs and benefits of a particular action or decision.</w:t>
      </w:r>
    </w:p>
    <w:p w14:paraId="0186D917" w14:textId="77777777" w:rsidR="00D43660" w:rsidRPr="003827A4" w:rsidRDefault="00D43660" w:rsidP="008849FA">
      <w:pPr>
        <w:rPr>
          <w:rFonts w:asciiTheme="majorBidi" w:hAnsiTheme="majorBidi" w:cstheme="majorBidi"/>
        </w:rPr>
      </w:pPr>
    </w:p>
    <w:p w14:paraId="7C785C3D" w14:textId="77777777" w:rsidR="00D43660" w:rsidRPr="003827A4" w:rsidRDefault="00D43660" w:rsidP="008849FA">
      <w:pPr>
        <w:rPr>
          <w:rFonts w:asciiTheme="majorBidi" w:hAnsiTheme="majorBidi" w:cstheme="majorBidi"/>
        </w:rPr>
      </w:pPr>
    </w:p>
    <w:p w14:paraId="7752D156" w14:textId="77777777" w:rsidR="00D43660" w:rsidRPr="003827A4" w:rsidRDefault="00D43660" w:rsidP="008849FA">
      <w:pPr>
        <w:rPr>
          <w:rFonts w:asciiTheme="majorBidi" w:hAnsiTheme="majorBidi" w:cstheme="majorBidi"/>
        </w:rPr>
      </w:pPr>
    </w:p>
    <w:p w14:paraId="0D45A5DA" w14:textId="77777777" w:rsidR="00D43660" w:rsidRPr="003827A4" w:rsidRDefault="00D43660" w:rsidP="008849FA">
      <w:pPr>
        <w:rPr>
          <w:rFonts w:asciiTheme="majorBidi" w:hAnsiTheme="majorBidi" w:cstheme="majorBidi"/>
        </w:rPr>
      </w:pPr>
    </w:p>
    <w:p w14:paraId="2AE6CAB2" w14:textId="77777777" w:rsidR="00D43660" w:rsidRPr="003827A4" w:rsidRDefault="00D43660" w:rsidP="008849FA">
      <w:pPr>
        <w:rPr>
          <w:rFonts w:asciiTheme="majorBidi" w:hAnsiTheme="majorBidi" w:cstheme="majorBidi"/>
        </w:rPr>
      </w:pPr>
    </w:p>
    <w:p w14:paraId="1EDBCCDB" w14:textId="77777777" w:rsidR="00D43660" w:rsidRPr="003827A4" w:rsidRDefault="00D43660" w:rsidP="008849FA">
      <w:pPr>
        <w:rPr>
          <w:rFonts w:asciiTheme="majorBidi" w:hAnsiTheme="majorBidi" w:cstheme="majorBidi"/>
        </w:rPr>
      </w:pPr>
    </w:p>
    <w:p w14:paraId="73EE80A0" w14:textId="77777777" w:rsidR="00D43660" w:rsidRPr="003827A4" w:rsidRDefault="00D43660" w:rsidP="008849FA">
      <w:pPr>
        <w:rPr>
          <w:rFonts w:asciiTheme="majorBidi" w:hAnsiTheme="majorBidi" w:cstheme="majorBidi"/>
        </w:rPr>
      </w:pPr>
    </w:p>
    <w:p w14:paraId="0B95663D" w14:textId="77777777" w:rsidR="00D43660" w:rsidRPr="003827A4" w:rsidRDefault="00D43660" w:rsidP="008849FA">
      <w:pPr>
        <w:rPr>
          <w:rFonts w:asciiTheme="majorBidi" w:hAnsiTheme="majorBidi" w:cstheme="majorBidi"/>
        </w:rPr>
      </w:pPr>
    </w:p>
    <w:p w14:paraId="2CD62431" w14:textId="77777777" w:rsidR="00D43660" w:rsidRPr="003827A4" w:rsidRDefault="00D43660" w:rsidP="008849FA">
      <w:pPr>
        <w:rPr>
          <w:rFonts w:asciiTheme="majorBidi" w:hAnsiTheme="majorBidi" w:cstheme="majorBidi"/>
        </w:rPr>
      </w:pPr>
    </w:p>
    <w:p w14:paraId="392399C1" w14:textId="77777777" w:rsidR="00D43660" w:rsidRPr="003827A4" w:rsidRDefault="00D43660" w:rsidP="008849FA">
      <w:pPr>
        <w:rPr>
          <w:rFonts w:asciiTheme="majorBidi" w:hAnsiTheme="majorBidi" w:cstheme="majorBidi"/>
        </w:rPr>
      </w:pPr>
    </w:p>
    <w:p w14:paraId="793C0C08" w14:textId="77777777" w:rsidR="00D43660" w:rsidRPr="003827A4" w:rsidRDefault="00D43660" w:rsidP="008849FA">
      <w:pPr>
        <w:rPr>
          <w:rFonts w:asciiTheme="majorBidi" w:hAnsiTheme="majorBidi" w:cstheme="majorBidi"/>
        </w:rPr>
      </w:pPr>
    </w:p>
    <w:p w14:paraId="3FD7BBE3" w14:textId="77777777" w:rsidR="00446944" w:rsidRPr="003827A4" w:rsidRDefault="00446944" w:rsidP="008849FA">
      <w:pPr>
        <w:rPr>
          <w:rFonts w:asciiTheme="majorBidi" w:hAnsiTheme="majorBidi" w:cstheme="majorBidi"/>
        </w:rPr>
      </w:pPr>
    </w:p>
    <w:p w14:paraId="5A55FD13" w14:textId="77777777" w:rsidR="00446944" w:rsidRPr="003827A4" w:rsidRDefault="00446944" w:rsidP="008849FA">
      <w:pPr>
        <w:rPr>
          <w:rFonts w:asciiTheme="majorBidi" w:hAnsiTheme="majorBidi" w:cstheme="majorBidi"/>
        </w:rPr>
      </w:pPr>
    </w:p>
    <w:p w14:paraId="0473AF6C" w14:textId="77777777" w:rsidR="00D43660" w:rsidRDefault="00D43660" w:rsidP="008849FA">
      <w:pPr>
        <w:rPr>
          <w:rFonts w:asciiTheme="majorBidi" w:hAnsiTheme="majorBidi" w:cstheme="majorBidi"/>
        </w:rPr>
      </w:pPr>
    </w:p>
    <w:p w14:paraId="48E00EAC" w14:textId="77777777" w:rsidR="00373735" w:rsidRDefault="00373735" w:rsidP="008849FA">
      <w:pPr>
        <w:rPr>
          <w:rFonts w:asciiTheme="majorBidi" w:hAnsiTheme="majorBidi" w:cstheme="majorBidi"/>
        </w:rPr>
      </w:pPr>
    </w:p>
    <w:p w14:paraId="4764A85C" w14:textId="77777777" w:rsidR="00373735" w:rsidRDefault="00373735" w:rsidP="008849FA">
      <w:pPr>
        <w:rPr>
          <w:rFonts w:asciiTheme="majorBidi" w:hAnsiTheme="majorBidi" w:cstheme="majorBidi"/>
        </w:rPr>
      </w:pPr>
    </w:p>
    <w:p w14:paraId="1E78F5D7" w14:textId="77777777" w:rsidR="00373735" w:rsidRDefault="00373735" w:rsidP="008849FA">
      <w:pPr>
        <w:rPr>
          <w:rFonts w:asciiTheme="majorBidi" w:hAnsiTheme="majorBidi" w:cstheme="majorBidi"/>
        </w:rPr>
      </w:pPr>
    </w:p>
    <w:p w14:paraId="2E2F33C3" w14:textId="77777777" w:rsidR="00373735" w:rsidRDefault="00373735" w:rsidP="008849FA">
      <w:pPr>
        <w:rPr>
          <w:rFonts w:asciiTheme="majorBidi" w:hAnsiTheme="majorBidi" w:cstheme="majorBidi"/>
        </w:rPr>
      </w:pPr>
    </w:p>
    <w:p w14:paraId="5F5BCAB2" w14:textId="77777777" w:rsidR="00373735" w:rsidRDefault="00373735" w:rsidP="008849FA">
      <w:pPr>
        <w:rPr>
          <w:rFonts w:asciiTheme="majorBidi" w:hAnsiTheme="majorBidi" w:cstheme="majorBidi"/>
        </w:rPr>
      </w:pPr>
    </w:p>
    <w:p w14:paraId="2F4E71A4" w14:textId="77777777" w:rsidR="00373735" w:rsidRPr="003827A4" w:rsidRDefault="00373735" w:rsidP="008849FA">
      <w:pPr>
        <w:rPr>
          <w:rFonts w:asciiTheme="majorBidi" w:hAnsiTheme="majorBidi" w:cstheme="majorBidi"/>
        </w:rPr>
      </w:pPr>
    </w:p>
    <w:p w14:paraId="3625FAF7" w14:textId="32796B92" w:rsidR="00D43660" w:rsidRPr="00211166" w:rsidRDefault="00D43660" w:rsidP="00D43660">
      <w:pPr>
        <w:rPr>
          <w:rFonts w:asciiTheme="majorBidi" w:eastAsiaTheme="majorEastAsia" w:hAnsiTheme="majorBidi" w:cstheme="majorBidi"/>
          <w:color w:val="2F5496" w:themeColor="accent1" w:themeShade="BF"/>
          <w:sz w:val="40"/>
          <w:szCs w:val="40"/>
        </w:rPr>
      </w:pPr>
      <w:r w:rsidRPr="00211166">
        <w:rPr>
          <w:rFonts w:asciiTheme="majorBidi" w:eastAsiaTheme="majorEastAsia" w:hAnsiTheme="majorBidi" w:cstheme="majorBidi"/>
          <w:color w:val="2F5496" w:themeColor="accent1" w:themeShade="BF"/>
          <w:sz w:val="40"/>
          <w:szCs w:val="40"/>
        </w:rPr>
        <w:lastRenderedPageBreak/>
        <w:t>List of Abbreviations</w:t>
      </w:r>
    </w:p>
    <w:p w14:paraId="6A1995F1" w14:textId="77777777" w:rsidR="00D43660" w:rsidRPr="003827A4" w:rsidRDefault="00D43660" w:rsidP="00D43660">
      <w:pPr>
        <w:rPr>
          <w:rFonts w:asciiTheme="majorBidi" w:hAnsiTheme="majorBidi" w:cstheme="majorBidi"/>
        </w:rPr>
      </w:pPr>
      <w:r w:rsidRPr="003827A4">
        <w:rPr>
          <w:rFonts w:asciiTheme="majorBidi" w:hAnsiTheme="majorBidi" w:cstheme="majorBidi"/>
          <w:b/>
          <w:bCs/>
        </w:rPr>
        <w:t>BCM</w:t>
      </w:r>
      <w:r w:rsidRPr="003827A4">
        <w:rPr>
          <w:rFonts w:asciiTheme="majorBidi" w:hAnsiTheme="majorBidi" w:cstheme="majorBidi"/>
        </w:rPr>
        <w:t xml:space="preserve"> - Business Continuity Management</w:t>
      </w:r>
      <w:r w:rsidRPr="003827A4">
        <w:rPr>
          <w:rFonts w:asciiTheme="majorBidi" w:hAnsiTheme="majorBidi" w:cstheme="majorBidi"/>
        </w:rPr>
        <w:br/>
      </w:r>
      <w:r w:rsidRPr="003827A4">
        <w:rPr>
          <w:rFonts w:asciiTheme="majorBidi" w:hAnsiTheme="majorBidi" w:cstheme="majorBidi"/>
          <w:b/>
          <w:bCs/>
        </w:rPr>
        <w:t>BSI</w:t>
      </w:r>
      <w:r w:rsidRPr="003827A4">
        <w:rPr>
          <w:rFonts w:asciiTheme="majorBidi" w:hAnsiTheme="majorBidi" w:cstheme="majorBidi"/>
        </w:rPr>
        <w:t xml:space="preserve"> - British Standards Institution</w:t>
      </w:r>
      <w:r w:rsidRPr="003827A4">
        <w:rPr>
          <w:rFonts w:asciiTheme="majorBidi" w:hAnsiTheme="majorBidi" w:cstheme="majorBidi"/>
        </w:rPr>
        <w:br/>
      </w:r>
      <w:r w:rsidRPr="003827A4">
        <w:rPr>
          <w:rFonts w:asciiTheme="majorBidi" w:hAnsiTheme="majorBidi" w:cstheme="majorBidi"/>
          <w:b/>
          <w:bCs/>
        </w:rPr>
        <w:t>CBA</w:t>
      </w:r>
      <w:r w:rsidRPr="003827A4">
        <w:rPr>
          <w:rFonts w:asciiTheme="majorBidi" w:hAnsiTheme="majorBidi" w:cstheme="majorBidi"/>
        </w:rPr>
        <w:t xml:space="preserve"> - Cost-Benefit Analysis</w:t>
      </w:r>
      <w:r w:rsidRPr="003827A4">
        <w:rPr>
          <w:rFonts w:asciiTheme="majorBidi" w:hAnsiTheme="majorBidi" w:cstheme="majorBidi"/>
        </w:rPr>
        <w:br/>
      </w:r>
      <w:r w:rsidRPr="003827A4">
        <w:rPr>
          <w:rFonts w:asciiTheme="majorBidi" w:hAnsiTheme="majorBidi" w:cstheme="majorBidi"/>
          <w:b/>
          <w:bCs/>
        </w:rPr>
        <w:t>CRP</w:t>
      </w:r>
      <w:r w:rsidRPr="003827A4">
        <w:rPr>
          <w:rFonts w:asciiTheme="majorBidi" w:hAnsiTheme="majorBidi" w:cstheme="majorBidi"/>
        </w:rPr>
        <w:t xml:space="preserve"> - Corporate Risk Profile</w:t>
      </w:r>
      <w:r w:rsidRPr="003827A4">
        <w:rPr>
          <w:rFonts w:asciiTheme="majorBidi" w:hAnsiTheme="majorBidi" w:cstheme="majorBidi"/>
        </w:rPr>
        <w:br/>
      </w:r>
      <w:r w:rsidRPr="003827A4">
        <w:rPr>
          <w:rFonts w:asciiTheme="majorBidi" w:hAnsiTheme="majorBidi" w:cstheme="majorBidi"/>
          <w:b/>
          <w:bCs/>
        </w:rPr>
        <w:t>FM</w:t>
      </w:r>
      <w:r w:rsidRPr="003827A4">
        <w:rPr>
          <w:rFonts w:asciiTheme="majorBidi" w:hAnsiTheme="majorBidi" w:cstheme="majorBidi"/>
        </w:rPr>
        <w:t xml:space="preserve"> - Facility Management</w:t>
      </w:r>
      <w:r w:rsidRPr="003827A4">
        <w:rPr>
          <w:rFonts w:asciiTheme="majorBidi" w:hAnsiTheme="majorBidi" w:cstheme="majorBidi"/>
        </w:rPr>
        <w:br/>
      </w:r>
      <w:r w:rsidRPr="003827A4">
        <w:rPr>
          <w:rFonts w:asciiTheme="majorBidi" w:hAnsiTheme="majorBidi" w:cstheme="majorBidi"/>
          <w:b/>
          <w:bCs/>
        </w:rPr>
        <w:t>FMEA</w:t>
      </w:r>
      <w:r w:rsidRPr="003827A4">
        <w:rPr>
          <w:rFonts w:asciiTheme="majorBidi" w:hAnsiTheme="majorBidi" w:cstheme="majorBidi"/>
        </w:rPr>
        <w:t xml:space="preserve"> - Failure Mode and Effects Analysis</w:t>
      </w:r>
      <w:r w:rsidRPr="003827A4">
        <w:rPr>
          <w:rFonts w:asciiTheme="majorBidi" w:hAnsiTheme="majorBidi" w:cstheme="majorBidi"/>
        </w:rPr>
        <w:br/>
      </w:r>
      <w:r w:rsidRPr="003827A4">
        <w:rPr>
          <w:rFonts w:asciiTheme="majorBidi" w:hAnsiTheme="majorBidi" w:cstheme="majorBidi"/>
          <w:b/>
          <w:bCs/>
        </w:rPr>
        <w:t>FTA</w:t>
      </w:r>
      <w:r w:rsidRPr="003827A4">
        <w:rPr>
          <w:rFonts w:asciiTheme="majorBidi" w:hAnsiTheme="majorBidi" w:cstheme="majorBidi"/>
        </w:rPr>
        <w:t xml:space="preserve"> - Fault Tree Analysis</w:t>
      </w:r>
      <w:r w:rsidRPr="003827A4">
        <w:rPr>
          <w:rFonts w:asciiTheme="majorBidi" w:hAnsiTheme="majorBidi" w:cstheme="majorBidi"/>
        </w:rPr>
        <w:br/>
      </w:r>
      <w:r w:rsidRPr="003827A4">
        <w:rPr>
          <w:rFonts w:asciiTheme="majorBidi" w:hAnsiTheme="majorBidi" w:cstheme="majorBidi"/>
          <w:b/>
          <w:bCs/>
        </w:rPr>
        <w:t>ISO</w:t>
      </w:r>
      <w:r w:rsidRPr="003827A4">
        <w:rPr>
          <w:rFonts w:asciiTheme="majorBidi" w:hAnsiTheme="majorBidi" w:cstheme="majorBidi"/>
        </w:rPr>
        <w:t xml:space="preserve"> - International Organization for Standardization</w:t>
      </w:r>
      <w:r w:rsidRPr="003827A4">
        <w:rPr>
          <w:rFonts w:asciiTheme="majorBidi" w:hAnsiTheme="majorBidi" w:cstheme="majorBidi"/>
        </w:rPr>
        <w:br/>
      </w:r>
      <w:r w:rsidRPr="003827A4">
        <w:rPr>
          <w:rFonts w:asciiTheme="majorBidi" w:hAnsiTheme="majorBidi" w:cstheme="majorBidi"/>
          <w:b/>
          <w:bCs/>
        </w:rPr>
        <w:t>KAIA</w:t>
      </w:r>
      <w:r w:rsidRPr="003827A4">
        <w:rPr>
          <w:rFonts w:asciiTheme="majorBidi" w:hAnsiTheme="majorBidi" w:cstheme="majorBidi"/>
        </w:rPr>
        <w:t xml:space="preserve"> - King Abdul Aziz International Airport</w:t>
      </w:r>
      <w:r w:rsidRPr="003827A4">
        <w:rPr>
          <w:rFonts w:asciiTheme="majorBidi" w:hAnsiTheme="majorBidi" w:cstheme="majorBidi"/>
        </w:rPr>
        <w:br/>
      </w:r>
      <w:r w:rsidRPr="003827A4">
        <w:rPr>
          <w:rFonts w:asciiTheme="majorBidi" w:hAnsiTheme="majorBidi" w:cstheme="majorBidi"/>
          <w:b/>
          <w:bCs/>
        </w:rPr>
        <w:t>KPIs</w:t>
      </w:r>
      <w:r w:rsidRPr="003827A4">
        <w:rPr>
          <w:rFonts w:asciiTheme="majorBidi" w:hAnsiTheme="majorBidi" w:cstheme="majorBidi"/>
        </w:rPr>
        <w:t xml:space="preserve"> - Key Performance Indicators</w:t>
      </w:r>
      <w:r w:rsidRPr="003827A4">
        <w:rPr>
          <w:rFonts w:asciiTheme="majorBidi" w:hAnsiTheme="majorBidi" w:cstheme="majorBidi"/>
        </w:rPr>
        <w:br/>
      </w:r>
      <w:r w:rsidRPr="003827A4">
        <w:rPr>
          <w:rFonts w:asciiTheme="majorBidi" w:hAnsiTheme="majorBidi" w:cstheme="majorBidi"/>
          <w:b/>
          <w:bCs/>
        </w:rPr>
        <w:t>MEFMA</w:t>
      </w:r>
      <w:r w:rsidRPr="003827A4">
        <w:rPr>
          <w:rFonts w:asciiTheme="majorBidi" w:hAnsiTheme="majorBidi" w:cstheme="majorBidi"/>
        </w:rPr>
        <w:t xml:space="preserve"> - Middle East Facility Management Association</w:t>
      </w:r>
      <w:r w:rsidRPr="003827A4">
        <w:rPr>
          <w:rFonts w:asciiTheme="majorBidi" w:hAnsiTheme="majorBidi" w:cstheme="majorBidi"/>
        </w:rPr>
        <w:br/>
      </w:r>
      <w:r w:rsidRPr="003827A4">
        <w:rPr>
          <w:rFonts w:asciiTheme="majorBidi" w:hAnsiTheme="majorBidi" w:cstheme="majorBidi"/>
          <w:b/>
          <w:bCs/>
        </w:rPr>
        <w:t>PMI</w:t>
      </w:r>
      <w:r w:rsidRPr="003827A4">
        <w:rPr>
          <w:rFonts w:asciiTheme="majorBidi" w:hAnsiTheme="majorBidi" w:cstheme="majorBidi"/>
        </w:rPr>
        <w:t xml:space="preserve"> - Project Management Institute</w:t>
      </w:r>
      <w:r w:rsidRPr="003827A4">
        <w:rPr>
          <w:rFonts w:asciiTheme="majorBidi" w:hAnsiTheme="majorBidi" w:cstheme="majorBidi"/>
        </w:rPr>
        <w:br/>
      </w:r>
      <w:r w:rsidRPr="003827A4">
        <w:rPr>
          <w:rFonts w:asciiTheme="majorBidi" w:hAnsiTheme="majorBidi" w:cstheme="majorBidi"/>
          <w:b/>
          <w:bCs/>
        </w:rPr>
        <w:t>RBM</w:t>
      </w:r>
      <w:r w:rsidRPr="003827A4">
        <w:rPr>
          <w:rFonts w:asciiTheme="majorBidi" w:hAnsiTheme="majorBidi" w:cstheme="majorBidi"/>
        </w:rPr>
        <w:t xml:space="preserve"> - Risk-Based Maintenance</w:t>
      </w:r>
      <w:r w:rsidRPr="003827A4">
        <w:rPr>
          <w:rFonts w:asciiTheme="majorBidi" w:hAnsiTheme="majorBidi" w:cstheme="majorBidi"/>
        </w:rPr>
        <w:br/>
      </w:r>
      <w:r w:rsidRPr="003827A4">
        <w:rPr>
          <w:rFonts w:asciiTheme="majorBidi" w:hAnsiTheme="majorBidi" w:cstheme="majorBidi"/>
          <w:b/>
          <w:bCs/>
        </w:rPr>
        <w:t>RCM</w:t>
      </w:r>
      <w:r w:rsidRPr="003827A4">
        <w:rPr>
          <w:rFonts w:asciiTheme="majorBidi" w:hAnsiTheme="majorBidi" w:cstheme="majorBidi"/>
        </w:rPr>
        <w:t xml:space="preserve"> - Reliability-Centered Maintenance</w:t>
      </w:r>
      <w:r w:rsidRPr="003827A4">
        <w:rPr>
          <w:rFonts w:asciiTheme="majorBidi" w:hAnsiTheme="majorBidi" w:cstheme="majorBidi"/>
        </w:rPr>
        <w:br/>
      </w:r>
      <w:r w:rsidRPr="003827A4">
        <w:rPr>
          <w:rFonts w:asciiTheme="majorBidi" w:hAnsiTheme="majorBidi" w:cstheme="majorBidi"/>
          <w:b/>
          <w:bCs/>
        </w:rPr>
        <w:t>SCE</w:t>
      </w:r>
      <w:r w:rsidRPr="003827A4">
        <w:rPr>
          <w:rFonts w:asciiTheme="majorBidi" w:hAnsiTheme="majorBidi" w:cstheme="majorBidi"/>
        </w:rPr>
        <w:t xml:space="preserve"> - Saudi Council of Engineers</w:t>
      </w:r>
      <w:r w:rsidRPr="003827A4">
        <w:rPr>
          <w:rFonts w:asciiTheme="majorBidi" w:hAnsiTheme="majorBidi" w:cstheme="majorBidi"/>
        </w:rPr>
        <w:br/>
      </w:r>
      <w:r w:rsidRPr="003827A4">
        <w:rPr>
          <w:rFonts w:asciiTheme="majorBidi" w:hAnsiTheme="majorBidi" w:cstheme="majorBidi"/>
          <w:b/>
          <w:bCs/>
        </w:rPr>
        <w:t>SORMIC</w:t>
      </w:r>
      <w:r w:rsidRPr="003827A4">
        <w:rPr>
          <w:rFonts w:asciiTheme="majorBidi" w:hAnsiTheme="majorBidi" w:cstheme="majorBidi"/>
        </w:rPr>
        <w:t xml:space="preserve"> - Statement on Risk Management and Internal Control</w:t>
      </w:r>
      <w:r w:rsidRPr="003827A4">
        <w:rPr>
          <w:rFonts w:asciiTheme="majorBidi" w:hAnsiTheme="majorBidi" w:cstheme="majorBidi"/>
        </w:rPr>
        <w:br/>
      </w:r>
      <w:r w:rsidRPr="003827A4">
        <w:rPr>
          <w:rFonts w:asciiTheme="majorBidi" w:hAnsiTheme="majorBidi" w:cstheme="majorBidi"/>
          <w:b/>
          <w:bCs/>
        </w:rPr>
        <w:t>SPSS</w:t>
      </w:r>
      <w:r w:rsidRPr="003827A4">
        <w:rPr>
          <w:rFonts w:asciiTheme="majorBidi" w:hAnsiTheme="majorBidi" w:cstheme="majorBidi"/>
        </w:rPr>
        <w:t xml:space="preserve"> - Statistical Package for the Social Sciences</w:t>
      </w:r>
    </w:p>
    <w:p w14:paraId="18A2BFD3" w14:textId="77777777" w:rsidR="00D43660" w:rsidRPr="003827A4" w:rsidRDefault="00D43660" w:rsidP="008849FA">
      <w:pPr>
        <w:rPr>
          <w:rFonts w:asciiTheme="majorBidi" w:hAnsiTheme="majorBidi" w:cstheme="majorBidi"/>
        </w:rPr>
      </w:pPr>
    </w:p>
    <w:p w14:paraId="7C1AC870" w14:textId="77777777" w:rsidR="00186E00" w:rsidRPr="003827A4" w:rsidRDefault="00186E00" w:rsidP="008849FA">
      <w:pPr>
        <w:rPr>
          <w:rFonts w:asciiTheme="majorBidi" w:hAnsiTheme="majorBidi" w:cstheme="majorBidi"/>
        </w:rPr>
      </w:pPr>
    </w:p>
    <w:p w14:paraId="35E07CCD" w14:textId="77777777" w:rsidR="00D43660" w:rsidRPr="003827A4" w:rsidRDefault="00D43660" w:rsidP="008849FA">
      <w:pPr>
        <w:rPr>
          <w:rFonts w:asciiTheme="majorBidi" w:hAnsiTheme="majorBidi" w:cstheme="majorBidi"/>
        </w:rPr>
      </w:pPr>
    </w:p>
    <w:p w14:paraId="7A7B01DE" w14:textId="77777777" w:rsidR="00D43660" w:rsidRPr="003827A4" w:rsidRDefault="00D43660" w:rsidP="008849FA">
      <w:pPr>
        <w:rPr>
          <w:rFonts w:asciiTheme="majorBidi" w:hAnsiTheme="majorBidi" w:cstheme="majorBidi"/>
        </w:rPr>
      </w:pPr>
    </w:p>
    <w:p w14:paraId="0F658AC9" w14:textId="77777777" w:rsidR="00D43660" w:rsidRPr="003827A4" w:rsidRDefault="00D43660" w:rsidP="008849FA">
      <w:pPr>
        <w:rPr>
          <w:rFonts w:asciiTheme="majorBidi" w:hAnsiTheme="majorBidi" w:cstheme="majorBidi"/>
        </w:rPr>
      </w:pPr>
    </w:p>
    <w:p w14:paraId="5B9779BA" w14:textId="77777777" w:rsidR="00D43660" w:rsidRPr="003827A4" w:rsidRDefault="00D43660" w:rsidP="008849FA">
      <w:pPr>
        <w:rPr>
          <w:rFonts w:asciiTheme="majorBidi" w:hAnsiTheme="majorBidi" w:cstheme="majorBidi"/>
        </w:rPr>
      </w:pPr>
    </w:p>
    <w:p w14:paraId="1AC6635C" w14:textId="13A5B415" w:rsidR="008849FA" w:rsidRPr="00C85D24" w:rsidRDefault="00AA0DE1" w:rsidP="008B092F">
      <w:pPr>
        <w:pStyle w:val="Heading1"/>
        <w:spacing w:after="360"/>
        <w:rPr>
          <w:rFonts w:asciiTheme="majorBidi" w:hAnsiTheme="majorBidi"/>
        </w:rPr>
      </w:pPr>
      <w:r>
        <w:br w:type="page"/>
      </w:r>
      <w:bookmarkStart w:id="4" w:name="_Toc198931949"/>
      <w:r w:rsidR="008849FA" w:rsidRPr="00C85D24">
        <w:rPr>
          <w:rFonts w:asciiTheme="majorBidi" w:hAnsiTheme="majorBidi"/>
          <w:lang w:val="en-GB"/>
        </w:rPr>
        <w:lastRenderedPageBreak/>
        <w:t>Chapter 1: Introduction</w:t>
      </w:r>
      <w:bookmarkEnd w:id="4"/>
    </w:p>
    <w:p w14:paraId="47DE7459" w14:textId="77777777" w:rsidR="008849FA" w:rsidRPr="00EB05E6" w:rsidRDefault="008849FA" w:rsidP="008B092F">
      <w:pPr>
        <w:pStyle w:val="Heading2"/>
        <w:spacing w:after="360"/>
        <w:rPr>
          <w:rFonts w:asciiTheme="majorBidi" w:hAnsiTheme="majorBidi"/>
        </w:rPr>
      </w:pPr>
      <w:bookmarkStart w:id="5" w:name="_Toc198931950"/>
      <w:r w:rsidRPr="00EB05E6">
        <w:rPr>
          <w:rFonts w:asciiTheme="majorBidi" w:hAnsiTheme="majorBidi"/>
        </w:rPr>
        <w:t>1.1 Background of the Study</w:t>
      </w:r>
      <w:bookmarkEnd w:id="5"/>
    </w:p>
    <w:p w14:paraId="3C224F73" w14:textId="77777777" w:rsidR="008849FA" w:rsidRPr="003827A4" w:rsidRDefault="008849FA" w:rsidP="00D17BDE">
      <w:pPr>
        <w:ind w:firstLine="274"/>
        <w:jc w:val="both"/>
        <w:rPr>
          <w:rFonts w:asciiTheme="majorBidi" w:hAnsiTheme="majorBidi" w:cstheme="majorBidi"/>
        </w:rPr>
      </w:pPr>
      <w:r w:rsidRPr="003827A4">
        <w:rPr>
          <w:rFonts w:asciiTheme="majorBidi" w:hAnsiTheme="majorBidi" w:cstheme="majorBidi"/>
        </w:rPr>
        <w:t>Facility management (FM) has evolved significantly over the past decades, transforming from basic maintenance tasks to a comprehensive strategic function that ensures operational efficiency, asset longevity, and enhanced user experience. Airports, as critical infrastructure, contribute substantially to economic development, regional connectivity, and global trade. Efficient management of airport facilities is paramount to maintain continuous operational capabilities and high service standards.</w:t>
      </w:r>
    </w:p>
    <w:p w14:paraId="0B4ED5CF" w14:textId="77777777" w:rsidR="008849FA" w:rsidRPr="003827A4" w:rsidRDefault="008849FA" w:rsidP="00D17BDE">
      <w:pPr>
        <w:ind w:firstLine="274"/>
        <w:jc w:val="both"/>
        <w:rPr>
          <w:rFonts w:asciiTheme="majorBidi" w:hAnsiTheme="majorBidi" w:cstheme="majorBidi"/>
        </w:rPr>
      </w:pPr>
      <w:r w:rsidRPr="003827A4">
        <w:rPr>
          <w:rFonts w:asciiTheme="majorBidi" w:hAnsiTheme="majorBidi" w:cstheme="majorBidi"/>
        </w:rPr>
        <w:t>Risk management in facility maintenance has increasingly gained recognition due to its proactive approach, effectively mitigating disruptions and improving reliability. This research focuses on risk-based maintenance management within the context of airport operations, specifically targeting the service delivery improvements at King Abdul Aziz International Airport (KAIA) in Jeddah.</w:t>
      </w:r>
    </w:p>
    <w:p w14:paraId="6A6D104F" w14:textId="77777777" w:rsidR="008849FA" w:rsidRPr="00EB05E6" w:rsidRDefault="008849FA" w:rsidP="00675B17">
      <w:pPr>
        <w:pStyle w:val="Heading2"/>
        <w:rPr>
          <w:rFonts w:asciiTheme="majorBidi" w:hAnsiTheme="majorBidi"/>
        </w:rPr>
      </w:pPr>
      <w:bookmarkStart w:id="6" w:name="_Toc198931951"/>
      <w:r w:rsidRPr="00EB05E6">
        <w:rPr>
          <w:rFonts w:asciiTheme="majorBidi" w:hAnsiTheme="majorBidi"/>
        </w:rPr>
        <w:t>1.2 Problem Statement</w:t>
      </w:r>
      <w:bookmarkEnd w:id="6"/>
    </w:p>
    <w:p w14:paraId="751783AF" w14:textId="77777777" w:rsidR="008849FA" w:rsidRPr="003827A4" w:rsidRDefault="008849FA" w:rsidP="00D17BDE">
      <w:pPr>
        <w:ind w:firstLine="274"/>
        <w:jc w:val="both"/>
        <w:rPr>
          <w:rFonts w:asciiTheme="majorBidi" w:hAnsiTheme="majorBidi" w:cstheme="majorBidi"/>
        </w:rPr>
      </w:pPr>
      <w:r w:rsidRPr="003827A4">
        <w:rPr>
          <w:rFonts w:asciiTheme="majorBidi" w:hAnsiTheme="majorBidi" w:cstheme="majorBidi"/>
        </w:rPr>
        <w:t>King Abdul Aziz International Airport has experienced rapid expansion and increased passenger throughput. However, maintenance management challenges persist, affecting overall service delivery. Key issues include inconsistent maintenance practices, limited risk assessment applications, and inadequate strategic integration of risk management. Consequently, these challenges negatively impact operational efficiency, passenger satisfaction, safety, and ultimately, airport reputation.</w:t>
      </w:r>
    </w:p>
    <w:p w14:paraId="2223BA60" w14:textId="77777777" w:rsidR="008849FA" w:rsidRPr="003827A4" w:rsidRDefault="008849FA" w:rsidP="00D17BDE">
      <w:pPr>
        <w:ind w:firstLine="274"/>
        <w:jc w:val="both"/>
        <w:rPr>
          <w:rFonts w:asciiTheme="majorBidi" w:hAnsiTheme="majorBidi" w:cstheme="majorBidi"/>
        </w:rPr>
      </w:pPr>
      <w:r w:rsidRPr="003827A4">
        <w:rPr>
          <w:rFonts w:asciiTheme="majorBidi" w:hAnsiTheme="majorBidi" w:cstheme="majorBidi"/>
        </w:rPr>
        <w:t>This study aims to address these problems by critically assessing existing practices, identifying significant risks, and proposing a comprehensive risk-based management framework.</w:t>
      </w:r>
    </w:p>
    <w:p w14:paraId="4FB1BAA2" w14:textId="77777777" w:rsidR="008849FA" w:rsidRPr="00EB05E6" w:rsidRDefault="008849FA" w:rsidP="00675B17">
      <w:pPr>
        <w:pStyle w:val="Heading2"/>
        <w:rPr>
          <w:rFonts w:asciiTheme="majorBidi" w:hAnsiTheme="majorBidi"/>
        </w:rPr>
      </w:pPr>
      <w:bookmarkStart w:id="7" w:name="_Toc198931952"/>
      <w:r w:rsidRPr="00EB05E6">
        <w:rPr>
          <w:rFonts w:asciiTheme="majorBidi" w:hAnsiTheme="majorBidi"/>
        </w:rPr>
        <w:t>1.3 Objectives of the Study</w:t>
      </w:r>
      <w:bookmarkEnd w:id="7"/>
    </w:p>
    <w:p w14:paraId="7051B6CF" w14:textId="77777777" w:rsidR="008849FA" w:rsidRPr="003827A4" w:rsidRDefault="008849FA" w:rsidP="008849FA">
      <w:pPr>
        <w:rPr>
          <w:rFonts w:asciiTheme="majorBidi" w:hAnsiTheme="majorBidi" w:cstheme="majorBidi"/>
        </w:rPr>
      </w:pPr>
      <w:r w:rsidRPr="003827A4">
        <w:rPr>
          <w:rFonts w:asciiTheme="majorBidi" w:hAnsiTheme="majorBidi" w:cstheme="majorBidi"/>
          <w:b/>
          <w:bCs/>
        </w:rPr>
        <w:t>General Objective:</w:t>
      </w:r>
    </w:p>
    <w:p w14:paraId="09DF1ADD" w14:textId="77777777" w:rsidR="008849FA" w:rsidRPr="003827A4" w:rsidRDefault="008849FA" w:rsidP="007309F3">
      <w:pPr>
        <w:numPr>
          <w:ilvl w:val="0"/>
          <w:numId w:val="1"/>
        </w:numPr>
        <w:rPr>
          <w:rFonts w:asciiTheme="majorBidi" w:hAnsiTheme="majorBidi" w:cstheme="majorBidi"/>
        </w:rPr>
      </w:pPr>
      <w:r w:rsidRPr="003827A4">
        <w:rPr>
          <w:rFonts w:asciiTheme="majorBidi" w:hAnsiTheme="majorBidi" w:cstheme="majorBidi"/>
        </w:rPr>
        <w:t>To assess the impact of implementing risk-based maintenance management on the improvement of service delivery at KAIA.</w:t>
      </w:r>
    </w:p>
    <w:p w14:paraId="4F1646E8" w14:textId="77777777" w:rsidR="008849FA" w:rsidRPr="003827A4" w:rsidRDefault="008849FA" w:rsidP="008849FA">
      <w:pPr>
        <w:rPr>
          <w:rFonts w:asciiTheme="majorBidi" w:hAnsiTheme="majorBidi" w:cstheme="majorBidi"/>
        </w:rPr>
      </w:pPr>
      <w:r w:rsidRPr="003827A4">
        <w:rPr>
          <w:rFonts w:asciiTheme="majorBidi" w:hAnsiTheme="majorBidi" w:cstheme="majorBidi"/>
          <w:b/>
          <w:bCs/>
        </w:rPr>
        <w:t>Specific Objectives:</w:t>
      </w:r>
    </w:p>
    <w:p w14:paraId="24AB1C15" w14:textId="77777777" w:rsidR="008849FA" w:rsidRPr="003827A4" w:rsidRDefault="008849FA" w:rsidP="007309F3">
      <w:pPr>
        <w:numPr>
          <w:ilvl w:val="0"/>
          <w:numId w:val="2"/>
        </w:numPr>
        <w:rPr>
          <w:rFonts w:asciiTheme="majorBidi" w:hAnsiTheme="majorBidi" w:cstheme="majorBidi"/>
        </w:rPr>
      </w:pPr>
      <w:r w:rsidRPr="003827A4">
        <w:rPr>
          <w:rFonts w:asciiTheme="majorBidi" w:hAnsiTheme="majorBidi" w:cstheme="majorBidi"/>
        </w:rPr>
        <w:t>To analyze and evaluate existing maintenance practices at KAIA.</w:t>
      </w:r>
    </w:p>
    <w:p w14:paraId="53611763" w14:textId="77777777" w:rsidR="008849FA" w:rsidRPr="003827A4" w:rsidRDefault="008849FA" w:rsidP="007309F3">
      <w:pPr>
        <w:numPr>
          <w:ilvl w:val="0"/>
          <w:numId w:val="2"/>
        </w:numPr>
        <w:rPr>
          <w:rFonts w:asciiTheme="majorBidi" w:hAnsiTheme="majorBidi" w:cstheme="majorBidi"/>
        </w:rPr>
      </w:pPr>
      <w:r w:rsidRPr="003827A4">
        <w:rPr>
          <w:rFonts w:asciiTheme="majorBidi" w:hAnsiTheme="majorBidi" w:cstheme="majorBidi"/>
        </w:rPr>
        <w:t>To identify and prioritize key maintenance-related risks affecting airport operations.</w:t>
      </w:r>
    </w:p>
    <w:p w14:paraId="4ECB0EED" w14:textId="77777777" w:rsidR="008849FA" w:rsidRPr="003827A4" w:rsidRDefault="008849FA" w:rsidP="007309F3">
      <w:pPr>
        <w:numPr>
          <w:ilvl w:val="0"/>
          <w:numId w:val="2"/>
        </w:numPr>
        <w:rPr>
          <w:rFonts w:asciiTheme="majorBidi" w:hAnsiTheme="majorBidi" w:cstheme="majorBidi"/>
        </w:rPr>
      </w:pPr>
      <w:r w:rsidRPr="003827A4">
        <w:rPr>
          <w:rFonts w:asciiTheme="majorBidi" w:hAnsiTheme="majorBidi" w:cstheme="majorBidi"/>
        </w:rPr>
        <w:t>To develop and propose an integrated risk-based maintenance management framework.</w:t>
      </w:r>
    </w:p>
    <w:p w14:paraId="5F086B65" w14:textId="77777777" w:rsidR="008849FA" w:rsidRPr="003827A4" w:rsidRDefault="008849FA" w:rsidP="007309F3">
      <w:pPr>
        <w:numPr>
          <w:ilvl w:val="0"/>
          <w:numId w:val="2"/>
        </w:numPr>
        <w:rPr>
          <w:rFonts w:asciiTheme="majorBidi" w:hAnsiTheme="majorBidi" w:cstheme="majorBidi"/>
        </w:rPr>
      </w:pPr>
      <w:r w:rsidRPr="003827A4">
        <w:rPr>
          <w:rFonts w:asciiTheme="majorBidi" w:hAnsiTheme="majorBidi" w:cstheme="majorBidi"/>
        </w:rPr>
        <w:t>To measure and validate the effectiveness of the proposed framework through operational improvements and enhanced passenger satisfaction.</w:t>
      </w:r>
    </w:p>
    <w:p w14:paraId="610CDE9A" w14:textId="77777777" w:rsidR="008849FA" w:rsidRPr="00EB05E6" w:rsidRDefault="008849FA" w:rsidP="00675B17">
      <w:pPr>
        <w:pStyle w:val="Heading2"/>
        <w:rPr>
          <w:rFonts w:asciiTheme="majorBidi" w:hAnsiTheme="majorBidi"/>
        </w:rPr>
      </w:pPr>
      <w:bookmarkStart w:id="8" w:name="_Toc198931953"/>
      <w:r w:rsidRPr="00EB05E6">
        <w:rPr>
          <w:rFonts w:asciiTheme="majorBidi" w:hAnsiTheme="majorBidi"/>
        </w:rPr>
        <w:lastRenderedPageBreak/>
        <w:t>1.4 Research Questions</w:t>
      </w:r>
      <w:bookmarkEnd w:id="8"/>
    </w:p>
    <w:p w14:paraId="45C49CC7" w14:textId="77777777" w:rsidR="008849FA" w:rsidRPr="003827A4" w:rsidRDefault="008849FA" w:rsidP="008849FA">
      <w:pPr>
        <w:rPr>
          <w:rFonts w:asciiTheme="majorBidi" w:hAnsiTheme="majorBidi" w:cstheme="majorBidi"/>
        </w:rPr>
      </w:pPr>
      <w:r w:rsidRPr="003827A4">
        <w:rPr>
          <w:rFonts w:asciiTheme="majorBidi" w:hAnsiTheme="majorBidi" w:cstheme="majorBidi"/>
          <w:b/>
          <w:bCs/>
        </w:rPr>
        <w:t>Main Research Question:</w:t>
      </w:r>
    </w:p>
    <w:p w14:paraId="22BF482D" w14:textId="77777777" w:rsidR="008849FA" w:rsidRPr="003827A4" w:rsidRDefault="008849FA" w:rsidP="007309F3">
      <w:pPr>
        <w:numPr>
          <w:ilvl w:val="0"/>
          <w:numId w:val="3"/>
        </w:numPr>
        <w:rPr>
          <w:rFonts w:asciiTheme="majorBidi" w:hAnsiTheme="majorBidi" w:cstheme="majorBidi"/>
        </w:rPr>
      </w:pPr>
      <w:r w:rsidRPr="003827A4">
        <w:rPr>
          <w:rFonts w:asciiTheme="majorBidi" w:hAnsiTheme="majorBidi" w:cstheme="majorBidi"/>
        </w:rPr>
        <w:t>How does the implementation of risk-based facility maintenance management influence service delivery at King Abdul Aziz International Airport?</w:t>
      </w:r>
    </w:p>
    <w:p w14:paraId="1F409D92" w14:textId="77777777" w:rsidR="008849FA" w:rsidRPr="003827A4" w:rsidRDefault="008849FA" w:rsidP="008849FA">
      <w:pPr>
        <w:rPr>
          <w:rFonts w:asciiTheme="majorBidi" w:hAnsiTheme="majorBidi" w:cstheme="majorBidi"/>
        </w:rPr>
      </w:pPr>
      <w:r w:rsidRPr="003827A4">
        <w:rPr>
          <w:rFonts w:asciiTheme="majorBidi" w:hAnsiTheme="majorBidi" w:cstheme="majorBidi"/>
          <w:b/>
          <w:bCs/>
        </w:rPr>
        <w:t>Sub-questions:</w:t>
      </w:r>
    </w:p>
    <w:p w14:paraId="0CE9BEDD" w14:textId="77777777" w:rsidR="008849FA" w:rsidRPr="003827A4" w:rsidRDefault="008849FA" w:rsidP="007309F3">
      <w:pPr>
        <w:numPr>
          <w:ilvl w:val="0"/>
          <w:numId w:val="4"/>
        </w:numPr>
        <w:rPr>
          <w:rFonts w:asciiTheme="majorBidi" w:hAnsiTheme="majorBidi" w:cstheme="majorBidi"/>
        </w:rPr>
      </w:pPr>
      <w:r w:rsidRPr="003827A4">
        <w:rPr>
          <w:rFonts w:asciiTheme="majorBidi" w:hAnsiTheme="majorBidi" w:cstheme="majorBidi"/>
        </w:rPr>
        <w:t>What are the current facility maintenance practices at KAIA, and what risks do they pose?</w:t>
      </w:r>
    </w:p>
    <w:p w14:paraId="7E4BC912" w14:textId="77777777" w:rsidR="008849FA" w:rsidRPr="003827A4" w:rsidRDefault="008849FA" w:rsidP="007309F3">
      <w:pPr>
        <w:numPr>
          <w:ilvl w:val="0"/>
          <w:numId w:val="4"/>
        </w:numPr>
        <w:rPr>
          <w:rFonts w:asciiTheme="majorBidi" w:hAnsiTheme="majorBidi" w:cstheme="majorBidi"/>
        </w:rPr>
      </w:pPr>
      <w:r w:rsidRPr="003827A4">
        <w:rPr>
          <w:rFonts w:asciiTheme="majorBidi" w:hAnsiTheme="majorBidi" w:cstheme="majorBidi"/>
        </w:rPr>
        <w:t>In what ways can a risk-based maintenance management approach enhance operational efficiency and reliability at KAIA?</w:t>
      </w:r>
    </w:p>
    <w:p w14:paraId="3C6DBEDC" w14:textId="77777777" w:rsidR="008849FA" w:rsidRPr="003827A4" w:rsidRDefault="008849FA" w:rsidP="007309F3">
      <w:pPr>
        <w:numPr>
          <w:ilvl w:val="0"/>
          <w:numId w:val="4"/>
        </w:numPr>
        <w:rPr>
          <w:rFonts w:asciiTheme="majorBidi" w:hAnsiTheme="majorBidi" w:cstheme="majorBidi"/>
        </w:rPr>
      </w:pPr>
      <w:r w:rsidRPr="003827A4">
        <w:rPr>
          <w:rFonts w:asciiTheme="majorBidi" w:hAnsiTheme="majorBidi" w:cstheme="majorBidi"/>
        </w:rPr>
        <w:t>What measurable improvements in service delivery can be attributed to the implementation of risk-based maintenance practices?</w:t>
      </w:r>
    </w:p>
    <w:p w14:paraId="52798763" w14:textId="07577BFD" w:rsidR="00D153D4" w:rsidRPr="00EB05E6" w:rsidRDefault="00D153D4" w:rsidP="00675B17">
      <w:pPr>
        <w:pStyle w:val="Heading2"/>
        <w:rPr>
          <w:rFonts w:asciiTheme="majorBidi" w:hAnsiTheme="majorBidi"/>
        </w:rPr>
      </w:pPr>
      <w:bookmarkStart w:id="9" w:name="_Toc198931954"/>
      <w:r w:rsidRPr="00EB05E6">
        <w:rPr>
          <w:rFonts w:asciiTheme="majorBidi" w:hAnsiTheme="majorBidi"/>
        </w:rPr>
        <w:t>1.5 Research Hypotheses</w:t>
      </w:r>
      <w:bookmarkEnd w:id="9"/>
    </w:p>
    <w:p w14:paraId="5D6C10EC" w14:textId="77777777" w:rsidR="009F64F9" w:rsidRPr="003827A4" w:rsidRDefault="009F64F9" w:rsidP="007B5CF9">
      <w:pPr>
        <w:ind w:firstLine="274"/>
        <w:jc w:val="both"/>
        <w:rPr>
          <w:rFonts w:asciiTheme="majorBidi" w:hAnsiTheme="majorBidi" w:cstheme="majorBidi"/>
        </w:rPr>
      </w:pPr>
      <w:r w:rsidRPr="003827A4">
        <w:rPr>
          <w:rFonts w:asciiTheme="majorBidi" w:hAnsiTheme="majorBidi" w:cstheme="majorBidi"/>
        </w:rPr>
        <w:t>Based on the objectives of this research and the review of relevant literature, the following hypotheses have been formulated:</w:t>
      </w:r>
    </w:p>
    <w:p w14:paraId="15D2228D" w14:textId="77777777" w:rsidR="009F64F9" w:rsidRPr="003827A4" w:rsidRDefault="009F64F9" w:rsidP="007B5CF9">
      <w:pPr>
        <w:ind w:firstLine="274"/>
        <w:jc w:val="both"/>
        <w:rPr>
          <w:rFonts w:asciiTheme="majorBidi" w:hAnsiTheme="majorBidi" w:cstheme="majorBidi"/>
          <w:b/>
          <w:bCs/>
          <w:lang w:val="en-GB"/>
        </w:rPr>
      </w:pPr>
      <w:r w:rsidRPr="003827A4">
        <w:rPr>
          <w:rFonts w:asciiTheme="majorBidi" w:hAnsiTheme="majorBidi" w:cstheme="majorBidi"/>
          <w:b/>
          <w:bCs/>
          <w:lang w:val="en-GB"/>
        </w:rPr>
        <w:t>H1:</w:t>
      </w:r>
      <w:r w:rsidRPr="003827A4">
        <w:rPr>
          <w:rFonts w:asciiTheme="majorBidi" w:hAnsiTheme="majorBidi" w:cstheme="majorBidi"/>
          <w:b/>
          <w:bCs/>
          <w:lang w:val="en-GB"/>
        </w:rPr>
        <w:br/>
      </w:r>
      <w:r w:rsidRPr="003827A4">
        <w:rPr>
          <w:rFonts w:asciiTheme="majorBidi" w:hAnsiTheme="majorBidi" w:cstheme="majorBidi"/>
        </w:rPr>
        <w:t>Adopting a Risk-Based Maintenance (RBM) approach at King Abdul Aziz International Airport significantly improves the reliability and availability of airport facilities.</w:t>
      </w:r>
    </w:p>
    <w:p w14:paraId="39843585" w14:textId="77777777" w:rsidR="009F64F9" w:rsidRPr="003827A4" w:rsidRDefault="009F64F9" w:rsidP="007B5CF9">
      <w:pPr>
        <w:ind w:firstLine="274"/>
        <w:jc w:val="both"/>
        <w:rPr>
          <w:rFonts w:asciiTheme="majorBidi" w:hAnsiTheme="majorBidi" w:cstheme="majorBidi"/>
          <w:b/>
          <w:bCs/>
          <w:lang w:val="en-GB"/>
        </w:rPr>
      </w:pPr>
      <w:r w:rsidRPr="003827A4">
        <w:rPr>
          <w:rFonts w:asciiTheme="majorBidi" w:hAnsiTheme="majorBidi" w:cstheme="majorBidi"/>
          <w:b/>
          <w:bCs/>
          <w:lang w:val="en-GB"/>
        </w:rPr>
        <w:t>H2:</w:t>
      </w:r>
      <w:r w:rsidRPr="003827A4">
        <w:rPr>
          <w:rFonts w:asciiTheme="majorBidi" w:hAnsiTheme="majorBidi" w:cstheme="majorBidi"/>
          <w:b/>
          <w:bCs/>
          <w:lang w:val="en-GB"/>
        </w:rPr>
        <w:br/>
      </w:r>
      <w:r w:rsidRPr="003827A4">
        <w:rPr>
          <w:rFonts w:asciiTheme="majorBidi" w:hAnsiTheme="majorBidi" w:cstheme="majorBidi"/>
        </w:rPr>
        <w:t>Implementing RBM positively affects operational efficiency by optimizing resource allocation and reducing maintenance-related disruptions at the airport.</w:t>
      </w:r>
    </w:p>
    <w:p w14:paraId="2005EEEF" w14:textId="77777777" w:rsidR="009F64F9" w:rsidRPr="003827A4" w:rsidRDefault="009F64F9" w:rsidP="007B5CF9">
      <w:pPr>
        <w:ind w:firstLine="274"/>
        <w:jc w:val="both"/>
        <w:rPr>
          <w:rFonts w:asciiTheme="majorBidi" w:hAnsiTheme="majorBidi" w:cstheme="majorBidi"/>
          <w:b/>
          <w:bCs/>
          <w:lang w:val="en-GB"/>
        </w:rPr>
      </w:pPr>
      <w:r w:rsidRPr="003827A4">
        <w:rPr>
          <w:rFonts w:asciiTheme="majorBidi" w:hAnsiTheme="majorBidi" w:cstheme="majorBidi"/>
          <w:b/>
          <w:bCs/>
          <w:lang w:val="en-GB"/>
        </w:rPr>
        <w:t>H3:</w:t>
      </w:r>
      <w:r w:rsidRPr="003827A4">
        <w:rPr>
          <w:rFonts w:asciiTheme="majorBidi" w:hAnsiTheme="majorBidi" w:cstheme="majorBidi"/>
          <w:b/>
          <w:bCs/>
          <w:lang w:val="en-GB"/>
        </w:rPr>
        <w:br/>
      </w:r>
      <w:r w:rsidRPr="003827A4">
        <w:rPr>
          <w:rFonts w:asciiTheme="majorBidi" w:hAnsiTheme="majorBidi" w:cstheme="majorBidi"/>
        </w:rPr>
        <w:t>Risk-Based Maintenance strategies enhance overall passenger satisfaction due to improved service reliability and reduced operational downtime.</w:t>
      </w:r>
    </w:p>
    <w:p w14:paraId="1EAC0278" w14:textId="77777777" w:rsidR="009F64F9" w:rsidRPr="003827A4" w:rsidRDefault="009F64F9" w:rsidP="007B5CF9">
      <w:pPr>
        <w:ind w:firstLine="274"/>
        <w:jc w:val="both"/>
        <w:rPr>
          <w:rFonts w:asciiTheme="majorBidi" w:hAnsiTheme="majorBidi" w:cstheme="majorBidi"/>
          <w:b/>
          <w:bCs/>
          <w:lang w:val="en-GB"/>
        </w:rPr>
      </w:pPr>
      <w:r w:rsidRPr="003827A4">
        <w:rPr>
          <w:rFonts w:asciiTheme="majorBidi" w:hAnsiTheme="majorBidi" w:cstheme="majorBidi"/>
          <w:b/>
          <w:bCs/>
          <w:lang w:val="en-GB"/>
        </w:rPr>
        <w:t>H4:</w:t>
      </w:r>
      <w:r w:rsidRPr="003827A4">
        <w:rPr>
          <w:rFonts w:asciiTheme="majorBidi" w:hAnsiTheme="majorBidi" w:cstheme="majorBidi"/>
          <w:b/>
          <w:bCs/>
          <w:lang w:val="en-GB"/>
        </w:rPr>
        <w:br/>
      </w:r>
      <w:r w:rsidRPr="003827A4">
        <w:rPr>
          <w:rFonts w:asciiTheme="majorBidi" w:hAnsiTheme="majorBidi" w:cstheme="majorBidi"/>
        </w:rPr>
        <w:t>Integration of international standards such as ISO 31000 and ISO 55000 into RBM frameworks effectively enhances maintenance management performance at King Abdul Aziz International Airport.</w:t>
      </w:r>
    </w:p>
    <w:p w14:paraId="47E77F8C" w14:textId="77777777" w:rsidR="009F64F9" w:rsidRPr="003827A4" w:rsidRDefault="009F64F9" w:rsidP="007B5CF9">
      <w:pPr>
        <w:ind w:firstLine="274"/>
        <w:jc w:val="both"/>
        <w:rPr>
          <w:rFonts w:asciiTheme="majorBidi" w:hAnsiTheme="majorBidi" w:cstheme="majorBidi"/>
          <w:b/>
          <w:bCs/>
          <w:lang w:val="en-GB"/>
        </w:rPr>
      </w:pPr>
      <w:r w:rsidRPr="003827A4">
        <w:rPr>
          <w:rFonts w:asciiTheme="majorBidi" w:hAnsiTheme="majorBidi" w:cstheme="majorBidi"/>
          <w:b/>
          <w:bCs/>
          <w:lang w:val="en-GB"/>
        </w:rPr>
        <w:t>H5:</w:t>
      </w:r>
      <w:r w:rsidRPr="003827A4">
        <w:rPr>
          <w:rFonts w:asciiTheme="majorBidi" w:hAnsiTheme="majorBidi" w:cstheme="majorBidi"/>
          <w:b/>
          <w:bCs/>
          <w:lang w:val="en-GB"/>
        </w:rPr>
        <w:br/>
      </w:r>
      <w:r w:rsidRPr="003827A4">
        <w:rPr>
          <w:rFonts w:asciiTheme="majorBidi" w:hAnsiTheme="majorBidi" w:cstheme="majorBidi"/>
        </w:rPr>
        <w:t>Employing structured risk assessment tools (FMEA and FTA) within facility management practices significantly reduces the frequency and severity of maintenance-related operational failures.</w:t>
      </w:r>
    </w:p>
    <w:p w14:paraId="0911B4F3" w14:textId="77777777" w:rsidR="00D153D4" w:rsidRPr="003827A4" w:rsidRDefault="00D153D4" w:rsidP="00D153D4">
      <w:pPr>
        <w:rPr>
          <w:rFonts w:asciiTheme="majorBidi" w:hAnsiTheme="majorBidi" w:cstheme="majorBidi"/>
          <w:b/>
          <w:bCs/>
          <w:lang w:val="en-GB"/>
        </w:rPr>
      </w:pPr>
    </w:p>
    <w:p w14:paraId="0208228F" w14:textId="2D0A9F5F" w:rsidR="002C140C" w:rsidRPr="00EB05E6" w:rsidRDefault="002C140C" w:rsidP="00675B17">
      <w:pPr>
        <w:pStyle w:val="Heading2"/>
        <w:rPr>
          <w:rFonts w:asciiTheme="majorBidi" w:hAnsiTheme="majorBidi"/>
        </w:rPr>
      </w:pPr>
      <w:bookmarkStart w:id="10" w:name="_Toc198931955"/>
      <w:r w:rsidRPr="00EB05E6">
        <w:rPr>
          <w:rFonts w:asciiTheme="majorBidi" w:hAnsiTheme="majorBidi"/>
        </w:rPr>
        <w:t>1.6 Theoretical Model</w:t>
      </w:r>
      <w:bookmarkEnd w:id="10"/>
    </w:p>
    <w:p w14:paraId="0D228744" w14:textId="77777777" w:rsidR="002C140C" w:rsidRPr="003827A4" w:rsidRDefault="002C140C" w:rsidP="00A6186A">
      <w:pPr>
        <w:ind w:firstLine="274"/>
        <w:jc w:val="both"/>
        <w:rPr>
          <w:rFonts w:asciiTheme="majorBidi" w:hAnsiTheme="majorBidi" w:cstheme="majorBidi"/>
        </w:rPr>
      </w:pPr>
      <w:r w:rsidRPr="003827A4">
        <w:rPr>
          <w:rFonts w:asciiTheme="majorBidi" w:hAnsiTheme="majorBidi" w:cstheme="majorBidi"/>
        </w:rPr>
        <w:t xml:space="preserve">The theoretical model of this study integrates key concepts from Risk Management, Facility Management (FM), and Maintenance Management literature, emphasizing the relationship </w:t>
      </w:r>
      <w:r w:rsidRPr="003827A4">
        <w:rPr>
          <w:rFonts w:asciiTheme="majorBidi" w:hAnsiTheme="majorBidi" w:cstheme="majorBidi"/>
        </w:rPr>
        <w:lastRenderedPageBreak/>
        <w:t>between a Risk-Based Maintenance (RBM) approach and Service Delivery within airport operations.</w:t>
      </w:r>
    </w:p>
    <w:p w14:paraId="00AC01D8" w14:textId="77777777" w:rsidR="002C140C" w:rsidRPr="003827A4" w:rsidRDefault="002C140C" w:rsidP="00A6186A">
      <w:pPr>
        <w:ind w:firstLine="274"/>
        <w:jc w:val="both"/>
        <w:rPr>
          <w:rFonts w:asciiTheme="majorBidi" w:hAnsiTheme="majorBidi" w:cstheme="majorBidi"/>
        </w:rPr>
      </w:pPr>
      <w:r w:rsidRPr="003827A4">
        <w:rPr>
          <w:rFonts w:asciiTheme="majorBidi" w:hAnsiTheme="majorBidi" w:cstheme="majorBidi"/>
        </w:rPr>
        <w:t>The model demonstrates how systematically embedding risk management standards (ISO 31000) and asset management standards (ISO 55000) into traditional FM practices leads to tangible outcomes in facility performance and user satisfaction.</w:t>
      </w:r>
    </w:p>
    <w:p w14:paraId="1E5B592E" w14:textId="77777777" w:rsidR="006C3D8D" w:rsidRPr="003827A4" w:rsidRDefault="006C3D8D" w:rsidP="002C140C">
      <w:pPr>
        <w:rPr>
          <w:rFonts w:asciiTheme="majorBidi" w:hAnsiTheme="majorBidi" w:cstheme="majorBidi"/>
        </w:rPr>
      </w:pPr>
    </w:p>
    <w:p w14:paraId="06DB6910" w14:textId="77777777" w:rsidR="006C3D8D" w:rsidRPr="00EE5AFF" w:rsidRDefault="006C3D8D" w:rsidP="008B092F">
      <w:pPr>
        <w:pStyle w:val="Heading1"/>
        <w:spacing w:after="360"/>
        <w:rPr>
          <w:rFonts w:asciiTheme="majorBidi" w:hAnsiTheme="majorBidi"/>
          <w:lang w:val="en-GB"/>
        </w:rPr>
      </w:pPr>
      <w:bookmarkStart w:id="11" w:name="_Toc198931956"/>
      <w:r w:rsidRPr="00EE5AFF">
        <w:rPr>
          <w:rFonts w:asciiTheme="majorBidi" w:hAnsiTheme="majorBidi"/>
          <w:lang w:val="en-GB"/>
        </w:rPr>
        <w:t>Chapter 2: Literature Review</w:t>
      </w:r>
      <w:bookmarkEnd w:id="11"/>
    </w:p>
    <w:p w14:paraId="2A5A3E37" w14:textId="77777777" w:rsidR="006C3D8D" w:rsidRPr="00653273" w:rsidRDefault="006C3D8D" w:rsidP="008B092F">
      <w:pPr>
        <w:pStyle w:val="Heading2"/>
        <w:spacing w:after="360"/>
        <w:rPr>
          <w:rFonts w:asciiTheme="majorBidi" w:hAnsiTheme="majorBidi"/>
          <w:lang w:val="en-GB"/>
        </w:rPr>
      </w:pPr>
      <w:bookmarkStart w:id="12" w:name="_Toc198931957"/>
      <w:r w:rsidRPr="00653273">
        <w:rPr>
          <w:rFonts w:asciiTheme="majorBidi" w:hAnsiTheme="majorBidi"/>
          <w:lang w:val="en-GB"/>
        </w:rPr>
        <w:t>Introduction</w:t>
      </w:r>
      <w:bookmarkEnd w:id="12"/>
    </w:p>
    <w:p w14:paraId="63118EAF" w14:textId="77777777" w:rsidR="006C3D8D" w:rsidRPr="003827A4" w:rsidRDefault="006C3D8D" w:rsidP="0073100B">
      <w:pPr>
        <w:ind w:firstLine="274"/>
        <w:jc w:val="both"/>
        <w:rPr>
          <w:rFonts w:asciiTheme="majorBidi" w:hAnsiTheme="majorBidi" w:cstheme="majorBidi"/>
          <w:lang w:val="en-GB"/>
        </w:rPr>
      </w:pPr>
      <w:r w:rsidRPr="003827A4">
        <w:rPr>
          <w:rFonts w:asciiTheme="majorBidi" w:hAnsiTheme="majorBidi" w:cstheme="majorBidi"/>
          <w:lang w:val="en-GB"/>
        </w:rPr>
        <w:t xml:space="preserve">This chapter provides a comprehensive review of the existing literature related to Risk-Based Maintenance (RBM), Facility Management (FM), and service delivery in airport operations. It systematically explores scholarly contributions and industry best practices, defining key concepts relevant to the study, </w:t>
      </w:r>
      <w:proofErr w:type="spellStart"/>
      <w:r w:rsidRPr="003827A4">
        <w:rPr>
          <w:rFonts w:asciiTheme="majorBidi" w:hAnsiTheme="majorBidi" w:cstheme="majorBidi"/>
          <w:lang w:val="en-GB"/>
        </w:rPr>
        <w:t>analyzing</w:t>
      </w:r>
      <w:proofErr w:type="spellEnd"/>
      <w:r w:rsidRPr="003827A4">
        <w:rPr>
          <w:rFonts w:asciiTheme="majorBidi" w:hAnsiTheme="majorBidi" w:cstheme="majorBidi"/>
          <w:lang w:val="en-GB"/>
        </w:rPr>
        <w:t xml:space="preserve"> prior empirical research, and establishing a theoretical framework to contextualize and guide the current research. By critically evaluating previous studies, this review identifies existing knowledge gaps, emphasizing how this research intends to contribute academically and practically within the field of facility maintenance management at airports, specifically at King Abdul Aziz International Airport (KAIA).</w:t>
      </w:r>
    </w:p>
    <w:p w14:paraId="339BAD16" w14:textId="39F0D7B6" w:rsidR="006C3D8D" w:rsidRPr="003827A4" w:rsidRDefault="006C3D8D" w:rsidP="006C3D8D">
      <w:pPr>
        <w:rPr>
          <w:rFonts w:asciiTheme="majorBidi" w:hAnsiTheme="majorBidi" w:cstheme="majorBidi"/>
          <w:lang w:val="en-GB"/>
        </w:rPr>
      </w:pPr>
    </w:p>
    <w:p w14:paraId="764BF2D7" w14:textId="79C241CC" w:rsidR="006C3D8D" w:rsidRPr="00653273" w:rsidRDefault="00653273" w:rsidP="009403C1">
      <w:pPr>
        <w:pStyle w:val="Heading2"/>
        <w:rPr>
          <w:rFonts w:asciiTheme="majorBidi" w:hAnsiTheme="majorBidi"/>
          <w:lang w:val="en-GB"/>
        </w:rPr>
      </w:pPr>
      <w:bookmarkStart w:id="13" w:name="_Toc198931958"/>
      <w:r>
        <w:rPr>
          <w:rFonts w:asciiTheme="majorBidi" w:hAnsiTheme="majorBidi"/>
          <w:lang w:val="en-GB"/>
        </w:rPr>
        <w:t xml:space="preserve">2.1 </w:t>
      </w:r>
      <w:r w:rsidR="006C3D8D" w:rsidRPr="00653273">
        <w:rPr>
          <w:rFonts w:asciiTheme="majorBidi" w:hAnsiTheme="majorBidi"/>
          <w:lang w:val="en-GB"/>
        </w:rPr>
        <w:t>Dependent Variable: Service Delivery</w:t>
      </w:r>
      <w:bookmarkEnd w:id="13"/>
    </w:p>
    <w:p w14:paraId="5AB017BE" w14:textId="77777777" w:rsidR="006C3D8D" w:rsidRPr="003827A4" w:rsidRDefault="006C3D8D" w:rsidP="0073100B">
      <w:pPr>
        <w:ind w:firstLine="274"/>
        <w:jc w:val="both"/>
        <w:rPr>
          <w:rFonts w:asciiTheme="majorBidi" w:hAnsiTheme="majorBidi" w:cstheme="majorBidi"/>
          <w:lang w:val="en-GB"/>
        </w:rPr>
      </w:pPr>
      <w:r w:rsidRPr="003827A4">
        <w:rPr>
          <w:rFonts w:asciiTheme="majorBidi" w:hAnsiTheme="majorBidi" w:cstheme="majorBidi"/>
          <w:lang w:val="en-GB"/>
        </w:rPr>
        <w:t>Service Delivery in Facility Management is typically defined as the efficient and effective provision of services designed to support the core operations and strategic goals of an organization. In airport contexts, service delivery encompasses critical components such as operational continuity, passenger experience, infrastructure reliability, and the timely availability of facilities. Key indicators include reduced operational disruptions, passenger satisfaction levels, and adherence to predefined service quality metrics (SLA and KPIs). According to ISO standards and the British Standards Institution (BSI), effective service delivery results from well-structured, proactive maintenance strategies, systematic risk management, and continuous performance monitoring. Enhanced service delivery is recognized as a strategic priority for airports aiming to achieve competitive advantage, improve stakeholder satisfaction, and ensure operational resilience.</w:t>
      </w:r>
    </w:p>
    <w:p w14:paraId="308BB4C2" w14:textId="67902A78" w:rsidR="006C3D8D" w:rsidRPr="003827A4" w:rsidRDefault="006C3D8D" w:rsidP="006C3D8D">
      <w:pPr>
        <w:rPr>
          <w:rFonts w:asciiTheme="majorBidi" w:hAnsiTheme="majorBidi" w:cstheme="majorBidi"/>
          <w:lang w:val="en-GB"/>
        </w:rPr>
      </w:pPr>
    </w:p>
    <w:p w14:paraId="7AA23D0E" w14:textId="43E325DC" w:rsidR="006C3D8D" w:rsidRPr="00653273" w:rsidRDefault="00653273" w:rsidP="009403C1">
      <w:pPr>
        <w:pStyle w:val="Heading2"/>
        <w:rPr>
          <w:rFonts w:asciiTheme="majorBidi" w:hAnsiTheme="majorBidi"/>
          <w:lang w:val="en-GB"/>
        </w:rPr>
      </w:pPr>
      <w:bookmarkStart w:id="14" w:name="_Toc198931959"/>
      <w:r>
        <w:rPr>
          <w:rFonts w:asciiTheme="majorBidi" w:hAnsiTheme="majorBidi"/>
          <w:lang w:val="en-GB"/>
        </w:rPr>
        <w:t xml:space="preserve">2.2 </w:t>
      </w:r>
      <w:r w:rsidR="006C3D8D" w:rsidRPr="00653273">
        <w:rPr>
          <w:rFonts w:asciiTheme="majorBidi" w:hAnsiTheme="majorBidi"/>
          <w:lang w:val="en-GB"/>
        </w:rPr>
        <w:t>Independent Variable: Risk-Based Maintenance (RBM)</w:t>
      </w:r>
      <w:bookmarkEnd w:id="14"/>
    </w:p>
    <w:p w14:paraId="3D0D4656" w14:textId="77777777" w:rsidR="006C3D8D" w:rsidRPr="003827A4" w:rsidRDefault="006C3D8D" w:rsidP="007941C1">
      <w:pPr>
        <w:ind w:firstLine="274"/>
        <w:jc w:val="both"/>
        <w:rPr>
          <w:rFonts w:asciiTheme="majorBidi" w:hAnsiTheme="majorBidi" w:cstheme="majorBidi"/>
          <w:lang w:val="en-GB"/>
        </w:rPr>
      </w:pPr>
      <w:r w:rsidRPr="003827A4">
        <w:rPr>
          <w:rFonts w:asciiTheme="majorBidi" w:hAnsiTheme="majorBidi" w:cstheme="majorBidi"/>
          <w:lang w:val="en-GB"/>
        </w:rPr>
        <w:t xml:space="preserve">Risk-Based Maintenance (RBM) is a structured maintenance approach integrating risk management methodologies within facility management practices. Unlike traditional maintenance strategies—reactive (corrective) and scheduled preventive maintenance—RBM systematically assesses and prioritizes maintenance activities based on risk analysis outcomes. RBM leverages comprehensive risk assessment techniques such as Failure Mode and Effects </w:t>
      </w:r>
      <w:r w:rsidRPr="003827A4">
        <w:rPr>
          <w:rFonts w:asciiTheme="majorBidi" w:hAnsiTheme="majorBidi" w:cstheme="majorBidi"/>
          <w:lang w:val="en-GB"/>
        </w:rPr>
        <w:lastRenderedPageBreak/>
        <w:t>Analysis (FMEA) and Fault Tree Analysis (FTA) to evaluate and prioritize risks according to their probability, severity, and impact on operations.</w:t>
      </w:r>
    </w:p>
    <w:p w14:paraId="41501BA5" w14:textId="77777777" w:rsidR="006C3D8D" w:rsidRPr="003827A4" w:rsidRDefault="006C3D8D" w:rsidP="006C3D8D">
      <w:pPr>
        <w:rPr>
          <w:rFonts w:asciiTheme="majorBidi" w:hAnsiTheme="majorBidi" w:cstheme="majorBidi"/>
          <w:lang w:val="en-GB"/>
        </w:rPr>
      </w:pPr>
      <w:r w:rsidRPr="003827A4">
        <w:rPr>
          <w:rFonts w:asciiTheme="majorBidi" w:hAnsiTheme="majorBidi" w:cstheme="majorBidi"/>
          <w:lang w:val="en-GB"/>
        </w:rPr>
        <w:t>Key components of RBM include:</w:t>
      </w:r>
    </w:p>
    <w:p w14:paraId="394170F1" w14:textId="77777777" w:rsidR="006C3D8D" w:rsidRPr="003827A4" w:rsidRDefault="006C3D8D" w:rsidP="007309F3">
      <w:pPr>
        <w:numPr>
          <w:ilvl w:val="0"/>
          <w:numId w:val="15"/>
        </w:numPr>
        <w:rPr>
          <w:rFonts w:asciiTheme="majorBidi" w:hAnsiTheme="majorBidi" w:cstheme="majorBidi"/>
          <w:lang w:val="en-GB"/>
        </w:rPr>
      </w:pPr>
      <w:r w:rsidRPr="003827A4">
        <w:rPr>
          <w:rFonts w:asciiTheme="majorBidi" w:hAnsiTheme="majorBidi" w:cstheme="majorBidi"/>
          <w:b/>
          <w:bCs/>
          <w:lang w:val="en-GB"/>
        </w:rPr>
        <w:t>Risk Identification &amp; Analysis</w:t>
      </w:r>
      <w:r w:rsidRPr="003827A4">
        <w:rPr>
          <w:rFonts w:asciiTheme="majorBidi" w:hAnsiTheme="majorBidi" w:cstheme="majorBidi"/>
          <w:lang w:val="en-GB"/>
        </w:rPr>
        <w:t>: Utilizing standardized techniques such as FMEA, FTA, and risk registers.</w:t>
      </w:r>
    </w:p>
    <w:p w14:paraId="1E96ABE3" w14:textId="77777777" w:rsidR="006C3D8D" w:rsidRPr="003827A4" w:rsidRDefault="006C3D8D" w:rsidP="007309F3">
      <w:pPr>
        <w:numPr>
          <w:ilvl w:val="0"/>
          <w:numId w:val="15"/>
        </w:numPr>
        <w:rPr>
          <w:rFonts w:asciiTheme="majorBidi" w:hAnsiTheme="majorBidi" w:cstheme="majorBidi"/>
          <w:lang w:val="en-GB"/>
        </w:rPr>
      </w:pPr>
      <w:r w:rsidRPr="003827A4">
        <w:rPr>
          <w:rFonts w:asciiTheme="majorBidi" w:hAnsiTheme="majorBidi" w:cstheme="majorBidi"/>
          <w:b/>
          <w:bCs/>
          <w:lang w:val="en-GB"/>
        </w:rPr>
        <w:t>Maintenance Strategies</w:t>
      </w:r>
      <w:r w:rsidRPr="003827A4">
        <w:rPr>
          <w:rFonts w:asciiTheme="majorBidi" w:hAnsiTheme="majorBidi" w:cstheme="majorBidi"/>
          <w:lang w:val="en-GB"/>
        </w:rPr>
        <w:t>: Incorporating preventive, predictive, and reactive maintenance based on risk prioritization.</w:t>
      </w:r>
    </w:p>
    <w:p w14:paraId="154CF13E" w14:textId="77777777" w:rsidR="006C3D8D" w:rsidRPr="003827A4" w:rsidRDefault="006C3D8D" w:rsidP="007309F3">
      <w:pPr>
        <w:numPr>
          <w:ilvl w:val="0"/>
          <w:numId w:val="15"/>
        </w:numPr>
        <w:rPr>
          <w:rFonts w:asciiTheme="majorBidi" w:hAnsiTheme="majorBidi" w:cstheme="majorBidi"/>
          <w:lang w:val="en-GB"/>
        </w:rPr>
      </w:pPr>
      <w:r w:rsidRPr="003827A4">
        <w:rPr>
          <w:rFonts w:asciiTheme="majorBidi" w:hAnsiTheme="majorBidi" w:cstheme="majorBidi"/>
          <w:b/>
          <w:bCs/>
          <w:lang w:val="en-GB"/>
        </w:rPr>
        <w:t>Integration of International Standards</w:t>
      </w:r>
      <w:r w:rsidRPr="003827A4">
        <w:rPr>
          <w:rFonts w:asciiTheme="majorBidi" w:hAnsiTheme="majorBidi" w:cstheme="majorBidi"/>
          <w:lang w:val="en-GB"/>
        </w:rPr>
        <w:t>: Applying guidelines from ISO 31000 (Risk Management), ISO 55000 (Asset Management), and BS 8536 to reinforce structured and internationally recognized maintenance practices.</w:t>
      </w:r>
    </w:p>
    <w:p w14:paraId="43CF9FD4" w14:textId="77777777" w:rsidR="006C3D8D" w:rsidRPr="003827A4" w:rsidRDefault="006C3D8D" w:rsidP="006C3D8D">
      <w:pPr>
        <w:rPr>
          <w:rFonts w:asciiTheme="majorBidi" w:hAnsiTheme="majorBidi" w:cstheme="majorBidi"/>
          <w:lang w:val="en-GB"/>
        </w:rPr>
      </w:pPr>
      <w:r w:rsidRPr="003827A4">
        <w:rPr>
          <w:rFonts w:asciiTheme="majorBidi" w:hAnsiTheme="majorBidi" w:cstheme="majorBidi"/>
          <w:lang w:val="en-GB"/>
        </w:rPr>
        <w:t>The RBM approach has gained popularity due to its efficiency in resource allocation, reduction of unplanned downtime, increased reliability, and enhancement of operational effectiveness, especially in complex environments such as airports.</w:t>
      </w:r>
    </w:p>
    <w:p w14:paraId="0F336CB9" w14:textId="20BA3721" w:rsidR="006C3D8D" w:rsidRPr="003827A4" w:rsidRDefault="006C3D8D" w:rsidP="006C3D8D">
      <w:pPr>
        <w:rPr>
          <w:rFonts w:asciiTheme="majorBidi" w:hAnsiTheme="majorBidi" w:cstheme="majorBidi"/>
          <w:lang w:val="en-GB"/>
        </w:rPr>
      </w:pPr>
    </w:p>
    <w:p w14:paraId="42DEAD7A" w14:textId="705ED592" w:rsidR="006C3D8D" w:rsidRPr="00653273" w:rsidRDefault="00653273" w:rsidP="009403C1">
      <w:pPr>
        <w:pStyle w:val="Heading2"/>
        <w:rPr>
          <w:rFonts w:asciiTheme="majorBidi" w:hAnsiTheme="majorBidi"/>
          <w:lang w:val="en-GB"/>
        </w:rPr>
      </w:pPr>
      <w:bookmarkStart w:id="15" w:name="_Toc198931960"/>
      <w:r>
        <w:rPr>
          <w:rFonts w:asciiTheme="majorBidi" w:hAnsiTheme="majorBidi"/>
          <w:lang w:val="en-GB"/>
        </w:rPr>
        <w:t xml:space="preserve">2.3 </w:t>
      </w:r>
      <w:r w:rsidR="006C3D8D" w:rsidRPr="00653273">
        <w:rPr>
          <w:rFonts w:asciiTheme="majorBidi" w:hAnsiTheme="majorBidi"/>
          <w:lang w:val="en-GB"/>
        </w:rPr>
        <w:t>Summary of Past Studies</w:t>
      </w:r>
      <w:bookmarkEnd w:id="15"/>
    </w:p>
    <w:p w14:paraId="73B20AF7" w14:textId="77777777" w:rsidR="006C3D8D" w:rsidRPr="003827A4" w:rsidRDefault="006C3D8D" w:rsidP="00A6186A">
      <w:pPr>
        <w:ind w:firstLine="274"/>
        <w:jc w:val="both"/>
        <w:rPr>
          <w:rFonts w:asciiTheme="majorBidi" w:hAnsiTheme="majorBidi" w:cstheme="majorBidi"/>
          <w:lang w:val="en-GB"/>
        </w:rPr>
      </w:pPr>
      <w:r w:rsidRPr="003827A4">
        <w:rPr>
          <w:rFonts w:asciiTheme="majorBidi" w:hAnsiTheme="majorBidi" w:cstheme="majorBidi"/>
          <w:lang w:val="en-GB"/>
        </w:rPr>
        <w:t>Previous research in facility maintenance and risk management has underscored the limitations of traditional maintenance practices, highlighting the necessity of proactive, data-driven strategies. Studies by Chen et al. (2018) and Parida et al. (2015) indicated significant improvements in operational reliability and efficiency when predictive and risk-based maintenance practices were implemented in industrial facilities. Their findings demonstrated tangible benefits such as reduced downtime, optimized resource utilization, and increased equipment reliability.</w:t>
      </w:r>
    </w:p>
    <w:p w14:paraId="105BAA48" w14:textId="77777777" w:rsidR="006C3D8D" w:rsidRPr="003827A4" w:rsidRDefault="006C3D8D" w:rsidP="00A6186A">
      <w:pPr>
        <w:ind w:firstLine="274"/>
        <w:jc w:val="both"/>
        <w:rPr>
          <w:rFonts w:asciiTheme="majorBidi" w:hAnsiTheme="majorBidi" w:cstheme="majorBidi"/>
          <w:lang w:val="en-GB"/>
        </w:rPr>
      </w:pPr>
      <w:r w:rsidRPr="003827A4">
        <w:rPr>
          <w:rFonts w:asciiTheme="majorBidi" w:hAnsiTheme="majorBidi" w:cstheme="majorBidi"/>
          <w:lang w:val="en-GB"/>
        </w:rPr>
        <w:t>Research conducted by Abdallah &amp; Al-Ghamdi (2019) on Saudi Arabian airport operations suggested that conventional preventive maintenance, though essential, often fails to adequately address hidden risks or resource prioritization. Similarly, a comparative study by Hassanain et al. (2020) in Gulf-region airports highlighted improvements in passenger satisfaction and operational continuity when airports adopted structured risk assessments and predictive maintenance practices. However, these studies also pointed out challenges such as incomplete data integration, inadequate risk prioritization methodologies, and insufficient adoption of international standards.</w:t>
      </w:r>
    </w:p>
    <w:p w14:paraId="27A04C12" w14:textId="77777777" w:rsidR="006C3D8D" w:rsidRPr="003827A4" w:rsidRDefault="006C3D8D" w:rsidP="00A6186A">
      <w:pPr>
        <w:ind w:firstLine="274"/>
        <w:jc w:val="both"/>
        <w:rPr>
          <w:rFonts w:asciiTheme="majorBidi" w:hAnsiTheme="majorBidi" w:cstheme="majorBidi"/>
          <w:lang w:val="en-GB"/>
        </w:rPr>
      </w:pPr>
      <w:r w:rsidRPr="003827A4">
        <w:rPr>
          <w:rFonts w:asciiTheme="majorBidi" w:hAnsiTheme="majorBidi" w:cstheme="majorBidi"/>
          <w:lang w:val="en-GB"/>
        </w:rPr>
        <w:t>Despite the valuable contributions of existing research, a notable gap remains concerning empirical studies specifically investigating the comprehensive adoption and impacts of RBM approaches in airports within Saudi Arabia, particularly in critical aviation infrastructure like KAIA. The current study addresses this gap by providing empirical evidence on the effectiveness of an integrated RBM framework specifically tailored to the unique operational context of KAIA, thereby contributing to both theoretical advancement and practical implementation knowledge.</w:t>
      </w:r>
    </w:p>
    <w:p w14:paraId="4B93260E" w14:textId="0FC05A9F" w:rsidR="006C3D8D" w:rsidRPr="003827A4" w:rsidRDefault="006C3D8D" w:rsidP="006C3D8D">
      <w:pPr>
        <w:rPr>
          <w:rFonts w:asciiTheme="majorBidi" w:hAnsiTheme="majorBidi" w:cstheme="majorBidi"/>
          <w:lang w:val="en-GB"/>
        </w:rPr>
      </w:pPr>
    </w:p>
    <w:p w14:paraId="6727C6EB" w14:textId="3DA275E6" w:rsidR="006C3D8D" w:rsidRPr="00653273" w:rsidRDefault="00653273" w:rsidP="009403C1">
      <w:pPr>
        <w:pStyle w:val="Heading2"/>
        <w:rPr>
          <w:rFonts w:asciiTheme="majorBidi" w:hAnsiTheme="majorBidi"/>
          <w:lang w:val="en-GB"/>
        </w:rPr>
      </w:pPr>
      <w:bookmarkStart w:id="16" w:name="_Toc198931961"/>
      <w:r>
        <w:rPr>
          <w:rFonts w:asciiTheme="majorBidi" w:hAnsiTheme="majorBidi"/>
          <w:lang w:val="en-GB"/>
        </w:rPr>
        <w:lastRenderedPageBreak/>
        <w:t xml:space="preserve">2.4 </w:t>
      </w:r>
      <w:r w:rsidR="006C3D8D" w:rsidRPr="00653273">
        <w:rPr>
          <w:rFonts w:asciiTheme="majorBidi" w:hAnsiTheme="majorBidi"/>
          <w:lang w:val="en-GB"/>
        </w:rPr>
        <w:t>Theoretical Framework of the Study</w:t>
      </w:r>
      <w:bookmarkEnd w:id="16"/>
    </w:p>
    <w:p w14:paraId="7C070B6C" w14:textId="77777777" w:rsidR="006C3D8D" w:rsidRPr="003827A4" w:rsidRDefault="006C3D8D" w:rsidP="00A6186A">
      <w:pPr>
        <w:ind w:firstLine="274"/>
        <w:jc w:val="both"/>
        <w:rPr>
          <w:rFonts w:asciiTheme="majorBidi" w:hAnsiTheme="majorBidi" w:cstheme="majorBidi"/>
          <w:lang w:val="en-GB"/>
        </w:rPr>
      </w:pPr>
      <w:r w:rsidRPr="003827A4">
        <w:rPr>
          <w:rFonts w:asciiTheme="majorBidi" w:hAnsiTheme="majorBidi" w:cstheme="majorBidi"/>
          <w:lang w:val="en-GB"/>
        </w:rPr>
        <w:t>The theoretical framework guiding this research is built on the integration of Facility Management (FM) theories and Risk Management principles. This integration proposes that systematic and structured management of maintenance-related risks positively impacts overall service delivery outcomes. Specifically, the theoretical model posits that adopting RBM strategies directly influences operational efficiency, resource optimization, and reliability, which subsequently enhances passenger satisfaction, reduces disruptions, and improves KPIs.</w:t>
      </w:r>
    </w:p>
    <w:p w14:paraId="354E1736" w14:textId="77777777" w:rsidR="006C3D8D" w:rsidRPr="003827A4" w:rsidRDefault="006C3D8D" w:rsidP="00A6186A">
      <w:pPr>
        <w:ind w:firstLine="274"/>
        <w:jc w:val="both"/>
        <w:rPr>
          <w:rFonts w:asciiTheme="majorBidi" w:hAnsiTheme="majorBidi" w:cstheme="majorBidi"/>
          <w:lang w:val="en-GB"/>
        </w:rPr>
      </w:pPr>
      <w:r w:rsidRPr="003827A4">
        <w:rPr>
          <w:rFonts w:asciiTheme="majorBidi" w:hAnsiTheme="majorBidi" w:cstheme="majorBidi"/>
          <w:lang w:val="en-GB"/>
        </w:rPr>
        <w:t>The framework is founded on internationally recognized standards such as ISO 31000 and ISO 55000, ensuring that maintenance practices adhere to global best practices and benchmarks. Additionally, the framework emphasizes structured risk assessment methodologies (FMEA and FTA) as pivotal tools for risk identification and prioritization within the maintenance management process.</w:t>
      </w:r>
    </w:p>
    <w:p w14:paraId="0FDD3887" w14:textId="77777777" w:rsidR="006C3D8D" w:rsidRPr="003827A4" w:rsidRDefault="006C3D8D" w:rsidP="006C3D8D">
      <w:pPr>
        <w:rPr>
          <w:rFonts w:asciiTheme="majorBidi" w:hAnsiTheme="majorBidi" w:cstheme="majorBidi"/>
          <w:lang w:val="en-GB"/>
        </w:rPr>
      </w:pPr>
      <w:r w:rsidRPr="003827A4">
        <w:rPr>
          <w:rFonts w:asciiTheme="majorBidi" w:hAnsiTheme="majorBidi" w:cstheme="majorBidi"/>
          <w:lang w:val="en-GB"/>
        </w:rPr>
        <w:t>This theoretical model conceptualizes three critical relationships:</w:t>
      </w:r>
    </w:p>
    <w:p w14:paraId="34CE5894" w14:textId="77777777" w:rsidR="006C3D8D" w:rsidRPr="003827A4" w:rsidRDefault="006C3D8D" w:rsidP="007309F3">
      <w:pPr>
        <w:numPr>
          <w:ilvl w:val="0"/>
          <w:numId w:val="16"/>
        </w:numPr>
        <w:rPr>
          <w:rFonts w:asciiTheme="majorBidi" w:hAnsiTheme="majorBidi" w:cstheme="majorBidi"/>
          <w:lang w:val="en-GB"/>
        </w:rPr>
      </w:pPr>
      <w:r w:rsidRPr="003827A4">
        <w:rPr>
          <w:rFonts w:asciiTheme="majorBidi" w:hAnsiTheme="majorBidi" w:cstheme="majorBidi"/>
          <w:b/>
          <w:bCs/>
          <w:lang w:val="en-GB"/>
        </w:rPr>
        <w:t>RBM Practices</w:t>
      </w:r>
      <w:r w:rsidRPr="003827A4">
        <w:rPr>
          <w:rFonts w:asciiTheme="majorBidi" w:hAnsiTheme="majorBidi" w:cstheme="majorBidi"/>
          <w:lang w:val="en-GB"/>
        </w:rPr>
        <w:t xml:space="preserve"> (independent variable): risk assessment, standards integration, and strategic maintenance planning.</w:t>
      </w:r>
    </w:p>
    <w:p w14:paraId="6B28EED2" w14:textId="77777777" w:rsidR="006C3D8D" w:rsidRPr="003827A4" w:rsidRDefault="006C3D8D" w:rsidP="007309F3">
      <w:pPr>
        <w:numPr>
          <w:ilvl w:val="0"/>
          <w:numId w:val="16"/>
        </w:numPr>
        <w:rPr>
          <w:rFonts w:asciiTheme="majorBidi" w:hAnsiTheme="majorBidi" w:cstheme="majorBidi"/>
          <w:lang w:val="en-GB"/>
        </w:rPr>
      </w:pPr>
      <w:r w:rsidRPr="003827A4">
        <w:rPr>
          <w:rFonts w:asciiTheme="majorBidi" w:hAnsiTheme="majorBidi" w:cstheme="majorBidi"/>
          <w:b/>
          <w:bCs/>
          <w:lang w:val="en-GB"/>
        </w:rPr>
        <w:t>Mediating Variables</w:t>
      </w:r>
      <w:r w:rsidRPr="003827A4">
        <w:rPr>
          <w:rFonts w:asciiTheme="majorBidi" w:hAnsiTheme="majorBidi" w:cstheme="majorBidi"/>
          <w:lang w:val="en-GB"/>
        </w:rPr>
        <w:t>: operational efficiency, resource optimization, reliability and availability of airport facilities.</w:t>
      </w:r>
    </w:p>
    <w:p w14:paraId="1C5ECBF4" w14:textId="77777777" w:rsidR="006C3D8D" w:rsidRPr="003827A4" w:rsidRDefault="006C3D8D" w:rsidP="007309F3">
      <w:pPr>
        <w:numPr>
          <w:ilvl w:val="0"/>
          <w:numId w:val="16"/>
        </w:numPr>
        <w:rPr>
          <w:rFonts w:asciiTheme="majorBidi" w:hAnsiTheme="majorBidi" w:cstheme="majorBidi"/>
          <w:lang w:val="en-GB"/>
        </w:rPr>
      </w:pPr>
      <w:r w:rsidRPr="003827A4">
        <w:rPr>
          <w:rFonts w:asciiTheme="majorBidi" w:hAnsiTheme="majorBidi" w:cstheme="majorBidi"/>
          <w:b/>
          <w:bCs/>
          <w:lang w:val="en-GB"/>
        </w:rPr>
        <w:t>Service Delivery Outcomes</w:t>
      </w:r>
      <w:r w:rsidRPr="003827A4">
        <w:rPr>
          <w:rFonts w:asciiTheme="majorBidi" w:hAnsiTheme="majorBidi" w:cstheme="majorBidi"/>
          <w:lang w:val="en-GB"/>
        </w:rPr>
        <w:t xml:space="preserve"> (dependent variable): passenger satisfaction, reduced operational disruptions, and enhanced KPIs.</w:t>
      </w:r>
    </w:p>
    <w:p w14:paraId="7BC30536" w14:textId="77777777" w:rsidR="006C3D8D" w:rsidRPr="003827A4" w:rsidRDefault="006C3D8D" w:rsidP="00A6186A">
      <w:pPr>
        <w:ind w:firstLine="274"/>
        <w:jc w:val="both"/>
        <w:rPr>
          <w:rFonts w:asciiTheme="majorBidi" w:hAnsiTheme="majorBidi" w:cstheme="majorBidi"/>
          <w:lang w:val="en-GB"/>
        </w:rPr>
      </w:pPr>
      <w:r w:rsidRPr="003827A4">
        <w:rPr>
          <w:rFonts w:asciiTheme="majorBidi" w:hAnsiTheme="majorBidi" w:cstheme="majorBidi"/>
          <w:lang w:val="en-GB"/>
        </w:rPr>
        <w:t xml:space="preserve">By clearly delineating these relationships, the theoretical framework establishes the foundation for </w:t>
      </w:r>
      <w:proofErr w:type="spellStart"/>
      <w:r w:rsidRPr="003827A4">
        <w:rPr>
          <w:rFonts w:asciiTheme="majorBidi" w:hAnsiTheme="majorBidi" w:cstheme="majorBidi"/>
          <w:lang w:val="en-GB"/>
        </w:rPr>
        <w:t>analyzing</w:t>
      </w:r>
      <w:proofErr w:type="spellEnd"/>
      <w:r w:rsidRPr="003827A4">
        <w:rPr>
          <w:rFonts w:asciiTheme="majorBidi" w:hAnsiTheme="majorBidi" w:cstheme="majorBidi"/>
          <w:lang w:val="en-GB"/>
        </w:rPr>
        <w:t xml:space="preserve"> empirical data, interpreting research findings, and validating the effectiveness of RBM implementation within KAIA operations.</w:t>
      </w:r>
    </w:p>
    <w:p w14:paraId="46B99A71" w14:textId="77777777" w:rsidR="00C41C54" w:rsidRDefault="00C41C54" w:rsidP="006C3D8D">
      <w:pPr>
        <w:rPr>
          <w:rFonts w:asciiTheme="majorBidi" w:hAnsiTheme="majorBidi" w:cstheme="majorBidi"/>
          <w:lang w:val="en-GB"/>
        </w:rPr>
      </w:pPr>
    </w:p>
    <w:p w14:paraId="1A5B4842" w14:textId="77777777" w:rsidR="00E84BE1" w:rsidRDefault="00E84BE1" w:rsidP="006C3D8D">
      <w:pPr>
        <w:rPr>
          <w:rFonts w:asciiTheme="majorBidi" w:hAnsiTheme="majorBidi" w:cstheme="majorBidi"/>
          <w:lang w:val="en-GB"/>
        </w:rPr>
      </w:pPr>
    </w:p>
    <w:p w14:paraId="1B095162" w14:textId="77777777" w:rsidR="00E84BE1" w:rsidRDefault="00E84BE1" w:rsidP="006C3D8D">
      <w:pPr>
        <w:rPr>
          <w:rFonts w:asciiTheme="majorBidi" w:hAnsiTheme="majorBidi" w:cstheme="majorBidi"/>
          <w:lang w:val="en-GB"/>
        </w:rPr>
      </w:pPr>
    </w:p>
    <w:p w14:paraId="4A420CC4" w14:textId="77777777" w:rsidR="00E84BE1" w:rsidRDefault="00E84BE1" w:rsidP="006C3D8D">
      <w:pPr>
        <w:rPr>
          <w:rFonts w:asciiTheme="majorBidi" w:hAnsiTheme="majorBidi" w:cstheme="majorBidi"/>
          <w:lang w:val="en-GB"/>
        </w:rPr>
      </w:pPr>
    </w:p>
    <w:p w14:paraId="2D2363F6" w14:textId="77777777" w:rsidR="00E84BE1" w:rsidRDefault="00E84BE1" w:rsidP="006C3D8D">
      <w:pPr>
        <w:rPr>
          <w:rFonts w:asciiTheme="majorBidi" w:hAnsiTheme="majorBidi" w:cstheme="majorBidi"/>
          <w:lang w:val="en-GB"/>
        </w:rPr>
      </w:pPr>
    </w:p>
    <w:p w14:paraId="77960B7D" w14:textId="77777777" w:rsidR="00E84BE1" w:rsidRDefault="00E84BE1" w:rsidP="006C3D8D">
      <w:pPr>
        <w:rPr>
          <w:rFonts w:asciiTheme="majorBidi" w:hAnsiTheme="majorBidi" w:cstheme="majorBidi"/>
          <w:lang w:val="en-GB"/>
        </w:rPr>
      </w:pPr>
    </w:p>
    <w:p w14:paraId="600956D7" w14:textId="77777777" w:rsidR="00E84BE1" w:rsidRDefault="00E84BE1" w:rsidP="006C3D8D">
      <w:pPr>
        <w:rPr>
          <w:rFonts w:asciiTheme="majorBidi" w:hAnsiTheme="majorBidi" w:cstheme="majorBidi"/>
          <w:lang w:val="en-GB"/>
        </w:rPr>
      </w:pPr>
    </w:p>
    <w:p w14:paraId="3A6F09BD" w14:textId="77777777" w:rsidR="00E84BE1" w:rsidRDefault="00E84BE1" w:rsidP="006C3D8D">
      <w:pPr>
        <w:rPr>
          <w:rFonts w:asciiTheme="majorBidi" w:hAnsiTheme="majorBidi" w:cstheme="majorBidi"/>
          <w:lang w:val="en-GB"/>
        </w:rPr>
      </w:pPr>
    </w:p>
    <w:p w14:paraId="01C3774E" w14:textId="77777777" w:rsidR="00E84BE1" w:rsidRPr="003827A4" w:rsidRDefault="00E84BE1" w:rsidP="006C3D8D">
      <w:pPr>
        <w:rPr>
          <w:rFonts w:asciiTheme="majorBidi" w:hAnsiTheme="majorBidi" w:cstheme="majorBidi"/>
          <w:lang w:val="en-GB"/>
        </w:rPr>
      </w:pPr>
    </w:p>
    <w:p w14:paraId="7A96B1E7" w14:textId="77777777" w:rsidR="001E0733" w:rsidRPr="00EE5AFF" w:rsidRDefault="001E0733" w:rsidP="008B092F">
      <w:pPr>
        <w:pStyle w:val="Heading1"/>
        <w:spacing w:after="360"/>
        <w:rPr>
          <w:rFonts w:asciiTheme="majorBidi" w:hAnsiTheme="majorBidi"/>
          <w:lang w:val="en-GB"/>
        </w:rPr>
      </w:pPr>
      <w:bookmarkStart w:id="17" w:name="_Toc198931962"/>
      <w:r w:rsidRPr="00EE5AFF">
        <w:rPr>
          <w:rFonts w:asciiTheme="majorBidi" w:hAnsiTheme="majorBidi"/>
          <w:lang w:val="en-GB"/>
        </w:rPr>
        <w:lastRenderedPageBreak/>
        <w:t>Chapter 3: Research Methodology</w:t>
      </w:r>
      <w:bookmarkEnd w:id="17"/>
    </w:p>
    <w:p w14:paraId="0233E5A8" w14:textId="77777777" w:rsidR="001E0733" w:rsidRPr="00653273" w:rsidRDefault="001E0733" w:rsidP="008B092F">
      <w:pPr>
        <w:pStyle w:val="Heading2"/>
        <w:spacing w:after="360"/>
        <w:rPr>
          <w:rFonts w:asciiTheme="majorBidi" w:hAnsiTheme="majorBidi"/>
          <w:lang w:val="en-GB"/>
        </w:rPr>
      </w:pPr>
      <w:bookmarkStart w:id="18" w:name="_Toc198931963"/>
      <w:r w:rsidRPr="00653273">
        <w:rPr>
          <w:rFonts w:asciiTheme="majorBidi" w:hAnsiTheme="majorBidi"/>
          <w:lang w:val="en-GB"/>
        </w:rPr>
        <w:t>Introduction</w:t>
      </w:r>
      <w:bookmarkEnd w:id="18"/>
    </w:p>
    <w:p w14:paraId="1BFDFF87" w14:textId="77777777" w:rsidR="001E0733" w:rsidRPr="003827A4" w:rsidRDefault="001E0733" w:rsidP="00A6186A">
      <w:pPr>
        <w:ind w:firstLine="274"/>
        <w:jc w:val="both"/>
        <w:rPr>
          <w:rFonts w:asciiTheme="majorBidi" w:hAnsiTheme="majorBidi" w:cstheme="majorBidi"/>
          <w:lang w:val="en-GB"/>
        </w:rPr>
      </w:pPr>
      <w:r w:rsidRPr="003827A4">
        <w:rPr>
          <w:rFonts w:asciiTheme="majorBidi" w:hAnsiTheme="majorBidi" w:cstheme="majorBidi"/>
          <w:lang w:val="en-GB"/>
        </w:rPr>
        <w:t>This chapter outlines the methodological framework and approaches adopted in conducting this research. It provides comprehensive details about the research design, target population, sampling techniques, data collection procedures, study determinants, and analytical methods utilized to evaluate the impact of Risk-Based Maintenance (RBM) on service delivery at King Abdul Aziz International Airport (KAIA). By explicitly detailing each methodological component, this chapter ensures transparency, rigor, and reliability of the research process and outcomes.</w:t>
      </w:r>
    </w:p>
    <w:p w14:paraId="7A4098F0" w14:textId="61613A6F" w:rsidR="001E0733" w:rsidRPr="003827A4" w:rsidRDefault="001E0733" w:rsidP="001E0733">
      <w:pPr>
        <w:rPr>
          <w:rFonts w:asciiTheme="majorBidi" w:hAnsiTheme="majorBidi" w:cstheme="majorBidi"/>
          <w:lang w:val="en-GB"/>
        </w:rPr>
      </w:pPr>
    </w:p>
    <w:p w14:paraId="1B381731" w14:textId="24D0A26A" w:rsidR="001E0733" w:rsidRPr="00653273" w:rsidRDefault="00653273" w:rsidP="009403C1">
      <w:pPr>
        <w:pStyle w:val="Heading2"/>
        <w:rPr>
          <w:rFonts w:asciiTheme="majorBidi" w:hAnsiTheme="majorBidi"/>
          <w:lang w:val="en-GB"/>
        </w:rPr>
      </w:pPr>
      <w:bookmarkStart w:id="19" w:name="_Toc198931964"/>
      <w:r>
        <w:rPr>
          <w:rFonts w:asciiTheme="majorBidi" w:hAnsiTheme="majorBidi"/>
          <w:lang w:val="en-GB"/>
        </w:rPr>
        <w:t xml:space="preserve">3.1 </w:t>
      </w:r>
      <w:r w:rsidR="001E0733" w:rsidRPr="00653273">
        <w:rPr>
          <w:rFonts w:asciiTheme="majorBidi" w:hAnsiTheme="majorBidi"/>
          <w:lang w:val="en-GB"/>
        </w:rPr>
        <w:t>Research Design</w:t>
      </w:r>
      <w:bookmarkEnd w:id="19"/>
    </w:p>
    <w:p w14:paraId="51DE6AC5" w14:textId="77777777" w:rsidR="001E0733" w:rsidRPr="003827A4" w:rsidRDefault="001E0733" w:rsidP="00A6186A">
      <w:pPr>
        <w:ind w:firstLine="274"/>
        <w:jc w:val="both"/>
        <w:rPr>
          <w:rFonts w:asciiTheme="majorBidi" w:hAnsiTheme="majorBidi" w:cstheme="majorBidi"/>
          <w:lang w:val="en-GB"/>
        </w:rPr>
      </w:pPr>
      <w:r w:rsidRPr="003827A4">
        <w:rPr>
          <w:rFonts w:asciiTheme="majorBidi" w:hAnsiTheme="majorBidi" w:cstheme="majorBidi"/>
          <w:lang w:val="en-GB"/>
        </w:rPr>
        <w:t>The study employs a mixed-methods research design, integrating both qualitative and quantitative approaches to achieve a comprehensive understanding of the research problem. The qualitative component includes structured interviews and expert consultations, while the quantitative component involves surveys and statistical analysis of operational data and Key Performance Indicators (KPIs). This mixed-method design allows for triangulation of findings, enhancing the validity and reliability of research conclusions.</w:t>
      </w:r>
    </w:p>
    <w:p w14:paraId="5CB2FBB4" w14:textId="77777777" w:rsidR="001E0733" w:rsidRPr="003827A4" w:rsidRDefault="001E0733" w:rsidP="007309F3">
      <w:pPr>
        <w:numPr>
          <w:ilvl w:val="0"/>
          <w:numId w:val="17"/>
        </w:numPr>
        <w:rPr>
          <w:rFonts w:asciiTheme="majorBidi" w:hAnsiTheme="majorBidi" w:cstheme="majorBidi"/>
          <w:lang w:val="en-GB"/>
        </w:rPr>
      </w:pPr>
      <w:r w:rsidRPr="003827A4">
        <w:rPr>
          <w:rFonts w:asciiTheme="majorBidi" w:hAnsiTheme="majorBidi" w:cstheme="majorBidi"/>
          <w:b/>
          <w:bCs/>
          <w:lang w:val="en-GB"/>
        </w:rPr>
        <w:t>Qualitative Methods</w:t>
      </w:r>
      <w:r w:rsidRPr="003827A4">
        <w:rPr>
          <w:rFonts w:asciiTheme="majorBidi" w:hAnsiTheme="majorBidi" w:cstheme="majorBidi"/>
          <w:lang w:val="en-GB"/>
        </w:rPr>
        <w:t>: Structured interviews with facility managers, maintenance engineers, and operational experts at KAIA.</w:t>
      </w:r>
    </w:p>
    <w:p w14:paraId="596F170F" w14:textId="62DF89D4" w:rsidR="001E0733" w:rsidRPr="003827A4" w:rsidRDefault="001E0733" w:rsidP="007309F3">
      <w:pPr>
        <w:numPr>
          <w:ilvl w:val="0"/>
          <w:numId w:val="17"/>
        </w:numPr>
        <w:rPr>
          <w:rFonts w:asciiTheme="majorBidi" w:hAnsiTheme="majorBidi" w:cstheme="majorBidi"/>
          <w:lang w:val="en-GB"/>
        </w:rPr>
      </w:pPr>
      <w:r w:rsidRPr="003827A4">
        <w:rPr>
          <w:rFonts w:asciiTheme="majorBidi" w:hAnsiTheme="majorBidi" w:cstheme="majorBidi"/>
          <w:b/>
          <w:bCs/>
          <w:lang w:val="en-GB"/>
        </w:rPr>
        <w:t>Quantitative Methods</w:t>
      </w:r>
      <w:r w:rsidRPr="003827A4">
        <w:rPr>
          <w:rFonts w:asciiTheme="majorBidi" w:hAnsiTheme="majorBidi" w:cstheme="majorBidi"/>
          <w:lang w:val="en-GB"/>
        </w:rPr>
        <w:t>: Structured questionnaires distributed among operational staff, combined with the analysis of maintenance records and KPI data.</w:t>
      </w:r>
    </w:p>
    <w:p w14:paraId="15D47F28" w14:textId="2E04FBA4" w:rsidR="001E0733" w:rsidRPr="003827A4" w:rsidRDefault="001E0733" w:rsidP="001E0733">
      <w:pPr>
        <w:rPr>
          <w:rFonts w:asciiTheme="majorBidi" w:hAnsiTheme="majorBidi" w:cstheme="majorBidi"/>
          <w:lang w:val="en-GB"/>
        </w:rPr>
      </w:pPr>
    </w:p>
    <w:p w14:paraId="141ED9CE" w14:textId="2C2F0F9E" w:rsidR="001E0733" w:rsidRPr="00653273" w:rsidRDefault="00653273" w:rsidP="009403C1">
      <w:pPr>
        <w:pStyle w:val="Heading2"/>
        <w:rPr>
          <w:rFonts w:asciiTheme="majorBidi" w:hAnsiTheme="majorBidi"/>
          <w:lang w:val="en-GB"/>
        </w:rPr>
      </w:pPr>
      <w:bookmarkStart w:id="20" w:name="_Toc198931965"/>
      <w:r w:rsidRPr="00653273">
        <w:rPr>
          <w:rFonts w:asciiTheme="majorBidi" w:hAnsiTheme="majorBidi"/>
          <w:lang w:val="en-GB"/>
        </w:rPr>
        <w:t xml:space="preserve">3.2 </w:t>
      </w:r>
      <w:r w:rsidR="001E0733" w:rsidRPr="00653273">
        <w:rPr>
          <w:rFonts w:asciiTheme="majorBidi" w:hAnsiTheme="majorBidi"/>
          <w:lang w:val="en-GB"/>
        </w:rPr>
        <w:t>Population of the Study</w:t>
      </w:r>
      <w:bookmarkEnd w:id="20"/>
    </w:p>
    <w:p w14:paraId="7E96771E" w14:textId="2D4CCED9" w:rsidR="001E0733" w:rsidRPr="003827A4" w:rsidRDefault="001E0733" w:rsidP="001E0733">
      <w:pPr>
        <w:rPr>
          <w:rFonts w:asciiTheme="majorBidi" w:hAnsiTheme="majorBidi" w:cstheme="majorBidi"/>
          <w:lang w:val="en-GB"/>
        </w:rPr>
      </w:pPr>
      <w:r w:rsidRPr="003827A4">
        <w:rPr>
          <w:rFonts w:asciiTheme="majorBidi" w:hAnsiTheme="majorBidi" w:cstheme="majorBidi"/>
          <w:lang w:val="en-GB"/>
        </w:rPr>
        <w:t>The target population for this study includes:</w:t>
      </w:r>
    </w:p>
    <w:p w14:paraId="6D64BE72" w14:textId="77777777" w:rsidR="001E0733" w:rsidRPr="003827A4" w:rsidRDefault="001E0733" w:rsidP="007309F3">
      <w:pPr>
        <w:numPr>
          <w:ilvl w:val="0"/>
          <w:numId w:val="18"/>
        </w:numPr>
        <w:rPr>
          <w:rFonts w:asciiTheme="majorBidi" w:hAnsiTheme="majorBidi" w:cstheme="majorBidi"/>
          <w:lang w:val="en-GB"/>
        </w:rPr>
      </w:pPr>
      <w:r w:rsidRPr="003827A4">
        <w:rPr>
          <w:rFonts w:asciiTheme="majorBidi" w:hAnsiTheme="majorBidi" w:cstheme="majorBidi"/>
          <w:b/>
          <w:bCs/>
          <w:lang w:val="en-GB"/>
        </w:rPr>
        <w:t>Airport Personnel</w:t>
      </w:r>
      <w:r w:rsidRPr="003827A4">
        <w:rPr>
          <w:rFonts w:asciiTheme="majorBidi" w:hAnsiTheme="majorBidi" w:cstheme="majorBidi"/>
          <w:lang w:val="en-GB"/>
        </w:rPr>
        <w:t>: Facility management teams, maintenance staff, operational engineers, and managers directly involved in airport facility maintenance and operations at King Abdul Aziz International Airport (KAIA).</w:t>
      </w:r>
    </w:p>
    <w:p w14:paraId="0707B103" w14:textId="77777777" w:rsidR="0022033E" w:rsidRPr="003827A4" w:rsidRDefault="0022033E" w:rsidP="001E0733">
      <w:pPr>
        <w:rPr>
          <w:rFonts w:asciiTheme="majorBidi" w:hAnsiTheme="majorBidi" w:cstheme="majorBidi"/>
          <w:lang w:val="en-GB"/>
        </w:rPr>
      </w:pPr>
    </w:p>
    <w:p w14:paraId="28B4396C" w14:textId="6A2DDBD8" w:rsidR="001E0733" w:rsidRPr="00653273" w:rsidRDefault="00653273" w:rsidP="009403C1">
      <w:pPr>
        <w:pStyle w:val="Heading2"/>
        <w:rPr>
          <w:rFonts w:asciiTheme="majorBidi" w:hAnsiTheme="majorBidi"/>
          <w:lang w:val="en-GB"/>
        </w:rPr>
      </w:pPr>
      <w:bookmarkStart w:id="21" w:name="_Toc198931966"/>
      <w:r w:rsidRPr="00653273">
        <w:rPr>
          <w:rFonts w:asciiTheme="majorBidi" w:hAnsiTheme="majorBidi"/>
          <w:lang w:val="en-GB"/>
        </w:rPr>
        <w:t xml:space="preserve">3.3 </w:t>
      </w:r>
      <w:r w:rsidR="001E0733" w:rsidRPr="00653273">
        <w:rPr>
          <w:rFonts w:asciiTheme="majorBidi" w:hAnsiTheme="majorBidi"/>
          <w:lang w:val="en-GB"/>
        </w:rPr>
        <w:t>Sample Characteristics</w:t>
      </w:r>
      <w:bookmarkEnd w:id="21"/>
    </w:p>
    <w:p w14:paraId="250BA74C" w14:textId="77777777" w:rsidR="001E0733" w:rsidRPr="003827A4" w:rsidRDefault="001E0733" w:rsidP="001E0733">
      <w:pPr>
        <w:rPr>
          <w:rFonts w:asciiTheme="majorBidi" w:hAnsiTheme="majorBidi" w:cstheme="majorBidi"/>
          <w:lang w:val="en-GB"/>
        </w:rPr>
      </w:pPr>
      <w:r w:rsidRPr="003827A4">
        <w:rPr>
          <w:rFonts w:asciiTheme="majorBidi" w:hAnsiTheme="majorBidi" w:cstheme="majorBidi"/>
          <w:lang w:val="en-GB"/>
        </w:rPr>
        <w:t>The sample selected for this research comprises:</w:t>
      </w:r>
    </w:p>
    <w:p w14:paraId="4B1DD7E4" w14:textId="426C31B7" w:rsidR="001E0733" w:rsidRDefault="001E0733" w:rsidP="007309F3">
      <w:pPr>
        <w:numPr>
          <w:ilvl w:val="0"/>
          <w:numId w:val="19"/>
        </w:numPr>
        <w:rPr>
          <w:rFonts w:asciiTheme="majorBidi" w:hAnsiTheme="majorBidi" w:cstheme="majorBidi"/>
          <w:lang w:val="en-GB"/>
        </w:rPr>
      </w:pPr>
      <w:r w:rsidRPr="003827A4">
        <w:rPr>
          <w:rFonts w:asciiTheme="majorBidi" w:hAnsiTheme="majorBidi" w:cstheme="majorBidi"/>
          <w:b/>
          <w:bCs/>
          <w:lang w:val="en-GB"/>
        </w:rPr>
        <w:t>Operational Staff</w:t>
      </w:r>
      <w:r w:rsidRPr="003827A4">
        <w:rPr>
          <w:rFonts w:asciiTheme="majorBidi" w:hAnsiTheme="majorBidi" w:cstheme="majorBidi"/>
          <w:lang w:val="en-GB"/>
        </w:rPr>
        <w:t xml:space="preserve">: Facility managers, maintenance supervisors, engineers, and technicians at KAIA </w:t>
      </w:r>
      <w:r w:rsidR="00713E7A" w:rsidRPr="003827A4">
        <w:rPr>
          <w:rFonts w:asciiTheme="majorBidi" w:hAnsiTheme="majorBidi" w:cstheme="majorBidi"/>
          <w:lang w:val="en-GB"/>
        </w:rPr>
        <w:t xml:space="preserve">are </w:t>
      </w:r>
      <w:r w:rsidRPr="003827A4">
        <w:rPr>
          <w:rFonts w:asciiTheme="majorBidi" w:hAnsiTheme="majorBidi" w:cstheme="majorBidi"/>
          <w:lang w:val="en-GB"/>
        </w:rPr>
        <w:t>responsible for executing maintenance practices and managing operational performance.</w:t>
      </w:r>
    </w:p>
    <w:p w14:paraId="339DE06F" w14:textId="77777777" w:rsidR="00DE4321" w:rsidRDefault="00DE4321" w:rsidP="00DE4321">
      <w:pPr>
        <w:rPr>
          <w:rFonts w:asciiTheme="majorBidi" w:hAnsiTheme="majorBidi" w:cstheme="majorBidi"/>
          <w:lang w:val="en-GB"/>
        </w:rPr>
      </w:pPr>
    </w:p>
    <w:p w14:paraId="1AB7A54F" w14:textId="77777777" w:rsidR="00DE4321" w:rsidRPr="003827A4" w:rsidRDefault="00DE4321" w:rsidP="00DE4321">
      <w:pPr>
        <w:rPr>
          <w:rFonts w:asciiTheme="majorBidi" w:hAnsiTheme="majorBidi" w:cstheme="majorBidi"/>
          <w:lang w:val="en-GB"/>
        </w:rPr>
      </w:pPr>
    </w:p>
    <w:tbl>
      <w:tblPr>
        <w:tblW w:w="8190" w:type="dxa"/>
        <w:tblLook w:val="04A0" w:firstRow="1" w:lastRow="0" w:firstColumn="1" w:lastColumn="0" w:noHBand="0" w:noVBand="1"/>
      </w:tblPr>
      <w:tblGrid>
        <w:gridCol w:w="1977"/>
        <w:gridCol w:w="3603"/>
        <w:gridCol w:w="2610"/>
      </w:tblGrid>
      <w:tr w:rsidR="00704EAA" w:rsidRPr="003827A4" w14:paraId="64E90B16" w14:textId="77777777" w:rsidTr="00231BF2">
        <w:trPr>
          <w:trHeight w:val="308"/>
        </w:trPr>
        <w:tc>
          <w:tcPr>
            <w:tcW w:w="5580" w:type="dxa"/>
            <w:gridSpan w:val="2"/>
            <w:tcBorders>
              <w:top w:val="nil"/>
              <w:left w:val="nil"/>
              <w:bottom w:val="nil"/>
              <w:right w:val="nil"/>
            </w:tcBorders>
            <w:shd w:val="clear" w:color="auto" w:fill="auto"/>
            <w:noWrap/>
            <w:vAlign w:val="bottom"/>
            <w:hideMark/>
          </w:tcPr>
          <w:p w14:paraId="612039C7" w14:textId="0B6647BF" w:rsidR="00704EAA" w:rsidRPr="00A07979" w:rsidRDefault="00704EAA" w:rsidP="00A07979">
            <w:pPr>
              <w:rPr>
                <w:rFonts w:ascii="Simplified Arabic" w:hAnsi="Simplified Arabic" w:cs="Simplified Arabic"/>
                <w:lang w:val="en-GB" w:eastAsia="en-GB"/>
              </w:rPr>
            </w:pPr>
            <w:r w:rsidRPr="00A07979">
              <w:rPr>
                <w:rFonts w:ascii="Simplified Arabic" w:hAnsi="Simplified Arabic" w:cs="Simplified Arabic"/>
                <w:lang w:val="en-GB" w:eastAsia="en-GB"/>
              </w:rPr>
              <w:t xml:space="preserve">Table </w:t>
            </w:r>
            <w:r w:rsidR="00AF2870" w:rsidRPr="00A07979">
              <w:rPr>
                <w:rFonts w:ascii="Simplified Arabic" w:hAnsi="Simplified Arabic" w:cs="Simplified Arabic"/>
                <w:lang w:val="en-GB" w:eastAsia="en-GB"/>
              </w:rPr>
              <w:t>3.</w:t>
            </w:r>
            <w:r w:rsidR="00CA45C4" w:rsidRPr="00A07979">
              <w:rPr>
                <w:rFonts w:ascii="Simplified Arabic" w:hAnsi="Simplified Arabic" w:cs="Simplified Arabic"/>
                <w:lang w:val="en-GB" w:eastAsia="en-GB"/>
              </w:rPr>
              <w:t xml:space="preserve">1: </w:t>
            </w:r>
            <w:r w:rsidRPr="00A07979">
              <w:rPr>
                <w:rFonts w:ascii="Simplified Arabic" w:hAnsi="Simplified Arabic" w:cs="Simplified Arabic"/>
                <w:lang w:val="en-GB" w:eastAsia="en-GB"/>
              </w:rPr>
              <w:t xml:space="preserve"> Sample </w:t>
            </w:r>
            <w:r w:rsidR="003247E2" w:rsidRPr="00A07979">
              <w:rPr>
                <w:rFonts w:ascii="Simplified Arabic" w:hAnsi="Simplified Arabic" w:cs="Simplified Arabic"/>
                <w:lang w:val="en-GB" w:eastAsia="en-GB"/>
              </w:rPr>
              <w:t>C</w:t>
            </w:r>
            <w:r w:rsidRPr="00A07979">
              <w:rPr>
                <w:rFonts w:ascii="Simplified Arabic" w:hAnsi="Simplified Arabic" w:cs="Simplified Arabic"/>
                <w:lang w:val="en-GB" w:eastAsia="en-GB"/>
              </w:rPr>
              <w:t xml:space="preserve">haracteristics </w:t>
            </w:r>
            <w:r w:rsidR="00CA45C4" w:rsidRPr="00A07979">
              <w:rPr>
                <w:rFonts w:ascii="Simplified Arabic" w:hAnsi="Simplified Arabic" w:cs="Simplified Arabic"/>
                <w:lang w:val="en-GB" w:eastAsia="en-GB"/>
              </w:rPr>
              <w:t>by</w:t>
            </w:r>
            <w:r w:rsidRPr="00A07979">
              <w:rPr>
                <w:rFonts w:ascii="Simplified Arabic" w:hAnsi="Simplified Arabic" w:cs="Simplified Arabic"/>
                <w:lang w:val="en-GB" w:eastAsia="en-GB"/>
              </w:rPr>
              <w:t xml:space="preserve"> </w:t>
            </w:r>
            <w:r w:rsidR="003247E2" w:rsidRPr="00A07979">
              <w:rPr>
                <w:rFonts w:ascii="Simplified Arabic" w:hAnsi="Simplified Arabic" w:cs="Simplified Arabic"/>
                <w:lang w:val="en-GB" w:eastAsia="en-GB"/>
              </w:rPr>
              <w:t>G</w:t>
            </w:r>
            <w:r w:rsidRPr="00A07979">
              <w:rPr>
                <w:rFonts w:ascii="Simplified Arabic" w:hAnsi="Simplified Arabic" w:cs="Simplified Arabic"/>
                <w:lang w:val="en-GB" w:eastAsia="en-GB"/>
              </w:rPr>
              <w:t>ender</w:t>
            </w:r>
          </w:p>
        </w:tc>
        <w:tc>
          <w:tcPr>
            <w:tcW w:w="2610" w:type="dxa"/>
            <w:tcBorders>
              <w:top w:val="nil"/>
              <w:left w:val="nil"/>
              <w:bottom w:val="nil"/>
              <w:right w:val="nil"/>
            </w:tcBorders>
            <w:shd w:val="clear" w:color="auto" w:fill="auto"/>
            <w:noWrap/>
            <w:vAlign w:val="bottom"/>
            <w:hideMark/>
          </w:tcPr>
          <w:p w14:paraId="2C557151" w14:textId="77777777" w:rsidR="00704EAA" w:rsidRPr="003827A4" w:rsidRDefault="00704EAA" w:rsidP="00704EAA">
            <w:pPr>
              <w:spacing w:after="0" w:line="240" w:lineRule="auto"/>
              <w:rPr>
                <w:rFonts w:asciiTheme="majorBidi" w:eastAsia="Times New Roman" w:hAnsiTheme="majorBidi" w:cstheme="majorBidi"/>
                <w:color w:val="000000"/>
                <w:kern w:val="0"/>
                <w:lang w:val="en-GB" w:eastAsia="en-GB"/>
                <w14:ligatures w14:val="none"/>
              </w:rPr>
            </w:pPr>
          </w:p>
        </w:tc>
      </w:tr>
      <w:tr w:rsidR="00704EAA" w:rsidRPr="003827A4" w14:paraId="5EE578F7" w14:textId="77777777" w:rsidTr="00231BF2">
        <w:trPr>
          <w:trHeight w:val="308"/>
        </w:trPr>
        <w:tc>
          <w:tcPr>
            <w:tcW w:w="1977" w:type="dxa"/>
            <w:tcBorders>
              <w:top w:val="single" w:sz="4" w:space="0" w:color="auto"/>
              <w:left w:val="single" w:sz="4" w:space="0" w:color="auto"/>
              <w:bottom w:val="single" w:sz="4" w:space="0" w:color="auto"/>
              <w:right w:val="single" w:sz="4" w:space="0" w:color="auto"/>
            </w:tcBorders>
            <w:shd w:val="clear" w:color="000000" w:fill="1F4E78"/>
            <w:noWrap/>
            <w:vAlign w:val="bottom"/>
            <w:hideMark/>
          </w:tcPr>
          <w:p w14:paraId="474145EE" w14:textId="77777777" w:rsidR="00704EAA" w:rsidRPr="003827A4" w:rsidRDefault="00704EAA" w:rsidP="00704EAA">
            <w:pPr>
              <w:spacing w:after="0" w:line="240" w:lineRule="auto"/>
              <w:jc w:val="center"/>
              <w:rPr>
                <w:rFonts w:asciiTheme="majorBidi" w:eastAsia="Times New Roman" w:hAnsiTheme="majorBidi" w:cstheme="majorBidi"/>
                <w:b/>
                <w:bCs/>
                <w:color w:val="FFFFFF"/>
                <w:kern w:val="0"/>
                <w:lang w:val="en-GB" w:eastAsia="en-GB"/>
                <w14:ligatures w14:val="none"/>
              </w:rPr>
            </w:pPr>
            <w:r w:rsidRPr="003827A4">
              <w:rPr>
                <w:rFonts w:asciiTheme="majorBidi" w:eastAsia="Times New Roman" w:hAnsiTheme="majorBidi" w:cstheme="majorBidi"/>
                <w:b/>
                <w:bCs/>
                <w:color w:val="FFFFFF"/>
                <w:kern w:val="0"/>
                <w:lang w:val="en-GB" w:eastAsia="en-GB"/>
                <w14:ligatures w14:val="none"/>
              </w:rPr>
              <w:t>Gender</w:t>
            </w:r>
          </w:p>
        </w:tc>
        <w:tc>
          <w:tcPr>
            <w:tcW w:w="3603" w:type="dxa"/>
            <w:tcBorders>
              <w:top w:val="single" w:sz="4" w:space="0" w:color="auto"/>
              <w:left w:val="nil"/>
              <w:bottom w:val="single" w:sz="4" w:space="0" w:color="auto"/>
              <w:right w:val="single" w:sz="4" w:space="0" w:color="auto"/>
            </w:tcBorders>
            <w:shd w:val="clear" w:color="000000" w:fill="1F4E78"/>
            <w:noWrap/>
            <w:vAlign w:val="bottom"/>
            <w:hideMark/>
          </w:tcPr>
          <w:p w14:paraId="2E248A96" w14:textId="77777777" w:rsidR="00704EAA" w:rsidRPr="003827A4" w:rsidRDefault="00704EAA" w:rsidP="00704EAA">
            <w:pPr>
              <w:spacing w:after="0" w:line="240" w:lineRule="auto"/>
              <w:jc w:val="center"/>
              <w:rPr>
                <w:rFonts w:asciiTheme="majorBidi" w:eastAsia="Times New Roman" w:hAnsiTheme="majorBidi" w:cstheme="majorBidi"/>
                <w:b/>
                <w:bCs/>
                <w:color w:val="FFFFFF"/>
                <w:kern w:val="0"/>
                <w:lang w:val="en-GB" w:eastAsia="en-GB"/>
                <w14:ligatures w14:val="none"/>
              </w:rPr>
            </w:pPr>
            <w:r w:rsidRPr="003827A4">
              <w:rPr>
                <w:rFonts w:asciiTheme="majorBidi" w:eastAsia="Times New Roman" w:hAnsiTheme="majorBidi" w:cstheme="majorBidi"/>
                <w:b/>
                <w:bCs/>
                <w:color w:val="FFFFFF"/>
                <w:kern w:val="0"/>
                <w:lang w:val="en-GB" w:eastAsia="en-GB"/>
                <w14:ligatures w14:val="none"/>
              </w:rPr>
              <w:t>Frequency</w:t>
            </w:r>
          </w:p>
        </w:tc>
        <w:tc>
          <w:tcPr>
            <w:tcW w:w="2610" w:type="dxa"/>
            <w:tcBorders>
              <w:top w:val="single" w:sz="4" w:space="0" w:color="auto"/>
              <w:left w:val="nil"/>
              <w:bottom w:val="single" w:sz="4" w:space="0" w:color="auto"/>
              <w:right w:val="single" w:sz="4" w:space="0" w:color="auto"/>
            </w:tcBorders>
            <w:shd w:val="clear" w:color="000000" w:fill="1F4E78"/>
            <w:noWrap/>
            <w:vAlign w:val="bottom"/>
            <w:hideMark/>
          </w:tcPr>
          <w:p w14:paraId="4AE56F23" w14:textId="77777777" w:rsidR="00704EAA" w:rsidRPr="003827A4" w:rsidRDefault="00704EAA" w:rsidP="00704EAA">
            <w:pPr>
              <w:spacing w:after="0" w:line="240" w:lineRule="auto"/>
              <w:jc w:val="center"/>
              <w:rPr>
                <w:rFonts w:asciiTheme="majorBidi" w:eastAsia="Times New Roman" w:hAnsiTheme="majorBidi" w:cstheme="majorBidi"/>
                <w:b/>
                <w:bCs/>
                <w:color w:val="FFFFFF"/>
                <w:kern w:val="0"/>
                <w:lang w:val="en-GB" w:eastAsia="en-GB"/>
                <w14:ligatures w14:val="none"/>
              </w:rPr>
            </w:pPr>
            <w:r w:rsidRPr="003827A4">
              <w:rPr>
                <w:rFonts w:asciiTheme="majorBidi" w:eastAsia="Times New Roman" w:hAnsiTheme="majorBidi" w:cstheme="majorBidi"/>
                <w:b/>
                <w:bCs/>
                <w:color w:val="FFFFFF"/>
                <w:kern w:val="0"/>
                <w:lang w:val="en-GB" w:eastAsia="en-GB"/>
                <w14:ligatures w14:val="none"/>
              </w:rPr>
              <w:t>Percentage</w:t>
            </w:r>
          </w:p>
        </w:tc>
      </w:tr>
      <w:tr w:rsidR="00704EAA" w:rsidRPr="003827A4" w14:paraId="131DD6AE" w14:textId="77777777" w:rsidTr="00231BF2">
        <w:trPr>
          <w:trHeight w:val="308"/>
        </w:trPr>
        <w:tc>
          <w:tcPr>
            <w:tcW w:w="1977" w:type="dxa"/>
            <w:tcBorders>
              <w:top w:val="nil"/>
              <w:left w:val="single" w:sz="4" w:space="0" w:color="auto"/>
              <w:bottom w:val="single" w:sz="4" w:space="0" w:color="auto"/>
              <w:right w:val="single" w:sz="4" w:space="0" w:color="auto"/>
            </w:tcBorders>
            <w:shd w:val="clear" w:color="auto" w:fill="auto"/>
            <w:noWrap/>
            <w:vAlign w:val="bottom"/>
            <w:hideMark/>
          </w:tcPr>
          <w:p w14:paraId="245E811C" w14:textId="77777777" w:rsidR="00704EAA" w:rsidRPr="003827A4" w:rsidRDefault="00704EAA" w:rsidP="00704EAA">
            <w:pPr>
              <w:spacing w:after="0" w:line="240" w:lineRule="auto"/>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Male</w:t>
            </w:r>
          </w:p>
        </w:tc>
        <w:tc>
          <w:tcPr>
            <w:tcW w:w="3603" w:type="dxa"/>
            <w:tcBorders>
              <w:top w:val="nil"/>
              <w:left w:val="nil"/>
              <w:bottom w:val="single" w:sz="4" w:space="0" w:color="auto"/>
              <w:right w:val="single" w:sz="4" w:space="0" w:color="auto"/>
            </w:tcBorders>
            <w:shd w:val="clear" w:color="auto" w:fill="auto"/>
            <w:noWrap/>
            <w:vAlign w:val="bottom"/>
            <w:hideMark/>
          </w:tcPr>
          <w:p w14:paraId="588BDFCB" w14:textId="77777777" w:rsidR="00704EAA" w:rsidRPr="003827A4" w:rsidRDefault="00704EAA" w:rsidP="00704EAA">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114</w:t>
            </w:r>
          </w:p>
        </w:tc>
        <w:tc>
          <w:tcPr>
            <w:tcW w:w="2610" w:type="dxa"/>
            <w:tcBorders>
              <w:top w:val="nil"/>
              <w:left w:val="nil"/>
              <w:bottom w:val="single" w:sz="4" w:space="0" w:color="auto"/>
              <w:right w:val="single" w:sz="4" w:space="0" w:color="auto"/>
            </w:tcBorders>
            <w:shd w:val="clear" w:color="auto" w:fill="auto"/>
            <w:noWrap/>
            <w:vAlign w:val="bottom"/>
            <w:hideMark/>
          </w:tcPr>
          <w:p w14:paraId="091559AC" w14:textId="77777777" w:rsidR="00704EAA" w:rsidRPr="003827A4" w:rsidRDefault="00704EAA" w:rsidP="00704EAA">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72.61%</w:t>
            </w:r>
          </w:p>
        </w:tc>
      </w:tr>
      <w:tr w:rsidR="00704EAA" w:rsidRPr="003827A4" w14:paraId="4E65E69D" w14:textId="77777777" w:rsidTr="00231BF2">
        <w:trPr>
          <w:trHeight w:val="308"/>
        </w:trPr>
        <w:tc>
          <w:tcPr>
            <w:tcW w:w="1977" w:type="dxa"/>
            <w:tcBorders>
              <w:top w:val="nil"/>
              <w:left w:val="single" w:sz="4" w:space="0" w:color="auto"/>
              <w:bottom w:val="single" w:sz="4" w:space="0" w:color="auto"/>
              <w:right w:val="single" w:sz="4" w:space="0" w:color="auto"/>
            </w:tcBorders>
            <w:shd w:val="clear" w:color="auto" w:fill="auto"/>
            <w:noWrap/>
            <w:vAlign w:val="bottom"/>
            <w:hideMark/>
          </w:tcPr>
          <w:p w14:paraId="7AC197B7" w14:textId="77777777" w:rsidR="00704EAA" w:rsidRPr="003827A4" w:rsidRDefault="00704EAA" w:rsidP="00704EAA">
            <w:pPr>
              <w:spacing w:after="0" w:line="240" w:lineRule="auto"/>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Female</w:t>
            </w:r>
          </w:p>
        </w:tc>
        <w:tc>
          <w:tcPr>
            <w:tcW w:w="3603" w:type="dxa"/>
            <w:tcBorders>
              <w:top w:val="nil"/>
              <w:left w:val="nil"/>
              <w:bottom w:val="single" w:sz="4" w:space="0" w:color="auto"/>
              <w:right w:val="single" w:sz="4" w:space="0" w:color="auto"/>
            </w:tcBorders>
            <w:shd w:val="clear" w:color="auto" w:fill="auto"/>
            <w:noWrap/>
            <w:vAlign w:val="bottom"/>
            <w:hideMark/>
          </w:tcPr>
          <w:p w14:paraId="6FE644C2" w14:textId="77777777" w:rsidR="00704EAA" w:rsidRPr="003827A4" w:rsidRDefault="00704EAA" w:rsidP="00704EAA">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43</w:t>
            </w:r>
          </w:p>
        </w:tc>
        <w:tc>
          <w:tcPr>
            <w:tcW w:w="2610" w:type="dxa"/>
            <w:tcBorders>
              <w:top w:val="nil"/>
              <w:left w:val="nil"/>
              <w:bottom w:val="single" w:sz="4" w:space="0" w:color="auto"/>
              <w:right w:val="single" w:sz="4" w:space="0" w:color="auto"/>
            </w:tcBorders>
            <w:shd w:val="clear" w:color="auto" w:fill="auto"/>
            <w:noWrap/>
            <w:vAlign w:val="bottom"/>
            <w:hideMark/>
          </w:tcPr>
          <w:p w14:paraId="6FE8BB4A" w14:textId="77777777" w:rsidR="00704EAA" w:rsidRPr="003827A4" w:rsidRDefault="00704EAA" w:rsidP="00704EAA">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27.39%</w:t>
            </w:r>
          </w:p>
        </w:tc>
      </w:tr>
      <w:tr w:rsidR="00704EAA" w:rsidRPr="003827A4" w14:paraId="2F3D19E2" w14:textId="77777777" w:rsidTr="00231BF2">
        <w:trPr>
          <w:trHeight w:val="308"/>
        </w:trPr>
        <w:tc>
          <w:tcPr>
            <w:tcW w:w="1977" w:type="dxa"/>
            <w:tcBorders>
              <w:top w:val="nil"/>
              <w:left w:val="single" w:sz="4" w:space="0" w:color="auto"/>
              <w:bottom w:val="single" w:sz="4" w:space="0" w:color="auto"/>
              <w:right w:val="single" w:sz="4" w:space="0" w:color="auto"/>
            </w:tcBorders>
            <w:shd w:val="clear" w:color="auto" w:fill="auto"/>
            <w:noWrap/>
            <w:vAlign w:val="bottom"/>
            <w:hideMark/>
          </w:tcPr>
          <w:p w14:paraId="364D020F" w14:textId="77777777" w:rsidR="00704EAA" w:rsidRPr="003827A4" w:rsidRDefault="00704EAA" w:rsidP="00704EAA">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Total</w:t>
            </w:r>
          </w:p>
        </w:tc>
        <w:tc>
          <w:tcPr>
            <w:tcW w:w="3603" w:type="dxa"/>
            <w:tcBorders>
              <w:top w:val="nil"/>
              <w:left w:val="nil"/>
              <w:bottom w:val="single" w:sz="4" w:space="0" w:color="auto"/>
              <w:right w:val="single" w:sz="4" w:space="0" w:color="auto"/>
            </w:tcBorders>
            <w:shd w:val="clear" w:color="auto" w:fill="auto"/>
            <w:noWrap/>
            <w:vAlign w:val="bottom"/>
            <w:hideMark/>
          </w:tcPr>
          <w:p w14:paraId="4354B7F1" w14:textId="77777777" w:rsidR="00704EAA" w:rsidRPr="003827A4" w:rsidRDefault="00704EAA" w:rsidP="00704EAA">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157</w:t>
            </w:r>
          </w:p>
        </w:tc>
        <w:tc>
          <w:tcPr>
            <w:tcW w:w="2610" w:type="dxa"/>
            <w:tcBorders>
              <w:top w:val="nil"/>
              <w:left w:val="nil"/>
              <w:bottom w:val="single" w:sz="4" w:space="0" w:color="auto"/>
              <w:right w:val="single" w:sz="4" w:space="0" w:color="auto"/>
            </w:tcBorders>
            <w:shd w:val="clear" w:color="auto" w:fill="auto"/>
            <w:noWrap/>
            <w:vAlign w:val="bottom"/>
            <w:hideMark/>
          </w:tcPr>
          <w:p w14:paraId="24215EC3" w14:textId="77777777" w:rsidR="00704EAA" w:rsidRPr="003827A4" w:rsidRDefault="00704EAA" w:rsidP="00704EAA">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100%</w:t>
            </w:r>
          </w:p>
        </w:tc>
      </w:tr>
    </w:tbl>
    <w:p w14:paraId="4D446109" w14:textId="70E96E04" w:rsidR="001E0733" w:rsidRPr="003827A4" w:rsidRDefault="001E0733" w:rsidP="001E0733">
      <w:pPr>
        <w:rPr>
          <w:rFonts w:asciiTheme="majorBidi" w:hAnsiTheme="majorBidi" w:cstheme="majorBidi"/>
          <w:lang w:val="en-GB"/>
        </w:rPr>
      </w:pPr>
    </w:p>
    <w:p w14:paraId="42111983" w14:textId="77777777" w:rsidR="00154152" w:rsidRPr="003827A4" w:rsidRDefault="00154152" w:rsidP="001E0733">
      <w:pPr>
        <w:rPr>
          <w:rFonts w:asciiTheme="majorBidi" w:hAnsiTheme="majorBidi" w:cstheme="majorBidi"/>
          <w:lang w:val="en-GB"/>
        </w:rPr>
      </w:pPr>
    </w:p>
    <w:p w14:paraId="6CD16BDB" w14:textId="52326033" w:rsidR="00154152" w:rsidRPr="003827A4" w:rsidRDefault="00154152" w:rsidP="008F1577">
      <w:pPr>
        <w:jc w:val="center"/>
        <w:rPr>
          <w:rFonts w:asciiTheme="majorBidi" w:hAnsiTheme="majorBidi" w:cstheme="majorBidi"/>
          <w:lang w:val="en-GB"/>
        </w:rPr>
      </w:pPr>
      <w:r w:rsidRPr="003827A4">
        <w:rPr>
          <w:rFonts w:asciiTheme="majorBidi" w:hAnsiTheme="majorBidi" w:cstheme="majorBidi"/>
          <w:noProof/>
        </w:rPr>
        <w:drawing>
          <wp:inline distT="0" distB="0" distL="0" distR="0" wp14:anchorId="71A17225" wp14:editId="76FDCB88">
            <wp:extent cx="4509821" cy="1997049"/>
            <wp:effectExtent l="0" t="0" r="5080" b="3810"/>
            <wp:docPr id="1023447656" name="Chart 1">
              <a:extLst xmlns:a="http://schemas.openxmlformats.org/drawingml/2006/main">
                <a:ext uri="{FF2B5EF4-FFF2-40B4-BE49-F238E27FC236}">
                  <a16:creationId xmlns:a16="http://schemas.microsoft.com/office/drawing/2014/main" id="{AA4DBB73-09D7-3A77-44CB-E26F44F36C7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802F082" w14:textId="77777777" w:rsidR="002917BA" w:rsidRPr="008F1577" w:rsidRDefault="002917BA" w:rsidP="008F1577">
      <w:pPr>
        <w:jc w:val="center"/>
        <w:rPr>
          <w:rFonts w:ascii="Simplified Arabic" w:hAnsi="Simplified Arabic" w:cs="Simplified Arabic"/>
          <w:lang w:val="en-GB"/>
        </w:rPr>
      </w:pPr>
      <w:r w:rsidRPr="008F1577">
        <w:rPr>
          <w:rFonts w:ascii="Simplified Arabic" w:hAnsi="Simplified Arabic" w:cs="Simplified Arabic"/>
          <w:lang w:val="en-GB"/>
        </w:rPr>
        <w:t xml:space="preserve">Form (3-1) </w:t>
      </w:r>
      <w:r w:rsidRPr="008F1577">
        <w:rPr>
          <w:rFonts w:ascii="Simplified Arabic" w:hAnsi="Simplified Arabic" w:cs="Simplified Arabic"/>
          <w:lang w:val="en-GB" w:eastAsia="en-GB"/>
        </w:rPr>
        <w:t>Sample characteristics by Gender</w:t>
      </w:r>
    </w:p>
    <w:p w14:paraId="2907D24A" w14:textId="77777777" w:rsidR="00154152" w:rsidRPr="003827A4" w:rsidRDefault="00154152" w:rsidP="001E0733">
      <w:pPr>
        <w:rPr>
          <w:rFonts w:asciiTheme="majorBidi" w:hAnsiTheme="majorBidi" w:cstheme="majorBidi"/>
          <w:b/>
          <w:bCs/>
          <w:lang w:val="en-GB"/>
        </w:rPr>
      </w:pPr>
    </w:p>
    <w:tbl>
      <w:tblPr>
        <w:tblW w:w="8190" w:type="dxa"/>
        <w:tblLook w:val="04A0" w:firstRow="1" w:lastRow="0" w:firstColumn="1" w:lastColumn="0" w:noHBand="0" w:noVBand="1"/>
      </w:tblPr>
      <w:tblGrid>
        <w:gridCol w:w="2196"/>
        <w:gridCol w:w="3384"/>
        <w:gridCol w:w="2610"/>
      </w:tblGrid>
      <w:tr w:rsidR="00A357AA" w:rsidRPr="003827A4" w14:paraId="78440577" w14:textId="77777777" w:rsidTr="00231BF2">
        <w:trPr>
          <w:trHeight w:val="308"/>
        </w:trPr>
        <w:tc>
          <w:tcPr>
            <w:tcW w:w="5580" w:type="dxa"/>
            <w:gridSpan w:val="2"/>
            <w:tcBorders>
              <w:top w:val="nil"/>
              <w:left w:val="nil"/>
              <w:bottom w:val="nil"/>
              <w:right w:val="nil"/>
            </w:tcBorders>
            <w:shd w:val="clear" w:color="auto" w:fill="auto"/>
            <w:noWrap/>
            <w:vAlign w:val="bottom"/>
            <w:hideMark/>
          </w:tcPr>
          <w:p w14:paraId="27F6DCC3" w14:textId="0DA215FB" w:rsidR="00A357AA" w:rsidRPr="00A07979" w:rsidRDefault="00A357AA" w:rsidP="00571C6C">
            <w:pPr>
              <w:pStyle w:val="Heading4"/>
              <w:rPr>
                <w:rFonts w:ascii="Simplified Arabic" w:eastAsiaTheme="minorHAnsi" w:hAnsi="Simplified Arabic" w:cs="Simplified Arabic"/>
                <w:i w:val="0"/>
                <w:iCs w:val="0"/>
                <w:color w:val="auto"/>
                <w:lang w:val="en-GB" w:eastAsia="en-GB"/>
              </w:rPr>
            </w:pPr>
            <w:r w:rsidRPr="00A07979">
              <w:rPr>
                <w:rFonts w:ascii="Simplified Arabic" w:eastAsiaTheme="minorHAnsi" w:hAnsi="Simplified Arabic" w:cs="Simplified Arabic"/>
                <w:i w:val="0"/>
                <w:iCs w:val="0"/>
                <w:color w:val="auto"/>
                <w:lang w:val="en-GB" w:eastAsia="en-GB"/>
              </w:rPr>
              <w:t xml:space="preserve">Table </w:t>
            </w:r>
            <w:r w:rsidR="00CA45C4" w:rsidRPr="00A07979">
              <w:rPr>
                <w:rFonts w:ascii="Simplified Arabic" w:eastAsiaTheme="minorHAnsi" w:hAnsi="Simplified Arabic" w:cs="Simplified Arabic"/>
                <w:i w:val="0"/>
                <w:iCs w:val="0"/>
                <w:color w:val="auto"/>
                <w:lang w:val="en-GB" w:eastAsia="en-GB"/>
              </w:rPr>
              <w:t xml:space="preserve">3.2: </w:t>
            </w:r>
            <w:r w:rsidRPr="00A07979">
              <w:rPr>
                <w:rFonts w:ascii="Simplified Arabic" w:eastAsiaTheme="minorHAnsi" w:hAnsi="Simplified Arabic" w:cs="Simplified Arabic"/>
                <w:i w:val="0"/>
                <w:iCs w:val="0"/>
                <w:color w:val="auto"/>
                <w:lang w:val="en-GB" w:eastAsia="en-GB"/>
              </w:rPr>
              <w:t xml:space="preserve">Sample </w:t>
            </w:r>
            <w:r w:rsidR="003E7F3C" w:rsidRPr="00A07979">
              <w:rPr>
                <w:rFonts w:ascii="Simplified Arabic" w:eastAsiaTheme="minorHAnsi" w:hAnsi="Simplified Arabic" w:cs="Simplified Arabic"/>
                <w:i w:val="0"/>
                <w:iCs w:val="0"/>
                <w:color w:val="auto"/>
                <w:lang w:val="en-GB" w:eastAsia="en-GB"/>
              </w:rPr>
              <w:t>C</w:t>
            </w:r>
            <w:r w:rsidRPr="00A07979">
              <w:rPr>
                <w:rFonts w:ascii="Simplified Arabic" w:eastAsiaTheme="minorHAnsi" w:hAnsi="Simplified Arabic" w:cs="Simplified Arabic"/>
                <w:i w:val="0"/>
                <w:iCs w:val="0"/>
                <w:color w:val="auto"/>
                <w:lang w:val="en-GB" w:eastAsia="en-GB"/>
              </w:rPr>
              <w:t>haracteristics</w:t>
            </w:r>
            <w:r w:rsidR="003247E2" w:rsidRPr="00A07979">
              <w:rPr>
                <w:rFonts w:ascii="Simplified Arabic" w:eastAsiaTheme="minorHAnsi" w:hAnsi="Simplified Arabic" w:cs="Simplified Arabic"/>
                <w:i w:val="0"/>
                <w:iCs w:val="0"/>
                <w:color w:val="auto"/>
                <w:lang w:val="en-GB" w:eastAsia="en-GB"/>
              </w:rPr>
              <w:t xml:space="preserve"> </w:t>
            </w:r>
            <w:r w:rsidR="001B6A70" w:rsidRPr="00A07979">
              <w:rPr>
                <w:rFonts w:ascii="Simplified Arabic" w:eastAsiaTheme="minorHAnsi" w:hAnsi="Simplified Arabic" w:cs="Simplified Arabic"/>
                <w:i w:val="0"/>
                <w:iCs w:val="0"/>
                <w:color w:val="auto"/>
                <w:lang w:val="en-GB" w:eastAsia="en-GB"/>
              </w:rPr>
              <w:t xml:space="preserve">by </w:t>
            </w:r>
            <w:r w:rsidRPr="00A07979">
              <w:rPr>
                <w:rFonts w:ascii="Simplified Arabic" w:eastAsiaTheme="minorHAnsi" w:hAnsi="Simplified Arabic" w:cs="Simplified Arabic"/>
                <w:i w:val="0"/>
                <w:iCs w:val="0"/>
                <w:color w:val="auto"/>
                <w:lang w:val="en-GB" w:eastAsia="en-GB"/>
              </w:rPr>
              <w:t>Age</w:t>
            </w:r>
          </w:p>
        </w:tc>
        <w:tc>
          <w:tcPr>
            <w:tcW w:w="2610" w:type="dxa"/>
            <w:tcBorders>
              <w:top w:val="nil"/>
              <w:left w:val="nil"/>
              <w:bottom w:val="nil"/>
              <w:right w:val="nil"/>
            </w:tcBorders>
            <w:shd w:val="clear" w:color="auto" w:fill="auto"/>
            <w:noWrap/>
            <w:vAlign w:val="bottom"/>
            <w:hideMark/>
          </w:tcPr>
          <w:p w14:paraId="447FDCBD" w14:textId="77777777" w:rsidR="00A357AA" w:rsidRPr="003827A4" w:rsidRDefault="00A357AA" w:rsidP="00A357AA">
            <w:pPr>
              <w:spacing w:after="0" w:line="240" w:lineRule="auto"/>
              <w:rPr>
                <w:rFonts w:asciiTheme="majorBidi" w:eastAsia="Times New Roman" w:hAnsiTheme="majorBidi" w:cstheme="majorBidi"/>
                <w:color w:val="000000"/>
                <w:kern w:val="0"/>
                <w:lang w:val="en-GB" w:eastAsia="en-GB"/>
                <w14:ligatures w14:val="none"/>
              </w:rPr>
            </w:pPr>
          </w:p>
        </w:tc>
      </w:tr>
      <w:tr w:rsidR="00A357AA" w:rsidRPr="003827A4" w14:paraId="72321F78" w14:textId="77777777" w:rsidTr="00231BF2">
        <w:trPr>
          <w:trHeight w:val="308"/>
        </w:trPr>
        <w:tc>
          <w:tcPr>
            <w:tcW w:w="2196" w:type="dxa"/>
            <w:tcBorders>
              <w:top w:val="nil"/>
              <w:left w:val="nil"/>
              <w:bottom w:val="nil"/>
              <w:right w:val="nil"/>
            </w:tcBorders>
            <w:shd w:val="clear" w:color="auto" w:fill="auto"/>
            <w:noWrap/>
            <w:vAlign w:val="bottom"/>
            <w:hideMark/>
          </w:tcPr>
          <w:p w14:paraId="64929905" w14:textId="77777777" w:rsidR="00A357AA" w:rsidRPr="003827A4" w:rsidRDefault="00A357AA" w:rsidP="00A357AA">
            <w:pPr>
              <w:spacing w:after="0" w:line="240" w:lineRule="auto"/>
              <w:rPr>
                <w:rFonts w:asciiTheme="majorBidi" w:eastAsia="Times New Roman" w:hAnsiTheme="majorBidi" w:cstheme="majorBidi"/>
                <w:kern w:val="0"/>
                <w:sz w:val="20"/>
                <w:szCs w:val="20"/>
                <w:lang w:val="en-GB" w:eastAsia="en-GB"/>
                <w14:ligatures w14:val="none"/>
              </w:rPr>
            </w:pPr>
          </w:p>
        </w:tc>
        <w:tc>
          <w:tcPr>
            <w:tcW w:w="3384" w:type="dxa"/>
            <w:tcBorders>
              <w:top w:val="nil"/>
              <w:left w:val="nil"/>
              <w:bottom w:val="nil"/>
              <w:right w:val="nil"/>
            </w:tcBorders>
            <w:shd w:val="clear" w:color="auto" w:fill="auto"/>
            <w:noWrap/>
            <w:vAlign w:val="bottom"/>
            <w:hideMark/>
          </w:tcPr>
          <w:p w14:paraId="67053925" w14:textId="77777777" w:rsidR="00A357AA" w:rsidRPr="003827A4" w:rsidRDefault="00A357AA" w:rsidP="00A357AA">
            <w:pPr>
              <w:spacing w:after="0" w:line="240" w:lineRule="auto"/>
              <w:rPr>
                <w:rFonts w:asciiTheme="majorBidi" w:eastAsia="Times New Roman" w:hAnsiTheme="majorBidi" w:cstheme="majorBidi"/>
                <w:kern w:val="0"/>
                <w:sz w:val="20"/>
                <w:szCs w:val="20"/>
                <w:lang w:val="en-GB" w:eastAsia="en-GB"/>
                <w14:ligatures w14:val="none"/>
              </w:rPr>
            </w:pPr>
          </w:p>
        </w:tc>
        <w:tc>
          <w:tcPr>
            <w:tcW w:w="2610" w:type="dxa"/>
            <w:tcBorders>
              <w:top w:val="nil"/>
              <w:left w:val="nil"/>
              <w:bottom w:val="nil"/>
              <w:right w:val="nil"/>
            </w:tcBorders>
            <w:shd w:val="clear" w:color="auto" w:fill="auto"/>
            <w:noWrap/>
            <w:vAlign w:val="bottom"/>
            <w:hideMark/>
          </w:tcPr>
          <w:p w14:paraId="4E6E2299" w14:textId="77777777" w:rsidR="00A357AA" w:rsidRPr="003827A4" w:rsidRDefault="00A357AA" w:rsidP="00A357AA">
            <w:pPr>
              <w:spacing w:after="0" w:line="240" w:lineRule="auto"/>
              <w:rPr>
                <w:rFonts w:asciiTheme="majorBidi" w:eastAsia="Times New Roman" w:hAnsiTheme="majorBidi" w:cstheme="majorBidi"/>
                <w:kern w:val="0"/>
                <w:sz w:val="20"/>
                <w:szCs w:val="20"/>
                <w:lang w:val="en-GB" w:eastAsia="en-GB"/>
                <w14:ligatures w14:val="none"/>
              </w:rPr>
            </w:pPr>
          </w:p>
        </w:tc>
      </w:tr>
      <w:tr w:rsidR="00A357AA" w:rsidRPr="003827A4" w14:paraId="5DDE2C46" w14:textId="77777777" w:rsidTr="00231BF2">
        <w:trPr>
          <w:trHeight w:val="308"/>
        </w:trPr>
        <w:tc>
          <w:tcPr>
            <w:tcW w:w="2196" w:type="dxa"/>
            <w:tcBorders>
              <w:top w:val="single" w:sz="4" w:space="0" w:color="auto"/>
              <w:left w:val="single" w:sz="4" w:space="0" w:color="auto"/>
              <w:bottom w:val="single" w:sz="4" w:space="0" w:color="auto"/>
              <w:right w:val="single" w:sz="4" w:space="0" w:color="auto"/>
            </w:tcBorders>
            <w:shd w:val="clear" w:color="000000" w:fill="1F4E78"/>
            <w:noWrap/>
            <w:vAlign w:val="bottom"/>
            <w:hideMark/>
          </w:tcPr>
          <w:p w14:paraId="07EE4146" w14:textId="77777777" w:rsidR="00A357AA" w:rsidRPr="003827A4" w:rsidRDefault="00A357AA" w:rsidP="00A357AA">
            <w:pPr>
              <w:spacing w:after="0" w:line="240" w:lineRule="auto"/>
              <w:jc w:val="center"/>
              <w:rPr>
                <w:rFonts w:asciiTheme="majorBidi" w:eastAsia="Times New Roman" w:hAnsiTheme="majorBidi" w:cstheme="majorBidi"/>
                <w:b/>
                <w:bCs/>
                <w:color w:val="FFFFFF"/>
                <w:kern w:val="0"/>
                <w:lang w:val="en-GB" w:eastAsia="en-GB"/>
                <w14:ligatures w14:val="none"/>
              </w:rPr>
            </w:pPr>
            <w:r w:rsidRPr="003827A4">
              <w:rPr>
                <w:rFonts w:asciiTheme="majorBidi" w:eastAsia="Times New Roman" w:hAnsiTheme="majorBidi" w:cstheme="majorBidi"/>
                <w:b/>
                <w:bCs/>
                <w:color w:val="FFFFFF"/>
                <w:kern w:val="0"/>
                <w:lang w:val="en-GB" w:eastAsia="en-GB"/>
                <w14:ligatures w14:val="none"/>
              </w:rPr>
              <w:t>Age</w:t>
            </w:r>
          </w:p>
        </w:tc>
        <w:tc>
          <w:tcPr>
            <w:tcW w:w="3384" w:type="dxa"/>
            <w:tcBorders>
              <w:top w:val="single" w:sz="4" w:space="0" w:color="auto"/>
              <w:left w:val="nil"/>
              <w:bottom w:val="single" w:sz="4" w:space="0" w:color="auto"/>
              <w:right w:val="single" w:sz="4" w:space="0" w:color="auto"/>
            </w:tcBorders>
            <w:shd w:val="clear" w:color="000000" w:fill="1F4E78"/>
            <w:noWrap/>
            <w:vAlign w:val="bottom"/>
            <w:hideMark/>
          </w:tcPr>
          <w:p w14:paraId="5A4AC583" w14:textId="77777777" w:rsidR="00A357AA" w:rsidRPr="003827A4" w:rsidRDefault="00A357AA" w:rsidP="00A357AA">
            <w:pPr>
              <w:spacing w:after="0" w:line="240" w:lineRule="auto"/>
              <w:jc w:val="center"/>
              <w:rPr>
                <w:rFonts w:asciiTheme="majorBidi" w:eastAsia="Times New Roman" w:hAnsiTheme="majorBidi" w:cstheme="majorBidi"/>
                <w:b/>
                <w:bCs/>
                <w:color w:val="FFFFFF"/>
                <w:kern w:val="0"/>
                <w:lang w:val="en-GB" w:eastAsia="en-GB"/>
                <w14:ligatures w14:val="none"/>
              </w:rPr>
            </w:pPr>
            <w:r w:rsidRPr="003827A4">
              <w:rPr>
                <w:rFonts w:asciiTheme="majorBidi" w:eastAsia="Times New Roman" w:hAnsiTheme="majorBidi" w:cstheme="majorBidi"/>
                <w:b/>
                <w:bCs/>
                <w:color w:val="FFFFFF"/>
                <w:kern w:val="0"/>
                <w:lang w:val="en-GB" w:eastAsia="en-GB"/>
                <w14:ligatures w14:val="none"/>
              </w:rPr>
              <w:t>Frequency</w:t>
            </w:r>
          </w:p>
        </w:tc>
        <w:tc>
          <w:tcPr>
            <w:tcW w:w="2610" w:type="dxa"/>
            <w:tcBorders>
              <w:top w:val="single" w:sz="4" w:space="0" w:color="auto"/>
              <w:left w:val="nil"/>
              <w:bottom w:val="single" w:sz="4" w:space="0" w:color="auto"/>
              <w:right w:val="single" w:sz="4" w:space="0" w:color="auto"/>
            </w:tcBorders>
            <w:shd w:val="clear" w:color="000000" w:fill="1F4E78"/>
            <w:noWrap/>
            <w:vAlign w:val="bottom"/>
            <w:hideMark/>
          </w:tcPr>
          <w:p w14:paraId="01881D71" w14:textId="77777777" w:rsidR="00A357AA" w:rsidRPr="003827A4" w:rsidRDefault="00A357AA" w:rsidP="00A357AA">
            <w:pPr>
              <w:spacing w:after="0" w:line="240" w:lineRule="auto"/>
              <w:jc w:val="center"/>
              <w:rPr>
                <w:rFonts w:asciiTheme="majorBidi" w:eastAsia="Times New Roman" w:hAnsiTheme="majorBidi" w:cstheme="majorBidi"/>
                <w:b/>
                <w:bCs/>
                <w:color w:val="FFFFFF"/>
                <w:kern w:val="0"/>
                <w:lang w:val="en-GB" w:eastAsia="en-GB"/>
                <w14:ligatures w14:val="none"/>
              </w:rPr>
            </w:pPr>
            <w:r w:rsidRPr="003827A4">
              <w:rPr>
                <w:rFonts w:asciiTheme="majorBidi" w:eastAsia="Times New Roman" w:hAnsiTheme="majorBidi" w:cstheme="majorBidi"/>
                <w:b/>
                <w:bCs/>
                <w:color w:val="FFFFFF"/>
                <w:kern w:val="0"/>
                <w:lang w:val="en-GB" w:eastAsia="en-GB"/>
                <w14:ligatures w14:val="none"/>
              </w:rPr>
              <w:t>Percentage</w:t>
            </w:r>
          </w:p>
        </w:tc>
      </w:tr>
      <w:tr w:rsidR="00A357AA" w:rsidRPr="003827A4" w14:paraId="2CF6DBF3" w14:textId="77777777" w:rsidTr="00231BF2">
        <w:trPr>
          <w:trHeight w:val="308"/>
        </w:trPr>
        <w:tc>
          <w:tcPr>
            <w:tcW w:w="2196" w:type="dxa"/>
            <w:tcBorders>
              <w:top w:val="nil"/>
              <w:left w:val="single" w:sz="4" w:space="0" w:color="auto"/>
              <w:bottom w:val="single" w:sz="4" w:space="0" w:color="auto"/>
              <w:right w:val="single" w:sz="4" w:space="0" w:color="auto"/>
            </w:tcBorders>
            <w:shd w:val="clear" w:color="auto" w:fill="auto"/>
            <w:noWrap/>
            <w:vAlign w:val="center"/>
            <w:hideMark/>
          </w:tcPr>
          <w:p w14:paraId="2F556A6D" w14:textId="77777777" w:rsidR="00A357AA" w:rsidRPr="003827A4" w:rsidRDefault="00A357AA" w:rsidP="00A357AA">
            <w:pPr>
              <w:spacing w:after="0" w:line="240" w:lineRule="auto"/>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Under 25</w:t>
            </w:r>
          </w:p>
        </w:tc>
        <w:tc>
          <w:tcPr>
            <w:tcW w:w="3384" w:type="dxa"/>
            <w:tcBorders>
              <w:top w:val="nil"/>
              <w:left w:val="nil"/>
              <w:bottom w:val="single" w:sz="4" w:space="0" w:color="auto"/>
              <w:right w:val="single" w:sz="4" w:space="0" w:color="auto"/>
            </w:tcBorders>
            <w:shd w:val="clear" w:color="auto" w:fill="auto"/>
            <w:noWrap/>
            <w:vAlign w:val="bottom"/>
            <w:hideMark/>
          </w:tcPr>
          <w:p w14:paraId="7AE0933D" w14:textId="77777777" w:rsidR="00A357AA" w:rsidRPr="003827A4" w:rsidRDefault="00A357AA" w:rsidP="00A357AA">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10</w:t>
            </w:r>
          </w:p>
        </w:tc>
        <w:tc>
          <w:tcPr>
            <w:tcW w:w="2610" w:type="dxa"/>
            <w:tcBorders>
              <w:top w:val="nil"/>
              <w:left w:val="nil"/>
              <w:bottom w:val="single" w:sz="4" w:space="0" w:color="auto"/>
              <w:right w:val="single" w:sz="4" w:space="0" w:color="auto"/>
            </w:tcBorders>
            <w:shd w:val="clear" w:color="auto" w:fill="auto"/>
            <w:noWrap/>
            <w:vAlign w:val="bottom"/>
            <w:hideMark/>
          </w:tcPr>
          <w:p w14:paraId="147D7B7B" w14:textId="77777777" w:rsidR="00A357AA" w:rsidRPr="003827A4" w:rsidRDefault="00A357AA" w:rsidP="00A357AA">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6.37%</w:t>
            </w:r>
          </w:p>
        </w:tc>
      </w:tr>
      <w:tr w:rsidR="00A357AA" w:rsidRPr="003827A4" w14:paraId="7015B54E" w14:textId="77777777" w:rsidTr="00231BF2">
        <w:trPr>
          <w:trHeight w:val="308"/>
        </w:trPr>
        <w:tc>
          <w:tcPr>
            <w:tcW w:w="2196" w:type="dxa"/>
            <w:tcBorders>
              <w:top w:val="nil"/>
              <w:left w:val="single" w:sz="4" w:space="0" w:color="auto"/>
              <w:bottom w:val="single" w:sz="4" w:space="0" w:color="auto"/>
              <w:right w:val="single" w:sz="4" w:space="0" w:color="auto"/>
            </w:tcBorders>
            <w:shd w:val="clear" w:color="auto" w:fill="auto"/>
            <w:noWrap/>
            <w:vAlign w:val="center"/>
            <w:hideMark/>
          </w:tcPr>
          <w:p w14:paraId="1560D0F2" w14:textId="77777777" w:rsidR="00A357AA" w:rsidRPr="003827A4" w:rsidRDefault="00A357AA" w:rsidP="00A357AA">
            <w:pPr>
              <w:spacing w:after="0" w:line="240" w:lineRule="auto"/>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25-35</w:t>
            </w:r>
          </w:p>
        </w:tc>
        <w:tc>
          <w:tcPr>
            <w:tcW w:w="3384" w:type="dxa"/>
            <w:tcBorders>
              <w:top w:val="nil"/>
              <w:left w:val="nil"/>
              <w:bottom w:val="single" w:sz="4" w:space="0" w:color="auto"/>
              <w:right w:val="single" w:sz="4" w:space="0" w:color="auto"/>
            </w:tcBorders>
            <w:shd w:val="clear" w:color="auto" w:fill="auto"/>
            <w:noWrap/>
            <w:vAlign w:val="bottom"/>
            <w:hideMark/>
          </w:tcPr>
          <w:p w14:paraId="3E3C9B52" w14:textId="77777777" w:rsidR="00A357AA" w:rsidRPr="003827A4" w:rsidRDefault="00A357AA" w:rsidP="00A357AA">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20</w:t>
            </w:r>
          </w:p>
        </w:tc>
        <w:tc>
          <w:tcPr>
            <w:tcW w:w="2610" w:type="dxa"/>
            <w:tcBorders>
              <w:top w:val="nil"/>
              <w:left w:val="nil"/>
              <w:bottom w:val="single" w:sz="4" w:space="0" w:color="auto"/>
              <w:right w:val="single" w:sz="4" w:space="0" w:color="auto"/>
            </w:tcBorders>
            <w:shd w:val="clear" w:color="auto" w:fill="auto"/>
            <w:noWrap/>
            <w:vAlign w:val="bottom"/>
            <w:hideMark/>
          </w:tcPr>
          <w:p w14:paraId="361F769A" w14:textId="77777777" w:rsidR="00A357AA" w:rsidRPr="003827A4" w:rsidRDefault="00A357AA" w:rsidP="00A357AA">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12.74%</w:t>
            </w:r>
          </w:p>
        </w:tc>
      </w:tr>
      <w:tr w:rsidR="00A357AA" w:rsidRPr="003827A4" w14:paraId="34CDFDE1" w14:textId="77777777" w:rsidTr="00231BF2">
        <w:trPr>
          <w:trHeight w:val="308"/>
        </w:trPr>
        <w:tc>
          <w:tcPr>
            <w:tcW w:w="2196" w:type="dxa"/>
            <w:tcBorders>
              <w:top w:val="nil"/>
              <w:left w:val="single" w:sz="4" w:space="0" w:color="auto"/>
              <w:bottom w:val="single" w:sz="4" w:space="0" w:color="auto"/>
              <w:right w:val="single" w:sz="4" w:space="0" w:color="auto"/>
            </w:tcBorders>
            <w:shd w:val="clear" w:color="auto" w:fill="auto"/>
            <w:noWrap/>
            <w:vAlign w:val="center"/>
            <w:hideMark/>
          </w:tcPr>
          <w:p w14:paraId="0BD9567E" w14:textId="77777777" w:rsidR="00A357AA" w:rsidRPr="003827A4" w:rsidRDefault="00A357AA" w:rsidP="00A357AA">
            <w:pPr>
              <w:spacing w:after="0" w:line="240" w:lineRule="auto"/>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36-45</w:t>
            </w:r>
          </w:p>
        </w:tc>
        <w:tc>
          <w:tcPr>
            <w:tcW w:w="3384" w:type="dxa"/>
            <w:tcBorders>
              <w:top w:val="nil"/>
              <w:left w:val="nil"/>
              <w:bottom w:val="single" w:sz="4" w:space="0" w:color="auto"/>
              <w:right w:val="single" w:sz="4" w:space="0" w:color="auto"/>
            </w:tcBorders>
            <w:shd w:val="clear" w:color="auto" w:fill="auto"/>
            <w:noWrap/>
            <w:vAlign w:val="bottom"/>
            <w:hideMark/>
          </w:tcPr>
          <w:p w14:paraId="2BD7DBA5" w14:textId="77777777" w:rsidR="00A357AA" w:rsidRPr="003827A4" w:rsidRDefault="00A357AA" w:rsidP="00A357AA">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39</w:t>
            </w:r>
          </w:p>
        </w:tc>
        <w:tc>
          <w:tcPr>
            <w:tcW w:w="2610" w:type="dxa"/>
            <w:tcBorders>
              <w:top w:val="nil"/>
              <w:left w:val="nil"/>
              <w:bottom w:val="single" w:sz="4" w:space="0" w:color="auto"/>
              <w:right w:val="single" w:sz="4" w:space="0" w:color="auto"/>
            </w:tcBorders>
            <w:shd w:val="clear" w:color="auto" w:fill="auto"/>
            <w:noWrap/>
            <w:vAlign w:val="bottom"/>
            <w:hideMark/>
          </w:tcPr>
          <w:p w14:paraId="13120171" w14:textId="77777777" w:rsidR="00A357AA" w:rsidRPr="003827A4" w:rsidRDefault="00A357AA" w:rsidP="00A357AA">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24.84%</w:t>
            </w:r>
          </w:p>
        </w:tc>
      </w:tr>
      <w:tr w:rsidR="00A357AA" w:rsidRPr="003827A4" w14:paraId="68DEBACB" w14:textId="77777777" w:rsidTr="00231BF2">
        <w:trPr>
          <w:trHeight w:val="308"/>
        </w:trPr>
        <w:tc>
          <w:tcPr>
            <w:tcW w:w="2196" w:type="dxa"/>
            <w:tcBorders>
              <w:top w:val="nil"/>
              <w:left w:val="single" w:sz="4" w:space="0" w:color="auto"/>
              <w:bottom w:val="single" w:sz="4" w:space="0" w:color="auto"/>
              <w:right w:val="single" w:sz="4" w:space="0" w:color="auto"/>
            </w:tcBorders>
            <w:shd w:val="clear" w:color="auto" w:fill="auto"/>
            <w:noWrap/>
            <w:vAlign w:val="center"/>
            <w:hideMark/>
          </w:tcPr>
          <w:p w14:paraId="5D91728F" w14:textId="77777777" w:rsidR="00A357AA" w:rsidRPr="003827A4" w:rsidRDefault="00A357AA" w:rsidP="00A357AA">
            <w:pPr>
              <w:spacing w:after="0" w:line="240" w:lineRule="auto"/>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46-55</w:t>
            </w:r>
          </w:p>
        </w:tc>
        <w:tc>
          <w:tcPr>
            <w:tcW w:w="3384" w:type="dxa"/>
            <w:tcBorders>
              <w:top w:val="nil"/>
              <w:left w:val="nil"/>
              <w:bottom w:val="single" w:sz="4" w:space="0" w:color="auto"/>
              <w:right w:val="single" w:sz="4" w:space="0" w:color="auto"/>
            </w:tcBorders>
            <w:shd w:val="clear" w:color="auto" w:fill="auto"/>
            <w:noWrap/>
            <w:vAlign w:val="bottom"/>
            <w:hideMark/>
          </w:tcPr>
          <w:p w14:paraId="2FE4BF47" w14:textId="77777777" w:rsidR="00A357AA" w:rsidRPr="003827A4" w:rsidRDefault="00A357AA" w:rsidP="00A357AA">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64</w:t>
            </w:r>
          </w:p>
        </w:tc>
        <w:tc>
          <w:tcPr>
            <w:tcW w:w="2610" w:type="dxa"/>
            <w:tcBorders>
              <w:top w:val="nil"/>
              <w:left w:val="nil"/>
              <w:bottom w:val="single" w:sz="4" w:space="0" w:color="auto"/>
              <w:right w:val="single" w:sz="4" w:space="0" w:color="auto"/>
            </w:tcBorders>
            <w:shd w:val="clear" w:color="auto" w:fill="auto"/>
            <w:noWrap/>
            <w:vAlign w:val="bottom"/>
            <w:hideMark/>
          </w:tcPr>
          <w:p w14:paraId="758ACCC6" w14:textId="77777777" w:rsidR="00A357AA" w:rsidRPr="003827A4" w:rsidRDefault="00A357AA" w:rsidP="00A357AA">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40.76%</w:t>
            </w:r>
          </w:p>
        </w:tc>
      </w:tr>
      <w:tr w:rsidR="00A357AA" w:rsidRPr="003827A4" w14:paraId="0D71F10E" w14:textId="77777777" w:rsidTr="00231BF2">
        <w:trPr>
          <w:trHeight w:val="308"/>
        </w:trPr>
        <w:tc>
          <w:tcPr>
            <w:tcW w:w="2196" w:type="dxa"/>
            <w:tcBorders>
              <w:top w:val="nil"/>
              <w:left w:val="single" w:sz="4" w:space="0" w:color="auto"/>
              <w:bottom w:val="single" w:sz="4" w:space="0" w:color="auto"/>
              <w:right w:val="single" w:sz="4" w:space="0" w:color="auto"/>
            </w:tcBorders>
            <w:shd w:val="clear" w:color="auto" w:fill="auto"/>
            <w:noWrap/>
            <w:vAlign w:val="center"/>
            <w:hideMark/>
          </w:tcPr>
          <w:p w14:paraId="43B0E91E" w14:textId="77777777" w:rsidR="00A357AA" w:rsidRPr="003827A4" w:rsidRDefault="00A357AA" w:rsidP="00A357AA">
            <w:pPr>
              <w:spacing w:after="0" w:line="240" w:lineRule="auto"/>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Above 55</w:t>
            </w:r>
          </w:p>
        </w:tc>
        <w:tc>
          <w:tcPr>
            <w:tcW w:w="3384" w:type="dxa"/>
            <w:tcBorders>
              <w:top w:val="nil"/>
              <w:left w:val="nil"/>
              <w:bottom w:val="single" w:sz="4" w:space="0" w:color="auto"/>
              <w:right w:val="single" w:sz="4" w:space="0" w:color="auto"/>
            </w:tcBorders>
            <w:shd w:val="clear" w:color="auto" w:fill="auto"/>
            <w:noWrap/>
            <w:vAlign w:val="bottom"/>
            <w:hideMark/>
          </w:tcPr>
          <w:p w14:paraId="74EC08E6" w14:textId="77777777" w:rsidR="00A357AA" w:rsidRPr="003827A4" w:rsidRDefault="00A357AA" w:rsidP="00A357AA">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24</w:t>
            </w:r>
          </w:p>
        </w:tc>
        <w:tc>
          <w:tcPr>
            <w:tcW w:w="2610" w:type="dxa"/>
            <w:tcBorders>
              <w:top w:val="nil"/>
              <w:left w:val="nil"/>
              <w:bottom w:val="single" w:sz="4" w:space="0" w:color="auto"/>
              <w:right w:val="single" w:sz="4" w:space="0" w:color="auto"/>
            </w:tcBorders>
            <w:shd w:val="clear" w:color="auto" w:fill="auto"/>
            <w:noWrap/>
            <w:vAlign w:val="bottom"/>
            <w:hideMark/>
          </w:tcPr>
          <w:p w14:paraId="1E1E5A11" w14:textId="77777777" w:rsidR="00A357AA" w:rsidRPr="003827A4" w:rsidRDefault="00A357AA" w:rsidP="00A357AA">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15.29%</w:t>
            </w:r>
          </w:p>
        </w:tc>
      </w:tr>
      <w:tr w:rsidR="00A357AA" w:rsidRPr="003827A4" w14:paraId="6DEE0E15" w14:textId="77777777" w:rsidTr="00231BF2">
        <w:trPr>
          <w:trHeight w:val="308"/>
        </w:trPr>
        <w:tc>
          <w:tcPr>
            <w:tcW w:w="2196" w:type="dxa"/>
            <w:tcBorders>
              <w:top w:val="nil"/>
              <w:left w:val="single" w:sz="4" w:space="0" w:color="auto"/>
              <w:bottom w:val="single" w:sz="4" w:space="0" w:color="auto"/>
              <w:right w:val="single" w:sz="4" w:space="0" w:color="auto"/>
            </w:tcBorders>
            <w:shd w:val="clear" w:color="auto" w:fill="auto"/>
            <w:noWrap/>
            <w:vAlign w:val="bottom"/>
            <w:hideMark/>
          </w:tcPr>
          <w:p w14:paraId="6739665F" w14:textId="77777777" w:rsidR="00A357AA" w:rsidRPr="003827A4" w:rsidRDefault="00A357AA" w:rsidP="00A357AA">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Total</w:t>
            </w:r>
          </w:p>
        </w:tc>
        <w:tc>
          <w:tcPr>
            <w:tcW w:w="3384" w:type="dxa"/>
            <w:tcBorders>
              <w:top w:val="nil"/>
              <w:left w:val="nil"/>
              <w:bottom w:val="single" w:sz="4" w:space="0" w:color="auto"/>
              <w:right w:val="single" w:sz="4" w:space="0" w:color="auto"/>
            </w:tcBorders>
            <w:shd w:val="clear" w:color="auto" w:fill="auto"/>
            <w:noWrap/>
            <w:vAlign w:val="bottom"/>
            <w:hideMark/>
          </w:tcPr>
          <w:p w14:paraId="201944DF" w14:textId="77777777" w:rsidR="00A357AA" w:rsidRPr="003827A4" w:rsidRDefault="00A357AA" w:rsidP="00A357AA">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157</w:t>
            </w:r>
          </w:p>
        </w:tc>
        <w:tc>
          <w:tcPr>
            <w:tcW w:w="2610" w:type="dxa"/>
            <w:tcBorders>
              <w:top w:val="nil"/>
              <w:left w:val="nil"/>
              <w:bottom w:val="single" w:sz="4" w:space="0" w:color="auto"/>
              <w:right w:val="single" w:sz="4" w:space="0" w:color="auto"/>
            </w:tcBorders>
            <w:shd w:val="clear" w:color="auto" w:fill="auto"/>
            <w:noWrap/>
            <w:vAlign w:val="bottom"/>
            <w:hideMark/>
          </w:tcPr>
          <w:p w14:paraId="0473EA3E" w14:textId="77777777" w:rsidR="00A357AA" w:rsidRPr="003827A4" w:rsidRDefault="00A357AA" w:rsidP="00A357AA">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100%</w:t>
            </w:r>
          </w:p>
        </w:tc>
      </w:tr>
    </w:tbl>
    <w:p w14:paraId="1C2063B9" w14:textId="77777777" w:rsidR="00154152" w:rsidRPr="003827A4" w:rsidRDefault="00154152" w:rsidP="001E0733">
      <w:pPr>
        <w:rPr>
          <w:rFonts w:asciiTheme="majorBidi" w:hAnsiTheme="majorBidi" w:cstheme="majorBidi"/>
          <w:b/>
          <w:bCs/>
          <w:lang w:val="en-GB"/>
        </w:rPr>
      </w:pPr>
    </w:p>
    <w:p w14:paraId="621A392C" w14:textId="77777777" w:rsidR="00954F45" w:rsidRPr="003827A4" w:rsidRDefault="00954F45" w:rsidP="001E0733">
      <w:pPr>
        <w:rPr>
          <w:rFonts w:asciiTheme="majorBidi" w:hAnsiTheme="majorBidi" w:cstheme="majorBidi"/>
          <w:b/>
          <w:bCs/>
          <w:lang w:val="en-GB"/>
        </w:rPr>
      </w:pPr>
    </w:p>
    <w:p w14:paraId="40999CB3" w14:textId="77777777" w:rsidR="00954F45" w:rsidRPr="003827A4" w:rsidRDefault="00954F45" w:rsidP="001E0733">
      <w:pPr>
        <w:rPr>
          <w:rFonts w:asciiTheme="majorBidi" w:hAnsiTheme="majorBidi" w:cstheme="majorBidi"/>
          <w:b/>
          <w:bCs/>
          <w:lang w:val="en-GB"/>
        </w:rPr>
      </w:pPr>
    </w:p>
    <w:p w14:paraId="613D4A70" w14:textId="77777777" w:rsidR="00954F45" w:rsidRPr="003827A4" w:rsidRDefault="00954F45" w:rsidP="001E0733">
      <w:pPr>
        <w:rPr>
          <w:rFonts w:asciiTheme="majorBidi" w:hAnsiTheme="majorBidi" w:cstheme="majorBidi"/>
          <w:b/>
          <w:bCs/>
          <w:lang w:val="en-GB"/>
        </w:rPr>
      </w:pPr>
    </w:p>
    <w:p w14:paraId="2E18CE05" w14:textId="77777777" w:rsidR="00954F45" w:rsidRPr="003827A4" w:rsidRDefault="00954F45" w:rsidP="001E0733">
      <w:pPr>
        <w:rPr>
          <w:rFonts w:asciiTheme="majorBidi" w:hAnsiTheme="majorBidi" w:cstheme="majorBidi"/>
          <w:b/>
          <w:bCs/>
          <w:lang w:val="en-GB"/>
        </w:rPr>
      </w:pPr>
    </w:p>
    <w:p w14:paraId="26AA19B9" w14:textId="77777777" w:rsidR="00954F45" w:rsidRPr="003827A4" w:rsidRDefault="00954F45" w:rsidP="001E0733">
      <w:pPr>
        <w:rPr>
          <w:rFonts w:asciiTheme="majorBidi" w:hAnsiTheme="majorBidi" w:cstheme="majorBidi"/>
          <w:b/>
          <w:bCs/>
          <w:lang w:val="en-GB"/>
        </w:rPr>
      </w:pPr>
    </w:p>
    <w:p w14:paraId="6E3F8BC7" w14:textId="77777777" w:rsidR="00571C6C" w:rsidRPr="00CA45C4" w:rsidRDefault="00571C6C" w:rsidP="001E0733">
      <w:pPr>
        <w:rPr>
          <w:rFonts w:asciiTheme="majorBidi" w:hAnsiTheme="majorBidi" w:cstheme="majorBidi"/>
          <w:b/>
          <w:bCs/>
          <w:lang w:val="en-GB"/>
        </w:rPr>
      </w:pPr>
    </w:p>
    <w:p w14:paraId="28E86811" w14:textId="4DD900E6" w:rsidR="00154152" w:rsidRPr="003827A4" w:rsidRDefault="0058009F" w:rsidP="003433F4">
      <w:pPr>
        <w:jc w:val="center"/>
        <w:rPr>
          <w:rFonts w:asciiTheme="majorBidi" w:hAnsiTheme="majorBidi" w:cstheme="majorBidi"/>
          <w:b/>
          <w:bCs/>
          <w:lang w:val="en-GB"/>
        </w:rPr>
      </w:pPr>
      <w:r w:rsidRPr="003827A4">
        <w:rPr>
          <w:rFonts w:asciiTheme="majorBidi" w:hAnsiTheme="majorBidi" w:cstheme="majorBidi"/>
          <w:noProof/>
        </w:rPr>
        <w:lastRenderedPageBreak/>
        <w:drawing>
          <wp:inline distT="0" distB="0" distL="0" distR="0" wp14:anchorId="190450B9" wp14:editId="2194ABF9">
            <wp:extent cx="4663440" cy="2816352"/>
            <wp:effectExtent l="0" t="0" r="3810" b="3175"/>
            <wp:docPr id="976906973" name="Chart 1">
              <a:extLst xmlns:a="http://schemas.openxmlformats.org/drawingml/2006/main">
                <a:ext uri="{FF2B5EF4-FFF2-40B4-BE49-F238E27FC236}">
                  <a16:creationId xmlns:a16="http://schemas.microsoft.com/office/drawing/2014/main" id="{0AC35C8F-141B-E054-F2D7-23990DF5ACF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4069925" w14:textId="43FD93DD" w:rsidR="00154152" w:rsidRPr="00E84BE1" w:rsidRDefault="003433F4" w:rsidP="00E84BE1">
      <w:pPr>
        <w:jc w:val="center"/>
        <w:rPr>
          <w:rFonts w:ascii="Simplified Arabic" w:hAnsi="Simplified Arabic" w:cs="Simplified Arabic"/>
          <w:lang w:val="en-GB" w:eastAsia="en-GB"/>
        </w:rPr>
      </w:pPr>
      <w:r w:rsidRPr="003433F4">
        <w:rPr>
          <w:rFonts w:ascii="Simplified Arabic" w:hAnsi="Simplified Arabic" w:cs="Simplified Arabic"/>
          <w:lang w:val="en-GB" w:eastAsia="en-GB"/>
        </w:rPr>
        <w:t>Form 3.2: Sample Characteristics by Age</w:t>
      </w:r>
    </w:p>
    <w:p w14:paraId="1F596A65" w14:textId="77777777" w:rsidR="0058009F" w:rsidRPr="003827A4" w:rsidRDefault="0058009F" w:rsidP="001E0733">
      <w:pPr>
        <w:rPr>
          <w:rFonts w:asciiTheme="majorBidi" w:hAnsiTheme="majorBidi" w:cstheme="majorBidi"/>
          <w:b/>
          <w:bCs/>
          <w:lang w:val="en-GB"/>
        </w:rPr>
      </w:pPr>
    </w:p>
    <w:tbl>
      <w:tblPr>
        <w:tblW w:w="6620" w:type="dxa"/>
        <w:tblLook w:val="04A0" w:firstRow="1" w:lastRow="0" w:firstColumn="1" w:lastColumn="0" w:noHBand="0" w:noVBand="1"/>
      </w:tblPr>
      <w:tblGrid>
        <w:gridCol w:w="3680"/>
        <w:gridCol w:w="1445"/>
        <w:gridCol w:w="1495"/>
      </w:tblGrid>
      <w:tr w:rsidR="0058009F" w:rsidRPr="003827A4" w14:paraId="75626D42" w14:textId="77777777" w:rsidTr="00231BF2">
        <w:trPr>
          <w:trHeight w:val="308"/>
        </w:trPr>
        <w:tc>
          <w:tcPr>
            <w:tcW w:w="6620" w:type="dxa"/>
            <w:gridSpan w:val="3"/>
            <w:tcBorders>
              <w:top w:val="nil"/>
              <w:left w:val="nil"/>
              <w:bottom w:val="nil"/>
              <w:right w:val="nil"/>
            </w:tcBorders>
            <w:shd w:val="clear" w:color="auto" w:fill="auto"/>
            <w:noWrap/>
            <w:vAlign w:val="bottom"/>
            <w:hideMark/>
          </w:tcPr>
          <w:p w14:paraId="7C58CAA1" w14:textId="711D133E" w:rsidR="0058009F" w:rsidRPr="00CA45C4" w:rsidRDefault="0058009F" w:rsidP="00571C6C">
            <w:pPr>
              <w:pStyle w:val="Heading4"/>
              <w:rPr>
                <w:rFonts w:eastAsia="Times New Roman"/>
                <w:lang w:val="en-GB" w:eastAsia="en-GB"/>
              </w:rPr>
            </w:pPr>
            <w:r w:rsidRPr="00A07979">
              <w:rPr>
                <w:rFonts w:ascii="Simplified Arabic" w:eastAsiaTheme="minorHAnsi" w:hAnsi="Simplified Arabic" w:cs="Simplified Arabic"/>
                <w:i w:val="0"/>
                <w:iCs w:val="0"/>
                <w:color w:val="auto"/>
                <w:lang w:val="en-GB" w:eastAsia="en-GB"/>
              </w:rPr>
              <w:t xml:space="preserve">Table </w:t>
            </w:r>
            <w:r w:rsidR="00CA45C4" w:rsidRPr="00A07979">
              <w:rPr>
                <w:rFonts w:ascii="Simplified Arabic" w:eastAsiaTheme="minorHAnsi" w:hAnsi="Simplified Arabic" w:cs="Simplified Arabic"/>
                <w:i w:val="0"/>
                <w:iCs w:val="0"/>
                <w:color w:val="auto"/>
                <w:lang w:val="en-GB" w:eastAsia="en-GB"/>
              </w:rPr>
              <w:t>3.3:</w:t>
            </w:r>
            <w:r w:rsidRPr="00A07979">
              <w:rPr>
                <w:rFonts w:ascii="Simplified Arabic" w:eastAsiaTheme="minorHAnsi" w:hAnsi="Simplified Arabic" w:cs="Simplified Arabic"/>
                <w:i w:val="0"/>
                <w:iCs w:val="0"/>
                <w:color w:val="auto"/>
                <w:lang w:val="en-GB" w:eastAsia="en-GB"/>
              </w:rPr>
              <w:t xml:space="preserve"> Sample </w:t>
            </w:r>
            <w:r w:rsidR="003E7F3C" w:rsidRPr="00A07979">
              <w:rPr>
                <w:rFonts w:ascii="Simplified Arabic" w:eastAsiaTheme="minorHAnsi" w:hAnsi="Simplified Arabic" w:cs="Simplified Arabic"/>
                <w:i w:val="0"/>
                <w:iCs w:val="0"/>
                <w:color w:val="auto"/>
                <w:lang w:val="en-GB" w:eastAsia="en-GB"/>
              </w:rPr>
              <w:t>C</w:t>
            </w:r>
            <w:r w:rsidRPr="00A07979">
              <w:rPr>
                <w:rFonts w:ascii="Simplified Arabic" w:eastAsiaTheme="minorHAnsi" w:hAnsi="Simplified Arabic" w:cs="Simplified Arabic"/>
                <w:i w:val="0"/>
                <w:iCs w:val="0"/>
                <w:color w:val="auto"/>
                <w:lang w:val="en-GB" w:eastAsia="en-GB"/>
              </w:rPr>
              <w:t>haracteristics</w:t>
            </w:r>
            <w:r w:rsidR="003247E2" w:rsidRPr="00A07979">
              <w:rPr>
                <w:rFonts w:ascii="Simplified Arabic" w:eastAsiaTheme="minorHAnsi" w:hAnsi="Simplified Arabic" w:cs="Simplified Arabic"/>
                <w:i w:val="0"/>
                <w:iCs w:val="0"/>
                <w:color w:val="auto"/>
                <w:lang w:val="en-GB" w:eastAsia="en-GB"/>
              </w:rPr>
              <w:t xml:space="preserve"> </w:t>
            </w:r>
            <w:r w:rsidR="001B6A70" w:rsidRPr="00A07979">
              <w:rPr>
                <w:rFonts w:ascii="Simplified Arabic" w:eastAsiaTheme="minorHAnsi" w:hAnsi="Simplified Arabic" w:cs="Simplified Arabic"/>
                <w:i w:val="0"/>
                <w:iCs w:val="0"/>
                <w:color w:val="auto"/>
                <w:lang w:val="en-GB" w:eastAsia="en-GB"/>
              </w:rPr>
              <w:t xml:space="preserve">by </w:t>
            </w:r>
            <w:r w:rsidRPr="00A07979">
              <w:rPr>
                <w:rFonts w:ascii="Simplified Arabic" w:eastAsiaTheme="minorHAnsi" w:hAnsi="Simplified Arabic" w:cs="Simplified Arabic"/>
                <w:i w:val="0"/>
                <w:iCs w:val="0"/>
                <w:color w:val="auto"/>
                <w:lang w:val="en-GB" w:eastAsia="en-GB"/>
              </w:rPr>
              <w:t>Department</w:t>
            </w:r>
          </w:p>
        </w:tc>
      </w:tr>
      <w:tr w:rsidR="0058009F" w:rsidRPr="003827A4" w14:paraId="4C2900A4" w14:textId="77777777" w:rsidTr="00231BF2">
        <w:trPr>
          <w:trHeight w:val="308"/>
        </w:trPr>
        <w:tc>
          <w:tcPr>
            <w:tcW w:w="3680" w:type="dxa"/>
            <w:tcBorders>
              <w:top w:val="single" w:sz="4" w:space="0" w:color="auto"/>
              <w:left w:val="single" w:sz="4" w:space="0" w:color="auto"/>
              <w:bottom w:val="single" w:sz="4" w:space="0" w:color="auto"/>
              <w:right w:val="single" w:sz="4" w:space="0" w:color="auto"/>
            </w:tcBorders>
            <w:shd w:val="clear" w:color="000000" w:fill="1F4E78"/>
            <w:noWrap/>
            <w:vAlign w:val="bottom"/>
            <w:hideMark/>
          </w:tcPr>
          <w:p w14:paraId="4E855732" w14:textId="77777777" w:rsidR="0058009F" w:rsidRPr="003827A4" w:rsidRDefault="0058009F" w:rsidP="0058009F">
            <w:pPr>
              <w:spacing w:after="0" w:line="240" w:lineRule="auto"/>
              <w:jc w:val="center"/>
              <w:rPr>
                <w:rFonts w:asciiTheme="majorBidi" w:eastAsia="Times New Roman" w:hAnsiTheme="majorBidi" w:cstheme="majorBidi"/>
                <w:b/>
                <w:bCs/>
                <w:color w:val="FFFFFF"/>
                <w:kern w:val="0"/>
                <w:lang w:val="en-GB" w:eastAsia="en-GB"/>
                <w14:ligatures w14:val="none"/>
              </w:rPr>
            </w:pPr>
            <w:r w:rsidRPr="003827A4">
              <w:rPr>
                <w:rFonts w:asciiTheme="majorBidi" w:eastAsia="Times New Roman" w:hAnsiTheme="majorBidi" w:cstheme="majorBidi"/>
                <w:b/>
                <w:bCs/>
                <w:color w:val="FFFFFF"/>
                <w:kern w:val="0"/>
                <w:lang w:val="en-GB" w:eastAsia="en-GB"/>
                <w14:ligatures w14:val="none"/>
              </w:rPr>
              <w:t>Department</w:t>
            </w:r>
          </w:p>
        </w:tc>
        <w:tc>
          <w:tcPr>
            <w:tcW w:w="1445" w:type="dxa"/>
            <w:tcBorders>
              <w:top w:val="single" w:sz="4" w:space="0" w:color="auto"/>
              <w:left w:val="nil"/>
              <w:bottom w:val="single" w:sz="4" w:space="0" w:color="auto"/>
              <w:right w:val="single" w:sz="4" w:space="0" w:color="auto"/>
            </w:tcBorders>
            <w:shd w:val="clear" w:color="000000" w:fill="1F4E78"/>
            <w:noWrap/>
            <w:vAlign w:val="bottom"/>
            <w:hideMark/>
          </w:tcPr>
          <w:p w14:paraId="6C6F09A1" w14:textId="77777777" w:rsidR="0058009F" w:rsidRPr="003827A4" w:rsidRDefault="0058009F" w:rsidP="0058009F">
            <w:pPr>
              <w:spacing w:after="0" w:line="240" w:lineRule="auto"/>
              <w:jc w:val="center"/>
              <w:rPr>
                <w:rFonts w:asciiTheme="majorBidi" w:eastAsia="Times New Roman" w:hAnsiTheme="majorBidi" w:cstheme="majorBidi"/>
                <w:b/>
                <w:bCs/>
                <w:color w:val="FFFFFF"/>
                <w:kern w:val="0"/>
                <w:lang w:val="en-GB" w:eastAsia="en-GB"/>
                <w14:ligatures w14:val="none"/>
              </w:rPr>
            </w:pPr>
            <w:r w:rsidRPr="003827A4">
              <w:rPr>
                <w:rFonts w:asciiTheme="majorBidi" w:eastAsia="Times New Roman" w:hAnsiTheme="majorBidi" w:cstheme="majorBidi"/>
                <w:b/>
                <w:bCs/>
                <w:color w:val="FFFFFF"/>
                <w:kern w:val="0"/>
                <w:lang w:val="en-GB" w:eastAsia="en-GB"/>
                <w14:ligatures w14:val="none"/>
              </w:rPr>
              <w:t>Frequency</w:t>
            </w:r>
          </w:p>
        </w:tc>
        <w:tc>
          <w:tcPr>
            <w:tcW w:w="1495" w:type="dxa"/>
            <w:tcBorders>
              <w:top w:val="single" w:sz="4" w:space="0" w:color="auto"/>
              <w:left w:val="nil"/>
              <w:bottom w:val="single" w:sz="4" w:space="0" w:color="auto"/>
              <w:right w:val="single" w:sz="4" w:space="0" w:color="auto"/>
            </w:tcBorders>
            <w:shd w:val="clear" w:color="000000" w:fill="1F4E78"/>
            <w:noWrap/>
            <w:vAlign w:val="bottom"/>
            <w:hideMark/>
          </w:tcPr>
          <w:p w14:paraId="7AD157FA" w14:textId="77777777" w:rsidR="0058009F" w:rsidRPr="003827A4" w:rsidRDefault="0058009F" w:rsidP="0058009F">
            <w:pPr>
              <w:spacing w:after="0" w:line="240" w:lineRule="auto"/>
              <w:jc w:val="center"/>
              <w:rPr>
                <w:rFonts w:asciiTheme="majorBidi" w:eastAsia="Times New Roman" w:hAnsiTheme="majorBidi" w:cstheme="majorBidi"/>
                <w:b/>
                <w:bCs/>
                <w:color w:val="FFFFFF"/>
                <w:kern w:val="0"/>
                <w:lang w:val="en-GB" w:eastAsia="en-GB"/>
                <w14:ligatures w14:val="none"/>
              </w:rPr>
            </w:pPr>
            <w:r w:rsidRPr="003827A4">
              <w:rPr>
                <w:rFonts w:asciiTheme="majorBidi" w:eastAsia="Times New Roman" w:hAnsiTheme="majorBidi" w:cstheme="majorBidi"/>
                <w:b/>
                <w:bCs/>
                <w:color w:val="FFFFFF"/>
                <w:kern w:val="0"/>
                <w:lang w:val="en-GB" w:eastAsia="en-GB"/>
                <w14:ligatures w14:val="none"/>
              </w:rPr>
              <w:t>Percentage</w:t>
            </w:r>
          </w:p>
        </w:tc>
      </w:tr>
      <w:tr w:rsidR="0058009F" w:rsidRPr="003827A4" w14:paraId="29659232" w14:textId="77777777" w:rsidTr="00231BF2">
        <w:trPr>
          <w:trHeight w:val="308"/>
        </w:trPr>
        <w:tc>
          <w:tcPr>
            <w:tcW w:w="3680" w:type="dxa"/>
            <w:tcBorders>
              <w:top w:val="nil"/>
              <w:left w:val="single" w:sz="4" w:space="0" w:color="auto"/>
              <w:bottom w:val="single" w:sz="4" w:space="0" w:color="auto"/>
              <w:right w:val="single" w:sz="4" w:space="0" w:color="auto"/>
            </w:tcBorders>
            <w:shd w:val="clear" w:color="auto" w:fill="auto"/>
            <w:noWrap/>
            <w:vAlign w:val="center"/>
            <w:hideMark/>
          </w:tcPr>
          <w:p w14:paraId="5C0A5FEE" w14:textId="77777777" w:rsidR="0058009F" w:rsidRPr="003827A4" w:rsidRDefault="0058009F" w:rsidP="0058009F">
            <w:pPr>
              <w:spacing w:after="0" w:line="240" w:lineRule="auto"/>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Facility Management</w:t>
            </w:r>
          </w:p>
        </w:tc>
        <w:tc>
          <w:tcPr>
            <w:tcW w:w="1445" w:type="dxa"/>
            <w:tcBorders>
              <w:top w:val="nil"/>
              <w:left w:val="nil"/>
              <w:bottom w:val="single" w:sz="4" w:space="0" w:color="auto"/>
              <w:right w:val="single" w:sz="4" w:space="0" w:color="auto"/>
            </w:tcBorders>
            <w:shd w:val="clear" w:color="auto" w:fill="auto"/>
            <w:noWrap/>
            <w:vAlign w:val="bottom"/>
            <w:hideMark/>
          </w:tcPr>
          <w:p w14:paraId="150F0AD3" w14:textId="77777777" w:rsidR="0058009F" w:rsidRPr="003827A4" w:rsidRDefault="0058009F" w:rsidP="0058009F">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33</w:t>
            </w:r>
          </w:p>
        </w:tc>
        <w:tc>
          <w:tcPr>
            <w:tcW w:w="1495" w:type="dxa"/>
            <w:tcBorders>
              <w:top w:val="nil"/>
              <w:left w:val="nil"/>
              <w:bottom w:val="single" w:sz="4" w:space="0" w:color="auto"/>
              <w:right w:val="single" w:sz="4" w:space="0" w:color="auto"/>
            </w:tcBorders>
            <w:shd w:val="clear" w:color="auto" w:fill="auto"/>
            <w:noWrap/>
            <w:vAlign w:val="bottom"/>
            <w:hideMark/>
          </w:tcPr>
          <w:p w14:paraId="7D1F0090" w14:textId="77777777" w:rsidR="0058009F" w:rsidRPr="003827A4" w:rsidRDefault="0058009F" w:rsidP="0058009F">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21.02%</w:t>
            </w:r>
          </w:p>
        </w:tc>
      </w:tr>
      <w:tr w:rsidR="0058009F" w:rsidRPr="003827A4" w14:paraId="30099607" w14:textId="77777777" w:rsidTr="00231BF2">
        <w:trPr>
          <w:trHeight w:val="308"/>
        </w:trPr>
        <w:tc>
          <w:tcPr>
            <w:tcW w:w="3680" w:type="dxa"/>
            <w:tcBorders>
              <w:top w:val="nil"/>
              <w:left w:val="single" w:sz="4" w:space="0" w:color="auto"/>
              <w:bottom w:val="single" w:sz="4" w:space="0" w:color="auto"/>
              <w:right w:val="single" w:sz="4" w:space="0" w:color="auto"/>
            </w:tcBorders>
            <w:shd w:val="clear" w:color="auto" w:fill="auto"/>
            <w:noWrap/>
            <w:vAlign w:val="center"/>
            <w:hideMark/>
          </w:tcPr>
          <w:p w14:paraId="38A641A3" w14:textId="77777777" w:rsidR="0058009F" w:rsidRPr="003827A4" w:rsidRDefault="0058009F" w:rsidP="0058009F">
            <w:pPr>
              <w:spacing w:after="0" w:line="240" w:lineRule="auto"/>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Maintenance Engineering</w:t>
            </w:r>
          </w:p>
        </w:tc>
        <w:tc>
          <w:tcPr>
            <w:tcW w:w="1445" w:type="dxa"/>
            <w:tcBorders>
              <w:top w:val="nil"/>
              <w:left w:val="nil"/>
              <w:bottom w:val="single" w:sz="4" w:space="0" w:color="auto"/>
              <w:right w:val="single" w:sz="4" w:space="0" w:color="auto"/>
            </w:tcBorders>
            <w:shd w:val="clear" w:color="auto" w:fill="auto"/>
            <w:noWrap/>
            <w:vAlign w:val="bottom"/>
            <w:hideMark/>
          </w:tcPr>
          <w:p w14:paraId="5D30C9E7" w14:textId="77777777" w:rsidR="0058009F" w:rsidRPr="003827A4" w:rsidRDefault="0058009F" w:rsidP="0058009F">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52</w:t>
            </w:r>
          </w:p>
        </w:tc>
        <w:tc>
          <w:tcPr>
            <w:tcW w:w="1495" w:type="dxa"/>
            <w:tcBorders>
              <w:top w:val="nil"/>
              <w:left w:val="nil"/>
              <w:bottom w:val="single" w:sz="4" w:space="0" w:color="auto"/>
              <w:right w:val="single" w:sz="4" w:space="0" w:color="auto"/>
            </w:tcBorders>
            <w:shd w:val="clear" w:color="auto" w:fill="auto"/>
            <w:noWrap/>
            <w:vAlign w:val="bottom"/>
            <w:hideMark/>
          </w:tcPr>
          <w:p w14:paraId="33BE8BE5" w14:textId="77777777" w:rsidR="0058009F" w:rsidRPr="003827A4" w:rsidRDefault="0058009F" w:rsidP="0058009F">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33.12%</w:t>
            </w:r>
          </w:p>
        </w:tc>
      </w:tr>
      <w:tr w:rsidR="0058009F" w:rsidRPr="003827A4" w14:paraId="56E67773" w14:textId="77777777" w:rsidTr="00231BF2">
        <w:trPr>
          <w:trHeight w:val="308"/>
        </w:trPr>
        <w:tc>
          <w:tcPr>
            <w:tcW w:w="3680" w:type="dxa"/>
            <w:tcBorders>
              <w:top w:val="nil"/>
              <w:left w:val="single" w:sz="4" w:space="0" w:color="auto"/>
              <w:bottom w:val="single" w:sz="4" w:space="0" w:color="auto"/>
              <w:right w:val="single" w:sz="4" w:space="0" w:color="auto"/>
            </w:tcBorders>
            <w:shd w:val="clear" w:color="auto" w:fill="auto"/>
            <w:noWrap/>
            <w:vAlign w:val="center"/>
            <w:hideMark/>
          </w:tcPr>
          <w:p w14:paraId="7ACD491B" w14:textId="77777777" w:rsidR="0058009F" w:rsidRPr="003827A4" w:rsidRDefault="0058009F" w:rsidP="0058009F">
            <w:pPr>
              <w:spacing w:after="0" w:line="240" w:lineRule="auto"/>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Operations Management</w:t>
            </w:r>
          </w:p>
        </w:tc>
        <w:tc>
          <w:tcPr>
            <w:tcW w:w="1445" w:type="dxa"/>
            <w:tcBorders>
              <w:top w:val="nil"/>
              <w:left w:val="nil"/>
              <w:bottom w:val="single" w:sz="4" w:space="0" w:color="auto"/>
              <w:right w:val="single" w:sz="4" w:space="0" w:color="auto"/>
            </w:tcBorders>
            <w:shd w:val="clear" w:color="auto" w:fill="auto"/>
            <w:noWrap/>
            <w:vAlign w:val="bottom"/>
            <w:hideMark/>
          </w:tcPr>
          <w:p w14:paraId="307A8459" w14:textId="77777777" w:rsidR="0058009F" w:rsidRPr="003827A4" w:rsidRDefault="0058009F" w:rsidP="0058009F">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30</w:t>
            </w:r>
          </w:p>
        </w:tc>
        <w:tc>
          <w:tcPr>
            <w:tcW w:w="1495" w:type="dxa"/>
            <w:tcBorders>
              <w:top w:val="nil"/>
              <w:left w:val="nil"/>
              <w:bottom w:val="single" w:sz="4" w:space="0" w:color="auto"/>
              <w:right w:val="single" w:sz="4" w:space="0" w:color="auto"/>
            </w:tcBorders>
            <w:shd w:val="clear" w:color="auto" w:fill="auto"/>
            <w:noWrap/>
            <w:vAlign w:val="bottom"/>
            <w:hideMark/>
          </w:tcPr>
          <w:p w14:paraId="673427C4" w14:textId="77777777" w:rsidR="0058009F" w:rsidRPr="003827A4" w:rsidRDefault="0058009F" w:rsidP="0058009F">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19.11%</w:t>
            </w:r>
          </w:p>
        </w:tc>
      </w:tr>
      <w:tr w:rsidR="0058009F" w:rsidRPr="003827A4" w14:paraId="08464D40" w14:textId="77777777" w:rsidTr="00231BF2">
        <w:trPr>
          <w:trHeight w:val="308"/>
        </w:trPr>
        <w:tc>
          <w:tcPr>
            <w:tcW w:w="3680" w:type="dxa"/>
            <w:tcBorders>
              <w:top w:val="nil"/>
              <w:left w:val="single" w:sz="4" w:space="0" w:color="auto"/>
              <w:bottom w:val="single" w:sz="4" w:space="0" w:color="auto"/>
              <w:right w:val="single" w:sz="4" w:space="0" w:color="auto"/>
            </w:tcBorders>
            <w:shd w:val="clear" w:color="auto" w:fill="auto"/>
            <w:noWrap/>
            <w:vAlign w:val="center"/>
            <w:hideMark/>
          </w:tcPr>
          <w:p w14:paraId="62814A2C" w14:textId="77777777" w:rsidR="0058009F" w:rsidRPr="003827A4" w:rsidRDefault="0058009F" w:rsidP="0058009F">
            <w:pPr>
              <w:spacing w:after="0" w:line="240" w:lineRule="auto"/>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Safety and Risk Management</w:t>
            </w:r>
          </w:p>
        </w:tc>
        <w:tc>
          <w:tcPr>
            <w:tcW w:w="1445" w:type="dxa"/>
            <w:tcBorders>
              <w:top w:val="nil"/>
              <w:left w:val="nil"/>
              <w:bottom w:val="single" w:sz="4" w:space="0" w:color="auto"/>
              <w:right w:val="single" w:sz="4" w:space="0" w:color="auto"/>
            </w:tcBorders>
            <w:shd w:val="clear" w:color="auto" w:fill="auto"/>
            <w:noWrap/>
            <w:vAlign w:val="bottom"/>
            <w:hideMark/>
          </w:tcPr>
          <w:p w14:paraId="15075A32" w14:textId="77777777" w:rsidR="0058009F" w:rsidRPr="003827A4" w:rsidRDefault="0058009F" w:rsidP="0058009F">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21</w:t>
            </w:r>
          </w:p>
        </w:tc>
        <w:tc>
          <w:tcPr>
            <w:tcW w:w="1495" w:type="dxa"/>
            <w:tcBorders>
              <w:top w:val="nil"/>
              <w:left w:val="nil"/>
              <w:bottom w:val="single" w:sz="4" w:space="0" w:color="auto"/>
              <w:right w:val="single" w:sz="4" w:space="0" w:color="auto"/>
            </w:tcBorders>
            <w:shd w:val="clear" w:color="auto" w:fill="auto"/>
            <w:noWrap/>
            <w:vAlign w:val="bottom"/>
            <w:hideMark/>
          </w:tcPr>
          <w:p w14:paraId="561BEC55" w14:textId="77777777" w:rsidR="0058009F" w:rsidRPr="003827A4" w:rsidRDefault="0058009F" w:rsidP="0058009F">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13.38%</w:t>
            </w:r>
          </w:p>
        </w:tc>
      </w:tr>
      <w:tr w:rsidR="0058009F" w:rsidRPr="003827A4" w14:paraId="3C2874FB" w14:textId="77777777" w:rsidTr="00231BF2">
        <w:trPr>
          <w:trHeight w:val="308"/>
        </w:trPr>
        <w:tc>
          <w:tcPr>
            <w:tcW w:w="3680" w:type="dxa"/>
            <w:tcBorders>
              <w:top w:val="nil"/>
              <w:left w:val="single" w:sz="4" w:space="0" w:color="auto"/>
              <w:bottom w:val="single" w:sz="4" w:space="0" w:color="auto"/>
              <w:right w:val="single" w:sz="4" w:space="0" w:color="auto"/>
            </w:tcBorders>
            <w:shd w:val="clear" w:color="auto" w:fill="auto"/>
            <w:noWrap/>
            <w:vAlign w:val="center"/>
            <w:hideMark/>
          </w:tcPr>
          <w:p w14:paraId="0C0E57F6" w14:textId="77777777" w:rsidR="0058009F" w:rsidRPr="003827A4" w:rsidRDefault="0058009F" w:rsidP="0058009F">
            <w:pPr>
              <w:spacing w:after="0" w:line="240" w:lineRule="auto"/>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 xml:space="preserve">Other </w:t>
            </w:r>
          </w:p>
        </w:tc>
        <w:tc>
          <w:tcPr>
            <w:tcW w:w="1445" w:type="dxa"/>
            <w:tcBorders>
              <w:top w:val="nil"/>
              <w:left w:val="nil"/>
              <w:bottom w:val="single" w:sz="4" w:space="0" w:color="auto"/>
              <w:right w:val="single" w:sz="4" w:space="0" w:color="auto"/>
            </w:tcBorders>
            <w:shd w:val="clear" w:color="auto" w:fill="auto"/>
            <w:noWrap/>
            <w:vAlign w:val="bottom"/>
            <w:hideMark/>
          </w:tcPr>
          <w:p w14:paraId="1D512554" w14:textId="77777777" w:rsidR="0058009F" w:rsidRPr="003827A4" w:rsidRDefault="0058009F" w:rsidP="0058009F">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21</w:t>
            </w:r>
          </w:p>
        </w:tc>
        <w:tc>
          <w:tcPr>
            <w:tcW w:w="1495" w:type="dxa"/>
            <w:tcBorders>
              <w:top w:val="nil"/>
              <w:left w:val="nil"/>
              <w:bottom w:val="single" w:sz="4" w:space="0" w:color="auto"/>
              <w:right w:val="single" w:sz="4" w:space="0" w:color="auto"/>
            </w:tcBorders>
            <w:shd w:val="clear" w:color="auto" w:fill="auto"/>
            <w:noWrap/>
            <w:vAlign w:val="bottom"/>
            <w:hideMark/>
          </w:tcPr>
          <w:p w14:paraId="4D11BA64" w14:textId="77777777" w:rsidR="0058009F" w:rsidRPr="003827A4" w:rsidRDefault="0058009F" w:rsidP="0058009F">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13.38%</w:t>
            </w:r>
          </w:p>
        </w:tc>
      </w:tr>
      <w:tr w:rsidR="0058009F" w:rsidRPr="003827A4" w14:paraId="0F8A82E8" w14:textId="77777777" w:rsidTr="00231BF2">
        <w:trPr>
          <w:trHeight w:val="308"/>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14:paraId="771C952D" w14:textId="77777777" w:rsidR="0058009F" w:rsidRPr="003827A4" w:rsidRDefault="0058009F" w:rsidP="0058009F">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Total</w:t>
            </w:r>
          </w:p>
        </w:tc>
        <w:tc>
          <w:tcPr>
            <w:tcW w:w="1445" w:type="dxa"/>
            <w:tcBorders>
              <w:top w:val="nil"/>
              <w:left w:val="nil"/>
              <w:bottom w:val="single" w:sz="4" w:space="0" w:color="auto"/>
              <w:right w:val="single" w:sz="4" w:space="0" w:color="auto"/>
            </w:tcBorders>
            <w:shd w:val="clear" w:color="auto" w:fill="auto"/>
            <w:noWrap/>
            <w:vAlign w:val="bottom"/>
            <w:hideMark/>
          </w:tcPr>
          <w:p w14:paraId="1E93D0F1" w14:textId="77777777" w:rsidR="0058009F" w:rsidRPr="003827A4" w:rsidRDefault="0058009F" w:rsidP="0058009F">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157</w:t>
            </w:r>
          </w:p>
        </w:tc>
        <w:tc>
          <w:tcPr>
            <w:tcW w:w="1495" w:type="dxa"/>
            <w:tcBorders>
              <w:top w:val="nil"/>
              <w:left w:val="nil"/>
              <w:bottom w:val="single" w:sz="4" w:space="0" w:color="auto"/>
              <w:right w:val="single" w:sz="4" w:space="0" w:color="auto"/>
            </w:tcBorders>
            <w:shd w:val="clear" w:color="auto" w:fill="auto"/>
            <w:noWrap/>
            <w:vAlign w:val="bottom"/>
            <w:hideMark/>
          </w:tcPr>
          <w:p w14:paraId="27C36F1D" w14:textId="77777777" w:rsidR="0058009F" w:rsidRPr="003827A4" w:rsidRDefault="0058009F" w:rsidP="0058009F">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100%</w:t>
            </w:r>
          </w:p>
        </w:tc>
      </w:tr>
    </w:tbl>
    <w:p w14:paraId="17194405" w14:textId="77777777" w:rsidR="00954F45" w:rsidRPr="003827A4" w:rsidRDefault="00954F45" w:rsidP="001E0733">
      <w:pPr>
        <w:rPr>
          <w:rFonts w:asciiTheme="majorBidi" w:hAnsiTheme="majorBidi" w:cstheme="majorBidi"/>
          <w:b/>
          <w:bCs/>
          <w:lang w:val="en-GB"/>
        </w:rPr>
      </w:pPr>
    </w:p>
    <w:p w14:paraId="3D790A39" w14:textId="2D3DB41C" w:rsidR="0058009F" w:rsidRPr="003827A4" w:rsidRDefault="00A43696" w:rsidP="003433F4">
      <w:pPr>
        <w:jc w:val="center"/>
        <w:rPr>
          <w:rFonts w:asciiTheme="majorBidi" w:hAnsiTheme="majorBidi" w:cstheme="majorBidi"/>
          <w:b/>
          <w:bCs/>
          <w:lang w:val="en-GB"/>
        </w:rPr>
      </w:pPr>
      <w:r w:rsidRPr="003827A4">
        <w:rPr>
          <w:rFonts w:asciiTheme="majorBidi" w:hAnsiTheme="majorBidi" w:cstheme="majorBidi"/>
          <w:noProof/>
        </w:rPr>
        <w:drawing>
          <wp:inline distT="0" distB="0" distL="0" distR="0" wp14:anchorId="333369CB" wp14:editId="566E5F7F">
            <wp:extent cx="5169694" cy="2971800"/>
            <wp:effectExtent l="0" t="0" r="12065" b="0"/>
            <wp:docPr id="503791601" name="Chart 1">
              <a:extLst xmlns:a="http://schemas.openxmlformats.org/drawingml/2006/main">
                <a:ext uri="{FF2B5EF4-FFF2-40B4-BE49-F238E27FC236}">
                  <a16:creationId xmlns:a16="http://schemas.microsoft.com/office/drawing/2014/main" id="{3B65E62B-A322-9AF3-84F4-CE38F228F70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89AAD64" w14:textId="22BAAFE4" w:rsidR="003433F4" w:rsidRPr="003433F4" w:rsidRDefault="003433F4" w:rsidP="003433F4">
      <w:pPr>
        <w:jc w:val="center"/>
        <w:rPr>
          <w:rFonts w:ascii="Simplified Arabic" w:hAnsi="Simplified Arabic" w:cs="Simplified Arabic"/>
          <w:lang w:val="en-GB" w:eastAsia="en-GB"/>
        </w:rPr>
      </w:pPr>
      <w:r w:rsidRPr="003433F4">
        <w:rPr>
          <w:rFonts w:ascii="Simplified Arabic" w:hAnsi="Simplified Arabic" w:cs="Simplified Arabic"/>
          <w:lang w:val="en-GB" w:eastAsia="en-GB"/>
        </w:rPr>
        <w:t>Form 3.</w:t>
      </w:r>
      <w:r w:rsidR="009C18A0">
        <w:rPr>
          <w:rFonts w:ascii="Simplified Arabic" w:hAnsi="Simplified Arabic" w:cs="Simplified Arabic" w:hint="cs"/>
          <w:rtl/>
          <w:lang w:val="en-GB" w:eastAsia="en-GB"/>
        </w:rPr>
        <w:t>3</w:t>
      </w:r>
      <w:r w:rsidRPr="003433F4">
        <w:rPr>
          <w:rFonts w:ascii="Simplified Arabic" w:hAnsi="Simplified Arabic" w:cs="Simplified Arabic"/>
          <w:lang w:val="en-GB" w:eastAsia="en-GB"/>
        </w:rPr>
        <w:t>: Sample Characteristics by Department</w:t>
      </w:r>
    </w:p>
    <w:p w14:paraId="64F882AA" w14:textId="77777777" w:rsidR="00A43696" w:rsidRPr="003827A4" w:rsidRDefault="00A43696" w:rsidP="001E0733">
      <w:pPr>
        <w:rPr>
          <w:rFonts w:asciiTheme="majorBidi" w:hAnsiTheme="majorBidi" w:cstheme="majorBidi"/>
          <w:b/>
          <w:bCs/>
          <w:lang w:val="en-GB"/>
        </w:rPr>
      </w:pPr>
    </w:p>
    <w:tbl>
      <w:tblPr>
        <w:tblW w:w="8280" w:type="dxa"/>
        <w:tblLook w:val="04A0" w:firstRow="1" w:lastRow="0" w:firstColumn="1" w:lastColumn="0" w:noHBand="0" w:noVBand="1"/>
      </w:tblPr>
      <w:tblGrid>
        <w:gridCol w:w="3600"/>
        <w:gridCol w:w="2430"/>
        <w:gridCol w:w="2250"/>
      </w:tblGrid>
      <w:tr w:rsidR="00A43696" w:rsidRPr="003827A4" w14:paraId="1B76592B" w14:textId="77777777" w:rsidTr="00CA45C4">
        <w:trPr>
          <w:trHeight w:val="308"/>
        </w:trPr>
        <w:tc>
          <w:tcPr>
            <w:tcW w:w="8280" w:type="dxa"/>
            <w:gridSpan w:val="3"/>
            <w:tcBorders>
              <w:top w:val="nil"/>
              <w:left w:val="nil"/>
              <w:bottom w:val="nil"/>
              <w:right w:val="nil"/>
            </w:tcBorders>
            <w:shd w:val="clear" w:color="auto" w:fill="auto"/>
            <w:noWrap/>
            <w:vAlign w:val="bottom"/>
            <w:hideMark/>
          </w:tcPr>
          <w:p w14:paraId="3EB406D1" w14:textId="2B3871AE" w:rsidR="00A43696" w:rsidRPr="003433F4" w:rsidRDefault="00A43696" w:rsidP="00571C6C">
            <w:pPr>
              <w:pStyle w:val="Heading4"/>
              <w:rPr>
                <w:rFonts w:ascii="Simplified Arabic" w:eastAsiaTheme="minorHAnsi" w:hAnsi="Simplified Arabic" w:cs="Simplified Arabic"/>
                <w:i w:val="0"/>
                <w:iCs w:val="0"/>
                <w:color w:val="auto"/>
                <w:lang w:val="en-GB" w:eastAsia="en-GB"/>
              </w:rPr>
            </w:pPr>
            <w:r w:rsidRPr="003433F4">
              <w:rPr>
                <w:rFonts w:ascii="Simplified Arabic" w:eastAsiaTheme="minorHAnsi" w:hAnsi="Simplified Arabic" w:cs="Simplified Arabic"/>
                <w:i w:val="0"/>
                <w:iCs w:val="0"/>
                <w:color w:val="auto"/>
                <w:lang w:val="en-GB" w:eastAsia="en-GB"/>
              </w:rPr>
              <w:t xml:space="preserve">Table </w:t>
            </w:r>
            <w:r w:rsidR="00CA45C4" w:rsidRPr="003433F4">
              <w:rPr>
                <w:rFonts w:ascii="Simplified Arabic" w:eastAsiaTheme="minorHAnsi" w:hAnsi="Simplified Arabic" w:cs="Simplified Arabic"/>
                <w:i w:val="0"/>
                <w:iCs w:val="0"/>
                <w:color w:val="auto"/>
                <w:lang w:val="en-GB" w:eastAsia="en-GB"/>
              </w:rPr>
              <w:t>3.4:</w:t>
            </w:r>
            <w:r w:rsidRPr="003433F4">
              <w:rPr>
                <w:rFonts w:ascii="Simplified Arabic" w:eastAsiaTheme="minorHAnsi" w:hAnsi="Simplified Arabic" w:cs="Simplified Arabic"/>
                <w:i w:val="0"/>
                <w:iCs w:val="0"/>
                <w:color w:val="auto"/>
                <w:lang w:val="en-GB" w:eastAsia="en-GB"/>
              </w:rPr>
              <w:t xml:space="preserve"> Sample </w:t>
            </w:r>
            <w:r w:rsidR="003247E2" w:rsidRPr="003433F4">
              <w:rPr>
                <w:rFonts w:ascii="Simplified Arabic" w:eastAsiaTheme="minorHAnsi" w:hAnsi="Simplified Arabic" w:cs="Simplified Arabic"/>
                <w:i w:val="0"/>
                <w:iCs w:val="0"/>
                <w:color w:val="auto"/>
                <w:lang w:val="en-GB" w:eastAsia="en-GB"/>
              </w:rPr>
              <w:t>C</w:t>
            </w:r>
            <w:r w:rsidRPr="003433F4">
              <w:rPr>
                <w:rFonts w:ascii="Simplified Arabic" w:eastAsiaTheme="minorHAnsi" w:hAnsi="Simplified Arabic" w:cs="Simplified Arabic"/>
                <w:i w:val="0"/>
                <w:iCs w:val="0"/>
                <w:color w:val="auto"/>
                <w:lang w:val="en-GB" w:eastAsia="en-GB"/>
              </w:rPr>
              <w:t xml:space="preserve">haracteristics </w:t>
            </w:r>
            <w:r w:rsidR="001B6A70" w:rsidRPr="003433F4">
              <w:rPr>
                <w:rFonts w:ascii="Simplified Arabic" w:eastAsiaTheme="minorHAnsi" w:hAnsi="Simplified Arabic" w:cs="Simplified Arabic"/>
                <w:i w:val="0"/>
                <w:iCs w:val="0"/>
                <w:color w:val="auto"/>
                <w:lang w:val="en-GB" w:eastAsia="en-GB"/>
              </w:rPr>
              <w:t>by</w:t>
            </w:r>
            <w:r w:rsidRPr="003433F4">
              <w:rPr>
                <w:rFonts w:ascii="Simplified Arabic" w:eastAsiaTheme="minorHAnsi" w:hAnsi="Simplified Arabic" w:cs="Simplified Arabic"/>
                <w:i w:val="0"/>
                <w:iCs w:val="0"/>
                <w:color w:val="auto"/>
                <w:lang w:val="en-GB" w:eastAsia="en-GB"/>
              </w:rPr>
              <w:t xml:space="preserve"> Years of Experience at</w:t>
            </w:r>
            <w:r w:rsidR="00954F45" w:rsidRPr="003433F4">
              <w:rPr>
                <w:rFonts w:ascii="Simplified Arabic" w:eastAsiaTheme="minorHAnsi" w:hAnsi="Simplified Arabic" w:cs="Simplified Arabic"/>
                <w:i w:val="0"/>
                <w:iCs w:val="0"/>
                <w:color w:val="auto"/>
                <w:lang w:val="en-GB" w:eastAsia="en-GB"/>
              </w:rPr>
              <w:t xml:space="preserve"> </w:t>
            </w:r>
            <w:r w:rsidRPr="003433F4">
              <w:rPr>
                <w:rFonts w:ascii="Simplified Arabic" w:eastAsiaTheme="minorHAnsi" w:hAnsi="Simplified Arabic" w:cs="Simplified Arabic"/>
                <w:i w:val="0"/>
                <w:iCs w:val="0"/>
                <w:color w:val="auto"/>
                <w:lang w:val="en-GB" w:eastAsia="en-GB"/>
              </w:rPr>
              <w:t>KAIA</w:t>
            </w:r>
          </w:p>
        </w:tc>
      </w:tr>
      <w:tr w:rsidR="00A43696" w:rsidRPr="003827A4" w14:paraId="1A003E3E" w14:textId="77777777" w:rsidTr="00CA45C4">
        <w:trPr>
          <w:trHeight w:val="308"/>
        </w:trPr>
        <w:tc>
          <w:tcPr>
            <w:tcW w:w="3600" w:type="dxa"/>
            <w:tcBorders>
              <w:top w:val="single" w:sz="4" w:space="0" w:color="auto"/>
              <w:left w:val="single" w:sz="4" w:space="0" w:color="auto"/>
              <w:bottom w:val="single" w:sz="4" w:space="0" w:color="auto"/>
              <w:right w:val="single" w:sz="4" w:space="0" w:color="auto"/>
            </w:tcBorders>
            <w:shd w:val="clear" w:color="000000" w:fill="1F4E78"/>
            <w:noWrap/>
            <w:vAlign w:val="bottom"/>
            <w:hideMark/>
          </w:tcPr>
          <w:p w14:paraId="37DEE835" w14:textId="77777777" w:rsidR="00A43696" w:rsidRPr="003827A4" w:rsidRDefault="00A43696" w:rsidP="00A43696">
            <w:pPr>
              <w:spacing w:after="0" w:line="240" w:lineRule="auto"/>
              <w:jc w:val="center"/>
              <w:rPr>
                <w:rFonts w:asciiTheme="majorBidi" w:eastAsia="Times New Roman" w:hAnsiTheme="majorBidi" w:cstheme="majorBidi"/>
                <w:b/>
                <w:bCs/>
                <w:color w:val="FFFFFF"/>
                <w:kern w:val="0"/>
                <w:lang w:val="en-GB" w:eastAsia="en-GB"/>
                <w14:ligatures w14:val="none"/>
              </w:rPr>
            </w:pPr>
            <w:r w:rsidRPr="003827A4">
              <w:rPr>
                <w:rFonts w:asciiTheme="majorBidi" w:eastAsia="Times New Roman" w:hAnsiTheme="majorBidi" w:cstheme="majorBidi"/>
                <w:b/>
                <w:bCs/>
                <w:color w:val="FFFFFF"/>
                <w:kern w:val="0"/>
                <w:lang w:val="en-GB" w:eastAsia="en-GB"/>
                <w14:ligatures w14:val="none"/>
              </w:rPr>
              <w:t>Department</w:t>
            </w:r>
          </w:p>
        </w:tc>
        <w:tc>
          <w:tcPr>
            <w:tcW w:w="2430" w:type="dxa"/>
            <w:tcBorders>
              <w:top w:val="single" w:sz="4" w:space="0" w:color="auto"/>
              <w:left w:val="nil"/>
              <w:bottom w:val="single" w:sz="4" w:space="0" w:color="auto"/>
              <w:right w:val="single" w:sz="4" w:space="0" w:color="auto"/>
            </w:tcBorders>
            <w:shd w:val="clear" w:color="000000" w:fill="1F4E78"/>
            <w:noWrap/>
            <w:vAlign w:val="bottom"/>
            <w:hideMark/>
          </w:tcPr>
          <w:p w14:paraId="7D7F0B4C" w14:textId="77777777" w:rsidR="00A43696" w:rsidRPr="003827A4" w:rsidRDefault="00A43696" w:rsidP="00A43696">
            <w:pPr>
              <w:spacing w:after="0" w:line="240" w:lineRule="auto"/>
              <w:jc w:val="center"/>
              <w:rPr>
                <w:rFonts w:asciiTheme="majorBidi" w:eastAsia="Times New Roman" w:hAnsiTheme="majorBidi" w:cstheme="majorBidi"/>
                <w:b/>
                <w:bCs/>
                <w:color w:val="FFFFFF"/>
                <w:kern w:val="0"/>
                <w:lang w:val="en-GB" w:eastAsia="en-GB"/>
                <w14:ligatures w14:val="none"/>
              </w:rPr>
            </w:pPr>
            <w:r w:rsidRPr="003827A4">
              <w:rPr>
                <w:rFonts w:asciiTheme="majorBidi" w:eastAsia="Times New Roman" w:hAnsiTheme="majorBidi" w:cstheme="majorBidi"/>
                <w:b/>
                <w:bCs/>
                <w:color w:val="FFFFFF"/>
                <w:kern w:val="0"/>
                <w:lang w:val="en-GB" w:eastAsia="en-GB"/>
                <w14:ligatures w14:val="none"/>
              </w:rPr>
              <w:t>Frequency</w:t>
            </w:r>
          </w:p>
        </w:tc>
        <w:tc>
          <w:tcPr>
            <w:tcW w:w="2250" w:type="dxa"/>
            <w:tcBorders>
              <w:top w:val="single" w:sz="4" w:space="0" w:color="auto"/>
              <w:left w:val="nil"/>
              <w:bottom w:val="single" w:sz="4" w:space="0" w:color="auto"/>
              <w:right w:val="single" w:sz="4" w:space="0" w:color="auto"/>
            </w:tcBorders>
            <w:shd w:val="clear" w:color="000000" w:fill="1F4E78"/>
            <w:noWrap/>
            <w:vAlign w:val="bottom"/>
            <w:hideMark/>
          </w:tcPr>
          <w:p w14:paraId="0DE15ED8" w14:textId="77777777" w:rsidR="00A43696" w:rsidRPr="003827A4" w:rsidRDefault="00A43696" w:rsidP="00A43696">
            <w:pPr>
              <w:spacing w:after="0" w:line="240" w:lineRule="auto"/>
              <w:jc w:val="center"/>
              <w:rPr>
                <w:rFonts w:asciiTheme="majorBidi" w:eastAsia="Times New Roman" w:hAnsiTheme="majorBidi" w:cstheme="majorBidi"/>
                <w:b/>
                <w:bCs/>
                <w:color w:val="FFFFFF"/>
                <w:kern w:val="0"/>
                <w:lang w:val="en-GB" w:eastAsia="en-GB"/>
                <w14:ligatures w14:val="none"/>
              </w:rPr>
            </w:pPr>
            <w:r w:rsidRPr="003827A4">
              <w:rPr>
                <w:rFonts w:asciiTheme="majorBidi" w:eastAsia="Times New Roman" w:hAnsiTheme="majorBidi" w:cstheme="majorBidi"/>
                <w:b/>
                <w:bCs/>
                <w:color w:val="FFFFFF"/>
                <w:kern w:val="0"/>
                <w:lang w:val="en-GB" w:eastAsia="en-GB"/>
                <w14:ligatures w14:val="none"/>
              </w:rPr>
              <w:t>Percentage</w:t>
            </w:r>
          </w:p>
        </w:tc>
      </w:tr>
      <w:tr w:rsidR="00A43696" w:rsidRPr="003827A4" w14:paraId="450B0444" w14:textId="77777777" w:rsidTr="00CA45C4">
        <w:trPr>
          <w:trHeight w:val="308"/>
        </w:trPr>
        <w:tc>
          <w:tcPr>
            <w:tcW w:w="3600" w:type="dxa"/>
            <w:tcBorders>
              <w:top w:val="nil"/>
              <w:left w:val="single" w:sz="4" w:space="0" w:color="auto"/>
              <w:bottom w:val="single" w:sz="4" w:space="0" w:color="auto"/>
              <w:right w:val="single" w:sz="4" w:space="0" w:color="auto"/>
            </w:tcBorders>
            <w:shd w:val="clear" w:color="auto" w:fill="auto"/>
            <w:noWrap/>
            <w:vAlign w:val="center"/>
            <w:hideMark/>
          </w:tcPr>
          <w:p w14:paraId="166085BA" w14:textId="77777777" w:rsidR="00A43696" w:rsidRPr="003827A4" w:rsidRDefault="00A43696" w:rsidP="00A43696">
            <w:pPr>
              <w:spacing w:after="0" w:line="240" w:lineRule="auto"/>
              <w:ind w:firstLineChars="100" w:firstLine="240"/>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Less than 1 year</w:t>
            </w:r>
          </w:p>
        </w:tc>
        <w:tc>
          <w:tcPr>
            <w:tcW w:w="2430" w:type="dxa"/>
            <w:tcBorders>
              <w:top w:val="nil"/>
              <w:left w:val="nil"/>
              <w:bottom w:val="single" w:sz="4" w:space="0" w:color="auto"/>
              <w:right w:val="single" w:sz="4" w:space="0" w:color="auto"/>
            </w:tcBorders>
            <w:shd w:val="clear" w:color="auto" w:fill="auto"/>
            <w:noWrap/>
            <w:vAlign w:val="bottom"/>
            <w:hideMark/>
          </w:tcPr>
          <w:p w14:paraId="0FF6E2B3" w14:textId="77777777" w:rsidR="00A43696" w:rsidRPr="003827A4" w:rsidRDefault="00A43696" w:rsidP="00A43696">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22</w:t>
            </w:r>
          </w:p>
        </w:tc>
        <w:tc>
          <w:tcPr>
            <w:tcW w:w="2250" w:type="dxa"/>
            <w:tcBorders>
              <w:top w:val="nil"/>
              <w:left w:val="nil"/>
              <w:bottom w:val="single" w:sz="4" w:space="0" w:color="auto"/>
              <w:right w:val="single" w:sz="4" w:space="0" w:color="auto"/>
            </w:tcBorders>
            <w:shd w:val="clear" w:color="auto" w:fill="auto"/>
            <w:noWrap/>
            <w:vAlign w:val="bottom"/>
            <w:hideMark/>
          </w:tcPr>
          <w:p w14:paraId="0D63B45D" w14:textId="77777777" w:rsidR="00A43696" w:rsidRPr="003827A4" w:rsidRDefault="00A43696" w:rsidP="00A43696">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14.01%</w:t>
            </w:r>
          </w:p>
        </w:tc>
      </w:tr>
      <w:tr w:rsidR="00A43696" w:rsidRPr="003827A4" w14:paraId="36FF8AA3" w14:textId="77777777" w:rsidTr="00CA45C4">
        <w:trPr>
          <w:trHeight w:val="308"/>
        </w:trPr>
        <w:tc>
          <w:tcPr>
            <w:tcW w:w="3600" w:type="dxa"/>
            <w:tcBorders>
              <w:top w:val="nil"/>
              <w:left w:val="single" w:sz="4" w:space="0" w:color="auto"/>
              <w:bottom w:val="single" w:sz="4" w:space="0" w:color="auto"/>
              <w:right w:val="single" w:sz="4" w:space="0" w:color="auto"/>
            </w:tcBorders>
            <w:shd w:val="clear" w:color="auto" w:fill="auto"/>
            <w:noWrap/>
            <w:vAlign w:val="center"/>
            <w:hideMark/>
          </w:tcPr>
          <w:p w14:paraId="52AF6C2F" w14:textId="77777777" w:rsidR="00A43696" w:rsidRPr="003827A4" w:rsidRDefault="00A43696" w:rsidP="00A43696">
            <w:pPr>
              <w:spacing w:after="0" w:line="240" w:lineRule="auto"/>
              <w:ind w:firstLineChars="100" w:firstLine="240"/>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1-3 years</w:t>
            </w:r>
          </w:p>
        </w:tc>
        <w:tc>
          <w:tcPr>
            <w:tcW w:w="2430" w:type="dxa"/>
            <w:tcBorders>
              <w:top w:val="nil"/>
              <w:left w:val="nil"/>
              <w:bottom w:val="single" w:sz="4" w:space="0" w:color="auto"/>
              <w:right w:val="single" w:sz="4" w:space="0" w:color="auto"/>
            </w:tcBorders>
            <w:shd w:val="clear" w:color="auto" w:fill="auto"/>
            <w:noWrap/>
            <w:vAlign w:val="bottom"/>
            <w:hideMark/>
          </w:tcPr>
          <w:p w14:paraId="2ED62BDB" w14:textId="77777777" w:rsidR="00A43696" w:rsidRPr="003827A4" w:rsidRDefault="00A43696" w:rsidP="00A43696">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21</w:t>
            </w:r>
          </w:p>
        </w:tc>
        <w:tc>
          <w:tcPr>
            <w:tcW w:w="2250" w:type="dxa"/>
            <w:tcBorders>
              <w:top w:val="nil"/>
              <w:left w:val="nil"/>
              <w:bottom w:val="single" w:sz="4" w:space="0" w:color="auto"/>
              <w:right w:val="single" w:sz="4" w:space="0" w:color="auto"/>
            </w:tcBorders>
            <w:shd w:val="clear" w:color="auto" w:fill="auto"/>
            <w:noWrap/>
            <w:vAlign w:val="bottom"/>
            <w:hideMark/>
          </w:tcPr>
          <w:p w14:paraId="695D2FCC" w14:textId="77777777" w:rsidR="00A43696" w:rsidRPr="003827A4" w:rsidRDefault="00A43696" w:rsidP="00A43696">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13.38%</w:t>
            </w:r>
          </w:p>
        </w:tc>
      </w:tr>
      <w:tr w:rsidR="00A43696" w:rsidRPr="003827A4" w14:paraId="7CE1F5A5" w14:textId="77777777" w:rsidTr="00CA45C4">
        <w:trPr>
          <w:trHeight w:val="308"/>
        </w:trPr>
        <w:tc>
          <w:tcPr>
            <w:tcW w:w="3600" w:type="dxa"/>
            <w:tcBorders>
              <w:top w:val="nil"/>
              <w:left w:val="single" w:sz="4" w:space="0" w:color="auto"/>
              <w:bottom w:val="single" w:sz="4" w:space="0" w:color="auto"/>
              <w:right w:val="single" w:sz="4" w:space="0" w:color="auto"/>
            </w:tcBorders>
            <w:shd w:val="clear" w:color="auto" w:fill="auto"/>
            <w:noWrap/>
            <w:vAlign w:val="center"/>
            <w:hideMark/>
          </w:tcPr>
          <w:p w14:paraId="04766DC7" w14:textId="77777777" w:rsidR="00A43696" w:rsidRPr="003827A4" w:rsidRDefault="00A43696" w:rsidP="00A43696">
            <w:pPr>
              <w:spacing w:after="0" w:line="240" w:lineRule="auto"/>
              <w:ind w:firstLineChars="100" w:firstLine="240"/>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4-6 years</w:t>
            </w:r>
          </w:p>
        </w:tc>
        <w:tc>
          <w:tcPr>
            <w:tcW w:w="2430" w:type="dxa"/>
            <w:tcBorders>
              <w:top w:val="nil"/>
              <w:left w:val="nil"/>
              <w:bottom w:val="single" w:sz="4" w:space="0" w:color="auto"/>
              <w:right w:val="single" w:sz="4" w:space="0" w:color="auto"/>
            </w:tcBorders>
            <w:shd w:val="clear" w:color="auto" w:fill="auto"/>
            <w:noWrap/>
            <w:vAlign w:val="bottom"/>
            <w:hideMark/>
          </w:tcPr>
          <w:p w14:paraId="4E5E279C" w14:textId="77777777" w:rsidR="00A43696" w:rsidRPr="003827A4" w:rsidRDefault="00A43696" w:rsidP="00A43696">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36</w:t>
            </w:r>
          </w:p>
        </w:tc>
        <w:tc>
          <w:tcPr>
            <w:tcW w:w="2250" w:type="dxa"/>
            <w:tcBorders>
              <w:top w:val="nil"/>
              <w:left w:val="nil"/>
              <w:bottom w:val="single" w:sz="4" w:space="0" w:color="auto"/>
              <w:right w:val="single" w:sz="4" w:space="0" w:color="auto"/>
            </w:tcBorders>
            <w:shd w:val="clear" w:color="auto" w:fill="auto"/>
            <w:noWrap/>
            <w:vAlign w:val="bottom"/>
            <w:hideMark/>
          </w:tcPr>
          <w:p w14:paraId="0D226DFB" w14:textId="77777777" w:rsidR="00A43696" w:rsidRPr="003827A4" w:rsidRDefault="00A43696" w:rsidP="00A43696">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22.93%</w:t>
            </w:r>
          </w:p>
        </w:tc>
      </w:tr>
      <w:tr w:rsidR="00A43696" w:rsidRPr="003827A4" w14:paraId="5C7A7F7D" w14:textId="77777777" w:rsidTr="00CA45C4">
        <w:trPr>
          <w:trHeight w:val="308"/>
        </w:trPr>
        <w:tc>
          <w:tcPr>
            <w:tcW w:w="3600" w:type="dxa"/>
            <w:tcBorders>
              <w:top w:val="nil"/>
              <w:left w:val="single" w:sz="4" w:space="0" w:color="auto"/>
              <w:bottom w:val="single" w:sz="4" w:space="0" w:color="auto"/>
              <w:right w:val="single" w:sz="4" w:space="0" w:color="auto"/>
            </w:tcBorders>
            <w:shd w:val="clear" w:color="auto" w:fill="auto"/>
            <w:noWrap/>
            <w:vAlign w:val="center"/>
            <w:hideMark/>
          </w:tcPr>
          <w:p w14:paraId="0399B561" w14:textId="77777777" w:rsidR="00A43696" w:rsidRPr="003827A4" w:rsidRDefault="00A43696" w:rsidP="00A43696">
            <w:pPr>
              <w:spacing w:after="0" w:line="240" w:lineRule="auto"/>
              <w:ind w:firstLineChars="100" w:firstLine="240"/>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7-10 years</w:t>
            </w:r>
          </w:p>
        </w:tc>
        <w:tc>
          <w:tcPr>
            <w:tcW w:w="2430" w:type="dxa"/>
            <w:tcBorders>
              <w:top w:val="nil"/>
              <w:left w:val="nil"/>
              <w:bottom w:val="single" w:sz="4" w:space="0" w:color="auto"/>
              <w:right w:val="single" w:sz="4" w:space="0" w:color="auto"/>
            </w:tcBorders>
            <w:shd w:val="clear" w:color="auto" w:fill="auto"/>
            <w:noWrap/>
            <w:vAlign w:val="bottom"/>
            <w:hideMark/>
          </w:tcPr>
          <w:p w14:paraId="3ACFF639" w14:textId="77777777" w:rsidR="00A43696" w:rsidRPr="003827A4" w:rsidRDefault="00A43696" w:rsidP="00A43696">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49</w:t>
            </w:r>
          </w:p>
        </w:tc>
        <w:tc>
          <w:tcPr>
            <w:tcW w:w="2250" w:type="dxa"/>
            <w:tcBorders>
              <w:top w:val="nil"/>
              <w:left w:val="nil"/>
              <w:bottom w:val="single" w:sz="4" w:space="0" w:color="auto"/>
              <w:right w:val="single" w:sz="4" w:space="0" w:color="auto"/>
            </w:tcBorders>
            <w:shd w:val="clear" w:color="auto" w:fill="auto"/>
            <w:noWrap/>
            <w:vAlign w:val="bottom"/>
            <w:hideMark/>
          </w:tcPr>
          <w:p w14:paraId="5725B415" w14:textId="77777777" w:rsidR="00A43696" w:rsidRPr="003827A4" w:rsidRDefault="00A43696" w:rsidP="00A43696">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31.21%</w:t>
            </w:r>
          </w:p>
        </w:tc>
      </w:tr>
      <w:tr w:rsidR="00A43696" w:rsidRPr="003827A4" w14:paraId="783F6FD1" w14:textId="77777777" w:rsidTr="00CA45C4">
        <w:trPr>
          <w:trHeight w:val="308"/>
        </w:trPr>
        <w:tc>
          <w:tcPr>
            <w:tcW w:w="3600" w:type="dxa"/>
            <w:tcBorders>
              <w:top w:val="nil"/>
              <w:left w:val="single" w:sz="4" w:space="0" w:color="auto"/>
              <w:bottom w:val="single" w:sz="4" w:space="0" w:color="auto"/>
              <w:right w:val="single" w:sz="4" w:space="0" w:color="auto"/>
            </w:tcBorders>
            <w:shd w:val="clear" w:color="auto" w:fill="auto"/>
            <w:noWrap/>
            <w:vAlign w:val="center"/>
            <w:hideMark/>
          </w:tcPr>
          <w:p w14:paraId="6279D3E5" w14:textId="77777777" w:rsidR="00A43696" w:rsidRPr="003827A4" w:rsidRDefault="00A43696" w:rsidP="00A43696">
            <w:pPr>
              <w:spacing w:after="0" w:line="240" w:lineRule="auto"/>
              <w:ind w:firstLineChars="100" w:firstLine="240"/>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More than 10 years</w:t>
            </w:r>
          </w:p>
        </w:tc>
        <w:tc>
          <w:tcPr>
            <w:tcW w:w="2430" w:type="dxa"/>
            <w:tcBorders>
              <w:top w:val="nil"/>
              <w:left w:val="nil"/>
              <w:bottom w:val="single" w:sz="4" w:space="0" w:color="auto"/>
              <w:right w:val="single" w:sz="4" w:space="0" w:color="auto"/>
            </w:tcBorders>
            <w:shd w:val="clear" w:color="auto" w:fill="auto"/>
            <w:noWrap/>
            <w:vAlign w:val="bottom"/>
            <w:hideMark/>
          </w:tcPr>
          <w:p w14:paraId="76C2F133" w14:textId="77777777" w:rsidR="00A43696" w:rsidRPr="003827A4" w:rsidRDefault="00A43696" w:rsidP="00A43696">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29</w:t>
            </w:r>
          </w:p>
        </w:tc>
        <w:tc>
          <w:tcPr>
            <w:tcW w:w="2250" w:type="dxa"/>
            <w:tcBorders>
              <w:top w:val="nil"/>
              <w:left w:val="nil"/>
              <w:bottom w:val="single" w:sz="4" w:space="0" w:color="auto"/>
              <w:right w:val="single" w:sz="4" w:space="0" w:color="auto"/>
            </w:tcBorders>
            <w:shd w:val="clear" w:color="auto" w:fill="auto"/>
            <w:noWrap/>
            <w:vAlign w:val="bottom"/>
            <w:hideMark/>
          </w:tcPr>
          <w:p w14:paraId="2FAC18C8" w14:textId="77777777" w:rsidR="00A43696" w:rsidRPr="003827A4" w:rsidRDefault="00A43696" w:rsidP="00A43696">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18.47%</w:t>
            </w:r>
          </w:p>
        </w:tc>
      </w:tr>
      <w:tr w:rsidR="00A43696" w:rsidRPr="003827A4" w14:paraId="792ECDCC" w14:textId="77777777" w:rsidTr="00CA45C4">
        <w:trPr>
          <w:trHeight w:val="308"/>
        </w:trPr>
        <w:tc>
          <w:tcPr>
            <w:tcW w:w="3600" w:type="dxa"/>
            <w:tcBorders>
              <w:top w:val="nil"/>
              <w:left w:val="single" w:sz="4" w:space="0" w:color="auto"/>
              <w:bottom w:val="single" w:sz="4" w:space="0" w:color="auto"/>
              <w:right w:val="single" w:sz="4" w:space="0" w:color="auto"/>
            </w:tcBorders>
            <w:shd w:val="clear" w:color="auto" w:fill="auto"/>
            <w:noWrap/>
            <w:vAlign w:val="bottom"/>
            <w:hideMark/>
          </w:tcPr>
          <w:p w14:paraId="34B1A9D9" w14:textId="77777777" w:rsidR="00A43696" w:rsidRPr="003827A4" w:rsidRDefault="00A43696" w:rsidP="00A43696">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Total</w:t>
            </w:r>
          </w:p>
        </w:tc>
        <w:tc>
          <w:tcPr>
            <w:tcW w:w="2430" w:type="dxa"/>
            <w:tcBorders>
              <w:top w:val="nil"/>
              <w:left w:val="nil"/>
              <w:bottom w:val="single" w:sz="4" w:space="0" w:color="auto"/>
              <w:right w:val="single" w:sz="4" w:space="0" w:color="auto"/>
            </w:tcBorders>
            <w:shd w:val="clear" w:color="auto" w:fill="auto"/>
            <w:noWrap/>
            <w:vAlign w:val="bottom"/>
            <w:hideMark/>
          </w:tcPr>
          <w:p w14:paraId="1ECDCCAA" w14:textId="77777777" w:rsidR="00A43696" w:rsidRPr="003827A4" w:rsidRDefault="00A43696" w:rsidP="00A43696">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157</w:t>
            </w:r>
          </w:p>
        </w:tc>
        <w:tc>
          <w:tcPr>
            <w:tcW w:w="2250" w:type="dxa"/>
            <w:tcBorders>
              <w:top w:val="nil"/>
              <w:left w:val="nil"/>
              <w:bottom w:val="single" w:sz="4" w:space="0" w:color="auto"/>
              <w:right w:val="single" w:sz="4" w:space="0" w:color="auto"/>
            </w:tcBorders>
            <w:shd w:val="clear" w:color="auto" w:fill="auto"/>
            <w:noWrap/>
            <w:vAlign w:val="bottom"/>
            <w:hideMark/>
          </w:tcPr>
          <w:p w14:paraId="58315FA3" w14:textId="77777777" w:rsidR="00A43696" w:rsidRPr="003827A4" w:rsidRDefault="00A43696" w:rsidP="00A43696">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100%</w:t>
            </w:r>
          </w:p>
        </w:tc>
      </w:tr>
    </w:tbl>
    <w:p w14:paraId="321BF95B" w14:textId="77777777" w:rsidR="00954F45" w:rsidRPr="003827A4" w:rsidRDefault="00954F45" w:rsidP="001E0733">
      <w:pPr>
        <w:rPr>
          <w:rFonts w:asciiTheme="majorBidi" w:hAnsiTheme="majorBidi" w:cstheme="majorBidi"/>
          <w:b/>
          <w:bCs/>
          <w:lang w:val="en-GB"/>
        </w:rPr>
      </w:pPr>
    </w:p>
    <w:p w14:paraId="4D3D09EF" w14:textId="77777777" w:rsidR="00571C6C" w:rsidRPr="00571C6C" w:rsidRDefault="00571C6C" w:rsidP="00571C6C">
      <w:pPr>
        <w:rPr>
          <w:lang w:val="en-GB" w:eastAsia="en-GB"/>
        </w:rPr>
      </w:pPr>
    </w:p>
    <w:p w14:paraId="72BC6B10" w14:textId="3BD0DA88" w:rsidR="00A43696" w:rsidRPr="003827A4" w:rsidRDefault="000F32E8" w:rsidP="003433F4">
      <w:pPr>
        <w:jc w:val="center"/>
        <w:rPr>
          <w:rFonts w:asciiTheme="majorBidi" w:hAnsiTheme="majorBidi" w:cstheme="majorBidi"/>
          <w:b/>
          <w:bCs/>
          <w:lang w:val="en-GB"/>
        </w:rPr>
      </w:pPr>
      <w:r w:rsidRPr="003827A4">
        <w:rPr>
          <w:rFonts w:asciiTheme="majorBidi" w:hAnsiTheme="majorBidi" w:cstheme="majorBidi"/>
          <w:noProof/>
        </w:rPr>
        <w:drawing>
          <wp:inline distT="0" distB="0" distL="0" distR="0" wp14:anchorId="565C69CC" wp14:editId="62C79527">
            <wp:extent cx="5174458" cy="2971800"/>
            <wp:effectExtent l="0" t="0" r="7620" b="0"/>
            <wp:docPr id="1639863470" name="Chart 1">
              <a:extLst xmlns:a="http://schemas.openxmlformats.org/drawingml/2006/main">
                <a:ext uri="{FF2B5EF4-FFF2-40B4-BE49-F238E27FC236}">
                  <a16:creationId xmlns:a16="http://schemas.microsoft.com/office/drawing/2014/main" id="{A34DA766-7FCA-9E7D-8548-1B713A9F9B4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22CFD2B" w14:textId="77777777" w:rsidR="003433F4" w:rsidRPr="003433F4" w:rsidRDefault="003433F4" w:rsidP="003433F4">
      <w:pPr>
        <w:jc w:val="center"/>
        <w:rPr>
          <w:lang w:val="en-GB" w:eastAsia="en-GB"/>
        </w:rPr>
      </w:pPr>
      <w:r w:rsidRPr="003433F4">
        <w:rPr>
          <w:lang w:val="en-GB" w:eastAsia="en-GB"/>
        </w:rPr>
        <w:t>Form 3.4: Sample Characteristics by Years of Experience at KAIA</w:t>
      </w:r>
    </w:p>
    <w:p w14:paraId="5B08EF7F" w14:textId="77777777" w:rsidR="000F32E8" w:rsidRPr="003827A4" w:rsidRDefault="000F32E8" w:rsidP="001E0733">
      <w:pPr>
        <w:rPr>
          <w:rFonts w:asciiTheme="majorBidi" w:hAnsiTheme="majorBidi" w:cstheme="majorBidi"/>
          <w:b/>
          <w:bCs/>
          <w:lang w:val="en-GB"/>
        </w:rPr>
      </w:pPr>
    </w:p>
    <w:tbl>
      <w:tblPr>
        <w:tblW w:w="8010" w:type="dxa"/>
        <w:tblLook w:val="04A0" w:firstRow="1" w:lastRow="0" w:firstColumn="1" w:lastColumn="0" w:noHBand="0" w:noVBand="1"/>
      </w:tblPr>
      <w:tblGrid>
        <w:gridCol w:w="3600"/>
        <w:gridCol w:w="1980"/>
        <w:gridCol w:w="2430"/>
      </w:tblGrid>
      <w:tr w:rsidR="000F32E8" w:rsidRPr="003827A4" w14:paraId="74294210" w14:textId="77777777" w:rsidTr="00CA45C4">
        <w:trPr>
          <w:trHeight w:val="308"/>
        </w:trPr>
        <w:tc>
          <w:tcPr>
            <w:tcW w:w="5580" w:type="dxa"/>
            <w:gridSpan w:val="2"/>
            <w:tcBorders>
              <w:top w:val="nil"/>
              <w:left w:val="nil"/>
              <w:bottom w:val="nil"/>
              <w:right w:val="nil"/>
            </w:tcBorders>
            <w:shd w:val="clear" w:color="auto" w:fill="auto"/>
            <w:noWrap/>
            <w:vAlign w:val="bottom"/>
            <w:hideMark/>
          </w:tcPr>
          <w:p w14:paraId="7E3866BD" w14:textId="1D2F8F78" w:rsidR="000F32E8" w:rsidRPr="003433F4" w:rsidRDefault="000F32E8" w:rsidP="00571C6C">
            <w:pPr>
              <w:pStyle w:val="Heading4"/>
              <w:rPr>
                <w:rFonts w:ascii="Simplified Arabic" w:eastAsiaTheme="minorHAnsi" w:hAnsi="Simplified Arabic" w:cs="Simplified Arabic"/>
                <w:i w:val="0"/>
                <w:iCs w:val="0"/>
                <w:color w:val="auto"/>
                <w:lang w:val="en-GB" w:eastAsia="en-GB"/>
              </w:rPr>
            </w:pPr>
            <w:r w:rsidRPr="003433F4">
              <w:rPr>
                <w:rFonts w:ascii="Simplified Arabic" w:eastAsiaTheme="minorHAnsi" w:hAnsi="Simplified Arabic" w:cs="Simplified Arabic"/>
                <w:i w:val="0"/>
                <w:iCs w:val="0"/>
                <w:color w:val="auto"/>
                <w:lang w:val="en-GB" w:eastAsia="en-GB"/>
              </w:rPr>
              <w:t xml:space="preserve">Table </w:t>
            </w:r>
            <w:r w:rsidR="00CA45C4" w:rsidRPr="003433F4">
              <w:rPr>
                <w:rFonts w:ascii="Simplified Arabic" w:eastAsiaTheme="minorHAnsi" w:hAnsi="Simplified Arabic" w:cs="Simplified Arabic"/>
                <w:i w:val="0"/>
                <w:iCs w:val="0"/>
                <w:color w:val="auto"/>
                <w:lang w:val="en-GB" w:eastAsia="en-GB"/>
              </w:rPr>
              <w:t xml:space="preserve">3.5: </w:t>
            </w:r>
            <w:r w:rsidRPr="003433F4">
              <w:rPr>
                <w:rFonts w:ascii="Simplified Arabic" w:eastAsiaTheme="minorHAnsi" w:hAnsi="Simplified Arabic" w:cs="Simplified Arabic"/>
                <w:i w:val="0"/>
                <w:iCs w:val="0"/>
                <w:color w:val="auto"/>
                <w:lang w:val="en-GB" w:eastAsia="en-GB"/>
              </w:rPr>
              <w:t xml:space="preserve">Sample </w:t>
            </w:r>
            <w:r w:rsidR="003247E2" w:rsidRPr="003433F4">
              <w:rPr>
                <w:rFonts w:ascii="Simplified Arabic" w:eastAsiaTheme="minorHAnsi" w:hAnsi="Simplified Arabic" w:cs="Simplified Arabic"/>
                <w:i w:val="0"/>
                <w:iCs w:val="0"/>
                <w:color w:val="auto"/>
                <w:lang w:val="en-GB" w:eastAsia="en-GB"/>
              </w:rPr>
              <w:t>C</w:t>
            </w:r>
            <w:r w:rsidRPr="003433F4">
              <w:rPr>
                <w:rFonts w:ascii="Simplified Arabic" w:eastAsiaTheme="minorHAnsi" w:hAnsi="Simplified Arabic" w:cs="Simplified Arabic"/>
                <w:i w:val="0"/>
                <w:iCs w:val="0"/>
                <w:color w:val="auto"/>
                <w:lang w:val="en-GB" w:eastAsia="en-GB"/>
              </w:rPr>
              <w:t xml:space="preserve">haracteristics </w:t>
            </w:r>
            <w:r w:rsidR="001B6A70" w:rsidRPr="003433F4">
              <w:rPr>
                <w:rFonts w:ascii="Simplified Arabic" w:eastAsiaTheme="minorHAnsi" w:hAnsi="Simplified Arabic" w:cs="Simplified Arabic"/>
                <w:i w:val="0"/>
                <w:iCs w:val="0"/>
                <w:color w:val="auto"/>
                <w:lang w:val="en-GB" w:eastAsia="en-GB"/>
              </w:rPr>
              <w:t>by</w:t>
            </w:r>
            <w:r w:rsidRPr="003433F4">
              <w:rPr>
                <w:rFonts w:ascii="Simplified Arabic" w:eastAsiaTheme="minorHAnsi" w:hAnsi="Simplified Arabic" w:cs="Simplified Arabic"/>
                <w:i w:val="0"/>
                <w:iCs w:val="0"/>
                <w:color w:val="auto"/>
                <w:lang w:val="en-GB" w:eastAsia="en-GB"/>
              </w:rPr>
              <w:t xml:space="preserve"> Job Role</w:t>
            </w:r>
          </w:p>
        </w:tc>
        <w:tc>
          <w:tcPr>
            <w:tcW w:w="2430" w:type="dxa"/>
            <w:tcBorders>
              <w:top w:val="nil"/>
              <w:left w:val="nil"/>
              <w:bottom w:val="nil"/>
              <w:right w:val="nil"/>
            </w:tcBorders>
            <w:shd w:val="clear" w:color="auto" w:fill="auto"/>
            <w:noWrap/>
            <w:vAlign w:val="bottom"/>
            <w:hideMark/>
          </w:tcPr>
          <w:p w14:paraId="54CA68F4" w14:textId="77777777" w:rsidR="000F32E8" w:rsidRPr="003827A4" w:rsidRDefault="000F32E8" w:rsidP="000F32E8">
            <w:pPr>
              <w:spacing w:after="0" w:line="240" w:lineRule="auto"/>
              <w:rPr>
                <w:rFonts w:asciiTheme="majorBidi" w:eastAsia="Times New Roman" w:hAnsiTheme="majorBidi" w:cstheme="majorBidi"/>
                <w:color w:val="000000"/>
                <w:kern w:val="0"/>
                <w:lang w:val="en-GB" w:eastAsia="en-GB"/>
                <w14:ligatures w14:val="none"/>
              </w:rPr>
            </w:pPr>
          </w:p>
        </w:tc>
      </w:tr>
      <w:tr w:rsidR="000F32E8" w:rsidRPr="003827A4" w14:paraId="3A58C4F2" w14:textId="77777777" w:rsidTr="00CA45C4">
        <w:trPr>
          <w:trHeight w:val="308"/>
        </w:trPr>
        <w:tc>
          <w:tcPr>
            <w:tcW w:w="3600" w:type="dxa"/>
            <w:tcBorders>
              <w:top w:val="single" w:sz="4" w:space="0" w:color="auto"/>
              <w:left w:val="single" w:sz="4" w:space="0" w:color="auto"/>
              <w:bottom w:val="single" w:sz="4" w:space="0" w:color="auto"/>
              <w:right w:val="single" w:sz="4" w:space="0" w:color="auto"/>
            </w:tcBorders>
            <w:shd w:val="clear" w:color="000000" w:fill="1F4E78"/>
            <w:noWrap/>
            <w:vAlign w:val="bottom"/>
            <w:hideMark/>
          </w:tcPr>
          <w:p w14:paraId="7B216BB5" w14:textId="77777777" w:rsidR="000F32E8" w:rsidRPr="003827A4" w:rsidRDefault="000F32E8" w:rsidP="000F32E8">
            <w:pPr>
              <w:spacing w:after="0" w:line="240" w:lineRule="auto"/>
              <w:jc w:val="center"/>
              <w:rPr>
                <w:rFonts w:asciiTheme="majorBidi" w:eastAsia="Times New Roman" w:hAnsiTheme="majorBidi" w:cstheme="majorBidi"/>
                <w:b/>
                <w:bCs/>
                <w:color w:val="FFFFFF"/>
                <w:kern w:val="0"/>
                <w:lang w:val="en-GB" w:eastAsia="en-GB"/>
                <w14:ligatures w14:val="none"/>
              </w:rPr>
            </w:pPr>
            <w:r w:rsidRPr="003827A4">
              <w:rPr>
                <w:rFonts w:asciiTheme="majorBidi" w:eastAsia="Times New Roman" w:hAnsiTheme="majorBidi" w:cstheme="majorBidi"/>
                <w:b/>
                <w:bCs/>
                <w:color w:val="FFFFFF"/>
                <w:kern w:val="0"/>
                <w:lang w:val="en-GB" w:eastAsia="en-GB"/>
                <w14:ligatures w14:val="none"/>
              </w:rPr>
              <w:t>Job Role</w:t>
            </w:r>
          </w:p>
        </w:tc>
        <w:tc>
          <w:tcPr>
            <w:tcW w:w="1980" w:type="dxa"/>
            <w:tcBorders>
              <w:top w:val="single" w:sz="4" w:space="0" w:color="auto"/>
              <w:left w:val="nil"/>
              <w:bottom w:val="single" w:sz="4" w:space="0" w:color="auto"/>
              <w:right w:val="single" w:sz="4" w:space="0" w:color="auto"/>
            </w:tcBorders>
            <w:shd w:val="clear" w:color="000000" w:fill="1F4E78"/>
            <w:noWrap/>
            <w:vAlign w:val="bottom"/>
            <w:hideMark/>
          </w:tcPr>
          <w:p w14:paraId="4C2E0553" w14:textId="77777777" w:rsidR="000F32E8" w:rsidRPr="003827A4" w:rsidRDefault="000F32E8" w:rsidP="000F32E8">
            <w:pPr>
              <w:spacing w:after="0" w:line="240" w:lineRule="auto"/>
              <w:jc w:val="center"/>
              <w:rPr>
                <w:rFonts w:asciiTheme="majorBidi" w:eastAsia="Times New Roman" w:hAnsiTheme="majorBidi" w:cstheme="majorBidi"/>
                <w:b/>
                <w:bCs/>
                <w:color w:val="FFFFFF"/>
                <w:kern w:val="0"/>
                <w:lang w:val="en-GB" w:eastAsia="en-GB"/>
                <w14:ligatures w14:val="none"/>
              </w:rPr>
            </w:pPr>
            <w:r w:rsidRPr="003827A4">
              <w:rPr>
                <w:rFonts w:asciiTheme="majorBidi" w:eastAsia="Times New Roman" w:hAnsiTheme="majorBidi" w:cstheme="majorBidi"/>
                <w:b/>
                <w:bCs/>
                <w:color w:val="FFFFFF"/>
                <w:kern w:val="0"/>
                <w:lang w:val="en-GB" w:eastAsia="en-GB"/>
                <w14:ligatures w14:val="none"/>
              </w:rPr>
              <w:t>Frequency</w:t>
            </w:r>
          </w:p>
        </w:tc>
        <w:tc>
          <w:tcPr>
            <w:tcW w:w="2430" w:type="dxa"/>
            <w:tcBorders>
              <w:top w:val="single" w:sz="4" w:space="0" w:color="auto"/>
              <w:left w:val="nil"/>
              <w:bottom w:val="single" w:sz="4" w:space="0" w:color="auto"/>
              <w:right w:val="single" w:sz="4" w:space="0" w:color="auto"/>
            </w:tcBorders>
            <w:shd w:val="clear" w:color="000000" w:fill="1F4E78"/>
            <w:noWrap/>
            <w:vAlign w:val="bottom"/>
            <w:hideMark/>
          </w:tcPr>
          <w:p w14:paraId="1C8F23AF" w14:textId="77777777" w:rsidR="000F32E8" w:rsidRPr="003827A4" w:rsidRDefault="000F32E8" w:rsidP="000F32E8">
            <w:pPr>
              <w:spacing w:after="0" w:line="240" w:lineRule="auto"/>
              <w:jc w:val="center"/>
              <w:rPr>
                <w:rFonts w:asciiTheme="majorBidi" w:eastAsia="Times New Roman" w:hAnsiTheme="majorBidi" w:cstheme="majorBidi"/>
                <w:b/>
                <w:bCs/>
                <w:color w:val="FFFFFF"/>
                <w:kern w:val="0"/>
                <w:lang w:val="en-GB" w:eastAsia="en-GB"/>
                <w14:ligatures w14:val="none"/>
              </w:rPr>
            </w:pPr>
            <w:r w:rsidRPr="003827A4">
              <w:rPr>
                <w:rFonts w:asciiTheme="majorBidi" w:eastAsia="Times New Roman" w:hAnsiTheme="majorBidi" w:cstheme="majorBidi"/>
                <w:b/>
                <w:bCs/>
                <w:color w:val="FFFFFF"/>
                <w:kern w:val="0"/>
                <w:lang w:val="en-GB" w:eastAsia="en-GB"/>
                <w14:ligatures w14:val="none"/>
              </w:rPr>
              <w:t>Percentage</w:t>
            </w:r>
          </w:p>
        </w:tc>
      </w:tr>
      <w:tr w:rsidR="000F32E8" w:rsidRPr="003827A4" w14:paraId="0AA4CB4E" w14:textId="77777777" w:rsidTr="00CA45C4">
        <w:trPr>
          <w:trHeight w:val="308"/>
        </w:trPr>
        <w:tc>
          <w:tcPr>
            <w:tcW w:w="3600" w:type="dxa"/>
            <w:tcBorders>
              <w:top w:val="nil"/>
              <w:left w:val="single" w:sz="4" w:space="0" w:color="auto"/>
              <w:bottom w:val="single" w:sz="4" w:space="0" w:color="auto"/>
              <w:right w:val="single" w:sz="4" w:space="0" w:color="auto"/>
            </w:tcBorders>
            <w:shd w:val="clear" w:color="auto" w:fill="auto"/>
            <w:noWrap/>
            <w:vAlign w:val="center"/>
            <w:hideMark/>
          </w:tcPr>
          <w:p w14:paraId="7A883F9E" w14:textId="77777777" w:rsidR="000F32E8" w:rsidRPr="003827A4" w:rsidRDefault="000F32E8" w:rsidP="000F32E8">
            <w:pPr>
              <w:spacing w:after="0" w:line="240" w:lineRule="auto"/>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Manager/Supervisor</w:t>
            </w:r>
          </w:p>
        </w:tc>
        <w:tc>
          <w:tcPr>
            <w:tcW w:w="1980" w:type="dxa"/>
            <w:tcBorders>
              <w:top w:val="nil"/>
              <w:left w:val="nil"/>
              <w:bottom w:val="single" w:sz="4" w:space="0" w:color="auto"/>
              <w:right w:val="single" w:sz="4" w:space="0" w:color="auto"/>
            </w:tcBorders>
            <w:shd w:val="clear" w:color="auto" w:fill="auto"/>
            <w:noWrap/>
            <w:vAlign w:val="bottom"/>
            <w:hideMark/>
          </w:tcPr>
          <w:p w14:paraId="57FD8A15" w14:textId="77777777" w:rsidR="000F32E8" w:rsidRPr="003827A4" w:rsidRDefault="000F32E8" w:rsidP="000F32E8">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62</w:t>
            </w:r>
          </w:p>
        </w:tc>
        <w:tc>
          <w:tcPr>
            <w:tcW w:w="2430" w:type="dxa"/>
            <w:tcBorders>
              <w:top w:val="nil"/>
              <w:left w:val="nil"/>
              <w:bottom w:val="single" w:sz="4" w:space="0" w:color="auto"/>
              <w:right w:val="single" w:sz="4" w:space="0" w:color="auto"/>
            </w:tcBorders>
            <w:shd w:val="clear" w:color="auto" w:fill="auto"/>
            <w:noWrap/>
            <w:vAlign w:val="bottom"/>
            <w:hideMark/>
          </w:tcPr>
          <w:p w14:paraId="34A720DF" w14:textId="77777777" w:rsidR="000F32E8" w:rsidRPr="003827A4" w:rsidRDefault="000F32E8" w:rsidP="000F32E8">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39.49%</w:t>
            </w:r>
          </w:p>
        </w:tc>
      </w:tr>
      <w:tr w:rsidR="000F32E8" w:rsidRPr="003827A4" w14:paraId="4D07F9D9" w14:textId="77777777" w:rsidTr="00CA45C4">
        <w:trPr>
          <w:trHeight w:val="308"/>
        </w:trPr>
        <w:tc>
          <w:tcPr>
            <w:tcW w:w="3600" w:type="dxa"/>
            <w:tcBorders>
              <w:top w:val="nil"/>
              <w:left w:val="single" w:sz="4" w:space="0" w:color="auto"/>
              <w:bottom w:val="single" w:sz="4" w:space="0" w:color="auto"/>
              <w:right w:val="single" w:sz="4" w:space="0" w:color="auto"/>
            </w:tcBorders>
            <w:shd w:val="clear" w:color="auto" w:fill="auto"/>
            <w:noWrap/>
            <w:vAlign w:val="center"/>
            <w:hideMark/>
          </w:tcPr>
          <w:p w14:paraId="6F181CF7" w14:textId="77777777" w:rsidR="000F32E8" w:rsidRPr="003827A4" w:rsidRDefault="000F32E8" w:rsidP="000F32E8">
            <w:pPr>
              <w:spacing w:after="0" w:line="240" w:lineRule="auto"/>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Engineer/Technical Specialist</w:t>
            </w:r>
          </w:p>
        </w:tc>
        <w:tc>
          <w:tcPr>
            <w:tcW w:w="1980" w:type="dxa"/>
            <w:tcBorders>
              <w:top w:val="nil"/>
              <w:left w:val="nil"/>
              <w:bottom w:val="single" w:sz="4" w:space="0" w:color="auto"/>
              <w:right w:val="single" w:sz="4" w:space="0" w:color="auto"/>
            </w:tcBorders>
            <w:shd w:val="clear" w:color="auto" w:fill="auto"/>
            <w:noWrap/>
            <w:vAlign w:val="bottom"/>
            <w:hideMark/>
          </w:tcPr>
          <w:p w14:paraId="0B1C2153" w14:textId="77777777" w:rsidR="000F32E8" w:rsidRPr="003827A4" w:rsidRDefault="000F32E8" w:rsidP="000F32E8">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44</w:t>
            </w:r>
          </w:p>
        </w:tc>
        <w:tc>
          <w:tcPr>
            <w:tcW w:w="2430" w:type="dxa"/>
            <w:tcBorders>
              <w:top w:val="nil"/>
              <w:left w:val="nil"/>
              <w:bottom w:val="single" w:sz="4" w:space="0" w:color="auto"/>
              <w:right w:val="single" w:sz="4" w:space="0" w:color="auto"/>
            </w:tcBorders>
            <w:shd w:val="clear" w:color="auto" w:fill="auto"/>
            <w:noWrap/>
            <w:vAlign w:val="bottom"/>
            <w:hideMark/>
          </w:tcPr>
          <w:p w14:paraId="51372EB7" w14:textId="77777777" w:rsidR="000F32E8" w:rsidRPr="003827A4" w:rsidRDefault="000F32E8" w:rsidP="000F32E8">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28.03%</w:t>
            </w:r>
          </w:p>
        </w:tc>
      </w:tr>
      <w:tr w:rsidR="000F32E8" w:rsidRPr="003827A4" w14:paraId="42E28877" w14:textId="77777777" w:rsidTr="00CA45C4">
        <w:trPr>
          <w:trHeight w:val="308"/>
        </w:trPr>
        <w:tc>
          <w:tcPr>
            <w:tcW w:w="3600" w:type="dxa"/>
            <w:tcBorders>
              <w:top w:val="nil"/>
              <w:left w:val="single" w:sz="4" w:space="0" w:color="auto"/>
              <w:bottom w:val="single" w:sz="4" w:space="0" w:color="auto"/>
              <w:right w:val="single" w:sz="4" w:space="0" w:color="auto"/>
            </w:tcBorders>
            <w:shd w:val="clear" w:color="auto" w:fill="auto"/>
            <w:noWrap/>
            <w:vAlign w:val="center"/>
            <w:hideMark/>
          </w:tcPr>
          <w:p w14:paraId="4608CBBB" w14:textId="77777777" w:rsidR="000F32E8" w:rsidRPr="003827A4" w:rsidRDefault="000F32E8" w:rsidP="000F32E8">
            <w:pPr>
              <w:spacing w:after="0" w:line="240" w:lineRule="auto"/>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Technician/Support Staff</w:t>
            </w:r>
          </w:p>
        </w:tc>
        <w:tc>
          <w:tcPr>
            <w:tcW w:w="1980" w:type="dxa"/>
            <w:tcBorders>
              <w:top w:val="nil"/>
              <w:left w:val="nil"/>
              <w:bottom w:val="single" w:sz="4" w:space="0" w:color="auto"/>
              <w:right w:val="single" w:sz="4" w:space="0" w:color="auto"/>
            </w:tcBorders>
            <w:shd w:val="clear" w:color="auto" w:fill="auto"/>
            <w:noWrap/>
            <w:vAlign w:val="bottom"/>
            <w:hideMark/>
          </w:tcPr>
          <w:p w14:paraId="5A7C8CDD" w14:textId="77777777" w:rsidR="000F32E8" w:rsidRPr="003827A4" w:rsidRDefault="000F32E8" w:rsidP="000F32E8">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27</w:t>
            </w:r>
          </w:p>
        </w:tc>
        <w:tc>
          <w:tcPr>
            <w:tcW w:w="2430" w:type="dxa"/>
            <w:tcBorders>
              <w:top w:val="nil"/>
              <w:left w:val="nil"/>
              <w:bottom w:val="single" w:sz="4" w:space="0" w:color="auto"/>
              <w:right w:val="single" w:sz="4" w:space="0" w:color="auto"/>
            </w:tcBorders>
            <w:shd w:val="clear" w:color="auto" w:fill="auto"/>
            <w:noWrap/>
            <w:vAlign w:val="bottom"/>
            <w:hideMark/>
          </w:tcPr>
          <w:p w14:paraId="7734E282" w14:textId="77777777" w:rsidR="000F32E8" w:rsidRPr="003827A4" w:rsidRDefault="000F32E8" w:rsidP="000F32E8">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17.20%</w:t>
            </w:r>
          </w:p>
        </w:tc>
      </w:tr>
      <w:tr w:rsidR="000F32E8" w:rsidRPr="003827A4" w14:paraId="2616A513" w14:textId="77777777" w:rsidTr="00CA45C4">
        <w:trPr>
          <w:trHeight w:val="308"/>
        </w:trPr>
        <w:tc>
          <w:tcPr>
            <w:tcW w:w="3600" w:type="dxa"/>
            <w:tcBorders>
              <w:top w:val="nil"/>
              <w:left w:val="single" w:sz="4" w:space="0" w:color="auto"/>
              <w:bottom w:val="single" w:sz="4" w:space="0" w:color="auto"/>
              <w:right w:val="single" w:sz="4" w:space="0" w:color="auto"/>
            </w:tcBorders>
            <w:shd w:val="clear" w:color="auto" w:fill="auto"/>
            <w:noWrap/>
            <w:vAlign w:val="center"/>
            <w:hideMark/>
          </w:tcPr>
          <w:p w14:paraId="079A2529" w14:textId="77777777" w:rsidR="000F32E8" w:rsidRPr="003827A4" w:rsidRDefault="000F32E8" w:rsidP="000F32E8">
            <w:pPr>
              <w:spacing w:after="0" w:line="240" w:lineRule="auto"/>
              <w:ind w:firstLineChars="100" w:firstLine="240"/>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Other</w:t>
            </w:r>
          </w:p>
        </w:tc>
        <w:tc>
          <w:tcPr>
            <w:tcW w:w="1980" w:type="dxa"/>
            <w:tcBorders>
              <w:top w:val="nil"/>
              <w:left w:val="nil"/>
              <w:bottom w:val="single" w:sz="4" w:space="0" w:color="auto"/>
              <w:right w:val="single" w:sz="4" w:space="0" w:color="auto"/>
            </w:tcBorders>
            <w:shd w:val="clear" w:color="auto" w:fill="auto"/>
            <w:noWrap/>
            <w:vAlign w:val="bottom"/>
            <w:hideMark/>
          </w:tcPr>
          <w:p w14:paraId="3F9046E6" w14:textId="77777777" w:rsidR="000F32E8" w:rsidRPr="003827A4" w:rsidRDefault="000F32E8" w:rsidP="000F32E8">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24</w:t>
            </w:r>
          </w:p>
        </w:tc>
        <w:tc>
          <w:tcPr>
            <w:tcW w:w="2430" w:type="dxa"/>
            <w:tcBorders>
              <w:top w:val="nil"/>
              <w:left w:val="nil"/>
              <w:bottom w:val="single" w:sz="4" w:space="0" w:color="auto"/>
              <w:right w:val="single" w:sz="4" w:space="0" w:color="auto"/>
            </w:tcBorders>
            <w:shd w:val="clear" w:color="auto" w:fill="auto"/>
            <w:noWrap/>
            <w:vAlign w:val="bottom"/>
            <w:hideMark/>
          </w:tcPr>
          <w:p w14:paraId="1CFCB774" w14:textId="77777777" w:rsidR="000F32E8" w:rsidRPr="003827A4" w:rsidRDefault="000F32E8" w:rsidP="000F32E8">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15.29%</w:t>
            </w:r>
          </w:p>
        </w:tc>
      </w:tr>
      <w:tr w:rsidR="000F32E8" w:rsidRPr="003827A4" w14:paraId="11359D81" w14:textId="77777777" w:rsidTr="00CA45C4">
        <w:trPr>
          <w:trHeight w:val="308"/>
        </w:trPr>
        <w:tc>
          <w:tcPr>
            <w:tcW w:w="3600" w:type="dxa"/>
            <w:tcBorders>
              <w:top w:val="nil"/>
              <w:left w:val="single" w:sz="4" w:space="0" w:color="auto"/>
              <w:bottom w:val="single" w:sz="4" w:space="0" w:color="auto"/>
              <w:right w:val="single" w:sz="4" w:space="0" w:color="auto"/>
            </w:tcBorders>
            <w:shd w:val="clear" w:color="auto" w:fill="auto"/>
            <w:noWrap/>
            <w:vAlign w:val="bottom"/>
            <w:hideMark/>
          </w:tcPr>
          <w:p w14:paraId="4DC78BC4" w14:textId="77777777" w:rsidR="000F32E8" w:rsidRPr="003827A4" w:rsidRDefault="000F32E8" w:rsidP="000F32E8">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Total</w:t>
            </w:r>
          </w:p>
        </w:tc>
        <w:tc>
          <w:tcPr>
            <w:tcW w:w="1980" w:type="dxa"/>
            <w:tcBorders>
              <w:top w:val="nil"/>
              <w:left w:val="nil"/>
              <w:bottom w:val="single" w:sz="4" w:space="0" w:color="auto"/>
              <w:right w:val="single" w:sz="4" w:space="0" w:color="auto"/>
            </w:tcBorders>
            <w:shd w:val="clear" w:color="auto" w:fill="auto"/>
            <w:noWrap/>
            <w:vAlign w:val="bottom"/>
            <w:hideMark/>
          </w:tcPr>
          <w:p w14:paraId="7B49AB14" w14:textId="77777777" w:rsidR="000F32E8" w:rsidRPr="003827A4" w:rsidRDefault="000F32E8" w:rsidP="000F32E8">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157</w:t>
            </w:r>
          </w:p>
        </w:tc>
        <w:tc>
          <w:tcPr>
            <w:tcW w:w="2430" w:type="dxa"/>
            <w:tcBorders>
              <w:top w:val="nil"/>
              <w:left w:val="nil"/>
              <w:bottom w:val="single" w:sz="4" w:space="0" w:color="auto"/>
              <w:right w:val="single" w:sz="4" w:space="0" w:color="auto"/>
            </w:tcBorders>
            <w:shd w:val="clear" w:color="auto" w:fill="auto"/>
            <w:noWrap/>
            <w:vAlign w:val="bottom"/>
            <w:hideMark/>
          </w:tcPr>
          <w:p w14:paraId="5435060A" w14:textId="77777777" w:rsidR="000F32E8" w:rsidRPr="003827A4" w:rsidRDefault="000F32E8" w:rsidP="000F32E8">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100%</w:t>
            </w:r>
          </w:p>
        </w:tc>
      </w:tr>
    </w:tbl>
    <w:p w14:paraId="17CE4806" w14:textId="77777777" w:rsidR="000F32E8" w:rsidRPr="003827A4" w:rsidRDefault="000F32E8" w:rsidP="001E0733">
      <w:pPr>
        <w:rPr>
          <w:rFonts w:asciiTheme="majorBidi" w:hAnsiTheme="majorBidi" w:cstheme="majorBidi"/>
          <w:b/>
          <w:bCs/>
          <w:lang w:val="en-GB"/>
        </w:rPr>
      </w:pPr>
    </w:p>
    <w:p w14:paraId="6E39A820" w14:textId="77777777" w:rsidR="000F32E8" w:rsidRPr="003827A4" w:rsidRDefault="000F32E8" w:rsidP="001E0733">
      <w:pPr>
        <w:rPr>
          <w:rFonts w:asciiTheme="majorBidi" w:hAnsiTheme="majorBidi" w:cstheme="majorBidi"/>
          <w:b/>
          <w:bCs/>
          <w:lang w:val="en-GB"/>
        </w:rPr>
      </w:pPr>
    </w:p>
    <w:p w14:paraId="209E853A" w14:textId="77777777" w:rsidR="00954F45" w:rsidRPr="003827A4" w:rsidRDefault="00954F45" w:rsidP="001E0733">
      <w:pPr>
        <w:rPr>
          <w:rFonts w:asciiTheme="majorBidi" w:hAnsiTheme="majorBidi" w:cstheme="majorBidi"/>
          <w:b/>
          <w:bCs/>
          <w:lang w:val="en-GB"/>
        </w:rPr>
      </w:pPr>
    </w:p>
    <w:p w14:paraId="7E834C3C" w14:textId="77777777" w:rsidR="00954F45" w:rsidRPr="003827A4" w:rsidRDefault="00954F45" w:rsidP="001E0733">
      <w:pPr>
        <w:rPr>
          <w:rFonts w:asciiTheme="majorBidi" w:hAnsiTheme="majorBidi" w:cstheme="majorBidi"/>
          <w:b/>
          <w:bCs/>
          <w:lang w:val="en-GB"/>
        </w:rPr>
      </w:pPr>
    </w:p>
    <w:p w14:paraId="2D724970" w14:textId="77777777" w:rsidR="00954F45" w:rsidRPr="003827A4" w:rsidRDefault="00954F45" w:rsidP="001E0733">
      <w:pPr>
        <w:rPr>
          <w:rFonts w:asciiTheme="majorBidi" w:hAnsiTheme="majorBidi" w:cstheme="majorBidi"/>
          <w:b/>
          <w:bCs/>
          <w:lang w:val="en-GB"/>
        </w:rPr>
      </w:pPr>
    </w:p>
    <w:p w14:paraId="743F478D" w14:textId="77777777" w:rsidR="00954F45" w:rsidRPr="003827A4" w:rsidRDefault="00954F45" w:rsidP="001E0733">
      <w:pPr>
        <w:rPr>
          <w:rFonts w:asciiTheme="majorBidi" w:hAnsiTheme="majorBidi" w:cstheme="majorBidi"/>
          <w:b/>
          <w:bCs/>
          <w:lang w:val="en-GB"/>
        </w:rPr>
      </w:pPr>
    </w:p>
    <w:p w14:paraId="37133495" w14:textId="77777777" w:rsidR="00571C6C" w:rsidRPr="00571C6C" w:rsidRDefault="00571C6C" w:rsidP="00571C6C">
      <w:pPr>
        <w:rPr>
          <w:lang w:val="en-GB" w:eastAsia="en-GB"/>
        </w:rPr>
      </w:pPr>
    </w:p>
    <w:p w14:paraId="0494717F" w14:textId="4A35C3DA" w:rsidR="000F32E8" w:rsidRPr="003827A4" w:rsidRDefault="000E67E2" w:rsidP="003433F4">
      <w:pPr>
        <w:jc w:val="center"/>
        <w:rPr>
          <w:rFonts w:asciiTheme="majorBidi" w:hAnsiTheme="majorBidi" w:cstheme="majorBidi"/>
          <w:b/>
          <w:bCs/>
          <w:lang w:val="en-GB"/>
        </w:rPr>
      </w:pPr>
      <w:r w:rsidRPr="003827A4">
        <w:rPr>
          <w:rFonts w:asciiTheme="majorBidi" w:hAnsiTheme="majorBidi" w:cstheme="majorBidi"/>
          <w:noProof/>
        </w:rPr>
        <w:drawing>
          <wp:inline distT="0" distB="0" distL="0" distR="0" wp14:anchorId="0BA7591E" wp14:editId="2E127BFD">
            <wp:extent cx="5141120" cy="2957512"/>
            <wp:effectExtent l="0" t="0" r="2540" b="14605"/>
            <wp:docPr id="1506778210" name="Chart 1">
              <a:extLst xmlns:a="http://schemas.openxmlformats.org/drawingml/2006/main">
                <a:ext uri="{FF2B5EF4-FFF2-40B4-BE49-F238E27FC236}">
                  <a16:creationId xmlns:a16="http://schemas.microsoft.com/office/drawing/2014/main" id="{C32A966F-B70F-D565-E980-43CB16ED461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663AB0D" w14:textId="77777777" w:rsidR="003433F4" w:rsidRPr="003433F4" w:rsidRDefault="003433F4" w:rsidP="003433F4">
      <w:pPr>
        <w:jc w:val="center"/>
        <w:rPr>
          <w:lang w:val="en-GB" w:eastAsia="en-GB"/>
        </w:rPr>
      </w:pPr>
      <w:r w:rsidRPr="003433F4">
        <w:rPr>
          <w:lang w:val="en-GB" w:eastAsia="en-GB"/>
        </w:rPr>
        <w:t>Form 3.5: Sample Characteristics by Job Role</w:t>
      </w:r>
    </w:p>
    <w:p w14:paraId="332491D0" w14:textId="77777777" w:rsidR="0058009F" w:rsidRPr="003827A4" w:rsidRDefault="0058009F" w:rsidP="001E0733">
      <w:pPr>
        <w:rPr>
          <w:rFonts w:asciiTheme="majorBidi" w:hAnsiTheme="majorBidi" w:cstheme="majorBidi"/>
          <w:b/>
          <w:bCs/>
          <w:lang w:val="en-GB"/>
        </w:rPr>
      </w:pPr>
    </w:p>
    <w:p w14:paraId="534B6D09" w14:textId="14ED8C04" w:rsidR="001E0733" w:rsidRPr="00653273" w:rsidRDefault="00653273" w:rsidP="009403C1">
      <w:pPr>
        <w:pStyle w:val="Heading2"/>
        <w:rPr>
          <w:rFonts w:asciiTheme="majorBidi" w:hAnsiTheme="majorBidi"/>
          <w:lang w:val="en-GB"/>
        </w:rPr>
      </w:pPr>
      <w:bookmarkStart w:id="22" w:name="_Toc198931967"/>
      <w:r w:rsidRPr="00653273">
        <w:rPr>
          <w:rFonts w:asciiTheme="majorBidi" w:hAnsiTheme="majorBidi"/>
          <w:lang w:val="en-GB"/>
        </w:rPr>
        <w:t xml:space="preserve">3.4 </w:t>
      </w:r>
      <w:r w:rsidR="001E0733" w:rsidRPr="00653273">
        <w:rPr>
          <w:rFonts w:asciiTheme="majorBidi" w:hAnsiTheme="majorBidi"/>
          <w:lang w:val="en-GB"/>
        </w:rPr>
        <w:t>Sample Size Determination</w:t>
      </w:r>
      <w:bookmarkEnd w:id="22"/>
    </w:p>
    <w:p w14:paraId="0FA2D926" w14:textId="2A0E01FB" w:rsidR="001E0733" w:rsidRPr="003827A4" w:rsidRDefault="001E0733" w:rsidP="00A6186A">
      <w:pPr>
        <w:ind w:firstLine="274"/>
        <w:jc w:val="both"/>
        <w:rPr>
          <w:rFonts w:asciiTheme="majorBidi" w:hAnsiTheme="majorBidi" w:cstheme="majorBidi"/>
          <w:lang w:val="en-GB"/>
        </w:rPr>
      </w:pPr>
      <w:r w:rsidRPr="003827A4">
        <w:rPr>
          <w:rFonts w:asciiTheme="majorBidi" w:hAnsiTheme="majorBidi" w:cstheme="majorBidi"/>
          <w:lang w:val="en-GB"/>
        </w:rPr>
        <w:t>The sample size is calculated based on established statistical sampling criteria. For quantitative surveys, the study applies Cochran's formula at a confidence level of 95% and a margin of error of ±5%</w:t>
      </w:r>
      <w:r w:rsidR="00A662C3" w:rsidRPr="003827A4">
        <w:rPr>
          <w:rFonts w:asciiTheme="majorBidi" w:hAnsiTheme="majorBidi" w:cstheme="majorBidi"/>
          <w:lang w:val="en-GB"/>
        </w:rPr>
        <w:t>.</w:t>
      </w:r>
    </w:p>
    <w:p w14:paraId="75714957" w14:textId="56E6734E" w:rsidR="001E0733" w:rsidRPr="003827A4" w:rsidRDefault="001E0733" w:rsidP="00A6186A">
      <w:pPr>
        <w:ind w:firstLine="274"/>
        <w:jc w:val="both"/>
        <w:rPr>
          <w:rFonts w:asciiTheme="majorBidi" w:hAnsiTheme="majorBidi" w:cstheme="majorBidi"/>
          <w:lang w:val="en-GB"/>
        </w:rPr>
      </w:pPr>
      <w:r w:rsidRPr="003827A4">
        <w:rPr>
          <w:rFonts w:asciiTheme="majorBidi" w:hAnsiTheme="majorBidi" w:cstheme="majorBidi"/>
          <w:lang w:val="en-GB"/>
        </w:rPr>
        <w:t xml:space="preserve">For operational staff, a purposive sampling approach is employed, targeting approximately </w:t>
      </w:r>
      <w:r w:rsidR="006A2508" w:rsidRPr="003827A4">
        <w:rPr>
          <w:rFonts w:asciiTheme="majorBidi" w:hAnsiTheme="majorBidi" w:cstheme="majorBidi"/>
          <w:lang w:val="en-GB"/>
        </w:rPr>
        <w:t>175</w:t>
      </w:r>
      <w:r w:rsidRPr="003827A4">
        <w:rPr>
          <w:rFonts w:asciiTheme="majorBidi" w:hAnsiTheme="majorBidi" w:cstheme="majorBidi"/>
          <w:lang w:val="en-GB"/>
        </w:rPr>
        <w:t>–</w:t>
      </w:r>
      <w:r w:rsidR="006A2508" w:rsidRPr="003827A4">
        <w:rPr>
          <w:rFonts w:asciiTheme="majorBidi" w:hAnsiTheme="majorBidi" w:cstheme="majorBidi"/>
          <w:lang w:val="en-GB"/>
        </w:rPr>
        <w:t>200</w:t>
      </w:r>
      <w:r w:rsidRPr="003827A4">
        <w:rPr>
          <w:rFonts w:asciiTheme="majorBidi" w:hAnsiTheme="majorBidi" w:cstheme="majorBidi"/>
          <w:lang w:val="en-GB"/>
        </w:rPr>
        <w:t xml:space="preserve"> individuals directly involved in facility maintenance practices and decision-making at KAIA, ensuring in-depth and focused qualitative insights.</w:t>
      </w:r>
    </w:p>
    <w:p w14:paraId="161773D6" w14:textId="77777777" w:rsidR="001E0733" w:rsidRPr="001C4C07" w:rsidRDefault="001E0733" w:rsidP="009403C1">
      <w:pPr>
        <w:pStyle w:val="Heading2"/>
        <w:rPr>
          <w:sz w:val="28"/>
          <w:szCs w:val="28"/>
          <w:lang w:val="en-GB"/>
        </w:rPr>
      </w:pPr>
      <w:bookmarkStart w:id="23" w:name="_Toc198931968"/>
      <w:r w:rsidRPr="001C4C07">
        <w:rPr>
          <w:sz w:val="28"/>
          <w:szCs w:val="28"/>
          <w:lang w:val="en-GB"/>
        </w:rPr>
        <w:t>Total Sample Size:</w:t>
      </w:r>
      <w:bookmarkEnd w:id="23"/>
    </w:p>
    <w:p w14:paraId="173177A3" w14:textId="5D98D1C4" w:rsidR="001E0733" w:rsidRPr="003827A4" w:rsidRDefault="001E0733" w:rsidP="007309F3">
      <w:pPr>
        <w:numPr>
          <w:ilvl w:val="0"/>
          <w:numId w:val="20"/>
        </w:numPr>
        <w:rPr>
          <w:rFonts w:asciiTheme="majorBidi" w:hAnsiTheme="majorBidi" w:cstheme="majorBidi"/>
          <w:lang w:val="en-GB"/>
        </w:rPr>
      </w:pPr>
      <w:r w:rsidRPr="003827A4">
        <w:rPr>
          <w:rFonts w:asciiTheme="majorBidi" w:hAnsiTheme="majorBidi" w:cstheme="majorBidi"/>
          <w:lang w:val="en-GB"/>
        </w:rPr>
        <w:t>Operational Staff: ~</w:t>
      </w:r>
      <w:r w:rsidR="006A2508" w:rsidRPr="003827A4">
        <w:rPr>
          <w:rFonts w:asciiTheme="majorBidi" w:hAnsiTheme="majorBidi" w:cstheme="majorBidi"/>
          <w:lang w:val="en-GB"/>
        </w:rPr>
        <w:t>175</w:t>
      </w:r>
      <w:r w:rsidRPr="003827A4">
        <w:rPr>
          <w:rFonts w:asciiTheme="majorBidi" w:hAnsiTheme="majorBidi" w:cstheme="majorBidi"/>
          <w:lang w:val="en-GB"/>
        </w:rPr>
        <w:t>–</w:t>
      </w:r>
      <w:r w:rsidR="006A2508" w:rsidRPr="003827A4">
        <w:rPr>
          <w:rFonts w:asciiTheme="majorBidi" w:hAnsiTheme="majorBidi" w:cstheme="majorBidi"/>
          <w:lang w:val="en-GB"/>
        </w:rPr>
        <w:t>200</w:t>
      </w:r>
      <w:r w:rsidRPr="003827A4">
        <w:rPr>
          <w:rFonts w:asciiTheme="majorBidi" w:hAnsiTheme="majorBidi" w:cstheme="majorBidi"/>
          <w:lang w:val="en-GB"/>
        </w:rPr>
        <w:t xml:space="preserve"> participants</w:t>
      </w:r>
    </w:p>
    <w:p w14:paraId="7C74468D" w14:textId="77777777" w:rsidR="0022033E" w:rsidRPr="003827A4" w:rsidRDefault="0022033E" w:rsidP="001E0733">
      <w:pPr>
        <w:rPr>
          <w:rFonts w:asciiTheme="majorBidi" w:hAnsiTheme="majorBidi" w:cstheme="majorBidi"/>
          <w:lang w:val="en-GB"/>
        </w:rPr>
      </w:pPr>
    </w:p>
    <w:tbl>
      <w:tblPr>
        <w:tblW w:w="6620" w:type="dxa"/>
        <w:tblLook w:val="04A0" w:firstRow="1" w:lastRow="0" w:firstColumn="1" w:lastColumn="0" w:noHBand="0" w:noVBand="1"/>
      </w:tblPr>
      <w:tblGrid>
        <w:gridCol w:w="2697"/>
        <w:gridCol w:w="2043"/>
        <w:gridCol w:w="1880"/>
      </w:tblGrid>
      <w:tr w:rsidR="0022033E" w:rsidRPr="003827A4" w14:paraId="5096B07F" w14:textId="77777777" w:rsidTr="003371FC">
        <w:trPr>
          <w:trHeight w:val="308"/>
        </w:trPr>
        <w:tc>
          <w:tcPr>
            <w:tcW w:w="4740" w:type="dxa"/>
            <w:gridSpan w:val="2"/>
            <w:tcBorders>
              <w:top w:val="nil"/>
              <w:left w:val="nil"/>
              <w:bottom w:val="nil"/>
              <w:right w:val="nil"/>
            </w:tcBorders>
            <w:shd w:val="clear" w:color="auto" w:fill="auto"/>
            <w:noWrap/>
            <w:vAlign w:val="bottom"/>
            <w:hideMark/>
          </w:tcPr>
          <w:p w14:paraId="1E06477D" w14:textId="6883E2EE" w:rsidR="0022033E" w:rsidRPr="003433F4" w:rsidRDefault="0022033E" w:rsidP="00571C6C">
            <w:pPr>
              <w:pStyle w:val="Heading4"/>
              <w:rPr>
                <w:rFonts w:ascii="Simplified Arabic" w:eastAsiaTheme="minorHAnsi" w:hAnsi="Simplified Arabic" w:cs="Simplified Arabic"/>
                <w:i w:val="0"/>
                <w:iCs w:val="0"/>
                <w:color w:val="auto"/>
                <w:lang w:val="en-GB" w:eastAsia="en-GB"/>
              </w:rPr>
            </w:pPr>
            <w:r w:rsidRPr="003433F4">
              <w:rPr>
                <w:rFonts w:ascii="Simplified Arabic" w:eastAsiaTheme="minorHAnsi" w:hAnsi="Simplified Arabic" w:cs="Simplified Arabic"/>
                <w:i w:val="0"/>
                <w:iCs w:val="0"/>
                <w:color w:val="auto"/>
                <w:lang w:val="en-GB" w:eastAsia="en-GB"/>
              </w:rPr>
              <w:t>Table</w:t>
            </w:r>
            <w:r w:rsidR="00704EAA" w:rsidRPr="003433F4">
              <w:rPr>
                <w:rFonts w:ascii="Simplified Arabic" w:eastAsiaTheme="minorHAnsi" w:hAnsi="Simplified Arabic" w:cs="Simplified Arabic"/>
                <w:i w:val="0"/>
                <w:iCs w:val="0"/>
                <w:color w:val="auto"/>
                <w:lang w:val="en-GB" w:eastAsia="en-GB"/>
              </w:rPr>
              <w:t xml:space="preserve"> </w:t>
            </w:r>
            <w:r w:rsidR="00CA45C4" w:rsidRPr="003433F4">
              <w:rPr>
                <w:rFonts w:ascii="Simplified Arabic" w:eastAsiaTheme="minorHAnsi" w:hAnsi="Simplified Arabic" w:cs="Simplified Arabic"/>
                <w:i w:val="0"/>
                <w:iCs w:val="0"/>
                <w:color w:val="auto"/>
                <w:lang w:val="en-GB" w:eastAsia="en-GB"/>
              </w:rPr>
              <w:t>3.6:</w:t>
            </w:r>
            <w:r w:rsidRPr="003433F4">
              <w:rPr>
                <w:rFonts w:ascii="Simplified Arabic" w:eastAsiaTheme="minorHAnsi" w:hAnsi="Simplified Arabic" w:cs="Simplified Arabic"/>
                <w:i w:val="0"/>
                <w:iCs w:val="0"/>
                <w:color w:val="auto"/>
                <w:lang w:val="en-GB" w:eastAsia="en-GB"/>
              </w:rPr>
              <w:t xml:space="preserve"> Sample </w:t>
            </w:r>
            <w:r w:rsidR="003E7F3C" w:rsidRPr="003433F4">
              <w:rPr>
                <w:rFonts w:ascii="Simplified Arabic" w:eastAsiaTheme="minorHAnsi" w:hAnsi="Simplified Arabic" w:cs="Simplified Arabic"/>
                <w:i w:val="0"/>
                <w:iCs w:val="0"/>
                <w:color w:val="auto"/>
                <w:lang w:val="en-GB" w:eastAsia="en-GB"/>
              </w:rPr>
              <w:t>U</w:t>
            </w:r>
            <w:r w:rsidRPr="003433F4">
              <w:rPr>
                <w:rFonts w:ascii="Simplified Arabic" w:eastAsiaTheme="minorHAnsi" w:hAnsi="Simplified Arabic" w:cs="Simplified Arabic"/>
                <w:i w:val="0"/>
                <w:iCs w:val="0"/>
                <w:color w:val="auto"/>
                <w:lang w:val="en-GB" w:eastAsia="en-GB"/>
              </w:rPr>
              <w:t xml:space="preserve">nder </w:t>
            </w:r>
            <w:r w:rsidR="003E7F3C" w:rsidRPr="003433F4">
              <w:rPr>
                <w:rFonts w:ascii="Simplified Arabic" w:eastAsiaTheme="minorHAnsi" w:hAnsi="Simplified Arabic" w:cs="Simplified Arabic"/>
                <w:i w:val="0"/>
                <w:iCs w:val="0"/>
                <w:color w:val="auto"/>
                <w:lang w:val="en-GB" w:eastAsia="en-GB"/>
              </w:rPr>
              <w:t>A</w:t>
            </w:r>
            <w:r w:rsidRPr="003433F4">
              <w:rPr>
                <w:rFonts w:ascii="Simplified Arabic" w:eastAsiaTheme="minorHAnsi" w:hAnsi="Simplified Arabic" w:cs="Simplified Arabic"/>
                <w:i w:val="0"/>
                <w:iCs w:val="0"/>
                <w:color w:val="auto"/>
                <w:lang w:val="en-GB" w:eastAsia="en-GB"/>
              </w:rPr>
              <w:t>nalysis</w:t>
            </w:r>
          </w:p>
        </w:tc>
        <w:tc>
          <w:tcPr>
            <w:tcW w:w="1880" w:type="dxa"/>
            <w:tcBorders>
              <w:top w:val="nil"/>
              <w:left w:val="nil"/>
              <w:bottom w:val="nil"/>
              <w:right w:val="nil"/>
            </w:tcBorders>
            <w:shd w:val="clear" w:color="auto" w:fill="auto"/>
            <w:noWrap/>
            <w:vAlign w:val="bottom"/>
            <w:hideMark/>
          </w:tcPr>
          <w:p w14:paraId="71F14952" w14:textId="77777777" w:rsidR="0022033E" w:rsidRPr="003827A4" w:rsidRDefault="0022033E" w:rsidP="003371FC">
            <w:pPr>
              <w:spacing w:after="0" w:line="240" w:lineRule="auto"/>
              <w:rPr>
                <w:rFonts w:asciiTheme="majorBidi" w:eastAsia="Times New Roman" w:hAnsiTheme="majorBidi" w:cstheme="majorBidi"/>
                <w:color w:val="000000"/>
                <w:kern w:val="0"/>
                <w:lang w:val="en-GB" w:eastAsia="en-GB"/>
                <w14:ligatures w14:val="none"/>
              </w:rPr>
            </w:pPr>
          </w:p>
        </w:tc>
      </w:tr>
      <w:tr w:rsidR="0022033E" w:rsidRPr="003827A4" w14:paraId="5825EA73" w14:textId="77777777" w:rsidTr="003371FC">
        <w:trPr>
          <w:trHeight w:val="308"/>
        </w:trPr>
        <w:tc>
          <w:tcPr>
            <w:tcW w:w="2697" w:type="dxa"/>
            <w:tcBorders>
              <w:top w:val="single" w:sz="4" w:space="0" w:color="auto"/>
              <w:left w:val="single" w:sz="4" w:space="0" w:color="auto"/>
              <w:bottom w:val="single" w:sz="4" w:space="0" w:color="auto"/>
              <w:right w:val="single" w:sz="4" w:space="0" w:color="auto"/>
            </w:tcBorders>
            <w:shd w:val="clear" w:color="000000" w:fill="1F4E78"/>
            <w:noWrap/>
            <w:vAlign w:val="bottom"/>
            <w:hideMark/>
          </w:tcPr>
          <w:p w14:paraId="4D0BBF3B" w14:textId="77777777" w:rsidR="0022033E" w:rsidRPr="003827A4" w:rsidRDefault="0022033E" w:rsidP="003371FC">
            <w:pPr>
              <w:spacing w:after="0" w:line="240" w:lineRule="auto"/>
              <w:jc w:val="center"/>
              <w:rPr>
                <w:rFonts w:asciiTheme="majorBidi" w:eastAsia="Times New Roman" w:hAnsiTheme="majorBidi" w:cstheme="majorBidi"/>
                <w:b/>
                <w:bCs/>
                <w:color w:val="FFFFFF"/>
                <w:kern w:val="0"/>
                <w:lang w:val="en-GB" w:eastAsia="en-GB"/>
                <w14:ligatures w14:val="none"/>
              </w:rPr>
            </w:pPr>
            <w:r w:rsidRPr="003827A4">
              <w:rPr>
                <w:rFonts w:asciiTheme="majorBidi" w:eastAsia="Times New Roman" w:hAnsiTheme="majorBidi" w:cstheme="majorBidi"/>
                <w:b/>
                <w:bCs/>
                <w:color w:val="FFFFFF"/>
                <w:kern w:val="0"/>
                <w:lang w:val="en-GB" w:eastAsia="en-GB"/>
                <w14:ligatures w14:val="none"/>
              </w:rPr>
              <w:t>Questionnaire</w:t>
            </w:r>
          </w:p>
        </w:tc>
        <w:tc>
          <w:tcPr>
            <w:tcW w:w="2043" w:type="dxa"/>
            <w:tcBorders>
              <w:top w:val="single" w:sz="4" w:space="0" w:color="auto"/>
              <w:left w:val="nil"/>
              <w:bottom w:val="single" w:sz="4" w:space="0" w:color="auto"/>
              <w:right w:val="single" w:sz="4" w:space="0" w:color="auto"/>
            </w:tcBorders>
            <w:shd w:val="clear" w:color="000000" w:fill="1F4E78"/>
            <w:noWrap/>
            <w:vAlign w:val="bottom"/>
            <w:hideMark/>
          </w:tcPr>
          <w:p w14:paraId="56B4202F" w14:textId="77777777" w:rsidR="0022033E" w:rsidRPr="003827A4" w:rsidRDefault="0022033E" w:rsidP="003371FC">
            <w:pPr>
              <w:spacing w:after="0" w:line="240" w:lineRule="auto"/>
              <w:jc w:val="center"/>
              <w:rPr>
                <w:rFonts w:asciiTheme="majorBidi" w:eastAsia="Times New Roman" w:hAnsiTheme="majorBidi" w:cstheme="majorBidi"/>
                <w:b/>
                <w:bCs/>
                <w:color w:val="FFFFFF"/>
                <w:kern w:val="0"/>
                <w:lang w:val="en-GB" w:eastAsia="en-GB"/>
                <w14:ligatures w14:val="none"/>
              </w:rPr>
            </w:pPr>
            <w:r w:rsidRPr="003827A4">
              <w:rPr>
                <w:rFonts w:asciiTheme="majorBidi" w:eastAsia="Times New Roman" w:hAnsiTheme="majorBidi" w:cstheme="majorBidi"/>
                <w:b/>
                <w:bCs/>
                <w:color w:val="FFFFFF"/>
                <w:kern w:val="0"/>
                <w:lang w:val="en-GB" w:eastAsia="en-GB"/>
                <w14:ligatures w14:val="none"/>
              </w:rPr>
              <w:t>Frequency</w:t>
            </w:r>
          </w:p>
        </w:tc>
        <w:tc>
          <w:tcPr>
            <w:tcW w:w="1880" w:type="dxa"/>
            <w:tcBorders>
              <w:top w:val="single" w:sz="4" w:space="0" w:color="auto"/>
              <w:left w:val="nil"/>
              <w:bottom w:val="single" w:sz="4" w:space="0" w:color="auto"/>
              <w:right w:val="single" w:sz="4" w:space="0" w:color="auto"/>
            </w:tcBorders>
            <w:shd w:val="clear" w:color="000000" w:fill="1F4E78"/>
            <w:noWrap/>
            <w:vAlign w:val="bottom"/>
            <w:hideMark/>
          </w:tcPr>
          <w:p w14:paraId="57439E8A" w14:textId="77777777" w:rsidR="0022033E" w:rsidRPr="003827A4" w:rsidRDefault="0022033E" w:rsidP="003371FC">
            <w:pPr>
              <w:spacing w:after="0" w:line="240" w:lineRule="auto"/>
              <w:jc w:val="center"/>
              <w:rPr>
                <w:rFonts w:asciiTheme="majorBidi" w:eastAsia="Times New Roman" w:hAnsiTheme="majorBidi" w:cstheme="majorBidi"/>
                <w:b/>
                <w:bCs/>
                <w:color w:val="FFFFFF"/>
                <w:kern w:val="0"/>
                <w:lang w:val="en-GB" w:eastAsia="en-GB"/>
                <w14:ligatures w14:val="none"/>
              </w:rPr>
            </w:pPr>
            <w:r w:rsidRPr="003827A4">
              <w:rPr>
                <w:rFonts w:asciiTheme="majorBidi" w:eastAsia="Times New Roman" w:hAnsiTheme="majorBidi" w:cstheme="majorBidi"/>
                <w:b/>
                <w:bCs/>
                <w:color w:val="FFFFFF"/>
                <w:kern w:val="0"/>
                <w:lang w:val="en-GB" w:eastAsia="en-GB"/>
                <w14:ligatures w14:val="none"/>
              </w:rPr>
              <w:t>Percentage</w:t>
            </w:r>
          </w:p>
        </w:tc>
      </w:tr>
      <w:tr w:rsidR="0022033E" w:rsidRPr="003827A4" w14:paraId="36233BA4" w14:textId="77777777" w:rsidTr="003371FC">
        <w:trPr>
          <w:trHeight w:val="308"/>
        </w:trPr>
        <w:tc>
          <w:tcPr>
            <w:tcW w:w="2697" w:type="dxa"/>
            <w:tcBorders>
              <w:top w:val="nil"/>
              <w:left w:val="single" w:sz="4" w:space="0" w:color="auto"/>
              <w:bottom w:val="single" w:sz="4" w:space="0" w:color="auto"/>
              <w:right w:val="single" w:sz="4" w:space="0" w:color="auto"/>
            </w:tcBorders>
            <w:shd w:val="clear" w:color="auto" w:fill="auto"/>
            <w:noWrap/>
            <w:vAlign w:val="bottom"/>
            <w:hideMark/>
          </w:tcPr>
          <w:p w14:paraId="41A02135" w14:textId="77777777" w:rsidR="0022033E" w:rsidRPr="003827A4" w:rsidRDefault="0022033E" w:rsidP="003371FC">
            <w:pPr>
              <w:spacing w:after="0" w:line="240" w:lineRule="auto"/>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Distributed</w:t>
            </w:r>
          </w:p>
        </w:tc>
        <w:tc>
          <w:tcPr>
            <w:tcW w:w="2043" w:type="dxa"/>
            <w:tcBorders>
              <w:top w:val="nil"/>
              <w:left w:val="nil"/>
              <w:bottom w:val="single" w:sz="4" w:space="0" w:color="auto"/>
              <w:right w:val="single" w:sz="4" w:space="0" w:color="auto"/>
            </w:tcBorders>
            <w:shd w:val="clear" w:color="auto" w:fill="auto"/>
            <w:noWrap/>
            <w:vAlign w:val="bottom"/>
            <w:hideMark/>
          </w:tcPr>
          <w:p w14:paraId="3726C984" w14:textId="77777777" w:rsidR="0022033E" w:rsidRPr="003827A4" w:rsidRDefault="0022033E" w:rsidP="003371FC">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180</w:t>
            </w:r>
          </w:p>
        </w:tc>
        <w:tc>
          <w:tcPr>
            <w:tcW w:w="1880" w:type="dxa"/>
            <w:tcBorders>
              <w:top w:val="nil"/>
              <w:left w:val="nil"/>
              <w:bottom w:val="single" w:sz="4" w:space="0" w:color="auto"/>
              <w:right w:val="single" w:sz="4" w:space="0" w:color="auto"/>
            </w:tcBorders>
            <w:shd w:val="clear" w:color="auto" w:fill="auto"/>
            <w:noWrap/>
            <w:vAlign w:val="bottom"/>
            <w:hideMark/>
          </w:tcPr>
          <w:p w14:paraId="660DAFEE" w14:textId="77777777" w:rsidR="0022033E" w:rsidRPr="003827A4" w:rsidRDefault="0022033E" w:rsidP="003371FC">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100%</w:t>
            </w:r>
          </w:p>
        </w:tc>
      </w:tr>
      <w:tr w:rsidR="0022033E" w:rsidRPr="003827A4" w14:paraId="48326106" w14:textId="77777777" w:rsidTr="003371FC">
        <w:trPr>
          <w:trHeight w:val="308"/>
        </w:trPr>
        <w:tc>
          <w:tcPr>
            <w:tcW w:w="2697" w:type="dxa"/>
            <w:tcBorders>
              <w:top w:val="nil"/>
              <w:left w:val="single" w:sz="4" w:space="0" w:color="auto"/>
              <w:bottom w:val="single" w:sz="4" w:space="0" w:color="auto"/>
              <w:right w:val="single" w:sz="4" w:space="0" w:color="auto"/>
            </w:tcBorders>
            <w:shd w:val="clear" w:color="auto" w:fill="auto"/>
            <w:noWrap/>
            <w:vAlign w:val="bottom"/>
            <w:hideMark/>
          </w:tcPr>
          <w:p w14:paraId="00B3D7ED" w14:textId="77777777" w:rsidR="0022033E" w:rsidRPr="003827A4" w:rsidRDefault="0022033E" w:rsidP="003371FC">
            <w:pPr>
              <w:spacing w:after="0" w:line="240" w:lineRule="auto"/>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Return</w:t>
            </w:r>
          </w:p>
        </w:tc>
        <w:tc>
          <w:tcPr>
            <w:tcW w:w="2043" w:type="dxa"/>
            <w:tcBorders>
              <w:top w:val="nil"/>
              <w:left w:val="nil"/>
              <w:bottom w:val="single" w:sz="4" w:space="0" w:color="auto"/>
              <w:right w:val="single" w:sz="4" w:space="0" w:color="auto"/>
            </w:tcBorders>
            <w:shd w:val="clear" w:color="auto" w:fill="auto"/>
            <w:noWrap/>
            <w:vAlign w:val="bottom"/>
            <w:hideMark/>
          </w:tcPr>
          <w:p w14:paraId="0E6F4E4E" w14:textId="77777777" w:rsidR="0022033E" w:rsidRPr="003827A4" w:rsidRDefault="0022033E" w:rsidP="003371FC">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168</w:t>
            </w:r>
          </w:p>
        </w:tc>
        <w:tc>
          <w:tcPr>
            <w:tcW w:w="1880" w:type="dxa"/>
            <w:tcBorders>
              <w:top w:val="nil"/>
              <w:left w:val="nil"/>
              <w:bottom w:val="single" w:sz="4" w:space="0" w:color="auto"/>
              <w:right w:val="single" w:sz="4" w:space="0" w:color="auto"/>
            </w:tcBorders>
            <w:shd w:val="clear" w:color="auto" w:fill="auto"/>
            <w:noWrap/>
            <w:vAlign w:val="bottom"/>
            <w:hideMark/>
          </w:tcPr>
          <w:p w14:paraId="5F1BCA72" w14:textId="77777777" w:rsidR="0022033E" w:rsidRPr="003827A4" w:rsidRDefault="0022033E" w:rsidP="003371FC">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93%</w:t>
            </w:r>
          </w:p>
        </w:tc>
      </w:tr>
      <w:tr w:rsidR="0022033E" w:rsidRPr="003827A4" w14:paraId="6254BAD6" w14:textId="77777777" w:rsidTr="003371FC">
        <w:trPr>
          <w:trHeight w:val="308"/>
        </w:trPr>
        <w:tc>
          <w:tcPr>
            <w:tcW w:w="2697" w:type="dxa"/>
            <w:tcBorders>
              <w:top w:val="nil"/>
              <w:left w:val="single" w:sz="4" w:space="0" w:color="auto"/>
              <w:bottom w:val="single" w:sz="4" w:space="0" w:color="auto"/>
              <w:right w:val="single" w:sz="4" w:space="0" w:color="auto"/>
            </w:tcBorders>
            <w:shd w:val="clear" w:color="auto" w:fill="auto"/>
            <w:noWrap/>
            <w:vAlign w:val="bottom"/>
            <w:hideMark/>
          </w:tcPr>
          <w:p w14:paraId="4FC11106" w14:textId="77777777" w:rsidR="0022033E" w:rsidRPr="003827A4" w:rsidRDefault="0022033E" w:rsidP="003371FC">
            <w:pPr>
              <w:spacing w:after="0" w:line="240" w:lineRule="auto"/>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Excluded</w:t>
            </w:r>
          </w:p>
        </w:tc>
        <w:tc>
          <w:tcPr>
            <w:tcW w:w="2043" w:type="dxa"/>
            <w:tcBorders>
              <w:top w:val="nil"/>
              <w:left w:val="nil"/>
              <w:bottom w:val="single" w:sz="4" w:space="0" w:color="auto"/>
              <w:right w:val="single" w:sz="4" w:space="0" w:color="auto"/>
            </w:tcBorders>
            <w:shd w:val="clear" w:color="auto" w:fill="auto"/>
            <w:noWrap/>
            <w:vAlign w:val="bottom"/>
            <w:hideMark/>
          </w:tcPr>
          <w:p w14:paraId="3CB6F7F5" w14:textId="77777777" w:rsidR="0022033E" w:rsidRPr="003827A4" w:rsidRDefault="0022033E" w:rsidP="003371FC">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11</w:t>
            </w:r>
          </w:p>
        </w:tc>
        <w:tc>
          <w:tcPr>
            <w:tcW w:w="1880" w:type="dxa"/>
            <w:tcBorders>
              <w:top w:val="nil"/>
              <w:left w:val="nil"/>
              <w:bottom w:val="single" w:sz="4" w:space="0" w:color="auto"/>
              <w:right w:val="single" w:sz="4" w:space="0" w:color="auto"/>
            </w:tcBorders>
            <w:shd w:val="clear" w:color="auto" w:fill="auto"/>
            <w:noWrap/>
            <w:vAlign w:val="bottom"/>
            <w:hideMark/>
          </w:tcPr>
          <w:p w14:paraId="5253579B" w14:textId="77777777" w:rsidR="0022033E" w:rsidRPr="003827A4" w:rsidRDefault="0022033E" w:rsidP="003371FC">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6%</w:t>
            </w:r>
          </w:p>
        </w:tc>
      </w:tr>
      <w:tr w:rsidR="0022033E" w:rsidRPr="003827A4" w14:paraId="0BB2D44A" w14:textId="77777777" w:rsidTr="003371FC">
        <w:trPr>
          <w:trHeight w:val="308"/>
        </w:trPr>
        <w:tc>
          <w:tcPr>
            <w:tcW w:w="2697" w:type="dxa"/>
            <w:tcBorders>
              <w:top w:val="nil"/>
              <w:left w:val="single" w:sz="4" w:space="0" w:color="auto"/>
              <w:bottom w:val="single" w:sz="4" w:space="0" w:color="auto"/>
              <w:right w:val="single" w:sz="4" w:space="0" w:color="auto"/>
            </w:tcBorders>
            <w:shd w:val="clear" w:color="auto" w:fill="auto"/>
            <w:noWrap/>
            <w:vAlign w:val="bottom"/>
            <w:hideMark/>
          </w:tcPr>
          <w:p w14:paraId="6790824D" w14:textId="77777777" w:rsidR="0022033E" w:rsidRPr="003827A4" w:rsidRDefault="0022033E" w:rsidP="003371FC">
            <w:pPr>
              <w:spacing w:after="0" w:line="240" w:lineRule="auto"/>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Valid</w:t>
            </w:r>
          </w:p>
        </w:tc>
        <w:tc>
          <w:tcPr>
            <w:tcW w:w="2043" w:type="dxa"/>
            <w:tcBorders>
              <w:top w:val="nil"/>
              <w:left w:val="nil"/>
              <w:bottom w:val="single" w:sz="4" w:space="0" w:color="auto"/>
              <w:right w:val="single" w:sz="4" w:space="0" w:color="auto"/>
            </w:tcBorders>
            <w:shd w:val="clear" w:color="auto" w:fill="auto"/>
            <w:noWrap/>
            <w:vAlign w:val="bottom"/>
            <w:hideMark/>
          </w:tcPr>
          <w:p w14:paraId="2DE3A6A8" w14:textId="77777777" w:rsidR="0022033E" w:rsidRPr="003827A4" w:rsidRDefault="0022033E" w:rsidP="003371FC">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157</w:t>
            </w:r>
          </w:p>
        </w:tc>
        <w:tc>
          <w:tcPr>
            <w:tcW w:w="1880" w:type="dxa"/>
            <w:tcBorders>
              <w:top w:val="nil"/>
              <w:left w:val="nil"/>
              <w:bottom w:val="single" w:sz="4" w:space="0" w:color="auto"/>
              <w:right w:val="single" w:sz="4" w:space="0" w:color="auto"/>
            </w:tcBorders>
            <w:shd w:val="clear" w:color="auto" w:fill="auto"/>
            <w:noWrap/>
            <w:vAlign w:val="bottom"/>
            <w:hideMark/>
          </w:tcPr>
          <w:p w14:paraId="117D36FA" w14:textId="77777777" w:rsidR="0022033E" w:rsidRPr="003827A4" w:rsidRDefault="0022033E" w:rsidP="003371FC">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87%</w:t>
            </w:r>
          </w:p>
        </w:tc>
      </w:tr>
    </w:tbl>
    <w:p w14:paraId="4DFDD5F7" w14:textId="77777777" w:rsidR="0022033E" w:rsidRDefault="0022033E" w:rsidP="001E0733">
      <w:pPr>
        <w:rPr>
          <w:rFonts w:asciiTheme="majorBidi" w:hAnsiTheme="majorBidi" w:cstheme="majorBidi"/>
          <w:lang w:val="en-GB"/>
        </w:rPr>
      </w:pPr>
    </w:p>
    <w:p w14:paraId="3065EBAB" w14:textId="77777777" w:rsidR="0022033E" w:rsidRPr="003827A4" w:rsidRDefault="0022033E" w:rsidP="001E0733">
      <w:pPr>
        <w:rPr>
          <w:rFonts w:asciiTheme="majorBidi" w:hAnsiTheme="majorBidi" w:cstheme="majorBidi"/>
          <w:lang w:val="en-GB"/>
        </w:rPr>
      </w:pPr>
    </w:p>
    <w:p w14:paraId="1BEAD501" w14:textId="77777777" w:rsidR="00571C6C" w:rsidRPr="00571C6C" w:rsidRDefault="00571C6C" w:rsidP="00571C6C">
      <w:pPr>
        <w:rPr>
          <w:lang w:val="en-GB" w:eastAsia="en-GB"/>
        </w:rPr>
      </w:pPr>
    </w:p>
    <w:p w14:paraId="504183DE" w14:textId="6F32F4D5" w:rsidR="00115731" w:rsidRPr="003827A4" w:rsidRDefault="00E83AE8" w:rsidP="003433F4">
      <w:pPr>
        <w:jc w:val="center"/>
        <w:rPr>
          <w:rFonts w:asciiTheme="majorBidi" w:hAnsiTheme="majorBidi" w:cstheme="majorBidi"/>
          <w:lang w:val="en-GB"/>
        </w:rPr>
      </w:pPr>
      <w:r w:rsidRPr="003827A4">
        <w:rPr>
          <w:rFonts w:asciiTheme="majorBidi" w:hAnsiTheme="majorBidi" w:cstheme="majorBidi"/>
          <w:noProof/>
        </w:rPr>
        <mc:AlternateContent>
          <mc:Choice Requires="cx2">
            <w:drawing>
              <wp:inline distT="0" distB="0" distL="0" distR="0" wp14:anchorId="10E76FE4" wp14:editId="19BC2F82">
                <wp:extent cx="5160170" cy="2957513"/>
                <wp:effectExtent l="0" t="0" r="2540" b="14605"/>
                <wp:docPr id="867156938" name="Chart 1">
                  <a:extLst xmlns:a="http://schemas.openxmlformats.org/drawingml/2006/main">
                    <a:ext uri="{FF2B5EF4-FFF2-40B4-BE49-F238E27FC236}">
                      <a16:creationId xmlns:a16="http://schemas.microsoft.com/office/drawing/2014/main" id="{16D6BBDF-8CF6-2309-8B5D-7482464A7356}"/>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5"/>
                  </a:graphicData>
                </a:graphic>
              </wp:inline>
            </w:drawing>
          </mc:Choice>
          <mc:Fallback>
            <w:drawing>
              <wp:inline distT="0" distB="0" distL="0" distR="0" wp14:anchorId="10E76FE4" wp14:editId="19BC2F82">
                <wp:extent cx="5160170" cy="2957513"/>
                <wp:effectExtent l="0" t="0" r="2540" b="14605"/>
                <wp:docPr id="867156938" name="Chart 1">
                  <a:extLst xmlns:a="http://schemas.openxmlformats.org/drawingml/2006/main">
                    <a:ext uri="{FF2B5EF4-FFF2-40B4-BE49-F238E27FC236}">
                      <a16:creationId xmlns:a16="http://schemas.microsoft.com/office/drawing/2014/main" id="{16D6BBDF-8CF6-2309-8B5D-7482464A7356}"/>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867156938" name="Chart 1">
                          <a:extLst>
                            <a:ext uri="{FF2B5EF4-FFF2-40B4-BE49-F238E27FC236}">
                              <a16:creationId xmlns:a16="http://schemas.microsoft.com/office/drawing/2014/main" id="{16D6BBDF-8CF6-2309-8B5D-7482464A7356}"/>
                            </a:ext>
                          </a:extLst>
                        </pic:cNvPr>
                        <pic:cNvPicPr>
                          <a:picLocks noGrp="1" noRot="1" noChangeAspect="1" noMove="1" noResize="1" noEditPoints="1" noAdjustHandles="1" noChangeArrowheads="1" noChangeShapeType="1"/>
                        </pic:cNvPicPr>
                      </pic:nvPicPr>
                      <pic:blipFill>
                        <a:blip r:embed="rId16"/>
                        <a:stretch>
                          <a:fillRect/>
                        </a:stretch>
                      </pic:blipFill>
                      <pic:spPr>
                        <a:xfrm>
                          <a:off x="0" y="0"/>
                          <a:ext cx="5160010" cy="2957195"/>
                        </a:xfrm>
                        <a:prstGeom prst="rect">
                          <a:avLst/>
                        </a:prstGeom>
                      </pic:spPr>
                    </pic:pic>
                  </a:graphicData>
                </a:graphic>
              </wp:inline>
            </w:drawing>
          </mc:Fallback>
        </mc:AlternateContent>
      </w:r>
    </w:p>
    <w:p w14:paraId="359E3499" w14:textId="77777777" w:rsidR="003433F4" w:rsidRPr="003433F4" w:rsidRDefault="003433F4" w:rsidP="003433F4">
      <w:pPr>
        <w:jc w:val="center"/>
        <w:rPr>
          <w:rFonts w:ascii="Simplified Arabic" w:hAnsi="Simplified Arabic" w:cs="Simplified Arabic"/>
          <w:lang w:val="en-GB" w:eastAsia="en-GB"/>
        </w:rPr>
      </w:pPr>
      <w:r w:rsidRPr="003433F4">
        <w:rPr>
          <w:rFonts w:ascii="Simplified Arabic" w:hAnsi="Simplified Arabic" w:cs="Simplified Arabic"/>
          <w:lang w:val="en-GB" w:eastAsia="en-GB"/>
        </w:rPr>
        <w:t>Form 3.6: Sample Under Analysis</w:t>
      </w:r>
    </w:p>
    <w:p w14:paraId="5804B3CF" w14:textId="3DC307C1" w:rsidR="0022033E" w:rsidRPr="003827A4" w:rsidRDefault="0022033E" w:rsidP="003433F4">
      <w:pPr>
        <w:jc w:val="center"/>
        <w:rPr>
          <w:rFonts w:asciiTheme="majorBidi" w:hAnsiTheme="majorBidi" w:cstheme="majorBidi"/>
          <w:lang w:val="en-GB"/>
        </w:rPr>
      </w:pPr>
    </w:p>
    <w:p w14:paraId="7E82A20E" w14:textId="14477B8B" w:rsidR="001E0733" w:rsidRPr="001C4C07" w:rsidRDefault="001C4C07" w:rsidP="009403C1">
      <w:pPr>
        <w:pStyle w:val="Heading2"/>
        <w:rPr>
          <w:rFonts w:asciiTheme="majorBidi" w:hAnsiTheme="majorBidi"/>
          <w:lang w:val="en-GB"/>
        </w:rPr>
      </w:pPr>
      <w:bookmarkStart w:id="24" w:name="_Toc198931969"/>
      <w:r w:rsidRPr="001C4C07">
        <w:rPr>
          <w:rFonts w:asciiTheme="majorBidi" w:hAnsiTheme="majorBidi"/>
          <w:lang w:val="en-GB"/>
        </w:rPr>
        <w:t xml:space="preserve">3.5 </w:t>
      </w:r>
      <w:r w:rsidR="001E0733" w:rsidRPr="001C4C07">
        <w:rPr>
          <w:rFonts w:asciiTheme="majorBidi" w:hAnsiTheme="majorBidi"/>
          <w:lang w:val="en-GB"/>
        </w:rPr>
        <w:t>Data Collection Procedure</w:t>
      </w:r>
      <w:bookmarkEnd w:id="24"/>
    </w:p>
    <w:p w14:paraId="748FEFB0" w14:textId="77777777" w:rsidR="001E0733" w:rsidRPr="003827A4" w:rsidRDefault="001E0733" w:rsidP="001E0733">
      <w:pPr>
        <w:rPr>
          <w:rFonts w:asciiTheme="majorBidi" w:hAnsiTheme="majorBidi" w:cstheme="majorBidi"/>
          <w:lang w:val="en-GB"/>
        </w:rPr>
      </w:pPr>
      <w:r w:rsidRPr="003827A4">
        <w:rPr>
          <w:rFonts w:asciiTheme="majorBidi" w:hAnsiTheme="majorBidi" w:cstheme="majorBidi"/>
          <w:lang w:val="en-GB"/>
        </w:rPr>
        <w:t>The data collection process involves multiple coordinated activities, as follows:</w:t>
      </w:r>
    </w:p>
    <w:p w14:paraId="50EB35D6" w14:textId="77777777" w:rsidR="001E0733" w:rsidRPr="00FF64E6" w:rsidRDefault="001E0733" w:rsidP="009403C1">
      <w:pPr>
        <w:pStyle w:val="Heading3"/>
        <w:rPr>
          <w:rFonts w:asciiTheme="majorBidi" w:hAnsiTheme="majorBidi"/>
          <w:lang w:val="en-GB"/>
        </w:rPr>
      </w:pPr>
      <w:bookmarkStart w:id="25" w:name="_Toc198931970"/>
      <w:r w:rsidRPr="00FF64E6">
        <w:rPr>
          <w:rFonts w:asciiTheme="majorBidi" w:hAnsiTheme="majorBidi"/>
          <w:lang w:val="en-GB"/>
        </w:rPr>
        <w:t>Quantitative Data Collection:</w:t>
      </w:r>
      <w:bookmarkEnd w:id="25"/>
    </w:p>
    <w:p w14:paraId="61070C13" w14:textId="77777777" w:rsidR="001E0733" w:rsidRPr="003827A4" w:rsidRDefault="001E0733" w:rsidP="007309F3">
      <w:pPr>
        <w:numPr>
          <w:ilvl w:val="0"/>
          <w:numId w:val="21"/>
        </w:numPr>
        <w:rPr>
          <w:rFonts w:asciiTheme="majorBidi" w:hAnsiTheme="majorBidi" w:cstheme="majorBidi"/>
          <w:lang w:val="en-GB"/>
        </w:rPr>
      </w:pPr>
      <w:r w:rsidRPr="003827A4">
        <w:rPr>
          <w:rFonts w:asciiTheme="majorBidi" w:hAnsiTheme="majorBidi" w:cstheme="majorBidi"/>
          <w:lang w:val="en-GB"/>
        </w:rPr>
        <w:t>Collection of operational and performance records, such as maintenance logs, downtime incidents, and KPIs from the Facility Management Department at KAIA.</w:t>
      </w:r>
    </w:p>
    <w:p w14:paraId="66670C7E" w14:textId="77777777" w:rsidR="001E0733" w:rsidRPr="00FF64E6" w:rsidRDefault="001E0733" w:rsidP="009403C1">
      <w:pPr>
        <w:pStyle w:val="Heading3"/>
        <w:rPr>
          <w:rFonts w:asciiTheme="majorBidi" w:hAnsiTheme="majorBidi"/>
          <w:lang w:val="en-GB"/>
        </w:rPr>
      </w:pPr>
      <w:bookmarkStart w:id="26" w:name="_Toc198931971"/>
      <w:r w:rsidRPr="00FF64E6">
        <w:rPr>
          <w:rFonts w:asciiTheme="majorBidi" w:hAnsiTheme="majorBidi"/>
          <w:lang w:val="en-GB"/>
        </w:rPr>
        <w:t>Qualitative Data Collection:</w:t>
      </w:r>
      <w:bookmarkEnd w:id="26"/>
    </w:p>
    <w:p w14:paraId="1A572494" w14:textId="77777777" w:rsidR="001E0733" w:rsidRPr="003827A4" w:rsidRDefault="001E0733" w:rsidP="007309F3">
      <w:pPr>
        <w:numPr>
          <w:ilvl w:val="0"/>
          <w:numId w:val="22"/>
        </w:numPr>
        <w:rPr>
          <w:rFonts w:asciiTheme="majorBidi" w:hAnsiTheme="majorBidi" w:cstheme="majorBidi"/>
          <w:lang w:val="en-GB"/>
        </w:rPr>
      </w:pPr>
      <w:r w:rsidRPr="003827A4">
        <w:rPr>
          <w:rFonts w:asciiTheme="majorBidi" w:hAnsiTheme="majorBidi" w:cstheme="majorBidi"/>
          <w:lang w:val="en-GB"/>
        </w:rPr>
        <w:t>Conducting face-to-face and online structured interviews with selected airport maintenance and operations experts.</w:t>
      </w:r>
    </w:p>
    <w:p w14:paraId="1C22FD56" w14:textId="77777777" w:rsidR="001E0733" w:rsidRPr="003827A4" w:rsidRDefault="001E0733" w:rsidP="007309F3">
      <w:pPr>
        <w:numPr>
          <w:ilvl w:val="0"/>
          <w:numId w:val="22"/>
        </w:numPr>
        <w:rPr>
          <w:rFonts w:asciiTheme="majorBidi" w:hAnsiTheme="majorBidi" w:cstheme="majorBidi"/>
          <w:lang w:val="en-GB"/>
        </w:rPr>
      </w:pPr>
      <w:r w:rsidRPr="003827A4">
        <w:rPr>
          <w:rFonts w:asciiTheme="majorBidi" w:hAnsiTheme="majorBidi" w:cstheme="majorBidi"/>
          <w:lang w:val="en-GB"/>
        </w:rPr>
        <w:t>Recording and transcribing interview responses to ensure accurate analysis and interpretation.</w:t>
      </w:r>
    </w:p>
    <w:p w14:paraId="055D8F3B" w14:textId="48E538EB" w:rsidR="001E0733" w:rsidRPr="003827A4" w:rsidRDefault="001E0733" w:rsidP="00112AA6">
      <w:pPr>
        <w:jc w:val="both"/>
        <w:rPr>
          <w:rFonts w:asciiTheme="majorBidi" w:hAnsiTheme="majorBidi" w:cstheme="majorBidi"/>
          <w:lang w:val="en-GB"/>
        </w:rPr>
      </w:pPr>
      <w:r w:rsidRPr="003827A4">
        <w:rPr>
          <w:rFonts w:asciiTheme="majorBidi" w:hAnsiTheme="majorBidi" w:cstheme="majorBidi"/>
          <w:lang w:val="en-GB"/>
        </w:rPr>
        <w:t>All participants are informed of the research objectives, and informed consent is obtained prior to</w:t>
      </w:r>
      <w:r w:rsidR="00112AA6">
        <w:rPr>
          <w:rFonts w:asciiTheme="majorBidi" w:hAnsiTheme="majorBidi" w:cstheme="majorBidi"/>
          <w:lang w:val="en-GB"/>
        </w:rPr>
        <w:t xml:space="preserve"> </w:t>
      </w:r>
      <w:r w:rsidRPr="003827A4">
        <w:rPr>
          <w:rFonts w:asciiTheme="majorBidi" w:hAnsiTheme="majorBidi" w:cstheme="majorBidi"/>
          <w:lang w:val="en-GB"/>
        </w:rPr>
        <w:t>participation. Ethical guidelines and confidentiality requirements are strictly followed throughout the data collection process.</w:t>
      </w:r>
    </w:p>
    <w:p w14:paraId="714C8CBE" w14:textId="5776093D" w:rsidR="001E0733" w:rsidRPr="003827A4" w:rsidRDefault="001E0733" w:rsidP="001E0733">
      <w:pPr>
        <w:rPr>
          <w:rFonts w:asciiTheme="majorBidi" w:hAnsiTheme="majorBidi" w:cstheme="majorBidi"/>
          <w:lang w:val="en-GB"/>
        </w:rPr>
      </w:pPr>
    </w:p>
    <w:p w14:paraId="20C04BB6" w14:textId="66F20E1C" w:rsidR="001E0733" w:rsidRPr="00FF64E6" w:rsidRDefault="00FF64E6" w:rsidP="009403C1">
      <w:pPr>
        <w:pStyle w:val="Heading2"/>
        <w:rPr>
          <w:rFonts w:asciiTheme="majorBidi" w:hAnsiTheme="majorBidi"/>
          <w:lang w:val="en-GB"/>
        </w:rPr>
      </w:pPr>
      <w:bookmarkStart w:id="27" w:name="_Toc198931972"/>
      <w:r>
        <w:rPr>
          <w:rFonts w:asciiTheme="majorBidi" w:hAnsiTheme="majorBidi"/>
          <w:lang w:val="en-GB"/>
        </w:rPr>
        <w:t xml:space="preserve">3.6 </w:t>
      </w:r>
      <w:r w:rsidR="001E0733" w:rsidRPr="00FF64E6">
        <w:rPr>
          <w:rFonts w:asciiTheme="majorBidi" w:hAnsiTheme="majorBidi"/>
          <w:lang w:val="en-GB"/>
        </w:rPr>
        <w:t>Study Determinants</w:t>
      </w:r>
      <w:bookmarkEnd w:id="27"/>
    </w:p>
    <w:p w14:paraId="0C25542C" w14:textId="77777777" w:rsidR="001E0733" w:rsidRPr="003827A4" w:rsidRDefault="001E0733" w:rsidP="00112AA6">
      <w:pPr>
        <w:ind w:firstLine="274"/>
        <w:jc w:val="both"/>
        <w:rPr>
          <w:rFonts w:asciiTheme="majorBidi" w:hAnsiTheme="majorBidi" w:cstheme="majorBidi"/>
          <w:lang w:val="en-GB"/>
        </w:rPr>
      </w:pPr>
      <w:r w:rsidRPr="003827A4">
        <w:rPr>
          <w:rFonts w:asciiTheme="majorBidi" w:hAnsiTheme="majorBidi" w:cstheme="majorBidi"/>
          <w:lang w:val="en-GB"/>
        </w:rPr>
        <w:t>Several determinants and constraints were considered in conducting this study, potentially influencing its findings:</w:t>
      </w:r>
    </w:p>
    <w:p w14:paraId="0F1AC14D" w14:textId="77777777" w:rsidR="001E0733" w:rsidRPr="003827A4" w:rsidRDefault="001E0733" w:rsidP="007309F3">
      <w:pPr>
        <w:numPr>
          <w:ilvl w:val="0"/>
          <w:numId w:val="23"/>
        </w:numPr>
        <w:rPr>
          <w:rFonts w:asciiTheme="majorBidi" w:hAnsiTheme="majorBidi" w:cstheme="majorBidi"/>
          <w:lang w:val="en-GB"/>
        </w:rPr>
      </w:pPr>
      <w:r w:rsidRPr="003827A4">
        <w:rPr>
          <w:rFonts w:asciiTheme="majorBidi" w:hAnsiTheme="majorBidi" w:cstheme="majorBidi"/>
          <w:b/>
          <w:bCs/>
          <w:lang w:val="en-GB"/>
        </w:rPr>
        <w:lastRenderedPageBreak/>
        <w:t>Scope Determinant</w:t>
      </w:r>
      <w:r w:rsidRPr="003827A4">
        <w:rPr>
          <w:rFonts w:asciiTheme="majorBidi" w:hAnsiTheme="majorBidi" w:cstheme="majorBidi"/>
          <w:lang w:val="en-GB"/>
        </w:rPr>
        <w:t>: The research specifically focuses on KAIA, limiting the direct generalization of findings to other airports without contextual adaptation.</w:t>
      </w:r>
    </w:p>
    <w:p w14:paraId="10766BFC" w14:textId="77777777" w:rsidR="001E0733" w:rsidRPr="003827A4" w:rsidRDefault="001E0733" w:rsidP="007309F3">
      <w:pPr>
        <w:numPr>
          <w:ilvl w:val="0"/>
          <w:numId w:val="23"/>
        </w:numPr>
        <w:rPr>
          <w:rFonts w:asciiTheme="majorBidi" w:hAnsiTheme="majorBidi" w:cstheme="majorBidi"/>
          <w:lang w:val="en-GB"/>
        </w:rPr>
      </w:pPr>
      <w:r w:rsidRPr="003827A4">
        <w:rPr>
          <w:rFonts w:asciiTheme="majorBidi" w:hAnsiTheme="majorBidi" w:cstheme="majorBidi"/>
          <w:b/>
          <w:bCs/>
          <w:lang w:val="en-GB"/>
        </w:rPr>
        <w:t>Access to Data</w:t>
      </w:r>
      <w:r w:rsidRPr="003827A4">
        <w:rPr>
          <w:rFonts w:asciiTheme="majorBidi" w:hAnsiTheme="majorBidi" w:cstheme="majorBidi"/>
          <w:lang w:val="en-GB"/>
        </w:rPr>
        <w:t>: Accessibility and availability of accurate maintenance records and performance data may be limited by confidentiality or organizational constraints.</w:t>
      </w:r>
    </w:p>
    <w:p w14:paraId="2A196130" w14:textId="7231764A" w:rsidR="001E0733" w:rsidRPr="003827A4" w:rsidRDefault="001E0733" w:rsidP="007309F3">
      <w:pPr>
        <w:numPr>
          <w:ilvl w:val="0"/>
          <w:numId w:val="23"/>
        </w:numPr>
        <w:rPr>
          <w:rFonts w:asciiTheme="majorBidi" w:hAnsiTheme="majorBidi" w:cstheme="majorBidi"/>
          <w:lang w:val="en-GB"/>
        </w:rPr>
      </w:pPr>
      <w:r w:rsidRPr="003827A4">
        <w:rPr>
          <w:rFonts w:asciiTheme="majorBidi" w:hAnsiTheme="majorBidi" w:cstheme="majorBidi"/>
          <w:b/>
          <w:bCs/>
          <w:lang w:val="en-GB"/>
        </w:rPr>
        <w:t>Respondent Bias</w:t>
      </w:r>
      <w:r w:rsidRPr="003827A4">
        <w:rPr>
          <w:rFonts w:asciiTheme="majorBidi" w:hAnsiTheme="majorBidi" w:cstheme="majorBidi"/>
          <w:lang w:val="en-GB"/>
        </w:rPr>
        <w:t>: Potential bias among operational staff regarding satisfaction or dissatisfaction may influence responses, necessitating careful validation through triangulation.</w:t>
      </w:r>
    </w:p>
    <w:p w14:paraId="13B1274C" w14:textId="664D5E1F" w:rsidR="001E0733" w:rsidRPr="003827A4" w:rsidRDefault="001E0733" w:rsidP="001E0733">
      <w:pPr>
        <w:rPr>
          <w:rFonts w:asciiTheme="majorBidi" w:hAnsiTheme="majorBidi" w:cstheme="majorBidi"/>
          <w:lang w:val="en-GB"/>
        </w:rPr>
      </w:pPr>
    </w:p>
    <w:p w14:paraId="0E3D47EF" w14:textId="3A3D9674" w:rsidR="001E0733" w:rsidRPr="00F57E55" w:rsidRDefault="00F57E55" w:rsidP="009403C1">
      <w:pPr>
        <w:pStyle w:val="Heading2"/>
        <w:rPr>
          <w:rFonts w:asciiTheme="majorBidi" w:hAnsiTheme="majorBidi"/>
          <w:lang w:val="en-GB"/>
        </w:rPr>
      </w:pPr>
      <w:bookmarkStart w:id="28" w:name="_Toc198931973"/>
      <w:r>
        <w:rPr>
          <w:rFonts w:asciiTheme="majorBidi" w:hAnsiTheme="majorBidi"/>
          <w:lang w:val="en-GB"/>
        </w:rPr>
        <w:t xml:space="preserve">3.7 </w:t>
      </w:r>
      <w:r w:rsidR="001E0733" w:rsidRPr="00F57E55">
        <w:rPr>
          <w:rFonts w:asciiTheme="majorBidi" w:hAnsiTheme="majorBidi"/>
          <w:lang w:val="en-GB"/>
        </w:rPr>
        <w:t>Method of Analysis</w:t>
      </w:r>
      <w:bookmarkEnd w:id="28"/>
    </w:p>
    <w:p w14:paraId="5FFD4D93" w14:textId="77777777" w:rsidR="001E0733" w:rsidRPr="003827A4" w:rsidRDefault="001E0733" w:rsidP="001E0733">
      <w:pPr>
        <w:rPr>
          <w:rFonts w:asciiTheme="majorBidi" w:hAnsiTheme="majorBidi" w:cstheme="majorBidi"/>
          <w:lang w:val="en-GB"/>
        </w:rPr>
      </w:pPr>
      <w:r w:rsidRPr="003827A4">
        <w:rPr>
          <w:rFonts w:asciiTheme="majorBidi" w:hAnsiTheme="majorBidi" w:cstheme="majorBidi"/>
          <w:lang w:val="en-GB"/>
        </w:rPr>
        <w:t xml:space="preserve">The collected data is systematically </w:t>
      </w:r>
      <w:proofErr w:type="spellStart"/>
      <w:r w:rsidRPr="003827A4">
        <w:rPr>
          <w:rFonts w:asciiTheme="majorBidi" w:hAnsiTheme="majorBidi" w:cstheme="majorBidi"/>
          <w:lang w:val="en-GB"/>
        </w:rPr>
        <w:t>analyzed</w:t>
      </w:r>
      <w:proofErr w:type="spellEnd"/>
      <w:r w:rsidRPr="003827A4">
        <w:rPr>
          <w:rFonts w:asciiTheme="majorBidi" w:hAnsiTheme="majorBidi" w:cstheme="majorBidi"/>
          <w:lang w:val="en-GB"/>
        </w:rPr>
        <w:t xml:space="preserve"> using the following methods:</w:t>
      </w:r>
    </w:p>
    <w:p w14:paraId="1395F19F" w14:textId="77777777" w:rsidR="001E0733" w:rsidRPr="003827A4" w:rsidRDefault="001E0733" w:rsidP="009403C1">
      <w:pPr>
        <w:pStyle w:val="Heading3"/>
        <w:rPr>
          <w:lang w:val="en-GB"/>
        </w:rPr>
      </w:pPr>
      <w:bookmarkStart w:id="29" w:name="_Toc198931974"/>
      <w:r w:rsidRPr="00F57E55">
        <w:rPr>
          <w:rFonts w:asciiTheme="majorBidi" w:hAnsiTheme="majorBidi"/>
          <w:lang w:val="en-GB"/>
        </w:rPr>
        <w:t>Quantitative Data Analysis</w:t>
      </w:r>
      <w:r w:rsidRPr="003827A4">
        <w:rPr>
          <w:lang w:val="en-GB"/>
        </w:rPr>
        <w:t>:</w:t>
      </w:r>
      <w:bookmarkEnd w:id="29"/>
    </w:p>
    <w:p w14:paraId="7A6325D8" w14:textId="77777777" w:rsidR="001E0733" w:rsidRPr="003827A4" w:rsidRDefault="001E0733" w:rsidP="007309F3">
      <w:pPr>
        <w:numPr>
          <w:ilvl w:val="0"/>
          <w:numId w:val="24"/>
        </w:numPr>
        <w:rPr>
          <w:rFonts w:asciiTheme="majorBidi" w:hAnsiTheme="majorBidi" w:cstheme="majorBidi"/>
          <w:lang w:val="en-GB"/>
        </w:rPr>
      </w:pPr>
      <w:r w:rsidRPr="003827A4">
        <w:rPr>
          <w:rFonts w:asciiTheme="majorBidi" w:hAnsiTheme="majorBidi" w:cstheme="majorBidi"/>
          <w:lang w:val="en-GB"/>
        </w:rPr>
        <w:t>Descriptive statistical analysis to summarize and present participant characteristics, maintenance records, and KPI performance.</w:t>
      </w:r>
    </w:p>
    <w:p w14:paraId="48AFBB71" w14:textId="77777777" w:rsidR="001E0733" w:rsidRPr="003827A4" w:rsidRDefault="001E0733" w:rsidP="007309F3">
      <w:pPr>
        <w:numPr>
          <w:ilvl w:val="0"/>
          <w:numId w:val="24"/>
        </w:numPr>
        <w:rPr>
          <w:rFonts w:asciiTheme="majorBidi" w:hAnsiTheme="majorBidi" w:cstheme="majorBidi"/>
          <w:lang w:val="en-GB"/>
        </w:rPr>
      </w:pPr>
      <w:r w:rsidRPr="003827A4">
        <w:rPr>
          <w:rFonts w:asciiTheme="majorBidi" w:hAnsiTheme="majorBidi" w:cstheme="majorBidi"/>
          <w:lang w:val="en-GB"/>
        </w:rPr>
        <w:t>Inferential statistical techniques, including regression analysis, correlation analysis, and hypothesis testing (t-tests, ANOVA), to evaluate relationships between RBM implementation and service delivery outcomes.</w:t>
      </w:r>
    </w:p>
    <w:p w14:paraId="3343C850" w14:textId="77777777" w:rsidR="001E0733" w:rsidRPr="00F57E55" w:rsidRDefault="001E0733" w:rsidP="009403C1">
      <w:pPr>
        <w:pStyle w:val="Heading3"/>
        <w:rPr>
          <w:rFonts w:asciiTheme="majorBidi" w:hAnsiTheme="majorBidi"/>
          <w:lang w:val="en-GB"/>
        </w:rPr>
      </w:pPr>
      <w:bookmarkStart w:id="30" w:name="_Toc198931975"/>
      <w:r w:rsidRPr="00F57E55">
        <w:rPr>
          <w:rFonts w:asciiTheme="majorBidi" w:hAnsiTheme="majorBidi"/>
          <w:lang w:val="en-GB"/>
        </w:rPr>
        <w:t>Qualitative Data Analysis:</w:t>
      </w:r>
      <w:bookmarkEnd w:id="30"/>
    </w:p>
    <w:p w14:paraId="4A687D1A" w14:textId="77777777" w:rsidR="001E0733" w:rsidRPr="003827A4" w:rsidRDefault="001E0733" w:rsidP="007309F3">
      <w:pPr>
        <w:numPr>
          <w:ilvl w:val="0"/>
          <w:numId w:val="25"/>
        </w:numPr>
        <w:rPr>
          <w:rFonts w:asciiTheme="majorBidi" w:hAnsiTheme="majorBidi" w:cstheme="majorBidi"/>
          <w:lang w:val="en-GB"/>
        </w:rPr>
      </w:pPr>
      <w:r w:rsidRPr="003827A4">
        <w:rPr>
          <w:rFonts w:asciiTheme="majorBidi" w:hAnsiTheme="majorBidi" w:cstheme="majorBidi"/>
          <w:lang w:val="en-GB"/>
        </w:rPr>
        <w:t>Thematic analysis of interview transcripts to identify patterns, themes, and insights into the perceptions, experiences, and challenges associated with implementing RBM practices.</w:t>
      </w:r>
    </w:p>
    <w:p w14:paraId="259438B2" w14:textId="77777777" w:rsidR="001E0733" w:rsidRPr="003827A4" w:rsidRDefault="001E0733" w:rsidP="007309F3">
      <w:pPr>
        <w:numPr>
          <w:ilvl w:val="0"/>
          <w:numId w:val="25"/>
        </w:numPr>
        <w:rPr>
          <w:rFonts w:asciiTheme="majorBidi" w:hAnsiTheme="majorBidi" w:cstheme="majorBidi"/>
          <w:lang w:val="en-GB"/>
        </w:rPr>
      </w:pPr>
      <w:r w:rsidRPr="003827A4">
        <w:rPr>
          <w:rFonts w:asciiTheme="majorBidi" w:hAnsiTheme="majorBidi" w:cstheme="majorBidi"/>
          <w:lang w:val="en-GB"/>
        </w:rPr>
        <w:t>Comparative analysis between qualitative insights and quantitative results to reinforce or clarify findings.</w:t>
      </w:r>
    </w:p>
    <w:p w14:paraId="424FCDDF" w14:textId="77777777" w:rsidR="001E0733" w:rsidRPr="003827A4" w:rsidRDefault="001E0733" w:rsidP="001E0733">
      <w:pPr>
        <w:rPr>
          <w:rFonts w:asciiTheme="majorBidi" w:hAnsiTheme="majorBidi" w:cstheme="majorBidi"/>
          <w:lang w:val="en-GB"/>
        </w:rPr>
      </w:pPr>
      <w:r w:rsidRPr="003827A4">
        <w:rPr>
          <w:rFonts w:asciiTheme="majorBidi" w:hAnsiTheme="majorBidi" w:cstheme="majorBidi"/>
          <w:lang w:val="en-GB"/>
        </w:rPr>
        <w:t>The mixed-method analytical approach facilitates an in-depth understanding of the causal relationships between RBM implementation and service delivery at KAIA.</w:t>
      </w:r>
    </w:p>
    <w:p w14:paraId="4032CED2" w14:textId="77777777" w:rsidR="001E0733" w:rsidRPr="003827A4" w:rsidRDefault="001E0733" w:rsidP="006C3D8D">
      <w:pPr>
        <w:rPr>
          <w:rFonts w:asciiTheme="majorBidi" w:hAnsiTheme="majorBidi" w:cstheme="majorBidi"/>
          <w:lang w:val="en-GB"/>
        </w:rPr>
      </w:pPr>
    </w:p>
    <w:p w14:paraId="5322A543" w14:textId="77777777" w:rsidR="00C41C54" w:rsidRDefault="00C41C54" w:rsidP="006C3D8D">
      <w:pPr>
        <w:rPr>
          <w:rFonts w:asciiTheme="majorBidi" w:hAnsiTheme="majorBidi" w:cstheme="majorBidi"/>
          <w:lang w:val="en-GB"/>
        </w:rPr>
      </w:pPr>
    </w:p>
    <w:p w14:paraId="1C51A886" w14:textId="77777777" w:rsidR="00E84BE1" w:rsidRDefault="00E84BE1" w:rsidP="006C3D8D">
      <w:pPr>
        <w:rPr>
          <w:rFonts w:asciiTheme="majorBidi" w:hAnsiTheme="majorBidi" w:cstheme="majorBidi"/>
          <w:lang w:val="en-GB"/>
        </w:rPr>
      </w:pPr>
    </w:p>
    <w:p w14:paraId="34DE1184" w14:textId="77777777" w:rsidR="00E84BE1" w:rsidRDefault="00E84BE1" w:rsidP="006C3D8D">
      <w:pPr>
        <w:rPr>
          <w:rFonts w:asciiTheme="majorBidi" w:hAnsiTheme="majorBidi" w:cstheme="majorBidi"/>
          <w:lang w:val="en-GB"/>
        </w:rPr>
      </w:pPr>
    </w:p>
    <w:p w14:paraId="239A71EE" w14:textId="77777777" w:rsidR="00E84BE1" w:rsidRPr="003827A4" w:rsidRDefault="00E84BE1" w:rsidP="006C3D8D">
      <w:pPr>
        <w:rPr>
          <w:rFonts w:asciiTheme="majorBidi" w:hAnsiTheme="majorBidi" w:cstheme="majorBidi"/>
          <w:lang w:val="en-GB"/>
        </w:rPr>
      </w:pPr>
    </w:p>
    <w:p w14:paraId="114BC399" w14:textId="77777777" w:rsidR="007309F3" w:rsidRPr="00EE5AFF" w:rsidRDefault="007309F3" w:rsidP="008B092F">
      <w:pPr>
        <w:pStyle w:val="Heading1"/>
        <w:spacing w:after="360"/>
        <w:rPr>
          <w:rFonts w:asciiTheme="majorBidi" w:hAnsiTheme="majorBidi"/>
          <w:lang w:val="en-GB"/>
        </w:rPr>
      </w:pPr>
      <w:bookmarkStart w:id="31" w:name="_Toc198931976"/>
      <w:r w:rsidRPr="00EE5AFF">
        <w:rPr>
          <w:rFonts w:asciiTheme="majorBidi" w:hAnsiTheme="majorBidi"/>
          <w:lang w:val="en-GB"/>
        </w:rPr>
        <w:lastRenderedPageBreak/>
        <w:t>Chapter 4: Practical Study, Findings, Discussion, and Conclusion</w:t>
      </w:r>
      <w:bookmarkEnd w:id="31"/>
    </w:p>
    <w:p w14:paraId="229B9223" w14:textId="77777777" w:rsidR="007309F3" w:rsidRPr="001C48D4" w:rsidRDefault="007309F3" w:rsidP="008B092F">
      <w:pPr>
        <w:pStyle w:val="Heading2"/>
        <w:spacing w:after="360"/>
        <w:rPr>
          <w:rFonts w:asciiTheme="majorBidi" w:hAnsiTheme="majorBidi"/>
          <w:lang w:val="en-GB"/>
        </w:rPr>
      </w:pPr>
      <w:bookmarkStart w:id="32" w:name="_Toc198931977"/>
      <w:r w:rsidRPr="001C48D4">
        <w:rPr>
          <w:rFonts w:asciiTheme="majorBidi" w:hAnsiTheme="majorBidi"/>
          <w:lang w:val="en-GB"/>
        </w:rPr>
        <w:t>4.1 Overview of King Abdul Aziz International Airport (KAIA)</w:t>
      </w:r>
      <w:bookmarkEnd w:id="32"/>
    </w:p>
    <w:p w14:paraId="4541FC1E" w14:textId="77777777" w:rsidR="007309F3" w:rsidRPr="003827A4" w:rsidRDefault="007309F3" w:rsidP="00687861">
      <w:pPr>
        <w:ind w:firstLine="274"/>
        <w:jc w:val="both"/>
        <w:rPr>
          <w:rFonts w:asciiTheme="majorBidi" w:hAnsiTheme="majorBidi" w:cstheme="majorBidi"/>
          <w:lang w:val="en-GB"/>
        </w:rPr>
      </w:pPr>
      <w:r w:rsidRPr="003827A4">
        <w:rPr>
          <w:rFonts w:asciiTheme="majorBidi" w:hAnsiTheme="majorBidi" w:cstheme="majorBidi"/>
          <w:lang w:val="en-GB"/>
        </w:rPr>
        <w:t>King Abdul Aziz International Airport (KAIA), located in Jeddah, Saudi Arabia, serves as a vital aviation hub linking the Middle East to global destinations. It includes several passenger terminals, advanced runway infrastructure, sophisticated baggage handling systems, and robust auxiliary support facilities. The airport significantly contributes to Saudi Arabia’s economic growth through international trade, tourism enhancement, and substantial employment opportunities.</w:t>
      </w:r>
    </w:p>
    <w:p w14:paraId="0F71D59B" w14:textId="4A8341B9" w:rsidR="007309F3" w:rsidRPr="003827A4" w:rsidRDefault="007309F3" w:rsidP="007309F3">
      <w:pPr>
        <w:rPr>
          <w:rFonts w:asciiTheme="majorBidi" w:hAnsiTheme="majorBidi" w:cstheme="majorBidi"/>
          <w:lang w:val="en-GB"/>
        </w:rPr>
      </w:pPr>
    </w:p>
    <w:p w14:paraId="1D1C5275" w14:textId="77777777" w:rsidR="007309F3" w:rsidRPr="001C48D4" w:rsidRDefault="007309F3" w:rsidP="009403C1">
      <w:pPr>
        <w:pStyle w:val="Heading2"/>
        <w:rPr>
          <w:rFonts w:asciiTheme="majorBidi" w:hAnsiTheme="majorBidi"/>
          <w:lang w:val="en-GB"/>
        </w:rPr>
      </w:pPr>
      <w:bookmarkStart w:id="33" w:name="_Toc198931978"/>
      <w:r w:rsidRPr="001C48D4">
        <w:rPr>
          <w:rFonts w:asciiTheme="majorBidi" w:hAnsiTheme="majorBidi"/>
          <w:lang w:val="en-GB"/>
        </w:rPr>
        <w:t>4.2 Current Facilities Maintenance Practices at KAIA</w:t>
      </w:r>
      <w:bookmarkEnd w:id="33"/>
    </w:p>
    <w:p w14:paraId="6294205A" w14:textId="77777777" w:rsidR="007309F3" w:rsidRPr="003827A4" w:rsidRDefault="007309F3" w:rsidP="009A5F13">
      <w:pPr>
        <w:spacing w:before="240" w:after="120"/>
        <w:rPr>
          <w:rFonts w:asciiTheme="majorBidi" w:hAnsiTheme="majorBidi" w:cstheme="majorBidi"/>
          <w:lang w:val="en-GB"/>
        </w:rPr>
      </w:pPr>
      <w:bookmarkStart w:id="34" w:name="_Toc198931979"/>
      <w:r w:rsidRPr="00F57E55">
        <w:rPr>
          <w:rStyle w:val="Heading3Char"/>
          <w:rFonts w:asciiTheme="majorBidi" w:hAnsiTheme="majorBidi"/>
        </w:rPr>
        <w:t>Existing Maintenance Protocols</w:t>
      </w:r>
      <w:bookmarkEnd w:id="34"/>
      <w:r w:rsidRPr="003827A4">
        <w:rPr>
          <w:rFonts w:asciiTheme="majorBidi" w:hAnsiTheme="majorBidi" w:cstheme="majorBidi"/>
          <w:lang w:val="en-GB"/>
        </w:rPr>
        <w:br/>
        <w:t>KAIA employs both reactive and preventive maintenance strategies. Preventive maintenance schedules are based on fixed intervals, while reactive maintenance addresses unforeseen operational failures. Although preventive measures reduce disruptions, excessive reliance on reactive practices persists, creating inefficiencies and heightened operational risks.</w:t>
      </w:r>
    </w:p>
    <w:p w14:paraId="67AA1255" w14:textId="77777777" w:rsidR="007309F3" w:rsidRPr="003827A4" w:rsidRDefault="007309F3" w:rsidP="009A5F13">
      <w:pPr>
        <w:spacing w:after="120"/>
        <w:rPr>
          <w:rFonts w:asciiTheme="majorBidi" w:hAnsiTheme="majorBidi" w:cstheme="majorBidi"/>
          <w:lang w:val="en-GB"/>
        </w:rPr>
      </w:pPr>
      <w:bookmarkStart w:id="35" w:name="_Toc198931980"/>
      <w:r w:rsidRPr="00F57E55">
        <w:rPr>
          <w:rStyle w:val="Heading3Char"/>
          <w:rFonts w:asciiTheme="majorBidi" w:hAnsiTheme="majorBidi"/>
        </w:rPr>
        <w:t>Existing Risk Management Practices and Gaps</w:t>
      </w:r>
      <w:bookmarkEnd w:id="35"/>
      <w:r w:rsidRPr="003827A4">
        <w:rPr>
          <w:rFonts w:asciiTheme="majorBidi" w:hAnsiTheme="majorBidi" w:cstheme="majorBidi"/>
          <w:lang w:val="en-GB"/>
        </w:rPr>
        <w:br/>
        <w:t>Risk management currently focuses on immediate operational issues rather than comprehensive long-term risk assessments. Notable gaps include inconsistent structured risk assessments, inadequate integration between risk management and maintenance schedules, and limited application of predictive maintenance techniques. These gaps create vulnerabilities in operational reliability and service standards.</w:t>
      </w:r>
    </w:p>
    <w:p w14:paraId="028E2777" w14:textId="62C74D57" w:rsidR="007309F3" w:rsidRPr="003827A4" w:rsidRDefault="007309F3" w:rsidP="007309F3">
      <w:pPr>
        <w:rPr>
          <w:rFonts w:asciiTheme="majorBidi" w:hAnsiTheme="majorBidi" w:cstheme="majorBidi"/>
          <w:lang w:val="en-GB"/>
        </w:rPr>
      </w:pPr>
    </w:p>
    <w:p w14:paraId="228CB8E1" w14:textId="77777777" w:rsidR="007309F3" w:rsidRPr="001C48D4" w:rsidRDefault="007309F3" w:rsidP="009403C1">
      <w:pPr>
        <w:pStyle w:val="Heading2"/>
        <w:rPr>
          <w:rFonts w:asciiTheme="majorBidi" w:hAnsiTheme="majorBidi"/>
          <w:lang w:val="en-GB"/>
        </w:rPr>
      </w:pPr>
      <w:bookmarkStart w:id="36" w:name="_Toc198931981"/>
      <w:r w:rsidRPr="001C48D4">
        <w:rPr>
          <w:rFonts w:asciiTheme="majorBidi" w:hAnsiTheme="majorBidi"/>
          <w:lang w:val="en-GB"/>
        </w:rPr>
        <w:t>4.3 Identification of Maintenance-Related Risks</w:t>
      </w:r>
      <w:bookmarkEnd w:id="36"/>
    </w:p>
    <w:p w14:paraId="0B9D4F82" w14:textId="77777777" w:rsidR="007309F3" w:rsidRPr="003827A4" w:rsidRDefault="007309F3" w:rsidP="007309F3">
      <w:pPr>
        <w:rPr>
          <w:rFonts w:asciiTheme="majorBidi" w:hAnsiTheme="majorBidi" w:cstheme="majorBidi"/>
          <w:lang w:val="en-GB"/>
        </w:rPr>
      </w:pPr>
      <w:bookmarkStart w:id="37" w:name="_Toc198931982"/>
      <w:r w:rsidRPr="00F57E55">
        <w:rPr>
          <w:rStyle w:val="Heading3Char"/>
          <w:rFonts w:asciiTheme="majorBidi" w:hAnsiTheme="majorBidi"/>
        </w:rPr>
        <w:t>Methodology for Risk Identification</w:t>
      </w:r>
      <w:bookmarkEnd w:id="37"/>
      <w:r w:rsidRPr="003827A4">
        <w:rPr>
          <w:rFonts w:asciiTheme="majorBidi" w:hAnsiTheme="majorBidi" w:cstheme="majorBidi"/>
          <w:lang w:val="en-GB"/>
        </w:rPr>
        <w:br/>
        <w:t>This study utilized structured methodologies including Failure Mode and Effects Analysis (FMEA) and Fault Tree Analysis (FTA). Risk identification involved consultations, expert workshops, and comprehensive document analysis, ensuring robust evaluation and categorization of potential risks.</w:t>
      </w:r>
    </w:p>
    <w:p w14:paraId="2CFFE873" w14:textId="77777777" w:rsidR="007309F3" w:rsidRPr="003827A4" w:rsidRDefault="007309F3" w:rsidP="007309F3">
      <w:pPr>
        <w:rPr>
          <w:rFonts w:asciiTheme="majorBidi" w:hAnsiTheme="majorBidi" w:cstheme="majorBidi"/>
          <w:lang w:val="en-GB"/>
        </w:rPr>
      </w:pPr>
      <w:bookmarkStart w:id="38" w:name="_Toc198931983"/>
      <w:r w:rsidRPr="00F57E55">
        <w:rPr>
          <w:rStyle w:val="Heading3Char"/>
          <w:rFonts w:asciiTheme="majorBidi" w:hAnsiTheme="majorBidi"/>
        </w:rPr>
        <w:t>Visual Risk Mapping</w:t>
      </w:r>
      <w:bookmarkEnd w:id="38"/>
      <w:r w:rsidRPr="003827A4">
        <w:rPr>
          <w:rFonts w:asciiTheme="majorBidi" w:hAnsiTheme="majorBidi" w:cstheme="majorBidi"/>
          <w:lang w:val="en-GB"/>
        </w:rPr>
        <w:br/>
        <w:t>Identified risks were visually depicted using risk matrices, tables, and diagrams. Major risks identified included equipment failures, operational disruptions, safety incidents, and resource inefficiencies. The visual tools provided clear prioritization based on severity and likelihood, assisting strategic decision-making for risk mitigation.</w:t>
      </w:r>
    </w:p>
    <w:p w14:paraId="70853C6C" w14:textId="12EEF5A0" w:rsidR="007309F3" w:rsidRPr="003827A4" w:rsidRDefault="007309F3" w:rsidP="007309F3">
      <w:pPr>
        <w:rPr>
          <w:rFonts w:asciiTheme="majorBidi" w:hAnsiTheme="majorBidi" w:cstheme="majorBidi"/>
          <w:lang w:val="en-GB"/>
        </w:rPr>
      </w:pPr>
    </w:p>
    <w:p w14:paraId="426BE15D" w14:textId="77777777" w:rsidR="007309F3" w:rsidRPr="001C48D4" w:rsidRDefault="007309F3" w:rsidP="009403C1">
      <w:pPr>
        <w:pStyle w:val="Heading2"/>
        <w:rPr>
          <w:rFonts w:asciiTheme="majorBidi" w:hAnsiTheme="majorBidi"/>
          <w:lang w:val="en-GB"/>
        </w:rPr>
      </w:pPr>
      <w:bookmarkStart w:id="39" w:name="_Toc198931984"/>
      <w:r w:rsidRPr="001C48D4">
        <w:rPr>
          <w:rFonts w:asciiTheme="majorBidi" w:hAnsiTheme="majorBidi"/>
          <w:lang w:val="en-GB"/>
        </w:rPr>
        <w:lastRenderedPageBreak/>
        <w:t>4.4 Implementation of Risk-Based Maintenance Management</w:t>
      </w:r>
      <w:bookmarkEnd w:id="39"/>
    </w:p>
    <w:p w14:paraId="3FB17671" w14:textId="77777777" w:rsidR="007309F3" w:rsidRPr="003827A4" w:rsidRDefault="007309F3" w:rsidP="007309F3">
      <w:pPr>
        <w:rPr>
          <w:rFonts w:asciiTheme="majorBidi" w:hAnsiTheme="majorBidi" w:cstheme="majorBidi"/>
          <w:lang w:val="en-GB"/>
        </w:rPr>
      </w:pPr>
      <w:bookmarkStart w:id="40" w:name="_Toc198931985"/>
      <w:r w:rsidRPr="00F57E55">
        <w:rPr>
          <w:rStyle w:val="Heading3Char"/>
          <w:rFonts w:asciiTheme="majorBidi" w:hAnsiTheme="majorBidi"/>
        </w:rPr>
        <w:t>Proposed Framework</w:t>
      </w:r>
      <w:bookmarkEnd w:id="40"/>
      <w:r w:rsidRPr="003827A4">
        <w:rPr>
          <w:rFonts w:asciiTheme="majorBidi" w:hAnsiTheme="majorBidi" w:cstheme="majorBidi"/>
          <w:lang w:val="en-GB"/>
        </w:rPr>
        <w:br/>
        <w:t>A structured, tailored risk-based maintenance (RBM) framework was developed specifically for KAIA, integrating systematic risk assessment with regular maintenance operations. This framework includes:</w:t>
      </w:r>
    </w:p>
    <w:p w14:paraId="161995BC" w14:textId="77777777" w:rsidR="007309F3" w:rsidRPr="003827A4" w:rsidRDefault="007309F3" w:rsidP="007309F3">
      <w:pPr>
        <w:numPr>
          <w:ilvl w:val="0"/>
          <w:numId w:val="26"/>
        </w:numPr>
        <w:rPr>
          <w:rFonts w:asciiTheme="majorBidi" w:hAnsiTheme="majorBidi" w:cstheme="majorBidi"/>
          <w:lang w:val="en-GB"/>
        </w:rPr>
      </w:pPr>
      <w:r w:rsidRPr="003827A4">
        <w:rPr>
          <w:rFonts w:asciiTheme="majorBidi" w:hAnsiTheme="majorBidi" w:cstheme="majorBidi"/>
          <w:b/>
          <w:bCs/>
          <w:lang w:val="en-GB"/>
        </w:rPr>
        <w:t>Risk Identification:</w:t>
      </w:r>
      <w:r w:rsidRPr="003827A4">
        <w:rPr>
          <w:rFonts w:asciiTheme="majorBidi" w:hAnsiTheme="majorBidi" w:cstheme="majorBidi"/>
          <w:lang w:val="en-GB"/>
        </w:rPr>
        <w:t xml:space="preserve"> Ongoing risk assessments (FMEA and FTA).</w:t>
      </w:r>
    </w:p>
    <w:p w14:paraId="6E92081D" w14:textId="77777777" w:rsidR="007309F3" w:rsidRPr="003827A4" w:rsidRDefault="007309F3" w:rsidP="007309F3">
      <w:pPr>
        <w:numPr>
          <w:ilvl w:val="0"/>
          <w:numId w:val="26"/>
        </w:numPr>
        <w:rPr>
          <w:rFonts w:asciiTheme="majorBidi" w:hAnsiTheme="majorBidi" w:cstheme="majorBidi"/>
          <w:lang w:val="en-GB"/>
        </w:rPr>
      </w:pPr>
      <w:r w:rsidRPr="003827A4">
        <w:rPr>
          <w:rFonts w:asciiTheme="majorBidi" w:hAnsiTheme="majorBidi" w:cstheme="majorBidi"/>
          <w:b/>
          <w:bCs/>
          <w:lang w:val="en-GB"/>
        </w:rPr>
        <w:t>Risk Prioritization:</w:t>
      </w:r>
      <w:r w:rsidRPr="003827A4">
        <w:rPr>
          <w:rFonts w:asciiTheme="majorBidi" w:hAnsiTheme="majorBidi" w:cstheme="majorBidi"/>
          <w:lang w:val="en-GB"/>
        </w:rPr>
        <w:t xml:space="preserve"> Utilizing risk matrices for determining critical maintenance actions.</w:t>
      </w:r>
    </w:p>
    <w:p w14:paraId="734E30ED" w14:textId="77777777" w:rsidR="007309F3" w:rsidRPr="003827A4" w:rsidRDefault="007309F3" w:rsidP="007309F3">
      <w:pPr>
        <w:numPr>
          <w:ilvl w:val="0"/>
          <w:numId w:val="26"/>
        </w:numPr>
        <w:rPr>
          <w:rFonts w:asciiTheme="majorBidi" w:hAnsiTheme="majorBidi" w:cstheme="majorBidi"/>
          <w:lang w:val="en-GB"/>
        </w:rPr>
      </w:pPr>
      <w:r w:rsidRPr="003827A4">
        <w:rPr>
          <w:rFonts w:asciiTheme="majorBidi" w:hAnsiTheme="majorBidi" w:cstheme="majorBidi"/>
          <w:b/>
          <w:bCs/>
          <w:lang w:val="en-GB"/>
        </w:rPr>
        <w:t>Maintenance Planning:</w:t>
      </w:r>
      <w:r w:rsidRPr="003827A4">
        <w:rPr>
          <w:rFonts w:asciiTheme="majorBidi" w:hAnsiTheme="majorBidi" w:cstheme="majorBidi"/>
          <w:lang w:val="en-GB"/>
        </w:rPr>
        <w:t xml:space="preserve"> Integration of risk insights into preventive and predictive schedules.</w:t>
      </w:r>
    </w:p>
    <w:p w14:paraId="19B7DF9F" w14:textId="77777777" w:rsidR="007309F3" w:rsidRPr="003827A4" w:rsidRDefault="007309F3" w:rsidP="007309F3">
      <w:pPr>
        <w:numPr>
          <w:ilvl w:val="0"/>
          <w:numId w:val="26"/>
        </w:numPr>
        <w:rPr>
          <w:rFonts w:asciiTheme="majorBidi" w:hAnsiTheme="majorBidi" w:cstheme="majorBidi"/>
          <w:lang w:val="en-GB"/>
        </w:rPr>
      </w:pPr>
      <w:r w:rsidRPr="003827A4">
        <w:rPr>
          <w:rFonts w:asciiTheme="majorBidi" w:hAnsiTheme="majorBidi" w:cstheme="majorBidi"/>
          <w:b/>
          <w:bCs/>
          <w:lang w:val="en-GB"/>
        </w:rPr>
        <w:t>Resource Allocation:</w:t>
      </w:r>
      <w:r w:rsidRPr="003827A4">
        <w:rPr>
          <w:rFonts w:asciiTheme="majorBidi" w:hAnsiTheme="majorBidi" w:cstheme="majorBidi"/>
          <w:lang w:val="en-GB"/>
        </w:rPr>
        <w:t xml:space="preserve"> Allocating resources strategically according to risk priority.</w:t>
      </w:r>
    </w:p>
    <w:p w14:paraId="3E0AA36A" w14:textId="77777777" w:rsidR="007309F3" w:rsidRPr="003827A4" w:rsidRDefault="007309F3" w:rsidP="007309F3">
      <w:pPr>
        <w:numPr>
          <w:ilvl w:val="0"/>
          <w:numId w:val="26"/>
        </w:numPr>
        <w:rPr>
          <w:rFonts w:asciiTheme="majorBidi" w:hAnsiTheme="majorBidi" w:cstheme="majorBidi"/>
          <w:lang w:val="en-GB"/>
        </w:rPr>
      </w:pPr>
      <w:r w:rsidRPr="003827A4">
        <w:rPr>
          <w:rFonts w:asciiTheme="majorBidi" w:hAnsiTheme="majorBidi" w:cstheme="majorBidi"/>
          <w:b/>
          <w:bCs/>
          <w:lang w:val="en-GB"/>
        </w:rPr>
        <w:t>Continuous Monitoring:</w:t>
      </w:r>
      <w:r w:rsidRPr="003827A4">
        <w:rPr>
          <w:rFonts w:asciiTheme="majorBidi" w:hAnsiTheme="majorBidi" w:cstheme="majorBidi"/>
          <w:lang w:val="en-GB"/>
        </w:rPr>
        <w:t xml:space="preserve"> Regular performance reviews and continuous feedback for iterative improvements.</w:t>
      </w:r>
    </w:p>
    <w:p w14:paraId="392BEC61" w14:textId="224D7D3E" w:rsidR="007309F3" w:rsidRDefault="007309F3" w:rsidP="007309F3">
      <w:pPr>
        <w:rPr>
          <w:rFonts w:asciiTheme="majorBidi" w:hAnsiTheme="majorBidi" w:cstheme="majorBidi"/>
          <w:lang w:val="en-GB"/>
        </w:rPr>
      </w:pPr>
    </w:p>
    <w:p w14:paraId="7C5D583F" w14:textId="77777777" w:rsidR="00571C6C" w:rsidRDefault="00571C6C" w:rsidP="007309F3">
      <w:pPr>
        <w:rPr>
          <w:rFonts w:asciiTheme="majorBidi" w:hAnsiTheme="majorBidi" w:cstheme="majorBidi"/>
          <w:lang w:val="en-GB"/>
        </w:rPr>
      </w:pPr>
    </w:p>
    <w:p w14:paraId="7F08A00C" w14:textId="77777777" w:rsidR="00571C6C" w:rsidRDefault="00571C6C" w:rsidP="007309F3">
      <w:pPr>
        <w:rPr>
          <w:rFonts w:asciiTheme="majorBidi" w:hAnsiTheme="majorBidi" w:cstheme="majorBidi"/>
          <w:lang w:val="en-GB"/>
        </w:rPr>
      </w:pPr>
    </w:p>
    <w:p w14:paraId="1BAD9923" w14:textId="77777777" w:rsidR="00571C6C" w:rsidRDefault="00571C6C" w:rsidP="007309F3">
      <w:pPr>
        <w:rPr>
          <w:rFonts w:asciiTheme="majorBidi" w:hAnsiTheme="majorBidi" w:cstheme="majorBidi"/>
          <w:lang w:val="en-GB"/>
        </w:rPr>
      </w:pPr>
    </w:p>
    <w:p w14:paraId="2806461F" w14:textId="77777777" w:rsidR="00571C6C" w:rsidRDefault="00571C6C" w:rsidP="007309F3">
      <w:pPr>
        <w:rPr>
          <w:rFonts w:asciiTheme="majorBidi" w:hAnsiTheme="majorBidi" w:cstheme="majorBidi"/>
          <w:lang w:val="en-GB"/>
        </w:rPr>
      </w:pPr>
    </w:p>
    <w:p w14:paraId="4C82CDEF" w14:textId="77777777" w:rsidR="00571C6C" w:rsidRDefault="00571C6C" w:rsidP="007309F3">
      <w:pPr>
        <w:rPr>
          <w:rFonts w:asciiTheme="majorBidi" w:hAnsiTheme="majorBidi" w:cstheme="majorBidi"/>
          <w:lang w:val="en-GB"/>
        </w:rPr>
      </w:pPr>
    </w:p>
    <w:p w14:paraId="4E0A6C2F" w14:textId="77777777" w:rsidR="00571C6C" w:rsidRDefault="00571C6C" w:rsidP="007309F3">
      <w:pPr>
        <w:rPr>
          <w:rFonts w:asciiTheme="majorBidi" w:hAnsiTheme="majorBidi" w:cstheme="majorBidi"/>
          <w:lang w:val="en-GB"/>
        </w:rPr>
      </w:pPr>
    </w:p>
    <w:p w14:paraId="0F338EBC" w14:textId="77777777" w:rsidR="00E84BE1" w:rsidRDefault="00E84BE1" w:rsidP="007309F3">
      <w:pPr>
        <w:rPr>
          <w:rFonts w:asciiTheme="majorBidi" w:hAnsiTheme="majorBidi" w:cstheme="majorBidi"/>
          <w:lang w:val="en-GB"/>
        </w:rPr>
      </w:pPr>
    </w:p>
    <w:p w14:paraId="4DC9418D" w14:textId="77777777" w:rsidR="00E84BE1" w:rsidRDefault="00E84BE1" w:rsidP="007309F3">
      <w:pPr>
        <w:rPr>
          <w:rFonts w:asciiTheme="majorBidi" w:hAnsiTheme="majorBidi" w:cstheme="majorBidi"/>
          <w:lang w:val="en-GB"/>
        </w:rPr>
      </w:pPr>
    </w:p>
    <w:p w14:paraId="2A008019" w14:textId="77777777" w:rsidR="00E84BE1" w:rsidRDefault="00E84BE1" w:rsidP="007309F3">
      <w:pPr>
        <w:rPr>
          <w:rFonts w:asciiTheme="majorBidi" w:hAnsiTheme="majorBidi" w:cstheme="majorBidi"/>
          <w:lang w:val="en-GB"/>
        </w:rPr>
      </w:pPr>
    </w:p>
    <w:p w14:paraId="3B19FC0B" w14:textId="77777777" w:rsidR="00E84BE1" w:rsidRDefault="00E84BE1" w:rsidP="007309F3">
      <w:pPr>
        <w:rPr>
          <w:rFonts w:asciiTheme="majorBidi" w:hAnsiTheme="majorBidi" w:cstheme="majorBidi"/>
          <w:lang w:val="en-GB"/>
        </w:rPr>
      </w:pPr>
    </w:p>
    <w:p w14:paraId="2F14758E" w14:textId="77777777" w:rsidR="00E84BE1" w:rsidRDefault="00E84BE1" w:rsidP="007309F3">
      <w:pPr>
        <w:rPr>
          <w:rFonts w:asciiTheme="majorBidi" w:hAnsiTheme="majorBidi" w:cstheme="majorBidi"/>
          <w:lang w:val="en-GB"/>
        </w:rPr>
      </w:pPr>
    </w:p>
    <w:p w14:paraId="741DA0CB" w14:textId="77777777" w:rsidR="00571C6C" w:rsidRDefault="00571C6C" w:rsidP="007309F3">
      <w:pPr>
        <w:rPr>
          <w:rFonts w:asciiTheme="majorBidi" w:hAnsiTheme="majorBidi" w:cstheme="majorBidi"/>
          <w:lang w:val="en-GB"/>
        </w:rPr>
      </w:pPr>
    </w:p>
    <w:p w14:paraId="5555D0E8" w14:textId="77777777" w:rsidR="00571C6C" w:rsidRDefault="00571C6C" w:rsidP="007309F3">
      <w:pPr>
        <w:rPr>
          <w:rFonts w:asciiTheme="majorBidi" w:hAnsiTheme="majorBidi" w:cstheme="majorBidi"/>
          <w:lang w:val="en-GB"/>
        </w:rPr>
      </w:pPr>
    </w:p>
    <w:p w14:paraId="1BFDDC2E" w14:textId="77777777" w:rsidR="00571C6C" w:rsidRDefault="00571C6C" w:rsidP="007309F3">
      <w:pPr>
        <w:rPr>
          <w:rFonts w:asciiTheme="majorBidi" w:hAnsiTheme="majorBidi" w:cstheme="majorBidi"/>
          <w:lang w:val="en-GB"/>
        </w:rPr>
      </w:pPr>
    </w:p>
    <w:p w14:paraId="665176A6" w14:textId="77777777" w:rsidR="00571C6C" w:rsidRDefault="00571C6C" w:rsidP="007309F3">
      <w:pPr>
        <w:rPr>
          <w:rFonts w:asciiTheme="majorBidi" w:hAnsiTheme="majorBidi" w:cstheme="majorBidi"/>
          <w:lang w:val="en-GB"/>
        </w:rPr>
      </w:pPr>
    </w:p>
    <w:p w14:paraId="159ED34E" w14:textId="77777777" w:rsidR="00571C6C" w:rsidRDefault="00571C6C" w:rsidP="007309F3">
      <w:pPr>
        <w:rPr>
          <w:rFonts w:asciiTheme="majorBidi" w:hAnsiTheme="majorBidi" w:cstheme="majorBidi"/>
          <w:lang w:val="en-GB"/>
        </w:rPr>
      </w:pPr>
    </w:p>
    <w:p w14:paraId="3CFD7F29" w14:textId="77777777" w:rsidR="00571C6C" w:rsidRPr="003827A4" w:rsidRDefault="00571C6C" w:rsidP="007309F3">
      <w:pPr>
        <w:rPr>
          <w:rFonts w:asciiTheme="majorBidi" w:hAnsiTheme="majorBidi" w:cstheme="majorBidi"/>
          <w:lang w:val="en-GB"/>
        </w:rPr>
      </w:pPr>
    </w:p>
    <w:p w14:paraId="21CC23E6" w14:textId="2C349D7A" w:rsidR="002E3258" w:rsidRPr="00F57E55" w:rsidRDefault="002E3258" w:rsidP="009403C1">
      <w:pPr>
        <w:pStyle w:val="Heading3"/>
        <w:rPr>
          <w:rFonts w:asciiTheme="majorBidi" w:hAnsiTheme="majorBidi"/>
          <w:lang w:val="en-GB"/>
        </w:rPr>
      </w:pPr>
      <w:bookmarkStart w:id="41" w:name="_Toc198931986"/>
      <w:r w:rsidRPr="00F57E55">
        <w:rPr>
          <w:rFonts w:asciiTheme="majorBidi" w:hAnsiTheme="majorBidi"/>
          <w:lang w:val="en-GB"/>
        </w:rPr>
        <w:lastRenderedPageBreak/>
        <w:t xml:space="preserve">4.4.1 Real </w:t>
      </w:r>
      <w:r w:rsidR="00D1626E" w:rsidRPr="00F57E55">
        <w:rPr>
          <w:rFonts w:asciiTheme="majorBidi" w:hAnsiTheme="majorBidi"/>
          <w:lang w:val="en-GB"/>
        </w:rPr>
        <w:t xml:space="preserve">case of implementing the </w:t>
      </w:r>
      <w:r w:rsidR="00F33786" w:rsidRPr="00F57E55">
        <w:rPr>
          <w:rFonts w:asciiTheme="majorBidi" w:hAnsiTheme="majorBidi"/>
          <w:lang w:val="en-GB"/>
        </w:rPr>
        <w:t>Risk-Based Maintenance</w:t>
      </w:r>
      <w:bookmarkEnd w:id="41"/>
    </w:p>
    <w:p w14:paraId="179457F9" w14:textId="77777777" w:rsidR="005D3B6B" w:rsidRPr="003827A4" w:rsidRDefault="005D3B6B" w:rsidP="007309F3">
      <w:pPr>
        <w:rPr>
          <w:rFonts w:asciiTheme="majorBidi" w:hAnsiTheme="majorBidi" w:cstheme="majorBidi"/>
          <w:lang w:val="en-GB"/>
        </w:rPr>
      </w:pPr>
    </w:p>
    <w:p w14:paraId="5E1806B4" w14:textId="77777777" w:rsidR="00571C6C" w:rsidRPr="00571C6C" w:rsidRDefault="00571C6C" w:rsidP="00571C6C">
      <w:pPr>
        <w:rPr>
          <w:lang w:val="en-GB" w:eastAsia="en-GB"/>
        </w:rPr>
      </w:pPr>
    </w:p>
    <w:p w14:paraId="5C76C79D" w14:textId="0A1973C7" w:rsidR="002E3258" w:rsidRPr="003827A4" w:rsidRDefault="00A05176" w:rsidP="007309F3">
      <w:pPr>
        <w:rPr>
          <w:rFonts w:asciiTheme="majorBidi" w:hAnsiTheme="majorBidi" w:cstheme="majorBidi"/>
          <w:lang w:val="en-GB"/>
        </w:rPr>
      </w:pPr>
      <w:r w:rsidRPr="003827A4">
        <w:rPr>
          <w:rFonts w:asciiTheme="majorBidi" w:hAnsiTheme="majorBidi" w:cstheme="majorBidi"/>
          <w:noProof/>
        </w:rPr>
        <w:drawing>
          <wp:inline distT="0" distB="0" distL="0" distR="0" wp14:anchorId="0D7B4BCC" wp14:editId="37CF3F5E">
            <wp:extent cx="5770245" cy="3245763"/>
            <wp:effectExtent l="0" t="0" r="1905" b="0"/>
            <wp:docPr id="64256080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560809"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70245" cy="3245763"/>
                    </a:xfrm>
                    <a:prstGeom prst="rect">
                      <a:avLst/>
                    </a:prstGeom>
                  </pic:spPr>
                </pic:pic>
              </a:graphicData>
            </a:graphic>
          </wp:inline>
        </w:drawing>
      </w:r>
      <w:r w:rsidR="00AB1D75" w:rsidRPr="003827A4">
        <w:rPr>
          <w:rFonts w:asciiTheme="majorBidi" w:hAnsiTheme="majorBidi" w:cstheme="majorBidi"/>
          <w:noProof/>
        </w:rPr>
        <w:drawing>
          <wp:inline distT="0" distB="0" distL="0" distR="0" wp14:anchorId="06EE9F24" wp14:editId="36261E2F">
            <wp:extent cx="5943600" cy="3343275"/>
            <wp:effectExtent l="0" t="0" r="0" b="9525"/>
            <wp:docPr id="158029421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29421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943600" cy="3343275"/>
                    </a:xfrm>
                    <a:prstGeom prst="rect">
                      <a:avLst/>
                    </a:prstGeom>
                  </pic:spPr>
                </pic:pic>
              </a:graphicData>
            </a:graphic>
          </wp:inline>
        </w:drawing>
      </w:r>
    </w:p>
    <w:p w14:paraId="33572D73" w14:textId="3F2BA289" w:rsidR="009744DD" w:rsidRPr="003827A4" w:rsidRDefault="00B326CE" w:rsidP="007309F3">
      <w:pPr>
        <w:rPr>
          <w:rFonts w:asciiTheme="majorBidi" w:hAnsiTheme="majorBidi" w:cstheme="majorBidi"/>
          <w:lang w:val="en-GB"/>
        </w:rPr>
      </w:pPr>
      <w:r w:rsidRPr="003827A4">
        <w:rPr>
          <w:rFonts w:asciiTheme="majorBidi" w:hAnsiTheme="majorBidi" w:cstheme="majorBidi"/>
          <w:noProof/>
        </w:rPr>
        <w:lastRenderedPageBreak/>
        <w:drawing>
          <wp:inline distT="0" distB="0" distL="0" distR="0" wp14:anchorId="2235A915" wp14:editId="1FD1D0A5">
            <wp:extent cx="5943600" cy="3343275"/>
            <wp:effectExtent l="0" t="0" r="0" b="9525"/>
            <wp:docPr id="143724796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247962"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943600" cy="3343275"/>
                    </a:xfrm>
                    <a:prstGeom prst="rect">
                      <a:avLst/>
                    </a:prstGeom>
                  </pic:spPr>
                </pic:pic>
              </a:graphicData>
            </a:graphic>
          </wp:inline>
        </w:drawing>
      </w:r>
      <w:r w:rsidR="00900AA2" w:rsidRPr="003827A4">
        <w:rPr>
          <w:rFonts w:asciiTheme="majorBidi" w:hAnsiTheme="majorBidi" w:cstheme="majorBidi"/>
          <w:noProof/>
        </w:rPr>
        <w:drawing>
          <wp:inline distT="0" distB="0" distL="0" distR="0" wp14:anchorId="066C9787" wp14:editId="1F11B702">
            <wp:extent cx="5943600" cy="3343275"/>
            <wp:effectExtent l="0" t="0" r="0" b="9525"/>
            <wp:docPr id="142611850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118507"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943600" cy="3343275"/>
                    </a:xfrm>
                    <a:prstGeom prst="rect">
                      <a:avLst/>
                    </a:prstGeom>
                  </pic:spPr>
                </pic:pic>
              </a:graphicData>
            </a:graphic>
          </wp:inline>
        </w:drawing>
      </w:r>
      <w:r w:rsidR="00900AA2" w:rsidRPr="003827A4">
        <w:rPr>
          <w:rFonts w:asciiTheme="majorBidi" w:hAnsiTheme="majorBidi" w:cstheme="majorBidi"/>
          <w:noProof/>
        </w:rPr>
        <w:lastRenderedPageBreak/>
        <w:drawing>
          <wp:inline distT="0" distB="0" distL="0" distR="0" wp14:anchorId="15C79BF3" wp14:editId="1D7F90BC">
            <wp:extent cx="5943600" cy="3343275"/>
            <wp:effectExtent l="0" t="0" r="0" b="9525"/>
            <wp:docPr id="34118905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189058"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943600" cy="3343275"/>
                    </a:xfrm>
                    <a:prstGeom prst="rect">
                      <a:avLst/>
                    </a:prstGeom>
                  </pic:spPr>
                </pic:pic>
              </a:graphicData>
            </a:graphic>
          </wp:inline>
        </w:drawing>
      </w:r>
      <w:r w:rsidR="00DC3EBA" w:rsidRPr="003827A4">
        <w:rPr>
          <w:rFonts w:asciiTheme="majorBidi" w:hAnsiTheme="majorBidi" w:cstheme="majorBidi"/>
          <w:noProof/>
        </w:rPr>
        <w:drawing>
          <wp:inline distT="0" distB="0" distL="0" distR="0" wp14:anchorId="393228E7" wp14:editId="13CBED94">
            <wp:extent cx="5943600" cy="3343275"/>
            <wp:effectExtent l="0" t="0" r="0" b="9525"/>
            <wp:docPr id="204090232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902322"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943600" cy="3343275"/>
                    </a:xfrm>
                    <a:prstGeom prst="rect">
                      <a:avLst/>
                    </a:prstGeom>
                  </pic:spPr>
                </pic:pic>
              </a:graphicData>
            </a:graphic>
          </wp:inline>
        </w:drawing>
      </w:r>
      <w:r w:rsidR="00DC3EBA" w:rsidRPr="003827A4">
        <w:rPr>
          <w:rFonts w:asciiTheme="majorBidi" w:hAnsiTheme="majorBidi" w:cstheme="majorBidi"/>
          <w:noProof/>
        </w:rPr>
        <w:lastRenderedPageBreak/>
        <w:drawing>
          <wp:inline distT="0" distB="0" distL="0" distR="0" wp14:anchorId="45E67E13" wp14:editId="15BC725B">
            <wp:extent cx="5943600" cy="3343275"/>
            <wp:effectExtent l="0" t="0" r="0" b="9525"/>
            <wp:docPr id="99095428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954287"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943600" cy="3343275"/>
                    </a:xfrm>
                    <a:prstGeom prst="rect">
                      <a:avLst/>
                    </a:prstGeom>
                  </pic:spPr>
                </pic:pic>
              </a:graphicData>
            </a:graphic>
          </wp:inline>
        </w:drawing>
      </w:r>
      <w:r w:rsidR="00DC3EBA" w:rsidRPr="003827A4">
        <w:rPr>
          <w:rFonts w:asciiTheme="majorBidi" w:hAnsiTheme="majorBidi" w:cstheme="majorBidi"/>
          <w:noProof/>
        </w:rPr>
        <w:drawing>
          <wp:inline distT="0" distB="0" distL="0" distR="0" wp14:anchorId="1DF1F3FC" wp14:editId="7FC54E02">
            <wp:extent cx="5943600" cy="3343275"/>
            <wp:effectExtent l="0" t="0" r="0" b="9525"/>
            <wp:docPr id="95276314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763144"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5943600" cy="3343275"/>
                    </a:xfrm>
                    <a:prstGeom prst="rect">
                      <a:avLst/>
                    </a:prstGeom>
                  </pic:spPr>
                </pic:pic>
              </a:graphicData>
            </a:graphic>
          </wp:inline>
        </w:drawing>
      </w:r>
    </w:p>
    <w:p w14:paraId="40E856FB" w14:textId="77777777" w:rsidR="003433F4" w:rsidRPr="003433F4" w:rsidRDefault="003433F4" w:rsidP="003433F4">
      <w:pPr>
        <w:jc w:val="center"/>
        <w:rPr>
          <w:rFonts w:ascii="Simplified Arabic" w:eastAsia="Times New Roman" w:hAnsi="Simplified Arabic" w:cs="Simplified Arabic"/>
          <w:lang w:val="en-GB" w:eastAsia="en-GB"/>
        </w:rPr>
      </w:pPr>
      <w:r w:rsidRPr="003433F4">
        <w:rPr>
          <w:rFonts w:ascii="Simplified Arabic" w:hAnsi="Simplified Arabic" w:cs="Simplified Arabic"/>
          <w:lang w:val="en-GB" w:eastAsia="en-GB"/>
        </w:rPr>
        <w:t>Form 4.1: Risk Register</w:t>
      </w:r>
    </w:p>
    <w:p w14:paraId="30ABDA4E" w14:textId="35CDE541" w:rsidR="0017137B" w:rsidRPr="003827A4" w:rsidRDefault="0017137B" w:rsidP="007309F3">
      <w:pPr>
        <w:rPr>
          <w:rFonts w:asciiTheme="majorBidi" w:hAnsiTheme="majorBidi" w:cstheme="majorBidi"/>
          <w:lang w:val="en-GB"/>
        </w:rPr>
      </w:pPr>
    </w:p>
    <w:p w14:paraId="28F2CB0F" w14:textId="77777777" w:rsidR="009744DD" w:rsidRDefault="009744DD" w:rsidP="007309F3">
      <w:pPr>
        <w:rPr>
          <w:rFonts w:asciiTheme="majorBidi" w:hAnsiTheme="majorBidi" w:cstheme="majorBidi"/>
          <w:lang w:val="en-GB"/>
        </w:rPr>
      </w:pPr>
    </w:p>
    <w:p w14:paraId="6A1B276B" w14:textId="77777777" w:rsidR="00A05176" w:rsidRDefault="00A05176" w:rsidP="007309F3">
      <w:pPr>
        <w:rPr>
          <w:rFonts w:asciiTheme="majorBidi" w:hAnsiTheme="majorBidi" w:cstheme="majorBidi"/>
          <w:lang w:val="en-GB"/>
        </w:rPr>
      </w:pPr>
    </w:p>
    <w:p w14:paraId="5603333B" w14:textId="77777777" w:rsidR="00A05176" w:rsidRPr="003827A4" w:rsidRDefault="00A05176" w:rsidP="007309F3">
      <w:pPr>
        <w:rPr>
          <w:rFonts w:asciiTheme="majorBidi" w:hAnsiTheme="majorBidi" w:cstheme="majorBidi"/>
          <w:lang w:val="en-GB"/>
        </w:rPr>
      </w:pPr>
    </w:p>
    <w:p w14:paraId="65181B07" w14:textId="77777777" w:rsidR="007309F3" w:rsidRPr="001C48D4" w:rsidRDefault="007309F3" w:rsidP="009403C1">
      <w:pPr>
        <w:pStyle w:val="Heading2"/>
        <w:rPr>
          <w:rFonts w:asciiTheme="majorBidi" w:hAnsiTheme="majorBidi"/>
          <w:lang w:val="en-GB"/>
        </w:rPr>
      </w:pPr>
      <w:bookmarkStart w:id="42" w:name="_Toc198931987"/>
      <w:r w:rsidRPr="001C48D4">
        <w:rPr>
          <w:rFonts w:asciiTheme="majorBidi" w:hAnsiTheme="majorBidi"/>
          <w:lang w:val="en-GB"/>
        </w:rPr>
        <w:lastRenderedPageBreak/>
        <w:t>4.5 Findings and Impact Analysis</w:t>
      </w:r>
      <w:bookmarkEnd w:id="42"/>
    </w:p>
    <w:p w14:paraId="68D1DAEB" w14:textId="77777777" w:rsidR="007309F3" w:rsidRPr="003827A4" w:rsidRDefault="007309F3" w:rsidP="007309F3">
      <w:pPr>
        <w:rPr>
          <w:rFonts w:asciiTheme="majorBidi" w:hAnsiTheme="majorBidi" w:cstheme="majorBidi"/>
          <w:lang w:val="en-GB"/>
        </w:rPr>
      </w:pPr>
      <w:bookmarkStart w:id="43" w:name="_Toc198931988"/>
      <w:r w:rsidRPr="00F57E55">
        <w:rPr>
          <w:rStyle w:val="Heading3Char"/>
          <w:rFonts w:asciiTheme="majorBidi" w:hAnsiTheme="majorBidi"/>
        </w:rPr>
        <w:t>Service Delivery Improvements (Quantitative Metrics)</w:t>
      </w:r>
      <w:bookmarkEnd w:id="43"/>
      <w:r w:rsidRPr="003827A4">
        <w:rPr>
          <w:rFonts w:asciiTheme="majorBidi" w:hAnsiTheme="majorBidi" w:cstheme="majorBidi"/>
          <w:lang w:val="en-GB"/>
        </w:rPr>
        <w:br/>
        <w:t>The RBM implementation yielded measurable enhancements, including:</w:t>
      </w:r>
    </w:p>
    <w:p w14:paraId="55C8617B" w14:textId="77777777" w:rsidR="007309F3" w:rsidRPr="003827A4" w:rsidRDefault="007309F3" w:rsidP="007309F3">
      <w:pPr>
        <w:numPr>
          <w:ilvl w:val="0"/>
          <w:numId w:val="27"/>
        </w:numPr>
        <w:rPr>
          <w:rFonts w:asciiTheme="majorBidi" w:hAnsiTheme="majorBidi" w:cstheme="majorBidi"/>
          <w:lang w:val="en-GB"/>
        </w:rPr>
      </w:pPr>
      <w:r w:rsidRPr="003827A4">
        <w:rPr>
          <w:rFonts w:asciiTheme="majorBidi" w:hAnsiTheme="majorBidi" w:cstheme="majorBidi"/>
          <w:lang w:val="en-GB"/>
        </w:rPr>
        <w:t>Significant reductions in operational disruptions and downtime incidents.</w:t>
      </w:r>
    </w:p>
    <w:p w14:paraId="03508C0C" w14:textId="77777777" w:rsidR="007309F3" w:rsidRPr="003827A4" w:rsidRDefault="007309F3" w:rsidP="007309F3">
      <w:pPr>
        <w:numPr>
          <w:ilvl w:val="0"/>
          <w:numId w:val="27"/>
        </w:numPr>
        <w:rPr>
          <w:rFonts w:asciiTheme="majorBidi" w:hAnsiTheme="majorBidi" w:cstheme="majorBidi"/>
          <w:lang w:val="en-GB"/>
        </w:rPr>
      </w:pPr>
      <w:r w:rsidRPr="003827A4">
        <w:rPr>
          <w:rFonts w:asciiTheme="majorBidi" w:hAnsiTheme="majorBidi" w:cstheme="majorBidi"/>
          <w:lang w:val="en-GB"/>
        </w:rPr>
        <w:t>Improved response times to maintenance requests.</w:t>
      </w:r>
    </w:p>
    <w:p w14:paraId="44194C1A" w14:textId="77777777" w:rsidR="007309F3" w:rsidRPr="003827A4" w:rsidRDefault="007309F3" w:rsidP="007309F3">
      <w:pPr>
        <w:numPr>
          <w:ilvl w:val="0"/>
          <w:numId w:val="27"/>
        </w:numPr>
        <w:rPr>
          <w:rFonts w:asciiTheme="majorBidi" w:hAnsiTheme="majorBidi" w:cstheme="majorBidi"/>
          <w:lang w:val="en-GB"/>
        </w:rPr>
      </w:pPr>
      <w:r w:rsidRPr="003827A4">
        <w:rPr>
          <w:rFonts w:asciiTheme="majorBidi" w:hAnsiTheme="majorBidi" w:cstheme="majorBidi"/>
          <w:lang w:val="en-GB"/>
        </w:rPr>
        <w:t>Higher passenger satisfaction ratings, reflecting improved reliability and facility conditions.</w:t>
      </w:r>
    </w:p>
    <w:p w14:paraId="19894D94" w14:textId="77777777" w:rsidR="007309F3" w:rsidRPr="003827A4" w:rsidRDefault="007309F3" w:rsidP="007309F3">
      <w:pPr>
        <w:rPr>
          <w:rFonts w:asciiTheme="majorBidi" w:hAnsiTheme="majorBidi" w:cstheme="majorBidi"/>
          <w:lang w:val="en-GB"/>
        </w:rPr>
      </w:pPr>
      <w:bookmarkStart w:id="44" w:name="_Toc198931989"/>
      <w:r w:rsidRPr="00F57E55">
        <w:rPr>
          <w:rStyle w:val="Heading3Char"/>
          <w:rFonts w:asciiTheme="majorBidi" w:hAnsiTheme="majorBidi"/>
        </w:rPr>
        <w:t>Operational Efficiency Enhancements</w:t>
      </w:r>
      <w:bookmarkEnd w:id="44"/>
      <w:r w:rsidRPr="003827A4">
        <w:rPr>
          <w:rFonts w:asciiTheme="majorBidi" w:hAnsiTheme="majorBidi" w:cstheme="majorBidi"/>
          <w:lang w:val="en-GB"/>
        </w:rPr>
        <w:br/>
        <w:t>Operational improvements included optimized resource allocation, reduced unplanned maintenance tasks, and increased facility reliability, evidenced by statistical analysis.</w:t>
      </w:r>
    </w:p>
    <w:p w14:paraId="4371DFDC" w14:textId="18C2D354" w:rsidR="007309F3" w:rsidRPr="003827A4" w:rsidRDefault="007309F3" w:rsidP="007309F3">
      <w:pPr>
        <w:rPr>
          <w:rFonts w:asciiTheme="majorBidi" w:hAnsiTheme="majorBidi" w:cstheme="majorBidi"/>
          <w:lang w:val="en-GB"/>
        </w:rPr>
      </w:pPr>
    </w:p>
    <w:p w14:paraId="02A5E480" w14:textId="77777777" w:rsidR="007309F3" w:rsidRPr="001C48D4" w:rsidRDefault="007309F3" w:rsidP="009403C1">
      <w:pPr>
        <w:pStyle w:val="Heading2"/>
        <w:rPr>
          <w:rFonts w:asciiTheme="majorBidi" w:hAnsiTheme="majorBidi"/>
          <w:lang w:val="en-GB"/>
        </w:rPr>
      </w:pPr>
      <w:bookmarkStart w:id="45" w:name="_Toc198931990"/>
      <w:r w:rsidRPr="001C48D4">
        <w:rPr>
          <w:rFonts w:asciiTheme="majorBidi" w:hAnsiTheme="majorBidi"/>
          <w:lang w:val="en-GB"/>
        </w:rPr>
        <w:t>4.6 Data Analysis and Interpretation</w:t>
      </w:r>
      <w:bookmarkEnd w:id="45"/>
    </w:p>
    <w:p w14:paraId="313BB35B" w14:textId="77777777" w:rsidR="007309F3" w:rsidRPr="003827A4" w:rsidRDefault="007309F3" w:rsidP="007309F3">
      <w:pPr>
        <w:rPr>
          <w:rFonts w:asciiTheme="majorBidi" w:hAnsiTheme="majorBidi" w:cstheme="majorBidi"/>
          <w:lang w:val="en-GB"/>
        </w:rPr>
      </w:pPr>
      <w:bookmarkStart w:id="46" w:name="_Toc198931991"/>
      <w:r w:rsidRPr="00F57E55">
        <w:rPr>
          <w:rStyle w:val="Heading3Char"/>
          <w:rFonts w:asciiTheme="majorBidi" w:hAnsiTheme="majorBidi"/>
        </w:rPr>
        <w:t>Qualitative Findings from Interviews</w:t>
      </w:r>
      <w:bookmarkEnd w:id="46"/>
      <w:r w:rsidRPr="00BE2CBD">
        <w:rPr>
          <w:rStyle w:val="Heading3Char"/>
        </w:rPr>
        <w:br/>
      </w:r>
      <w:r w:rsidRPr="003827A4">
        <w:rPr>
          <w:rFonts w:asciiTheme="majorBidi" w:hAnsiTheme="majorBidi" w:cstheme="majorBidi"/>
          <w:lang w:val="en-GB"/>
        </w:rPr>
        <w:t>Staff interviews demonstrated positive changes in employee perceptions regarding maintenance practices. Maintenance personnel reported improved clarity in responsibilities, enhanced interdepartmental coordination, and greater operational awareness. Staff indicated higher job satisfaction due to fewer emergency maintenance interventions.</w:t>
      </w:r>
    </w:p>
    <w:p w14:paraId="5A5C6E05" w14:textId="48CE1084" w:rsidR="007309F3" w:rsidRPr="003827A4" w:rsidRDefault="007309F3" w:rsidP="007309F3">
      <w:pPr>
        <w:rPr>
          <w:rFonts w:asciiTheme="majorBidi" w:hAnsiTheme="majorBidi" w:cstheme="majorBidi"/>
          <w:lang w:val="en-GB"/>
        </w:rPr>
      </w:pPr>
      <w:bookmarkStart w:id="47" w:name="_Toc198931992"/>
      <w:r w:rsidRPr="00F57E55">
        <w:rPr>
          <w:rStyle w:val="Heading3Char"/>
          <w:rFonts w:asciiTheme="majorBidi" w:hAnsiTheme="majorBidi"/>
        </w:rPr>
        <w:t>Statistical Results from Surveys</w:t>
      </w:r>
      <w:bookmarkEnd w:id="47"/>
      <w:r w:rsidRPr="003827A4">
        <w:rPr>
          <w:rFonts w:asciiTheme="majorBidi" w:hAnsiTheme="majorBidi" w:cstheme="majorBidi"/>
          <w:lang w:val="en-GB"/>
        </w:rPr>
        <w:br/>
        <w:t>Statistical analyses using SPSS confirmed significant relationships between RBM implementation and operational outcomes. Regression and correlation tests provided clear evidence of improved KPIs, operational reliability</w:t>
      </w:r>
      <w:r w:rsidR="0071566B" w:rsidRPr="003827A4">
        <w:rPr>
          <w:rFonts w:asciiTheme="majorBidi" w:hAnsiTheme="majorBidi" w:cstheme="majorBidi"/>
          <w:lang w:val="en-GB"/>
        </w:rPr>
        <w:t xml:space="preserve"> </w:t>
      </w:r>
      <w:r w:rsidRPr="003827A4">
        <w:rPr>
          <w:rFonts w:asciiTheme="majorBidi" w:hAnsiTheme="majorBidi" w:cstheme="majorBidi"/>
          <w:lang w:val="en-GB"/>
        </w:rPr>
        <w:t>post-RBM implementation.</w:t>
      </w:r>
    </w:p>
    <w:p w14:paraId="26F59CFF" w14:textId="24285555" w:rsidR="007309F3" w:rsidRPr="003827A4" w:rsidRDefault="007309F3" w:rsidP="007309F3">
      <w:pPr>
        <w:rPr>
          <w:rFonts w:asciiTheme="majorBidi" w:hAnsiTheme="majorBidi" w:cstheme="majorBidi"/>
          <w:lang w:val="en-GB"/>
        </w:rPr>
      </w:pPr>
    </w:p>
    <w:p w14:paraId="37949AAF" w14:textId="77777777" w:rsidR="007309F3" w:rsidRPr="001C48D4" w:rsidRDefault="007309F3" w:rsidP="00BE2CBD">
      <w:pPr>
        <w:pStyle w:val="Heading2"/>
        <w:rPr>
          <w:rFonts w:asciiTheme="majorBidi" w:hAnsiTheme="majorBidi"/>
          <w:lang w:val="en-GB"/>
        </w:rPr>
      </w:pPr>
      <w:bookmarkStart w:id="48" w:name="_Toc198931993"/>
      <w:r w:rsidRPr="001C48D4">
        <w:rPr>
          <w:rFonts w:asciiTheme="majorBidi" w:hAnsiTheme="majorBidi"/>
          <w:lang w:val="en-GB"/>
        </w:rPr>
        <w:t>4.7 Comparative Analysis with Traditional Maintenance Practices</w:t>
      </w:r>
      <w:bookmarkEnd w:id="48"/>
    </w:p>
    <w:p w14:paraId="5AFF0051" w14:textId="77777777" w:rsidR="007309F3" w:rsidRPr="003827A4" w:rsidRDefault="007309F3" w:rsidP="007309F3">
      <w:pPr>
        <w:rPr>
          <w:rFonts w:asciiTheme="majorBidi" w:hAnsiTheme="majorBidi" w:cstheme="majorBidi"/>
          <w:lang w:val="en-GB"/>
        </w:rPr>
      </w:pPr>
      <w:bookmarkStart w:id="49" w:name="_Toc198931994"/>
      <w:r w:rsidRPr="00F57E55">
        <w:rPr>
          <w:rStyle w:val="Heading3Char"/>
          <w:rFonts w:asciiTheme="majorBidi" w:hAnsiTheme="majorBidi"/>
        </w:rPr>
        <w:t>Cost-Benefit Analysis</w:t>
      </w:r>
      <w:bookmarkEnd w:id="49"/>
      <w:r w:rsidRPr="003827A4">
        <w:rPr>
          <w:rFonts w:asciiTheme="majorBidi" w:hAnsiTheme="majorBidi" w:cstheme="majorBidi"/>
          <w:lang w:val="en-GB"/>
        </w:rPr>
        <w:br/>
        <w:t>The RBM framework demonstrated clear economic advantages, including:</w:t>
      </w:r>
    </w:p>
    <w:p w14:paraId="03BC0DFA" w14:textId="77777777" w:rsidR="007309F3" w:rsidRPr="003827A4" w:rsidRDefault="007309F3" w:rsidP="007309F3">
      <w:pPr>
        <w:numPr>
          <w:ilvl w:val="0"/>
          <w:numId w:val="28"/>
        </w:numPr>
        <w:rPr>
          <w:rFonts w:asciiTheme="majorBidi" w:hAnsiTheme="majorBidi" w:cstheme="majorBidi"/>
          <w:lang w:val="en-GB"/>
        </w:rPr>
      </w:pPr>
      <w:r w:rsidRPr="003827A4">
        <w:rPr>
          <w:rFonts w:asciiTheme="majorBidi" w:hAnsiTheme="majorBidi" w:cstheme="majorBidi"/>
          <w:lang w:val="en-GB"/>
        </w:rPr>
        <w:t>Reduced maintenance-related costs resulting from fewer emergency repairs and minimized downtime.</w:t>
      </w:r>
    </w:p>
    <w:p w14:paraId="6070EE89" w14:textId="77777777" w:rsidR="007309F3" w:rsidRPr="003827A4" w:rsidRDefault="007309F3" w:rsidP="007309F3">
      <w:pPr>
        <w:numPr>
          <w:ilvl w:val="0"/>
          <w:numId w:val="28"/>
        </w:numPr>
        <w:rPr>
          <w:rFonts w:asciiTheme="majorBidi" w:hAnsiTheme="majorBidi" w:cstheme="majorBidi"/>
          <w:lang w:val="en-GB"/>
        </w:rPr>
      </w:pPr>
      <w:r w:rsidRPr="003827A4">
        <w:rPr>
          <w:rFonts w:asciiTheme="majorBidi" w:hAnsiTheme="majorBidi" w:cstheme="majorBidi"/>
          <w:lang w:val="en-GB"/>
        </w:rPr>
        <w:t>Improved predictability of maintenance expenditures and enhanced budgetary control.</w:t>
      </w:r>
    </w:p>
    <w:p w14:paraId="677BD8E1" w14:textId="77777777" w:rsidR="007309F3" w:rsidRPr="003827A4" w:rsidRDefault="007309F3" w:rsidP="007309F3">
      <w:pPr>
        <w:rPr>
          <w:rFonts w:asciiTheme="majorBidi" w:hAnsiTheme="majorBidi" w:cstheme="majorBidi"/>
          <w:lang w:val="en-GB"/>
        </w:rPr>
      </w:pPr>
      <w:bookmarkStart w:id="50" w:name="_Toc198931995"/>
      <w:r w:rsidRPr="00F57E55">
        <w:rPr>
          <w:rStyle w:val="Heading3Char"/>
          <w:rFonts w:asciiTheme="majorBidi" w:hAnsiTheme="majorBidi"/>
        </w:rPr>
        <w:t>Performance Improvements</w:t>
      </w:r>
      <w:bookmarkEnd w:id="50"/>
      <w:r w:rsidRPr="003827A4">
        <w:rPr>
          <w:rFonts w:asciiTheme="majorBidi" w:hAnsiTheme="majorBidi" w:cstheme="majorBidi"/>
          <w:lang w:val="en-GB"/>
        </w:rPr>
        <w:br/>
        <w:t>Compared to traditional practices, RBM notably improved facility reliability, streamlined maintenance schedules, and significantly reduced operational disruptions, affirming its effectiveness and superiority over conventional approaches.</w:t>
      </w:r>
    </w:p>
    <w:p w14:paraId="153C2B26" w14:textId="58A2FC96" w:rsidR="007309F3" w:rsidRPr="003827A4" w:rsidRDefault="007309F3" w:rsidP="007309F3">
      <w:pPr>
        <w:rPr>
          <w:rFonts w:asciiTheme="majorBidi" w:hAnsiTheme="majorBidi" w:cstheme="majorBidi"/>
          <w:lang w:val="en-GB"/>
        </w:rPr>
      </w:pPr>
    </w:p>
    <w:p w14:paraId="40500A80" w14:textId="77777777" w:rsidR="007309F3" w:rsidRPr="001C48D4" w:rsidRDefault="007309F3" w:rsidP="00BE2CBD">
      <w:pPr>
        <w:pStyle w:val="Heading2"/>
        <w:rPr>
          <w:rFonts w:asciiTheme="majorBidi" w:hAnsiTheme="majorBidi"/>
          <w:lang w:val="en-GB"/>
        </w:rPr>
      </w:pPr>
      <w:bookmarkStart w:id="51" w:name="_Toc198931996"/>
      <w:r w:rsidRPr="001C48D4">
        <w:rPr>
          <w:rFonts w:asciiTheme="majorBidi" w:hAnsiTheme="majorBidi"/>
          <w:lang w:val="en-GB"/>
        </w:rPr>
        <w:lastRenderedPageBreak/>
        <w:t>4.8 Discussion and Interpretation of Results</w:t>
      </w:r>
      <w:bookmarkEnd w:id="51"/>
    </w:p>
    <w:p w14:paraId="1ABFDD3A" w14:textId="43523284" w:rsidR="00590CBB" w:rsidRPr="00F57E55" w:rsidRDefault="00590CBB" w:rsidP="00BE2CBD">
      <w:pPr>
        <w:pStyle w:val="Heading3"/>
        <w:rPr>
          <w:rFonts w:asciiTheme="majorBidi" w:hAnsiTheme="majorBidi"/>
          <w:lang w:val="en-GB"/>
        </w:rPr>
      </w:pPr>
      <w:bookmarkStart w:id="52" w:name="_Toc198931997"/>
      <w:r w:rsidRPr="00F57E55">
        <w:rPr>
          <w:rFonts w:asciiTheme="majorBidi" w:hAnsiTheme="majorBidi"/>
          <w:lang w:val="en-GB"/>
        </w:rPr>
        <w:t>4.8.1 Descriptive Statistics</w:t>
      </w:r>
      <w:bookmarkEnd w:id="52"/>
    </w:p>
    <w:p w14:paraId="4D96B796" w14:textId="77777777" w:rsidR="00590CBB" w:rsidRPr="003827A4" w:rsidRDefault="00590CBB" w:rsidP="00590CBB">
      <w:pPr>
        <w:rPr>
          <w:rFonts w:asciiTheme="majorBidi" w:hAnsiTheme="majorBidi" w:cstheme="majorBidi"/>
          <w:lang w:val="en-GB"/>
        </w:rPr>
      </w:pPr>
      <w:r w:rsidRPr="003827A4">
        <w:rPr>
          <w:rFonts w:asciiTheme="majorBidi" w:hAnsiTheme="majorBidi" w:cstheme="majorBidi"/>
          <w:lang w:val="en-GB"/>
        </w:rPr>
        <w:t>The descriptive statistics summarize responses from 157 participants, providing clear insights into respondents' perceptions.</w:t>
      </w:r>
    </w:p>
    <w:tbl>
      <w:tblPr>
        <w:tblW w:w="8740" w:type="dxa"/>
        <w:tblLook w:val="04A0" w:firstRow="1" w:lastRow="0" w:firstColumn="1" w:lastColumn="0" w:noHBand="0" w:noVBand="1"/>
      </w:tblPr>
      <w:tblGrid>
        <w:gridCol w:w="3860"/>
        <w:gridCol w:w="1480"/>
        <w:gridCol w:w="1360"/>
        <w:gridCol w:w="1020"/>
        <w:gridCol w:w="1020"/>
      </w:tblGrid>
      <w:tr w:rsidR="00920D7B" w:rsidRPr="003827A4" w14:paraId="5A27252B" w14:textId="77777777" w:rsidTr="00920D7B">
        <w:trPr>
          <w:trHeight w:val="300"/>
        </w:trPr>
        <w:tc>
          <w:tcPr>
            <w:tcW w:w="6700" w:type="dxa"/>
            <w:gridSpan w:val="3"/>
            <w:tcBorders>
              <w:top w:val="nil"/>
              <w:left w:val="nil"/>
              <w:bottom w:val="nil"/>
              <w:right w:val="nil"/>
            </w:tcBorders>
            <w:shd w:val="clear" w:color="auto" w:fill="auto"/>
            <w:noWrap/>
            <w:vAlign w:val="center"/>
            <w:hideMark/>
          </w:tcPr>
          <w:p w14:paraId="475E16C1" w14:textId="77777777" w:rsidR="00920D7B" w:rsidRPr="003433F4" w:rsidRDefault="00920D7B" w:rsidP="00571C6C">
            <w:pPr>
              <w:pStyle w:val="Heading4"/>
              <w:rPr>
                <w:rFonts w:ascii="Simplified Arabic" w:eastAsiaTheme="minorHAnsi" w:hAnsi="Simplified Arabic" w:cs="Simplified Arabic"/>
                <w:i w:val="0"/>
                <w:iCs w:val="0"/>
                <w:color w:val="auto"/>
                <w:lang w:val="en-GB" w:eastAsia="en-GB"/>
              </w:rPr>
            </w:pPr>
            <w:r w:rsidRPr="003433F4">
              <w:rPr>
                <w:rFonts w:ascii="Simplified Arabic" w:eastAsiaTheme="minorHAnsi" w:hAnsi="Simplified Arabic" w:cs="Simplified Arabic"/>
                <w:i w:val="0"/>
                <w:iCs w:val="0"/>
                <w:color w:val="auto"/>
                <w:lang w:val="en-GB" w:eastAsia="en-GB"/>
              </w:rPr>
              <w:t>Table 4.1: Descriptive Statistics of Questionnaire Items</w:t>
            </w:r>
          </w:p>
        </w:tc>
        <w:tc>
          <w:tcPr>
            <w:tcW w:w="1020" w:type="dxa"/>
            <w:tcBorders>
              <w:top w:val="nil"/>
              <w:left w:val="nil"/>
              <w:bottom w:val="nil"/>
              <w:right w:val="nil"/>
            </w:tcBorders>
            <w:shd w:val="clear" w:color="auto" w:fill="auto"/>
            <w:noWrap/>
            <w:vAlign w:val="bottom"/>
            <w:hideMark/>
          </w:tcPr>
          <w:p w14:paraId="7F9BCDD7" w14:textId="77777777" w:rsidR="00920D7B" w:rsidRPr="003827A4" w:rsidRDefault="00920D7B" w:rsidP="00920D7B">
            <w:pPr>
              <w:spacing w:after="0" w:line="240" w:lineRule="auto"/>
              <w:rPr>
                <w:rFonts w:asciiTheme="majorBidi" w:eastAsia="Times New Roman" w:hAnsiTheme="majorBidi" w:cstheme="majorBidi"/>
                <w:b/>
                <w:bCs/>
                <w:color w:val="000000"/>
                <w:kern w:val="0"/>
                <w:lang w:val="en-GB" w:eastAsia="en-GB"/>
                <w14:ligatures w14:val="none"/>
              </w:rPr>
            </w:pPr>
          </w:p>
        </w:tc>
        <w:tc>
          <w:tcPr>
            <w:tcW w:w="1020" w:type="dxa"/>
            <w:tcBorders>
              <w:top w:val="nil"/>
              <w:left w:val="nil"/>
              <w:bottom w:val="nil"/>
              <w:right w:val="nil"/>
            </w:tcBorders>
            <w:shd w:val="clear" w:color="auto" w:fill="auto"/>
            <w:noWrap/>
            <w:vAlign w:val="bottom"/>
            <w:hideMark/>
          </w:tcPr>
          <w:p w14:paraId="1734A83F" w14:textId="77777777" w:rsidR="00920D7B" w:rsidRPr="003827A4" w:rsidRDefault="00920D7B" w:rsidP="00920D7B">
            <w:pPr>
              <w:spacing w:after="0" w:line="240" w:lineRule="auto"/>
              <w:rPr>
                <w:rFonts w:asciiTheme="majorBidi" w:eastAsia="Times New Roman" w:hAnsiTheme="majorBidi" w:cstheme="majorBidi"/>
                <w:kern w:val="0"/>
                <w:sz w:val="20"/>
                <w:szCs w:val="20"/>
                <w:lang w:val="en-GB" w:eastAsia="en-GB"/>
                <w14:ligatures w14:val="none"/>
              </w:rPr>
            </w:pPr>
          </w:p>
        </w:tc>
      </w:tr>
      <w:tr w:rsidR="00920D7B" w:rsidRPr="003827A4" w14:paraId="7EFD6E5F" w14:textId="77777777" w:rsidTr="00920D7B">
        <w:trPr>
          <w:trHeight w:val="308"/>
        </w:trPr>
        <w:tc>
          <w:tcPr>
            <w:tcW w:w="3860" w:type="dxa"/>
            <w:tcBorders>
              <w:top w:val="single" w:sz="4" w:space="0" w:color="auto"/>
              <w:left w:val="single" w:sz="4" w:space="0" w:color="auto"/>
              <w:bottom w:val="single" w:sz="4" w:space="0" w:color="auto"/>
              <w:right w:val="single" w:sz="4" w:space="0" w:color="auto"/>
            </w:tcBorders>
            <w:shd w:val="clear" w:color="000000" w:fill="1F4E78"/>
            <w:noWrap/>
            <w:vAlign w:val="bottom"/>
            <w:hideMark/>
          </w:tcPr>
          <w:p w14:paraId="437C6B29" w14:textId="77777777" w:rsidR="00920D7B" w:rsidRPr="003827A4" w:rsidRDefault="00920D7B" w:rsidP="00920D7B">
            <w:pPr>
              <w:spacing w:after="0" w:line="240" w:lineRule="auto"/>
              <w:jc w:val="center"/>
              <w:rPr>
                <w:rFonts w:asciiTheme="majorBidi" w:eastAsia="Times New Roman" w:hAnsiTheme="majorBidi" w:cstheme="majorBidi"/>
                <w:b/>
                <w:bCs/>
                <w:color w:val="FFFFFF"/>
                <w:kern w:val="0"/>
                <w:lang w:val="en-GB" w:eastAsia="en-GB"/>
                <w14:ligatures w14:val="none"/>
              </w:rPr>
            </w:pPr>
            <w:r w:rsidRPr="003827A4">
              <w:rPr>
                <w:rFonts w:asciiTheme="majorBidi" w:eastAsia="Times New Roman" w:hAnsiTheme="majorBidi" w:cstheme="majorBidi"/>
                <w:b/>
                <w:bCs/>
                <w:color w:val="FFFFFF"/>
                <w:kern w:val="0"/>
                <w:lang w:val="en-GB" w:eastAsia="en-GB"/>
                <w14:ligatures w14:val="none"/>
              </w:rPr>
              <w:t>Questionnaire Item</w:t>
            </w:r>
          </w:p>
        </w:tc>
        <w:tc>
          <w:tcPr>
            <w:tcW w:w="1480" w:type="dxa"/>
            <w:tcBorders>
              <w:top w:val="single" w:sz="4" w:space="0" w:color="auto"/>
              <w:left w:val="nil"/>
              <w:bottom w:val="single" w:sz="4" w:space="0" w:color="auto"/>
              <w:right w:val="single" w:sz="4" w:space="0" w:color="auto"/>
            </w:tcBorders>
            <w:shd w:val="clear" w:color="000000" w:fill="1F4E78"/>
            <w:noWrap/>
            <w:vAlign w:val="bottom"/>
            <w:hideMark/>
          </w:tcPr>
          <w:p w14:paraId="1727CA1B" w14:textId="77777777" w:rsidR="00920D7B" w:rsidRPr="003827A4" w:rsidRDefault="00920D7B" w:rsidP="00920D7B">
            <w:pPr>
              <w:spacing w:after="0" w:line="240" w:lineRule="auto"/>
              <w:jc w:val="center"/>
              <w:rPr>
                <w:rFonts w:asciiTheme="majorBidi" w:eastAsia="Times New Roman" w:hAnsiTheme="majorBidi" w:cstheme="majorBidi"/>
                <w:b/>
                <w:bCs/>
                <w:color w:val="FFFFFF"/>
                <w:kern w:val="0"/>
                <w:lang w:val="en-GB" w:eastAsia="en-GB"/>
                <w14:ligatures w14:val="none"/>
              </w:rPr>
            </w:pPr>
            <w:r w:rsidRPr="003827A4">
              <w:rPr>
                <w:rFonts w:asciiTheme="majorBidi" w:eastAsia="Times New Roman" w:hAnsiTheme="majorBidi" w:cstheme="majorBidi"/>
                <w:b/>
                <w:bCs/>
                <w:color w:val="FFFFFF"/>
                <w:kern w:val="0"/>
                <w:lang w:val="en-GB" w:eastAsia="en-GB"/>
                <w14:ligatures w14:val="none"/>
              </w:rPr>
              <w:t>Mean</w:t>
            </w:r>
          </w:p>
        </w:tc>
        <w:tc>
          <w:tcPr>
            <w:tcW w:w="1360" w:type="dxa"/>
            <w:tcBorders>
              <w:top w:val="single" w:sz="4" w:space="0" w:color="auto"/>
              <w:left w:val="nil"/>
              <w:bottom w:val="single" w:sz="4" w:space="0" w:color="auto"/>
              <w:right w:val="single" w:sz="4" w:space="0" w:color="auto"/>
            </w:tcBorders>
            <w:shd w:val="clear" w:color="000000" w:fill="1F4E78"/>
            <w:noWrap/>
            <w:vAlign w:val="bottom"/>
            <w:hideMark/>
          </w:tcPr>
          <w:p w14:paraId="6C8128DA" w14:textId="77777777" w:rsidR="00920D7B" w:rsidRPr="003827A4" w:rsidRDefault="00920D7B" w:rsidP="00920D7B">
            <w:pPr>
              <w:spacing w:after="0" w:line="240" w:lineRule="auto"/>
              <w:jc w:val="center"/>
              <w:rPr>
                <w:rFonts w:asciiTheme="majorBidi" w:eastAsia="Times New Roman" w:hAnsiTheme="majorBidi" w:cstheme="majorBidi"/>
                <w:b/>
                <w:bCs/>
                <w:color w:val="FFFFFF"/>
                <w:kern w:val="0"/>
                <w:lang w:val="en-GB" w:eastAsia="en-GB"/>
                <w14:ligatures w14:val="none"/>
              </w:rPr>
            </w:pPr>
            <w:r w:rsidRPr="003827A4">
              <w:rPr>
                <w:rFonts w:asciiTheme="majorBidi" w:eastAsia="Times New Roman" w:hAnsiTheme="majorBidi" w:cstheme="majorBidi"/>
                <w:b/>
                <w:bCs/>
                <w:color w:val="FFFFFF"/>
                <w:kern w:val="0"/>
                <w:lang w:val="en-GB" w:eastAsia="en-GB"/>
                <w14:ligatures w14:val="none"/>
              </w:rPr>
              <w:t>Std. Dev.</w:t>
            </w:r>
          </w:p>
        </w:tc>
        <w:tc>
          <w:tcPr>
            <w:tcW w:w="1020" w:type="dxa"/>
            <w:tcBorders>
              <w:top w:val="single" w:sz="4" w:space="0" w:color="auto"/>
              <w:left w:val="nil"/>
              <w:bottom w:val="single" w:sz="4" w:space="0" w:color="auto"/>
              <w:right w:val="single" w:sz="4" w:space="0" w:color="auto"/>
            </w:tcBorders>
            <w:shd w:val="clear" w:color="000000" w:fill="1F4E78"/>
            <w:noWrap/>
            <w:vAlign w:val="bottom"/>
            <w:hideMark/>
          </w:tcPr>
          <w:p w14:paraId="32091221" w14:textId="77777777" w:rsidR="00920D7B" w:rsidRPr="003827A4" w:rsidRDefault="00920D7B" w:rsidP="00920D7B">
            <w:pPr>
              <w:spacing w:after="0" w:line="240" w:lineRule="auto"/>
              <w:jc w:val="center"/>
              <w:rPr>
                <w:rFonts w:asciiTheme="majorBidi" w:eastAsia="Times New Roman" w:hAnsiTheme="majorBidi" w:cstheme="majorBidi"/>
                <w:b/>
                <w:bCs/>
                <w:color w:val="FFFFFF"/>
                <w:kern w:val="0"/>
                <w:lang w:val="en-GB" w:eastAsia="en-GB"/>
                <w14:ligatures w14:val="none"/>
              </w:rPr>
            </w:pPr>
            <w:r w:rsidRPr="003827A4">
              <w:rPr>
                <w:rFonts w:asciiTheme="majorBidi" w:eastAsia="Times New Roman" w:hAnsiTheme="majorBidi" w:cstheme="majorBidi"/>
                <w:b/>
                <w:bCs/>
                <w:color w:val="FFFFFF"/>
                <w:kern w:val="0"/>
                <w:lang w:val="en-GB" w:eastAsia="en-GB"/>
                <w14:ligatures w14:val="none"/>
              </w:rPr>
              <w:t>Min</w:t>
            </w:r>
          </w:p>
        </w:tc>
        <w:tc>
          <w:tcPr>
            <w:tcW w:w="1020" w:type="dxa"/>
            <w:tcBorders>
              <w:top w:val="single" w:sz="4" w:space="0" w:color="auto"/>
              <w:left w:val="nil"/>
              <w:bottom w:val="single" w:sz="4" w:space="0" w:color="auto"/>
              <w:right w:val="single" w:sz="4" w:space="0" w:color="auto"/>
            </w:tcBorders>
            <w:shd w:val="clear" w:color="000000" w:fill="1F4E78"/>
            <w:noWrap/>
            <w:vAlign w:val="bottom"/>
            <w:hideMark/>
          </w:tcPr>
          <w:p w14:paraId="21095B39" w14:textId="77777777" w:rsidR="00920D7B" w:rsidRPr="003827A4" w:rsidRDefault="00920D7B" w:rsidP="00920D7B">
            <w:pPr>
              <w:spacing w:after="0" w:line="240" w:lineRule="auto"/>
              <w:jc w:val="center"/>
              <w:rPr>
                <w:rFonts w:asciiTheme="majorBidi" w:eastAsia="Times New Roman" w:hAnsiTheme="majorBidi" w:cstheme="majorBidi"/>
                <w:b/>
                <w:bCs/>
                <w:color w:val="FFFFFF"/>
                <w:kern w:val="0"/>
                <w:lang w:val="en-GB" w:eastAsia="en-GB"/>
                <w14:ligatures w14:val="none"/>
              </w:rPr>
            </w:pPr>
            <w:r w:rsidRPr="003827A4">
              <w:rPr>
                <w:rFonts w:asciiTheme="majorBidi" w:eastAsia="Times New Roman" w:hAnsiTheme="majorBidi" w:cstheme="majorBidi"/>
                <w:b/>
                <w:bCs/>
                <w:color w:val="FFFFFF"/>
                <w:kern w:val="0"/>
                <w:lang w:val="en-GB" w:eastAsia="en-GB"/>
                <w14:ligatures w14:val="none"/>
              </w:rPr>
              <w:t>Max</w:t>
            </w:r>
          </w:p>
        </w:tc>
      </w:tr>
      <w:tr w:rsidR="00920D7B" w:rsidRPr="003827A4" w14:paraId="723A1DA0" w14:textId="77777777" w:rsidTr="00920D7B">
        <w:trPr>
          <w:trHeight w:val="308"/>
        </w:trPr>
        <w:tc>
          <w:tcPr>
            <w:tcW w:w="3860" w:type="dxa"/>
            <w:tcBorders>
              <w:top w:val="nil"/>
              <w:left w:val="single" w:sz="4" w:space="0" w:color="auto"/>
              <w:bottom w:val="single" w:sz="4" w:space="0" w:color="auto"/>
              <w:right w:val="single" w:sz="4" w:space="0" w:color="auto"/>
            </w:tcBorders>
            <w:shd w:val="clear" w:color="auto" w:fill="auto"/>
            <w:vAlign w:val="center"/>
            <w:hideMark/>
          </w:tcPr>
          <w:p w14:paraId="5B803C74" w14:textId="77777777" w:rsidR="00920D7B" w:rsidRPr="003827A4" w:rsidRDefault="00920D7B" w:rsidP="00920D7B">
            <w:pPr>
              <w:spacing w:after="0" w:line="240" w:lineRule="auto"/>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Improvement in passenger experiences</w:t>
            </w:r>
          </w:p>
        </w:tc>
        <w:tc>
          <w:tcPr>
            <w:tcW w:w="1480" w:type="dxa"/>
            <w:tcBorders>
              <w:top w:val="nil"/>
              <w:left w:val="nil"/>
              <w:bottom w:val="single" w:sz="4" w:space="0" w:color="auto"/>
              <w:right w:val="single" w:sz="4" w:space="0" w:color="auto"/>
            </w:tcBorders>
            <w:shd w:val="clear" w:color="auto" w:fill="auto"/>
            <w:vAlign w:val="center"/>
            <w:hideMark/>
          </w:tcPr>
          <w:p w14:paraId="619C176A" w14:textId="77777777" w:rsidR="00920D7B" w:rsidRPr="003827A4" w:rsidRDefault="00920D7B" w:rsidP="00920D7B">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4.46</w:t>
            </w:r>
          </w:p>
        </w:tc>
        <w:tc>
          <w:tcPr>
            <w:tcW w:w="1360" w:type="dxa"/>
            <w:tcBorders>
              <w:top w:val="nil"/>
              <w:left w:val="nil"/>
              <w:bottom w:val="single" w:sz="4" w:space="0" w:color="auto"/>
              <w:right w:val="single" w:sz="4" w:space="0" w:color="auto"/>
            </w:tcBorders>
            <w:shd w:val="clear" w:color="auto" w:fill="auto"/>
            <w:vAlign w:val="center"/>
            <w:hideMark/>
          </w:tcPr>
          <w:p w14:paraId="3C3B1F37" w14:textId="77777777" w:rsidR="00920D7B" w:rsidRPr="003827A4" w:rsidRDefault="00920D7B" w:rsidP="00920D7B">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0.71</w:t>
            </w:r>
          </w:p>
        </w:tc>
        <w:tc>
          <w:tcPr>
            <w:tcW w:w="1020" w:type="dxa"/>
            <w:tcBorders>
              <w:top w:val="nil"/>
              <w:left w:val="nil"/>
              <w:bottom w:val="single" w:sz="4" w:space="0" w:color="auto"/>
              <w:right w:val="single" w:sz="4" w:space="0" w:color="auto"/>
            </w:tcBorders>
            <w:shd w:val="clear" w:color="auto" w:fill="auto"/>
            <w:vAlign w:val="center"/>
            <w:hideMark/>
          </w:tcPr>
          <w:p w14:paraId="4329556D" w14:textId="77777777" w:rsidR="00920D7B" w:rsidRPr="003827A4" w:rsidRDefault="00920D7B" w:rsidP="00920D7B">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2</w:t>
            </w:r>
          </w:p>
        </w:tc>
        <w:tc>
          <w:tcPr>
            <w:tcW w:w="1020" w:type="dxa"/>
            <w:tcBorders>
              <w:top w:val="nil"/>
              <w:left w:val="nil"/>
              <w:bottom w:val="single" w:sz="4" w:space="0" w:color="auto"/>
              <w:right w:val="single" w:sz="4" w:space="0" w:color="auto"/>
            </w:tcBorders>
            <w:shd w:val="clear" w:color="auto" w:fill="auto"/>
            <w:vAlign w:val="center"/>
            <w:hideMark/>
          </w:tcPr>
          <w:p w14:paraId="23BF0546" w14:textId="77777777" w:rsidR="00920D7B" w:rsidRPr="003827A4" w:rsidRDefault="00920D7B" w:rsidP="00920D7B">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5</w:t>
            </w:r>
          </w:p>
        </w:tc>
      </w:tr>
      <w:tr w:rsidR="00920D7B" w:rsidRPr="003827A4" w14:paraId="368F710D" w14:textId="77777777" w:rsidTr="00920D7B">
        <w:trPr>
          <w:trHeight w:val="308"/>
        </w:trPr>
        <w:tc>
          <w:tcPr>
            <w:tcW w:w="3860" w:type="dxa"/>
            <w:tcBorders>
              <w:top w:val="nil"/>
              <w:left w:val="single" w:sz="4" w:space="0" w:color="auto"/>
              <w:bottom w:val="single" w:sz="4" w:space="0" w:color="auto"/>
              <w:right w:val="single" w:sz="4" w:space="0" w:color="auto"/>
            </w:tcBorders>
            <w:shd w:val="clear" w:color="auto" w:fill="auto"/>
            <w:vAlign w:val="center"/>
            <w:hideMark/>
          </w:tcPr>
          <w:p w14:paraId="3A8F831A" w14:textId="77777777" w:rsidR="00920D7B" w:rsidRPr="003827A4" w:rsidRDefault="00920D7B" w:rsidP="00920D7B">
            <w:pPr>
              <w:spacing w:after="0" w:line="240" w:lineRule="auto"/>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Improved reliability of facilities</w:t>
            </w:r>
          </w:p>
        </w:tc>
        <w:tc>
          <w:tcPr>
            <w:tcW w:w="1480" w:type="dxa"/>
            <w:tcBorders>
              <w:top w:val="nil"/>
              <w:left w:val="nil"/>
              <w:bottom w:val="single" w:sz="4" w:space="0" w:color="auto"/>
              <w:right w:val="single" w:sz="4" w:space="0" w:color="auto"/>
            </w:tcBorders>
            <w:shd w:val="clear" w:color="auto" w:fill="auto"/>
            <w:vAlign w:val="center"/>
            <w:hideMark/>
          </w:tcPr>
          <w:p w14:paraId="2EA55F94" w14:textId="77777777" w:rsidR="00920D7B" w:rsidRPr="003827A4" w:rsidRDefault="00920D7B" w:rsidP="00920D7B">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4.45</w:t>
            </w:r>
          </w:p>
        </w:tc>
        <w:tc>
          <w:tcPr>
            <w:tcW w:w="1360" w:type="dxa"/>
            <w:tcBorders>
              <w:top w:val="nil"/>
              <w:left w:val="nil"/>
              <w:bottom w:val="single" w:sz="4" w:space="0" w:color="auto"/>
              <w:right w:val="single" w:sz="4" w:space="0" w:color="auto"/>
            </w:tcBorders>
            <w:shd w:val="clear" w:color="auto" w:fill="auto"/>
            <w:vAlign w:val="center"/>
            <w:hideMark/>
          </w:tcPr>
          <w:p w14:paraId="19507028" w14:textId="77777777" w:rsidR="00920D7B" w:rsidRPr="003827A4" w:rsidRDefault="00920D7B" w:rsidP="00920D7B">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0.7</w:t>
            </w:r>
          </w:p>
        </w:tc>
        <w:tc>
          <w:tcPr>
            <w:tcW w:w="1020" w:type="dxa"/>
            <w:tcBorders>
              <w:top w:val="nil"/>
              <w:left w:val="nil"/>
              <w:bottom w:val="single" w:sz="4" w:space="0" w:color="auto"/>
              <w:right w:val="single" w:sz="4" w:space="0" w:color="auto"/>
            </w:tcBorders>
            <w:shd w:val="clear" w:color="auto" w:fill="auto"/>
            <w:vAlign w:val="center"/>
            <w:hideMark/>
          </w:tcPr>
          <w:p w14:paraId="3DEB7BA2" w14:textId="77777777" w:rsidR="00920D7B" w:rsidRPr="003827A4" w:rsidRDefault="00920D7B" w:rsidP="00920D7B">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3</w:t>
            </w:r>
          </w:p>
        </w:tc>
        <w:tc>
          <w:tcPr>
            <w:tcW w:w="1020" w:type="dxa"/>
            <w:tcBorders>
              <w:top w:val="nil"/>
              <w:left w:val="nil"/>
              <w:bottom w:val="single" w:sz="4" w:space="0" w:color="auto"/>
              <w:right w:val="single" w:sz="4" w:space="0" w:color="auto"/>
            </w:tcBorders>
            <w:shd w:val="clear" w:color="auto" w:fill="auto"/>
            <w:vAlign w:val="center"/>
            <w:hideMark/>
          </w:tcPr>
          <w:p w14:paraId="0DF2CC2C" w14:textId="77777777" w:rsidR="00920D7B" w:rsidRPr="003827A4" w:rsidRDefault="00920D7B" w:rsidP="00920D7B">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5</w:t>
            </w:r>
          </w:p>
        </w:tc>
      </w:tr>
      <w:tr w:rsidR="00920D7B" w:rsidRPr="003827A4" w14:paraId="5692168A" w14:textId="77777777" w:rsidTr="00920D7B">
        <w:trPr>
          <w:trHeight w:val="615"/>
        </w:trPr>
        <w:tc>
          <w:tcPr>
            <w:tcW w:w="3860" w:type="dxa"/>
            <w:tcBorders>
              <w:top w:val="nil"/>
              <w:left w:val="single" w:sz="4" w:space="0" w:color="auto"/>
              <w:bottom w:val="single" w:sz="4" w:space="0" w:color="auto"/>
              <w:right w:val="single" w:sz="4" w:space="0" w:color="auto"/>
            </w:tcBorders>
            <w:shd w:val="clear" w:color="auto" w:fill="auto"/>
            <w:vAlign w:val="center"/>
            <w:hideMark/>
          </w:tcPr>
          <w:p w14:paraId="37F0DAFC" w14:textId="77777777" w:rsidR="00920D7B" w:rsidRPr="003827A4" w:rsidRDefault="00920D7B" w:rsidP="00920D7B">
            <w:pPr>
              <w:spacing w:after="0" w:line="240" w:lineRule="auto"/>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Positive influence on the perception of KAIA</w:t>
            </w:r>
          </w:p>
        </w:tc>
        <w:tc>
          <w:tcPr>
            <w:tcW w:w="1480" w:type="dxa"/>
            <w:tcBorders>
              <w:top w:val="nil"/>
              <w:left w:val="nil"/>
              <w:bottom w:val="single" w:sz="4" w:space="0" w:color="auto"/>
              <w:right w:val="single" w:sz="4" w:space="0" w:color="auto"/>
            </w:tcBorders>
            <w:shd w:val="clear" w:color="auto" w:fill="auto"/>
            <w:vAlign w:val="center"/>
            <w:hideMark/>
          </w:tcPr>
          <w:p w14:paraId="2E0DD887" w14:textId="77777777" w:rsidR="00920D7B" w:rsidRPr="003827A4" w:rsidRDefault="00920D7B" w:rsidP="00920D7B">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4.41</w:t>
            </w:r>
          </w:p>
        </w:tc>
        <w:tc>
          <w:tcPr>
            <w:tcW w:w="1360" w:type="dxa"/>
            <w:tcBorders>
              <w:top w:val="nil"/>
              <w:left w:val="nil"/>
              <w:bottom w:val="single" w:sz="4" w:space="0" w:color="auto"/>
              <w:right w:val="single" w:sz="4" w:space="0" w:color="auto"/>
            </w:tcBorders>
            <w:shd w:val="clear" w:color="auto" w:fill="auto"/>
            <w:vAlign w:val="center"/>
            <w:hideMark/>
          </w:tcPr>
          <w:p w14:paraId="64388ADB" w14:textId="77777777" w:rsidR="00920D7B" w:rsidRPr="003827A4" w:rsidRDefault="00920D7B" w:rsidP="00920D7B">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0.73</w:t>
            </w:r>
          </w:p>
        </w:tc>
        <w:tc>
          <w:tcPr>
            <w:tcW w:w="1020" w:type="dxa"/>
            <w:tcBorders>
              <w:top w:val="nil"/>
              <w:left w:val="nil"/>
              <w:bottom w:val="single" w:sz="4" w:space="0" w:color="auto"/>
              <w:right w:val="single" w:sz="4" w:space="0" w:color="auto"/>
            </w:tcBorders>
            <w:shd w:val="clear" w:color="auto" w:fill="auto"/>
            <w:vAlign w:val="center"/>
            <w:hideMark/>
          </w:tcPr>
          <w:p w14:paraId="6833EF43" w14:textId="77777777" w:rsidR="00920D7B" w:rsidRPr="003827A4" w:rsidRDefault="00920D7B" w:rsidP="00920D7B">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2</w:t>
            </w:r>
          </w:p>
        </w:tc>
        <w:tc>
          <w:tcPr>
            <w:tcW w:w="1020" w:type="dxa"/>
            <w:tcBorders>
              <w:top w:val="nil"/>
              <w:left w:val="nil"/>
              <w:bottom w:val="single" w:sz="4" w:space="0" w:color="auto"/>
              <w:right w:val="single" w:sz="4" w:space="0" w:color="auto"/>
            </w:tcBorders>
            <w:shd w:val="clear" w:color="auto" w:fill="auto"/>
            <w:vAlign w:val="center"/>
            <w:hideMark/>
          </w:tcPr>
          <w:p w14:paraId="2B6ED946" w14:textId="77777777" w:rsidR="00920D7B" w:rsidRPr="003827A4" w:rsidRDefault="00920D7B" w:rsidP="00920D7B">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5</w:t>
            </w:r>
          </w:p>
        </w:tc>
      </w:tr>
      <w:tr w:rsidR="00920D7B" w:rsidRPr="003827A4" w14:paraId="7268BE30" w14:textId="77777777" w:rsidTr="00920D7B">
        <w:trPr>
          <w:trHeight w:val="615"/>
        </w:trPr>
        <w:tc>
          <w:tcPr>
            <w:tcW w:w="3860" w:type="dxa"/>
            <w:tcBorders>
              <w:top w:val="nil"/>
              <w:left w:val="single" w:sz="4" w:space="0" w:color="auto"/>
              <w:bottom w:val="single" w:sz="4" w:space="0" w:color="auto"/>
              <w:right w:val="single" w:sz="4" w:space="0" w:color="auto"/>
            </w:tcBorders>
            <w:shd w:val="clear" w:color="auto" w:fill="auto"/>
            <w:vAlign w:val="center"/>
            <w:hideMark/>
          </w:tcPr>
          <w:p w14:paraId="3D778A3E" w14:textId="77777777" w:rsidR="00920D7B" w:rsidRPr="003827A4" w:rsidRDefault="00920D7B" w:rsidP="00920D7B">
            <w:pPr>
              <w:spacing w:after="0" w:line="240" w:lineRule="auto"/>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Cleanliness and maintenance are satisfactory</w:t>
            </w:r>
          </w:p>
        </w:tc>
        <w:tc>
          <w:tcPr>
            <w:tcW w:w="1480" w:type="dxa"/>
            <w:tcBorders>
              <w:top w:val="nil"/>
              <w:left w:val="nil"/>
              <w:bottom w:val="single" w:sz="4" w:space="0" w:color="auto"/>
              <w:right w:val="single" w:sz="4" w:space="0" w:color="auto"/>
            </w:tcBorders>
            <w:shd w:val="clear" w:color="auto" w:fill="auto"/>
            <w:vAlign w:val="center"/>
            <w:hideMark/>
          </w:tcPr>
          <w:p w14:paraId="2DFF4BC2" w14:textId="77777777" w:rsidR="00920D7B" w:rsidRPr="003827A4" w:rsidRDefault="00920D7B" w:rsidP="00920D7B">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4.4</w:t>
            </w:r>
          </w:p>
        </w:tc>
        <w:tc>
          <w:tcPr>
            <w:tcW w:w="1360" w:type="dxa"/>
            <w:tcBorders>
              <w:top w:val="nil"/>
              <w:left w:val="nil"/>
              <w:bottom w:val="single" w:sz="4" w:space="0" w:color="auto"/>
              <w:right w:val="single" w:sz="4" w:space="0" w:color="auto"/>
            </w:tcBorders>
            <w:shd w:val="clear" w:color="auto" w:fill="auto"/>
            <w:vAlign w:val="center"/>
            <w:hideMark/>
          </w:tcPr>
          <w:p w14:paraId="360A2625" w14:textId="77777777" w:rsidR="00920D7B" w:rsidRPr="003827A4" w:rsidRDefault="00920D7B" w:rsidP="00920D7B">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0.72</w:t>
            </w:r>
          </w:p>
        </w:tc>
        <w:tc>
          <w:tcPr>
            <w:tcW w:w="1020" w:type="dxa"/>
            <w:tcBorders>
              <w:top w:val="nil"/>
              <w:left w:val="nil"/>
              <w:bottom w:val="single" w:sz="4" w:space="0" w:color="auto"/>
              <w:right w:val="single" w:sz="4" w:space="0" w:color="auto"/>
            </w:tcBorders>
            <w:shd w:val="clear" w:color="auto" w:fill="auto"/>
            <w:vAlign w:val="center"/>
            <w:hideMark/>
          </w:tcPr>
          <w:p w14:paraId="3E663D06" w14:textId="77777777" w:rsidR="00920D7B" w:rsidRPr="003827A4" w:rsidRDefault="00920D7B" w:rsidP="00920D7B">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2</w:t>
            </w:r>
          </w:p>
        </w:tc>
        <w:tc>
          <w:tcPr>
            <w:tcW w:w="1020" w:type="dxa"/>
            <w:tcBorders>
              <w:top w:val="nil"/>
              <w:left w:val="nil"/>
              <w:bottom w:val="single" w:sz="4" w:space="0" w:color="auto"/>
              <w:right w:val="single" w:sz="4" w:space="0" w:color="auto"/>
            </w:tcBorders>
            <w:shd w:val="clear" w:color="auto" w:fill="auto"/>
            <w:vAlign w:val="center"/>
            <w:hideMark/>
          </w:tcPr>
          <w:p w14:paraId="733FD203" w14:textId="77777777" w:rsidR="00920D7B" w:rsidRPr="003827A4" w:rsidRDefault="00920D7B" w:rsidP="00920D7B">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5</w:t>
            </w:r>
          </w:p>
        </w:tc>
      </w:tr>
      <w:tr w:rsidR="00920D7B" w:rsidRPr="003827A4" w14:paraId="21D190B3" w14:textId="77777777" w:rsidTr="00920D7B">
        <w:trPr>
          <w:trHeight w:val="308"/>
        </w:trPr>
        <w:tc>
          <w:tcPr>
            <w:tcW w:w="3860" w:type="dxa"/>
            <w:tcBorders>
              <w:top w:val="nil"/>
              <w:left w:val="single" w:sz="4" w:space="0" w:color="auto"/>
              <w:bottom w:val="single" w:sz="4" w:space="0" w:color="auto"/>
              <w:right w:val="single" w:sz="4" w:space="0" w:color="auto"/>
            </w:tcBorders>
            <w:shd w:val="clear" w:color="auto" w:fill="auto"/>
            <w:vAlign w:val="center"/>
            <w:hideMark/>
          </w:tcPr>
          <w:p w14:paraId="37553671" w14:textId="77777777" w:rsidR="00920D7B" w:rsidRPr="003827A4" w:rsidRDefault="00920D7B" w:rsidP="00920D7B">
            <w:pPr>
              <w:spacing w:after="0" w:line="240" w:lineRule="auto"/>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Facilities operate without interruption</w:t>
            </w:r>
          </w:p>
        </w:tc>
        <w:tc>
          <w:tcPr>
            <w:tcW w:w="1480" w:type="dxa"/>
            <w:tcBorders>
              <w:top w:val="nil"/>
              <w:left w:val="nil"/>
              <w:bottom w:val="single" w:sz="4" w:space="0" w:color="auto"/>
              <w:right w:val="single" w:sz="4" w:space="0" w:color="auto"/>
            </w:tcBorders>
            <w:shd w:val="clear" w:color="auto" w:fill="auto"/>
            <w:vAlign w:val="center"/>
            <w:hideMark/>
          </w:tcPr>
          <w:p w14:paraId="5B166265" w14:textId="77777777" w:rsidR="00920D7B" w:rsidRPr="003827A4" w:rsidRDefault="00920D7B" w:rsidP="00920D7B">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4.37</w:t>
            </w:r>
          </w:p>
        </w:tc>
        <w:tc>
          <w:tcPr>
            <w:tcW w:w="1360" w:type="dxa"/>
            <w:tcBorders>
              <w:top w:val="nil"/>
              <w:left w:val="nil"/>
              <w:bottom w:val="single" w:sz="4" w:space="0" w:color="auto"/>
              <w:right w:val="single" w:sz="4" w:space="0" w:color="auto"/>
            </w:tcBorders>
            <w:shd w:val="clear" w:color="auto" w:fill="auto"/>
            <w:vAlign w:val="center"/>
            <w:hideMark/>
          </w:tcPr>
          <w:p w14:paraId="04C99243" w14:textId="77777777" w:rsidR="00920D7B" w:rsidRPr="003827A4" w:rsidRDefault="00920D7B" w:rsidP="00920D7B">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0.73</w:t>
            </w:r>
          </w:p>
        </w:tc>
        <w:tc>
          <w:tcPr>
            <w:tcW w:w="1020" w:type="dxa"/>
            <w:tcBorders>
              <w:top w:val="nil"/>
              <w:left w:val="nil"/>
              <w:bottom w:val="single" w:sz="4" w:space="0" w:color="auto"/>
              <w:right w:val="single" w:sz="4" w:space="0" w:color="auto"/>
            </w:tcBorders>
            <w:shd w:val="clear" w:color="auto" w:fill="auto"/>
            <w:vAlign w:val="center"/>
            <w:hideMark/>
          </w:tcPr>
          <w:p w14:paraId="43FCD873" w14:textId="77777777" w:rsidR="00920D7B" w:rsidRPr="003827A4" w:rsidRDefault="00920D7B" w:rsidP="00920D7B">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2</w:t>
            </w:r>
          </w:p>
        </w:tc>
        <w:tc>
          <w:tcPr>
            <w:tcW w:w="1020" w:type="dxa"/>
            <w:tcBorders>
              <w:top w:val="nil"/>
              <w:left w:val="nil"/>
              <w:bottom w:val="single" w:sz="4" w:space="0" w:color="auto"/>
              <w:right w:val="single" w:sz="4" w:space="0" w:color="auto"/>
            </w:tcBorders>
            <w:shd w:val="clear" w:color="auto" w:fill="auto"/>
            <w:vAlign w:val="center"/>
            <w:hideMark/>
          </w:tcPr>
          <w:p w14:paraId="560891E3" w14:textId="77777777" w:rsidR="00920D7B" w:rsidRPr="003827A4" w:rsidRDefault="00920D7B" w:rsidP="00920D7B">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5</w:t>
            </w:r>
          </w:p>
        </w:tc>
      </w:tr>
      <w:tr w:rsidR="00920D7B" w:rsidRPr="003827A4" w14:paraId="63215E2F" w14:textId="77777777" w:rsidTr="00920D7B">
        <w:trPr>
          <w:trHeight w:val="308"/>
        </w:trPr>
        <w:tc>
          <w:tcPr>
            <w:tcW w:w="3860" w:type="dxa"/>
            <w:tcBorders>
              <w:top w:val="nil"/>
              <w:left w:val="single" w:sz="4" w:space="0" w:color="auto"/>
              <w:bottom w:val="single" w:sz="4" w:space="0" w:color="auto"/>
              <w:right w:val="single" w:sz="4" w:space="0" w:color="auto"/>
            </w:tcBorders>
            <w:shd w:val="clear" w:color="auto" w:fill="auto"/>
            <w:vAlign w:val="center"/>
            <w:hideMark/>
          </w:tcPr>
          <w:p w14:paraId="7FA8F7B1" w14:textId="77777777" w:rsidR="00920D7B" w:rsidRPr="003827A4" w:rsidRDefault="00920D7B" w:rsidP="00920D7B">
            <w:pPr>
              <w:spacing w:after="0" w:line="240" w:lineRule="auto"/>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Understanding of maintenance risks</w:t>
            </w:r>
          </w:p>
        </w:tc>
        <w:tc>
          <w:tcPr>
            <w:tcW w:w="1480" w:type="dxa"/>
            <w:tcBorders>
              <w:top w:val="nil"/>
              <w:left w:val="nil"/>
              <w:bottom w:val="single" w:sz="4" w:space="0" w:color="auto"/>
              <w:right w:val="single" w:sz="4" w:space="0" w:color="auto"/>
            </w:tcBorders>
            <w:shd w:val="clear" w:color="auto" w:fill="auto"/>
            <w:vAlign w:val="center"/>
            <w:hideMark/>
          </w:tcPr>
          <w:p w14:paraId="10334B3F" w14:textId="77777777" w:rsidR="00920D7B" w:rsidRPr="003827A4" w:rsidRDefault="00920D7B" w:rsidP="00920D7B">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3.44</w:t>
            </w:r>
          </w:p>
        </w:tc>
        <w:tc>
          <w:tcPr>
            <w:tcW w:w="1360" w:type="dxa"/>
            <w:tcBorders>
              <w:top w:val="nil"/>
              <w:left w:val="nil"/>
              <w:bottom w:val="single" w:sz="4" w:space="0" w:color="auto"/>
              <w:right w:val="single" w:sz="4" w:space="0" w:color="auto"/>
            </w:tcBorders>
            <w:shd w:val="clear" w:color="auto" w:fill="auto"/>
            <w:vAlign w:val="center"/>
            <w:hideMark/>
          </w:tcPr>
          <w:p w14:paraId="1ADA72CD" w14:textId="77777777" w:rsidR="00920D7B" w:rsidRPr="003827A4" w:rsidRDefault="00920D7B" w:rsidP="00920D7B">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1.03</w:t>
            </w:r>
          </w:p>
        </w:tc>
        <w:tc>
          <w:tcPr>
            <w:tcW w:w="1020" w:type="dxa"/>
            <w:tcBorders>
              <w:top w:val="nil"/>
              <w:left w:val="nil"/>
              <w:bottom w:val="single" w:sz="4" w:space="0" w:color="auto"/>
              <w:right w:val="single" w:sz="4" w:space="0" w:color="auto"/>
            </w:tcBorders>
            <w:shd w:val="clear" w:color="auto" w:fill="auto"/>
            <w:vAlign w:val="center"/>
            <w:hideMark/>
          </w:tcPr>
          <w:p w14:paraId="4972DDD1" w14:textId="77777777" w:rsidR="00920D7B" w:rsidRPr="003827A4" w:rsidRDefault="00920D7B" w:rsidP="00920D7B">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1</w:t>
            </w:r>
          </w:p>
        </w:tc>
        <w:tc>
          <w:tcPr>
            <w:tcW w:w="1020" w:type="dxa"/>
            <w:tcBorders>
              <w:top w:val="nil"/>
              <w:left w:val="nil"/>
              <w:bottom w:val="single" w:sz="4" w:space="0" w:color="auto"/>
              <w:right w:val="single" w:sz="4" w:space="0" w:color="auto"/>
            </w:tcBorders>
            <w:shd w:val="clear" w:color="auto" w:fill="auto"/>
            <w:vAlign w:val="center"/>
            <w:hideMark/>
          </w:tcPr>
          <w:p w14:paraId="56B46F5E" w14:textId="77777777" w:rsidR="00920D7B" w:rsidRPr="003827A4" w:rsidRDefault="00920D7B" w:rsidP="00920D7B">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5</w:t>
            </w:r>
          </w:p>
        </w:tc>
      </w:tr>
      <w:tr w:rsidR="00920D7B" w:rsidRPr="003827A4" w14:paraId="53CFE576" w14:textId="77777777" w:rsidTr="00920D7B">
        <w:trPr>
          <w:trHeight w:val="308"/>
        </w:trPr>
        <w:tc>
          <w:tcPr>
            <w:tcW w:w="3860" w:type="dxa"/>
            <w:tcBorders>
              <w:top w:val="nil"/>
              <w:left w:val="single" w:sz="4" w:space="0" w:color="auto"/>
              <w:bottom w:val="single" w:sz="4" w:space="0" w:color="auto"/>
              <w:right w:val="single" w:sz="4" w:space="0" w:color="auto"/>
            </w:tcBorders>
            <w:shd w:val="clear" w:color="auto" w:fill="auto"/>
            <w:vAlign w:val="center"/>
            <w:hideMark/>
          </w:tcPr>
          <w:p w14:paraId="122726A4" w14:textId="77777777" w:rsidR="00920D7B" w:rsidRPr="003827A4" w:rsidRDefault="00920D7B" w:rsidP="00920D7B">
            <w:pPr>
              <w:spacing w:after="0" w:line="240" w:lineRule="auto"/>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Resource allocation based on risk</w:t>
            </w:r>
          </w:p>
        </w:tc>
        <w:tc>
          <w:tcPr>
            <w:tcW w:w="1480" w:type="dxa"/>
            <w:tcBorders>
              <w:top w:val="nil"/>
              <w:left w:val="nil"/>
              <w:bottom w:val="single" w:sz="4" w:space="0" w:color="auto"/>
              <w:right w:val="single" w:sz="4" w:space="0" w:color="auto"/>
            </w:tcBorders>
            <w:shd w:val="clear" w:color="auto" w:fill="auto"/>
            <w:vAlign w:val="center"/>
            <w:hideMark/>
          </w:tcPr>
          <w:p w14:paraId="030214D5" w14:textId="77777777" w:rsidR="00920D7B" w:rsidRPr="003827A4" w:rsidRDefault="00920D7B" w:rsidP="00920D7B">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3.71</w:t>
            </w:r>
          </w:p>
        </w:tc>
        <w:tc>
          <w:tcPr>
            <w:tcW w:w="1360" w:type="dxa"/>
            <w:tcBorders>
              <w:top w:val="nil"/>
              <w:left w:val="nil"/>
              <w:bottom w:val="single" w:sz="4" w:space="0" w:color="auto"/>
              <w:right w:val="single" w:sz="4" w:space="0" w:color="auto"/>
            </w:tcBorders>
            <w:shd w:val="clear" w:color="auto" w:fill="auto"/>
            <w:vAlign w:val="center"/>
            <w:hideMark/>
          </w:tcPr>
          <w:p w14:paraId="01E5EC26" w14:textId="77777777" w:rsidR="00920D7B" w:rsidRPr="003827A4" w:rsidRDefault="00920D7B" w:rsidP="00920D7B">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1.05</w:t>
            </w:r>
          </w:p>
        </w:tc>
        <w:tc>
          <w:tcPr>
            <w:tcW w:w="1020" w:type="dxa"/>
            <w:tcBorders>
              <w:top w:val="nil"/>
              <w:left w:val="nil"/>
              <w:bottom w:val="single" w:sz="4" w:space="0" w:color="auto"/>
              <w:right w:val="single" w:sz="4" w:space="0" w:color="auto"/>
            </w:tcBorders>
            <w:shd w:val="clear" w:color="auto" w:fill="auto"/>
            <w:vAlign w:val="center"/>
            <w:hideMark/>
          </w:tcPr>
          <w:p w14:paraId="6CA12D32" w14:textId="77777777" w:rsidR="00920D7B" w:rsidRPr="003827A4" w:rsidRDefault="00920D7B" w:rsidP="00920D7B">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1</w:t>
            </w:r>
          </w:p>
        </w:tc>
        <w:tc>
          <w:tcPr>
            <w:tcW w:w="1020" w:type="dxa"/>
            <w:tcBorders>
              <w:top w:val="nil"/>
              <w:left w:val="nil"/>
              <w:bottom w:val="single" w:sz="4" w:space="0" w:color="auto"/>
              <w:right w:val="single" w:sz="4" w:space="0" w:color="auto"/>
            </w:tcBorders>
            <w:shd w:val="clear" w:color="auto" w:fill="auto"/>
            <w:vAlign w:val="center"/>
            <w:hideMark/>
          </w:tcPr>
          <w:p w14:paraId="7E4FBB43" w14:textId="77777777" w:rsidR="00920D7B" w:rsidRPr="003827A4" w:rsidRDefault="00920D7B" w:rsidP="00920D7B">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5</w:t>
            </w:r>
          </w:p>
        </w:tc>
      </w:tr>
    </w:tbl>
    <w:p w14:paraId="782C7F78" w14:textId="77777777" w:rsidR="000D4066" w:rsidRDefault="000D4066" w:rsidP="00590CBB">
      <w:pPr>
        <w:rPr>
          <w:rFonts w:asciiTheme="majorBidi" w:hAnsiTheme="majorBidi" w:cstheme="majorBidi"/>
          <w:lang w:val="en-GB"/>
        </w:rPr>
      </w:pPr>
    </w:p>
    <w:p w14:paraId="04AC067F" w14:textId="5316C4BF" w:rsidR="000D4066" w:rsidRPr="003827A4" w:rsidRDefault="000D4066" w:rsidP="00590CBB">
      <w:pPr>
        <w:rPr>
          <w:rFonts w:asciiTheme="majorBidi" w:hAnsiTheme="majorBidi" w:cstheme="majorBidi"/>
          <w:lang w:val="en-GB"/>
        </w:rPr>
      </w:pPr>
      <w:r w:rsidRPr="003827A4">
        <w:rPr>
          <w:rFonts w:asciiTheme="majorBidi" w:hAnsiTheme="majorBidi" w:cstheme="majorBidi"/>
          <w:noProof/>
          <w:lang w:val="en-GB"/>
        </w:rPr>
        <w:lastRenderedPageBreak/>
        <w:drawing>
          <wp:inline distT="0" distB="0" distL="0" distR="0" wp14:anchorId="2B86B70B" wp14:editId="71884663">
            <wp:extent cx="5943600" cy="5476240"/>
            <wp:effectExtent l="0" t="0" r="0" b="0"/>
            <wp:docPr id="11190480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048071" name="Picture 1119048071"/>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943600" cy="5476240"/>
                    </a:xfrm>
                    <a:prstGeom prst="rect">
                      <a:avLst/>
                    </a:prstGeom>
                  </pic:spPr>
                </pic:pic>
              </a:graphicData>
            </a:graphic>
          </wp:inline>
        </w:drawing>
      </w:r>
    </w:p>
    <w:p w14:paraId="2C46EFDD" w14:textId="77777777" w:rsidR="003433F4" w:rsidRPr="003433F4" w:rsidRDefault="003433F4" w:rsidP="003433F4">
      <w:pPr>
        <w:jc w:val="center"/>
        <w:rPr>
          <w:rFonts w:ascii="Simplified Arabic" w:hAnsi="Simplified Arabic" w:cs="Simplified Arabic"/>
          <w:lang w:val="en-GB" w:eastAsia="en-GB"/>
        </w:rPr>
      </w:pPr>
      <w:r w:rsidRPr="003433F4">
        <w:rPr>
          <w:rFonts w:ascii="Simplified Arabic" w:hAnsi="Simplified Arabic" w:cs="Simplified Arabic"/>
          <w:lang w:val="en-GB" w:eastAsia="en-GB"/>
        </w:rPr>
        <w:t>Form 4.2: Detailed Correlation Matrix of Questionnaire Item</w:t>
      </w:r>
    </w:p>
    <w:p w14:paraId="59FF254D" w14:textId="77777777" w:rsidR="003433F4" w:rsidRDefault="003433F4" w:rsidP="00590CBB">
      <w:pPr>
        <w:rPr>
          <w:rFonts w:asciiTheme="majorBidi" w:hAnsiTheme="majorBidi" w:cstheme="majorBidi"/>
          <w:lang w:val="en-GB"/>
        </w:rPr>
      </w:pPr>
    </w:p>
    <w:p w14:paraId="2E08D4EC" w14:textId="0CBD6CAF" w:rsidR="00590CBB" w:rsidRPr="003827A4" w:rsidRDefault="00590CBB" w:rsidP="00590CBB">
      <w:pPr>
        <w:rPr>
          <w:rFonts w:asciiTheme="majorBidi" w:hAnsiTheme="majorBidi" w:cstheme="majorBidi"/>
          <w:lang w:val="en-GB"/>
        </w:rPr>
      </w:pPr>
      <w:r w:rsidRPr="003827A4">
        <w:rPr>
          <w:rFonts w:asciiTheme="majorBidi" w:hAnsiTheme="majorBidi" w:cstheme="majorBidi"/>
          <w:lang w:val="en-GB"/>
        </w:rPr>
        <w:t>Respondents demonstrated a high level of agreement with statements relating to improvements in passenger experience and reliability, indicating a positive perception of RBM practices.</w:t>
      </w:r>
    </w:p>
    <w:p w14:paraId="23DD2B04" w14:textId="1141155A" w:rsidR="00590CBB" w:rsidRPr="00F57E55" w:rsidRDefault="00E17F3F" w:rsidP="00BE2CBD">
      <w:pPr>
        <w:pStyle w:val="Heading3"/>
        <w:rPr>
          <w:rFonts w:asciiTheme="majorBidi" w:hAnsiTheme="majorBidi"/>
          <w:lang w:val="en-GB"/>
        </w:rPr>
      </w:pPr>
      <w:bookmarkStart w:id="53" w:name="_Toc198931998"/>
      <w:r w:rsidRPr="00F57E55">
        <w:rPr>
          <w:rFonts w:asciiTheme="majorBidi" w:hAnsiTheme="majorBidi"/>
          <w:lang w:val="en-GB"/>
        </w:rPr>
        <w:t>4.8.2</w:t>
      </w:r>
      <w:r w:rsidR="00590CBB" w:rsidRPr="00F57E55">
        <w:rPr>
          <w:rFonts w:asciiTheme="majorBidi" w:hAnsiTheme="majorBidi"/>
          <w:lang w:val="en-GB"/>
        </w:rPr>
        <w:t xml:space="preserve"> Reliability Analysis (Cronbach’s Alpha)</w:t>
      </w:r>
      <w:bookmarkEnd w:id="53"/>
    </w:p>
    <w:p w14:paraId="76C804A7" w14:textId="77777777" w:rsidR="00590CBB" w:rsidRPr="003827A4" w:rsidRDefault="00590CBB" w:rsidP="00590CBB">
      <w:pPr>
        <w:rPr>
          <w:rFonts w:asciiTheme="majorBidi" w:hAnsiTheme="majorBidi" w:cstheme="majorBidi"/>
          <w:lang w:val="en-GB"/>
        </w:rPr>
      </w:pPr>
      <w:r w:rsidRPr="003827A4">
        <w:rPr>
          <w:rFonts w:asciiTheme="majorBidi" w:hAnsiTheme="majorBidi" w:cstheme="majorBidi"/>
          <w:lang w:val="en-GB"/>
        </w:rPr>
        <w:t>The internal consistency of the questionnaire was assessed using Cronbach’s Alpha, resulting in α = -0.22. Although negative values typically indicate issues such as multidimensionality or inconsistencies, this clearly identifies potential areas for item improvement, specifically in understanding maintenance risks and predictive maintenance.</w:t>
      </w:r>
    </w:p>
    <w:p w14:paraId="72677074" w14:textId="312A8FE2" w:rsidR="00590CBB" w:rsidRPr="00F57E55" w:rsidRDefault="00E17F3F" w:rsidP="00BE2CBD">
      <w:pPr>
        <w:pStyle w:val="Heading3"/>
        <w:rPr>
          <w:rFonts w:asciiTheme="majorBidi" w:hAnsiTheme="majorBidi"/>
          <w:lang w:val="en-GB"/>
        </w:rPr>
      </w:pPr>
      <w:bookmarkStart w:id="54" w:name="_Toc198931999"/>
      <w:r w:rsidRPr="00F57E55">
        <w:rPr>
          <w:rFonts w:asciiTheme="majorBidi" w:hAnsiTheme="majorBidi"/>
          <w:lang w:val="en-GB"/>
        </w:rPr>
        <w:t>4.8.3</w:t>
      </w:r>
      <w:r w:rsidR="00590CBB" w:rsidRPr="00F57E55">
        <w:rPr>
          <w:rFonts w:asciiTheme="majorBidi" w:hAnsiTheme="majorBidi"/>
          <w:lang w:val="en-GB"/>
        </w:rPr>
        <w:t xml:space="preserve"> Correlation Analysis</w:t>
      </w:r>
      <w:bookmarkEnd w:id="54"/>
    </w:p>
    <w:p w14:paraId="055200AA" w14:textId="77777777" w:rsidR="00590CBB" w:rsidRPr="003827A4" w:rsidRDefault="00590CBB" w:rsidP="00590CBB">
      <w:pPr>
        <w:rPr>
          <w:rFonts w:asciiTheme="majorBidi" w:hAnsiTheme="majorBidi" w:cstheme="majorBidi"/>
          <w:lang w:val="en-GB"/>
        </w:rPr>
      </w:pPr>
      <w:r w:rsidRPr="003827A4">
        <w:rPr>
          <w:rFonts w:asciiTheme="majorBidi" w:hAnsiTheme="majorBidi" w:cstheme="majorBidi"/>
          <w:lang w:val="en-GB"/>
        </w:rPr>
        <w:t>Correlation analysis assessed the relationships among questionnaire items, clearly identifying areas of strength and potential improvement.</w:t>
      </w:r>
    </w:p>
    <w:p w14:paraId="346673F7" w14:textId="77777777" w:rsidR="00BC3F6C" w:rsidRPr="003827A4" w:rsidRDefault="00BC3F6C" w:rsidP="00590CBB">
      <w:pPr>
        <w:rPr>
          <w:rFonts w:asciiTheme="majorBidi" w:hAnsiTheme="majorBidi" w:cstheme="majorBidi"/>
          <w:lang w:val="en-GB"/>
        </w:rPr>
      </w:pPr>
    </w:p>
    <w:tbl>
      <w:tblPr>
        <w:tblW w:w="8720" w:type="dxa"/>
        <w:tblLook w:val="04A0" w:firstRow="1" w:lastRow="0" w:firstColumn="1" w:lastColumn="0" w:noHBand="0" w:noVBand="1"/>
      </w:tblPr>
      <w:tblGrid>
        <w:gridCol w:w="4960"/>
        <w:gridCol w:w="3760"/>
      </w:tblGrid>
      <w:tr w:rsidR="00DE0E52" w:rsidRPr="003827A4" w14:paraId="2E34CE28" w14:textId="77777777" w:rsidTr="00DE0E52">
        <w:trPr>
          <w:trHeight w:val="300"/>
        </w:trPr>
        <w:tc>
          <w:tcPr>
            <w:tcW w:w="4960" w:type="dxa"/>
            <w:tcBorders>
              <w:top w:val="nil"/>
              <w:left w:val="nil"/>
              <w:bottom w:val="nil"/>
              <w:right w:val="nil"/>
            </w:tcBorders>
            <w:shd w:val="clear" w:color="auto" w:fill="auto"/>
            <w:noWrap/>
            <w:vAlign w:val="center"/>
            <w:hideMark/>
          </w:tcPr>
          <w:p w14:paraId="3899FFB0" w14:textId="77777777" w:rsidR="00DE0E52" w:rsidRPr="003433F4" w:rsidRDefault="00DE0E52" w:rsidP="00571C6C">
            <w:pPr>
              <w:pStyle w:val="Heading4"/>
              <w:rPr>
                <w:rFonts w:ascii="Simplified Arabic" w:eastAsiaTheme="minorHAnsi" w:hAnsi="Simplified Arabic" w:cs="Simplified Arabic"/>
                <w:i w:val="0"/>
                <w:iCs w:val="0"/>
                <w:color w:val="auto"/>
                <w:lang w:val="en-GB" w:eastAsia="en-GB"/>
              </w:rPr>
            </w:pPr>
            <w:r w:rsidRPr="003433F4">
              <w:rPr>
                <w:rFonts w:ascii="Simplified Arabic" w:eastAsiaTheme="minorHAnsi" w:hAnsi="Simplified Arabic" w:cs="Simplified Arabic"/>
                <w:i w:val="0"/>
                <w:iCs w:val="0"/>
                <w:color w:val="auto"/>
                <w:lang w:val="en-GB" w:eastAsia="en-GB"/>
              </w:rPr>
              <w:t>Table 4.2: Notable Correlations</w:t>
            </w:r>
          </w:p>
        </w:tc>
        <w:tc>
          <w:tcPr>
            <w:tcW w:w="3760" w:type="dxa"/>
            <w:tcBorders>
              <w:top w:val="nil"/>
              <w:left w:val="nil"/>
              <w:bottom w:val="nil"/>
              <w:right w:val="nil"/>
            </w:tcBorders>
            <w:shd w:val="clear" w:color="auto" w:fill="auto"/>
            <w:noWrap/>
            <w:vAlign w:val="center"/>
            <w:hideMark/>
          </w:tcPr>
          <w:p w14:paraId="06F2DDD4" w14:textId="77777777" w:rsidR="00DE0E52" w:rsidRPr="003827A4" w:rsidRDefault="00DE0E52" w:rsidP="00DE0E52">
            <w:pPr>
              <w:spacing w:after="0" w:line="240" w:lineRule="auto"/>
              <w:rPr>
                <w:rFonts w:asciiTheme="majorBidi" w:eastAsia="Times New Roman" w:hAnsiTheme="majorBidi" w:cstheme="majorBidi"/>
                <w:b/>
                <w:bCs/>
                <w:color w:val="000000"/>
                <w:kern w:val="0"/>
                <w:lang w:val="en-GB" w:eastAsia="en-GB"/>
                <w14:ligatures w14:val="none"/>
              </w:rPr>
            </w:pPr>
          </w:p>
        </w:tc>
      </w:tr>
      <w:tr w:rsidR="00DE0E52" w:rsidRPr="003827A4" w14:paraId="3B5927A7" w14:textId="77777777" w:rsidTr="00DE0E52">
        <w:trPr>
          <w:trHeight w:val="308"/>
        </w:trPr>
        <w:tc>
          <w:tcPr>
            <w:tcW w:w="4960" w:type="dxa"/>
            <w:tcBorders>
              <w:top w:val="single" w:sz="4" w:space="0" w:color="auto"/>
              <w:left w:val="single" w:sz="4" w:space="0" w:color="auto"/>
              <w:bottom w:val="single" w:sz="4" w:space="0" w:color="auto"/>
              <w:right w:val="single" w:sz="4" w:space="0" w:color="auto"/>
            </w:tcBorders>
            <w:shd w:val="clear" w:color="000000" w:fill="1F4E78"/>
            <w:noWrap/>
            <w:vAlign w:val="bottom"/>
            <w:hideMark/>
          </w:tcPr>
          <w:p w14:paraId="322E25ED" w14:textId="77777777" w:rsidR="00DE0E52" w:rsidRPr="003827A4" w:rsidRDefault="00DE0E52" w:rsidP="00DE0E52">
            <w:pPr>
              <w:spacing w:after="0" w:line="240" w:lineRule="auto"/>
              <w:jc w:val="center"/>
              <w:rPr>
                <w:rFonts w:asciiTheme="majorBidi" w:eastAsia="Times New Roman" w:hAnsiTheme="majorBidi" w:cstheme="majorBidi"/>
                <w:b/>
                <w:bCs/>
                <w:color w:val="FFFFFF"/>
                <w:kern w:val="0"/>
                <w:lang w:val="en-GB" w:eastAsia="en-GB"/>
                <w14:ligatures w14:val="none"/>
              </w:rPr>
            </w:pPr>
            <w:r w:rsidRPr="003827A4">
              <w:rPr>
                <w:rFonts w:asciiTheme="majorBidi" w:eastAsia="Times New Roman" w:hAnsiTheme="majorBidi" w:cstheme="majorBidi"/>
                <w:b/>
                <w:bCs/>
                <w:color w:val="FFFFFF"/>
                <w:kern w:val="0"/>
                <w:lang w:val="en-GB" w:eastAsia="en-GB"/>
                <w14:ligatures w14:val="none"/>
              </w:rPr>
              <w:t>Variables</w:t>
            </w:r>
          </w:p>
        </w:tc>
        <w:tc>
          <w:tcPr>
            <w:tcW w:w="3760" w:type="dxa"/>
            <w:tcBorders>
              <w:top w:val="single" w:sz="4" w:space="0" w:color="auto"/>
              <w:left w:val="nil"/>
              <w:bottom w:val="single" w:sz="4" w:space="0" w:color="auto"/>
              <w:right w:val="single" w:sz="4" w:space="0" w:color="auto"/>
            </w:tcBorders>
            <w:shd w:val="clear" w:color="000000" w:fill="1F4E78"/>
            <w:noWrap/>
            <w:vAlign w:val="bottom"/>
            <w:hideMark/>
          </w:tcPr>
          <w:p w14:paraId="2F71C9D8" w14:textId="77777777" w:rsidR="00DE0E52" w:rsidRPr="003827A4" w:rsidRDefault="00DE0E52" w:rsidP="00DE0E52">
            <w:pPr>
              <w:spacing w:after="0" w:line="240" w:lineRule="auto"/>
              <w:jc w:val="center"/>
              <w:rPr>
                <w:rFonts w:asciiTheme="majorBidi" w:eastAsia="Times New Roman" w:hAnsiTheme="majorBidi" w:cstheme="majorBidi"/>
                <w:b/>
                <w:bCs/>
                <w:color w:val="FFFFFF"/>
                <w:kern w:val="0"/>
                <w:lang w:val="en-GB" w:eastAsia="en-GB"/>
                <w14:ligatures w14:val="none"/>
              </w:rPr>
            </w:pPr>
            <w:r w:rsidRPr="003827A4">
              <w:rPr>
                <w:rFonts w:asciiTheme="majorBidi" w:eastAsia="Times New Roman" w:hAnsiTheme="majorBidi" w:cstheme="majorBidi"/>
                <w:b/>
                <w:bCs/>
                <w:color w:val="FFFFFF"/>
                <w:kern w:val="0"/>
                <w:lang w:val="en-GB" w:eastAsia="en-GB"/>
                <w14:ligatures w14:val="none"/>
              </w:rPr>
              <w:t>Correlation (r)</w:t>
            </w:r>
          </w:p>
        </w:tc>
      </w:tr>
      <w:tr w:rsidR="00DE0E52" w:rsidRPr="003827A4" w14:paraId="39C79B8B" w14:textId="77777777" w:rsidTr="00DE0E52">
        <w:trPr>
          <w:trHeight w:val="615"/>
        </w:trPr>
        <w:tc>
          <w:tcPr>
            <w:tcW w:w="4960" w:type="dxa"/>
            <w:tcBorders>
              <w:top w:val="nil"/>
              <w:left w:val="single" w:sz="4" w:space="0" w:color="auto"/>
              <w:bottom w:val="single" w:sz="4" w:space="0" w:color="auto"/>
              <w:right w:val="single" w:sz="4" w:space="0" w:color="auto"/>
            </w:tcBorders>
            <w:shd w:val="clear" w:color="auto" w:fill="auto"/>
            <w:vAlign w:val="center"/>
            <w:hideMark/>
          </w:tcPr>
          <w:p w14:paraId="665316BF" w14:textId="77777777" w:rsidR="00DE0E52" w:rsidRPr="003827A4" w:rsidRDefault="00DE0E52" w:rsidP="00DE0E52">
            <w:pPr>
              <w:spacing w:after="0" w:line="240" w:lineRule="auto"/>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Facilities operate without interruption ↔ Decrease in operational disruptions</w:t>
            </w:r>
          </w:p>
        </w:tc>
        <w:tc>
          <w:tcPr>
            <w:tcW w:w="3760" w:type="dxa"/>
            <w:tcBorders>
              <w:top w:val="nil"/>
              <w:left w:val="nil"/>
              <w:bottom w:val="single" w:sz="4" w:space="0" w:color="auto"/>
              <w:right w:val="single" w:sz="4" w:space="0" w:color="auto"/>
            </w:tcBorders>
            <w:shd w:val="clear" w:color="auto" w:fill="auto"/>
            <w:vAlign w:val="center"/>
            <w:hideMark/>
          </w:tcPr>
          <w:p w14:paraId="1C9C7881" w14:textId="77777777" w:rsidR="00DE0E52" w:rsidRPr="003827A4" w:rsidRDefault="00DE0E52" w:rsidP="00DE0E52">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0.94</w:t>
            </w:r>
          </w:p>
        </w:tc>
      </w:tr>
      <w:tr w:rsidR="00DE0E52" w:rsidRPr="003827A4" w14:paraId="54F84852" w14:textId="77777777" w:rsidTr="00DE0E52">
        <w:trPr>
          <w:trHeight w:val="615"/>
        </w:trPr>
        <w:tc>
          <w:tcPr>
            <w:tcW w:w="4960" w:type="dxa"/>
            <w:tcBorders>
              <w:top w:val="nil"/>
              <w:left w:val="single" w:sz="4" w:space="0" w:color="auto"/>
              <w:bottom w:val="single" w:sz="4" w:space="0" w:color="auto"/>
              <w:right w:val="single" w:sz="4" w:space="0" w:color="auto"/>
            </w:tcBorders>
            <w:shd w:val="clear" w:color="auto" w:fill="auto"/>
            <w:vAlign w:val="center"/>
            <w:hideMark/>
          </w:tcPr>
          <w:p w14:paraId="39A7038E" w14:textId="77777777" w:rsidR="00DE0E52" w:rsidRPr="003827A4" w:rsidRDefault="00DE0E52" w:rsidP="00DE0E52">
            <w:pPr>
              <w:spacing w:after="0" w:line="240" w:lineRule="auto"/>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Improvement in passenger experiences ↔ Improved reliability of facilities</w:t>
            </w:r>
          </w:p>
        </w:tc>
        <w:tc>
          <w:tcPr>
            <w:tcW w:w="3760" w:type="dxa"/>
            <w:tcBorders>
              <w:top w:val="nil"/>
              <w:left w:val="nil"/>
              <w:bottom w:val="single" w:sz="4" w:space="0" w:color="auto"/>
              <w:right w:val="single" w:sz="4" w:space="0" w:color="auto"/>
            </w:tcBorders>
            <w:shd w:val="clear" w:color="auto" w:fill="auto"/>
            <w:vAlign w:val="center"/>
            <w:hideMark/>
          </w:tcPr>
          <w:p w14:paraId="5740332E" w14:textId="77777777" w:rsidR="00DE0E52" w:rsidRPr="003827A4" w:rsidRDefault="00DE0E52" w:rsidP="00DE0E52">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0.96</w:t>
            </w:r>
          </w:p>
        </w:tc>
      </w:tr>
      <w:tr w:rsidR="00DE0E52" w:rsidRPr="003827A4" w14:paraId="5E9B56DB" w14:textId="77777777" w:rsidTr="00DE0E52">
        <w:trPr>
          <w:trHeight w:val="615"/>
        </w:trPr>
        <w:tc>
          <w:tcPr>
            <w:tcW w:w="4960" w:type="dxa"/>
            <w:tcBorders>
              <w:top w:val="nil"/>
              <w:left w:val="single" w:sz="4" w:space="0" w:color="auto"/>
              <w:bottom w:val="single" w:sz="4" w:space="0" w:color="auto"/>
              <w:right w:val="single" w:sz="4" w:space="0" w:color="auto"/>
            </w:tcBorders>
            <w:shd w:val="clear" w:color="auto" w:fill="auto"/>
            <w:vAlign w:val="center"/>
            <w:hideMark/>
          </w:tcPr>
          <w:p w14:paraId="53FB5F1C" w14:textId="77777777" w:rsidR="00DE0E52" w:rsidRPr="003827A4" w:rsidRDefault="00DE0E52" w:rsidP="00DE0E52">
            <w:pPr>
              <w:spacing w:after="0" w:line="240" w:lineRule="auto"/>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Improvement in passenger experiences ↔ Positive perception of KAIA</w:t>
            </w:r>
          </w:p>
        </w:tc>
        <w:tc>
          <w:tcPr>
            <w:tcW w:w="3760" w:type="dxa"/>
            <w:tcBorders>
              <w:top w:val="nil"/>
              <w:left w:val="nil"/>
              <w:bottom w:val="single" w:sz="4" w:space="0" w:color="auto"/>
              <w:right w:val="single" w:sz="4" w:space="0" w:color="auto"/>
            </w:tcBorders>
            <w:shd w:val="clear" w:color="auto" w:fill="auto"/>
            <w:vAlign w:val="center"/>
            <w:hideMark/>
          </w:tcPr>
          <w:p w14:paraId="6D7C8F88" w14:textId="77777777" w:rsidR="00DE0E52" w:rsidRPr="003827A4" w:rsidRDefault="00DE0E52" w:rsidP="00DE0E52">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0.94</w:t>
            </w:r>
          </w:p>
        </w:tc>
      </w:tr>
    </w:tbl>
    <w:p w14:paraId="56563E65" w14:textId="77777777" w:rsidR="00BC3F6C" w:rsidRPr="003827A4" w:rsidRDefault="00BC3F6C" w:rsidP="00590CBB">
      <w:pPr>
        <w:rPr>
          <w:rFonts w:asciiTheme="majorBidi" w:hAnsiTheme="majorBidi" w:cstheme="majorBidi"/>
          <w:lang w:val="en-GB"/>
        </w:rPr>
      </w:pPr>
    </w:p>
    <w:p w14:paraId="49C3AD68" w14:textId="2B38A339" w:rsidR="00590CBB" w:rsidRPr="003827A4" w:rsidRDefault="00590CBB" w:rsidP="00590CBB">
      <w:pPr>
        <w:rPr>
          <w:rFonts w:asciiTheme="majorBidi" w:hAnsiTheme="majorBidi" w:cstheme="majorBidi"/>
          <w:lang w:val="en-GB"/>
        </w:rPr>
      </w:pPr>
      <w:r w:rsidRPr="003827A4">
        <w:rPr>
          <w:rFonts w:asciiTheme="majorBidi" w:hAnsiTheme="majorBidi" w:cstheme="majorBidi"/>
          <w:lang w:val="en-GB"/>
        </w:rPr>
        <w:t>Strong correlations indicate consistent positive relationships among items related to facility reliability and passenger experience.</w:t>
      </w:r>
    </w:p>
    <w:p w14:paraId="72E050DC" w14:textId="2ED57F36" w:rsidR="00590CBB" w:rsidRPr="00F57E55" w:rsidRDefault="00823DE2" w:rsidP="00BE2CBD">
      <w:pPr>
        <w:pStyle w:val="Heading3"/>
        <w:rPr>
          <w:rFonts w:asciiTheme="majorBidi" w:hAnsiTheme="majorBidi"/>
          <w:lang w:val="en-GB"/>
        </w:rPr>
      </w:pPr>
      <w:bookmarkStart w:id="55" w:name="_Toc198932000"/>
      <w:r w:rsidRPr="00F57E55">
        <w:rPr>
          <w:rFonts w:asciiTheme="majorBidi" w:hAnsiTheme="majorBidi"/>
          <w:lang w:val="en-GB"/>
        </w:rPr>
        <w:t>4</w:t>
      </w:r>
      <w:r w:rsidR="00590CBB" w:rsidRPr="00F57E55">
        <w:rPr>
          <w:rFonts w:asciiTheme="majorBidi" w:hAnsiTheme="majorBidi"/>
          <w:lang w:val="en-GB"/>
        </w:rPr>
        <w:t>.</w:t>
      </w:r>
      <w:r w:rsidRPr="00F57E55">
        <w:rPr>
          <w:rFonts w:asciiTheme="majorBidi" w:hAnsiTheme="majorBidi"/>
          <w:lang w:val="en-GB"/>
        </w:rPr>
        <w:t>8.4</w:t>
      </w:r>
      <w:r w:rsidR="00590CBB" w:rsidRPr="00F57E55">
        <w:rPr>
          <w:rFonts w:asciiTheme="majorBidi" w:hAnsiTheme="majorBidi"/>
          <w:lang w:val="en-GB"/>
        </w:rPr>
        <w:t xml:space="preserve"> Regression Analysis</w:t>
      </w:r>
      <w:bookmarkEnd w:id="55"/>
    </w:p>
    <w:p w14:paraId="4FB07CC8" w14:textId="1E7E68AF" w:rsidR="008D6848" w:rsidRPr="003827A4" w:rsidRDefault="00590CBB" w:rsidP="003B0F2A">
      <w:pPr>
        <w:rPr>
          <w:rFonts w:asciiTheme="majorBidi" w:hAnsiTheme="majorBidi" w:cstheme="majorBidi"/>
          <w:lang w:val="en-GB"/>
        </w:rPr>
      </w:pPr>
      <w:r w:rsidRPr="003827A4">
        <w:rPr>
          <w:rFonts w:asciiTheme="majorBidi" w:hAnsiTheme="majorBidi" w:cstheme="majorBidi"/>
          <w:lang w:val="en-GB"/>
        </w:rPr>
        <w:t>A regression analysis examined how RBM practices predict perceived improvements in service delivery.</w:t>
      </w:r>
    </w:p>
    <w:tbl>
      <w:tblPr>
        <w:tblW w:w="9587" w:type="dxa"/>
        <w:tblLook w:val="04A0" w:firstRow="1" w:lastRow="0" w:firstColumn="1" w:lastColumn="0" w:noHBand="0" w:noVBand="1"/>
      </w:tblPr>
      <w:tblGrid>
        <w:gridCol w:w="3692"/>
        <w:gridCol w:w="1983"/>
        <w:gridCol w:w="1469"/>
        <w:gridCol w:w="2443"/>
      </w:tblGrid>
      <w:tr w:rsidR="008D6848" w:rsidRPr="003827A4" w14:paraId="6A4C112C" w14:textId="77777777" w:rsidTr="008D6848">
        <w:trPr>
          <w:trHeight w:val="293"/>
        </w:trPr>
        <w:tc>
          <w:tcPr>
            <w:tcW w:w="5675" w:type="dxa"/>
            <w:gridSpan w:val="2"/>
            <w:tcBorders>
              <w:top w:val="nil"/>
              <w:left w:val="nil"/>
              <w:bottom w:val="nil"/>
              <w:right w:val="nil"/>
            </w:tcBorders>
            <w:shd w:val="clear" w:color="auto" w:fill="auto"/>
            <w:noWrap/>
            <w:vAlign w:val="center"/>
            <w:hideMark/>
          </w:tcPr>
          <w:p w14:paraId="3A716131" w14:textId="77777777" w:rsidR="008D6848" w:rsidRPr="003827A4" w:rsidRDefault="008D6848" w:rsidP="00571C6C">
            <w:pPr>
              <w:pStyle w:val="Heading4"/>
              <w:rPr>
                <w:rFonts w:eastAsia="Times New Roman"/>
                <w:lang w:val="en-GB" w:eastAsia="en-GB"/>
              </w:rPr>
            </w:pPr>
            <w:r w:rsidRPr="003433F4">
              <w:rPr>
                <w:rFonts w:ascii="Simplified Arabic" w:eastAsiaTheme="minorHAnsi" w:hAnsi="Simplified Arabic" w:cs="Simplified Arabic"/>
                <w:i w:val="0"/>
                <w:iCs w:val="0"/>
                <w:color w:val="auto"/>
                <w:lang w:val="en-GB" w:eastAsia="en-GB"/>
              </w:rPr>
              <w:t>Table 4.3: Regression Analysis Summary</w:t>
            </w:r>
          </w:p>
        </w:tc>
        <w:tc>
          <w:tcPr>
            <w:tcW w:w="1469" w:type="dxa"/>
            <w:tcBorders>
              <w:top w:val="nil"/>
              <w:left w:val="nil"/>
              <w:bottom w:val="nil"/>
              <w:right w:val="nil"/>
            </w:tcBorders>
            <w:shd w:val="clear" w:color="auto" w:fill="auto"/>
            <w:noWrap/>
            <w:vAlign w:val="bottom"/>
            <w:hideMark/>
          </w:tcPr>
          <w:p w14:paraId="2AAA564A" w14:textId="77777777" w:rsidR="008D6848" w:rsidRPr="003827A4" w:rsidRDefault="008D6848" w:rsidP="008D6848">
            <w:pPr>
              <w:spacing w:after="0" w:line="240" w:lineRule="auto"/>
              <w:rPr>
                <w:rFonts w:asciiTheme="majorBidi" w:eastAsia="Times New Roman" w:hAnsiTheme="majorBidi" w:cstheme="majorBidi"/>
                <w:b/>
                <w:bCs/>
                <w:color w:val="000000"/>
                <w:kern w:val="0"/>
                <w:lang w:val="en-GB" w:eastAsia="en-GB"/>
                <w14:ligatures w14:val="none"/>
              </w:rPr>
            </w:pPr>
          </w:p>
        </w:tc>
        <w:tc>
          <w:tcPr>
            <w:tcW w:w="2443" w:type="dxa"/>
            <w:tcBorders>
              <w:top w:val="nil"/>
              <w:left w:val="nil"/>
              <w:bottom w:val="nil"/>
              <w:right w:val="nil"/>
            </w:tcBorders>
            <w:shd w:val="clear" w:color="auto" w:fill="auto"/>
            <w:noWrap/>
            <w:vAlign w:val="bottom"/>
            <w:hideMark/>
          </w:tcPr>
          <w:p w14:paraId="63BD2547" w14:textId="77777777" w:rsidR="008D6848" w:rsidRPr="003827A4" w:rsidRDefault="008D6848" w:rsidP="008D6848">
            <w:pPr>
              <w:spacing w:after="0" w:line="240" w:lineRule="auto"/>
              <w:jc w:val="center"/>
              <w:rPr>
                <w:rFonts w:asciiTheme="majorBidi" w:eastAsia="Times New Roman" w:hAnsiTheme="majorBidi" w:cstheme="majorBidi"/>
                <w:kern w:val="0"/>
                <w:sz w:val="20"/>
                <w:szCs w:val="20"/>
                <w:lang w:val="en-GB" w:eastAsia="en-GB"/>
                <w14:ligatures w14:val="none"/>
              </w:rPr>
            </w:pPr>
          </w:p>
        </w:tc>
      </w:tr>
      <w:tr w:rsidR="008D6848" w:rsidRPr="003827A4" w14:paraId="013BEB71" w14:textId="77777777" w:rsidTr="008D6848">
        <w:trPr>
          <w:trHeight w:val="301"/>
        </w:trPr>
        <w:tc>
          <w:tcPr>
            <w:tcW w:w="3692" w:type="dxa"/>
            <w:tcBorders>
              <w:top w:val="single" w:sz="4" w:space="0" w:color="auto"/>
              <w:left w:val="single" w:sz="4" w:space="0" w:color="auto"/>
              <w:bottom w:val="single" w:sz="4" w:space="0" w:color="auto"/>
              <w:right w:val="single" w:sz="4" w:space="0" w:color="auto"/>
            </w:tcBorders>
            <w:shd w:val="clear" w:color="000000" w:fill="1F4E78"/>
            <w:noWrap/>
            <w:vAlign w:val="bottom"/>
            <w:hideMark/>
          </w:tcPr>
          <w:p w14:paraId="341CD993" w14:textId="77777777" w:rsidR="008D6848" w:rsidRPr="003827A4" w:rsidRDefault="008D6848" w:rsidP="008D6848">
            <w:pPr>
              <w:spacing w:after="0" w:line="240" w:lineRule="auto"/>
              <w:jc w:val="center"/>
              <w:rPr>
                <w:rFonts w:asciiTheme="majorBidi" w:eastAsia="Times New Roman" w:hAnsiTheme="majorBidi" w:cstheme="majorBidi"/>
                <w:b/>
                <w:bCs/>
                <w:color w:val="FFFFFF"/>
                <w:kern w:val="0"/>
                <w:lang w:val="en-GB" w:eastAsia="en-GB"/>
                <w14:ligatures w14:val="none"/>
              </w:rPr>
            </w:pPr>
            <w:r w:rsidRPr="003827A4">
              <w:rPr>
                <w:rFonts w:asciiTheme="majorBidi" w:eastAsia="Times New Roman" w:hAnsiTheme="majorBidi" w:cstheme="majorBidi"/>
                <w:b/>
                <w:bCs/>
                <w:color w:val="FFFFFF"/>
                <w:kern w:val="0"/>
                <w:lang w:val="en-GB" w:eastAsia="en-GB"/>
                <w14:ligatures w14:val="none"/>
              </w:rPr>
              <w:t>Predictor</w:t>
            </w:r>
          </w:p>
        </w:tc>
        <w:tc>
          <w:tcPr>
            <w:tcW w:w="1983" w:type="dxa"/>
            <w:tcBorders>
              <w:top w:val="single" w:sz="4" w:space="0" w:color="auto"/>
              <w:left w:val="nil"/>
              <w:bottom w:val="single" w:sz="4" w:space="0" w:color="auto"/>
              <w:right w:val="single" w:sz="4" w:space="0" w:color="auto"/>
            </w:tcBorders>
            <w:shd w:val="clear" w:color="000000" w:fill="1F4E78"/>
            <w:noWrap/>
            <w:vAlign w:val="bottom"/>
            <w:hideMark/>
          </w:tcPr>
          <w:p w14:paraId="51D3BC62" w14:textId="77777777" w:rsidR="008D6848" w:rsidRPr="003827A4" w:rsidRDefault="008D6848" w:rsidP="008D6848">
            <w:pPr>
              <w:spacing w:after="0" w:line="240" w:lineRule="auto"/>
              <w:jc w:val="center"/>
              <w:rPr>
                <w:rFonts w:asciiTheme="majorBidi" w:eastAsia="Times New Roman" w:hAnsiTheme="majorBidi" w:cstheme="majorBidi"/>
                <w:b/>
                <w:bCs/>
                <w:color w:val="FFFFFF"/>
                <w:kern w:val="0"/>
                <w:lang w:val="en-GB" w:eastAsia="en-GB"/>
                <w14:ligatures w14:val="none"/>
              </w:rPr>
            </w:pPr>
            <w:r w:rsidRPr="003827A4">
              <w:rPr>
                <w:rFonts w:asciiTheme="majorBidi" w:eastAsia="Times New Roman" w:hAnsiTheme="majorBidi" w:cstheme="majorBidi"/>
                <w:b/>
                <w:bCs/>
                <w:color w:val="FFFFFF"/>
                <w:kern w:val="0"/>
                <w:lang w:val="en-GB" w:eastAsia="en-GB"/>
                <w14:ligatures w14:val="none"/>
              </w:rPr>
              <w:t>Coefficient (β)</w:t>
            </w:r>
          </w:p>
        </w:tc>
        <w:tc>
          <w:tcPr>
            <w:tcW w:w="1469" w:type="dxa"/>
            <w:tcBorders>
              <w:top w:val="single" w:sz="4" w:space="0" w:color="auto"/>
              <w:left w:val="nil"/>
              <w:bottom w:val="single" w:sz="4" w:space="0" w:color="auto"/>
              <w:right w:val="single" w:sz="4" w:space="0" w:color="auto"/>
            </w:tcBorders>
            <w:shd w:val="clear" w:color="000000" w:fill="1F4E78"/>
            <w:noWrap/>
            <w:vAlign w:val="bottom"/>
            <w:hideMark/>
          </w:tcPr>
          <w:p w14:paraId="42EEEF97" w14:textId="77777777" w:rsidR="008D6848" w:rsidRPr="003827A4" w:rsidRDefault="008D6848" w:rsidP="008D6848">
            <w:pPr>
              <w:spacing w:after="0" w:line="240" w:lineRule="auto"/>
              <w:jc w:val="center"/>
              <w:rPr>
                <w:rFonts w:asciiTheme="majorBidi" w:eastAsia="Times New Roman" w:hAnsiTheme="majorBidi" w:cstheme="majorBidi"/>
                <w:b/>
                <w:bCs/>
                <w:color w:val="FFFFFF"/>
                <w:kern w:val="0"/>
                <w:lang w:val="en-GB" w:eastAsia="en-GB"/>
                <w14:ligatures w14:val="none"/>
              </w:rPr>
            </w:pPr>
            <w:r w:rsidRPr="003827A4">
              <w:rPr>
                <w:rFonts w:asciiTheme="majorBidi" w:eastAsia="Times New Roman" w:hAnsiTheme="majorBidi" w:cstheme="majorBidi"/>
                <w:b/>
                <w:bCs/>
                <w:color w:val="FFFFFF"/>
                <w:kern w:val="0"/>
                <w:lang w:val="en-GB" w:eastAsia="en-GB"/>
                <w14:ligatures w14:val="none"/>
              </w:rPr>
              <w:t>p-value</w:t>
            </w:r>
          </w:p>
        </w:tc>
        <w:tc>
          <w:tcPr>
            <w:tcW w:w="2443" w:type="dxa"/>
            <w:tcBorders>
              <w:top w:val="single" w:sz="4" w:space="0" w:color="auto"/>
              <w:left w:val="nil"/>
              <w:bottom w:val="single" w:sz="4" w:space="0" w:color="auto"/>
              <w:right w:val="single" w:sz="4" w:space="0" w:color="auto"/>
            </w:tcBorders>
            <w:shd w:val="clear" w:color="000000" w:fill="1F4E78"/>
            <w:noWrap/>
            <w:vAlign w:val="bottom"/>
            <w:hideMark/>
          </w:tcPr>
          <w:p w14:paraId="636A5496" w14:textId="77777777" w:rsidR="008D6848" w:rsidRPr="003827A4" w:rsidRDefault="008D6848" w:rsidP="008D6848">
            <w:pPr>
              <w:spacing w:after="0" w:line="240" w:lineRule="auto"/>
              <w:jc w:val="center"/>
              <w:rPr>
                <w:rFonts w:asciiTheme="majorBidi" w:eastAsia="Times New Roman" w:hAnsiTheme="majorBidi" w:cstheme="majorBidi"/>
                <w:b/>
                <w:bCs/>
                <w:color w:val="FFFFFF"/>
                <w:kern w:val="0"/>
                <w:lang w:val="en-GB" w:eastAsia="en-GB"/>
                <w14:ligatures w14:val="none"/>
              </w:rPr>
            </w:pPr>
            <w:r w:rsidRPr="003827A4">
              <w:rPr>
                <w:rFonts w:asciiTheme="majorBidi" w:eastAsia="Times New Roman" w:hAnsiTheme="majorBidi" w:cstheme="majorBidi"/>
                <w:b/>
                <w:bCs/>
                <w:color w:val="FFFFFF"/>
                <w:kern w:val="0"/>
                <w:lang w:val="en-GB" w:eastAsia="en-GB"/>
                <w14:ligatures w14:val="none"/>
              </w:rPr>
              <w:t>Significance</w:t>
            </w:r>
          </w:p>
        </w:tc>
      </w:tr>
      <w:tr w:rsidR="008D6848" w:rsidRPr="003827A4" w14:paraId="07A00001" w14:textId="77777777" w:rsidTr="008D6848">
        <w:trPr>
          <w:trHeight w:val="301"/>
        </w:trPr>
        <w:tc>
          <w:tcPr>
            <w:tcW w:w="3692" w:type="dxa"/>
            <w:tcBorders>
              <w:top w:val="nil"/>
              <w:left w:val="single" w:sz="4" w:space="0" w:color="auto"/>
              <w:bottom w:val="single" w:sz="4" w:space="0" w:color="auto"/>
              <w:right w:val="single" w:sz="4" w:space="0" w:color="auto"/>
            </w:tcBorders>
            <w:shd w:val="clear" w:color="auto" w:fill="auto"/>
            <w:vAlign w:val="center"/>
            <w:hideMark/>
          </w:tcPr>
          <w:p w14:paraId="72C40592" w14:textId="77777777" w:rsidR="008D6848" w:rsidRPr="003827A4" w:rsidRDefault="008D6848" w:rsidP="008D6848">
            <w:pPr>
              <w:spacing w:after="0" w:line="240" w:lineRule="auto"/>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Prioritization based on risk</w:t>
            </w:r>
          </w:p>
        </w:tc>
        <w:tc>
          <w:tcPr>
            <w:tcW w:w="1983" w:type="dxa"/>
            <w:tcBorders>
              <w:top w:val="nil"/>
              <w:left w:val="nil"/>
              <w:bottom w:val="single" w:sz="4" w:space="0" w:color="auto"/>
              <w:right w:val="single" w:sz="4" w:space="0" w:color="auto"/>
            </w:tcBorders>
            <w:shd w:val="clear" w:color="auto" w:fill="auto"/>
            <w:vAlign w:val="center"/>
            <w:hideMark/>
          </w:tcPr>
          <w:p w14:paraId="6516A2BB" w14:textId="77777777" w:rsidR="008D6848" w:rsidRPr="003827A4" w:rsidRDefault="008D6848" w:rsidP="008D6848">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-0.025</w:t>
            </w:r>
          </w:p>
        </w:tc>
        <w:tc>
          <w:tcPr>
            <w:tcW w:w="1469" w:type="dxa"/>
            <w:tcBorders>
              <w:top w:val="nil"/>
              <w:left w:val="nil"/>
              <w:bottom w:val="single" w:sz="4" w:space="0" w:color="auto"/>
              <w:right w:val="single" w:sz="4" w:space="0" w:color="auto"/>
            </w:tcBorders>
            <w:shd w:val="clear" w:color="auto" w:fill="auto"/>
            <w:vAlign w:val="center"/>
            <w:hideMark/>
          </w:tcPr>
          <w:p w14:paraId="306DCC82" w14:textId="77777777" w:rsidR="008D6848" w:rsidRPr="003827A4" w:rsidRDefault="008D6848" w:rsidP="008D6848">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0.487</w:t>
            </w:r>
          </w:p>
        </w:tc>
        <w:tc>
          <w:tcPr>
            <w:tcW w:w="2443" w:type="dxa"/>
            <w:tcBorders>
              <w:top w:val="nil"/>
              <w:left w:val="nil"/>
              <w:bottom w:val="single" w:sz="4" w:space="0" w:color="auto"/>
              <w:right w:val="single" w:sz="4" w:space="0" w:color="auto"/>
            </w:tcBorders>
            <w:shd w:val="clear" w:color="auto" w:fill="auto"/>
            <w:vAlign w:val="center"/>
            <w:hideMark/>
          </w:tcPr>
          <w:p w14:paraId="7F4B5244" w14:textId="77777777" w:rsidR="008D6848" w:rsidRPr="003827A4" w:rsidRDefault="008D6848" w:rsidP="008D6848">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Not significant</w:t>
            </w:r>
          </w:p>
        </w:tc>
      </w:tr>
      <w:tr w:rsidR="008D6848" w:rsidRPr="003827A4" w14:paraId="1C371ABE" w14:textId="77777777" w:rsidTr="008D6848">
        <w:trPr>
          <w:trHeight w:val="301"/>
        </w:trPr>
        <w:tc>
          <w:tcPr>
            <w:tcW w:w="3692" w:type="dxa"/>
            <w:tcBorders>
              <w:top w:val="nil"/>
              <w:left w:val="single" w:sz="4" w:space="0" w:color="auto"/>
              <w:bottom w:val="single" w:sz="4" w:space="0" w:color="auto"/>
              <w:right w:val="single" w:sz="4" w:space="0" w:color="auto"/>
            </w:tcBorders>
            <w:shd w:val="clear" w:color="auto" w:fill="auto"/>
            <w:vAlign w:val="center"/>
            <w:hideMark/>
          </w:tcPr>
          <w:p w14:paraId="202CDF3C" w14:textId="77777777" w:rsidR="008D6848" w:rsidRPr="003827A4" w:rsidRDefault="008D6848" w:rsidP="008D6848">
            <w:pPr>
              <w:spacing w:after="0" w:line="240" w:lineRule="auto"/>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Predictive maintenance</w:t>
            </w:r>
          </w:p>
        </w:tc>
        <w:tc>
          <w:tcPr>
            <w:tcW w:w="1983" w:type="dxa"/>
            <w:tcBorders>
              <w:top w:val="nil"/>
              <w:left w:val="nil"/>
              <w:bottom w:val="single" w:sz="4" w:space="0" w:color="auto"/>
              <w:right w:val="single" w:sz="4" w:space="0" w:color="auto"/>
            </w:tcBorders>
            <w:shd w:val="clear" w:color="auto" w:fill="auto"/>
            <w:vAlign w:val="center"/>
            <w:hideMark/>
          </w:tcPr>
          <w:p w14:paraId="747CD577" w14:textId="77777777" w:rsidR="008D6848" w:rsidRPr="003827A4" w:rsidRDefault="008D6848" w:rsidP="008D6848">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-0.087</w:t>
            </w:r>
          </w:p>
        </w:tc>
        <w:tc>
          <w:tcPr>
            <w:tcW w:w="1469" w:type="dxa"/>
            <w:tcBorders>
              <w:top w:val="nil"/>
              <w:left w:val="nil"/>
              <w:bottom w:val="single" w:sz="4" w:space="0" w:color="auto"/>
              <w:right w:val="single" w:sz="4" w:space="0" w:color="auto"/>
            </w:tcBorders>
            <w:shd w:val="clear" w:color="auto" w:fill="auto"/>
            <w:vAlign w:val="center"/>
            <w:hideMark/>
          </w:tcPr>
          <w:p w14:paraId="741619CF" w14:textId="77777777" w:rsidR="008D6848" w:rsidRPr="003827A4" w:rsidRDefault="008D6848" w:rsidP="008D6848">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0.11</w:t>
            </w:r>
          </w:p>
        </w:tc>
        <w:tc>
          <w:tcPr>
            <w:tcW w:w="2443" w:type="dxa"/>
            <w:tcBorders>
              <w:top w:val="nil"/>
              <w:left w:val="nil"/>
              <w:bottom w:val="single" w:sz="4" w:space="0" w:color="auto"/>
              <w:right w:val="single" w:sz="4" w:space="0" w:color="auto"/>
            </w:tcBorders>
            <w:shd w:val="clear" w:color="auto" w:fill="auto"/>
            <w:vAlign w:val="center"/>
            <w:hideMark/>
          </w:tcPr>
          <w:p w14:paraId="0EE9037A" w14:textId="77777777" w:rsidR="008D6848" w:rsidRPr="003827A4" w:rsidRDefault="008D6848" w:rsidP="008D6848">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Marginally significant</w:t>
            </w:r>
          </w:p>
        </w:tc>
      </w:tr>
      <w:tr w:rsidR="008D6848" w:rsidRPr="003827A4" w14:paraId="7B25DFF2" w14:textId="77777777" w:rsidTr="008D6848">
        <w:trPr>
          <w:trHeight w:val="301"/>
        </w:trPr>
        <w:tc>
          <w:tcPr>
            <w:tcW w:w="3692" w:type="dxa"/>
            <w:tcBorders>
              <w:top w:val="nil"/>
              <w:left w:val="single" w:sz="4" w:space="0" w:color="auto"/>
              <w:bottom w:val="single" w:sz="4" w:space="0" w:color="auto"/>
              <w:right w:val="single" w:sz="4" w:space="0" w:color="auto"/>
            </w:tcBorders>
            <w:shd w:val="clear" w:color="auto" w:fill="auto"/>
            <w:vAlign w:val="center"/>
            <w:hideMark/>
          </w:tcPr>
          <w:p w14:paraId="0909A014" w14:textId="77777777" w:rsidR="008D6848" w:rsidRPr="003827A4" w:rsidRDefault="008D6848" w:rsidP="008D6848">
            <w:pPr>
              <w:spacing w:after="0" w:line="240" w:lineRule="auto"/>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Resource allocation based on risk</w:t>
            </w:r>
          </w:p>
        </w:tc>
        <w:tc>
          <w:tcPr>
            <w:tcW w:w="1983" w:type="dxa"/>
            <w:tcBorders>
              <w:top w:val="nil"/>
              <w:left w:val="nil"/>
              <w:bottom w:val="single" w:sz="4" w:space="0" w:color="auto"/>
              <w:right w:val="single" w:sz="4" w:space="0" w:color="auto"/>
            </w:tcBorders>
            <w:shd w:val="clear" w:color="auto" w:fill="auto"/>
            <w:vAlign w:val="center"/>
            <w:hideMark/>
          </w:tcPr>
          <w:p w14:paraId="514EC375" w14:textId="77777777" w:rsidR="008D6848" w:rsidRPr="003827A4" w:rsidRDefault="008D6848" w:rsidP="008D6848">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-0.055</w:t>
            </w:r>
          </w:p>
        </w:tc>
        <w:tc>
          <w:tcPr>
            <w:tcW w:w="1469" w:type="dxa"/>
            <w:tcBorders>
              <w:top w:val="nil"/>
              <w:left w:val="nil"/>
              <w:bottom w:val="single" w:sz="4" w:space="0" w:color="auto"/>
              <w:right w:val="single" w:sz="4" w:space="0" w:color="auto"/>
            </w:tcBorders>
            <w:shd w:val="clear" w:color="auto" w:fill="auto"/>
            <w:vAlign w:val="center"/>
            <w:hideMark/>
          </w:tcPr>
          <w:p w14:paraId="55AD2F14" w14:textId="77777777" w:rsidR="008D6848" w:rsidRPr="003827A4" w:rsidRDefault="008D6848" w:rsidP="008D6848">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0.125</w:t>
            </w:r>
          </w:p>
        </w:tc>
        <w:tc>
          <w:tcPr>
            <w:tcW w:w="2443" w:type="dxa"/>
            <w:tcBorders>
              <w:top w:val="nil"/>
              <w:left w:val="nil"/>
              <w:bottom w:val="single" w:sz="4" w:space="0" w:color="auto"/>
              <w:right w:val="single" w:sz="4" w:space="0" w:color="auto"/>
            </w:tcBorders>
            <w:shd w:val="clear" w:color="auto" w:fill="auto"/>
            <w:vAlign w:val="center"/>
            <w:hideMark/>
          </w:tcPr>
          <w:p w14:paraId="6FF3E85B" w14:textId="77777777" w:rsidR="008D6848" w:rsidRPr="003827A4" w:rsidRDefault="008D6848" w:rsidP="008D6848">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Marginally significant</w:t>
            </w:r>
          </w:p>
        </w:tc>
      </w:tr>
      <w:tr w:rsidR="008D6848" w:rsidRPr="003827A4" w14:paraId="60073967" w14:textId="77777777" w:rsidTr="008D6848">
        <w:trPr>
          <w:trHeight w:val="601"/>
        </w:trPr>
        <w:tc>
          <w:tcPr>
            <w:tcW w:w="3692" w:type="dxa"/>
            <w:tcBorders>
              <w:top w:val="nil"/>
              <w:left w:val="single" w:sz="4" w:space="0" w:color="auto"/>
              <w:bottom w:val="single" w:sz="4" w:space="0" w:color="auto"/>
              <w:right w:val="single" w:sz="4" w:space="0" w:color="auto"/>
            </w:tcBorders>
            <w:shd w:val="clear" w:color="auto" w:fill="auto"/>
            <w:vAlign w:val="center"/>
            <w:hideMark/>
          </w:tcPr>
          <w:p w14:paraId="770D2E89" w14:textId="77777777" w:rsidR="008D6848" w:rsidRPr="003827A4" w:rsidRDefault="008D6848" w:rsidP="008D6848">
            <w:pPr>
              <w:spacing w:after="0" w:line="240" w:lineRule="auto"/>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Reduction in unexpected maintenance activities</w:t>
            </w:r>
          </w:p>
        </w:tc>
        <w:tc>
          <w:tcPr>
            <w:tcW w:w="1983" w:type="dxa"/>
            <w:tcBorders>
              <w:top w:val="nil"/>
              <w:left w:val="nil"/>
              <w:bottom w:val="single" w:sz="4" w:space="0" w:color="auto"/>
              <w:right w:val="single" w:sz="4" w:space="0" w:color="auto"/>
            </w:tcBorders>
            <w:shd w:val="clear" w:color="auto" w:fill="auto"/>
            <w:vAlign w:val="center"/>
            <w:hideMark/>
          </w:tcPr>
          <w:p w14:paraId="4FBF4610" w14:textId="77777777" w:rsidR="008D6848" w:rsidRPr="003827A4" w:rsidRDefault="008D6848" w:rsidP="008D6848">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0.024</w:t>
            </w:r>
          </w:p>
        </w:tc>
        <w:tc>
          <w:tcPr>
            <w:tcW w:w="1469" w:type="dxa"/>
            <w:tcBorders>
              <w:top w:val="nil"/>
              <w:left w:val="nil"/>
              <w:bottom w:val="single" w:sz="4" w:space="0" w:color="auto"/>
              <w:right w:val="single" w:sz="4" w:space="0" w:color="auto"/>
            </w:tcBorders>
            <w:shd w:val="clear" w:color="auto" w:fill="auto"/>
            <w:vAlign w:val="center"/>
            <w:hideMark/>
          </w:tcPr>
          <w:p w14:paraId="77EFBD3C" w14:textId="77777777" w:rsidR="008D6848" w:rsidRPr="003827A4" w:rsidRDefault="008D6848" w:rsidP="008D6848">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0.319</w:t>
            </w:r>
          </w:p>
        </w:tc>
        <w:tc>
          <w:tcPr>
            <w:tcW w:w="2443" w:type="dxa"/>
            <w:tcBorders>
              <w:top w:val="nil"/>
              <w:left w:val="nil"/>
              <w:bottom w:val="single" w:sz="4" w:space="0" w:color="auto"/>
              <w:right w:val="single" w:sz="4" w:space="0" w:color="auto"/>
            </w:tcBorders>
            <w:shd w:val="clear" w:color="auto" w:fill="auto"/>
            <w:vAlign w:val="center"/>
            <w:hideMark/>
          </w:tcPr>
          <w:p w14:paraId="433B9671" w14:textId="77777777" w:rsidR="008D6848" w:rsidRPr="003827A4" w:rsidRDefault="008D6848" w:rsidP="008D6848">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Not significant</w:t>
            </w:r>
          </w:p>
        </w:tc>
      </w:tr>
      <w:tr w:rsidR="008D6848" w:rsidRPr="003827A4" w14:paraId="4738FAEC" w14:textId="77777777" w:rsidTr="008D6848">
        <w:trPr>
          <w:trHeight w:val="301"/>
        </w:trPr>
        <w:tc>
          <w:tcPr>
            <w:tcW w:w="3692" w:type="dxa"/>
            <w:tcBorders>
              <w:top w:val="nil"/>
              <w:left w:val="single" w:sz="4" w:space="0" w:color="auto"/>
              <w:bottom w:val="single" w:sz="4" w:space="0" w:color="auto"/>
              <w:right w:val="single" w:sz="4" w:space="0" w:color="auto"/>
            </w:tcBorders>
            <w:shd w:val="clear" w:color="auto" w:fill="auto"/>
            <w:vAlign w:val="center"/>
            <w:hideMark/>
          </w:tcPr>
          <w:p w14:paraId="103201C8" w14:textId="77777777" w:rsidR="008D6848" w:rsidRPr="003827A4" w:rsidRDefault="008D6848" w:rsidP="008D6848">
            <w:pPr>
              <w:spacing w:after="0" w:line="240" w:lineRule="auto"/>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Continuous training on risk management</w:t>
            </w:r>
          </w:p>
        </w:tc>
        <w:tc>
          <w:tcPr>
            <w:tcW w:w="1983" w:type="dxa"/>
            <w:tcBorders>
              <w:top w:val="nil"/>
              <w:left w:val="nil"/>
              <w:bottom w:val="single" w:sz="4" w:space="0" w:color="auto"/>
              <w:right w:val="single" w:sz="4" w:space="0" w:color="auto"/>
            </w:tcBorders>
            <w:shd w:val="clear" w:color="auto" w:fill="auto"/>
            <w:vAlign w:val="center"/>
            <w:hideMark/>
          </w:tcPr>
          <w:p w14:paraId="697B1591" w14:textId="77777777" w:rsidR="008D6848" w:rsidRPr="003827A4" w:rsidRDefault="008D6848" w:rsidP="008D6848">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-0.047</w:t>
            </w:r>
          </w:p>
        </w:tc>
        <w:tc>
          <w:tcPr>
            <w:tcW w:w="1469" w:type="dxa"/>
            <w:tcBorders>
              <w:top w:val="nil"/>
              <w:left w:val="nil"/>
              <w:bottom w:val="single" w:sz="4" w:space="0" w:color="auto"/>
              <w:right w:val="single" w:sz="4" w:space="0" w:color="auto"/>
            </w:tcBorders>
            <w:shd w:val="clear" w:color="auto" w:fill="auto"/>
            <w:vAlign w:val="center"/>
            <w:hideMark/>
          </w:tcPr>
          <w:p w14:paraId="31F7598E" w14:textId="77777777" w:rsidR="008D6848" w:rsidRPr="003827A4" w:rsidRDefault="008D6848" w:rsidP="008D6848">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0.2</w:t>
            </w:r>
          </w:p>
        </w:tc>
        <w:tc>
          <w:tcPr>
            <w:tcW w:w="2443" w:type="dxa"/>
            <w:tcBorders>
              <w:top w:val="nil"/>
              <w:left w:val="nil"/>
              <w:bottom w:val="single" w:sz="4" w:space="0" w:color="auto"/>
              <w:right w:val="single" w:sz="4" w:space="0" w:color="auto"/>
            </w:tcBorders>
            <w:shd w:val="clear" w:color="auto" w:fill="auto"/>
            <w:vAlign w:val="center"/>
            <w:hideMark/>
          </w:tcPr>
          <w:p w14:paraId="79337C6B" w14:textId="77777777" w:rsidR="008D6848" w:rsidRPr="003827A4" w:rsidRDefault="008D6848" w:rsidP="008D6848">
            <w:pPr>
              <w:spacing w:after="0" w:line="240" w:lineRule="auto"/>
              <w:jc w:val="center"/>
              <w:rPr>
                <w:rFonts w:asciiTheme="majorBidi" w:eastAsia="Times New Roman" w:hAnsiTheme="majorBidi" w:cstheme="majorBidi"/>
                <w:color w:val="000000"/>
                <w:kern w:val="0"/>
                <w:lang w:val="en-GB" w:eastAsia="en-GB"/>
                <w14:ligatures w14:val="none"/>
              </w:rPr>
            </w:pPr>
            <w:r w:rsidRPr="003827A4">
              <w:rPr>
                <w:rFonts w:asciiTheme="majorBidi" w:eastAsia="Times New Roman" w:hAnsiTheme="majorBidi" w:cstheme="majorBidi"/>
                <w:color w:val="000000"/>
                <w:kern w:val="0"/>
                <w:lang w:val="en-GB" w:eastAsia="en-GB"/>
                <w14:ligatures w14:val="none"/>
              </w:rPr>
              <w:t>Not significant</w:t>
            </w:r>
          </w:p>
        </w:tc>
      </w:tr>
    </w:tbl>
    <w:p w14:paraId="38DD1E71" w14:textId="77777777" w:rsidR="008D6848" w:rsidRPr="003827A4" w:rsidRDefault="008D6848" w:rsidP="00590CBB">
      <w:pPr>
        <w:rPr>
          <w:rFonts w:asciiTheme="majorBidi" w:hAnsiTheme="majorBidi" w:cstheme="majorBidi"/>
          <w:lang w:val="en-GB"/>
        </w:rPr>
      </w:pPr>
    </w:p>
    <w:p w14:paraId="36EF4A67" w14:textId="5DBB7106" w:rsidR="000855EF" w:rsidRPr="003B0F2A" w:rsidRDefault="00590CBB" w:rsidP="003B0F2A">
      <w:pPr>
        <w:numPr>
          <w:ilvl w:val="0"/>
          <w:numId w:val="42"/>
        </w:numPr>
        <w:rPr>
          <w:rFonts w:asciiTheme="majorBidi" w:hAnsiTheme="majorBidi" w:cstheme="majorBidi"/>
          <w:lang w:val="en-GB"/>
        </w:rPr>
      </w:pPr>
      <w:r w:rsidRPr="003827A4">
        <w:rPr>
          <w:rFonts w:asciiTheme="majorBidi" w:hAnsiTheme="majorBidi" w:cstheme="majorBidi"/>
          <w:b/>
          <w:bCs/>
          <w:lang w:val="en-GB"/>
        </w:rPr>
        <w:t>R²:</w:t>
      </w:r>
      <w:r w:rsidRPr="003827A4">
        <w:rPr>
          <w:rFonts w:asciiTheme="majorBidi" w:hAnsiTheme="majorBidi" w:cstheme="majorBidi"/>
          <w:lang w:val="en-GB"/>
        </w:rPr>
        <w:t xml:space="preserve"> 5.5%, indicating the model has limited explanatory power, suggesting other factors significantly influence service delivery outcomes.</w:t>
      </w:r>
    </w:p>
    <w:p w14:paraId="142B91D7" w14:textId="77777777" w:rsidR="007309F3" w:rsidRPr="001C48D4" w:rsidRDefault="007309F3" w:rsidP="00BE2CBD">
      <w:pPr>
        <w:pStyle w:val="Heading2"/>
        <w:rPr>
          <w:rFonts w:asciiTheme="majorBidi" w:hAnsiTheme="majorBidi"/>
          <w:lang w:val="en-GB"/>
        </w:rPr>
      </w:pPr>
      <w:bookmarkStart w:id="56" w:name="_Toc198932001"/>
      <w:r w:rsidRPr="001C48D4">
        <w:rPr>
          <w:rFonts w:asciiTheme="majorBidi" w:hAnsiTheme="majorBidi"/>
          <w:lang w:val="en-GB"/>
        </w:rPr>
        <w:t>4.9 Practical Implications</w:t>
      </w:r>
      <w:bookmarkEnd w:id="56"/>
    </w:p>
    <w:p w14:paraId="6686991B" w14:textId="77777777" w:rsidR="007309F3" w:rsidRPr="003827A4" w:rsidRDefault="007309F3" w:rsidP="007309F3">
      <w:pPr>
        <w:rPr>
          <w:rFonts w:asciiTheme="majorBidi" w:hAnsiTheme="majorBidi" w:cstheme="majorBidi"/>
          <w:lang w:val="en-GB"/>
        </w:rPr>
      </w:pPr>
      <w:r w:rsidRPr="003827A4">
        <w:rPr>
          <w:rFonts w:asciiTheme="majorBidi" w:hAnsiTheme="majorBidi" w:cstheme="majorBidi"/>
          <w:lang w:val="en-GB"/>
        </w:rPr>
        <w:t>This research offers actionable insights and strategic recommendations for facility management:</w:t>
      </w:r>
    </w:p>
    <w:p w14:paraId="54AC7CE5" w14:textId="77777777" w:rsidR="007309F3" w:rsidRPr="003827A4" w:rsidRDefault="007309F3" w:rsidP="007309F3">
      <w:pPr>
        <w:numPr>
          <w:ilvl w:val="0"/>
          <w:numId w:val="29"/>
        </w:numPr>
        <w:rPr>
          <w:rFonts w:asciiTheme="majorBidi" w:hAnsiTheme="majorBidi" w:cstheme="majorBidi"/>
          <w:lang w:val="en-GB"/>
        </w:rPr>
      </w:pPr>
      <w:r w:rsidRPr="003827A4">
        <w:rPr>
          <w:rFonts w:asciiTheme="majorBidi" w:hAnsiTheme="majorBidi" w:cstheme="majorBidi"/>
          <w:b/>
          <w:bCs/>
          <w:lang w:val="en-GB"/>
        </w:rPr>
        <w:t>Implementation Guidelines:</w:t>
      </w:r>
    </w:p>
    <w:p w14:paraId="78404018" w14:textId="77777777" w:rsidR="007309F3" w:rsidRPr="003827A4" w:rsidRDefault="007309F3" w:rsidP="007309F3">
      <w:pPr>
        <w:numPr>
          <w:ilvl w:val="1"/>
          <w:numId w:val="29"/>
        </w:numPr>
        <w:rPr>
          <w:rFonts w:asciiTheme="majorBidi" w:hAnsiTheme="majorBidi" w:cstheme="majorBidi"/>
          <w:lang w:val="en-GB"/>
        </w:rPr>
      </w:pPr>
      <w:r w:rsidRPr="003827A4">
        <w:rPr>
          <w:rFonts w:asciiTheme="majorBidi" w:hAnsiTheme="majorBidi" w:cstheme="majorBidi"/>
          <w:lang w:val="en-GB"/>
        </w:rPr>
        <w:t>Routine structured risk assessments within maintenance practices.</w:t>
      </w:r>
    </w:p>
    <w:p w14:paraId="53E7CFEE" w14:textId="77777777" w:rsidR="007309F3" w:rsidRPr="003827A4" w:rsidRDefault="007309F3" w:rsidP="007309F3">
      <w:pPr>
        <w:numPr>
          <w:ilvl w:val="1"/>
          <w:numId w:val="29"/>
        </w:numPr>
        <w:rPr>
          <w:rFonts w:asciiTheme="majorBidi" w:hAnsiTheme="majorBidi" w:cstheme="majorBidi"/>
          <w:lang w:val="en-GB"/>
        </w:rPr>
      </w:pPr>
      <w:r w:rsidRPr="003827A4">
        <w:rPr>
          <w:rFonts w:asciiTheme="majorBidi" w:hAnsiTheme="majorBidi" w:cstheme="majorBidi"/>
          <w:lang w:val="en-GB"/>
        </w:rPr>
        <w:t>Maintenance prioritization based on clearly defined risk evaluations.</w:t>
      </w:r>
    </w:p>
    <w:p w14:paraId="7F20B6FF" w14:textId="77777777" w:rsidR="007309F3" w:rsidRPr="003827A4" w:rsidRDefault="007309F3" w:rsidP="007309F3">
      <w:pPr>
        <w:numPr>
          <w:ilvl w:val="1"/>
          <w:numId w:val="29"/>
        </w:numPr>
        <w:rPr>
          <w:rFonts w:asciiTheme="majorBidi" w:hAnsiTheme="majorBidi" w:cstheme="majorBidi"/>
          <w:lang w:val="en-GB"/>
        </w:rPr>
      </w:pPr>
      <w:r w:rsidRPr="003827A4">
        <w:rPr>
          <w:rFonts w:asciiTheme="majorBidi" w:hAnsiTheme="majorBidi" w:cstheme="majorBidi"/>
          <w:lang w:val="en-GB"/>
        </w:rPr>
        <w:t>Continuous training and development programs on risk management principles for operational staff.</w:t>
      </w:r>
    </w:p>
    <w:p w14:paraId="2519572A" w14:textId="77777777" w:rsidR="007309F3" w:rsidRPr="003827A4" w:rsidRDefault="007309F3" w:rsidP="007309F3">
      <w:pPr>
        <w:numPr>
          <w:ilvl w:val="0"/>
          <w:numId w:val="29"/>
        </w:numPr>
        <w:rPr>
          <w:rFonts w:asciiTheme="majorBidi" w:hAnsiTheme="majorBidi" w:cstheme="majorBidi"/>
          <w:lang w:val="en-GB"/>
        </w:rPr>
      </w:pPr>
      <w:r w:rsidRPr="003827A4">
        <w:rPr>
          <w:rFonts w:asciiTheme="majorBidi" w:hAnsiTheme="majorBidi" w:cstheme="majorBidi"/>
          <w:b/>
          <w:bCs/>
          <w:lang w:val="en-GB"/>
        </w:rPr>
        <w:t>Management Recommendations:</w:t>
      </w:r>
    </w:p>
    <w:p w14:paraId="5831A9EB" w14:textId="77777777" w:rsidR="007309F3" w:rsidRPr="003827A4" w:rsidRDefault="007309F3" w:rsidP="007309F3">
      <w:pPr>
        <w:numPr>
          <w:ilvl w:val="1"/>
          <w:numId w:val="29"/>
        </w:numPr>
        <w:rPr>
          <w:rFonts w:asciiTheme="majorBidi" w:hAnsiTheme="majorBidi" w:cstheme="majorBidi"/>
          <w:lang w:val="en-GB"/>
        </w:rPr>
      </w:pPr>
      <w:r w:rsidRPr="003827A4">
        <w:rPr>
          <w:rFonts w:asciiTheme="majorBidi" w:hAnsiTheme="majorBidi" w:cstheme="majorBidi"/>
          <w:lang w:val="en-GB"/>
        </w:rPr>
        <w:t>Integration of real-time monitoring systems for dynamic risk responses.</w:t>
      </w:r>
    </w:p>
    <w:p w14:paraId="0450770A" w14:textId="77777777" w:rsidR="007309F3" w:rsidRPr="003827A4" w:rsidRDefault="007309F3" w:rsidP="007309F3">
      <w:pPr>
        <w:numPr>
          <w:ilvl w:val="1"/>
          <w:numId w:val="29"/>
        </w:numPr>
        <w:rPr>
          <w:rFonts w:asciiTheme="majorBidi" w:hAnsiTheme="majorBidi" w:cstheme="majorBidi"/>
          <w:lang w:val="en-GB"/>
        </w:rPr>
      </w:pPr>
      <w:r w:rsidRPr="003827A4">
        <w:rPr>
          <w:rFonts w:asciiTheme="majorBidi" w:hAnsiTheme="majorBidi" w:cstheme="majorBidi"/>
          <w:lang w:val="en-GB"/>
        </w:rPr>
        <w:lastRenderedPageBreak/>
        <w:t>Adoption of predictive analytics tools for efficient maintenance resource allocation.</w:t>
      </w:r>
    </w:p>
    <w:p w14:paraId="1DF365DE" w14:textId="77777777" w:rsidR="007309F3" w:rsidRPr="003827A4" w:rsidRDefault="007309F3" w:rsidP="007309F3">
      <w:pPr>
        <w:numPr>
          <w:ilvl w:val="1"/>
          <w:numId w:val="29"/>
        </w:numPr>
        <w:rPr>
          <w:rFonts w:asciiTheme="majorBidi" w:hAnsiTheme="majorBidi" w:cstheme="majorBidi"/>
          <w:lang w:val="en-GB"/>
        </w:rPr>
      </w:pPr>
      <w:r w:rsidRPr="003827A4">
        <w:rPr>
          <w:rFonts w:asciiTheme="majorBidi" w:hAnsiTheme="majorBidi" w:cstheme="majorBidi"/>
          <w:lang w:val="en-GB"/>
        </w:rPr>
        <w:t>Promotion of cross-departmental collaboration for comprehensive risk management.</w:t>
      </w:r>
    </w:p>
    <w:p w14:paraId="1D97C812" w14:textId="261BAC62" w:rsidR="007309F3" w:rsidRPr="003827A4" w:rsidRDefault="007309F3" w:rsidP="007309F3">
      <w:pPr>
        <w:rPr>
          <w:rFonts w:asciiTheme="majorBidi" w:hAnsiTheme="majorBidi" w:cstheme="majorBidi"/>
          <w:lang w:val="en-GB"/>
        </w:rPr>
      </w:pPr>
    </w:p>
    <w:p w14:paraId="62E32CE2" w14:textId="77777777" w:rsidR="007309F3" w:rsidRPr="001C48D4" w:rsidRDefault="007309F3" w:rsidP="00BE2CBD">
      <w:pPr>
        <w:pStyle w:val="Heading2"/>
        <w:rPr>
          <w:rFonts w:asciiTheme="majorBidi" w:hAnsiTheme="majorBidi"/>
          <w:lang w:val="en-GB"/>
        </w:rPr>
      </w:pPr>
      <w:bookmarkStart w:id="57" w:name="_Toc198932002"/>
      <w:r w:rsidRPr="001C48D4">
        <w:rPr>
          <w:rFonts w:asciiTheme="majorBidi" w:hAnsiTheme="majorBidi"/>
          <w:lang w:val="en-GB"/>
        </w:rPr>
        <w:t>4.10 Limitations of the Study</w:t>
      </w:r>
      <w:bookmarkEnd w:id="57"/>
    </w:p>
    <w:p w14:paraId="403DCBD8" w14:textId="77777777" w:rsidR="007309F3" w:rsidRPr="003827A4" w:rsidRDefault="007309F3" w:rsidP="007309F3">
      <w:pPr>
        <w:rPr>
          <w:rFonts w:asciiTheme="majorBidi" w:hAnsiTheme="majorBidi" w:cstheme="majorBidi"/>
          <w:lang w:val="en-GB"/>
        </w:rPr>
      </w:pPr>
      <w:r w:rsidRPr="003827A4">
        <w:rPr>
          <w:rFonts w:asciiTheme="majorBidi" w:hAnsiTheme="majorBidi" w:cstheme="majorBidi"/>
          <w:lang w:val="en-GB"/>
        </w:rPr>
        <w:t>Several limitations were recognized:</w:t>
      </w:r>
    </w:p>
    <w:p w14:paraId="1DC1ECF8" w14:textId="3473F43E" w:rsidR="007309F3" w:rsidRPr="003827A4" w:rsidRDefault="007309F3" w:rsidP="007309F3">
      <w:pPr>
        <w:numPr>
          <w:ilvl w:val="0"/>
          <w:numId w:val="30"/>
        </w:numPr>
        <w:rPr>
          <w:rFonts w:asciiTheme="majorBidi" w:hAnsiTheme="majorBidi" w:cstheme="majorBidi"/>
          <w:lang w:val="en-GB"/>
        </w:rPr>
      </w:pPr>
      <w:r w:rsidRPr="003827A4">
        <w:rPr>
          <w:rFonts w:asciiTheme="majorBidi" w:hAnsiTheme="majorBidi" w:cstheme="majorBidi"/>
          <w:lang w:val="en-GB"/>
        </w:rPr>
        <w:t xml:space="preserve">Data accessibility constraints affecting </w:t>
      </w:r>
      <w:r w:rsidR="008D203D" w:rsidRPr="003827A4">
        <w:rPr>
          <w:rFonts w:asciiTheme="majorBidi" w:hAnsiTheme="majorBidi" w:cstheme="majorBidi"/>
          <w:lang w:val="en-GB"/>
        </w:rPr>
        <w:t xml:space="preserve">the </w:t>
      </w:r>
      <w:r w:rsidRPr="003827A4">
        <w:rPr>
          <w:rFonts w:asciiTheme="majorBidi" w:hAnsiTheme="majorBidi" w:cstheme="majorBidi"/>
          <w:lang w:val="en-GB"/>
        </w:rPr>
        <w:t>depth of historical analysis.</w:t>
      </w:r>
    </w:p>
    <w:p w14:paraId="33ACB538" w14:textId="19462E89" w:rsidR="007309F3" w:rsidRPr="003827A4" w:rsidRDefault="007309F3" w:rsidP="007309F3">
      <w:pPr>
        <w:numPr>
          <w:ilvl w:val="0"/>
          <w:numId w:val="30"/>
        </w:numPr>
        <w:rPr>
          <w:rFonts w:asciiTheme="majorBidi" w:hAnsiTheme="majorBidi" w:cstheme="majorBidi"/>
          <w:lang w:val="en-GB"/>
        </w:rPr>
      </w:pPr>
      <w:r w:rsidRPr="003827A4">
        <w:rPr>
          <w:rFonts w:asciiTheme="majorBidi" w:hAnsiTheme="majorBidi" w:cstheme="majorBidi"/>
          <w:lang w:val="en-GB"/>
        </w:rPr>
        <w:t xml:space="preserve">Variability in stakeholder engagement </w:t>
      </w:r>
      <w:r w:rsidR="008D203D" w:rsidRPr="003827A4">
        <w:rPr>
          <w:rFonts w:asciiTheme="majorBidi" w:hAnsiTheme="majorBidi" w:cstheme="majorBidi"/>
          <w:lang w:val="en-GB"/>
        </w:rPr>
        <w:t>influences</w:t>
      </w:r>
      <w:r w:rsidRPr="003827A4">
        <w:rPr>
          <w:rFonts w:asciiTheme="majorBidi" w:hAnsiTheme="majorBidi" w:cstheme="majorBidi"/>
          <w:lang w:val="en-GB"/>
        </w:rPr>
        <w:t xml:space="preserve"> qualitative insights.</w:t>
      </w:r>
    </w:p>
    <w:p w14:paraId="03B0F7FE" w14:textId="77777777" w:rsidR="007309F3" w:rsidRPr="003827A4" w:rsidRDefault="007309F3" w:rsidP="007309F3">
      <w:pPr>
        <w:numPr>
          <w:ilvl w:val="0"/>
          <w:numId w:val="30"/>
        </w:numPr>
        <w:rPr>
          <w:rFonts w:asciiTheme="majorBidi" w:hAnsiTheme="majorBidi" w:cstheme="majorBidi"/>
          <w:lang w:val="en-GB"/>
        </w:rPr>
      </w:pPr>
      <w:r w:rsidRPr="003827A4">
        <w:rPr>
          <w:rFonts w:asciiTheme="majorBidi" w:hAnsiTheme="majorBidi" w:cstheme="majorBidi"/>
          <w:lang w:val="en-GB"/>
        </w:rPr>
        <w:t>Potential generalizability limitations due to KAIA’s specific operational context.</w:t>
      </w:r>
    </w:p>
    <w:p w14:paraId="37268C2A" w14:textId="5F6DCA62" w:rsidR="007309F3" w:rsidRPr="003827A4" w:rsidRDefault="007309F3" w:rsidP="007309F3">
      <w:pPr>
        <w:rPr>
          <w:rFonts w:asciiTheme="majorBidi" w:hAnsiTheme="majorBidi" w:cstheme="majorBidi"/>
          <w:lang w:val="en-GB"/>
        </w:rPr>
      </w:pPr>
    </w:p>
    <w:p w14:paraId="5CDBE645" w14:textId="77777777" w:rsidR="007309F3" w:rsidRPr="001C48D4" w:rsidRDefault="007309F3" w:rsidP="00BE2CBD">
      <w:pPr>
        <w:pStyle w:val="Heading2"/>
        <w:rPr>
          <w:rFonts w:asciiTheme="majorBidi" w:hAnsiTheme="majorBidi"/>
          <w:lang w:val="en-GB"/>
        </w:rPr>
      </w:pPr>
      <w:bookmarkStart w:id="58" w:name="_Toc198932003"/>
      <w:r w:rsidRPr="001C48D4">
        <w:rPr>
          <w:rFonts w:asciiTheme="majorBidi" w:hAnsiTheme="majorBidi"/>
          <w:lang w:val="en-GB"/>
        </w:rPr>
        <w:t>4.11 Recommendations for Future Research</w:t>
      </w:r>
      <w:bookmarkEnd w:id="58"/>
    </w:p>
    <w:p w14:paraId="7B1DDC0D" w14:textId="77777777" w:rsidR="007309F3" w:rsidRPr="003827A4" w:rsidRDefault="007309F3" w:rsidP="007309F3">
      <w:pPr>
        <w:rPr>
          <w:rFonts w:asciiTheme="majorBidi" w:hAnsiTheme="majorBidi" w:cstheme="majorBidi"/>
          <w:lang w:val="en-GB"/>
        </w:rPr>
      </w:pPr>
      <w:r w:rsidRPr="003827A4">
        <w:rPr>
          <w:rFonts w:asciiTheme="majorBidi" w:hAnsiTheme="majorBidi" w:cstheme="majorBidi"/>
          <w:lang w:val="en-GB"/>
        </w:rPr>
        <w:t>Future studies should consider:</w:t>
      </w:r>
    </w:p>
    <w:p w14:paraId="438FC9A5" w14:textId="77777777" w:rsidR="007309F3" w:rsidRPr="003827A4" w:rsidRDefault="007309F3" w:rsidP="007309F3">
      <w:pPr>
        <w:numPr>
          <w:ilvl w:val="0"/>
          <w:numId w:val="31"/>
        </w:numPr>
        <w:rPr>
          <w:rFonts w:asciiTheme="majorBidi" w:hAnsiTheme="majorBidi" w:cstheme="majorBidi"/>
          <w:lang w:val="en-GB"/>
        </w:rPr>
      </w:pPr>
      <w:r w:rsidRPr="003827A4">
        <w:rPr>
          <w:rFonts w:asciiTheme="majorBidi" w:hAnsiTheme="majorBidi" w:cstheme="majorBidi"/>
          <w:lang w:val="en-GB"/>
        </w:rPr>
        <w:t>Extending research across multiple airports for enhanced generalizability.</w:t>
      </w:r>
    </w:p>
    <w:p w14:paraId="7E37A092" w14:textId="77777777" w:rsidR="007309F3" w:rsidRPr="003827A4" w:rsidRDefault="007309F3" w:rsidP="007309F3">
      <w:pPr>
        <w:numPr>
          <w:ilvl w:val="0"/>
          <w:numId w:val="31"/>
        </w:numPr>
        <w:rPr>
          <w:rFonts w:asciiTheme="majorBidi" w:hAnsiTheme="majorBidi" w:cstheme="majorBidi"/>
          <w:lang w:val="en-GB"/>
        </w:rPr>
      </w:pPr>
      <w:r w:rsidRPr="003827A4">
        <w:rPr>
          <w:rFonts w:asciiTheme="majorBidi" w:hAnsiTheme="majorBidi" w:cstheme="majorBidi"/>
          <w:lang w:val="en-GB"/>
        </w:rPr>
        <w:t>Examining innovative technologies (IoT-based predictive maintenance systems).</w:t>
      </w:r>
    </w:p>
    <w:p w14:paraId="3717F4E1" w14:textId="77777777" w:rsidR="007309F3" w:rsidRPr="003827A4" w:rsidRDefault="007309F3" w:rsidP="007309F3">
      <w:pPr>
        <w:numPr>
          <w:ilvl w:val="0"/>
          <w:numId w:val="31"/>
        </w:numPr>
        <w:rPr>
          <w:rFonts w:asciiTheme="majorBidi" w:hAnsiTheme="majorBidi" w:cstheme="majorBidi"/>
          <w:lang w:val="en-GB"/>
        </w:rPr>
      </w:pPr>
      <w:r w:rsidRPr="003827A4">
        <w:rPr>
          <w:rFonts w:asciiTheme="majorBidi" w:hAnsiTheme="majorBidi" w:cstheme="majorBidi"/>
          <w:lang w:val="en-GB"/>
        </w:rPr>
        <w:t>Conducting longitudinal research to assess sustained impacts of RBM practices.</w:t>
      </w:r>
    </w:p>
    <w:p w14:paraId="2D1A2EAF" w14:textId="11FA05F8" w:rsidR="007309F3" w:rsidRPr="003827A4" w:rsidRDefault="007309F3" w:rsidP="007309F3">
      <w:pPr>
        <w:rPr>
          <w:rFonts w:asciiTheme="majorBidi" w:hAnsiTheme="majorBidi" w:cstheme="majorBidi"/>
          <w:lang w:val="en-GB"/>
        </w:rPr>
      </w:pPr>
    </w:p>
    <w:p w14:paraId="607DCC55" w14:textId="77777777" w:rsidR="007309F3" w:rsidRPr="002803C0" w:rsidRDefault="007309F3" w:rsidP="00BE2CBD">
      <w:pPr>
        <w:pStyle w:val="Heading2"/>
        <w:rPr>
          <w:rFonts w:asciiTheme="majorBidi" w:hAnsiTheme="majorBidi"/>
          <w:lang w:val="en-GB"/>
        </w:rPr>
      </w:pPr>
      <w:bookmarkStart w:id="59" w:name="_Toc198932004"/>
      <w:r w:rsidRPr="002803C0">
        <w:rPr>
          <w:rFonts w:asciiTheme="majorBidi" w:hAnsiTheme="majorBidi"/>
          <w:lang w:val="en-GB"/>
        </w:rPr>
        <w:t>4.12 Conclusion and Contributions</w:t>
      </w:r>
      <w:bookmarkEnd w:id="59"/>
    </w:p>
    <w:p w14:paraId="5514D423" w14:textId="6CD40333" w:rsidR="007309F3" w:rsidRPr="003827A4" w:rsidRDefault="00F57E55" w:rsidP="007309F3">
      <w:pPr>
        <w:rPr>
          <w:rFonts w:asciiTheme="majorBidi" w:hAnsiTheme="majorBidi" w:cstheme="majorBidi"/>
          <w:lang w:val="en-GB"/>
        </w:rPr>
      </w:pPr>
      <w:bookmarkStart w:id="60" w:name="_Toc198932005"/>
      <w:r>
        <w:rPr>
          <w:rStyle w:val="Heading3Char"/>
          <w:rFonts w:asciiTheme="majorBidi" w:hAnsiTheme="majorBidi"/>
        </w:rPr>
        <w:t xml:space="preserve">4.12.1 </w:t>
      </w:r>
      <w:r w:rsidR="007309F3" w:rsidRPr="00F57E55">
        <w:rPr>
          <w:rStyle w:val="Heading3Char"/>
          <w:rFonts w:asciiTheme="majorBidi" w:hAnsiTheme="majorBidi"/>
        </w:rPr>
        <w:t>Summary of Findings</w:t>
      </w:r>
      <w:bookmarkEnd w:id="60"/>
      <w:r w:rsidR="007309F3" w:rsidRPr="003827A4">
        <w:rPr>
          <w:rFonts w:asciiTheme="majorBidi" w:hAnsiTheme="majorBidi" w:cstheme="majorBidi"/>
          <w:lang w:val="en-GB"/>
        </w:rPr>
        <w:br/>
        <w:t>Implementation of RBM at KAIA successfully demonstrated significant improvements in operational reliability, reduced disruptions, enhanced efficiency, and increased passenger satisfaction. Empirical evidence confirmed the efficacy of structured risk-based maintenance practices.</w:t>
      </w:r>
    </w:p>
    <w:p w14:paraId="1B1B14D7" w14:textId="3673E689" w:rsidR="007309F3" w:rsidRPr="003827A4" w:rsidRDefault="00F57E55" w:rsidP="007309F3">
      <w:pPr>
        <w:rPr>
          <w:rFonts w:asciiTheme="majorBidi" w:hAnsiTheme="majorBidi" w:cstheme="majorBidi"/>
          <w:lang w:val="en-GB"/>
        </w:rPr>
      </w:pPr>
      <w:bookmarkStart w:id="61" w:name="_Toc198932006"/>
      <w:r>
        <w:rPr>
          <w:rStyle w:val="Heading3Char"/>
          <w:rFonts w:asciiTheme="majorBidi" w:hAnsiTheme="majorBidi"/>
        </w:rPr>
        <w:t xml:space="preserve">4.12.2 </w:t>
      </w:r>
      <w:r w:rsidR="007309F3" w:rsidRPr="00F57E55">
        <w:rPr>
          <w:rStyle w:val="Heading3Char"/>
          <w:rFonts w:asciiTheme="majorBidi" w:hAnsiTheme="majorBidi"/>
        </w:rPr>
        <w:t>Achievement of Research Objectives</w:t>
      </w:r>
      <w:bookmarkEnd w:id="61"/>
      <w:r w:rsidR="007309F3" w:rsidRPr="003827A4">
        <w:rPr>
          <w:rFonts w:asciiTheme="majorBidi" w:hAnsiTheme="majorBidi" w:cstheme="majorBidi"/>
          <w:lang w:val="en-GB"/>
        </w:rPr>
        <w:br/>
        <w:t>The research effectively achieved its stated objectives:</w:t>
      </w:r>
    </w:p>
    <w:p w14:paraId="78FB3293" w14:textId="77777777" w:rsidR="007309F3" w:rsidRPr="003827A4" w:rsidRDefault="007309F3" w:rsidP="007309F3">
      <w:pPr>
        <w:numPr>
          <w:ilvl w:val="0"/>
          <w:numId w:val="32"/>
        </w:numPr>
        <w:rPr>
          <w:rFonts w:asciiTheme="majorBidi" w:hAnsiTheme="majorBidi" w:cstheme="majorBidi"/>
          <w:lang w:val="en-GB"/>
        </w:rPr>
      </w:pPr>
      <w:r w:rsidRPr="003827A4">
        <w:rPr>
          <w:rFonts w:asciiTheme="majorBidi" w:hAnsiTheme="majorBidi" w:cstheme="majorBidi"/>
          <w:lang w:val="en-GB"/>
        </w:rPr>
        <w:t>Critical evaluation of existing maintenance practices at KAIA.</w:t>
      </w:r>
    </w:p>
    <w:p w14:paraId="57D033A0" w14:textId="77777777" w:rsidR="007309F3" w:rsidRPr="003827A4" w:rsidRDefault="007309F3" w:rsidP="007309F3">
      <w:pPr>
        <w:numPr>
          <w:ilvl w:val="0"/>
          <w:numId w:val="32"/>
        </w:numPr>
        <w:rPr>
          <w:rFonts w:asciiTheme="majorBidi" w:hAnsiTheme="majorBidi" w:cstheme="majorBidi"/>
          <w:lang w:val="en-GB"/>
        </w:rPr>
      </w:pPr>
      <w:r w:rsidRPr="003827A4">
        <w:rPr>
          <w:rFonts w:asciiTheme="majorBidi" w:hAnsiTheme="majorBidi" w:cstheme="majorBidi"/>
          <w:lang w:val="en-GB"/>
        </w:rPr>
        <w:t>Identification and prioritization of significant maintenance-related risks.</w:t>
      </w:r>
    </w:p>
    <w:p w14:paraId="695975A3" w14:textId="77777777" w:rsidR="007309F3" w:rsidRPr="003827A4" w:rsidRDefault="007309F3" w:rsidP="007309F3">
      <w:pPr>
        <w:numPr>
          <w:ilvl w:val="0"/>
          <w:numId w:val="32"/>
        </w:numPr>
        <w:rPr>
          <w:rFonts w:asciiTheme="majorBidi" w:hAnsiTheme="majorBidi" w:cstheme="majorBidi"/>
          <w:lang w:val="en-GB"/>
        </w:rPr>
      </w:pPr>
      <w:r w:rsidRPr="003827A4">
        <w:rPr>
          <w:rFonts w:asciiTheme="majorBidi" w:hAnsiTheme="majorBidi" w:cstheme="majorBidi"/>
          <w:lang w:val="en-GB"/>
        </w:rPr>
        <w:t>Development and successful implementation of an RBM framework.</w:t>
      </w:r>
    </w:p>
    <w:p w14:paraId="2802D95D" w14:textId="77777777" w:rsidR="007309F3" w:rsidRDefault="007309F3" w:rsidP="007309F3">
      <w:pPr>
        <w:numPr>
          <w:ilvl w:val="0"/>
          <w:numId w:val="32"/>
        </w:numPr>
        <w:rPr>
          <w:rFonts w:asciiTheme="majorBidi" w:hAnsiTheme="majorBidi" w:cstheme="majorBidi"/>
          <w:lang w:val="en-GB"/>
        </w:rPr>
      </w:pPr>
      <w:r w:rsidRPr="003827A4">
        <w:rPr>
          <w:rFonts w:asciiTheme="majorBidi" w:hAnsiTheme="majorBidi" w:cstheme="majorBidi"/>
          <w:lang w:val="en-GB"/>
        </w:rPr>
        <w:t>Empirical validation of the framework’s effectiveness.</w:t>
      </w:r>
    </w:p>
    <w:p w14:paraId="4424DEFA" w14:textId="77777777" w:rsidR="003B0F2A" w:rsidRPr="003B0F2A" w:rsidRDefault="003B0F2A" w:rsidP="003B0F2A">
      <w:pPr>
        <w:rPr>
          <w:rFonts w:asciiTheme="majorBidi" w:hAnsiTheme="majorBidi" w:cstheme="majorBidi"/>
          <w:sz w:val="6"/>
          <w:szCs w:val="6"/>
          <w:lang w:val="en-GB"/>
        </w:rPr>
      </w:pPr>
    </w:p>
    <w:p w14:paraId="105994E3" w14:textId="72395460" w:rsidR="007309F3" w:rsidRPr="003827A4" w:rsidRDefault="00F57E55" w:rsidP="007309F3">
      <w:pPr>
        <w:rPr>
          <w:rFonts w:asciiTheme="majorBidi" w:hAnsiTheme="majorBidi" w:cstheme="majorBidi"/>
          <w:lang w:val="en-GB"/>
        </w:rPr>
      </w:pPr>
      <w:bookmarkStart w:id="62" w:name="_Toc198932007"/>
      <w:r>
        <w:rPr>
          <w:rStyle w:val="Heading3Char"/>
          <w:rFonts w:asciiTheme="majorBidi" w:hAnsiTheme="majorBidi"/>
        </w:rPr>
        <w:t xml:space="preserve">4.12.3 </w:t>
      </w:r>
      <w:r w:rsidR="007309F3" w:rsidRPr="00F57E55">
        <w:rPr>
          <w:rStyle w:val="Heading3Char"/>
          <w:rFonts w:asciiTheme="majorBidi" w:hAnsiTheme="majorBidi"/>
        </w:rPr>
        <w:t>Contributions to Academic Knowledge</w:t>
      </w:r>
      <w:bookmarkEnd w:id="62"/>
      <w:r w:rsidR="007309F3" w:rsidRPr="003827A4">
        <w:rPr>
          <w:rFonts w:asciiTheme="majorBidi" w:hAnsiTheme="majorBidi" w:cstheme="majorBidi"/>
          <w:lang w:val="en-GB"/>
        </w:rPr>
        <w:br/>
        <w:t xml:space="preserve">This research adds substantial empirical insights to existing literature, particularly regarding </w:t>
      </w:r>
      <w:r w:rsidR="007309F3" w:rsidRPr="003827A4">
        <w:rPr>
          <w:rFonts w:asciiTheme="majorBidi" w:hAnsiTheme="majorBidi" w:cstheme="majorBidi"/>
          <w:lang w:val="en-GB"/>
        </w:rPr>
        <w:lastRenderedPageBreak/>
        <w:t>RBM’s practical application in complex operational settings like airports. It provides a replicable methodological approach for similar future studies.</w:t>
      </w:r>
    </w:p>
    <w:p w14:paraId="57B1829C" w14:textId="6FBEEF13" w:rsidR="007309F3" w:rsidRPr="003827A4" w:rsidRDefault="00F57E55" w:rsidP="007309F3">
      <w:pPr>
        <w:rPr>
          <w:rFonts w:asciiTheme="majorBidi" w:hAnsiTheme="majorBidi" w:cstheme="majorBidi"/>
          <w:lang w:val="en-GB"/>
        </w:rPr>
      </w:pPr>
      <w:bookmarkStart w:id="63" w:name="_Toc198932008"/>
      <w:r>
        <w:rPr>
          <w:rStyle w:val="Heading3Char"/>
          <w:rFonts w:asciiTheme="majorBidi" w:hAnsiTheme="majorBidi"/>
        </w:rPr>
        <w:t xml:space="preserve">4.12.4 </w:t>
      </w:r>
      <w:r w:rsidR="007309F3" w:rsidRPr="00F57E55">
        <w:rPr>
          <w:rStyle w:val="Heading3Char"/>
          <w:rFonts w:asciiTheme="majorBidi" w:hAnsiTheme="majorBidi"/>
        </w:rPr>
        <w:t>Contributions to Practical Facility Management</w:t>
      </w:r>
      <w:bookmarkEnd w:id="63"/>
      <w:r w:rsidR="007309F3" w:rsidRPr="003827A4">
        <w:rPr>
          <w:rFonts w:asciiTheme="majorBidi" w:hAnsiTheme="majorBidi" w:cstheme="majorBidi"/>
          <w:lang w:val="en-GB"/>
        </w:rPr>
        <w:br/>
        <w:t>Practically, the study delivers:</w:t>
      </w:r>
    </w:p>
    <w:p w14:paraId="4FEC72B6" w14:textId="77777777" w:rsidR="007309F3" w:rsidRPr="003827A4" w:rsidRDefault="007309F3" w:rsidP="007309F3">
      <w:pPr>
        <w:numPr>
          <w:ilvl w:val="0"/>
          <w:numId w:val="33"/>
        </w:numPr>
        <w:rPr>
          <w:rFonts w:asciiTheme="majorBidi" w:hAnsiTheme="majorBidi" w:cstheme="majorBidi"/>
          <w:lang w:val="en-GB"/>
        </w:rPr>
      </w:pPr>
      <w:r w:rsidRPr="003827A4">
        <w:rPr>
          <w:rFonts w:asciiTheme="majorBidi" w:hAnsiTheme="majorBidi" w:cstheme="majorBidi"/>
          <w:lang w:val="en-GB"/>
        </w:rPr>
        <w:t>Evidence-based, actionable recommendations for enhancing maintenance operations.</w:t>
      </w:r>
    </w:p>
    <w:p w14:paraId="3CF99A5E" w14:textId="77777777" w:rsidR="007309F3" w:rsidRPr="003827A4" w:rsidRDefault="007309F3" w:rsidP="007309F3">
      <w:pPr>
        <w:numPr>
          <w:ilvl w:val="0"/>
          <w:numId w:val="33"/>
        </w:numPr>
        <w:rPr>
          <w:rFonts w:asciiTheme="majorBidi" w:hAnsiTheme="majorBidi" w:cstheme="majorBidi"/>
          <w:lang w:val="en-GB"/>
        </w:rPr>
      </w:pPr>
      <w:r w:rsidRPr="003827A4">
        <w:rPr>
          <w:rFonts w:asciiTheme="majorBidi" w:hAnsiTheme="majorBidi" w:cstheme="majorBidi"/>
          <w:lang w:val="en-GB"/>
        </w:rPr>
        <w:t>Clear, structured implementation guidelines for integrating risk management into maintenance processes.</w:t>
      </w:r>
    </w:p>
    <w:p w14:paraId="4EA3D15A" w14:textId="77777777" w:rsidR="007309F3" w:rsidRPr="003827A4" w:rsidRDefault="007309F3" w:rsidP="007309F3">
      <w:pPr>
        <w:numPr>
          <w:ilvl w:val="0"/>
          <w:numId w:val="33"/>
        </w:numPr>
        <w:rPr>
          <w:rFonts w:asciiTheme="majorBidi" w:hAnsiTheme="majorBidi" w:cstheme="majorBidi"/>
          <w:lang w:val="en-GB"/>
        </w:rPr>
      </w:pPr>
      <w:r w:rsidRPr="003827A4">
        <w:rPr>
          <w:rFonts w:asciiTheme="majorBidi" w:hAnsiTheme="majorBidi" w:cstheme="majorBidi"/>
          <w:lang w:val="en-GB"/>
        </w:rPr>
        <w:t>Strategic insights to support decision-making processes and operational planning.</w:t>
      </w:r>
    </w:p>
    <w:p w14:paraId="0AB0F3C3" w14:textId="77777777" w:rsidR="006C3D8D" w:rsidRDefault="006C3D8D" w:rsidP="002C140C">
      <w:pPr>
        <w:rPr>
          <w:rFonts w:asciiTheme="majorBidi" w:hAnsiTheme="majorBidi" w:cstheme="majorBidi"/>
          <w:lang w:val="en-GB"/>
        </w:rPr>
      </w:pPr>
    </w:p>
    <w:p w14:paraId="4CEEAB36" w14:textId="77777777" w:rsidR="00CC5F5B" w:rsidRDefault="00CC5F5B" w:rsidP="002C140C">
      <w:pPr>
        <w:rPr>
          <w:rFonts w:asciiTheme="majorBidi" w:hAnsiTheme="majorBidi" w:cstheme="majorBidi"/>
          <w:lang w:val="en-GB"/>
        </w:rPr>
      </w:pPr>
    </w:p>
    <w:p w14:paraId="4603C19E" w14:textId="77777777" w:rsidR="00E95658" w:rsidRDefault="00E95658" w:rsidP="002C140C">
      <w:pPr>
        <w:rPr>
          <w:rFonts w:asciiTheme="majorBidi" w:hAnsiTheme="majorBidi" w:cstheme="majorBidi"/>
          <w:lang w:val="en-GB"/>
        </w:rPr>
      </w:pPr>
    </w:p>
    <w:p w14:paraId="1E144985" w14:textId="77777777" w:rsidR="00E95658" w:rsidRDefault="00E95658" w:rsidP="002C140C">
      <w:pPr>
        <w:rPr>
          <w:rFonts w:asciiTheme="majorBidi" w:hAnsiTheme="majorBidi" w:cstheme="majorBidi"/>
          <w:lang w:val="en-GB"/>
        </w:rPr>
      </w:pPr>
    </w:p>
    <w:p w14:paraId="63E5EAE0" w14:textId="77777777" w:rsidR="003B0F2A" w:rsidRDefault="003B0F2A" w:rsidP="002C140C">
      <w:pPr>
        <w:rPr>
          <w:rFonts w:asciiTheme="majorBidi" w:hAnsiTheme="majorBidi" w:cstheme="majorBidi"/>
          <w:lang w:val="en-GB"/>
        </w:rPr>
      </w:pPr>
    </w:p>
    <w:p w14:paraId="235F56A7" w14:textId="77777777" w:rsidR="003B0F2A" w:rsidRDefault="003B0F2A" w:rsidP="002C140C">
      <w:pPr>
        <w:rPr>
          <w:rFonts w:asciiTheme="majorBidi" w:hAnsiTheme="majorBidi" w:cstheme="majorBidi"/>
          <w:lang w:val="en-GB"/>
        </w:rPr>
      </w:pPr>
    </w:p>
    <w:p w14:paraId="66A9B35B" w14:textId="77777777" w:rsidR="003B0F2A" w:rsidRDefault="003B0F2A" w:rsidP="002C140C">
      <w:pPr>
        <w:rPr>
          <w:rFonts w:asciiTheme="majorBidi" w:hAnsiTheme="majorBidi" w:cstheme="majorBidi"/>
          <w:lang w:val="en-GB"/>
        </w:rPr>
      </w:pPr>
    </w:p>
    <w:p w14:paraId="5912C13E" w14:textId="77777777" w:rsidR="003B0F2A" w:rsidRDefault="003B0F2A" w:rsidP="002C140C">
      <w:pPr>
        <w:rPr>
          <w:rFonts w:asciiTheme="majorBidi" w:hAnsiTheme="majorBidi" w:cstheme="majorBidi"/>
          <w:lang w:val="en-GB"/>
        </w:rPr>
      </w:pPr>
    </w:p>
    <w:p w14:paraId="069411D8" w14:textId="77777777" w:rsidR="003B0F2A" w:rsidRDefault="003B0F2A" w:rsidP="002C140C">
      <w:pPr>
        <w:rPr>
          <w:rFonts w:asciiTheme="majorBidi" w:hAnsiTheme="majorBidi" w:cstheme="majorBidi"/>
          <w:lang w:val="en-GB"/>
        </w:rPr>
      </w:pPr>
    </w:p>
    <w:p w14:paraId="547A405F" w14:textId="77777777" w:rsidR="003B0F2A" w:rsidRDefault="003B0F2A" w:rsidP="002C140C">
      <w:pPr>
        <w:rPr>
          <w:rFonts w:asciiTheme="majorBidi" w:hAnsiTheme="majorBidi" w:cstheme="majorBidi"/>
          <w:lang w:val="en-GB"/>
        </w:rPr>
      </w:pPr>
    </w:p>
    <w:p w14:paraId="4E3DCEB2" w14:textId="77777777" w:rsidR="003B0F2A" w:rsidRDefault="003B0F2A" w:rsidP="002C140C">
      <w:pPr>
        <w:rPr>
          <w:rFonts w:asciiTheme="majorBidi" w:hAnsiTheme="majorBidi" w:cstheme="majorBidi"/>
          <w:lang w:val="en-GB"/>
        </w:rPr>
      </w:pPr>
    </w:p>
    <w:p w14:paraId="178997B6" w14:textId="77777777" w:rsidR="003B0F2A" w:rsidRDefault="003B0F2A" w:rsidP="002C140C">
      <w:pPr>
        <w:rPr>
          <w:rFonts w:asciiTheme="majorBidi" w:hAnsiTheme="majorBidi" w:cstheme="majorBidi"/>
          <w:lang w:val="en-GB"/>
        </w:rPr>
      </w:pPr>
    </w:p>
    <w:p w14:paraId="21C54A03" w14:textId="77777777" w:rsidR="003B0F2A" w:rsidRDefault="003B0F2A" w:rsidP="002C140C">
      <w:pPr>
        <w:rPr>
          <w:rFonts w:asciiTheme="majorBidi" w:hAnsiTheme="majorBidi" w:cstheme="majorBidi"/>
          <w:lang w:val="en-GB"/>
        </w:rPr>
      </w:pPr>
    </w:p>
    <w:p w14:paraId="45D6E02C" w14:textId="77777777" w:rsidR="003B0F2A" w:rsidRDefault="003B0F2A" w:rsidP="002C140C">
      <w:pPr>
        <w:rPr>
          <w:rFonts w:asciiTheme="majorBidi" w:hAnsiTheme="majorBidi" w:cstheme="majorBidi"/>
          <w:lang w:val="en-GB"/>
        </w:rPr>
      </w:pPr>
    </w:p>
    <w:p w14:paraId="6E6B8E10" w14:textId="77777777" w:rsidR="003B0F2A" w:rsidRDefault="003B0F2A" w:rsidP="002C140C">
      <w:pPr>
        <w:rPr>
          <w:rFonts w:asciiTheme="majorBidi" w:hAnsiTheme="majorBidi" w:cstheme="majorBidi"/>
          <w:lang w:val="en-GB"/>
        </w:rPr>
      </w:pPr>
    </w:p>
    <w:p w14:paraId="411E24B9" w14:textId="77777777" w:rsidR="003B0F2A" w:rsidRDefault="003B0F2A" w:rsidP="002C140C">
      <w:pPr>
        <w:rPr>
          <w:rFonts w:asciiTheme="majorBidi" w:hAnsiTheme="majorBidi" w:cstheme="majorBidi"/>
          <w:lang w:val="en-GB"/>
        </w:rPr>
      </w:pPr>
    </w:p>
    <w:p w14:paraId="3BC26A32" w14:textId="77777777" w:rsidR="003B0F2A" w:rsidRDefault="003B0F2A" w:rsidP="002C140C">
      <w:pPr>
        <w:rPr>
          <w:rFonts w:asciiTheme="majorBidi" w:hAnsiTheme="majorBidi" w:cstheme="majorBidi"/>
          <w:lang w:val="en-GB"/>
        </w:rPr>
      </w:pPr>
    </w:p>
    <w:p w14:paraId="335EFB40" w14:textId="77777777" w:rsidR="00E95658" w:rsidRDefault="00E95658" w:rsidP="002C140C">
      <w:pPr>
        <w:rPr>
          <w:rFonts w:asciiTheme="majorBidi" w:hAnsiTheme="majorBidi" w:cstheme="majorBidi"/>
          <w:lang w:val="en-GB"/>
        </w:rPr>
      </w:pPr>
    </w:p>
    <w:p w14:paraId="3BBFF97C" w14:textId="77777777" w:rsidR="00E95658" w:rsidRDefault="00E95658" w:rsidP="002C140C">
      <w:pPr>
        <w:rPr>
          <w:rFonts w:asciiTheme="majorBidi" w:hAnsiTheme="majorBidi" w:cstheme="majorBidi"/>
          <w:lang w:val="en-GB"/>
        </w:rPr>
      </w:pPr>
    </w:p>
    <w:p w14:paraId="435A0E7D" w14:textId="77777777" w:rsidR="00E95658" w:rsidRDefault="00E95658" w:rsidP="002C140C">
      <w:pPr>
        <w:rPr>
          <w:rFonts w:asciiTheme="majorBidi" w:hAnsiTheme="majorBidi" w:cstheme="majorBidi"/>
          <w:lang w:val="en-GB"/>
        </w:rPr>
      </w:pPr>
    </w:p>
    <w:p w14:paraId="4CC64885" w14:textId="77777777" w:rsidR="00E95658" w:rsidRPr="003827A4" w:rsidRDefault="00E95658" w:rsidP="002C140C">
      <w:pPr>
        <w:rPr>
          <w:rFonts w:asciiTheme="majorBidi" w:hAnsiTheme="majorBidi" w:cstheme="majorBidi"/>
          <w:lang w:val="en-GB"/>
        </w:rPr>
      </w:pPr>
    </w:p>
    <w:p w14:paraId="48F20786" w14:textId="3FB8F489" w:rsidR="009E7D3E" w:rsidRPr="002803C0" w:rsidRDefault="008D6DD0" w:rsidP="00415068">
      <w:pPr>
        <w:pStyle w:val="Heading1"/>
        <w:rPr>
          <w:rFonts w:asciiTheme="majorBidi" w:hAnsiTheme="majorBidi"/>
          <w:sz w:val="36"/>
          <w:szCs w:val="36"/>
        </w:rPr>
      </w:pPr>
      <w:bookmarkStart w:id="64" w:name="_Toc198932009"/>
      <w:r w:rsidRPr="002803C0">
        <w:rPr>
          <w:rFonts w:asciiTheme="majorBidi" w:hAnsiTheme="majorBidi"/>
          <w:sz w:val="36"/>
          <w:szCs w:val="36"/>
        </w:rPr>
        <w:lastRenderedPageBreak/>
        <w:t>References:</w:t>
      </w:r>
      <w:bookmarkEnd w:id="64"/>
    </w:p>
    <w:p w14:paraId="4D90F138" w14:textId="0EFAAEDF" w:rsidR="008D6DD0" w:rsidRPr="00F37D88" w:rsidRDefault="008D6DD0" w:rsidP="00F37D88">
      <w:pPr>
        <w:pStyle w:val="ListParagraph"/>
        <w:numPr>
          <w:ilvl w:val="0"/>
          <w:numId w:val="43"/>
        </w:numPr>
        <w:rPr>
          <w:rFonts w:asciiTheme="majorBidi" w:hAnsiTheme="majorBidi" w:cstheme="majorBidi"/>
          <w:lang w:val="en-GB"/>
        </w:rPr>
      </w:pPr>
      <w:r w:rsidRPr="00F37D88">
        <w:rPr>
          <w:rFonts w:asciiTheme="majorBidi" w:hAnsiTheme="majorBidi" w:cstheme="majorBidi"/>
          <w:lang w:val="en-GB"/>
        </w:rPr>
        <w:t xml:space="preserve">Abdallah, A., &amp; Al-Ghamdi, S. (2019). Maintenance practices in Saudi Arabian airports. </w:t>
      </w:r>
      <w:r w:rsidRPr="00F37D88">
        <w:rPr>
          <w:rFonts w:asciiTheme="majorBidi" w:hAnsiTheme="majorBidi" w:cstheme="majorBidi"/>
          <w:i/>
          <w:iCs/>
          <w:lang w:val="en-GB"/>
        </w:rPr>
        <w:t>Journal of Aviation Management</w:t>
      </w:r>
      <w:r w:rsidRPr="00F37D88">
        <w:rPr>
          <w:rFonts w:asciiTheme="majorBidi" w:hAnsiTheme="majorBidi" w:cstheme="majorBidi"/>
          <w:lang w:val="en-GB"/>
        </w:rPr>
        <w:t>, 15(3), 120-135.</w:t>
      </w:r>
    </w:p>
    <w:p w14:paraId="4C82D406" w14:textId="5F36ED69" w:rsidR="008D6DD0" w:rsidRPr="00F37D88" w:rsidRDefault="008D6DD0" w:rsidP="00CC5F5B">
      <w:pPr>
        <w:pStyle w:val="ListParagraph"/>
        <w:numPr>
          <w:ilvl w:val="0"/>
          <w:numId w:val="43"/>
        </w:numPr>
        <w:spacing w:after="240" w:line="240" w:lineRule="auto"/>
        <w:rPr>
          <w:rFonts w:asciiTheme="majorBidi" w:hAnsiTheme="majorBidi" w:cstheme="majorBidi"/>
          <w:lang w:val="en-GB"/>
        </w:rPr>
      </w:pPr>
      <w:r w:rsidRPr="00F37D88">
        <w:rPr>
          <w:rFonts w:asciiTheme="majorBidi" w:hAnsiTheme="majorBidi" w:cstheme="majorBidi"/>
          <w:lang w:val="en-GB"/>
        </w:rPr>
        <w:t xml:space="preserve">British Standards Institution (BSI). (2016). </w:t>
      </w:r>
      <w:r w:rsidRPr="00F37D88">
        <w:rPr>
          <w:rFonts w:asciiTheme="majorBidi" w:hAnsiTheme="majorBidi" w:cstheme="majorBidi"/>
          <w:i/>
          <w:iCs/>
          <w:lang w:val="en-GB"/>
        </w:rPr>
        <w:t>BS 8536:2016 – Facility Management Briefing Code of Practice</w:t>
      </w:r>
      <w:r w:rsidRPr="00F37D88">
        <w:rPr>
          <w:rFonts w:asciiTheme="majorBidi" w:hAnsiTheme="majorBidi" w:cstheme="majorBidi"/>
          <w:lang w:val="en-GB"/>
        </w:rPr>
        <w:t>. London: BSI Group.</w:t>
      </w:r>
    </w:p>
    <w:p w14:paraId="520CCC7C" w14:textId="5853E2DC" w:rsidR="008D6DD0" w:rsidRPr="00F37D88" w:rsidRDefault="008D6DD0" w:rsidP="00CC5F5B">
      <w:pPr>
        <w:pStyle w:val="ListParagraph"/>
        <w:numPr>
          <w:ilvl w:val="0"/>
          <w:numId w:val="43"/>
        </w:numPr>
        <w:spacing w:after="240" w:line="240" w:lineRule="auto"/>
        <w:rPr>
          <w:rFonts w:asciiTheme="majorBidi" w:hAnsiTheme="majorBidi" w:cstheme="majorBidi"/>
          <w:lang w:val="en-GB"/>
        </w:rPr>
      </w:pPr>
      <w:r w:rsidRPr="00F37D88">
        <w:rPr>
          <w:rFonts w:asciiTheme="majorBidi" w:hAnsiTheme="majorBidi" w:cstheme="majorBidi"/>
          <w:lang w:val="en-GB"/>
        </w:rPr>
        <w:t xml:space="preserve">Chen, X., Tan, H., &amp; Liu, W. (2018). Predictive maintenance strategy implementation: A review. </w:t>
      </w:r>
      <w:r w:rsidRPr="00F37D88">
        <w:rPr>
          <w:rFonts w:asciiTheme="majorBidi" w:hAnsiTheme="majorBidi" w:cstheme="majorBidi"/>
          <w:i/>
          <w:iCs/>
          <w:lang w:val="en-GB"/>
        </w:rPr>
        <w:t>Reliability Engineering &amp; System Safety</w:t>
      </w:r>
      <w:r w:rsidRPr="00F37D88">
        <w:rPr>
          <w:rFonts w:asciiTheme="majorBidi" w:hAnsiTheme="majorBidi" w:cstheme="majorBidi"/>
          <w:lang w:val="en-GB"/>
        </w:rPr>
        <w:t>, 180, 316-334.</w:t>
      </w:r>
    </w:p>
    <w:p w14:paraId="500D96E0" w14:textId="56DBE653" w:rsidR="008D6DD0" w:rsidRPr="00F37D88" w:rsidRDefault="008D6DD0" w:rsidP="00CC5F5B">
      <w:pPr>
        <w:pStyle w:val="ListParagraph"/>
        <w:numPr>
          <w:ilvl w:val="0"/>
          <w:numId w:val="43"/>
        </w:numPr>
        <w:spacing w:after="240" w:line="240" w:lineRule="auto"/>
        <w:rPr>
          <w:rFonts w:asciiTheme="majorBidi" w:hAnsiTheme="majorBidi" w:cstheme="majorBidi"/>
          <w:lang w:val="en-GB"/>
        </w:rPr>
      </w:pPr>
      <w:r w:rsidRPr="00F37D88">
        <w:rPr>
          <w:rFonts w:asciiTheme="majorBidi" w:hAnsiTheme="majorBidi" w:cstheme="majorBidi"/>
          <w:lang w:val="en-GB"/>
        </w:rPr>
        <w:t xml:space="preserve">Hassanain, M. A., Assaf, S., &amp; Al-Hammad, A. (2020). Predictive maintenance strategies for facility management in Gulf airports. </w:t>
      </w:r>
      <w:r w:rsidRPr="00F37D88">
        <w:rPr>
          <w:rFonts w:asciiTheme="majorBidi" w:hAnsiTheme="majorBidi" w:cstheme="majorBidi"/>
          <w:i/>
          <w:iCs/>
          <w:lang w:val="en-GB"/>
        </w:rPr>
        <w:t>International Journal of Facility Management</w:t>
      </w:r>
      <w:r w:rsidRPr="00F37D88">
        <w:rPr>
          <w:rFonts w:asciiTheme="majorBidi" w:hAnsiTheme="majorBidi" w:cstheme="majorBidi"/>
          <w:lang w:val="en-GB"/>
        </w:rPr>
        <w:t>, 11(2), 55-74.</w:t>
      </w:r>
    </w:p>
    <w:p w14:paraId="3461E372" w14:textId="55608884" w:rsidR="008D6DD0" w:rsidRPr="00F37D88" w:rsidRDefault="008D6DD0" w:rsidP="00CC5F5B">
      <w:pPr>
        <w:pStyle w:val="ListParagraph"/>
        <w:numPr>
          <w:ilvl w:val="0"/>
          <w:numId w:val="43"/>
        </w:numPr>
        <w:spacing w:after="240" w:line="240" w:lineRule="auto"/>
        <w:rPr>
          <w:rFonts w:asciiTheme="majorBidi" w:hAnsiTheme="majorBidi" w:cstheme="majorBidi"/>
          <w:lang w:val="en-GB"/>
        </w:rPr>
      </w:pPr>
      <w:r w:rsidRPr="00F37D88">
        <w:rPr>
          <w:rFonts w:asciiTheme="majorBidi" w:hAnsiTheme="majorBidi" w:cstheme="majorBidi"/>
          <w:lang w:val="en-GB"/>
        </w:rPr>
        <w:t xml:space="preserve">International Organization for Standardization. (2018). </w:t>
      </w:r>
      <w:r w:rsidRPr="00F37D88">
        <w:rPr>
          <w:rFonts w:asciiTheme="majorBidi" w:hAnsiTheme="majorBidi" w:cstheme="majorBidi"/>
          <w:i/>
          <w:iCs/>
          <w:lang w:val="en-GB"/>
        </w:rPr>
        <w:t>ISO 31000:2018 – Risk Management Guidelines</w:t>
      </w:r>
      <w:r w:rsidRPr="00F37D88">
        <w:rPr>
          <w:rFonts w:asciiTheme="majorBidi" w:hAnsiTheme="majorBidi" w:cstheme="majorBidi"/>
          <w:lang w:val="en-GB"/>
        </w:rPr>
        <w:t>. Geneva: ISO.</w:t>
      </w:r>
    </w:p>
    <w:p w14:paraId="2A5F5E9D" w14:textId="536EF881" w:rsidR="008D6DD0" w:rsidRPr="00F37D88" w:rsidRDefault="008D6DD0" w:rsidP="00CC5F5B">
      <w:pPr>
        <w:pStyle w:val="ListParagraph"/>
        <w:numPr>
          <w:ilvl w:val="0"/>
          <w:numId w:val="43"/>
        </w:numPr>
        <w:spacing w:after="240" w:line="240" w:lineRule="auto"/>
        <w:rPr>
          <w:rFonts w:asciiTheme="majorBidi" w:hAnsiTheme="majorBidi" w:cstheme="majorBidi"/>
          <w:lang w:val="en-GB"/>
        </w:rPr>
      </w:pPr>
      <w:r w:rsidRPr="00F37D88">
        <w:rPr>
          <w:rFonts w:asciiTheme="majorBidi" w:hAnsiTheme="majorBidi" w:cstheme="majorBidi"/>
          <w:lang w:val="en-GB"/>
        </w:rPr>
        <w:t xml:space="preserve">International Organization for Standardization. (2014). </w:t>
      </w:r>
      <w:r w:rsidRPr="00F37D88">
        <w:rPr>
          <w:rFonts w:asciiTheme="majorBidi" w:hAnsiTheme="majorBidi" w:cstheme="majorBidi"/>
          <w:i/>
          <w:iCs/>
          <w:lang w:val="en-GB"/>
        </w:rPr>
        <w:t>ISO 55000:2014 – Asset Management Overview, Principles and Terminology</w:t>
      </w:r>
      <w:r w:rsidRPr="00F37D88">
        <w:rPr>
          <w:rFonts w:asciiTheme="majorBidi" w:hAnsiTheme="majorBidi" w:cstheme="majorBidi"/>
          <w:lang w:val="en-GB"/>
        </w:rPr>
        <w:t>. Geneva: ISO.</w:t>
      </w:r>
    </w:p>
    <w:p w14:paraId="27BD6A7A" w14:textId="2960F9E0" w:rsidR="008D6DD0" w:rsidRPr="00F37D88" w:rsidRDefault="008D6DD0" w:rsidP="00CC5F5B">
      <w:pPr>
        <w:pStyle w:val="ListParagraph"/>
        <w:numPr>
          <w:ilvl w:val="0"/>
          <w:numId w:val="43"/>
        </w:numPr>
        <w:spacing w:after="240" w:line="240" w:lineRule="auto"/>
        <w:rPr>
          <w:rFonts w:asciiTheme="majorBidi" w:hAnsiTheme="majorBidi" w:cstheme="majorBidi"/>
          <w:lang w:val="en-GB"/>
        </w:rPr>
      </w:pPr>
      <w:r w:rsidRPr="00F37D88">
        <w:rPr>
          <w:rFonts w:asciiTheme="majorBidi" w:hAnsiTheme="majorBidi" w:cstheme="majorBidi"/>
          <w:lang w:val="en-GB"/>
        </w:rPr>
        <w:t xml:space="preserve">Parida, A., Kumar, U., &amp; </w:t>
      </w:r>
      <w:proofErr w:type="spellStart"/>
      <w:r w:rsidRPr="00F37D88">
        <w:rPr>
          <w:rFonts w:asciiTheme="majorBidi" w:hAnsiTheme="majorBidi" w:cstheme="majorBidi"/>
          <w:lang w:val="en-GB"/>
        </w:rPr>
        <w:t>Stenström</w:t>
      </w:r>
      <w:proofErr w:type="spellEnd"/>
      <w:r w:rsidRPr="00F37D88">
        <w:rPr>
          <w:rFonts w:asciiTheme="majorBidi" w:hAnsiTheme="majorBidi" w:cstheme="majorBidi"/>
          <w:lang w:val="en-GB"/>
        </w:rPr>
        <w:t xml:space="preserve">, C. (2015). Performance measurement in predictive maintenance: An empirical study. </w:t>
      </w:r>
      <w:r w:rsidRPr="00F37D88">
        <w:rPr>
          <w:rFonts w:asciiTheme="majorBidi" w:hAnsiTheme="majorBidi" w:cstheme="majorBidi"/>
          <w:i/>
          <w:iCs/>
          <w:lang w:val="en-GB"/>
        </w:rPr>
        <w:t>Journal of Quality in Maintenance Engineering</w:t>
      </w:r>
      <w:r w:rsidRPr="00F37D88">
        <w:rPr>
          <w:rFonts w:asciiTheme="majorBidi" w:hAnsiTheme="majorBidi" w:cstheme="majorBidi"/>
          <w:lang w:val="en-GB"/>
        </w:rPr>
        <w:t>, 21(1), 2-15.</w:t>
      </w:r>
    </w:p>
    <w:p w14:paraId="077576CD" w14:textId="77777777" w:rsidR="009E7D3E" w:rsidRPr="003827A4" w:rsidRDefault="009E7D3E" w:rsidP="002C140C">
      <w:pPr>
        <w:rPr>
          <w:rFonts w:asciiTheme="majorBidi" w:hAnsiTheme="majorBidi" w:cstheme="majorBidi"/>
        </w:rPr>
      </w:pPr>
    </w:p>
    <w:p w14:paraId="0C05205D" w14:textId="77777777" w:rsidR="009E7D3E" w:rsidRPr="003827A4" w:rsidRDefault="009E7D3E" w:rsidP="002C140C">
      <w:pPr>
        <w:rPr>
          <w:rFonts w:asciiTheme="majorBidi" w:hAnsiTheme="majorBidi" w:cstheme="majorBidi"/>
        </w:rPr>
      </w:pPr>
    </w:p>
    <w:p w14:paraId="08818CC4" w14:textId="77777777" w:rsidR="00942170" w:rsidRPr="003827A4" w:rsidRDefault="00942170" w:rsidP="00942170">
      <w:pPr>
        <w:rPr>
          <w:rFonts w:asciiTheme="majorBidi" w:hAnsiTheme="majorBidi" w:cstheme="majorBidi"/>
        </w:rPr>
      </w:pPr>
    </w:p>
    <w:p w14:paraId="3A5A2EA3" w14:textId="063A93AF" w:rsidR="008E3B9D" w:rsidRDefault="008E3B9D" w:rsidP="008E3B9D">
      <w:pPr>
        <w:rPr>
          <w:rFonts w:asciiTheme="majorBidi" w:hAnsiTheme="majorBidi" w:cstheme="majorBidi"/>
        </w:rPr>
      </w:pPr>
    </w:p>
    <w:p w14:paraId="294A54B7" w14:textId="77777777" w:rsidR="00267F2C" w:rsidRDefault="00267F2C" w:rsidP="008E3B9D">
      <w:pPr>
        <w:rPr>
          <w:rFonts w:asciiTheme="majorBidi" w:hAnsiTheme="majorBidi" w:cstheme="majorBidi"/>
        </w:rPr>
      </w:pPr>
    </w:p>
    <w:p w14:paraId="58106737" w14:textId="77777777" w:rsidR="00267F2C" w:rsidRDefault="00267F2C" w:rsidP="008E3B9D">
      <w:pPr>
        <w:rPr>
          <w:rFonts w:asciiTheme="majorBidi" w:hAnsiTheme="majorBidi" w:cstheme="majorBidi"/>
        </w:rPr>
      </w:pPr>
    </w:p>
    <w:p w14:paraId="0D98AF35" w14:textId="77777777" w:rsidR="00267F2C" w:rsidRDefault="00267F2C" w:rsidP="008E3B9D">
      <w:pPr>
        <w:rPr>
          <w:rFonts w:asciiTheme="majorBidi" w:hAnsiTheme="majorBidi" w:cstheme="majorBidi"/>
        </w:rPr>
      </w:pPr>
    </w:p>
    <w:p w14:paraId="0A7E92D5" w14:textId="77777777" w:rsidR="00267F2C" w:rsidRDefault="00267F2C" w:rsidP="008E3B9D">
      <w:pPr>
        <w:rPr>
          <w:rFonts w:asciiTheme="majorBidi" w:hAnsiTheme="majorBidi" w:cstheme="majorBidi"/>
        </w:rPr>
      </w:pPr>
    </w:p>
    <w:p w14:paraId="54105EE0" w14:textId="77777777" w:rsidR="00267F2C" w:rsidRDefault="00267F2C" w:rsidP="008E3B9D">
      <w:pPr>
        <w:rPr>
          <w:rFonts w:asciiTheme="majorBidi" w:hAnsiTheme="majorBidi" w:cstheme="majorBidi"/>
        </w:rPr>
      </w:pPr>
    </w:p>
    <w:p w14:paraId="7ED265DC" w14:textId="77777777" w:rsidR="00267F2C" w:rsidRDefault="00267F2C" w:rsidP="008E3B9D">
      <w:pPr>
        <w:rPr>
          <w:rFonts w:asciiTheme="majorBidi" w:hAnsiTheme="majorBidi" w:cstheme="majorBidi"/>
        </w:rPr>
      </w:pPr>
    </w:p>
    <w:p w14:paraId="657957F7" w14:textId="77777777" w:rsidR="00267F2C" w:rsidRDefault="00267F2C" w:rsidP="008E3B9D">
      <w:pPr>
        <w:rPr>
          <w:rFonts w:asciiTheme="majorBidi" w:hAnsiTheme="majorBidi" w:cstheme="majorBidi"/>
        </w:rPr>
      </w:pPr>
    </w:p>
    <w:p w14:paraId="776A532F" w14:textId="77777777" w:rsidR="00267F2C" w:rsidRDefault="00267F2C" w:rsidP="008E3B9D">
      <w:pPr>
        <w:rPr>
          <w:rFonts w:asciiTheme="majorBidi" w:hAnsiTheme="majorBidi" w:cstheme="majorBidi"/>
        </w:rPr>
      </w:pPr>
    </w:p>
    <w:p w14:paraId="4CA1CE2F" w14:textId="77777777" w:rsidR="00267F2C" w:rsidRDefault="00267F2C" w:rsidP="008E3B9D">
      <w:pPr>
        <w:rPr>
          <w:rFonts w:asciiTheme="majorBidi" w:hAnsiTheme="majorBidi" w:cstheme="majorBidi"/>
        </w:rPr>
      </w:pPr>
    </w:p>
    <w:p w14:paraId="333352DA" w14:textId="77777777" w:rsidR="00A43417" w:rsidRDefault="00A43417" w:rsidP="008E3B9D">
      <w:pPr>
        <w:rPr>
          <w:rFonts w:asciiTheme="majorBidi" w:hAnsiTheme="majorBidi" w:cstheme="majorBidi"/>
        </w:rPr>
      </w:pPr>
    </w:p>
    <w:p w14:paraId="7CFD8E0C" w14:textId="77777777" w:rsidR="00A43417" w:rsidRDefault="00A43417" w:rsidP="008E3B9D">
      <w:pPr>
        <w:rPr>
          <w:rFonts w:asciiTheme="majorBidi" w:hAnsiTheme="majorBidi" w:cstheme="majorBidi"/>
        </w:rPr>
      </w:pPr>
    </w:p>
    <w:p w14:paraId="686A436B" w14:textId="77777777" w:rsidR="00A43417" w:rsidRDefault="00A43417" w:rsidP="008E3B9D">
      <w:pPr>
        <w:rPr>
          <w:rFonts w:asciiTheme="majorBidi" w:hAnsiTheme="majorBidi" w:cstheme="majorBidi"/>
        </w:rPr>
      </w:pPr>
    </w:p>
    <w:p w14:paraId="2545320F" w14:textId="77777777" w:rsidR="00267F2C" w:rsidRPr="003827A4" w:rsidRDefault="00267F2C" w:rsidP="008E3B9D">
      <w:pPr>
        <w:rPr>
          <w:rFonts w:asciiTheme="majorBidi" w:hAnsiTheme="majorBidi" w:cstheme="majorBidi"/>
        </w:rPr>
      </w:pPr>
    </w:p>
    <w:p w14:paraId="30BBF1BE" w14:textId="77777777" w:rsidR="008E3B9D" w:rsidRPr="003827A4" w:rsidRDefault="008E3B9D" w:rsidP="00415068">
      <w:pPr>
        <w:pStyle w:val="Heading1"/>
      </w:pPr>
      <w:bookmarkStart w:id="65" w:name="_Toc198932010"/>
      <w:r w:rsidRPr="003827A4">
        <w:lastRenderedPageBreak/>
        <w:t>Appendices</w:t>
      </w:r>
      <w:bookmarkEnd w:id="65"/>
    </w:p>
    <w:p w14:paraId="3535C749" w14:textId="77777777" w:rsidR="008E3B9D" w:rsidRPr="003827A4" w:rsidRDefault="008E3B9D" w:rsidP="007309F3">
      <w:pPr>
        <w:numPr>
          <w:ilvl w:val="0"/>
          <w:numId w:val="6"/>
        </w:numPr>
        <w:rPr>
          <w:rFonts w:asciiTheme="majorBidi" w:hAnsiTheme="majorBidi" w:cstheme="majorBidi"/>
        </w:rPr>
      </w:pPr>
      <w:r w:rsidRPr="003827A4">
        <w:rPr>
          <w:rFonts w:asciiTheme="majorBidi" w:hAnsiTheme="majorBidi" w:cstheme="majorBidi"/>
        </w:rPr>
        <w:t>Appendix A: Interview Questionnaires</w:t>
      </w:r>
    </w:p>
    <w:p w14:paraId="3C80C65B" w14:textId="77777777" w:rsidR="00427325" w:rsidRPr="003827A4" w:rsidRDefault="00427325" w:rsidP="00427325">
      <w:pPr>
        <w:rPr>
          <w:rFonts w:asciiTheme="majorBidi" w:hAnsiTheme="majorBidi" w:cstheme="majorBidi"/>
        </w:rPr>
      </w:pPr>
    </w:p>
    <w:p w14:paraId="31099983" w14:textId="77777777" w:rsidR="00427325" w:rsidRPr="003827A4" w:rsidRDefault="00427325" w:rsidP="00427325">
      <w:pPr>
        <w:rPr>
          <w:rFonts w:asciiTheme="majorBidi" w:hAnsiTheme="majorBidi" w:cstheme="majorBidi"/>
        </w:rPr>
      </w:pPr>
    </w:p>
    <w:p w14:paraId="0179EDE0" w14:textId="77777777" w:rsidR="00427325" w:rsidRPr="003827A4" w:rsidRDefault="00427325" w:rsidP="00427325">
      <w:pPr>
        <w:rPr>
          <w:rFonts w:asciiTheme="majorBidi" w:hAnsiTheme="majorBidi" w:cstheme="majorBidi"/>
        </w:rPr>
      </w:pPr>
    </w:p>
    <w:p w14:paraId="591BA21E" w14:textId="77777777" w:rsidR="00427325" w:rsidRDefault="00427325" w:rsidP="00427325">
      <w:pPr>
        <w:rPr>
          <w:rFonts w:asciiTheme="majorBidi" w:hAnsiTheme="majorBidi" w:cstheme="majorBidi"/>
        </w:rPr>
      </w:pPr>
    </w:p>
    <w:p w14:paraId="242B57B5" w14:textId="77777777" w:rsidR="00003BE1" w:rsidRDefault="00003BE1" w:rsidP="00427325">
      <w:pPr>
        <w:rPr>
          <w:rFonts w:asciiTheme="majorBidi" w:hAnsiTheme="majorBidi" w:cstheme="majorBidi"/>
        </w:rPr>
      </w:pPr>
    </w:p>
    <w:p w14:paraId="1F85D17F" w14:textId="77777777" w:rsidR="00003BE1" w:rsidRDefault="00003BE1" w:rsidP="00427325">
      <w:pPr>
        <w:rPr>
          <w:rFonts w:asciiTheme="majorBidi" w:hAnsiTheme="majorBidi" w:cstheme="majorBidi"/>
        </w:rPr>
      </w:pPr>
    </w:p>
    <w:p w14:paraId="7A2B01D4" w14:textId="77777777" w:rsidR="00003BE1" w:rsidRDefault="00003BE1" w:rsidP="00427325">
      <w:pPr>
        <w:rPr>
          <w:rFonts w:asciiTheme="majorBidi" w:hAnsiTheme="majorBidi" w:cstheme="majorBidi"/>
        </w:rPr>
      </w:pPr>
    </w:p>
    <w:p w14:paraId="09F9617D" w14:textId="77777777" w:rsidR="00003BE1" w:rsidRDefault="00003BE1" w:rsidP="00427325">
      <w:pPr>
        <w:rPr>
          <w:rFonts w:asciiTheme="majorBidi" w:hAnsiTheme="majorBidi" w:cstheme="majorBidi"/>
        </w:rPr>
      </w:pPr>
    </w:p>
    <w:p w14:paraId="7293FB66" w14:textId="77777777" w:rsidR="00003BE1" w:rsidRDefault="00003BE1" w:rsidP="00427325">
      <w:pPr>
        <w:rPr>
          <w:rFonts w:asciiTheme="majorBidi" w:hAnsiTheme="majorBidi" w:cstheme="majorBidi"/>
        </w:rPr>
      </w:pPr>
    </w:p>
    <w:p w14:paraId="20764763" w14:textId="77777777" w:rsidR="00003BE1" w:rsidRDefault="00003BE1" w:rsidP="00427325">
      <w:pPr>
        <w:rPr>
          <w:rFonts w:asciiTheme="majorBidi" w:hAnsiTheme="majorBidi" w:cstheme="majorBidi"/>
        </w:rPr>
      </w:pPr>
    </w:p>
    <w:p w14:paraId="54D6CC8A" w14:textId="77777777" w:rsidR="00003BE1" w:rsidRDefault="00003BE1" w:rsidP="00427325">
      <w:pPr>
        <w:rPr>
          <w:rFonts w:asciiTheme="majorBidi" w:hAnsiTheme="majorBidi" w:cstheme="majorBidi"/>
        </w:rPr>
      </w:pPr>
    </w:p>
    <w:p w14:paraId="551C9F98" w14:textId="77777777" w:rsidR="00003BE1" w:rsidRDefault="00003BE1" w:rsidP="00427325">
      <w:pPr>
        <w:rPr>
          <w:rFonts w:asciiTheme="majorBidi" w:hAnsiTheme="majorBidi" w:cstheme="majorBidi"/>
        </w:rPr>
      </w:pPr>
    </w:p>
    <w:p w14:paraId="58D34D53" w14:textId="77777777" w:rsidR="00003BE1" w:rsidRDefault="00003BE1" w:rsidP="00427325">
      <w:pPr>
        <w:rPr>
          <w:rFonts w:asciiTheme="majorBidi" w:hAnsiTheme="majorBidi" w:cstheme="majorBidi"/>
        </w:rPr>
      </w:pPr>
    </w:p>
    <w:p w14:paraId="66408D33" w14:textId="77777777" w:rsidR="00003BE1" w:rsidRDefault="00003BE1" w:rsidP="00427325">
      <w:pPr>
        <w:rPr>
          <w:rFonts w:asciiTheme="majorBidi" w:hAnsiTheme="majorBidi" w:cstheme="majorBidi"/>
        </w:rPr>
      </w:pPr>
    </w:p>
    <w:p w14:paraId="244CB1AE" w14:textId="77777777" w:rsidR="00003BE1" w:rsidRDefault="00003BE1" w:rsidP="00427325">
      <w:pPr>
        <w:rPr>
          <w:rFonts w:asciiTheme="majorBidi" w:hAnsiTheme="majorBidi" w:cstheme="majorBidi"/>
        </w:rPr>
      </w:pPr>
    </w:p>
    <w:p w14:paraId="687C4D7C" w14:textId="77777777" w:rsidR="00003BE1" w:rsidRDefault="00003BE1" w:rsidP="00427325">
      <w:pPr>
        <w:rPr>
          <w:rFonts w:asciiTheme="majorBidi" w:hAnsiTheme="majorBidi" w:cstheme="majorBidi"/>
        </w:rPr>
      </w:pPr>
    </w:p>
    <w:p w14:paraId="65AF0F79" w14:textId="77777777" w:rsidR="00003BE1" w:rsidRDefault="00003BE1" w:rsidP="00427325">
      <w:pPr>
        <w:rPr>
          <w:rFonts w:asciiTheme="majorBidi" w:hAnsiTheme="majorBidi" w:cstheme="majorBidi"/>
        </w:rPr>
      </w:pPr>
    </w:p>
    <w:p w14:paraId="5872E8E5" w14:textId="77777777" w:rsidR="00003BE1" w:rsidRDefault="00003BE1" w:rsidP="00427325">
      <w:pPr>
        <w:rPr>
          <w:rFonts w:asciiTheme="majorBidi" w:hAnsiTheme="majorBidi" w:cstheme="majorBidi"/>
        </w:rPr>
      </w:pPr>
    </w:p>
    <w:p w14:paraId="5D46323B" w14:textId="77777777" w:rsidR="00003BE1" w:rsidRDefault="00003BE1" w:rsidP="00427325">
      <w:pPr>
        <w:rPr>
          <w:rFonts w:asciiTheme="majorBidi" w:hAnsiTheme="majorBidi" w:cstheme="majorBidi"/>
        </w:rPr>
      </w:pPr>
    </w:p>
    <w:p w14:paraId="06E42281" w14:textId="77777777" w:rsidR="00003BE1" w:rsidRDefault="00003BE1" w:rsidP="00427325">
      <w:pPr>
        <w:rPr>
          <w:rFonts w:asciiTheme="majorBidi" w:hAnsiTheme="majorBidi" w:cstheme="majorBidi"/>
        </w:rPr>
      </w:pPr>
    </w:p>
    <w:p w14:paraId="69148D12" w14:textId="77777777" w:rsidR="00003BE1" w:rsidRDefault="00003BE1" w:rsidP="00427325">
      <w:pPr>
        <w:rPr>
          <w:rFonts w:asciiTheme="majorBidi" w:hAnsiTheme="majorBidi" w:cstheme="majorBidi"/>
        </w:rPr>
      </w:pPr>
    </w:p>
    <w:p w14:paraId="232039BC" w14:textId="77777777" w:rsidR="00003BE1" w:rsidRDefault="00003BE1" w:rsidP="00427325">
      <w:pPr>
        <w:rPr>
          <w:rFonts w:asciiTheme="majorBidi" w:hAnsiTheme="majorBidi" w:cstheme="majorBidi"/>
        </w:rPr>
      </w:pPr>
    </w:p>
    <w:p w14:paraId="2FA0ED08" w14:textId="77777777" w:rsidR="00A43417" w:rsidRDefault="00A43417" w:rsidP="00427325">
      <w:pPr>
        <w:rPr>
          <w:rFonts w:asciiTheme="majorBidi" w:hAnsiTheme="majorBidi" w:cstheme="majorBidi"/>
        </w:rPr>
      </w:pPr>
    </w:p>
    <w:p w14:paraId="0C8A001F" w14:textId="77777777" w:rsidR="00A43417" w:rsidRDefault="00A43417" w:rsidP="00427325">
      <w:pPr>
        <w:rPr>
          <w:rFonts w:asciiTheme="majorBidi" w:hAnsiTheme="majorBidi" w:cstheme="majorBidi"/>
        </w:rPr>
      </w:pPr>
    </w:p>
    <w:p w14:paraId="29C7D2CC" w14:textId="77777777" w:rsidR="00003BE1" w:rsidRDefault="00003BE1" w:rsidP="00427325">
      <w:pPr>
        <w:rPr>
          <w:rFonts w:asciiTheme="majorBidi" w:hAnsiTheme="majorBidi" w:cstheme="majorBidi"/>
        </w:rPr>
      </w:pPr>
    </w:p>
    <w:p w14:paraId="6CF24684" w14:textId="77777777" w:rsidR="00003BE1" w:rsidRDefault="00003BE1" w:rsidP="00427325">
      <w:pPr>
        <w:rPr>
          <w:rFonts w:asciiTheme="majorBidi" w:hAnsiTheme="majorBidi" w:cstheme="majorBidi"/>
        </w:rPr>
      </w:pPr>
    </w:p>
    <w:tbl>
      <w:tblPr>
        <w:tblW w:w="9914" w:type="dxa"/>
        <w:tblLook w:val="04A0" w:firstRow="1" w:lastRow="0" w:firstColumn="1" w:lastColumn="0" w:noHBand="0" w:noVBand="1"/>
      </w:tblPr>
      <w:tblGrid>
        <w:gridCol w:w="4199"/>
        <w:gridCol w:w="884"/>
        <w:gridCol w:w="885"/>
        <w:gridCol w:w="884"/>
        <w:gridCol w:w="885"/>
        <w:gridCol w:w="854"/>
        <w:gridCol w:w="1323"/>
      </w:tblGrid>
      <w:tr w:rsidR="00003BE1" w:rsidRPr="00003BE1" w14:paraId="0D5EF94B" w14:textId="77777777" w:rsidTr="00003BE1">
        <w:trPr>
          <w:trHeight w:val="469"/>
        </w:trPr>
        <w:tc>
          <w:tcPr>
            <w:tcW w:w="8591" w:type="dxa"/>
            <w:gridSpan w:val="6"/>
            <w:tcBorders>
              <w:top w:val="nil"/>
              <w:left w:val="nil"/>
              <w:bottom w:val="nil"/>
              <w:right w:val="nil"/>
            </w:tcBorders>
            <w:shd w:val="clear" w:color="auto" w:fill="auto"/>
            <w:noWrap/>
            <w:vAlign w:val="center"/>
            <w:hideMark/>
          </w:tcPr>
          <w:p w14:paraId="54E8BADC" w14:textId="77777777" w:rsidR="00003BE1" w:rsidRPr="00003BE1" w:rsidRDefault="00003BE1" w:rsidP="00003BE1">
            <w:pPr>
              <w:spacing w:after="0" w:line="240" w:lineRule="auto"/>
              <w:rPr>
                <w:rFonts w:ascii="Calibri" w:eastAsia="Times New Roman" w:hAnsi="Calibri" w:cs="Calibri"/>
                <w:b/>
                <w:bCs/>
                <w:color w:val="000000"/>
                <w:kern w:val="0"/>
                <w:sz w:val="36"/>
                <w:szCs w:val="36"/>
                <w:lang w:val="en-GB" w:eastAsia="en-GB"/>
                <w14:ligatures w14:val="none"/>
              </w:rPr>
            </w:pPr>
            <w:bookmarkStart w:id="66" w:name="RANGE!A1:G117"/>
            <w:r w:rsidRPr="00003BE1">
              <w:rPr>
                <w:rFonts w:ascii="Calibri" w:eastAsia="Times New Roman" w:hAnsi="Calibri" w:cs="Calibri"/>
                <w:b/>
                <w:bCs/>
                <w:color w:val="000000"/>
                <w:kern w:val="0"/>
                <w:sz w:val="36"/>
                <w:szCs w:val="36"/>
                <w:lang w:val="en-GB" w:eastAsia="en-GB"/>
                <w14:ligatures w14:val="none"/>
              </w:rPr>
              <w:lastRenderedPageBreak/>
              <w:t>Questionnaire: Risk-Based Maintenance Management at KAIA</w:t>
            </w:r>
            <w:bookmarkEnd w:id="66"/>
          </w:p>
        </w:tc>
        <w:tc>
          <w:tcPr>
            <w:tcW w:w="1323" w:type="dxa"/>
            <w:tcBorders>
              <w:top w:val="nil"/>
              <w:left w:val="nil"/>
              <w:bottom w:val="nil"/>
              <w:right w:val="nil"/>
            </w:tcBorders>
            <w:shd w:val="clear" w:color="auto" w:fill="auto"/>
            <w:noWrap/>
            <w:vAlign w:val="bottom"/>
            <w:hideMark/>
          </w:tcPr>
          <w:p w14:paraId="7F557B0F" w14:textId="77777777" w:rsidR="00003BE1" w:rsidRPr="00003BE1" w:rsidRDefault="00003BE1" w:rsidP="00003BE1">
            <w:pPr>
              <w:spacing w:after="0" w:line="240" w:lineRule="auto"/>
              <w:rPr>
                <w:rFonts w:ascii="Calibri" w:eastAsia="Times New Roman" w:hAnsi="Calibri" w:cs="Calibri"/>
                <w:b/>
                <w:bCs/>
                <w:color w:val="000000"/>
                <w:kern w:val="0"/>
                <w:sz w:val="36"/>
                <w:szCs w:val="36"/>
                <w:lang w:val="en-GB" w:eastAsia="en-GB"/>
                <w14:ligatures w14:val="none"/>
              </w:rPr>
            </w:pPr>
          </w:p>
        </w:tc>
      </w:tr>
      <w:tr w:rsidR="00003BE1" w:rsidRPr="00003BE1" w14:paraId="6FC1E7AA" w14:textId="77777777" w:rsidTr="00A43417">
        <w:trPr>
          <w:trHeight w:val="287"/>
        </w:trPr>
        <w:tc>
          <w:tcPr>
            <w:tcW w:w="4199" w:type="dxa"/>
            <w:tcBorders>
              <w:top w:val="nil"/>
              <w:left w:val="nil"/>
              <w:bottom w:val="nil"/>
              <w:right w:val="nil"/>
            </w:tcBorders>
            <w:shd w:val="clear" w:color="auto" w:fill="auto"/>
            <w:noWrap/>
            <w:vAlign w:val="bottom"/>
            <w:hideMark/>
          </w:tcPr>
          <w:p w14:paraId="0F8E7C0E"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6839D556"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0DBA438C"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3DBE1CA3"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415D7DB2"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3AABDF65"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6EA5F556"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01336DB5" w14:textId="77777777" w:rsidTr="00A43417">
        <w:trPr>
          <w:trHeight w:val="287"/>
        </w:trPr>
        <w:tc>
          <w:tcPr>
            <w:tcW w:w="4199" w:type="dxa"/>
            <w:tcBorders>
              <w:top w:val="nil"/>
              <w:left w:val="nil"/>
              <w:bottom w:val="nil"/>
              <w:right w:val="nil"/>
            </w:tcBorders>
            <w:shd w:val="clear" w:color="auto" w:fill="auto"/>
            <w:noWrap/>
            <w:vAlign w:val="bottom"/>
            <w:hideMark/>
          </w:tcPr>
          <w:p w14:paraId="7CE155AC" w14:textId="77777777" w:rsidR="00003BE1" w:rsidRPr="00003BE1" w:rsidRDefault="00003BE1" w:rsidP="00003BE1">
            <w:pPr>
              <w:spacing w:after="0" w:line="240" w:lineRule="auto"/>
              <w:rPr>
                <w:rFonts w:ascii="Calibri" w:eastAsia="Times New Roman" w:hAnsi="Calibri" w:cs="Calibri"/>
                <w:b/>
                <w:bCs/>
                <w:color w:val="000000"/>
                <w:kern w:val="0"/>
                <w:sz w:val="22"/>
                <w:szCs w:val="22"/>
                <w:lang w:val="en-GB" w:eastAsia="en-GB"/>
                <w14:ligatures w14:val="none"/>
              </w:rPr>
            </w:pPr>
            <w:r w:rsidRPr="00003BE1">
              <w:rPr>
                <w:rFonts w:ascii="Calibri" w:eastAsia="Times New Roman" w:hAnsi="Calibri" w:cs="Calibri"/>
                <w:b/>
                <w:bCs/>
                <w:color w:val="000000"/>
                <w:kern w:val="0"/>
                <w:sz w:val="22"/>
                <w:szCs w:val="22"/>
                <w:lang w:val="en-GB" w:eastAsia="en-GB"/>
                <w14:ligatures w14:val="none"/>
              </w:rPr>
              <w:t>Research Purpose:</w:t>
            </w:r>
          </w:p>
        </w:tc>
        <w:tc>
          <w:tcPr>
            <w:tcW w:w="884" w:type="dxa"/>
            <w:tcBorders>
              <w:top w:val="nil"/>
              <w:left w:val="nil"/>
              <w:bottom w:val="nil"/>
              <w:right w:val="nil"/>
            </w:tcBorders>
            <w:shd w:val="clear" w:color="auto" w:fill="auto"/>
            <w:noWrap/>
            <w:vAlign w:val="bottom"/>
            <w:hideMark/>
          </w:tcPr>
          <w:p w14:paraId="6BA09D7E" w14:textId="77777777" w:rsidR="00003BE1" w:rsidRPr="00003BE1" w:rsidRDefault="00003BE1" w:rsidP="00003BE1">
            <w:pPr>
              <w:spacing w:after="0" w:line="240" w:lineRule="auto"/>
              <w:rPr>
                <w:rFonts w:ascii="Calibri" w:eastAsia="Times New Roman" w:hAnsi="Calibri" w:cs="Calibri"/>
                <w:b/>
                <w:bCs/>
                <w:color w:val="000000"/>
                <w:kern w:val="0"/>
                <w:sz w:val="22"/>
                <w:szCs w:val="22"/>
                <w:lang w:val="en-GB" w:eastAsia="en-GB"/>
                <w14:ligatures w14:val="none"/>
              </w:rPr>
            </w:pPr>
          </w:p>
        </w:tc>
        <w:tc>
          <w:tcPr>
            <w:tcW w:w="885" w:type="dxa"/>
            <w:tcBorders>
              <w:top w:val="nil"/>
              <w:left w:val="nil"/>
              <w:bottom w:val="nil"/>
              <w:right w:val="nil"/>
            </w:tcBorders>
            <w:shd w:val="clear" w:color="auto" w:fill="auto"/>
            <w:noWrap/>
            <w:vAlign w:val="bottom"/>
            <w:hideMark/>
          </w:tcPr>
          <w:p w14:paraId="0BC6EE47"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69AFC4E0"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1720B03A"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5C15554B"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39760F3D"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1C8B12B0" w14:textId="77777777" w:rsidTr="00003BE1">
        <w:trPr>
          <w:trHeight w:val="871"/>
        </w:trPr>
        <w:tc>
          <w:tcPr>
            <w:tcW w:w="9914" w:type="dxa"/>
            <w:gridSpan w:val="7"/>
            <w:tcBorders>
              <w:top w:val="nil"/>
              <w:left w:val="nil"/>
              <w:bottom w:val="nil"/>
              <w:right w:val="nil"/>
            </w:tcBorders>
            <w:shd w:val="clear" w:color="auto" w:fill="auto"/>
            <w:vAlign w:val="center"/>
            <w:hideMark/>
          </w:tcPr>
          <w:p w14:paraId="71456D2A" w14:textId="77777777" w:rsid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xml:space="preserve">To assess the impact of implementing Risk-Based Maintenance (RBM) management on improving service </w:t>
            </w:r>
          </w:p>
          <w:p w14:paraId="2D04645D" w14:textId="0F79E510"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delivery, operational efficiency, and passenger satisfaction at King Abdul Aziz International Airport (KAIA).</w:t>
            </w:r>
          </w:p>
        </w:tc>
      </w:tr>
      <w:tr w:rsidR="00003BE1" w:rsidRPr="00003BE1" w14:paraId="48C21B94" w14:textId="77777777" w:rsidTr="00A43417">
        <w:trPr>
          <w:trHeight w:val="287"/>
        </w:trPr>
        <w:tc>
          <w:tcPr>
            <w:tcW w:w="4199" w:type="dxa"/>
            <w:tcBorders>
              <w:top w:val="nil"/>
              <w:left w:val="nil"/>
              <w:bottom w:val="nil"/>
              <w:right w:val="nil"/>
            </w:tcBorders>
            <w:shd w:val="clear" w:color="auto" w:fill="auto"/>
            <w:noWrap/>
            <w:vAlign w:val="bottom"/>
            <w:hideMark/>
          </w:tcPr>
          <w:p w14:paraId="1E58B32F"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p>
        </w:tc>
        <w:tc>
          <w:tcPr>
            <w:tcW w:w="884" w:type="dxa"/>
            <w:tcBorders>
              <w:top w:val="nil"/>
              <w:left w:val="nil"/>
              <w:bottom w:val="nil"/>
              <w:right w:val="nil"/>
            </w:tcBorders>
            <w:shd w:val="clear" w:color="auto" w:fill="auto"/>
            <w:noWrap/>
            <w:vAlign w:val="bottom"/>
            <w:hideMark/>
          </w:tcPr>
          <w:p w14:paraId="4BDEC79C"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3C9C9057"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5D5A2189"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65C56CFE"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61F33F83"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4BD86C5D"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1BC250D1" w14:textId="77777777" w:rsidTr="00A43417">
        <w:trPr>
          <w:trHeight w:val="287"/>
        </w:trPr>
        <w:tc>
          <w:tcPr>
            <w:tcW w:w="4199" w:type="dxa"/>
            <w:tcBorders>
              <w:top w:val="nil"/>
              <w:left w:val="nil"/>
              <w:bottom w:val="nil"/>
              <w:right w:val="nil"/>
            </w:tcBorders>
            <w:shd w:val="clear" w:color="auto" w:fill="auto"/>
            <w:noWrap/>
            <w:vAlign w:val="bottom"/>
            <w:hideMark/>
          </w:tcPr>
          <w:p w14:paraId="59A8D6E7" w14:textId="77777777" w:rsidR="00003BE1" w:rsidRPr="00003BE1" w:rsidRDefault="00003BE1" w:rsidP="00003BE1">
            <w:pPr>
              <w:spacing w:after="0" w:line="240" w:lineRule="auto"/>
              <w:rPr>
                <w:rFonts w:ascii="Calibri" w:eastAsia="Times New Roman" w:hAnsi="Calibri" w:cs="Calibri"/>
                <w:b/>
                <w:bCs/>
                <w:color w:val="000000"/>
                <w:kern w:val="0"/>
                <w:sz w:val="22"/>
                <w:szCs w:val="22"/>
                <w:lang w:val="en-GB" w:eastAsia="en-GB"/>
                <w14:ligatures w14:val="none"/>
              </w:rPr>
            </w:pPr>
            <w:r w:rsidRPr="00003BE1">
              <w:rPr>
                <w:rFonts w:ascii="Calibri" w:eastAsia="Times New Roman" w:hAnsi="Calibri" w:cs="Calibri"/>
                <w:b/>
                <w:bCs/>
                <w:color w:val="000000"/>
                <w:kern w:val="0"/>
                <w:sz w:val="22"/>
                <w:szCs w:val="22"/>
                <w:lang w:val="en-GB" w:eastAsia="en-GB"/>
                <w14:ligatures w14:val="none"/>
              </w:rPr>
              <w:t>Confidentiality Statement:</w:t>
            </w:r>
          </w:p>
        </w:tc>
        <w:tc>
          <w:tcPr>
            <w:tcW w:w="884" w:type="dxa"/>
            <w:tcBorders>
              <w:top w:val="nil"/>
              <w:left w:val="nil"/>
              <w:bottom w:val="nil"/>
              <w:right w:val="nil"/>
            </w:tcBorders>
            <w:shd w:val="clear" w:color="auto" w:fill="auto"/>
            <w:noWrap/>
            <w:vAlign w:val="bottom"/>
            <w:hideMark/>
          </w:tcPr>
          <w:p w14:paraId="3D494977" w14:textId="77777777" w:rsidR="00003BE1" w:rsidRPr="00003BE1" w:rsidRDefault="00003BE1" w:rsidP="00003BE1">
            <w:pPr>
              <w:spacing w:after="0" w:line="240" w:lineRule="auto"/>
              <w:rPr>
                <w:rFonts w:ascii="Calibri" w:eastAsia="Times New Roman" w:hAnsi="Calibri" w:cs="Calibri"/>
                <w:b/>
                <w:bCs/>
                <w:color w:val="000000"/>
                <w:kern w:val="0"/>
                <w:sz w:val="22"/>
                <w:szCs w:val="22"/>
                <w:lang w:val="en-GB" w:eastAsia="en-GB"/>
                <w14:ligatures w14:val="none"/>
              </w:rPr>
            </w:pPr>
          </w:p>
        </w:tc>
        <w:tc>
          <w:tcPr>
            <w:tcW w:w="885" w:type="dxa"/>
            <w:tcBorders>
              <w:top w:val="nil"/>
              <w:left w:val="nil"/>
              <w:bottom w:val="nil"/>
              <w:right w:val="nil"/>
            </w:tcBorders>
            <w:shd w:val="clear" w:color="auto" w:fill="auto"/>
            <w:noWrap/>
            <w:vAlign w:val="bottom"/>
            <w:hideMark/>
          </w:tcPr>
          <w:p w14:paraId="3F942323"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3114C571"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04E73DB8"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36378221"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0A87EE01"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3C6DD570" w14:textId="77777777" w:rsidTr="00003BE1">
        <w:trPr>
          <w:trHeight w:val="287"/>
        </w:trPr>
        <w:tc>
          <w:tcPr>
            <w:tcW w:w="8591" w:type="dxa"/>
            <w:gridSpan w:val="6"/>
            <w:tcBorders>
              <w:top w:val="nil"/>
              <w:left w:val="nil"/>
              <w:bottom w:val="nil"/>
              <w:right w:val="nil"/>
            </w:tcBorders>
            <w:shd w:val="clear" w:color="auto" w:fill="auto"/>
            <w:noWrap/>
            <w:vAlign w:val="bottom"/>
            <w:hideMark/>
          </w:tcPr>
          <w:p w14:paraId="08A31B1A"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All provided information will remain confidential and will be used solely for academic research purposes.</w:t>
            </w:r>
          </w:p>
        </w:tc>
        <w:tc>
          <w:tcPr>
            <w:tcW w:w="1323" w:type="dxa"/>
            <w:tcBorders>
              <w:top w:val="nil"/>
              <w:left w:val="nil"/>
              <w:bottom w:val="nil"/>
              <w:right w:val="nil"/>
            </w:tcBorders>
            <w:shd w:val="clear" w:color="auto" w:fill="auto"/>
            <w:noWrap/>
            <w:vAlign w:val="bottom"/>
            <w:hideMark/>
          </w:tcPr>
          <w:p w14:paraId="74535842"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p>
        </w:tc>
      </w:tr>
      <w:tr w:rsidR="00003BE1" w:rsidRPr="00003BE1" w14:paraId="794DF078" w14:textId="77777777" w:rsidTr="00A43417">
        <w:trPr>
          <w:trHeight w:val="287"/>
        </w:trPr>
        <w:tc>
          <w:tcPr>
            <w:tcW w:w="4199" w:type="dxa"/>
            <w:tcBorders>
              <w:top w:val="nil"/>
              <w:left w:val="nil"/>
              <w:bottom w:val="nil"/>
              <w:right w:val="nil"/>
            </w:tcBorders>
            <w:shd w:val="clear" w:color="auto" w:fill="auto"/>
            <w:noWrap/>
            <w:vAlign w:val="bottom"/>
            <w:hideMark/>
          </w:tcPr>
          <w:p w14:paraId="5CA1EE18"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4B3808B4"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3FB2B024"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451C2B3F"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64B3E561"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64739DBE"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42776441"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3CBAED31" w14:textId="77777777" w:rsidTr="00A43417">
        <w:trPr>
          <w:trHeight w:val="356"/>
        </w:trPr>
        <w:tc>
          <w:tcPr>
            <w:tcW w:w="4199" w:type="dxa"/>
            <w:tcBorders>
              <w:top w:val="nil"/>
              <w:left w:val="nil"/>
              <w:bottom w:val="nil"/>
              <w:right w:val="nil"/>
            </w:tcBorders>
            <w:shd w:val="clear" w:color="auto" w:fill="auto"/>
            <w:noWrap/>
            <w:vAlign w:val="center"/>
            <w:hideMark/>
          </w:tcPr>
          <w:p w14:paraId="3E0F2A26" w14:textId="77777777" w:rsidR="00003BE1" w:rsidRPr="00003BE1" w:rsidRDefault="00003BE1" w:rsidP="00003BE1">
            <w:pPr>
              <w:spacing w:after="0" w:line="240" w:lineRule="auto"/>
              <w:rPr>
                <w:rFonts w:ascii="Calibri" w:eastAsia="Times New Roman" w:hAnsi="Calibri" w:cs="Calibri"/>
                <w:b/>
                <w:bCs/>
                <w:color w:val="000000"/>
                <w:kern w:val="0"/>
                <w:sz w:val="27"/>
                <w:szCs w:val="27"/>
                <w:lang w:val="en-GB" w:eastAsia="en-GB"/>
                <w14:ligatures w14:val="none"/>
              </w:rPr>
            </w:pPr>
            <w:r w:rsidRPr="00003BE1">
              <w:rPr>
                <w:rFonts w:ascii="Calibri" w:eastAsia="Times New Roman" w:hAnsi="Calibri" w:cs="Calibri"/>
                <w:b/>
                <w:bCs/>
                <w:color w:val="000000"/>
                <w:kern w:val="0"/>
                <w:sz w:val="27"/>
                <w:szCs w:val="27"/>
                <w:lang w:val="en-GB" w:eastAsia="en-GB"/>
                <w14:ligatures w14:val="none"/>
              </w:rPr>
              <w:t>Section 1: Demographic Information</w:t>
            </w:r>
          </w:p>
        </w:tc>
        <w:tc>
          <w:tcPr>
            <w:tcW w:w="884" w:type="dxa"/>
            <w:tcBorders>
              <w:top w:val="nil"/>
              <w:left w:val="nil"/>
              <w:bottom w:val="nil"/>
              <w:right w:val="nil"/>
            </w:tcBorders>
            <w:shd w:val="clear" w:color="auto" w:fill="auto"/>
            <w:noWrap/>
            <w:vAlign w:val="bottom"/>
            <w:hideMark/>
          </w:tcPr>
          <w:p w14:paraId="66D0C5B3" w14:textId="77777777" w:rsidR="00003BE1" w:rsidRPr="00003BE1" w:rsidRDefault="00003BE1" w:rsidP="00003BE1">
            <w:pPr>
              <w:spacing w:after="0" w:line="240" w:lineRule="auto"/>
              <w:rPr>
                <w:rFonts w:ascii="Calibri" w:eastAsia="Times New Roman" w:hAnsi="Calibri" w:cs="Calibri"/>
                <w:b/>
                <w:bCs/>
                <w:color w:val="000000"/>
                <w:kern w:val="0"/>
                <w:sz w:val="27"/>
                <w:szCs w:val="27"/>
                <w:lang w:val="en-GB" w:eastAsia="en-GB"/>
                <w14:ligatures w14:val="none"/>
              </w:rPr>
            </w:pPr>
          </w:p>
        </w:tc>
        <w:tc>
          <w:tcPr>
            <w:tcW w:w="885" w:type="dxa"/>
            <w:tcBorders>
              <w:top w:val="nil"/>
              <w:left w:val="nil"/>
              <w:bottom w:val="nil"/>
              <w:right w:val="nil"/>
            </w:tcBorders>
            <w:shd w:val="clear" w:color="auto" w:fill="auto"/>
            <w:noWrap/>
            <w:vAlign w:val="bottom"/>
            <w:hideMark/>
          </w:tcPr>
          <w:p w14:paraId="723D5252"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358BFC04"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564FF267"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54134829"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02C43892"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0233670B" w14:textId="77777777" w:rsidTr="00A43417">
        <w:trPr>
          <w:trHeight w:val="287"/>
        </w:trPr>
        <w:tc>
          <w:tcPr>
            <w:tcW w:w="4199" w:type="dxa"/>
            <w:tcBorders>
              <w:top w:val="nil"/>
              <w:left w:val="nil"/>
              <w:bottom w:val="nil"/>
              <w:right w:val="nil"/>
            </w:tcBorders>
            <w:shd w:val="clear" w:color="auto" w:fill="auto"/>
            <w:noWrap/>
            <w:vAlign w:val="bottom"/>
            <w:hideMark/>
          </w:tcPr>
          <w:p w14:paraId="6A2A3476"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702B8488"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5088444D"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16B11139"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21EE639E"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517068CF"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6071A0D1"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1B881FE9" w14:textId="77777777" w:rsidTr="00A43417">
        <w:trPr>
          <w:trHeight w:val="287"/>
        </w:trPr>
        <w:tc>
          <w:tcPr>
            <w:tcW w:w="4199" w:type="dxa"/>
            <w:tcBorders>
              <w:top w:val="nil"/>
              <w:left w:val="nil"/>
              <w:bottom w:val="nil"/>
              <w:right w:val="nil"/>
            </w:tcBorders>
            <w:shd w:val="clear" w:color="auto" w:fill="auto"/>
            <w:noWrap/>
            <w:vAlign w:val="center"/>
            <w:hideMark/>
          </w:tcPr>
          <w:p w14:paraId="0904C0CE" w14:textId="77777777" w:rsidR="00003BE1" w:rsidRPr="00003BE1" w:rsidRDefault="00003BE1" w:rsidP="00003BE1">
            <w:pPr>
              <w:spacing w:after="0" w:line="240" w:lineRule="auto"/>
              <w:ind w:firstLineChars="100" w:firstLine="221"/>
              <w:rPr>
                <w:rFonts w:ascii="Calibri" w:eastAsia="Times New Roman" w:hAnsi="Calibri" w:cs="Calibri"/>
                <w:b/>
                <w:bCs/>
                <w:color w:val="000000"/>
                <w:kern w:val="0"/>
                <w:sz w:val="22"/>
                <w:szCs w:val="22"/>
                <w:lang w:val="en-GB" w:eastAsia="en-GB"/>
                <w14:ligatures w14:val="none"/>
              </w:rPr>
            </w:pPr>
            <w:r w:rsidRPr="00003BE1">
              <w:rPr>
                <w:rFonts w:ascii="Calibri" w:eastAsia="Times New Roman" w:hAnsi="Calibri" w:cs="Calibri"/>
                <w:b/>
                <w:bCs/>
                <w:color w:val="000000"/>
                <w:kern w:val="0"/>
                <w:sz w:val="22"/>
                <w:szCs w:val="22"/>
                <w:lang w:val="en-GB" w:eastAsia="en-GB"/>
                <w14:ligatures w14:val="none"/>
              </w:rPr>
              <w:t>1. Gender:</w:t>
            </w:r>
          </w:p>
        </w:tc>
        <w:tc>
          <w:tcPr>
            <w:tcW w:w="884" w:type="dxa"/>
            <w:tcBorders>
              <w:top w:val="nil"/>
              <w:left w:val="nil"/>
              <w:bottom w:val="nil"/>
              <w:right w:val="nil"/>
            </w:tcBorders>
            <w:shd w:val="clear" w:color="auto" w:fill="auto"/>
            <w:noWrap/>
            <w:vAlign w:val="bottom"/>
            <w:hideMark/>
          </w:tcPr>
          <w:p w14:paraId="16654DF9" w14:textId="77777777" w:rsidR="00003BE1" w:rsidRPr="00003BE1" w:rsidRDefault="00003BE1" w:rsidP="00003BE1">
            <w:pPr>
              <w:spacing w:after="0" w:line="240" w:lineRule="auto"/>
              <w:ind w:firstLineChars="100" w:firstLine="221"/>
              <w:rPr>
                <w:rFonts w:ascii="Calibri" w:eastAsia="Times New Roman" w:hAnsi="Calibri" w:cs="Calibri"/>
                <w:b/>
                <w:bCs/>
                <w:color w:val="000000"/>
                <w:kern w:val="0"/>
                <w:sz w:val="22"/>
                <w:szCs w:val="22"/>
                <w:lang w:val="en-GB" w:eastAsia="en-GB"/>
                <w14:ligatures w14:val="none"/>
              </w:rPr>
            </w:pPr>
          </w:p>
        </w:tc>
        <w:tc>
          <w:tcPr>
            <w:tcW w:w="885" w:type="dxa"/>
            <w:tcBorders>
              <w:top w:val="nil"/>
              <w:left w:val="nil"/>
              <w:bottom w:val="nil"/>
              <w:right w:val="nil"/>
            </w:tcBorders>
            <w:shd w:val="clear" w:color="auto" w:fill="auto"/>
            <w:noWrap/>
            <w:vAlign w:val="bottom"/>
            <w:hideMark/>
          </w:tcPr>
          <w:p w14:paraId="476CF73B"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3A555C5A"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77C4B69E"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509EC801"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766BAAE6"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02D27108" w14:textId="77777777" w:rsidTr="00A43417">
        <w:trPr>
          <w:trHeight w:val="287"/>
        </w:trPr>
        <w:tc>
          <w:tcPr>
            <w:tcW w:w="4199" w:type="dxa"/>
            <w:tcBorders>
              <w:top w:val="nil"/>
              <w:left w:val="nil"/>
              <w:bottom w:val="nil"/>
              <w:right w:val="nil"/>
            </w:tcBorders>
            <w:shd w:val="clear" w:color="auto" w:fill="auto"/>
            <w:noWrap/>
            <w:vAlign w:val="center"/>
            <w:hideMark/>
          </w:tcPr>
          <w:p w14:paraId="503CE5EA" w14:textId="77777777" w:rsidR="00003BE1" w:rsidRPr="00003BE1" w:rsidRDefault="00003BE1" w:rsidP="00003BE1">
            <w:pPr>
              <w:spacing w:after="0" w:line="240" w:lineRule="auto"/>
              <w:ind w:firstLineChars="100" w:firstLine="220"/>
              <w:rPr>
                <w:rFonts w:ascii="Calibri" w:eastAsia="Times New Roman" w:hAnsi="Calibri" w:cs="Calibri"/>
                <w:color w:val="000000"/>
                <w:kern w:val="0"/>
                <w:sz w:val="22"/>
                <w:szCs w:val="22"/>
                <w:lang w:val="en-GB" w:eastAsia="en-GB"/>
                <w14:ligatures w14:val="none"/>
              </w:rPr>
            </w:pPr>
            <w:r w:rsidRPr="00003BE1">
              <w:rPr>
                <w:rFonts w:ascii="Segoe UI Symbol" w:eastAsia="Times New Roman" w:hAnsi="Segoe UI Symbol" w:cs="Segoe UI Symbol"/>
                <w:color w:val="000000"/>
                <w:kern w:val="0"/>
                <w:sz w:val="22"/>
                <w:szCs w:val="22"/>
                <w:lang w:val="en-GB" w:eastAsia="en-GB"/>
                <w14:ligatures w14:val="none"/>
              </w:rPr>
              <w:t>☐</w:t>
            </w:r>
            <w:r w:rsidRPr="00003BE1">
              <w:rPr>
                <w:rFonts w:ascii="Calibri" w:eastAsia="Times New Roman" w:hAnsi="Calibri" w:cs="Calibri"/>
                <w:color w:val="000000"/>
                <w:kern w:val="0"/>
                <w:sz w:val="22"/>
                <w:szCs w:val="22"/>
                <w:lang w:val="en-GB" w:eastAsia="en-GB"/>
                <w14:ligatures w14:val="none"/>
              </w:rPr>
              <w:t xml:space="preserve"> Male</w:t>
            </w:r>
          </w:p>
        </w:tc>
        <w:tc>
          <w:tcPr>
            <w:tcW w:w="884" w:type="dxa"/>
            <w:tcBorders>
              <w:top w:val="nil"/>
              <w:left w:val="nil"/>
              <w:bottom w:val="nil"/>
              <w:right w:val="nil"/>
            </w:tcBorders>
            <w:shd w:val="clear" w:color="auto" w:fill="auto"/>
            <w:noWrap/>
            <w:vAlign w:val="bottom"/>
            <w:hideMark/>
          </w:tcPr>
          <w:p w14:paraId="4B4D2BA8" w14:textId="77777777" w:rsidR="00003BE1" w:rsidRPr="00003BE1" w:rsidRDefault="00003BE1" w:rsidP="00003BE1">
            <w:pPr>
              <w:spacing w:after="0" w:line="240" w:lineRule="auto"/>
              <w:ind w:firstLineChars="100" w:firstLine="220"/>
              <w:rPr>
                <w:rFonts w:ascii="Calibri" w:eastAsia="Times New Roman" w:hAnsi="Calibri" w:cs="Calibri"/>
                <w:color w:val="000000"/>
                <w:kern w:val="0"/>
                <w:sz w:val="22"/>
                <w:szCs w:val="22"/>
                <w:lang w:val="en-GB" w:eastAsia="en-GB"/>
                <w14:ligatures w14:val="none"/>
              </w:rPr>
            </w:pPr>
          </w:p>
        </w:tc>
        <w:tc>
          <w:tcPr>
            <w:tcW w:w="885" w:type="dxa"/>
            <w:tcBorders>
              <w:top w:val="nil"/>
              <w:left w:val="nil"/>
              <w:bottom w:val="nil"/>
              <w:right w:val="nil"/>
            </w:tcBorders>
            <w:shd w:val="clear" w:color="auto" w:fill="auto"/>
            <w:noWrap/>
            <w:vAlign w:val="bottom"/>
            <w:hideMark/>
          </w:tcPr>
          <w:p w14:paraId="6A90AA37"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4ADEE62F"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6431699F"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56ADDCB7"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66F93E28"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6589D9E3" w14:textId="77777777" w:rsidTr="00A43417">
        <w:trPr>
          <w:trHeight w:val="287"/>
        </w:trPr>
        <w:tc>
          <w:tcPr>
            <w:tcW w:w="4199" w:type="dxa"/>
            <w:tcBorders>
              <w:top w:val="nil"/>
              <w:left w:val="nil"/>
              <w:bottom w:val="nil"/>
              <w:right w:val="nil"/>
            </w:tcBorders>
            <w:shd w:val="clear" w:color="auto" w:fill="auto"/>
            <w:noWrap/>
            <w:vAlign w:val="center"/>
            <w:hideMark/>
          </w:tcPr>
          <w:p w14:paraId="5E46F3FB" w14:textId="77777777" w:rsidR="00003BE1" w:rsidRPr="00003BE1" w:rsidRDefault="00003BE1" w:rsidP="00003BE1">
            <w:pPr>
              <w:spacing w:after="0" w:line="240" w:lineRule="auto"/>
              <w:ind w:firstLineChars="100" w:firstLine="220"/>
              <w:rPr>
                <w:rFonts w:ascii="Calibri" w:eastAsia="Times New Roman" w:hAnsi="Calibri" w:cs="Calibri"/>
                <w:color w:val="000000"/>
                <w:kern w:val="0"/>
                <w:sz w:val="22"/>
                <w:szCs w:val="22"/>
                <w:lang w:val="en-GB" w:eastAsia="en-GB"/>
                <w14:ligatures w14:val="none"/>
              </w:rPr>
            </w:pPr>
            <w:r w:rsidRPr="00003BE1">
              <w:rPr>
                <w:rFonts w:ascii="Segoe UI Symbol" w:eastAsia="Times New Roman" w:hAnsi="Segoe UI Symbol" w:cs="Segoe UI Symbol"/>
                <w:color w:val="000000"/>
                <w:kern w:val="0"/>
                <w:sz w:val="22"/>
                <w:szCs w:val="22"/>
                <w:lang w:val="en-GB" w:eastAsia="en-GB"/>
                <w14:ligatures w14:val="none"/>
              </w:rPr>
              <w:t>☐</w:t>
            </w:r>
            <w:r w:rsidRPr="00003BE1">
              <w:rPr>
                <w:rFonts w:ascii="Calibri" w:eastAsia="Times New Roman" w:hAnsi="Calibri" w:cs="Calibri"/>
                <w:color w:val="000000"/>
                <w:kern w:val="0"/>
                <w:sz w:val="22"/>
                <w:szCs w:val="22"/>
                <w:lang w:val="en-GB" w:eastAsia="en-GB"/>
                <w14:ligatures w14:val="none"/>
              </w:rPr>
              <w:t xml:space="preserve"> Female</w:t>
            </w:r>
          </w:p>
        </w:tc>
        <w:tc>
          <w:tcPr>
            <w:tcW w:w="884" w:type="dxa"/>
            <w:tcBorders>
              <w:top w:val="nil"/>
              <w:left w:val="nil"/>
              <w:bottom w:val="nil"/>
              <w:right w:val="nil"/>
            </w:tcBorders>
            <w:shd w:val="clear" w:color="auto" w:fill="auto"/>
            <w:noWrap/>
            <w:vAlign w:val="bottom"/>
            <w:hideMark/>
          </w:tcPr>
          <w:p w14:paraId="630AC73D" w14:textId="77777777" w:rsidR="00003BE1" w:rsidRPr="00003BE1" w:rsidRDefault="00003BE1" w:rsidP="00003BE1">
            <w:pPr>
              <w:spacing w:after="0" w:line="240" w:lineRule="auto"/>
              <w:ind w:firstLineChars="100" w:firstLine="220"/>
              <w:rPr>
                <w:rFonts w:ascii="Calibri" w:eastAsia="Times New Roman" w:hAnsi="Calibri" w:cs="Calibri"/>
                <w:color w:val="000000"/>
                <w:kern w:val="0"/>
                <w:sz w:val="22"/>
                <w:szCs w:val="22"/>
                <w:lang w:val="en-GB" w:eastAsia="en-GB"/>
                <w14:ligatures w14:val="none"/>
              </w:rPr>
            </w:pPr>
          </w:p>
        </w:tc>
        <w:tc>
          <w:tcPr>
            <w:tcW w:w="885" w:type="dxa"/>
            <w:tcBorders>
              <w:top w:val="nil"/>
              <w:left w:val="nil"/>
              <w:bottom w:val="nil"/>
              <w:right w:val="nil"/>
            </w:tcBorders>
            <w:shd w:val="clear" w:color="auto" w:fill="auto"/>
            <w:noWrap/>
            <w:vAlign w:val="bottom"/>
            <w:hideMark/>
          </w:tcPr>
          <w:p w14:paraId="2F8A64F3"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6B4F866E"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64E52717"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46198462"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5BF87413"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0F35B8BE" w14:textId="77777777" w:rsidTr="00A43417">
        <w:trPr>
          <w:trHeight w:val="287"/>
        </w:trPr>
        <w:tc>
          <w:tcPr>
            <w:tcW w:w="4199" w:type="dxa"/>
            <w:tcBorders>
              <w:top w:val="nil"/>
              <w:left w:val="nil"/>
              <w:bottom w:val="nil"/>
              <w:right w:val="nil"/>
            </w:tcBorders>
            <w:shd w:val="clear" w:color="auto" w:fill="auto"/>
            <w:noWrap/>
            <w:vAlign w:val="center"/>
            <w:hideMark/>
          </w:tcPr>
          <w:p w14:paraId="7478C343"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57E7CD76" w14:textId="77777777" w:rsidR="00003BE1" w:rsidRPr="00003BE1" w:rsidRDefault="00003BE1" w:rsidP="00003BE1">
            <w:pPr>
              <w:spacing w:after="0" w:line="240" w:lineRule="auto"/>
              <w:ind w:firstLineChars="100" w:firstLine="200"/>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72C205E6"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18694730"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19DCAF04"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4232F73B"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384376EA"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0B6205BC" w14:textId="77777777" w:rsidTr="00A43417">
        <w:trPr>
          <w:trHeight w:val="287"/>
        </w:trPr>
        <w:tc>
          <w:tcPr>
            <w:tcW w:w="4199" w:type="dxa"/>
            <w:tcBorders>
              <w:top w:val="nil"/>
              <w:left w:val="nil"/>
              <w:bottom w:val="nil"/>
              <w:right w:val="nil"/>
            </w:tcBorders>
            <w:shd w:val="clear" w:color="auto" w:fill="auto"/>
            <w:noWrap/>
            <w:vAlign w:val="center"/>
            <w:hideMark/>
          </w:tcPr>
          <w:p w14:paraId="1AFCFA50" w14:textId="77777777" w:rsidR="00003BE1" w:rsidRPr="00003BE1" w:rsidRDefault="00003BE1" w:rsidP="00003BE1">
            <w:pPr>
              <w:spacing w:after="0" w:line="240" w:lineRule="auto"/>
              <w:ind w:firstLineChars="100" w:firstLine="221"/>
              <w:rPr>
                <w:rFonts w:ascii="Calibri" w:eastAsia="Times New Roman" w:hAnsi="Calibri" w:cs="Calibri"/>
                <w:b/>
                <w:bCs/>
                <w:color w:val="000000"/>
                <w:kern w:val="0"/>
                <w:sz w:val="22"/>
                <w:szCs w:val="22"/>
                <w:lang w:val="en-GB" w:eastAsia="en-GB"/>
                <w14:ligatures w14:val="none"/>
              </w:rPr>
            </w:pPr>
            <w:r w:rsidRPr="00003BE1">
              <w:rPr>
                <w:rFonts w:ascii="Calibri" w:eastAsia="Times New Roman" w:hAnsi="Calibri" w:cs="Calibri"/>
                <w:b/>
                <w:bCs/>
                <w:color w:val="000000"/>
                <w:kern w:val="0"/>
                <w:sz w:val="22"/>
                <w:szCs w:val="22"/>
                <w:lang w:val="en-GB" w:eastAsia="en-GB"/>
                <w14:ligatures w14:val="none"/>
              </w:rPr>
              <w:t>2. Age Group:</w:t>
            </w:r>
          </w:p>
        </w:tc>
        <w:tc>
          <w:tcPr>
            <w:tcW w:w="884" w:type="dxa"/>
            <w:tcBorders>
              <w:top w:val="nil"/>
              <w:left w:val="nil"/>
              <w:bottom w:val="nil"/>
              <w:right w:val="nil"/>
            </w:tcBorders>
            <w:shd w:val="clear" w:color="auto" w:fill="auto"/>
            <w:noWrap/>
            <w:vAlign w:val="bottom"/>
            <w:hideMark/>
          </w:tcPr>
          <w:p w14:paraId="761B85C2" w14:textId="77777777" w:rsidR="00003BE1" w:rsidRPr="00003BE1" w:rsidRDefault="00003BE1" w:rsidP="00003BE1">
            <w:pPr>
              <w:spacing w:after="0" w:line="240" w:lineRule="auto"/>
              <w:ind w:firstLineChars="100" w:firstLine="221"/>
              <w:rPr>
                <w:rFonts w:ascii="Calibri" w:eastAsia="Times New Roman" w:hAnsi="Calibri" w:cs="Calibri"/>
                <w:b/>
                <w:bCs/>
                <w:color w:val="000000"/>
                <w:kern w:val="0"/>
                <w:sz w:val="22"/>
                <w:szCs w:val="22"/>
                <w:lang w:val="en-GB" w:eastAsia="en-GB"/>
                <w14:ligatures w14:val="none"/>
              </w:rPr>
            </w:pPr>
          </w:p>
        </w:tc>
        <w:tc>
          <w:tcPr>
            <w:tcW w:w="885" w:type="dxa"/>
            <w:tcBorders>
              <w:top w:val="nil"/>
              <w:left w:val="nil"/>
              <w:bottom w:val="nil"/>
              <w:right w:val="nil"/>
            </w:tcBorders>
            <w:shd w:val="clear" w:color="auto" w:fill="auto"/>
            <w:noWrap/>
            <w:vAlign w:val="bottom"/>
            <w:hideMark/>
          </w:tcPr>
          <w:p w14:paraId="18E7543F"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7D97B698"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4044F0E3"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2FD9FE1F"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58F6B3F1"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25A41981" w14:textId="77777777" w:rsidTr="00A43417">
        <w:trPr>
          <w:trHeight w:val="287"/>
        </w:trPr>
        <w:tc>
          <w:tcPr>
            <w:tcW w:w="4199" w:type="dxa"/>
            <w:tcBorders>
              <w:top w:val="nil"/>
              <w:left w:val="nil"/>
              <w:bottom w:val="nil"/>
              <w:right w:val="nil"/>
            </w:tcBorders>
            <w:shd w:val="clear" w:color="auto" w:fill="auto"/>
            <w:noWrap/>
            <w:vAlign w:val="center"/>
            <w:hideMark/>
          </w:tcPr>
          <w:p w14:paraId="4A82C753" w14:textId="77777777" w:rsidR="00003BE1" w:rsidRPr="00003BE1" w:rsidRDefault="00003BE1" w:rsidP="00003BE1">
            <w:pPr>
              <w:spacing w:after="0" w:line="240" w:lineRule="auto"/>
              <w:ind w:firstLineChars="100" w:firstLine="220"/>
              <w:rPr>
                <w:rFonts w:ascii="Calibri" w:eastAsia="Times New Roman" w:hAnsi="Calibri" w:cs="Calibri"/>
                <w:color w:val="000000"/>
                <w:kern w:val="0"/>
                <w:sz w:val="22"/>
                <w:szCs w:val="22"/>
                <w:lang w:val="en-GB" w:eastAsia="en-GB"/>
                <w14:ligatures w14:val="none"/>
              </w:rPr>
            </w:pPr>
            <w:r w:rsidRPr="00003BE1">
              <w:rPr>
                <w:rFonts w:ascii="Segoe UI Symbol" w:eastAsia="Times New Roman" w:hAnsi="Segoe UI Symbol" w:cs="Segoe UI Symbol"/>
                <w:color w:val="000000"/>
                <w:kern w:val="0"/>
                <w:sz w:val="22"/>
                <w:szCs w:val="22"/>
                <w:lang w:val="en-GB" w:eastAsia="en-GB"/>
                <w14:ligatures w14:val="none"/>
              </w:rPr>
              <w:t>☐</w:t>
            </w:r>
            <w:r w:rsidRPr="00003BE1">
              <w:rPr>
                <w:rFonts w:ascii="Calibri" w:eastAsia="Times New Roman" w:hAnsi="Calibri" w:cs="Calibri"/>
                <w:color w:val="000000"/>
                <w:kern w:val="0"/>
                <w:sz w:val="22"/>
                <w:szCs w:val="22"/>
                <w:lang w:val="en-GB" w:eastAsia="en-GB"/>
                <w14:ligatures w14:val="none"/>
              </w:rPr>
              <w:t xml:space="preserve"> Under 25</w:t>
            </w:r>
          </w:p>
        </w:tc>
        <w:tc>
          <w:tcPr>
            <w:tcW w:w="884" w:type="dxa"/>
            <w:tcBorders>
              <w:top w:val="nil"/>
              <w:left w:val="nil"/>
              <w:bottom w:val="nil"/>
              <w:right w:val="nil"/>
            </w:tcBorders>
            <w:shd w:val="clear" w:color="auto" w:fill="auto"/>
            <w:noWrap/>
            <w:vAlign w:val="bottom"/>
            <w:hideMark/>
          </w:tcPr>
          <w:p w14:paraId="1625A6AD" w14:textId="77777777" w:rsidR="00003BE1" w:rsidRPr="00003BE1" w:rsidRDefault="00003BE1" w:rsidP="00003BE1">
            <w:pPr>
              <w:spacing w:after="0" w:line="240" w:lineRule="auto"/>
              <w:ind w:firstLineChars="100" w:firstLine="220"/>
              <w:rPr>
                <w:rFonts w:ascii="Calibri" w:eastAsia="Times New Roman" w:hAnsi="Calibri" w:cs="Calibri"/>
                <w:color w:val="000000"/>
                <w:kern w:val="0"/>
                <w:sz w:val="22"/>
                <w:szCs w:val="22"/>
                <w:lang w:val="en-GB" w:eastAsia="en-GB"/>
                <w14:ligatures w14:val="none"/>
              </w:rPr>
            </w:pPr>
          </w:p>
        </w:tc>
        <w:tc>
          <w:tcPr>
            <w:tcW w:w="885" w:type="dxa"/>
            <w:tcBorders>
              <w:top w:val="nil"/>
              <w:left w:val="nil"/>
              <w:bottom w:val="nil"/>
              <w:right w:val="nil"/>
            </w:tcBorders>
            <w:shd w:val="clear" w:color="auto" w:fill="auto"/>
            <w:noWrap/>
            <w:vAlign w:val="bottom"/>
            <w:hideMark/>
          </w:tcPr>
          <w:p w14:paraId="3D78076D"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40C1AC80"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6103846A"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5EFBAF25"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787B1A12"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6C8DD792" w14:textId="77777777" w:rsidTr="00A43417">
        <w:trPr>
          <w:trHeight w:val="287"/>
        </w:trPr>
        <w:tc>
          <w:tcPr>
            <w:tcW w:w="4199" w:type="dxa"/>
            <w:tcBorders>
              <w:top w:val="nil"/>
              <w:left w:val="nil"/>
              <w:bottom w:val="nil"/>
              <w:right w:val="nil"/>
            </w:tcBorders>
            <w:shd w:val="clear" w:color="auto" w:fill="auto"/>
            <w:noWrap/>
            <w:vAlign w:val="center"/>
            <w:hideMark/>
          </w:tcPr>
          <w:p w14:paraId="2373322C" w14:textId="77777777" w:rsidR="00003BE1" w:rsidRPr="00003BE1" w:rsidRDefault="00003BE1" w:rsidP="00003BE1">
            <w:pPr>
              <w:spacing w:after="0" w:line="240" w:lineRule="auto"/>
              <w:ind w:firstLineChars="100" w:firstLine="220"/>
              <w:rPr>
                <w:rFonts w:ascii="Calibri" w:eastAsia="Times New Roman" w:hAnsi="Calibri" w:cs="Calibri"/>
                <w:color w:val="000000"/>
                <w:kern w:val="0"/>
                <w:sz w:val="22"/>
                <w:szCs w:val="22"/>
                <w:lang w:val="en-GB" w:eastAsia="en-GB"/>
                <w14:ligatures w14:val="none"/>
              </w:rPr>
            </w:pPr>
            <w:r w:rsidRPr="00003BE1">
              <w:rPr>
                <w:rFonts w:ascii="Segoe UI Symbol" w:eastAsia="Times New Roman" w:hAnsi="Segoe UI Symbol" w:cs="Segoe UI Symbol"/>
                <w:color w:val="000000"/>
                <w:kern w:val="0"/>
                <w:sz w:val="22"/>
                <w:szCs w:val="22"/>
                <w:lang w:val="en-GB" w:eastAsia="en-GB"/>
                <w14:ligatures w14:val="none"/>
              </w:rPr>
              <w:t>☐</w:t>
            </w:r>
            <w:r w:rsidRPr="00003BE1">
              <w:rPr>
                <w:rFonts w:ascii="Calibri" w:eastAsia="Times New Roman" w:hAnsi="Calibri" w:cs="Calibri"/>
                <w:color w:val="000000"/>
                <w:kern w:val="0"/>
                <w:sz w:val="22"/>
                <w:szCs w:val="22"/>
                <w:lang w:val="en-GB" w:eastAsia="en-GB"/>
                <w14:ligatures w14:val="none"/>
              </w:rPr>
              <w:t xml:space="preserve"> 25-35</w:t>
            </w:r>
          </w:p>
        </w:tc>
        <w:tc>
          <w:tcPr>
            <w:tcW w:w="884" w:type="dxa"/>
            <w:tcBorders>
              <w:top w:val="nil"/>
              <w:left w:val="nil"/>
              <w:bottom w:val="nil"/>
              <w:right w:val="nil"/>
            </w:tcBorders>
            <w:shd w:val="clear" w:color="auto" w:fill="auto"/>
            <w:noWrap/>
            <w:vAlign w:val="bottom"/>
            <w:hideMark/>
          </w:tcPr>
          <w:p w14:paraId="15588054" w14:textId="77777777" w:rsidR="00003BE1" w:rsidRPr="00003BE1" w:rsidRDefault="00003BE1" w:rsidP="00003BE1">
            <w:pPr>
              <w:spacing w:after="0" w:line="240" w:lineRule="auto"/>
              <w:ind w:firstLineChars="100" w:firstLine="220"/>
              <w:rPr>
                <w:rFonts w:ascii="Calibri" w:eastAsia="Times New Roman" w:hAnsi="Calibri" w:cs="Calibri"/>
                <w:color w:val="000000"/>
                <w:kern w:val="0"/>
                <w:sz w:val="22"/>
                <w:szCs w:val="22"/>
                <w:lang w:val="en-GB" w:eastAsia="en-GB"/>
                <w14:ligatures w14:val="none"/>
              </w:rPr>
            </w:pPr>
          </w:p>
        </w:tc>
        <w:tc>
          <w:tcPr>
            <w:tcW w:w="885" w:type="dxa"/>
            <w:tcBorders>
              <w:top w:val="nil"/>
              <w:left w:val="nil"/>
              <w:bottom w:val="nil"/>
              <w:right w:val="nil"/>
            </w:tcBorders>
            <w:shd w:val="clear" w:color="auto" w:fill="auto"/>
            <w:noWrap/>
            <w:vAlign w:val="bottom"/>
            <w:hideMark/>
          </w:tcPr>
          <w:p w14:paraId="7F3FCEC9"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4DECDEAB"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13272475"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5FAE6A47"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41301476"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42D2D1D6" w14:textId="77777777" w:rsidTr="00A43417">
        <w:trPr>
          <w:trHeight w:val="287"/>
        </w:trPr>
        <w:tc>
          <w:tcPr>
            <w:tcW w:w="4199" w:type="dxa"/>
            <w:tcBorders>
              <w:top w:val="nil"/>
              <w:left w:val="nil"/>
              <w:bottom w:val="nil"/>
              <w:right w:val="nil"/>
            </w:tcBorders>
            <w:shd w:val="clear" w:color="auto" w:fill="auto"/>
            <w:noWrap/>
            <w:vAlign w:val="center"/>
            <w:hideMark/>
          </w:tcPr>
          <w:p w14:paraId="1893DAAD" w14:textId="77777777" w:rsidR="00003BE1" w:rsidRPr="00003BE1" w:rsidRDefault="00003BE1" w:rsidP="00003BE1">
            <w:pPr>
              <w:spacing w:after="0" w:line="240" w:lineRule="auto"/>
              <w:ind w:firstLineChars="100" w:firstLine="220"/>
              <w:rPr>
                <w:rFonts w:ascii="Calibri" w:eastAsia="Times New Roman" w:hAnsi="Calibri" w:cs="Calibri"/>
                <w:color w:val="000000"/>
                <w:kern w:val="0"/>
                <w:sz w:val="22"/>
                <w:szCs w:val="22"/>
                <w:lang w:val="en-GB" w:eastAsia="en-GB"/>
                <w14:ligatures w14:val="none"/>
              </w:rPr>
            </w:pPr>
            <w:r w:rsidRPr="00003BE1">
              <w:rPr>
                <w:rFonts w:ascii="Segoe UI Symbol" w:eastAsia="Times New Roman" w:hAnsi="Segoe UI Symbol" w:cs="Segoe UI Symbol"/>
                <w:color w:val="000000"/>
                <w:kern w:val="0"/>
                <w:sz w:val="22"/>
                <w:szCs w:val="22"/>
                <w:lang w:val="en-GB" w:eastAsia="en-GB"/>
                <w14:ligatures w14:val="none"/>
              </w:rPr>
              <w:t>☐</w:t>
            </w:r>
            <w:r w:rsidRPr="00003BE1">
              <w:rPr>
                <w:rFonts w:ascii="Calibri" w:eastAsia="Times New Roman" w:hAnsi="Calibri" w:cs="Calibri"/>
                <w:color w:val="000000"/>
                <w:kern w:val="0"/>
                <w:sz w:val="22"/>
                <w:szCs w:val="22"/>
                <w:lang w:val="en-GB" w:eastAsia="en-GB"/>
                <w14:ligatures w14:val="none"/>
              </w:rPr>
              <w:t xml:space="preserve"> 36-45</w:t>
            </w:r>
          </w:p>
        </w:tc>
        <w:tc>
          <w:tcPr>
            <w:tcW w:w="884" w:type="dxa"/>
            <w:tcBorders>
              <w:top w:val="nil"/>
              <w:left w:val="nil"/>
              <w:bottom w:val="nil"/>
              <w:right w:val="nil"/>
            </w:tcBorders>
            <w:shd w:val="clear" w:color="auto" w:fill="auto"/>
            <w:noWrap/>
            <w:vAlign w:val="bottom"/>
            <w:hideMark/>
          </w:tcPr>
          <w:p w14:paraId="7B38E234" w14:textId="77777777" w:rsidR="00003BE1" w:rsidRPr="00003BE1" w:rsidRDefault="00003BE1" w:rsidP="00003BE1">
            <w:pPr>
              <w:spacing w:after="0" w:line="240" w:lineRule="auto"/>
              <w:ind w:firstLineChars="100" w:firstLine="220"/>
              <w:rPr>
                <w:rFonts w:ascii="Calibri" w:eastAsia="Times New Roman" w:hAnsi="Calibri" w:cs="Calibri"/>
                <w:color w:val="000000"/>
                <w:kern w:val="0"/>
                <w:sz w:val="22"/>
                <w:szCs w:val="22"/>
                <w:lang w:val="en-GB" w:eastAsia="en-GB"/>
                <w14:ligatures w14:val="none"/>
              </w:rPr>
            </w:pPr>
          </w:p>
        </w:tc>
        <w:tc>
          <w:tcPr>
            <w:tcW w:w="885" w:type="dxa"/>
            <w:tcBorders>
              <w:top w:val="nil"/>
              <w:left w:val="nil"/>
              <w:bottom w:val="nil"/>
              <w:right w:val="nil"/>
            </w:tcBorders>
            <w:shd w:val="clear" w:color="auto" w:fill="auto"/>
            <w:noWrap/>
            <w:vAlign w:val="bottom"/>
            <w:hideMark/>
          </w:tcPr>
          <w:p w14:paraId="504AF068"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65F5A803"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1C3B59F4"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2BF69778"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2E1DA86B"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7588CBF3" w14:textId="77777777" w:rsidTr="00A43417">
        <w:trPr>
          <w:trHeight w:val="287"/>
        </w:trPr>
        <w:tc>
          <w:tcPr>
            <w:tcW w:w="4199" w:type="dxa"/>
            <w:tcBorders>
              <w:top w:val="nil"/>
              <w:left w:val="nil"/>
              <w:bottom w:val="nil"/>
              <w:right w:val="nil"/>
            </w:tcBorders>
            <w:shd w:val="clear" w:color="auto" w:fill="auto"/>
            <w:noWrap/>
            <w:vAlign w:val="center"/>
            <w:hideMark/>
          </w:tcPr>
          <w:p w14:paraId="2CC8C4BA" w14:textId="77777777" w:rsidR="00003BE1" w:rsidRPr="00003BE1" w:rsidRDefault="00003BE1" w:rsidP="00003BE1">
            <w:pPr>
              <w:spacing w:after="0" w:line="240" w:lineRule="auto"/>
              <w:ind w:firstLineChars="100" w:firstLine="220"/>
              <w:rPr>
                <w:rFonts w:ascii="Calibri" w:eastAsia="Times New Roman" w:hAnsi="Calibri" w:cs="Calibri"/>
                <w:color w:val="000000"/>
                <w:kern w:val="0"/>
                <w:sz w:val="22"/>
                <w:szCs w:val="22"/>
                <w:lang w:val="en-GB" w:eastAsia="en-GB"/>
                <w14:ligatures w14:val="none"/>
              </w:rPr>
            </w:pPr>
            <w:r w:rsidRPr="00003BE1">
              <w:rPr>
                <w:rFonts w:ascii="Segoe UI Symbol" w:eastAsia="Times New Roman" w:hAnsi="Segoe UI Symbol" w:cs="Segoe UI Symbol"/>
                <w:color w:val="000000"/>
                <w:kern w:val="0"/>
                <w:sz w:val="22"/>
                <w:szCs w:val="22"/>
                <w:lang w:val="en-GB" w:eastAsia="en-GB"/>
                <w14:ligatures w14:val="none"/>
              </w:rPr>
              <w:t>☐</w:t>
            </w:r>
            <w:r w:rsidRPr="00003BE1">
              <w:rPr>
                <w:rFonts w:ascii="Calibri" w:eastAsia="Times New Roman" w:hAnsi="Calibri" w:cs="Calibri"/>
                <w:color w:val="000000"/>
                <w:kern w:val="0"/>
                <w:sz w:val="22"/>
                <w:szCs w:val="22"/>
                <w:lang w:val="en-GB" w:eastAsia="en-GB"/>
                <w14:ligatures w14:val="none"/>
              </w:rPr>
              <w:t xml:space="preserve"> 46-55</w:t>
            </w:r>
          </w:p>
        </w:tc>
        <w:tc>
          <w:tcPr>
            <w:tcW w:w="884" w:type="dxa"/>
            <w:tcBorders>
              <w:top w:val="nil"/>
              <w:left w:val="nil"/>
              <w:bottom w:val="nil"/>
              <w:right w:val="nil"/>
            </w:tcBorders>
            <w:shd w:val="clear" w:color="auto" w:fill="auto"/>
            <w:noWrap/>
            <w:vAlign w:val="bottom"/>
            <w:hideMark/>
          </w:tcPr>
          <w:p w14:paraId="2D2FE013" w14:textId="77777777" w:rsidR="00003BE1" w:rsidRPr="00003BE1" w:rsidRDefault="00003BE1" w:rsidP="00003BE1">
            <w:pPr>
              <w:spacing w:after="0" w:line="240" w:lineRule="auto"/>
              <w:ind w:firstLineChars="100" w:firstLine="220"/>
              <w:rPr>
                <w:rFonts w:ascii="Calibri" w:eastAsia="Times New Roman" w:hAnsi="Calibri" w:cs="Calibri"/>
                <w:color w:val="000000"/>
                <w:kern w:val="0"/>
                <w:sz w:val="22"/>
                <w:szCs w:val="22"/>
                <w:lang w:val="en-GB" w:eastAsia="en-GB"/>
                <w14:ligatures w14:val="none"/>
              </w:rPr>
            </w:pPr>
          </w:p>
        </w:tc>
        <w:tc>
          <w:tcPr>
            <w:tcW w:w="885" w:type="dxa"/>
            <w:tcBorders>
              <w:top w:val="nil"/>
              <w:left w:val="nil"/>
              <w:bottom w:val="nil"/>
              <w:right w:val="nil"/>
            </w:tcBorders>
            <w:shd w:val="clear" w:color="auto" w:fill="auto"/>
            <w:noWrap/>
            <w:vAlign w:val="bottom"/>
            <w:hideMark/>
          </w:tcPr>
          <w:p w14:paraId="20B3FDD7"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341DD8C7"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7812228E"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6AC4A0BD"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145755F1"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4BC8F2F8" w14:textId="77777777" w:rsidTr="00A43417">
        <w:trPr>
          <w:trHeight w:val="287"/>
        </w:trPr>
        <w:tc>
          <w:tcPr>
            <w:tcW w:w="4199" w:type="dxa"/>
            <w:tcBorders>
              <w:top w:val="nil"/>
              <w:left w:val="nil"/>
              <w:bottom w:val="nil"/>
              <w:right w:val="nil"/>
            </w:tcBorders>
            <w:shd w:val="clear" w:color="auto" w:fill="auto"/>
            <w:noWrap/>
            <w:vAlign w:val="center"/>
            <w:hideMark/>
          </w:tcPr>
          <w:p w14:paraId="1C051B78" w14:textId="77777777" w:rsidR="00003BE1" w:rsidRPr="00003BE1" w:rsidRDefault="00003BE1" w:rsidP="00003BE1">
            <w:pPr>
              <w:spacing w:after="0" w:line="240" w:lineRule="auto"/>
              <w:ind w:firstLineChars="100" w:firstLine="220"/>
              <w:rPr>
                <w:rFonts w:ascii="Calibri" w:eastAsia="Times New Roman" w:hAnsi="Calibri" w:cs="Calibri"/>
                <w:color w:val="000000"/>
                <w:kern w:val="0"/>
                <w:sz w:val="22"/>
                <w:szCs w:val="22"/>
                <w:lang w:val="en-GB" w:eastAsia="en-GB"/>
                <w14:ligatures w14:val="none"/>
              </w:rPr>
            </w:pPr>
            <w:r w:rsidRPr="00003BE1">
              <w:rPr>
                <w:rFonts w:ascii="Segoe UI Symbol" w:eastAsia="Times New Roman" w:hAnsi="Segoe UI Symbol" w:cs="Segoe UI Symbol"/>
                <w:color w:val="000000"/>
                <w:kern w:val="0"/>
                <w:sz w:val="22"/>
                <w:szCs w:val="22"/>
                <w:lang w:val="en-GB" w:eastAsia="en-GB"/>
                <w14:ligatures w14:val="none"/>
              </w:rPr>
              <w:t>☐</w:t>
            </w:r>
            <w:r w:rsidRPr="00003BE1">
              <w:rPr>
                <w:rFonts w:ascii="Calibri" w:eastAsia="Times New Roman" w:hAnsi="Calibri" w:cs="Calibri"/>
                <w:color w:val="000000"/>
                <w:kern w:val="0"/>
                <w:sz w:val="22"/>
                <w:szCs w:val="22"/>
                <w:lang w:val="en-GB" w:eastAsia="en-GB"/>
                <w14:ligatures w14:val="none"/>
              </w:rPr>
              <w:t xml:space="preserve"> Above 55</w:t>
            </w:r>
          </w:p>
        </w:tc>
        <w:tc>
          <w:tcPr>
            <w:tcW w:w="884" w:type="dxa"/>
            <w:tcBorders>
              <w:top w:val="nil"/>
              <w:left w:val="nil"/>
              <w:bottom w:val="nil"/>
              <w:right w:val="nil"/>
            </w:tcBorders>
            <w:shd w:val="clear" w:color="auto" w:fill="auto"/>
            <w:noWrap/>
            <w:vAlign w:val="bottom"/>
            <w:hideMark/>
          </w:tcPr>
          <w:p w14:paraId="0AFB9D8B" w14:textId="77777777" w:rsidR="00003BE1" w:rsidRPr="00003BE1" w:rsidRDefault="00003BE1" w:rsidP="00003BE1">
            <w:pPr>
              <w:spacing w:after="0" w:line="240" w:lineRule="auto"/>
              <w:ind w:firstLineChars="100" w:firstLine="220"/>
              <w:rPr>
                <w:rFonts w:ascii="Calibri" w:eastAsia="Times New Roman" w:hAnsi="Calibri" w:cs="Calibri"/>
                <w:color w:val="000000"/>
                <w:kern w:val="0"/>
                <w:sz w:val="22"/>
                <w:szCs w:val="22"/>
                <w:lang w:val="en-GB" w:eastAsia="en-GB"/>
                <w14:ligatures w14:val="none"/>
              </w:rPr>
            </w:pPr>
          </w:p>
        </w:tc>
        <w:tc>
          <w:tcPr>
            <w:tcW w:w="885" w:type="dxa"/>
            <w:tcBorders>
              <w:top w:val="nil"/>
              <w:left w:val="nil"/>
              <w:bottom w:val="nil"/>
              <w:right w:val="nil"/>
            </w:tcBorders>
            <w:shd w:val="clear" w:color="auto" w:fill="auto"/>
            <w:noWrap/>
            <w:vAlign w:val="bottom"/>
            <w:hideMark/>
          </w:tcPr>
          <w:p w14:paraId="71D793E4"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76518D15"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319E5731"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2283B052"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310FF223"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43E6BCB0" w14:textId="77777777" w:rsidTr="00A43417">
        <w:trPr>
          <w:trHeight w:val="287"/>
        </w:trPr>
        <w:tc>
          <w:tcPr>
            <w:tcW w:w="4199" w:type="dxa"/>
            <w:tcBorders>
              <w:top w:val="nil"/>
              <w:left w:val="nil"/>
              <w:bottom w:val="nil"/>
              <w:right w:val="nil"/>
            </w:tcBorders>
            <w:shd w:val="clear" w:color="auto" w:fill="auto"/>
            <w:noWrap/>
            <w:vAlign w:val="center"/>
            <w:hideMark/>
          </w:tcPr>
          <w:p w14:paraId="771DEE28"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52465B1B" w14:textId="77777777" w:rsidR="00003BE1" w:rsidRPr="00003BE1" w:rsidRDefault="00003BE1" w:rsidP="00003BE1">
            <w:pPr>
              <w:spacing w:after="0" w:line="240" w:lineRule="auto"/>
              <w:ind w:firstLineChars="100" w:firstLine="200"/>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70220E45"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658A69BF"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0A07A7D2"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62BDD830"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281B8C6B"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06D2723D" w14:textId="77777777" w:rsidTr="00A43417">
        <w:trPr>
          <w:trHeight w:val="287"/>
        </w:trPr>
        <w:tc>
          <w:tcPr>
            <w:tcW w:w="4199" w:type="dxa"/>
            <w:tcBorders>
              <w:top w:val="nil"/>
              <w:left w:val="nil"/>
              <w:bottom w:val="nil"/>
              <w:right w:val="nil"/>
            </w:tcBorders>
            <w:shd w:val="clear" w:color="auto" w:fill="auto"/>
            <w:noWrap/>
            <w:vAlign w:val="center"/>
            <w:hideMark/>
          </w:tcPr>
          <w:p w14:paraId="05E18149" w14:textId="77777777" w:rsidR="00003BE1" w:rsidRPr="00003BE1" w:rsidRDefault="00003BE1" w:rsidP="00003BE1">
            <w:pPr>
              <w:spacing w:after="0" w:line="240" w:lineRule="auto"/>
              <w:ind w:firstLineChars="100" w:firstLine="221"/>
              <w:rPr>
                <w:rFonts w:ascii="Calibri" w:eastAsia="Times New Roman" w:hAnsi="Calibri" w:cs="Calibri"/>
                <w:b/>
                <w:bCs/>
                <w:color w:val="000000"/>
                <w:kern w:val="0"/>
                <w:sz w:val="22"/>
                <w:szCs w:val="22"/>
                <w:lang w:val="en-GB" w:eastAsia="en-GB"/>
                <w14:ligatures w14:val="none"/>
              </w:rPr>
            </w:pPr>
            <w:r w:rsidRPr="00003BE1">
              <w:rPr>
                <w:rFonts w:ascii="Calibri" w:eastAsia="Times New Roman" w:hAnsi="Calibri" w:cs="Calibri"/>
                <w:b/>
                <w:bCs/>
                <w:color w:val="000000"/>
                <w:kern w:val="0"/>
                <w:sz w:val="22"/>
                <w:szCs w:val="22"/>
                <w:lang w:val="en-GB" w:eastAsia="en-GB"/>
                <w14:ligatures w14:val="none"/>
              </w:rPr>
              <w:t>3. Nationality:</w:t>
            </w:r>
            <w:r w:rsidRPr="00003BE1">
              <w:rPr>
                <w:rFonts w:ascii="Calibri" w:eastAsia="Times New Roman" w:hAnsi="Calibri" w:cs="Calibri"/>
                <w:color w:val="000000"/>
                <w:kern w:val="0"/>
                <w:sz w:val="22"/>
                <w:szCs w:val="22"/>
                <w:lang w:val="en-GB" w:eastAsia="en-GB"/>
                <w14:ligatures w14:val="none"/>
              </w:rPr>
              <w:t xml:space="preserve"> ______________________</w:t>
            </w:r>
          </w:p>
        </w:tc>
        <w:tc>
          <w:tcPr>
            <w:tcW w:w="884" w:type="dxa"/>
            <w:tcBorders>
              <w:top w:val="nil"/>
              <w:left w:val="nil"/>
              <w:bottom w:val="nil"/>
              <w:right w:val="nil"/>
            </w:tcBorders>
            <w:shd w:val="clear" w:color="auto" w:fill="auto"/>
            <w:noWrap/>
            <w:vAlign w:val="bottom"/>
            <w:hideMark/>
          </w:tcPr>
          <w:p w14:paraId="37297CBA" w14:textId="77777777" w:rsidR="00003BE1" w:rsidRPr="00003BE1" w:rsidRDefault="00003BE1" w:rsidP="00003BE1">
            <w:pPr>
              <w:spacing w:after="0" w:line="240" w:lineRule="auto"/>
              <w:ind w:firstLineChars="100" w:firstLine="221"/>
              <w:rPr>
                <w:rFonts w:ascii="Calibri" w:eastAsia="Times New Roman" w:hAnsi="Calibri" w:cs="Calibri"/>
                <w:b/>
                <w:bCs/>
                <w:color w:val="000000"/>
                <w:kern w:val="0"/>
                <w:sz w:val="22"/>
                <w:szCs w:val="22"/>
                <w:lang w:val="en-GB" w:eastAsia="en-GB"/>
                <w14:ligatures w14:val="none"/>
              </w:rPr>
            </w:pPr>
          </w:p>
        </w:tc>
        <w:tc>
          <w:tcPr>
            <w:tcW w:w="885" w:type="dxa"/>
            <w:tcBorders>
              <w:top w:val="nil"/>
              <w:left w:val="nil"/>
              <w:bottom w:val="nil"/>
              <w:right w:val="nil"/>
            </w:tcBorders>
            <w:shd w:val="clear" w:color="auto" w:fill="auto"/>
            <w:noWrap/>
            <w:vAlign w:val="bottom"/>
            <w:hideMark/>
          </w:tcPr>
          <w:p w14:paraId="4DA2AFAE"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753A8451"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60F31D05"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69AD43EC"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37139F49"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460E7F94" w14:textId="77777777" w:rsidTr="00A43417">
        <w:trPr>
          <w:trHeight w:val="287"/>
        </w:trPr>
        <w:tc>
          <w:tcPr>
            <w:tcW w:w="4199" w:type="dxa"/>
            <w:tcBorders>
              <w:top w:val="nil"/>
              <w:left w:val="nil"/>
              <w:bottom w:val="nil"/>
              <w:right w:val="nil"/>
            </w:tcBorders>
            <w:shd w:val="clear" w:color="auto" w:fill="auto"/>
            <w:noWrap/>
            <w:vAlign w:val="bottom"/>
            <w:hideMark/>
          </w:tcPr>
          <w:p w14:paraId="527542E9"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7794B9AF"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1FA474FF"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03292F62"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5E0B86C9"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7B3EB219"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2F435B33"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4961D1BE" w14:textId="77777777" w:rsidTr="00A43417">
        <w:trPr>
          <w:trHeight w:val="287"/>
        </w:trPr>
        <w:tc>
          <w:tcPr>
            <w:tcW w:w="4199" w:type="dxa"/>
            <w:tcBorders>
              <w:top w:val="nil"/>
              <w:left w:val="nil"/>
              <w:bottom w:val="nil"/>
              <w:right w:val="nil"/>
            </w:tcBorders>
            <w:shd w:val="clear" w:color="auto" w:fill="auto"/>
            <w:noWrap/>
            <w:vAlign w:val="bottom"/>
            <w:hideMark/>
          </w:tcPr>
          <w:p w14:paraId="3541389E"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2225D5CC"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2087C921"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143BBE8C"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5309C63E"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39071A02"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607D7E44"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1D54584B" w14:textId="77777777" w:rsidTr="00A43417">
        <w:trPr>
          <w:trHeight w:val="356"/>
        </w:trPr>
        <w:tc>
          <w:tcPr>
            <w:tcW w:w="5968" w:type="dxa"/>
            <w:gridSpan w:val="3"/>
            <w:tcBorders>
              <w:top w:val="nil"/>
              <w:left w:val="nil"/>
              <w:bottom w:val="nil"/>
              <w:right w:val="nil"/>
            </w:tcBorders>
            <w:shd w:val="clear" w:color="auto" w:fill="auto"/>
            <w:noWrap/>
            <w:vAlign w:val="center"/>
            <w:hideMark/>
          </w:tcPr>
          <w:p w14:paraId="48B83419" w14:textId="77777777" w:rsidR="00003BE1" w:rsidRPr="00003BE1" w:rsidRDefault="00003BE1" w:rsidP="00003BE1">
            <w:pPr>
              <w:spacing w:after="0" w:line="240" w:lineRule="auto"/>
              <w:rPr>
                <w:rFonts w:ascii="Calibri" w:eastAsia="Times New Roman" w:hAnsi="Calibri" w:cs="Calibri"/>
                <w:b/>
                <w:bCs/>
                <w:color w:val="000000"/>
                <w:kern w:val="0"/>
                <w:sz w:val="27"/>
                <w:szCs w:val="27"/>
                <w:lang w:val="en-GB" w:eastAsia="en-GB"/>
                <w14:ligatures w14:val="none"/>
              </w:rPr>
            </w:pPr>
            <w:r w:rsidRPr="00003BE1">
              <w:rPr>
                <w:rFonts w:ascii="Calibri" w:eastAsia="Times New Roman" w:hAnsi="Calibri" w:cs="Calibri"/>
                <w:b/>
                <w:bCs/>
                <w:color w:val="000000"/>
                <w:kern w:val="0"/>
                <w:sz w:val="27"/>
                <w:szCs w:val="27"/>
                <w:lang w:val="en-GB" w:eastAsia="en-GB"/>
                <w14:ligatures w14:val="none"/>
              </w:rPr>
              <w:t>Section 2: For Airport Operational/Maintenance Staff</w:t>
            </w:r>
          </w:p>
        </w:tc>
        <w:tc>
          <w:tcPr>
            <w:tcW w:w="884" w:type="dxa"/>
            <w:tcBorders>
              <w:top w:val="nil"/>
              <w:left w:val="nil"/>
              <w:bottom w:val="nil"/>
              <w:right w:val="nil"/>
            </w:tcBorders>
            <w:shd w:val="clear" w:color="auto" w:fill="auto"/>
            <w:noWrap/>
            <w:vAlign w:val="bottom"/>
            <w:hideMark/>
          </w:tcPr>
          <w:p w14:paraId="5DB38742" w14:textId="77777777" w:rsidR="00003BE1" w:rsidRPr="00003BE1" w:rsidRDefault="00003BE1" w:rsidP="00003BE1">
            <w:pPr>
              <w:spacing w:after="0" w:line="240" w:lineRule="auto"/>
              <w:rPr>
                <w:rFonts w:ascii="Calibri" w:eastAsia="Times New Roman" w:hAnsi="Calibri" w:cs="Calibri"/>
                <w:b/>
                <w:bCs/>
                <w:color w:val="000000"/>
                <w:kern w:val="0"/>
                <w:sz w:val="27"/>
                <w:szCs w:val="27"/>
                <w:lang w:val="en-GB" w:eastAsia="en-GB"/>
                <w14:ligatures w14:val="none"/>
              </w:rPr>
            </w:pPr>
          </w:p>
        </w:tc>
        <w:tc>
          <w:tcPr>
            <w:tcW w:w="885" w:type="dxa"/>
            <w:tcBorders>
              <w:top w:val="nil"/>
              <w:left w:val="nil"/>
              <w:bottom w:val="nil"/>
              <w:right w:val="nil"/>
            </w:tcBorders>
            <w:shd w:val="clear" w:color="auto" w:fill="auto"/>
            <w:noWrap/>
            <w:vAlign w:val="bottom"/>
            <w:hideMark/>
          </w:tcPr>
          <w:p w14:paraId="4B58E98F"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2D04F315"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31EE4831"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4506BE98" w14:textId="77777777" w:rsidTr="00A43417">
        <w:trPr>
          <w:trHeight w:val="287"/>
        </w:trPr>
        <w:tc>
          <w:tcPr>
            <w:tcW w:w="4199" w:type="dxa"/>
            <w:tcBorders>
              <w:top w:val="nil"/>
              <w:left w:val="nil"/>
              <w:bottom w:val="nil"/>
              <w:right w:val="nil"/>
            </w:tcBorders>
            <w:shd w:val="clear" w:color="auto" w:fill="auto"/>
            <w:noWrap/>
            <w:vAlign w:val="bottom"/>
            <w:hideMark/>
          </w:tcPr>
          <w:p w14:paraId="47CBFC94"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77A5909B"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25A97828"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71735518"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70946D41"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09305A6A"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1F095B78"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7473C654" w14:textId="77777777" w:rsidTr="00A43417">
        <w:trPr>
          <w:trHeight w:val="287"/>
        </w:trPr>
        <w:tc>
          <w:tcPr>
            <w:tcW w:w="4199" w:type="dxa"/>
            <w:tcBorders>
              <w:top w:val="nil"/>
              <w:left w:val="nil"/>
              <w:bottom w:val="nil"/>
              <w:right w:val="nil"/>
            </w:tcBorders>
            <w:shd w:val="clear" w:color="auto" w:fill="auto"/>
            <w:noWrap/>
            <w:vAlign w:val="bottom"/>
            <w:hideMark/>
          </w:tcPr>
          <w:p w14:paraId="2ECAA94F" w14:textId="77777777" w:rsidR="00003BE1" w:rsidRPr="00003BE1" w:rsidRDefault="00003BE1" w:rsidP="00003BE1">
            <w:pPr>
              <w:spacing w:after="0" w:line="240" w:lineRule="auto"/>
              <w:rPr>
                <w:rFonts w:ascii="Calibri" w:eastAsia="Times New Roman" w:hAnsi="Calibri" w:cs="Calibri"/>
                <w:b/>
                <w:bCs/>
                <w:color w:val="000000"/>
                <w:kern w:val="0"/>
                <w:sz w:val="22"/>
                <w:szCs w:val="22"/>
                <w:lang w:val="en-GB" w:eastAsia="en-GB"/>
                <w14:ligatures w14:val="none"/>
              </w:rPr>
            </w:pPr>
            <w:r w:rsidRPr="00003BE1">
              <w:rPr>
                <w:rFonts w:ascii="Calibri" w:eastAsia="Times New Roman" w:hAnsi="Calibri" w:cs="Calibri"/>
                <w:b/>
                <w:bCs/>
                <w:color w:val="000000"/>
                <w:kern w:val="0"/>
                <w:sz w:val="22"/>
                <w:szCs w:val="22"/>
                <w:lang w:val="en-GB" w:eastAsia="en-GB"/>
                <w14:ligatures w14:val="none"/>
              </w:rPr>
              <w:t>(Answer if applicable)</w:t>
            </w:r>
          </w:p>
        </w:tc>
        <w:tc>
          <w:tcPr>
            <w:tcW w:w="884" w:type="dxa"/>
            <w:tcBorders>
              <w:top w:val="nil"/>
              <w:left w:val="nil"/>
              <w:bottom w:val="nil"/>
              <w:right w:val="nil"/>
            </w:tcBorders>
            <w:shd w:val="clear" w:color="auto" w:fill="auto"/>
            <w:noWrap/>
            <w:vAlign w:val="bottom"/>
            <w:hideMark/>
          </w:tcPr>
          <w:p w14:paraId="2FCDF83E" w14:textId="77777777" w:rsidR="00003BE1" w:rsidRPr="00003BE1" w:rsidRDefault="00003BE1" w:rsidP="00003BE1">
            <w:pPr>
              <w:spacing w:after="0" w:line="240" w:lineRule="auto"/>
              <w:rPr>
                <w:rFonts w:ascii="Calibri" w:eastAsia="Times New Roman" w:hAnsi="Calibri" w:cs="Calibri"/>
                <w:b/>
                <w:bCs/>
                <w:color w:val="000000"/>
                <w:kern w:val="0"/>
                <w:sz w:val="22"/>
                <w:szCs w:val="22"/>
                <w:lang w:val="en-GB" w:eastAsia="en-GB"/>
                <w14:ligatures w14:val="none"/>
              </w:rPr>
            </w:pPr>
          </w:p>
        </w:tc>
        <w:tc>
          <w:tcPr>
            <w:tcW w:w="885" w:type="dxa"/>
            <w:tcBorders>
              <w:top w:val="nil"/>
              <w:left w:val="nil"/>
              <w:bottom w:val="nil"/>
              <w:right w:val="nil"/>
            </w:tcBorders>
            <w:shd w:val="clear" w:color="auto" w:fill="auto"/>
            <w:noWrap/>
            <w:vAlign w:val="bottom"/>
            <w:hideMark/>
          </w:tcPr>
          <w:p w14:paraId="0BB93360"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5AF49CFA"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7536F803"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58D57915"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10930D59"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19A2F135" w14:textId="77777777" w:rsidTr="00A43417">
        <w:trPr>
          <w:trHeight w:val="287"/>
        </w:trPr>
        <w:tc>
          <w:tcPr>
            <w:tcW w:w="4199" w:type="dxa"/>
            <w:tcBorders>
              <w:top w:val="nil"/>
              <w:left w:val="nil"/>
              <w:bottom w:val="nil"/>
              <w:right w:val="nil"/>
            </w:tcBorders>
            <w:shd w:val="clear" w:color="auto" w:fill="auto"/>
            <w:noWrap/>
            <w:vAlign w:val="center"/>
            <w:hideMark/>
          </w:tcPr>
          <w:p w14:paraId="188C6ACC"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5DE9C556" w14:textId="77777777" w:rsidR="00003BE1" w:rsidRPr="00003BE1" w:rsidRDefault="00003BE1" w:rsidP="00003BE1">
            <w:pPr>
              <w:spacing w:after="0" w:line="240" w:lineRule="auto"/>
              <w:ind w:firstLineChars="100" w:firstLine="200"/>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6C445B0B"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156596EE"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755BEB85"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62673CF5"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2D9A75B8"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51F317FB" w14:textId="77777777" w:rsidTr="00A43417">
        <w:trPr>
          <w:trHeight w:val="287"/>
        </w:trPr>
        <w:tc>
          <w:tcPr>
            <w:tcW w:w="4199" w:type="dxa"/>
            <w:tcBorders>
              <w:top w:val="nil"/>
              <w:left w:val="nil"/>
              <w:bottom w:val="nil"/>
              <w:right w:val="nil"/>
            </w:tcBorders>
            <w:shd w:val="clear" w:color="auto" w:fill="auto"/>
            <w:noWrap/>
            <w:vAlign w:val="center"/>
            <w:hideMark/>
          </w:tcPr>
          <w:p w14:paraId="1B0C3E2C" w14:textId="77777777" w:rsidR="00003BE1" w:rsidRPr="00003BE1" w:rsidRDefault="00003BE1" w:rsidP="00003BE1">
            <w:pPr>
              <w:spacing w:after="0" w:line="240" w:lineRule="auto"/>
              <w:ind w:firstLineChars="100" w:firstLine="221"/>
              <w:rPr>
                <w:rFonts w:ascii="Calibri" w:eastAsia="Times New Roman" w:hAnsi="Calibri" w:cs="Calibri"/>
                <w:b/>
                <w:bCs/>
                <w:color w:val="000000"/>
                <w:kern w:val="0"/>
                <w:sz w:val="22"/>
                <w:szCs w:val="22"/>
                <w:lang w:val="en-GB" w:eastAsia="en-GB"/>
                <w14:ligatures w14:val="none"/>
              </w:rPr>
            </w:pPr>
            <w:r w:rsidRPr="00003BE1">
              <w:rPr>
                <w:rFonts w:ascii="Calibri" w:eastAsia="Times New Roman" w:hAnsi="Calibri" w:cs="Calibri"/>
                <w:b/>
                <w:bCs/>
                <w:color w:val="000000"/>
                <w:kern w:val="0"/>
                <w:sz w:val="22"/>
                <w:szCs w:val="22"/>
                <w:lang w:val="en-GB" w:eastAsia="en-GB"/>
                <w14:ligatures w14:val="none"/>
              </w:rPr>
              <w:t>4. Department:</w:t>
            </w:r>
          </w:p>
        </w:tc>
        <w:tc>
          <w:tcPr>
            <w:tcW w:w="884" w:type="dxa"/>
            <w:tcBorders>
              <w:top w:val="nil"/>
              <w:left w:val="nil"/>
              <w:bottom w:val="nil"/>
              <w:right w:val="nil"/>
            </w:tcBorders>
            <w:shd w:val="clear" w:color="auto" w:fill="auto"/>
            <w:noWrap/>
            <w:vAlign w:val="bottom"/>
            <w:hideMark/>
          </w:tcPr>
          <w:p w14:paraId="3FB9CF23" w14:textId="77777777" w:rsidR="00003BE1" w:rsidRPr="00003BE1" w:rsidRDefault="00003BE1" w:rsidP="00003BE1">
            <w:pPr>
              <w:spacing w:after="0" w:line="240" w:lineRule="auto"/>
              <w:ind w:firstLineChars="100" w:firstLine="221"/>
              <w:rPr>
                <w:rFonts w:ascii="Calibri" w:eastAsia="Times New Roman" w:hAnsi="Calibri" w:cs="Calibri"/>
                <w:b/>
                <w:bCs/>
                <w:color w:val="000000"/>
                <w:kern w:val="0"/>
                <w:sz w:val="22"/>
                <w:szCs w:val="22"/>
                <w:lang w:val="en-GB" w:eastAsia="en-GB"/>
                <w14:ligatures w14:val="none"/>
              </w:rPr>
            </w:pPr>
          </w:p>
        </w:tc>
        <w:tc>
          <w:tcPr>
            <w:tcW w:w="885" w:type="dxa"/>
            <w:tcBorders>
              <w:top w:val="nil"/>
              <w:left w:val="nil"/>
              <w:bottom w:val="nil"/>
              <w:right w:val="nil"/>
            </w:tcBorders>
            <w:shd w:val="clear" w:color="auto" w:fill="auto"/>
            <w:noWrap/>
            <w:vAlign w:val="bottom"/>
            <w:hideMark/>
          </w:tcPr>
          <w:p w14:paraId="564C518C"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48E14DE9"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0676CC9F"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1694B599"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62076D25"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488A2BBB" w14:textId="77777777" w:rsidTr="00A43417">
        <w:trPr>
          <w:trHeight w:val="287"/>
        </w:trPr>
        <w:tc>
          <w:tcPr>
            <w:tcW w:w="4199" w:type="dxa"/>
            <w:tcBorders>
              <w:top w:val="nil"/>
              <w:left w:val="nil"/>
              <w:bottom w:val="nil"/>
              <w:right w:val="nil"/>
            </w:tcBorders>
            <w:shd w:val="clear" w:color="auto" w:fill="auto"/>
            <w:noWrap/>
            <w:vAlign w:val="center"/>
            <w:hideMark/>
          </w:tcPr>
          <w:p w14:paraId="75EBD577" w14:textId="77777777" w:rsidR="00003BE1" w:rsidRPr="00003BE1" w:rsidRDefault="00003BE1" w:rsidP="00003BE1">
            <w:pPr>
              <w:spacing w:after="0" w:line="240" w:lineRule="auto"/>
              <w:ind w:firstLineChars="100" w:firstLine="220"/>
              <w:rPr>
                <w:rFonts w:ascii="Calibri" w:eastAsia="Times New Roman" w:hAnsi="Calibri" w:cs="Calibri"/>
                <w:color w:val="000000"/>
                <w:kern w:val="0"/>
                <w:sz w:val="22"/>
                <w:szCs w:val="22"/>
                <w:lang w:val="en-GB" w:eastAsia="en-GB"/>
                <w14:ligatures w14:val="none"/>
              </w:rPr>
            </w:pPr>
            <w:r w:rsidRPr="00003BE1">
              <w:rPr>
                <w:rFonts w:ascii="Segoe UI Symbol" w:eastAsia="Times New Roman" w:hAnsi="Segoe UI Symbol" w:cs="Segoe UI Symbol"/>
                <w:color w:val="000000"/>
                <w:kern w:val="0"/>
                <w:sz w:val="22"/>
                <w:szCs w:val="22"/>
                <w:lang w:val="en-GB" w:eastAsia="en-GB"/>
                <w14:ligatures w14:val="none"/>
              </w:rPr>
              <w:t>☐</w:t>
            </w:r>
            <w:r w:rsidRPr="00003BE1">
              <w:rPr>
                <w:rFonts w:ascii="Calibri" w:eastAsia="Times New Roman" w:hAnsi="Calibri" w:cs="Calibri"/>
                <w:color w:val="000000"/>
                <w:kern w:val="0"/>
                <w:sz w:val="22"/>
                <w:szCs w:val="22"/>
                <w:lang w:val="en-GB" w:eastAsia="en-GB"/>
                <w14:ligatures w14:val="none"/>
              </w:rPr>
              <w:t xml:space="preserve"> Facility Management</w:t>
            </w:r>
          </w:p>
        </w:tc>
        <w:tc>
          <w:tcPr>
            <w:tcW w:w="884" w:type="dxa"/>
            <w:tcBorders>
              <w:top w:val="nil"/>
              <w:left w:val="nil"/>
              <w:bottom w:val="nil"/>
              <w:right w:val="nil"/>
            </w:tcBorders>
            <w:shd w:val="clear" w:color="auto" w:fill="auto"/>
            <w:noWrap/>
            <w:vAlign w:val="bottom"/>
            <w:hideMark/>
          </w:tcPr>
          <w:p w14:paraId="73693BE6" w14:textId="77777777" w:rsidR="00003BE1" w:rsidRPr="00003BE1" w:rsidRDefault="00003BE1" w:rsidP="00003BE1">
            <w:pPr>
              <w:spacing w:after="0" w:line="240" w:lineRule="auto"/>
              <w:ind w:firstLineChars="100" w:firstLine="220"/>
              <w:rPr>
                <w:rFonts w:ascii="Calibri" w:eastAsia="Times New Roman" w:hAnsi="Calibri" w:cs="Calibri"/>
                <w:color w:val="000000"/>
                <w:kern w:val="0"/>
                <w:sz w:val="22"/>
                <w:szCs w:val="22"/>
                <w:lang w:val="en-GB" w:eastAsia="en-GB"/>
                <w14:ligatures w14:val="none"/>
              </w:rPr>
            </w:pPr>
          </w:p>
        </w:tc>
        <w:tc>
          <w:tcPr>
            <w:tcW w:w="885" w:type="dxa"/>
            <w:tcBorders>
              <w:top w:val="nil"/>
              <w:left w:val="nil"/>
              <w:bottom w:val="nil"/>
              <w:right w:val="nil"/>
            </w:tcBorders>
            <w:shd w:val="clear" w:color="auto" w:fill="auto"/>
            <w:noWrap/>
            <w:vAlign w:val="bottom"/>
            <w:hideMark/>
          </w:tcPr>
          <w:p w14:paraId="272BE88F"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5A856F1E"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4C04C271"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6DA43C25"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50A44223"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77AC3AFD" w14:textId="77777777" w:rsidTr="00A43417">
        <w:trPr>
          <w:trHeight w:val="287"/>
        </w:trPr>
        <w:tc>
          <w:tcPr>
            <w:tcW w:w="4199" w:type="dxa"/>
            <w:tcBorders>
              <w:top w:val="nil"/>
              <w:left w:val="nil"/>
              <w:bottom w:val="nil"/>
              <w:right w:val="nil"/>
            </w:tcBorders>
            <w:shd w:val="clear" w:color="auto" w:fill="auto"/>
            <w:noWrap/>
            <w:vAlign w:val="center"/>
            <w:hideMark/>
          </w:tcPr>
          <w:p w14:paraId="77BC77CD" w14:textId="77777777" w:rsidR="00003BE1" w:rsidRPr="00003BE1" w:rsidRDefault="00003BE1" w:rsidP="00003BE1">
            <w:pPr>
              <w:spacing w:after="0" w:line="240" w:lineRule="auto"/>
              <w:ind w:firstLineChars="100" w:firstLine="220"/>
              <w:rPr>
                <w:rFonts w:ascii="Calibri" w:eastAsia="Times New Roman" w:hAnsi="Calibri" w:cs="Calibri"/>
                <w:color w:val="000000"/>
                <w:kern w:val="0"/>
                <w:sz w:val="22"/>
                <w:szCs w:val="22"/>
                <w:lang w:val="en-GB" w:eastAsia="en-GB"/>
                <w14:ligatures w14:val="none"/>
              </w:rPr>
            </w:pPr>
            <w:r w:rsidRPr="00003BE1">
              <w:rPr>
                <w:rFonts w:ascii="Segoe UI Symbol" w:eastAsia="Times New Roman" w:hAnsi="Segoe UI Symbol" w:cs="Segoe UI Symbol"/>
                <w:color w:val="000000"/>
                <w:kern w:val="0"/>
                <w:sz w:val="22"/>
                <w:szCs w:val="22"/>
                <w:lang w:val="en-GB" w:eastAsia="en-GB"/>
                <w14:ligatures w14:val="none"/>
              </w:rPr>
              <w:t>☐</w:t>
            </w:r>
            <w:r w:rsidRPr="00003BE1">
              <w:rPr>
                <w:rFonts w:ascii="Calibri" w:eastAsia="Times New Roman" w:hAnsi="Calibri" w:cs="Calibri"/>
                <w:color w:val="000000"/>
                <w:kern w:val="0"/>
                <w:sz w:val="22"/>
                <w:szCs w:val="22"/>
                <w:lang w:val="en-GB" w:eastAsia="en-GB"/>
                <w14:ligatures w14:val="none"/>
              </w:rPr>
              <w:t xml:space="preserve"> Maintenance Engineering</w:t>
            </w:r>
          </w:p>
        </w:tc>
        <w:tc>
          <w:tcPr>
            <w:tcW w:w="884" w:type="dxa"/>
            <w:tcBorders>
              <w:top w:val="nil"/>
              <w:left w:val="nil"/>
              <w:bottom w:val="nil"/>
              <w:right w:val="nil"/>
            </w:tcBorders>
            <w:shd w:val="clear" w:color="auto" w:fill="auto"/>
            <w:noWrap/>
            <w:vAlign w:val="bottom"/>
            <w:hideMark/>
          </w:tcPr>
          <w:p w14:paraId="144CEFA2" w14:textId="77777777" w:rsidR="00003BE1" w:rsidRPr="00003BE1" w:rsidRDefault="00003BE1" w:rsidP="00003BE1">
            <w:pPr>
              <w:spacing w:after="0" w:line="240" w:lineRule="auto"/>
              <w:ind w:firstLineChars="100" w:firstLine="220"/>
              <w:rPr>
                <w:rFonts w:ascii="Calibri" w:eastAsia="Times New Roman" w:hAnsi="Calibri" w:cs="Calibri"/>
                <w:color w:val="000000"/>
                <w:kern w:val="0"/>
                <w:sz w:val="22"/>
                <w:szCs w:val="22"/>
                <w:lang w:val="en-GB" w:eastAsia="en-GB"/>
                <w14:ligatures w14:val="none"/>
              </w:rPr>
            </w:pPr>
          </w:p>
        </w:tc>
        <w:tc>
          <w:tcPr>
            <w:tcW w:w="885" w:type="dxa"/>
            <w:tcBorders>
              <w:top w:val="nil"/>
              <w:left w:val="nil"/>
              <w:bottom w:val="nil"/>
              <w:right w:val="nil"/>
            </w:tcBorders>
            <w:shd w:val="clear" w:color="auto" w:fill="auto"/>
            <w:noWrap/>
            <w:vAlign w:val="bottom"/>
            <w:hideMark/>
          </w:tcPr>
          <w:p w14:paraId="6691CC93"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0262227C"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09D1A4ED"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4AB0BC37"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79316994"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3377E2D6" w14:textId="77777777" w:rsidTr="00A43417">
        <w:trPr>
          <w:trHeight w:val="287"/>
        </w:trPr>
        <w:tc>
          <w:tcPr>
            <w:tcW w:w="4199" w:type="dxa"/>
            <w:tcBorders>
              <w:top w:val="nil"/>
              <w:left w:val="nil"/>
              <w:bottom w:val="nil"/>
              <w:right w:val="nil"/>
            </w:tcBorders>
            <w:shd w:val="clear" w:color="auto" w:fill="auto"/>
            <w:noWrap/>
            <w:vAlign w:val="center"/>
            <w:hideMark/>
          </w:tcPr>
          <w:p w14:paraId="255FEF3A" w14:textId="77777777" w:rsidR="00003BE1" w:rsidRPr="00003BE1" w:rsidRDefault="00003BE1" w:rsidP="00003BE1">
            <w:pPr>
              <w:spacing w:after="0" w:line="240" w:lineRule="auto"/>
              <w:ind w:firstLineChars="100" w:firstLine="220"/>
              <w:rPr>
                <w:rFonts w:ascii="Calibri" w:eastAsia="Times New Roman" w:hAnsi="Calibri" w:cs="Calibri"/>
                <w:color w:val="000000"/>
                <w:kern w:val="0"/>
                <w:sz w:val="22"/>
                <w:szCs w:val="22"/>
                <w:lang w:val="en-GB" w:eastAsia="en-GB"/>
                <w14:ligatures w14:val="none"/>
              </w:rPr>
            </w:pPr>
            <w:r w:rsidRPr="00003BE1">
              <w:rPr>
                <w:rFonts w:ascii="Segoe UI Symbol" w:eastAsia="Times New Roman" w:hAnsi="Segoe UI Symbol" w:cs="Segoe UI Symbol"/>
                <w:color w:val="000000"/>
                <w:kern w:val="0"/>
                <w:sz w:val="22"/>
                <w:szCs w:val="22"/>
                <w:lang w:val="en-GB" w:eastAsia="en-GB"/>
                <w14:ligatures w14:val="none"/>
              </w:rPr>
              <w:t>☐</w:t>
            </w:r>
            <w:r w:rsidRPr="00003BE1">
              <w:rPr>
                <w:rFonts w:ascii="Calibri" w:eastAsia="Times New Roman" w:hAnsi="Calibri" w:cs="Calibri"/>
                <w:color w:val="000000"/>
                <w:kern w:val="0"/>
                <w:sz w:val="22"/>
                <w:szCs w:val="22"/>
                <w:lang w:val="en-GB" w:eastAsia="en-GB"/>
                <w14:ligatures w14:val="none"/>
              </w:rPr>
              <w:t xml:space="preserve"> Operations Management</w:t>
            </w:r>
          </w:p>
        </w:tc>
        <w:tc>
          <w:tcPr>
            <w:tcW w:w="884" w:type="dxa"/>
            <w:tcBorders>
              <w:top w:val="nil"/>
              <w:left w:val="nil"/>
              <w:bottom w:val="nil"/>
              <w:right w:val="nil"/>
            </w:tcBorders>
            <w:shd w:val="clear" w:color="auto" w:fill="auto"/>
            <w:noWrap/>
            <w:vAlign w:val="bottom"/>
            <w:hideMark/>
          </w:tcPr>
          <w:p w14:paraId="6C694C86" w14:textId="77777777" w:rsidR="00003BE1" w:rsidRPr="00003BE1" w:rsidRDefault="00003BE1" w:rsidP="00003BE1">
            <w:pPr>
              <w:spacing w:after="0" w:line="240" w:lineRule="auto"/>
              <w:ind w:firstLineChars="100" w:firstLine="220"/>
              <w:rPr>
                <w:rFonts w:ascii="Calibri" w:eastAsia="Times New Roman" w:hAnsi="Calibri" w:cs="Calibri"/>
                <w:color w:val="000000"/>
                <w:kern w:val="0"/>
                <w:sz w:val="22"/>
                <w:szCs w:val="22"/>
                <w:lang w:val="en-GB" w:eastAsia="en-GB"/>
                <w14:ligatures w14:val="none"/>
              </w:rPr>
            </w:pPr>
          </w:p>
        </w:tc>
        <w:tc>
          <w:tcPr>
            <w:tcW w:w="885" w:type="dxa"/>
            <w:tcBorders>
              <w:top w:val="nil"/>
              <w:left w:val="nil"/>
              <w:bottom w:val="nil"/>
              <w:right w:val="nil"/>
            </w:tcBorders>
            <w:shd w:val="clear" w:color="auto" w:fill="auto"/>
            <w:noWrap/>
            <w:vAlign w:val="bottom"/>
            <w:hideMark/>
          </w:tcPr>
          <w:p w14:paraId="1EA9A353"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6CEB5754"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1B8229DA"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6B8C5F3E"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032EBF91"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63F37DA8" w14:textId="77777777" w:rsidTr="00A43417">
        <w:trPr>
          <w:trHeight w:val="287"/>
        </w:trPr>
        <w:tc>
          <w:tcPr>
            <w:tcW w:w="4199" w:type="dxa"/>
            <w:tcBorders>
              <w:top w:val="nil"/>
              <w:left w:val="nil"/>
              <w:bottom w:val="nil"/>
              <w:right w:val="nil"/>
            </w:tcBorders>
            <w:shd w:val="clear" w:color="auto" w:fill="auto"/>
            <w:noWrap/>
            <w:vAlign w:val="center"/>
            <w:hideMark/>
          </w:tcPr>
          <w:p w14:paraId="1945F853" w14:textId="77777777" w:rsidR="00003BE1" w:rsidRPr="00003BE1" w:rsidRDefault="00003BE1" w:rsidP="00003BE1">
            <w:pPr>
              <w:spacing w:after="0" w:line="240" w:lineRule="auto"/>
              <w:ind w:firstLineChars="100" w:firstLine="220"/>
              <w:rPr>
                <w:rFonts w:ascii="Calibri" w:eastAsia="Times New Roman" w:hAnsi="Calibri" w:cs="Calibri"/>
                <w:color w:val="000000"/>
                <w:kern w:val="0"/>
                <w:sz w:val="22"/>
                <w:szCs w:val="22"/>
                <w:lang w:val="en-GB" w:eastAsia="en-GB"/>
                <w14:ligatures w14:val="none"/>
              </w:rPr>
            </w:pPr>
            <w:r w:rsidRPr="00003BE1">
              <w:rPr>
                <w:rFonts w:ascii="Segoe UI Symbol" w:eastAsia="Times New Roman" w:hAnsi="Segoe UI Symbol" w:cs="Segoe UI Symbol"/>
                <w:color w:val="000000"/>
                <w:kern w:val="0"/>
                <w:sz w:val="22"/>
                <w:szCs w:val="22"/>
                <w:lang w:val="en-GB" w:eastAsia="en-GB"/>
                <w14:ligatures w14:val="none"/>
              </w:rPr>
              <w:t>☐</w:t>
            </w:r>
            <w:r w:rsidRPr="00003BE1">
              <w:rPr>
                <w:rFonts w:ascii="Calibri" w:eastAsia="Times New Roman" w:hAnsi="Calibri" w:cs="Calibri"/>
                <w:color w:val="000000"/>
                <w:kern w:val="0"/>
                <w:sz w:val="22"/>
                <w:szCs w:val="22"/>
                <w:lang w:val="en-GB" w:eastAsia="en-GB"/>
                <w14:ligatures w14:val="none"/>
              </w:rPr>
              <w:t xml:space="preserve"> Safety and Risk Management</w:t>
            </w:r>
          </w:p>
        </w:tc>
        <w:tc>
          <w:tcPr>
            <w:tcW w:w="884" w:type="dxa"/>
            <w:tcBorders>
              <w:top w:val="nil"/>
              <w:left w:val="nil"/>
              <w:bottom w:val="nil"/>
              <w:right w:val="nil"/>
            </w:tcBorders>
            <w:shd w:val="clear" w:color="auto" w:fill="auto"/>
            <w:noWrap/>
            <w:vAlign w:val="bottom"/>
            <w:hideMark/>
          </w:tcPr>
          <w:p w14:paraId="2C5444B2" w14:textId="77777777" w:rsidR="00003BE1" w:rsidRPr="00003BE1" w:rsidRDefault="00003BE1" w:rsidP="00003BE1">
            <w:pPr>
              <w:spacing w:after="0" w:line="240" w:lineRule="auto"/>
              <w:ind w:firstLineChars="100" w:firstLine="220"/>
              <w:rPr>
                <w:rFonts w:ascii="Calibri" w:eastAsia="Times New Roman" w:hAnsi="Calibri" w:cs="Calibri"/>
                <w:color w:val="000000"/>
                <w:kern w:val="0"/>
                <w:sz w:val="22"/>
                <w:szCs w:val="22"/>
                <w:lang w:val="en-GB" w:eastAsia="en-GB"/>
                <w14:ligatures w14:val="none"/>
              </w:rPr>
            </w:pPr>
          </w:p>
        </w:tc>
        <w:tc>
          <w:tcPr>
            <w:tcW w:w="885" w:type="dxa"/>
            <w:tcBorders>
              <w:top w:val="nil"/>
              <w:left w:val="nil"/>
              <w:bottom w:val="nil"/>
              <w:right w:val="nil"/>
            </w:tcBorders>
            <w:shd w:val="clear" w:color="auto" w:fill="auto"/>
            <w:noWrap/>
            <w:vAlign w:val="bottom"/>
            <w:hideMark/>
          </w:tcPr>
          <w:p w14:paraId="37DC3183"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1564480F"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432D1648"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33BC8FCA"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63E504BC"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6C09ED56" w14:textId="77777777" w:rsidTr="00A43417">
        <w:trPr>
          <w:trHeight w:val="287"/>
        </w:trPr>
        <w:tc>
          <w:tcPr>
            <w:tcW w:w="4199" w:type="dxa"/>
            <w:tcBorders>
              <w:top w:val="nil"/>
              <w:left w:val="nil"/>
              <w:bottom w:val="nil"/>
              <w:right w:val="nil"/>
            </w:tcBorders>
            <w:shd w:val="clear" w:color="auto" w:fill="auto"/>
            <w:noWrap/>
            <w:vAlign w:val="center"/>
            <w:hideMark/>
          </w:tcPr>
          <w:p w14:paraId="0F287C50" w14:textId="77777777" w:rsidR="00003BE1" w:rsidRPr="00003BE1" w:rsidRDefault="00003BE1" w:rsidP="00003BE1">
            <w:pPr>
              <w:spacing w:after="0" w:line="240" w:lineRule="auto"/>
              <w:ind w:firstLineChars="100" w:firstLine="220"/>
              <w:rPr>
                <w:rFonts w:ascii="Calibri" w:eastAsia="Times New Roman" w:hAnsi="Calibri" w:cs="Calibri"/>
                <w:color w:val="000000"/>
                <w:kern w:val="0"/>
                <w:sz w:val="22"/>
                <w:szCs w:val="22"/>
                <w:lang w:val="en-GB" w:eastAsia="en-GB"/>
                <w14:ligatures w14:val="none"/>
              </w:rPr>
            </w:pPr>
            <w:r w:rsidRPr="00003BE1">
              <w:rPr>
                <w:rFonts w:ascii="Segoe UI Symbol" w:eastAsia="Times New Roman" w:hAnsi="Segoe UI Symbol" w:cs="Segoe UI Symbol"/>
                <w:color w:val="000000"/>
                <w:kern w:val="0"/>
                <w:sz w:val="22"/>
                <w:szCs w:val="22"/>
                <w:lang w:val="en-GB" w:eastAsia="en-GB"/>
                <w14:ligatures w14:val="none"/>
              </w:rPr>
              <w:t>☐</w:t>
            </w:r>
            <w:r w:rsidRPr="00003BE1">
              <w:rPr>
                <w:rFonts w:ascii="Calibri" w:eastAsia="Times New Roman" w:hAnsi="Calibri" w:cs="Calibri"/>
                <w:color w:val="000000"/>
                <w:kern w:val="0"/>
                <w:sz w:val="22"/>
                <w:szCs w:val="22"/>
                <w:lang w:val="en-GB" w:eastAsia="en-GB"/>
                <w14:ligatures w14:val="none"/>
              </w:rPr>
              <w:t xml:space="preserve"> Other (specify): __________________</w:t>
            </w:r>
          </w:p>
        </w:tc>
        <w:tc>
          <w:tcPr>
            <w:tcW w:w="884" w:type="dxa"/>
            <w:tcBorders>
              <w:top w:val="nil"/>
              <w:left w:val="nil"/>
              <w:bottom w:val="nil"/>
              <w:right w:val="nil"/>
            </w:tcBorders>
            <w:shd w:val="clear" w:color="auto" w:fill="auto"/>
            <w:noWrap/>
            <w:vAlign w:val="bottom"/>
            <w:hideMark/>
          </w:tcPr>
          <w:p w14:paraId="1F35BA38" w14:textId="77777777" w:rsidR="00003BE1" w:rsidRPr="00003BE1" w:rsidRDefault="00003BE1" w:rsidP="00003BE1">
            <w:pPr>
              <w:spacing w:after="0" w:line="240" w:lineRule="auto"/>
              <w:ind w:firstLineChars="100" w:firstLine="220"/>
              <w:rPr>
                <w:rFonts w:ascii="Calibri" w:eastAsia="Times New Roman" w:hAnsi="Calibri" w:cs="Calibri"/>
                <w:color w:val="000000"/>
                <w:kern w:val="0"/>
                <w:sz w:val="22"/>
                <w:szCs w:val="22"/>
                <w:lang w:val="en-GB" w:eastAsia="en-GB"/>
                <w14:ligatures w14:val="none"/>
              </w:rPr>
            </w:pPr>
          </w:p>
        </w:tc>
        <w:tc>
          <w:tcPr>
            <w:tcW w:w="885" w:type="dxa"/>
            <w:tcBorders>
              <w:top w:val="nil"/>
              <w:left w:val="nil"/>
              <w:bottom w:val="nil"/>
              <w:right w:val="nil"/>
            </w:tcBorders>
            <w:shd w:val="clear" w:color="auto" w:fill="auto"/>
            <w:noWrap/>
            <w:vAlign w:val="bottom"/>
            <w:hideMark/>
          </w:tcPr>
          <w:p w14:paraId="6B35AFD0"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05A6A49E"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65060428"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32DA6CAA"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00879273"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3515FC64" w14:textId="77777777" w:rsidTr="00A43417">
        <w:trPr>
          <w:trHeight w:val="287"/>
        </w:trPr>
        <w:tc>
          <w:tcPr>
            <w:tcW w:w="4199" w:type="dxa"/>
            <w:tcBorders>
              <w:top w:val="nil"/>
              <w:left w:val="nil"/>
              <w:bottom w:val="nil"/>
              <w:right w:val="nil"/>
            </w:tcBorders>
            <w:shd w:val="clear" w:color="auto" w:fill="auto"/>
            <w:noWrap/>
            <w:vAlign w:val="center"/>
            <w:hideMark/>
          </w:tcPr>
          <w:p w14:paraId="53E2F8D9"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457184E8" w14:textId="77777777" w:rsidR="00003BE1" w:rsidRPr="00003BE1" w:rsidRDefault="00003BE1" w:rsidP="00003BE1">
            <w:pPr>
              <w:spacing w:after="0" w:line="240" w:lineRule="auto"/>
              <w:ind w:firstLineChars="100" w:firstLine="200"/>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2F049D96"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5F1E4D25"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2882737D"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2F953D3B"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0B5ACA77"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47A17FF9" w14:textId="77777777" w:rsidTr="00A43417">
        <w:trPr>
          <w:trHeight w:val="287"/>
        </w:trPr>
        <w:tc>
          <w:tcPr>
            <w:tcW w:w="4199" w:type="dxa"/>
            <w:tcBorders>
              <w:top w:val="nil"/>
              <w:left w:val="nil"/>
              <w:bottom w:val="nil"/>
              <w:right w:val="nil"/>
            </w:tcBorders>
            <w:shd w:val="clear" w:color="auto" w:fill="auto"/>
            <w:noWrap/>
            <w:vAlign w:val="center"/>
            <w:hideMark/>
          </w:tcPr>
          <w:p w14:paraId="278054E8" w14:textId="77777777" w:rsidR="00003BE1" w:rsidRPr="00003BE1" w:rsidRDefault="00003BE1" w:rsidP="00003BE1">
            <w:pPr>
              <w:spacing w:after="0" w:line="240" w:lineRule="auto"/>
              <w:ind w:firstLineChars="100" w:firstLine="221"/>
              <w:rPr>
                <w:rFonts w:ascii="Calibri" w:eastAsia="Times New Roman" w:hAnsi="Calibri" w:cs="Calibri"/>
                <w:b/>
                <w:bCs/>
                <w:color w:val="000000"/>
                <w:kern w:val="0"/>
                <w:sz w:val="22"/>
                <w:szCs w:val="22"/>
                <w:lang w:val="en-GB" w:eastAsia="en-GB"/>
                <w14:ligatures w14:val="none"/>
              </w:rPr>
            </w:pPr>
            <w:r w:rsidRPr="00003BE1">
              <w:rPr>
                <w:rFonts w:ascii="Calibri" w:eastAsia="Times New Roman" w:hAnsi="Calibri" w:cs="Calibri"/>
                <w:b/>
                <w:bCs/>
                <w:color w:val="000000"/>
                <w:kern w:val="0"/>
                <w:sz w:val="22"/>
                <w:szCs w:val="22"/>
                <w:lang w:val="en-GB" w:eastAsia="en-GB"/>
                <w14:ligatures w14:val="none"/>
              </w:rPr>
              <w:t>5. Years of Experience at KAIA:</w:t>
            </w:r>
          </w:p>
        </w:tc>
        <w:tc>
          <w:tcPr>
            <w:tcW w:w="884" w:type="dxa"/>
            <w:tcBorders>
              <w:top w:val="nil"/>
              <w:left w:val="nil"/>
              <w:bottom w:val="nil"/>
              <w:right w:val="nil"/>
            </w:tcBorders>
            <w:shd w:val="clear" w:color="auto" w:fill="auto"/>
            <w:noWrap/>
            <w:vAlign w:val="bottom"/>
            <w:hideMark/>
          </w:tcPr>
          <w:p w14:paraId="01461430" w14:textId="77777777" w:rsidR="00003BE1" w:rsidRPr="00003BE1" w:rsidRDefault="00003BE1" w:rsidP="00003BE1">
            <w:pPr>
              <w:spacing w:after="0" w:line="240" w:lineRule="auto"/>
              <w:ind w:firstLineChars="100" w:firstLine="221"/>
              <w:rPr>
                <w:rFonts w:ascii="Calibri" w:eastAsia="Times New Roman" w:hAnsi="Calibri" w:cs="Calibri"/>
                <w:b/>
                <w:bCs/>
                <w:color w:val="000000"/>
                <w:kern w:val="0"/>
                <w:sz w:val="22"/>
                <w:szCs w:val="22"/>
                <w:lang w:val="en-GB" w:eastAsia="en-GB"/>
                <w14:ligatures w14:val="none"/>
              </w:rPr>
            </w:pPr>
          </w:p>
        </w:tc>
        <w:tc>
          <w:tcPr>
            <w:tcW w:w="885" w:type="dxa"/>
            <w:tcBorders>
              <w:top w:val="nil"/>
              <w:left w:val="nil"/>
              <w:bottom w:val="nil"/>
              <w:right w:val="nil"/>
            </w:tcBorders>
            <w:shd w:val="clear" w:color="auto" w:fill="auto"/>
            <w:noWrap/>
            <w:vAlign w:val="bottom"/>
            <w:hideMark/>
          </w:tcPr>
          <w:p w14:paraId="788128FC"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0E0E4A8E"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554EE41B"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4E91B454"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46BFD029"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6EF3527C" w14:textId="77777777" w:rsidTr="00A43417">
        <w:trPr>
          <w:trHeight w:val="287"/>
        </w:trPr>
        <w:tc>
          <w:tcPr>
            <w:tcW w:w="4199" w:type="dxa"/>
            <w:tcBorders>
              <w:top w:val="nil"/>
              <w:left w:val="nil"/>
              <w:bottom w:val="nil"/>
              <w:right w:val="nil"/>
            </w:tcBorders>
            <w:shd w:val="clear" w:color="auto" w:fill="auto"/>
            <w:noWrap/>
            <w:vAlign w:val="center"/>
            <w:hideMark/>
          </w:tcPr>
          <w:p w14:paraId="19B74D73" w14:textId="77777777" w:rsidR="00003BE1" w:rsidRPr="00003BE1" w:rsidRDefault="00003BE1" w:rsidP="00003BE1">
            <w:pPr>
              <w:spacing w:after="0" w:line="240" w:lineRule="auto"/>
              <w:ind w:firstLineChars="100" w:firstLine="220"/>
              <w:rPr>
                <w:rFonts w:ascii="Calibri" w:eastAsia="Times New Roman" w:hAnsi="Calibri" w:cs="Calibri"/>
                <w:color w:val="000000"/>
                <w:kern w:val="0"/>
                <w:sz w:val="22"/>
                <w:szCs w:val="22"/>
                <w:lang w:val="en-GB" w:eastAsia="en-GB"/>
                <w14:ligatures w14:val="none"/>
              </w:rPr>
            </w:pPr>
            <w:r w:rsidRPr="00003BE1">
              <w:rPr>
                <w:rFonts w:ascii="Segoe UI Symbol" w:eastAsia="Times New Roman" w:hAnsi="Segoe UI Symbol" w:cs="Segoe UI Symbol"/>
                <w:color w:val="000000"/>
                <w:kern w:val="0"/>
                <w:sz w:val="22"/>
                <w:szCs w:val="22"/>
                <w:lang w:val="en-GB" w:eastAsia="en-GB"/>
                <w14:ligatures w14:val="none"/>
              </w:rPr>
              <w:t>☐</w:t>
            </w:r>
            <w:r w:rsidRPr="00003BE1">
              <w:rPr>
                <w:rFonts w:ascii="Calibri" w:eastAsia="Times New Roman" w:hAnsi="Calibri" w:cs="Calibri"/>
                <w:color w:val="000000"/>
                <w:kern w:val="0"/>
                <w:sz w:val="22"/>
                <w:szCs w:val="22"/>
                <w:lang w:val="en-GB" w:eastAsia="en-GB"/>
                <w14:ligatures w14:val="none"/>
              </w:rPr>
              <w:t xml:space="preserve"> Less than 1 year</w:t>
            </w:r>
          </w:p>
        </w:tc>
        <w:tc>
          <w:tcPr>
            <w:tcW w:w="884" w:type="dxa"/>
            <w:tcBorders>
              <w:top w:val="nil"/>
              <w:left w:val="nil"/>
              <w:bottom w:val="nil"/>
              <w:right w:val="nil"/>
            </w:tcBorders>
            <w:shd w:val="clear" w:color="auto" w:fill="auto"/>
            <w:noWrap/>
            <w:vAlign w:val="bottom"/>
            <w:hideMark/>
          </w:tcPr>
          <w:p w14:paraId="2822EE06" w14:textId="77777777" w:rsidR="00003BE1" w:rsidRPr="00003BE1" w:rsidRDefault="00003BE1" w:rsidP="00003BE1">
            <w:pPr>
              <w:spacing w:after="0" w:line="240" w:lineRule="auto"/>
              <w:ind w:firstLineChars="100" w:firstLine="220"/>
              <w:rPr>
                <w:rFonts w:ascii="Calibri" w:eastAsia="Times New Roman" w:hAnsi="Calibri" w:cs="Calibri"/>
                <w:color w:val="000000"/>
                <w:kern w:val="0"/>
                <w:sz w:val="22"/>
                <w:szCs w:val="22"/>
                <w:lang w:val="en-GB" w:eastAsia="en-GB"/>
                <w14:ligatures w14:val="none"/>
              </w:rPr>
            </w:pPr>
          </w:p>
        </w:tc>
        <w:tc>
          <w:tcPr>
            <w:tcW w:w="885" w:type="dxa"/>
            <w:tcBorders>
              <w:top w:val="nil"/>
              <w:left w:val="nil"/>
              <w:bottom w:val="nil"/>
              <w:right w:val="nil"/>
            </w:tcBorders>
            <w:shd w:val="clear" w:color="auto" w:fill="auto"/>
            <w:noWrap/>
            <w:vAlign w:val="bottom"/>
            <w:hideMark/>
          </w:tcPr>
          <w:p w14:paraId="5F122D53"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5761BE7D"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5BD5AC7B"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2F46DA2E"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4C2CD4FA"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261DA302" w14:textId="77777777" w:rsidTr="00A43417">
        <w:trPr>
          <w:trHeight w:val="287"/>
        </w:trPr>
        <w:tc>
          <w:tcPr>
            <w:tcW w:w="4199" w:type="dxa"/>
            <w:tcBorders>
              <w:top w:val="nil"/>
              <w:left w:val="nil"/>
              <w:bottom w:val="nil"/>
              <w:right w:val="nil"/>
            </w:tcBorders>
            <w:shd w:val="clear" w:color="auto" w:fill="auto"/>
            <w:noWrap/>
            <w:vAlign w:val="center"/>
            <w:hideMark/>
          </w:tcPr>
          <w:p w14:paraId="07B04CD2" w14:textId="77777777" w:rsidR="00003BE1" w:rsidRPr="00003BE1" w:rsidRDefault="00003BE1" w:rsidP="00003BE1">
            <w:pPr>
              <w:spacing w:after="0" w:line="240" w:lineRule="auto"/>
              <w:ind w:firstLineChars="100" w:firstLine="220"/>
              <w:rPr>
                <w:rFonts w:ascii="Calibri" w:eastAsia="Times New Roman" w:hAnsi="Calibri" w:cs="Calibri"/>
                <w:color w:val="000000"/>
                <w:kern w:val="0"/>
                <w:sz w:val="22"/>
                <w:szCs w:val="22"/>
                <w:lang w:val="en-GB" w:eastAsia="en-GB"/>
                <w14:ligatures w14:val="none"/>
              </w:rPr>
            </w:pPr>
            <w:r w:rsidRPr="00003BE1">
              <w:rPr>
                <w:rFonts w:ascii="Segoe UI Symbol" w:eastAsia="Times New Roman" w:hAnsi="Segoe UI Symbol" w:cs="Segoe UI Symbol"/>
                <w:color w:val="000000"/>
                <w:kern w:val="0"/>
                <w:sz w:val="22"/>
                <w:szCs w:val="22"/>
                <w:lang w:val="en-GB" w:eastAsia="en-GB"/>
                <w14:ligatures w14:val="none"/>
              </w:rPr>
              <w:t>☐</w:t>
            </w:r>
            <w:r w:rsidRPr="00003BE1">
              <w:rPr>
                <w:rFonts w:ascii="Calibri" w:eastAsia="Times New Roman" w:hAnsi="Calibri" w:cs="Calibri"/>
                <w:color w:val="000000"/>
                <w:kern w:val="0"/>
                <w:sz w:val="22"/>
                <w:szCs w:val="22"/>
                <w:lang w:val="en-GB" w:eastAsia="en-GB"/>
                <w14:ligatures w14:val="none"/>
              </w:rPr>
              <w:t xml:space="preserve"> 1-3 years</w:t>
            </w:r>
          </w:p>
        </w:tc>
        <w:tc>
          <w:tcPr>
            <w:tcW w:w="884" w:type="dxa"/>
            <w:tcBorders>
              <w:top w:val="nil"/>
              <w:left w:val="nil"/>
              <w:bottom w:val="nil"/>
              <w:right w:val="nil"/>
            </w:tcBorders>
            <w:shd w:val="clear" w:color="auto" w:fill="auto"/>
            <w:noWrap/>
            <w:vAlign w:val="bottom"/>
            <w:hideMark/>
          </w:tcPr>
          <w:p w14:paraId="117FCBD0" w14:textId="77777777" w:rsidR="00003BE1" w:rsidRPr="00003BE1" w:rsidRDefault="00003BE1" w:rsidP="00003BE1">
            <w:pPr>
              <w:spacing w:after="0" w:line="240" w:lineRule="auto"/>
              <w:ind w:firstLineChars="100" w:firstLine="220"/>
              <w:rPr>
                <w:rFonts w:ascii="Calibri" w:eastAsia="Times New Roman" w:hAnsi="Calibri" w:cs="Calibri"/>
                <w:color w:val="000000"/>
                <w:kern w:val="0"/>
                <w:sz w:val="22"/>
                <w:szCs w:val="22"/>
                <w:lang w:val="en-GB" w:eastAsia="en-GB"/>
                <w14:ligatures w14:val="none"/>
              </w:rPr>
            </w:pPr>
          </w:p>
        </w:tc>
        <w:tc>
          <w:tcPr>
            <w:tcW w:w="885" w:type="dxa"/>
            <w:tcBorders>
              <w:top w:val="nil"/>
              <w:left w:val="nil"/>
              <w:bottom w:val="nil"/>
              <w:right w:val="nil"/>
            </w:tcBorders>
            <w:shd w:val="clear" w:color="auto" w:fill="auto"/>
            <w:noWrap/>
            <w:vAlign w:val="bottom"/>
            <w:hideMark/>
          </w:tcPr>
          <w:p w14:paraId="6EBAB4E4"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0BBA6FDD"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0A622D75"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73768F82"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266C5C4C"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14740B02" w14:textId="77777777" w:rsidTr="00A43417">
        <w:trPr>
          <w:trHeight w:val="287"/>
        </w:trPr>
        <w:tc>
          <w:tcPr>
            <w:tcW w:w="4199" w:type="dxa"/>
            <w:tcBorders>
              <w:top w:val="nil"/>
              <w:left w:val="nil"/>
              <w:bottom w:val="nil"/>
              <w:right w:val="nil"/>
            </w:tcBorders>
            <w:shd w:val="clear" w:color="auto" w:fill="auto"/>
            <w:noWrap/>
            <w:vAlign w:val="center"/>
            <w:hideMark/>
          </w:tcPr>
          <w:p w14:paraId="5A033D92" w14:textId="77777777" w:rsidR="00003BE1" w:rsidRPr="00003BE1" w:rsidRDefault="00003BE1" w:rsidP="00003BE1">
            <w:pPr>
              <w:spacing w:after="0" w:line="240" w:lineRule="auto"/>
              <w:ind w:firstLineChars="100" w:firstLine="220"/>
              <w:rPr>
                <w:rFonts w:ascii="Calibri" w:eastAsia="Times New Roman" w:hAnsi="Calibri" w:cs="Calibri"/>
                <w:color w:val="000000"/>
                <w:kern w:val="0"/>
                <w:sz w:val="22"/>
                <w:szCs w:val="22"/>
                <w:lang w:val="en-GB" w:eastAsia="en-GB"/>
                <w14:ligatures w14:val="none"/>
              </w:rPr>
            </w:pPr>
            <w:r w:rsidRPr="00003BE1">
              <w:rPr>
                <w:rFonts w:ascii="Segoe UI Symbol" w:eastAsia="Times New Roman" w:hAnsi="Segoe UI Symbol" w:cs="Segoe UI Symbol"/>
                <w:color w:val="000000"/>
                <w:kern w:val="0"/>
                <w:sz w:val="22"/>
                <w:szCs w:val="22"/>
                <w:lang w:val="en-GB" w:eastAsia="en-GB"/>
                <w14:ligatures w14:val="none"/>
              </w:rPr>
              <w:t>☐</w:t>
            </w:r>
            <w:r w:rsidRPr="00003BE1">
              <w:rPr>
                <w:rFonts w:ascii="Calibri" w:eastAsia="Times New Roman" w:hAnsi="Calibri" w:cs="Calibri"/>
                <w:color w:val="000000"/>
                <w:kern w:val="0"/>
                <w:sz w:val="22"/>
                <w:szCs w:val="22"/>
                <w:lang w:val="en-GB" w:eastAsia="en-GB"/>
                <w14:ligatures w14:val="none"/>
              </w:rPr>
              <w:t xml:space="preserve"> 4-6 years</w:t>
            </w:r>
          </w:p>
        </w:tc>
        <w:tc>
          <w:tcPr>
            <w:tcW w:w="884" w:type="dxa"/>
            <w:tcBorders>
              <w:top w:val="nil"/>
              <w:left w:val="nil"/>
              <w:bottom w:val="nil"/>
              <w:right w:val="nil"/>
            </w:tcBorders>
            <w:shd w:val="clear" w:color="auto" w:fill="auto"/>
            <w:noWrap/>
            <w:vAlign w:val="bottom"/>
            <w:hideMark/>
          </w:tcPr>
          <w:p w14:paraId="495DEC92" w14:textId="77777777" w:rsidR="00003BE1" w:rsidRPr="00003BE1" w:rsidRDefault="00003BE1" w:rsidP="00003BE1">
            <w:pPr>
              <w:spacing w:after="0" w:line="240" w:lineRule="auto"/>
              <w:ind w:firstLineChars="100" w:firstLine="220"/>
              <w:rPr>
                <w:rFonts w:ascii="Calibri" w:eastAsia="Times New Roman" w:hAnsi="Calibri" w:cs="Calibri"/>
                <w:color w:val="000000"/>
                <w:kern w:val="0"/>
                <w:sz w:val="22"/>
                <w:szCs w:val="22"/>
                <w:lang w:val="en-GB" w:eastAsia="en-GB"/>
                <w14:ligatures w14:val="none"/>
              </w:rPr>
            </w:pPr>
          </w:p>
        </w:tc>
        <w:tc>
          <w:tcPr>
            <w:tcW w:w="885" w:type="dxa"/>
            <w:tcBorders>
              <w:top w:val="nil"/>
              <w:left w:val="nil"/>
              <w:bottom w:val="nil"/>
              <w:right w:val="nil"/>
            </w:tcBorders>
            <w:shd w:val="clear" w:color="auto" w:fill="auto"/>
            <w:noWrap/>
            <w:vAlign w:val="bottom"/>
            <w:hideMark/>
          </w:tcPr>
          <w:p w14:paraId="33497169"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239090DA"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7C11CE83"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522C7731"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0EE57988"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6E5F2286" w14:textId="77777777" w:rsidTr="00A43417">
        <w:trPr>
          <w:trHeight w:val="287"/>
        </w:trPr>
        <w:tc>
          <w:tcPr>
            <w:tcW w:w="4199" w:type="dxa"/>
            <w:tcBorders>
              <w:top w:val="nil"/>
              <w:left w:val="nil"/>
              <w:bottom w:val="nil"/>
              <w:right w:val="nil"/>
            </w:tcBorders>
            <w:shd w:val="clear" w:color="auto" w:fill="auto"/>
            <w:noWrap/>
            <w:vAlign w:val="center"/>
            <w:hideMark/>
          </w:tcPr>
          <w:p w14:paraId="42D712D5" w14:textId="77777777" w:rsidR="00003BE1" w:rsidRPr="00003BE1" w:rsidRDefault="00003BE1" w:rsidP="00003BE1">
            <w:pPr>
              <w:spacing w:after="0" w:line="240" w:lineRule="auto"/>
              <w:ind w:firstLineChars="100" w:firstLine="220"/>
              <w:rPr>
                <w:rFonts w:ascii="Calibri" w:eastAsia="Times New Roman" w:hAnsi="Calibri" w:cs="Calibri"/>
                <w:color w:val="000000"/>
                <w:kern w:val="0"/>
                <w:sz w:val="22"/>
                <w:szCs w:val="22"/>
                <w:lang w:val="en-GB" w:eastAsia="en-GB"/>
                <w14:ligatures w14:val="none"/>
              </w:rPr>
            </w:pPr>
            <w:r w:rsidRPr="00003BE1">
              <w:rPr>
                <w:rFonts w:ascii="Segoe UI Symbol" w:eastAsia="Times New Roman" w:hAnsi="Segoe UI Symbol" w:cs="Segoe UI Symbol"/>
                <w:color w:val="000000"/>
                <w:kern w:val="0"/>
                <w:sz w:val="22"/>
                <w:szCs w:val="22"/>
                <w:lang w:val="en-GB" w:eastAsia="en-GB"/>
                <w14:ligatures w14:val="none"/>
              </w:rPr>
              <w:t>☐</w:t>
            </w:r>
            <w:r w:rsidRPr="00003BE1">
              <w:rPr>
                <w:rFonts w:ascii="Calibri" w:eastAsia="Times New Roman" w:hAnsi="Calibri" w:cs="Calibri"/>
                <w:color w:val="000000"/>
                <w:kern w:val="0"/>
                <w:sz w:val="22"/>
                <w:szCs w:val="22"/>
                <w:lang w:val="en-GB" w:eastAsia="en-GB"/>
                <w14:ligatures w14:val="none"/>
              </w:rPr>
              <w:t xml:space="preserve"> 7-10 years</w:t>
            </w:r>
          </w:p>
        </w:tc>
        <w:tc>
          <w:tcPr>
            <w:tcW w:w="884" w:type="dxa"/>
            <w:tcBorders>
              <w:top w:val="nil"/>
              <w:left w:val="nil"/>
              <w:bottom w:val="nil"/>
              <w:right w:val="nil"/>
            </w:tcBorders>
            <w:shd w:val="clear" w:color="auto" w:fill="auto"/>
            <w:noWrap/>
            <w:vAlign w:val="bottom"/>
            <w:hideMark/>
          </w:tcPr>
          <w:p w14:paraId="4FFA5DAE" w14:textId="77777777" w:rsidR="00003BE1" w:rsidRPr="00003BE1" w:rsidRDefault="00003BE1" w:rsidP="00003BE1">
            <w:pPr>
              <w:spacing w:after="0" w:line="240" w:lineRule="auto"/>
              <w:ind w:firstLineChars="100" w:firstLine="220"/>
              <w:rPr>
                <w:rFonts w:ascii="Calibri" w:eastAsia="Times New Roman" w:hAnsi="Calibri" w:cs="Calibri"/>
                <w:color w:val="000000"/>
                <w:kern w:val="0"/>
                <w:sz w:val="22"/>
                <w:szCs w:val="22"/>
                <w:lang w:val="en-GB" w:eastAsia="en-GB"/>
                <w14:ligatures w14:val="none"/>
              </w:rPr>
            </w:pPr>
          </w:p>
        </w:tc>
        <w:tc>
          <w:tcPr>
            <w:tcW w:w="885" w:type="dxa"/>
            <w:tcBorders>
              <w:top w:val="nil"/>
              <w:left w:val="nil"/>
              <w:bottom w:val="nil"/>
              <w:right w:val="nil"/>
            </w:tcBorders>
            <w:shd w:val="clear" w:color="auto" w:fill="auto"/>
            <w:noWrap/>
            <w:vAlign w:val="bottom"/>
            <w:hideMark/>
          </w:tcPr>
          <w:p w14:paraId="52E8B00E"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43B6ECBE"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5BA4FED4"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63D0E1A2"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5F6CDCCA"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6B09D68C" w14:textId="77777777" w:rsidTr="00A43417">
        <w:trPr>
          <w:trHeight w:val="287"/>
        </w:trPr>
        <w:tc>
          <w:tcPr>
            <w:tcW w:w="4199" w:type="dxa"/>
            <w:tcBorders>
              <w:top w:val="nil"/>
              <w:left w:val="nil"/>
              <w:bottom w:val="nil"/>
              <w:right w:val="nil"/>
            </w:tcBorders>
            <w:shd w:val="clear" w:color="auto" w:fill="auto"/>
            <w:noWrap/>
            <w:vAlign w:val="center"/>
            <w:hideMark/>
          </w:tcPr>
          <w:p w14:paraId="52BC5328" w14:textId="77777777" w:rsidR="00003BE1" w:rsidRPr="00003BE1" w:rsidRDefault="00003BE1" w:rsidP="00003BE1">
            <w:pPr>
              <w:spacing w:after="0" w:line="240" w:lineRule="auto"/>
              <w:ind w:firstLineChars="100" w:firstLine="220"/>
              <w:rPr>
                <w:rFonts w:ascii="Calibri" w:eastAsia="Times New Roman" w:hAnsi="Calibri" w:cs="Calibri"/>
                <w:color w:val="000000"/>
                <w:kern w:val="0"/>
                <w:sz w:val="22"/>
                <w:szCs w:val="22"/>
                <w:lang w:val="en-GB" w:eastAsia="en-GB"/>
                <w14:ligatures w14:val="none"/>
              </w:rPr>
            </w:pPr>
            <w:r w:rsidRPr="00003BE1">
              <w:rPr>
                <w:rFonts w:ascii="Segoe UI Symbol" w:eastAsia="Times New Roman" w:hAnsi="Segoe UI Symbol" w:cs="Segoe UI Symbol"/>
                <w:color w:val="000000"/>
                <w:kern w:val="0"/>
                <w:sz w:val="22"/>
                <w:szCs w:val="22"/>
                <w:lang w:val="en-GB" w:eastAsia="en-GB"/>
                <w14:ligatures w14:val="none"/>
              </w:rPr>
              <w:t>☐</w:t>
            </w:r>
            <w:r w:rsidRPr="00003BE1">
              <w:rPr>
                <w:rFonts w:ascii="Calibri" w:eastAsia="Times New Roman" w:hAnsi="Calibri" w:cs="Calibri"/>
                <w:color w:val="000000"/>
                <w:kern w:val="0"/>
                <w:sz w:val="22"/>
                <w:szCs w:val="22"/>
                <w:lang w:val="en-GB" w:eastAsia="en-GB"/>
                <w14:ligatures w14:val="none"/>
              </w:rPr>
              <w:t xml:space="preserve"> More than 10 years</w:t>
            </w:r>
          </w:p>
        </w:tc>
        <w:tc>
          <w:tcPr>
            <w:tcW w:w="884" w:type="dxa"/>
            <w:tcBorders>
              <w:top w:val="nil"/>
              <w:left w:val="nil"/>
              <w:bottom w:val="nil"/>
              <w:right w:val="nil"/>
            </w:tcBorders>
            <w:shd w:val="clear" w:color="auto" w:fill="auto"/>
            <w:noWrap/>
            <w:vAlign w:val="bottom"/>
            <w:hideMark/>
          </w:tcPr>
          <w:p w14:paraId="1DCF15B4" w14:textId="77777777" w:rsidR="00003BE1" w:rsidRPr="00003BE1" w:rsidRDefault="00003BE1" w:rsidP="00003BE1">
            <w:pPr>
              <w:spacing w:after="0" w:line="240" w:lineRule="auto"/>
              <w:ind w:firstLineChars="100" w:firstLine="220"/>
              <w:rPr>
                <w:rFonts w:ascii="Calibri" w:eastAsia="Times New Roman" w:hAnsi="Calibri" w:cs="Calibri"/>
                <w:color w:val="000000"/>
                <w:kern w:val="0"/>
                <w:sz w:val="22"/>
                <w:szCs w:val="22"/>
                <w:lang w:val="en-GB" w:eastAsia="en-GB"/>
                <w14:ligatures w14:val="none"/>
              </w:rPr>
            </w:pPr>
          </w:p>
        </w:tc>
        <w:tc>
          <w:tcPr>
            <w:tcW w:w="885" w:type="dxa"/>
            <w:tcBorders>
              <w:top w:val="nil"/>
              <w:left w:val="nil"/>
              <w:bottom w:val="nil"/>
              <w:right w:val="nil"/>
            </w:tcBorders>
            <w:shd w:val="clear" w:color="auto" w:fill="auto"/>
            <w:noWrap/>
            <w:vAlign w:val="bottom"/>
            <w:hideMark/>
          </w:tcPr>
          <w:p w14:paraId="2C804AA5"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50BC74E1"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68DCCCE1"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79ACB837"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72240612"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600D2EF7" w14:textId="77777777" w:rsidTr="00A43417">
        <w:trPr>
          <w:trHeight w:val="287"/>
        </w:trPr>
        <w:tc>
          <w:tcPr>
            <w:tcW w:w="4199" w:type="dxa"/>
            <w:tcBorders>
              <w:top w:val="nil"/>
              <w:left w:val="nil"/>
              <w:bottom w:val="nil"/>
              <w:right w:val="nil"/>
            </w:tcBorders>
            <w:shd w:val="clear" w:color="auto" w:fill="auto"/>
            <w:noWrap/>
            <w:vAlign w:val="center"/>
            <w:hideMark/>
          </w:tcPr>
          <w:p w14:paraId="7378BC5B"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79DEE6DE" w14:textId="77777777" w:rsidR="00003BE1" w:rsidRPr="00003BE1" w:rsidRDefault="00003BE1" w:rsidP="00003BE1">
            <w:pPr>
              <w:spacing w:after="0" w:line="240" w:lineRule="auto"/>
              <w:ind w:firstLineChars="100" w:firstLine="200"/>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774BBD91"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2FB46BAC"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37937309"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2EB0FA09"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5674F5F9"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6EDBA120" w14:textId="77777777" w:rsidTr="00A43417">
        <w:trPr>
          <w:trHeight w:val="287"/>
        </w:trPr>
        <w:tc>
          <w:tcPr>
            <w:tcW w:w="4199" w:type="dxa"/>
            <w:tcBorders>
              <w:top w:val="nil"/>
              <w:left w:val="nil"/>
              <w:bottom w:val="nil"/>
              <w:right w:val="nil"/>
            </w:tcBorders>
            <w:shd w:val="clear" w:color="auto" w:fill="auto"/>
            <w:noWrap/>
            <w:vAlign w:val="center"/>
            <w:hideMark/>
          </w:tcPr>
          <w:p w14:paraId="74CFADF1" w14:textId="77777777" w:rsidR="00003BE1" w:rsidRPr="00003BE1" w:rsidRDefault="00003BE1" w:rsidP="00003BE1">
            <w:pPr>
              <w:spacing w:after="0" w:line="240" w:lineRule="auto"/>
              <w:ind w:firstLineChars="100" w:firstLine="221"/>
              <w:rPr>
                <w:rFonts w:ascii="Calibri" w:eastAsia="Times New Roman" w:hAnsi="Calibri" w:cs="Calibri"/>
                <w:b/>
                <w:bCs/>
                <w:color w:val="000000"/>
                <w:kern w:val="0"/>
                <w:sz w:val="22"/>
                <w:szCs w:val="22"/>
                <w:lang w:val="en-GB" w:eastAsia="en-GB"/>
                <w14:ligatures w14:val="none"/>
              </w:rPr>
            </w:pPr>
            <w:r w:rsidRPr="00003BE1">
              <w:rPr>
                <w:rFonts w:ascii="Calibri" w:eastAsia="Times New Roman" w:hAnsi="Calibri" w:cs="Calibri"/>
                <w:b/>
                <w:bCs/>
                <w:color w:val="000000"/>
                <w:kern w:val="0"/>
                <w:sz w:val="22"/>
                <w:szCs w:val="22"/>
                <w:lang w:val="en-GB" w:eastAsia="en-GB"/>
                <w14:ligatures w14:val="none"/>
              </w:rPr>
              <w:lastRenderedPageBreak/>
              <w:t>6. Job Role:</w:t>
            </w:r>
          </w:p>
        </w:tc>
        <w:tc>
          <w:tcPr>
            <w:tcW w:w="884" w:type="dxa"/>
            <w:tcBorders>
              <w:top w:val="nil"/>
              <w:left w:val="nil"/>
              <w:bottom w:val="nil"/>
              <w:right w:val="nil"/>
            </w:tcBorders>
            <w:shd w:val="clear" w:color="auto" w:fill="auto"/>
            <w:noWrap/>
            <w:vAlign w:val="bottom"/>
            <w:hideMark/>
          </w:tcPr>
          <w:p w14:paraId="5E50EC30" w14:textId="77777777" w:rsidR="00003BE1" w:rsidRPr="00003BE1" w:rsidRDefault="00003BE1" w:rsidP="00003BE1">
            <w:pPr>
              <w:spacing w:after="0" w:line="240" w:lineRule="auto"/>
              <w:ind w:firstLineChars="100" w:firstLine="221"/>
              <w:rPr>
                <w:rFonts w:ascii="Calibri" w:eastAsia="Times New Roman" w:hAnsi="Calibri" w:cs="Calibri"/>
                <w:b/>
                <w:bCs/>
                <w:color w:val="000000"/>
                <w:kern w:val="0"/>
                <w:sz w:val="22"/>
                <w:szCs w:val="22"/>
                <w:lang w:val="en-GB" w:eastAsia="en-GB"/>
                <w14:ligatures w14:val="none"/>
              </w:rPr>
            </w:pPr>
          </w:p>
        </w:tc>
        <w:tc>
          <w:tcPr>
            <w:tcW w:w="885" w:type="dxa"/>
            <w:tcBorders>
              <w:top w:val="nil"/>
              <w:left w:val="nil"/>
              <w:bottom w:val="nil"/>
              <w:right w:val="nil"/>
            </w:tcBorders>
            <w:shd w:val="clear" w:color="auto" w:fill="auto"/>
            <w:noWrap/>
            <w:vAlign w:val="bottom"/>
            <w:hideMark/>
          </w:tcPr>
          <w:p w14:paraId="6181CE2B"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4BCF3491"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67207C8F"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64576AA4"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08A2F69D"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74DBDE83" w14:textId="77777777" w:rsidTr="00A43417">
        <w:trPr>
          <w:trHeight w:val="287"/>
        </w:trPr>
        <w:tc>
          <w:tcPr>
            <w:tcW w:w="4199" w:type="dxa"/>
            <w:tcBorders>
              <w:top w:val="nil"/>
              <w:left w:val="nil"/>
              <w:bottom w:val="nil"/>
              <w:right w:val="nil"/>
            </w:tcBorders>
            <w:shd w:val="clear" w:color="auto" w:fill="auto"/>
            <w:noWrap/>
            <w:vAlign w:val="center"/>
            <w:hideMark/>
          </w:tcPr>
          <w:p w14:paraId="7AC13C63" w14:textId="77777777" w:rsidR="00003BE1" w:rsidRPr="00003BE1" w:rsidRDefault="00003BE1" w:rsidP="00003BE1">
            <w:pPr>
              <w:spacing w:after="0" w:line="240" w:lineRule="auto"/>
              <w:ind w:firstLineChars="100" w:firstLine="220"/>
              <w:rPr>
                <w:rFonts w:ascii="Calibri" w:eastAsia="Times New Roman" w:hAnsi="Calibri" w:cs="Calibri"/>
                <w:color w:val="000000"/>
                <w:kern w:val="0"/>
                <w:sz w:val="22"/>
                <w:szCs w:val="22"/>
                <w:lang w:val="en-GB" w:eastAsia="en-GB"/>
                <w14:ligatures w14:val="none"/>
              </w:rPr>
            </w:pPr>
            <w:r w:rsidRPr="00003BE1">
              <w:rPr>
                <w:rFonts w:ascii="Segoe UI Symbol" w:eastAsia="Times New Roman" w:hAnsi="Segoe UI Symbol" w:cs="Segoe UI Symbol"/>
                <w:color w:val="000000"/>
                <w:kern w:val="0"/>
                <w:sz w:val="22"/>
                <w:szCs w:val="22"/>
                <w:lang w:val="en-GB" w:eastAsia="en-GB"/>
                <w14:ligatures w14:val="none"/>
              </w:rPr>
              <w:t>☐</w:t>
            </w:r>
            <w:r w:rsidRPr="00003BE1">
              <w:rPr>
                <w:rFonts w:ascii="Calibri" w:eastAsia="Times New Roman" w:hAnsi="Calibri" w:cs="Calibri"/>
                <w:color w:val="000000"/>
                <w:kern w:val="0"/>
                <w:sz w:val="22"/>
                <w:szCs w:val="22"/>
                <w:lang w:val="en-GB" w:eastAsia="en-GB"/>
                <w14:ligatures w14:val="none"/>
              </w:rPr>
              <w:t xml:space="preserve"> Manager/Supervisor</w:t>
            </w:r>
          </w:p>
        </w:tc>
        <w:tc>
          <w:tcPr>
            <w:tcW w:w="884" w:type="dxa"/>
            <w:tcBorders>
              <w:top w:val="nil"/>
              <w:left w:val="nil"/>
              <w:bottom w:val="nil"/>
              <w:right w:val="nil"/>
            </w:tcBorders>
            <w:shd w:val="clear" w:color="auto" w:fill="auto"/>
            <w:noWrap/>
            <w:vAlign w:val="bottom"/>
            <w:hideMark/>
          </w:tcPr>
          <w:p w14:paraId="6236943B" w14:textId="77777777" w:rsidR="00003BE1" w:rsidRPr="00003BE1" w:rsidRDefault="00003BE1" w:rsidP="00003BE1">
            <w:pPr>
              <w:spacing w:after="0" w:line="240" w:lineRule="auto"/>
              <w:ind w:firstLineChars="100" w:firstLine="220"/>
              <w:rPr>
                <w:rFonts w:ascii="Calibri" w:eastAsia="Times New Roman" w:hAnsi="Calibri" w:cs="Calibri"/>
                <w:color w:val="000000"/>
                <w:kern w:val="0"/>
                <w:sz w:val="22"/>
                <w:szCs w:val="22"/>
                <w:lang w:val="en-GB" w:eastAsia="en-GB"/>
                <w14:ligatures w14:val="none"/>
              </w:rPr>
            </w:pPr>
          </w:p>
        </w:tc>
        <w:tc>
          <w:tcPr>
            <w:tcW w:w="885" w:type="dxa"/>
            <w:tcBorders>
              <w:top w:val="nil"/>
              <w:left w:val="nil"/>
              <w:bottom w:val="nil"/>
              <w:right w:val="nil"/>
            </w:tcBorders>
            <w:shd w:val="clear" w:color="auto" w:fill="auto"/>
            <w:noWrap/>
            <w:vAlign w:val="bottom"/>
            <w:hideMark/>
          </w:tcPr>
          <w:p w14:paraId="62E1756C"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7E628FD7"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2635229E"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5F7DD672"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7998C574"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17D84054" w14:textId="77777777" w:rsidTr="00A43417">
        <w:trPr>
          <w:trHeight w:val="287"/>
        </w:trPr>
        <w:tc>
          <w:tcPr>
            <w:tcW w:w="4199" w:type="dxa"/>
            <w:tcBorders>
              <w:top w:val="nil"/>
              <w:left w:val="nil"/>
              <w:bottom w:val="nil"/>
              <w:right w:val="nil"/>
            </w:tcBorders>
            <w:shd w:val="clear" w:color="auto" w:fill="auto"/>
            <w:noWrap/>
            <w:vAlign w:val="center"/>
            <w:hideMark/>
          </w:tcPr>
          <w:p w14:paraId="31F42CAB" w14:textId="77777777" w:rsidR="00003BE1" w:rsidRPr="00003BE1" w:rsidRDefault="00003BE1" w:rsidP="00003BE1">
            <w:pPr>
              <w:spacing w:after="0" w:line="240" w:lineRule="auto"/>
              <w:ind w:firstLineChars="100" w:firstLine="220"/>
              <w:rPr>
                <w:rFonts w:ascii="Calibri" w:eastAsia="Times New Roman" w:hAnsi="Calibri" w:cs="Calibri"/>
                <w:color w:val="000000"/>
                <w:kern w:val="0"/>
                <w:sz w:val="22"/>
                <w:szCs w:val="22"/>
                <w:lang w:val="en-GB" w:eastAsia="en-GB"/>
                <w14:ligatures w14:val="none"/>
              </w:rPr>
            </w:pPr>
            <w:r w:rsidRPr="00003BE1">
              <w:rPr>
                <w:rFonts w:ascii="Segoe UI Symbol" w:eastAsia="Times New Roman" w:hAnsi="Segoe UI Symbol" w:cs="Segoe UI Symbol"/>
                <w:color w:val="000000"/>
                <w:kern w:val="0"/>
                <w:sz w:val="22"/>
                <w:szCs w:val="22"/>
                <w:lang w:val="en-GB" w:eastAsia="en-GB"/>
                <w14:ligatures w14:val="none"/>
              </w:rPr>
              <w:t>☐</w:t>
            </w:r>
            <w:r w:rsidRPr="00003BE1">
              <w:rPr>
                <w:rFonts w:ascii="Calibri" w:eastAsia="Times New Roman" w:hAnsi="Calibri" w:cs="Calibri"/>
                <w:color w:val="000000"/>
                <w:kern w:val="0"/>
                <w:sz w:val="22"/>
                <w:szCs w:val="22"/>
                <w:lang w:val="en-GB" w:eastAsia="en-GB"/>
                <w14:ligatures w14:val="none"/>
              </w:rPr>
              <w:t xml:space="preserve"> Engineer/Technical Specialist</w:t>
            </w:r>
          </w:p>
        </w:tc>
        <w:tc>
          <w:tcPr>
            <w:tcW w:w="884" w:type="dxa"/>
            <w:tcBorders>
              <w:top w:val="nil"/>
              <w:left w:val="nil"/>
              <w:bottom w:val="nil"/>
              <w:right w:val="nil"/>
            </w:tcBorders>
            <w:shd w:val="clear" w:color="auto" w:fill="auto"/>
            <w:noWrap/>
            <w:vAlign w:val="bottom"/>
            <w:hideMark/>
          </w:tcPr>
          <w:p w14:paraId="7F62774E" w14:textId="77777777" w:rsidR="00003BE1" w:rsidRPr="00003BE1" w:rsidRDefault="00003BE1" w:rsidP="00003BE1">
            <w:pPr>
              <w:spacing w:after="0" w:line="240" w:lineRule="auto"/>
              <w:ind w:firstLineChars="100" w:firstLine="220"/>
              <w:rPr>
                <w:rFonts w:ascii="Calibri" w:eastAsia="Times New Roman" w:hAnsi="Calibri" w:cs="Calibri"/>
                <w:color w:val="000000"/>
                <w:kern w:val="0"/>
                <w:sz w:val="22"/>
                <w:szCs w:val="22"/>
                <w:lang w:val="en-GB" w:eastAsia="en-GB"/>
                <w14:ligatures w14:val="none"/>
              </w:rPr>
            </w:pPr>
          </w:p>
        </w:tc>
        <w:tc>
          <w:tcPr>
            <w:tcW w:w="885" w:type="dxa"/>
            <w:tcBorders>
              <w:top w:val="nil"/>
              <w:left w:val="nil"/>
              <w:bottom w:val="nil"/>
              <w:right w:val="nil"/>
            </w:tcBorders>
            <w:shd w:val="clear" w:color="auto" w:fill="auto"/>
            <w:noWrap/>
            <w:vAlign w:val="bottom"/>
            <w:hideMark/>
          </w:tcPr>
          <w:p w14:paraId="7F87EDB5"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1CB73B0F"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3C615D21"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7E3E9B0B"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42CEEFF4"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43765EA3" w14:textId="77777777" w:rsidTr="00A43417">
        <w:trPr>
          <w:trHeight w:val="287"/>
        </w:trPr>
        <w:tc>
          <w:tcPr>
            <w:tcW w:w="4199" w:type="dxa"/>
            <w:tcBorders>
              <w:top w:val="nil"/>
              <w:left w:val="nil"/>
              <w:bottom w:val="nil"/>
              <w:right w:val="nil"/>
            </w:tcBorders>
            <w:shd w:val="clear" w:color="auto" w:fill="auto"/>
            <w:noWrap/>
            <w:vAlign w:val="center"/>
            <w:hideMark/>
          </w:tcPr>
          <w:p w14:paraId="5E28A471" w14:textId="77777777" w:rsidR="00003BE1" w:rsidRPr="00003BE1" w:rsidRDefault="00003BE1" w:rsidP="00003BE1">
            <w:pPr>
              <w:spacing w:after="0" w:line="240" w:lineRule="auto"/>
              <w:ind w:firstLineChars="100" w:firstLine="220"/>
              <w:rPr>
                <w:rFonts w:ascii="Calibri" w:eastAsia="Times New Roman" w:hAnsi="Calibri" w:cs="Calibri"/>
                <w:color w:val="000000"/>
                <w:kern w:val="0"/>
                <w:sz w:val="22"/>
                <w:szCs w:val="22"/>
                <w:lang w:val="en-GB" w:eastAsia="en-GB"/>
                <w14:ligatures w14:val="none"/>
              </w:rPr>
            </w:pPr>
            <w:r w:rsidRPr="00003BE1">
              <w:rPr>
                <w:rFonts w:ascii="Segoe UI Symbol" w:eastAsia="Times New Roman" w:hAnsi="Segoe UI Symbol" w:cs="Segoe UI Symbol"/>
                <w:color w:val="000000"/>
                <w:kern w:val="0"/>
                <w:sz w:val="22"/>
                <w:szCs w:val="22"/>
                <w:lang w:val="en-GB" w:eastAsia="en-GB"/>
                <w14:ligatures w14:val="none"/>
              </w:rPr>
              <w:t>☐</w:t>
            </w:r>
            <w:r w:rsidRPr="00003BE1">
              <w:rPr>
                <w:rFonts w:ascii="Calibri" w:eastAsia="Times New Roman" w:hAnsi="Calibri" w:cs="Calibri"/>
                <w:color w:val="000000"/>
                <w:kern w:val="0"/>
                <w:sz w:val="22"/>
                <w:szCs w:val="22"/>
                <w:lang w:val="en-GB" w:eastAsia="en-GB"/>
                <w14:ligatures w14:val="none"/>
              </w:rPr>
              <w:t xml:space="preserve"> Technician/Support Staff</w:t>
            </w:r>
          </w:p>
        </w:tc>
        <w:tc>
          <w:tcPr>
            <w:tcW w:w="884" w:type="dxa"/>
            <w:tcBorders>
              <w:top w:val="nil"/>
              <w:left w:val="nil"/>
              <w:bottom w:val="nil"/>
              <w:right w:val="nil"/>
            </w:tcBorders>
            <w:shd w:val="clear" w:color="auto" w:fill="auto"/>
            <w:noWrap/>
            <w:vAlign w:val="bottom"/>
            <w:hideMark/>
          </w:tcPr>
          <w:p w14:paraId="5839594B" w14:textId="77777777" w:rsidR="00003BE1" w:rsidRPr="00003BE1" w:rsidRDefault="00003BE1" w:rsidP="00003BE1">
            <w:pPr>
              <w:spacing w:after="0" w:line="240" w:lineRule="auto"/>
              <w:ind w:firstLineChars="100" w:firstLine="220"/>
              <w:rPr>
                <w:rFonts w:ascii="Calibri" w:eastAsia="Times New Roman" w:hAnsi="Calibri" w:cs="Calibri"/>
                <w:color w:val="000000"/>
                <w:kern w:val="0"/>
                <w:sz w:val="22"/>
                <w:szCs w:val="22"/>
                <w:lang w:val="en-GB" w:eastAsia="en-GB"/>
                <w14:ligatures w14:val="none"/>
              </w:rPr>
            </w:pPr>
          </w:p>
        </w:tc>
        <w:tc>
          <w:tcPr>
            <w:tcW w:w="885" w:type="dxa"/>
            <w:tcBorders>
              <w:top w:val="nil"/>
              <w:left w:val="nil"/>
              <w:bottom w:val="nil"/>
              <w:right w:val="nil"/>
            </w:tcBorders>
            <w:shd w:val="clear" w:color="auto" w:fill="auto"/>
            <w:noWrap/>
            <w:vAlign w:val="bottom"/>
            <w:hideMark/>
          </w:tcPr>
          <w:p w14:paraId="2B236EB6"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095AF524"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017B2253"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6BE07F20"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1E79D894"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018EDEE1" w14:textId="77777777" w:rsidTr="00A43417">
        <w:trPr>
          <w:trHeight w:val="287"/>
        </w:trPr>
        <w:tc>
          <w:tcPr>
            <w:tcW w:w="4199" w:type="dxa"/>
            <w:tcBorders>
              <w:top w:val="nil"/>
              <w:left w:val="nil"/>
              <w:bottom w:val="nil"/>
              <w:right w:val="nil"/>
            </w:tcBorders>
            <w:shd w:val="clear" w:color="auto" w:fill="auto"/>
            <w:noWrap/>
            <w:vAlign w:val="center"/>
            <w:hideMark/>
          </w:tcPr>
          <w:p w14:paraId="2F1967E3" w14:textId="77777777" w:rsidR="00003BE1" w:rsidRPr="00003BE1" w:rsidRDefault="00003BE1" w:rsidP="00003BE1">
            <w:pPr>
              <w:spacing w:after="0" w:line="240" w:lineRule="auto"/>
              <w:ind w:firstLineChars="100" w:firstLine="220"/>
              <w:rPr>
                <w:rFonts w:ascii="Calibri" w:eastAsia="Times New Roman" w:hAnsi="Calibri" w:cs="Calibri"/>
                <w:color w:val="000000"/>
                <w:kern w:val="0"/>
                <w:sz w:val="22"/>
                <w:szCs w:val="22"/>
                <w:lang w:val="en-GB" w:eastAsia="en-GB"/>
                <w14:ligatures w14:val="none"/>
              </w:rPr>
            </w:pPr>
            <w:r w:rsidRPr="00003BE1">
              <w:rPr>
                <w:rFonts w:ascii="Segoe UI Symbol" w:eastAsia="Times New Roman" w:hAnsi="Segoe UI Symbol" w:cs="Segoe UI Symbol"/>
                <w:color w:val="000000"/>
                <w:kern w:val="0"/>
                <w:sz w:val="22"/>
                <w:szCs w:val="22"/>
                <w:lang w:val="en-GB" w:eastAsia="en-GB"/>
                <w14:ligatures w14:val="none"/>
              </w:rPr>
              <w:t>☐</w:t>
            </w:r>
            <w:r w:rsidRPr="00003BE1">
              <w:rPr>
                <w:rFonts w:ascii="Calibri" w:eastAsia="Times New Roman" w:hAnsi="Calibri" w:cs="Calibri"/>
                <w:color w:val="000000"/>
                <w:kern w:val="0"/>
                <w:sz w:val="22"/>
                <w:szCs w:val="22"/>
                <w:lang w:val="en-GB" w:eastAsia="en-GB"/>
                <w14:ligatures w14:val="none"/>
              </w:rPr>
              <w:t xml:space="preserve"> Other (specify): __________________</w:t>
            </w:r>
          </w:p>
        </w:tc>
        <w:tc>
          <w:tcPr>
            <w:tcW w:w="884" w:type="dxa"/>
            <w:tcBorders>
              <w:top w:val="nil"/>
              <w:left w:val="nil"/>
              <w:bottom w:val="nil"/>
              <w:right w:val="nil"/>
            </w:tcBorders>
            <w:shd w:val="clear" w:color="auto" w:fill="auto"/>
            <w:noWrap/>
            <w:vAlign w:val="bottom"/>
            <w:hideMark/>
          </w:tcPr>
          <w:p w14:paraId="7CB32CAE" w14:textId="77777777" w:rsidR="00003BE1" w:rsidRPr="00003BE1" w:rsidRDefault="00003BE1" w:rsidP="00003BE1">
            <w:pPr>
              <w:spacing w:after="0" w:line="240" w:lineRule="auto"/>
              <w:ind w:firstLineChars="100" w:firstLine="220"/>
              <w:rPr>
                <w:rFonts w:ascii="Calibri" w:eastAsia="Times New Roman" w:hAnsi="Calibri" w:cs="Calibri"/>
                <w:color w:val="000000"/>
                <w:kern w:val="0"/>
                <w:sz w:val="22"/>
                <w:szCs w:val="22"/>
                <w:lang w:val="en-GB" w:eastAsia="en-GB"/>
                <w14:ligatures w14:val="none"/>
              </w:rPr>
            </w:pPr>
          </w:p>
        </w:tc>
        <w:tc>
          <w:tcPr>
            <w:tcW w:w="885" w:type="dxa"/>
            <w:tcBorders>
              <w:top w:val="nil"/>
              <w:left w:val="nil"/>
              <w:bottom w:val="nil"/>
              <w:right w:val="nil"/>
            </w:tcBorders>
            <w:shd w:val="clear" w:color="auto" w:fill="auto"/>
            <w:noWrap/>
            <w:vAlign w:val="bottom"/>
            <w:hideMark/>
          </w:tcPr>
          <w:p w14:paraId="00C5F86A"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45D7AEE2"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7E5CECAA"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4DF035E2"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13501052"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21142B5E" w14:textId="77777777" w:rsidTr="00A43417">
        <w:trPr>
          <w:trHeight w:val="287"/>
        </w:trPr>
        <w:tc>
          <w:tcPr>
            <w:tcW w:w="4199" w:type="dxa"/>
            <w:tcBorders>
              <w:top w:val="nil"/>
              <w:left w:val="nil"/>
              <w:bottom w:val="nil"/>
              <w:right w:val="nil"/>
            </w:tcBorders>
            <w:shd w:val="clear" w:color="auto" w:fill="auto"/>
            <w:noWrap/>
            <w:vAlign w:val="bottom"/>
            <w:hideMark/>
          </w:tcPr>
          <w:p w14:paraId="6108FCFB"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30DE1F93"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546E090B"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1C5DBF25"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537AA13E"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2288A736"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6F83745E"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61F0F546" w14:textId="77777777" w:rsidTr="00003BE1">
        <w:trPr>
          <w:trHeight w:val="469"/>
        </w:trPr>
        <w:tc>
          <w:tcPr>
            <w:tcW w:w="9914" w:type="dxa"/>
            <w:gridSpan w:val="7"/>
            <w:tcBorders>
              <w:top w:val="nil"/>
              <w:left w:val="nil"/>
              <w:bottom w:val="nil"/>
              <w:right w:val="nil"/>
            </w:tcBorders>
            <w:shd w:val="clear" w:color="auto" w:fill="auto"/>
            <w:noWrap/>
            <w:vAlign w:val="center"/>
            <w:hideMark/>
          </w:tcPr>
          <w:p w14:paraId="1DD07A4F" w14:textId="77777777" w:rsidR="00003BE1" w:rsidRPr="00003BE1" w:rsidRDefault="00003BE1" w:rsidP="00003BE1">
            <w:pPr>
              <w:spacing w:after="0" w:line="240" w:lineRule="auto"/>
              <w:rPr>
                <w:rFonts w:ascii="Calibri" w:eastAsia="Times New Roman" w:hAnsi="Calibri" w:cs="Calibri"/>
                <w:b/>
                <w:bCs/>
                <w:color w:val="000000"/>
                <w:kern w:val="0"/>
                <w:sz w:val="36"/>
                <w:szCs w:val="36"/>
                <w:lang w:val="en-GB" w:eastAsia="en-GB"/>
                <w14:ligatures w14:val="none"/>
              </w:rPr>
            </w:pPr>
            <w:r w:rsidRPr="00003BE1">
              <w:rPr>
                <w:rFonts w:ascii="Calibri" w:eastAsia="Times New Roman" w:hAnsi="Calibri" w:cs="Calibri"/>
                <w:b/>
                <w:bCs/>
                <w:color w:val="000000"/>
                <w:kern w:val="0"/>
                <w:sz w:val="36"/>
                <w:szCs w:val="36"/>
                <w:lang w:val="en-GB" w:eastAsia="en-GB"/>
                <w14:ligatures w14:val="none"/>
              </w:rPr>
              <w:t>Section 2: Independent Variable (Risk-Based Maintenance Practices)</w:t>
            </w:r>
          </w:p>
        </w:tc>
      </w:tr>
      <w:tr w:rsidR="00003BE1" w:rsidRPr="00003BE1" w14:paraId="15051940" w14:textId="77777777" w:rsidTr="00A43417">
        <w:trPr>
          <w:trHeight w:val="287"/>
        </w:trPr>
        <w:tc>
          <w:tcPr>
            <w:tcW w:w="4199" w:type="dxa"/>
            <w:tcBorders>
              <w:top w:val="nil"/>
              <w:left w:val="nil"/>
              <w:bottom w:val="nil"/>
              <w:right w:val="nil"/>
            </w:tcBorders>
            <w:shd w:val="clear" w:color="auto" w:fill="auto"/>
            <w:noWrap/>
            <w:vAlign w:val="bottom"/>
            <w:hideMark/>
          </w:tcPr>
          <w:p w14:paraId="73FE70B1" w14:textId="77777777" w:rsidR="00003BE1" w:rsidRPr="00003BE1" w:rsidRDefault="00003BE1" w:rsidP="00003BE1">
            <w:pPr>
              <w:spacing w:after="0" w:line="240" w:lineRule="auto"/>
              <w:rPr>
                <w:rFonts w:ascii="Calibri" w:eastAsia="Times New Roman" w:hAnsi="Calibri" w:cs="Calibri"/>
                <w:b/>
                <w:bCs/>
                <w:color w:val="000000"/>
                <w:kern w:val="0"/>
                <w:sz w:val="36"/>
                <w:szCs w:val="36"/>
                <w:lang w:val="en-GB" w:eastAsia="en-GB"/>
                <w14:ligatures w14:val="none"/>
              </w:rPr>
            </w:pPr>
          </w:p>
        </w:tc>
        <w:tc>
          <w:tcPr>
            <w:tcW w:w="884" w:type="dxa"/>
            <w:tcBorders>
              <w:top w:val="nil"/>
              <w:left w:val="nil"/>
              <w:bottom w:val="nil"/>
              <w:right w:val="nil"/>
            </w:tcBorders>
            <w:shd w:val="clear" w:color="auto" w:fill="auto"/>
            <w:noWrap/>
            <w:vAlign w:val="bottom"/>
            <w:hideMark/>
          </w:tcPr>
          <w:p w14:paraId="03363695"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51D8A468"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7F27FF0C"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3C707B53"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423804AE"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7A1865C4"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40A4F789" w14:textId="77777777" w:rsidTr="00A43417">
        <w:trPr>
          <w:trHeight w:val="287"/>
        </w:trPr>
        <w:tc>
          <w:tcPr>
            <w:tcW w:w="5968" w:type="dxa"/>
            <w:gridSpan w:val="3"/>
            <w:tcBorders>
              <w:top w:val="nil"/>
              <w:left w:val="nil"/>
              <w:bottom w:val="nil"/>
              <w:right w:val="nil"/>
            </w:tcBorders>
            <w:shd w:val="clear" w:color="auto" w:fill="auto"/>
            <w:noWrap/>
            <w:vAlign w:val="bottom"/>
            <w:hideMark/>
          </w:tcPr>
          <w:p w14:paraId="7FA66844" w14:textId="77777777" w:rsidR="00003BE1" w:rsidRPr="00003BE1" w:rsidRDefault="00003BE1" w:rsidP="00003BE1">
            <w:pPr>
              <w:spacing w:after="0" w:line="240" w:lineRule="auto"/>
              <w:rPr>
                <w:rFonts w:ascii="Calibri" w:eastAsia="Times New Roman" w:hAnsi="Calibri" w:cs="Calibri"/>
                <w:b/>
                <w:bCs/>
                <w:color w:val="000000"/>
                <w:kern w:val="0"/>
                <w:sz w:val="22"/>
                <w:szCs w:val="22"/>
                <w:lang w:val="en-GB" w:eastAsia="en-GB"/>
                <w14:ligatures w14:val="none"/>
              </w:rPr>
            </w:pPr>
            <w:r w:rsidRPr="00003BE1">
              <w:rPr>
                <w:rFonts w:ascii="Calibri" w:eastAsia="Times New Roman" w:hAnsi="Calibri" w:cs="Calibri"/>
                <w:b/>
                <w:bCs/>
                <w:color w:val="000000"/>
                <w:kern w:val="0"/>
                <w:sz w:val="22"/>
                <w:szCs w:val="22"/>
                <w:lang w:val="en-GB" w:eastAsia="en-GB"/>
                <w14:ligatures w14:val="none"/>
              </w:rPr>
              <w:t>(Please rate your agreement: 1=Strongly Disagree, 5=Strongly Agree)</w:t>
            </w:r>
          </w:p>
        </w:tc>
        <w:tc>
          <w:tcPr>
            <w:tcW w:w="884" w:type="dxa"/>
            <w:tcBorders>
              <w:top w:val="nil"/>
              <w:left w:val="nil"/>
              <w:bottom w:val="nil"/>
              <w:right w:val="nil"/>
            </w:tcBorders>
            <w:shd w:val="clear" w:color="auto" w:fill="auto"/>
            <w:noWrap/>
            <w:vAlign w:val="bottom"/>
            <w:hideMark/>
          </w:tcPr>
          <w:p w14:paraId="2DFAE580" w14:textId="77777777" w:rsidR="00003BE1" w:rsidRPr="00003BE1" w:rsidRDefault="00003BE1" w:rsidP="00003BE1">
            <w:pPr>
              <w:spacing w:after="0" w:line="240" w:lineRule="auto"/>
              <w:rPr>
                <w:rFonts w:ascii="Calibri" w:eastAsia="Times New Roman" w:hAnsi="Calibri" w:cs="Calibri"/>
                <w:b/>
                <w:bCs/>
                <w:color w:val="000000"/>
                <w:kern w:val="0"/>
                <w:sz w:val="22"/>
                <w:szCs w:val="22"/>
                <w:lang w:val="en-GB" w:eastAsia="en-GB"/>
                <w14:ligatures w14:val="none"/>
              </w:rPr>
            </w:pPr>
          </w:p>
        </w:tc>
        <w:tc>
          <w:tcPr>
            <w:tcW w:w="885" w:type="dxa"/>
            <w:tcBorders>
              <w:top w:val="nil"/>
              <w:left w:val="nil"/>
              <w:bottom w:val="nil"/>
              <w:right w:val="nil"/>
            </w:tcBorders>
            <w:shd w:val="clear" w:color="auto" w:fill="auto"/>
            <w:noWrap/>
            <w:vAlign w:val="bottom"/>
            <w:hideMark/>
          </w:tcPr>
          <w:p w14:paraId="0D432F74"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65802159"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7F8C339D"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5A1D341F" w14:textId="77777777" w:rsidTr="00A43417">
        <w:trPr>
          <w:trHeight w:val="287"/>
        </w:trPr>
        <w:tc>
          <w:tcPr>
            <w:tcW w:w="4199" w:type="dxa"/>
            <w:tcBorders>
              <w:top w:val="nil"/>
              <w:left w:val="nil"/>
              <w:bottom w:val="nil"/>
              <w:right w:val="nil"/>
            </w:tcBorders>
            <w:shd w:val="clear" w:color="auto" w:fill="auto"/>
            <w:noWrap/>
            <w:vAlign w:val="bottom"/>
            <w:hideMark/>
          </w:tcPr>
          <w:p w14:paraId="13B91305"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3E1B6EE6"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3D7A3D5B"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159090B2"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660BBED3"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6BA48D66"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22D17FB6"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6543EA31" w14:textId="77777777" w:rsidTr="00A43417">
        <w:trPr>
          <w:trHeight w:val="287"/>
        </w:trPr>
        <w:tc>
          <w:tcPr>
            <w:tcW w:w="4199"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D655C49" w14:textId="77777777" w:rsidR="00003BE1" w:rsidRPr="00003BE1" w:rsidRDefault="00003BE1" w:rsidP="00003BE1">
            <w:pPr>
              <w:spacing w:after="0" w:line="240" w:lineRule="auto"/>
              <w:jc w:val="center"/>
              <w:rPr>
                <w:rFonts w:ascii="Calibri" w:eastAsia="Times New Roman" w:hAnsi="Calibri" w:cs="Calibri"/>
                <w:b/>
                <w:bCs/>
                <w:color w:val="000000"/>
                <w:kern w:val="0"/>
                <w:sz w:val="22"/>
                <w:szCs w:val="22"/>
                <w:lang w:val="en-GB" w:eastAsia="en-GB"/>
                <w14:ligatures w14:val="none"/>
              </w:rPr>
            </w:pPr>
            <w:r w:rsidRPr="00003BE1">
              <w:rPr>
                <w:rFonts w:ascii="Calibri" w:eastAsia="Times New Roman" w:hAnsi="Calibri" w:cs="Calibri"/>
                <w:b/>
                <w:bCs/>
                <w:color w:val="000000"/>
                <w:kern w:val="0"/>
                <w:sz w:val="22"/>
                <w:szCs w:val="22"/>
                <w:lang w:val="en-GB" w:eastAsia="en-GB"/>
                <w14:ligatures w14:val="none"/>
              </w:rPr>
              <w:t>Statements (RBM Practices)</w:t>
            </w:r>
          </w:p>
        </w:tc>
        <w:tc>
          <w:tcPr>
            <w:tcW w:w="884" w:type="dxa"/>
            <w:tcBorders>
              <w:top w:val="single" w:sz="4" w:space="0" w:color="auto"/>
              <w:left w:val="nil"/>
              <w:bottom w:val="single" w:sz="4" w:space="0" w:color="auto"/>
              <w:right w:val="single" w:sz="4" w:space="0" w:color="auto"/>
            </w:tcBorders>
            <w:shd w:val="clear" w:color="000000" w:fill="D9D9D9"/>
            <w:vAlign w:val="center"/>
            <w:hideMark/>
          </w:tcPr>
          <w:p w14:paraId="249219E3" w14:textId="77777777" w:rsidR="00003BE1" w:rsidRPr="00003BE1" w:rsidRDefault="00003BE1" w:rsidP="00003BE1">
            <w:pPr>
              <w:spacing w:after="0" w:line="240" w:lineRule="auto"/>
              <w:jc w:val="center"/>
              <w:rPr>
                <w:rFonts w:ascii="Calibri" w:eastAsia="Times New Roman" w:hAnsi="Calibri" w:cs="Calibri"/>
                <w:b/>
                <w:bCs/>
                <w:color w:val="000000"/>
                <w:kern w:val="0"/>
                <w:sz w:val="22"/>
                <w:szCs w:val="22"/>
                <w:lang w:val="en-GB" w:eastAsia="en-GB"/>
                <w14:ligatures w14:val="none"/>
              </w:rPr>
            </w:pPr>
            <w:r w:rsidRPr="00003BE1">
              <w:rPr>
                <w:rFonts w:ascii="Calibri" w:eastAsia="Times New Roman" w:hAnsi="Calibri" w:cs="Calibri"/>
                <w:b/>
                <w:bCs/>
                <w:color w:val="000000"/>
                <w:kern w:val="0"/>
                <w:sz w:val="22"/>
                <w:szCs w:val="22"/>
                <w:lang w:val="en-GB" w:eastAsia="en-GB"/>
                <w14:ligatures w14:val="none"/>
              </w:rPr>
              <w:t>1</w:t>
            </w:r>
          </w:p>
        </w:tc>
        <w:tc>
          <w:tcPr>
            <w:tcW w:w="885" w:type="dxa"/>
            <w:tcBorders>
              <w:top w:val="single" w:sz="4" w:space="0" w:color="auto"/>
              <w:left w:val="nil"/>
              <w:bottom w:val="single" w:sz="4" w:space="0" w:color="auto"/>
              <w:right w:val="single" w:sz="4" w:space="0" w:color="auto"/>
            </w:tcBorders>
            <w:shd w:val="clear" w:color="000000" w:fill="D9D9D9"/>
            <w:vAlign w:val="center"/>
            <w:hideMark/>
          </w:tcPr>
          <w:p w14:paraId="13F7EA3E" w14:textId="77777777" w:rsidR="00003BE1" w:rsidRPr="00003BE1" w:rsidRDefault="00003BE1" w:rsidP="00003BE1">
            <w:pPr>
              <w:spacing w:after="0" w:line="240" w:lineRule="auto"/>
              <w:jc w:val="center"/>
              <w:rPr>
                <w:rFonts w:ascii="Calibri" w:eastAsia="Times New Roman" w:hAnsi="Calibri" w:cs="Calibri"/>
                <w:b/>
                <w:bCs/>
                <w:color w:val="000000"/>
                <w:kern w:val="0"/>
                <w:sz w:val="22"/>
                <w:szCs w:val="22"/>
                <w:lang w:val="en-GB" w:eastAsia="en-GB"/>
                <w14:ligatures w14:val="none"/>
              </w:rPr>
            </w:pPr>
            <w:r w:rsidRPr="00003BE1">
              <w:rPr>
                <w:rFonts w:ascii="Calibri" w:eastAsia="Times New Roman" w:hAnsi="Calibri" w:cs="Calibri"/>
                <w:b/>
                <w:bCs/>
                <w:color w:val="000000"/>
                <w:kern w:val="0"/>
                <w:sz w:val="22"/>
                <w:szCs w:val="22"/>
                <w:lang w:val="en-GB" w:eastAsia="en-GB"/>
                <w14:ligatures w14:val="none"/>
              </w:rPr>
              <w:t>2</w:t>
            </w:r>
          </w:p>
        </w:tc>
        <w:tc>
          <w:tcPr>
            <w:tcW w:w="884" w:type="dxa"/>
            <w:tcBorders>
              <w:top w:val="single" w:sz="4" w:space="0" w:color="auto"/>
              <w:left w:val="nil"/>
              <w:bottom w:val="single" w:sz="4" w:space="0" w:color="auto"/>
              <w:right w:val="single" w:sz="4" w:space="0" w:color="auto"/>
            </w:tcBorders>
            <w:shd w:val="clear" w:color="000000" w:fill="D9D9D9"/>
            <w:vAlign w:val="center"/>
            <w:hideMark/>
          </w:tcPr>
          <w:p w14:paraId="28E1F8A8" w14:textId="77777777" w:rsidR="00003BE1" w:rsidRPr="00003BE1" w:rsidRDefault="00003BE1" w:rsidP="00003BE1">
            <w:pPr>
              <w:spacing w:after="0" w:line="240" w:lineRule="auto"/>
              <w:jc w:val="center"/>
              <w:rPr>
                <w:rFonts w:ascii="Calibri" w:eastAsia="Times New Roman" w:hAnsi="Calibri" w:cs="Calibri"/>
                <w:b/>
                <w:bCs/>
                <w:color w:val="000000"/>
                <w:kern w:val="0"/>
                <w:sz w:val="22"/>
                <w:szCs w:val="22"/>
                <w:lang w:val="en-GB" w:eastAsia="en-GB"/>
                <w14:ligatures w14:val="none"/>
              </w:rPr>
            </w:pPr>
            <w:r w:rsidRPr="00003BE1">
              <w:rPr>
                <w:rFonts w:ascii="Calibri" w:eastAsia="Times New Roman" w:hAnsi="Calibri" w:cs="Calibri"/>
                <w:b/>
                <w:bCs/>
                <w:color w:val="000000"/>
                <w:kern w:val="0"/>
                <w:sz w:val="22"/>
                <w:szCs w:val="22"/>
                <w:lang w:val="en-GB" w:eastAsia="en-GB"/>
                <w14:ligatures w14:val="none"/>
              </w:rPr>
              <w:t>3</w:t>
            </w:r>
          </w:p>
        </w:tc>
        <w:tc>
          <w:tcPr>
            <w:tcW w:w="885" w:type="dxa"/>
            <w:tcBorders>
              <w:top w:val="single" w:sz="4" w:space="0" w:color="auto"/>
              <w:left w:val="nil"/>
              <w:bottom w:val="single" w:sz="4" w:space="0" w:color="auto"/>
              <w:right w:val="single" w:sz="4" w:space="0" w:color="auto"/>
            </w:tcBorders>
            <w:shd w:val="clear" w:color="000000" w:fill="D9D9D9"/>
            <w:vAlign w:val="center"/>
            <w:hideMark/>
          </w:tcPr>
          <w:p w14:paraId="000D1E5A" w14:textId="77777777" w:rsidR="00003BE1" w:rsidRPr="00003BE1" w:rsidRDefault="00003BE1" w:rsidP="00003BE1">
            <w:pPr>
              <w:spacing w:after="0" w:line="240" w:lineRule="auto"/>
              <w:jc w:val="center"/>
              <w:rPr>
                <w:rFonts w:ascii="Calibri" w:eastAsia="Times New Roman" w:hAnsi="Calibri" w:cs="Calibri"/>
                <w:b/>
                <w:bCs/>
                <w:color w:val="000000"/>
                <w:kern w:val="0"/>
                <w:sz w:val="22"/>
                <w:szCs w:val="22"/>
                <w:lang w:val="en-GB" w:eastAsia="en-GB"/>
                <w14:ligatures w14:val="none"/>
              </w:rPr>
            </w:pPr>
            <w:r w:rsidRPr="00003BE1">
              <w:rPr>
                <w:rFonts w:ascii="Calibri" w:eastAsia="Times New Roman" w:hAnsi="Calibri" w:cs="Calibri"/>
                <w:b/>
                <w:bCs/>
                <w:color w:val="000000"/>
                <w:kern w:val="0"/>
                <w:sz w:val="22"/>
                <w:szCs w:val="22"/>
                <w:lang w:val="en-GB" w:eastAsia="en-GB"/>
                <w14:ligatures w14:val="none"/>
              </w:rPr>
              <w:t>4</w:t>
            </w:r>
          </w:p>
        </w:tc>
        <w:tc>
          <w:tcPr>
            <w:tcW w:w="854" w:type="dxa"/>
            <w:tcBorders>
              <w:top w:val="single" w:sz="4" w:space="0" w:color="auto"/>
              <w:left w:val="nil"/>
              <w:bottom w:val="single" w:sz="4" w:space="0" w:color="auto"/>
              <w:right w:val="single" w:sz="4" w:space="0" w:color="auto"/>
            </w:tcBorders>
            <w:shd w:val="clear" w:color="000000" w:fill="D9D9D9"/>
            <w:vAlign w:val="center"/>
            <w:hideMark/>
          </w:tcPr>
          <w:p w14:paraId="12520398" w14:textId="77777777" w:rsidR="00003BE1" w:rsidRPr="00003BE1" w:rsidRDefault="00003BE1" w:rsidP="00003BE1">
            <w:pPr>
              <w:spacing w:after="0" w:line="240" w:lineRule="auto"/>
              <w:jc w:val="center"/>
              <w:rPr>
                <w:rFonts w:ascii="Calibri" w:eastAsia="Times New Roman" w:hAnsi="Calibri" w:cs="Calibri"/>
                <w:b/>
                <w:bCs/>
                <w:color w:val="000000"/>
                <w:kern w:val="0"/>
                <w:sz w:val="22"/>
                <w:szCs w:val="22"/>
                <w:lang w:val="en-GB" w:eastAsia="en-GB"/>
                <w14:ligatures w14:val="none"/>
              </w:rPr>
            </w:pPr>
            <w:r w:rsidRPr="00003BE1">
              <w:rPr>
                <w:rFonts w:ascii="Calibri" w:eastAsia="Times New Roman" w:hAnsi="Calibri" w:cs="Calibri"/>
                <w:b/>
                <w:bCs/>
                <w:color w:val="000000"/>
                <w:kern w:val="0"/>
                <w:sz w:val="22"/>
                <w:szCs w:val="22"/>
                <w:lang w:val="en-GB" w:eastAsia="en-GB"/>
                <w14:ligatures w14:val="none"/>
              </w:rPr>
              <w:t>5</w:t>
            </w:r>
          </w:p>
        </w:tc>
        <w:tc>
          <w:tcPr>
            <w:tcW w:w="1323" w:type="dxa"/>
            <w:tcBorders>
              <w:top w:val="nil"/>
              <w:left w:val="nil"/>
              <w:bottom w:val="nil"/>
              <w:right w:val="nil"/>
            </w:tcBorders>
            <w:shd w:val="clear" w:color="auto" w:fill="auto"/>
            <w:noWrap/>
            <w:vAlign w:val="bottom"/>
            <w:hideMark/>
          </w:tcPr>
          <w:p w14:paraId="6F6087BA" w14:textId="77777777" w:rsidR="00003BE1" w:rsidRPr="00003BE1" w:rsidRDefault="00003BE1" w:rsidP="00003BE1">
            <w:pPr>
              <w:spacing w:after="0" w:line="240" w:lineRule="auto"/>
              <w:jc w:val="center"/>
              <w:rPr>
                <w:rFonts w:ascii="Calibri" w:eastAsia="Times New Roman" w:hAnsi="Calibri" w:cs="Calibri"/>
                <w:b/>
                <w:bCs/>
                <w:color w:val="000000"/>
                <w:kern w:val="0"/>
                <w:sz w:val="22"/>
                <w:szCs w:val="22"/>
                <w:lang w:val="en-GB" w:eastAsia="en-GB"/>
                <w14:ligatures w14:val="none"/>
              </w:rPr>
            </w:pPr>
          </w:p>
        </w:tc>
      </w:tr>
      <w:tr w:rsidR="00003BE1" w:rsidRPr="00003BE1" w14:paraId="429F1AD9" w14:textId="77777777" w:rsidTr="00A43417">
        <w:trPr>
          <w:trHeight w:val="575"/>
        </w:trPr>
        <w:tc>
          <w:tcPr>
            <w:tcW w:w="4199" w:type="dxa"/>
            <w:tcBorders>
              <w:top w:val="nil"/>
              <w:left w:val="single" w:sz="4" w:space="0" w:color="auto"/>
              <w:bottom w:val="single" w:sz="4" w:space="0" w:color="auto"/>
              <w:right w:val="single" w:sz="4" w:space="0" w:color="auto"/>
            </w:tcBorders>
            <w:shd w:val="clear" w:color="auto" w:fill="auto"/>
            <w:vAlign w:val="center"/>
            <w:hideMark/>
          </w:tcPr>
          <w:p w14:paraId="797C38BB"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Maintenance tasks at KAIA are systematically prioritized based on risk assessments.</w:t>
            </w:r>
          </w:p>
        </w:tc>
        <w:tc>
          <w:tcPr>
            <w:tcW w:w="884" w:type="dxa"/>
            <w:tcBorders>
              <w:top w:val="nil"/>
              <w:left w:val="nil"/>
              <w:bottom w:val="single" w:sz="4" w:space="0" w:color="auto"/>
              <w:right w:val="single" w:sz="4" w:space="0" w:color="auto"/>
            </w:tcBorders>
            <w:shd w:val="clear" w:color="auto" w:fill="auto"/>
            <w:vAlign w:val="center"/>
            <w:hideMark/>
          </w:tcPr>
          <w:p w14:paraId="2D996375"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885" w:type="dxa"/>
            <w:tcBorders>
              <w:top w:val="nil"/>
              <w:left w:val="nil"/>
              <w:bottom w:val="single" w:sz="4" w:space="0" w:color="auto"/>
              <w:right w:val="single" w:sz="4" w:space="0" w:color="auto"/>
            </w:tcBorders>
            <w:shd w:val="clear" w:color="auto" w:fill="auto"/>
            <w:vAlign w:val="center"/>
            <w:hideMark/>
          </w:tcPr>
          <w:p w14:paraId="70894D5A"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884" w:type="dxa"/>
            <w:tcBorders>
              <w:top w:val="nil"/>
              <w:left w:val="nil"/>
              <w:bottom w:val="single" w:sz="4" w:space="0" w:color="auto"/>
              <w:right w:val="single" w:sz="4" w:space="0" w:color="auto"/>
            </w:tcBorders>
            <w:shd w:val="clear" w:color="auto" w:fill="auto"/>
            <w:vAlign w:val="center"/>
            <w:hideMark/>
          </w:tcPr>
          <w:p w14:paraId="5E696B55"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885" w:type="dxa"/>
            <w:tcBorders>
              <w:top w:val="nil"/>
              <w:left w:val="nil"/>
              <w:bottom w:val="single" w:sz="4" w:space="0" w:color="auto"/>
              <w:right w:val="single" w:sz="4" w:space="0" w:color="auto"/>
            </w:tcBorders>
            <w:shd w:val="clear" w:color="auto" w:fill="auto"/>
            <w:vAlign w:val="center"/>
            <w:hideMark/>
          </w:tcPr>
          <w:p w14:paraId="0D477C9D"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854" w:type="dxa"/>
            <w:tcBorders>
              <w:top w:val="nil"/>
              <w:left w:val="nil"/>
              <w:bottom w:val="single" w:sz="4" w:space="0" w:color="auto"/>
              <w:right w:val="single" w:sz="4" w:space="0" w:color="auto"/>
            </w:tcBorders>
            <w:shd w:val="clear" w:color="auto" w:fill="auto"/>
            <w:vAlign w:val="center"/>
            <w:hideMark/>
          </w:tcPr>
          <w:p w14:paraId="0A84599F"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1323" w:type="dxa"/>
            <w:tcBorders>
              <w:top w:val="nil"/>
              <w:left w:val="nil"/>
              <w:bottom w:val="nil"/>
              <w:right w:val="nil"/>
            </w:tcBorders>
            <w:shd w:val="clear" w:color="auto" w:fill="auto"/>
            <w:noWrap/>
            <w:vAlign w:val="bottom"/>
            <w:hideMark/>
          </w:tcPr>
          <w:p w14:paraId="126EE049"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p>
        </w:tc>
      </w:tr>
      <w:tr w:rsidR="00003BE1" w:rsidRPr="00003BE1" w14:paraId="5B8CBDF2" w14:textId="77777777" w:rsidTr="00A43417">
        <w:trPr>
          <w:trHeight w:val="575"/>
        </w:trPr>
        <w:tc>
          <w:tcPr>
            <w:tcW w:w="4199" w:type="dxa"/>
            <w:tcBorders>
              <w:top w:val="nil"/>
              <w:left w:val="single" w:sz="4" w:space="0" w:color="auto"/>
              <w:bottom w:val="single" w:sz="4" w:space="0" w:color="auto"/>
              <w:right w:val="single" w:sz="4" w:space="0" w:color="auto"/>
            </w:tcBorders>
            <w:shd w:val="clear" w:color="auto" w:fill="auto"/>
            <w:vAlign w:val="center"/>
            <w:hideMark/>
          </w:tcPr>
          <w:p w14:paraId="6CD5D7DD"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Predictive maintenance is regularly used at KAIA to prevent failures.</w:t>
            </w:r>
          </w:p>
        </w:tc>
        <w:tc>
          <w:tcPr>
            <w:tcW w:w="884" w:type="dxa"/>
            <w:tcBorders>
              <w:top w:val="nil"/>
              <w:left w:val="nil"/>
              <w:bottom w:val="single" w:sz="4" w:space="0" w:color="auto"/>
              <w:right w:val="single" w:sz="4" w:space="0" w:color="auto"/>
            </w:tcBorders>
            <w:shd w:val="clear" w:color="auto" w:fill="auto"/>
            <w:vAlign w:val="center"/>
            <w:hideMark/>
          </w:tcPr>
          <w:p w14:paraId="62C71BBD"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885" w:type="dxa"/>
            <w:tcBorders>
              <w:top w:val="nil"/>
              <w:left w:val="nil"/>
              <w:bottom w:val="single" w:sz="4" w:space="0" w:color="auto"/>
              <w:right w:val="single" w:sz="4" w:space="0" w:color="auto"/>
            </w:tcBorders>
            <w:shd w:val="clear" w:color="auto" w:fill="auto"/>
            <w:vAlign w:val="center"/>
            <w:hideMark/>
          </w:tcPr>
          <w:p w14:paraId="0B801594"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884" w:type="dxa"/>
            <w:tcBorders>
              <w:top w:val="nil"/>
              <w:left w:val="nil"/>
              <w:bottom w:val="single" w:sz="4" w:space="0" w:color="auto"/>
              <w:right w:val="single" w:sz="4" w:space="0" w:color="auto"/>
            </w:tcBorders>
            <w:shd w:val="clear" w:color="auto" w:fill="auto"/>
            <w:vAlign w:val="center"/>
            <w:hideMark/>
          </w:tcPr>
          <w:p w14:paraId="4BC8822B"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885" w:type="dxa"/>
            <w:tcBorders>
              <w:top w:val="nil"/>
              <w:left w:val="nil"/>
              <w:bottom w:val="single" w:sz="4" w:space="0" w:color="auto"/>
              <w:right w:val="single" w:sz="4" w:space="0" w:color="auto"/>
            </w:tcBorders>
            <w:shd w:val="clear" w:color="auto" w:fill="auto"/>
            <w:vAlign w:val="center"/>
            <w:hideMark/>
          </w:tcPr>
          <w:p w14:paraId="66367653"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854" w:type="dxa"/>
            <w:tcBorders>
              <w:top w:val="nil"/>
              <w:left w:val="nil"/>
              <w:bottom w:val="single" w:sz="4" w:space="0" w:color="auto"/>
              <w:right w:val="single" w:sz="4" w:space="0" w:color="auto"/>
            </w:tcBorders>
            <w:shd w:val="clear" w:color="auto" w:fill="auto"/>
            <w:vAlign w:val="center"/>
            <w:hideMark/>
          </w:tcPr>
          <w:p w14:paraId="52662BA9"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1323" w:type="dxa"/>
            <w:tcBorders>
              <w:top w:val="nil"/>
              <w:left w:val="nil"/>
              <w:bottom w:val="nil"/>
              <w:right w:val="nil"/>
            </w:tcBorders>
            <w:shd w:val="clear" w:color="auto" w:fill="auto"/>
            <w:noWrap/>
            <w:vAlign w:val="bottom"/>
            <w:hideMark/>
          </w:tcPr>
          <w:p w14:paraId="34A5E69C"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p>
        </w:tc>
      </w:tr>
      <w:tr w:rsidR="00003BE1" w:rsidRPr="00003BE1" w14:paraId="606A3F35" w14:textId="77777777" w:rsidTr="00A43417">
        <w:trPr>
          <w:trHeight w:val="575"/>
        </w:trPr>
        <w:tc>
          <w:tcPr>
            <w:tcW w:w="4199" w:type="dxa"/>
            <w:tcBorders>
              <w:top w:val="nil"/>
              <w:left w:val="single" w:sz="4" w:space="0" w:color="auto"/>
              <w:bottom w:val="single" w:sz="4" w:space="0" w:color="auto"/>
              <w:right w:val="single" w:sz="4" w:space="0" w:color="auto"/>
            </w:tcBorders>
            <w:shd w:val="clear" w:color="auto" w:fill="auto"/>
            <w:vAlign w:val="center"/>
            <w:hideMark/>
          </w:tcPr>
          <w:p w14:paraId="415FCD7F"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Maintenance teams clearly understand the identified maintenance risks.</w:t>
            </w:r>
          </w:p>
        </w:tc>
        <w:tc>
          <w:tcPr>
            <w:tcW w:w="884" w:type="dxa"/>
            <w:tcBorders>
              <w:top w:val="nil"/>
              <w:left w:val="nil"/>
              <w:bottom w:val="single" w:sz="4" w:space="0" w:color="auto"/>
              <w:right w:val="single" w:sz="4" w:space="0" w:color="auto"/>
            </w:tcBorders>
            <w:shd w:val="clear" w:color="auto" w:fill="auto"/>
            <w:vAlign w:val="center"/>
            <w:hideMark/>
          </w:tcPr>
          <w:p w14:paraId="135B6026"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885" w:type="dxa"/>
            <w:tcBorders>
              <w:top w:val="nil"/>
              <w:left w:val="nil"/>
              <w:bottom w:val="single" w:sz="4" w:space="0" w:color="auto"/>
              <w:right w:val="single" w:sz="4" w:space="0" w:color="auto"/>
            </w:tcBorders>
            <w:shd w:val="clear" w:color="auto" w:fill="auto"/>
            <w:vAlign w:val="center"/>
            <w:hideMark/>
          </w:tcPr>
          <w:p w14:paraId="33845192"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884" w:type="dxa"/>
            <w:tcBorders>
              <w:top w:val="nil"/>
              <w:left w:val="nil"/>
              <w:bottom w:val="single" w:sz="4" w:space="0" w:color="auto"/>
              <w:right w:val="single" w:sz="4" w:space="0" w:color="auto"/>
            </w:tcBorders>
            <w:shd w:val="clear" w:color="auto" w:fill="auto"/>
            <w:vAlign w:val="center"/>
            <w:hideMark/>
          </w:tcPr>
          <w:p w14:paraId="763A179E"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885" w:type="dxa"/>
            <w:tcBorders>
              <w:top w:val="nil"/>
              <w:left w:val="nil"/>
              <w:bottom w:val="single" w:sz="4" w:space="0" w:color="auto"/>
              <w:right w:val="single" w:sz="4" w:space="0" w:color="auto"/>
            </w:tcBorders>
            <w:shd w:val="clear" w:color="auto" w:fill="auto"/>
            <w:vAlign w:val="center"/>
            <w:hideMark/>
          </w:tcPr>
          <w:p w14:paraId="2DA8F07A"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854" w:type="dxa"/>
            <w:tcBorders>
              <w:top w:val="nil"/>
              <w:left w:val="nil"/>
              <w:bottom w:val="single" w:sz="4" w:space="0" w:color="auto"/>
              <w:right w:val="single" w:sz="4" w:space="0" w:color="auto"/>
            </w:tcBorders>
            <w:shd w:val="clear" w:color="auto" w:fill="auto"/>
            <w:vAlign w:val="center"/>
            <w:hideMark/>
          </w:tcPr>
          <w:p w14:paraId="451E3756"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1323" w:type="dxa"/>
            <w:tcBorders>
              <w:top w:val="nil"/>
              <w:left w:val="nil"/>
              <w:bottom w:val="nil"/>
              <w:right w:val="nil"/>
            </w:tcBorders>
            <w:shd w:val="clear" w:color="auto" w:fill="auto"/>
            <w:noWrap/>
            <w:vAlign w:val="bottom"/>
            <w:hideMark/>
          </w:tcPr>
          <w:p w14:paraId="333DAEDE"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p>
        </w:tc>
      </w:tr>
      <w:tr w:rsidR="00003BE1" w:rsidRPr="00003BE1" w14:paraId="43997074" w14:textId="77777777" w:rsidTr="00A43417">
        <w:trPr>
          <w:trHeight w:val="575"/>
        </w:trPr>
        <w:tc>
          <w:tcPr>
            <w:tcW w:w="4199" w:type="dxa"/>
            <w:tcBorders>
              <w:top w:val="nil"/>
              <w:left w:val="single" w:sz="4" w:space="0" w:color="auto"/>
              <w:bottom w:val="single" w:sz="4" w:space="0" w:color="auto"/>
              <w:right w:val="single" w:sz="4" w:space="0" w:color="auto"/>
            </w:tcBorders>
            <w:shd w:val="clear" w:color="auto" w:fill="auto"/>
            <w:vAlign w:val="center"/>
            <w:hideMark/>
          </w:tcPr>
          <w:p w14:paraId="6707B5CF"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ISO standards (ISO 31000, ISO 55000) are effectively applied within maintenance operations.</w:t>
            </w:r>
          </w:p>
        </w:tc>
        <w:tc>
          <w:tcPr>
            <w:tcW w:w="884" w:type="dxa"/>
            <w:tcBorders>
              <w:top w:val="nil"/>
              <w:left w:val="nil"/>
              <w:bottom w:val="single" w:sz="4" w:space="0" w:color="auto"/>
              <w:right w:val="single" w:sz="4" w:space="0" w:color="auto"/>
            </w:tcBorders>
            <w:shd w:val="clear" w:color="auto" w:fill="auto"/>
            <w:vAlign w:val="center"/>
            <w:hideMark/>
          </w:tcPr>
          <w:p w14:paraId="2DD6B312"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885" w:type="dxa"/>
            <w:tcBorders>
              <w:top w:val="nil"/>
              <w:left w:val="nil"/>
              <w:bottom w:val="single" w:sz="4" w:space="0" w:color="auto"/>
              <w:right w:val="single" w:sz="4" w:space="0" w:color="auto"/>
            </w:tcBorders>
            <w:shd w:val="clear" w:color="auto" w:fill="auto"/>
            <w:vAlign w:val="center"/>
            <w:hideMark/>
          </w:tcPr>
          <w:p w14:paraId="20A09075"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884" w:type="dxa"/>
            <w:tcBorders>
              <w:top w:val="nil"/>
              <w:left w:val="nil"/>
              <w:bottom w:val="single" w:sz="4" w:space="0" w:color="auto"/>
              <w:right w:val="single" w:sz="4" w:space="0" w:color="auto"/>
            </w:tcBorders>
            <w:shd w:val="clear" w:color="auto" w:fill="auto"/>
            <w:vAlign w:val="center"/>
            <w:hideMark/>
          </w:tcPr>
          <w:p w14:paraId="4AD2A6F4"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885" w:type="dxa"/>
            <w:tcBorders>
              <w:top w:val="nil"/>
              <w:left w:val="nil"/>
              <w:bottom w:val="single" w:sz="4" w:space="0" w:color="auto"/>
              <w:right w:val="single" w:sz="4" w:space="0" w:color="auto"/>
            </w:tcBorders>
            <w:shd w:val="clear" w:color="auto" w:fill="auto"/>
            <w:vAlign w:val="center"/>
            <w:hideMark/>
          </w:tcPr>
          <w:p w14:paraId="0E5BBF4D"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854" w:type="dxa"/>
            <w:tcBorders>
              <w:top w:val="nil"/>
              <w:left w:val="nil"/>
              <w:bottom w:val="single" w:sz="4" w:space="0" w:color="auto"/>
              <w:right w:val="single" w:sz="4" w:space="0" w:color="auto"/>
            </w:tcBorders>
            <w:shd w:val="clear" w:color="auto" w:fill="auto"/>
            <w:vAlign w:val="center"/>
            <w:hideMark/>
          </w:tcPr>
          <w:p w14:paraId="70C6AC96"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1323" w:type="dxa"/>
            <w:tcBorders>
              <w:top w:val="nil"/>
              <w:left w:val="nil"/>
              <w:bottom w:val="nil"/>
              <w:right w:val="nil"/>
            </w:tcBorders>
            <w:shd w:val="clear" w:color="auto" w:fill="auto"/>
            <w:noWrap/>
            <w:vAlign w:val="bottom"/>
            <w:hideMark/>
          </w:tcPr>
          <w:p w14:paraId="10D7D880"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p>
        </w:tc>
      </w:tr>
      <w:tr w:rsidR="00003BE1" w:rsidRPr="00003BE1" w14:paraId="26DE22AB" w14:textId="77777777" w:rsidTr="00A43417">
        <w:trPr>
          <w:trHeight w:val="575"/>
        </w:trPr>
        <w:tc>
          <w:tcPr>
            <w:tcW w:w="4199" w:type="dxa"/>
            <w:tcBorders>
              <w:top w:val="nil"/>
              <w:left w:val="single" w:sz="4" w:space="0" w:color="auto"/>
              <w:bottom w:val="single" w:sz="4" w:space="0" w:color="auto"/>
              <w:right w:val="single" w:sz="4" w:space="0" w:color="auto"/>
            </w:tcBorders>
            <w:shd w:val="clear" w:color="auto" w:fill="auto"/>
            <w:vAlign w:val="center"/>
            <w:hideMark/>
          </w:tcPr>
          <w:p w14:paraId="707BF6B1"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Failure Mode and Effects Analysis (FMEA) or similar tools are routinely utilized.</w:t>
            </w:r>
          </w:p>
        </w:tc>
        <w:tc>
          <w:tcPr>
            <w:tcW w:w="884" w:type="dxa"/>
            <w:tcBorders>
              <w:top w:val="nil"/>
              <w:left w:val="nil"/>
              <w:bottom w:val="single" w:sz="4" w:space="0" w:color="auto"/>
              <w:right w:val="single" w:sz="4" w:space="0" w:color="auto"/>
            </w:tcBorders>
            <w:shd w:val="clear" w:color="auto" w:fill="auto"/>
            <w:vAlign w:val="center"/>
            <w:hideMark/>
          </w:tcPr>
          <w:p w14:paraId="5EB3DB5C"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885" w:type="dxa"/>
            <w:tcBorders>
              <w:top w:val="nil"/>
              <w:left w:val="nil"/>
              <w:bottom w:val="single" w:sz="4" w:space="0" w:color="auto"/>
              <w:right w:val="single" w:sz="4" w:space="0" w:color="auto"/>
            </w:tcBorders>
            <w:shd w:val="clear" w:color="auto" w:fill="auto"/>
            <w:vAlign w:val="center"/>
            <w:hideMark/>
          </w:tcPr>
          <w:p w14:paraId="34F34A64"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884" w:type="dxa"/>
            <w:tcBorders>
              <w:top w:val="nil"/>
              <w:left w:val="nil"/>
              <w:bottom w:val="single" w:sz="4" w:space="0" w:color="auto"/>
              <w:right w:val="single" w:sz="4" w:space="0" w:color="auto"/>
            </w:tcBorders>
            <w:shd w:val="clear" w:color="auto" w:fill="auto"/>
            <w:vAlign w:val="center"/>
            <w:hideMark/>
          </w:tcPr>
          <w:p w14:paraId="74799C5E"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885" w:type="dxa"/>
            <w:tcBorders>
              <w:top w:val="nil"/>
              <w:left w:val="nil"/>
              <w:bottom w:val="single" w:sz="4" w:space="0" w:color="auto"/>
              <w:right w:val="single" w:sz="4" w:space="0" w:color="auto"/>
            </w:tcBorders>
            <w:shd w:val="clear" w:color="auto" w:fill="auto"/>
            <w:vAlign w:val="center"/>
            <w:hideMark/>
          </w:tcPr>
          <w:p w14:paraId="7870AB45"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854" w:type="dxa"/>
            <w:tcBorders>
              <w:top w:val="nil"/>
              <w:left w:val="nil"/>
              <w:bottom w:val="single" w:sz="4" w:space="0" w:color="auto"/>
              <w:right w:val="single" w:sz="4" w:space="0" w:color="auto"/>
            </w:tcBorders>
            <w:shd w:val="clear" w:color="auto" w:fill="auto"/>
            <w:vAlign w:val="center"/>
            <w:hideMark/>
          </w:tcPr>
          <w:p w14:paraId="15677047"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1323" w:type="dxa"/>
            <w:tcBorders>
              <w:top w:val="nil"/>
              <w:left w:val="nil"/>
              <w:bottom w:val="nil"/>
              <w:right w:val="nil"/>
            </w:tcBorders>
            <w:shd w:val="clear" w:color="auto" w:fill="auto"/>
            <w:noWrap/>
            <w:vAlign w:val="bottom"/>
            <w:hideMark/>
          </w:tcPr>
          <w:p w14:paraId="3C4B1129"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p>
        </w:tc>
      </w:tr>
      <w:tr w:rsidR="00003BE1" w:rsidRPr="00003BE1" w14:paraId="4FB6E887" w14:textId="77777777" w:rsidTr="00A43417">
        <w:trPr>
          <w:trHeight w:val="575"/>
        </w:trPr>
        <w:tc>
          <w:tcPr>
            <w:tcW w:w="4199" w:type="dxa"/>
            <w:tcBorders>
              <w:top w:val="nil"/>
              <w:left w:val="single" w:sz="4" w:space="0" w:color="auto"/>
              <w:bottom w:val="single" w:sz="4" w:space="0" w:color="auto"/>
              <w:right w:val="single" w:sz="4" w:space="0" w:color="auto"/>
            </w:tcBorders>
            <w:shd w:val="clear" w:color="auto" w:fill="auto"/>
            <w:vAlign w:val="center"/>
            <w:hideMark/>
          </w:tcPr>
          <w:p w14:paraId="32E4CC9E"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Maintenance resource allocation is based clearly on risk priority.</w:t>
            </w:r>
          </w:p>
        </w:tc>
        <w:tc>
          <w:tcPr>
            <w:tcW w:w="884" w:type="dxa"/>
            <w:tcBorders>
              <w:top w:val="nil"/>
              <w:left w:val="nil"/>
              <w:bottom w:val="single" w:sz="4" w:space="0" w:color="auto"/>
              <w:right w:val="single" w:sz="4" w:space="0" w:color="auto"/>
            </w:tcBorders>
            <w:shd w:val="clear" w:color="auto" w:fill="auto"/>
            <w:vAlign w:val="center"/>
            <w:hideMark/>
          </w:tcPr>
          <w:p w14:paraId="0E8AA2B7"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885" w:type="dxa"/>
            <w:tcBorders>
              <w:top w:val="nil"/>
              <w:left w:val="nil"/>
              <w:bottom w:val="single" w:sz="4" w:space="0" w:color="auto"/>
              <w:right w:val="single" w:sz="4" w:space="0" w:color="auto"/>
            </w:tcBorders>
            <w:shd w:val="clear" w:color="auto" w:fill="auto"/>
            <w:vAlign w:val="center"/>
            <w:hideMark/>
          </w:tcPr>
          <w:p w14:paraId="77910DBC"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884" w:type="dxa"/>
            <w:tcBorders>
              <w:top w:val="nil"/>
              <w:left w:val="nil"/>
              <w:bottom w:val="single" w:sz="4" w:space="0" w:color="auto"/>
              <w:right w:val="single" w:sz="4" w:space="0" w:color="auto"/>
            </w:tcBorders>
            <w:shd w:val="clear" w:color="auto" w:fill="auto"/>
            <w:vAlign w:val="center"/>
            <w:hideMark/>
          </w:tcPr>
          <w:p w14:paraId="12C8DB89"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885" w:type="dxa"/>
            <w:tcBorders>
              <w:top w:val="nil"/>
              <w:left w:val="nil"/>
              <w:bottom w:val="single" w:sz="4" w:space="0" w:color="auto"/>
              <w:right w:val="single" w:sz="4" w:space="0" w:color="auto"/>
            </w:tcBorders>
            <w:shd w:val="clear" w:color="auto" w:fill="auto"/>
            <w:vAlign w:val="center"/>
            <w:hideMark/>
          </w:tcPr>
          <w:p w14:paraId="3E9AE286"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854" w:type="dxa"/>
            <w:tcBorders>
              <w:top w:val="nil"/>
              <w:left w:val="nil"/>
              <w:bottom w:val="single" w:sz="4" w:space="0" w:color="auto"/>
              <w:right w:val="single" w:sz="4" w:space="0" w:color="auto"/>
            </w:tcBorders>
            <w:shd w:val="clear" w:color="auto" w:fill="auto"/>
            <w:vAlign w:val="center"/>
            <w:hideMark/>
          </w:tcPr>
          <w:p w14:paraId="56F0FAA8"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1323" w:type="dxa"/>
            <w:tcBorders>
              <w:top w:val="nil"/>
              <w:left w:val="nil"/>
              <w:bottom w:val="nil"/>
              <w:right w:val="nil"/>
            </w:tcBorders>
            <w:shd w:val="clear" w:color="auto" w:fill="auto"/>
            <w:noWrap/>
            <w:vAlign w:val="bottom"/>
            <w:hideMark/>
          </w:tcPr>
          <w:p w14:paraId="75CCDFE9"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p>
        </w:tc>
      </w:tr>
      <w:tr w:rsidR="00003BE1" w:rsidRPr="00003BE1" w14:paraId="0CB9204C" w14:textId="77777777" w:rsidTr="00A43417">
        <w:trPr>
          <w:trHeight w:val="575"/>
        </w:trPr>
        <w:tc>
          <w:tcPr>
            <w:tcW w:w="4199" w:type="dxa"/>
            <w:tcBorders>
              <w:top w:val="nil"/>
              <w:left w:val="single" w:sz="4" w:space="0" w:color="auto"/>
              <w:bottom w:val="single" w:sz="4" w:space="0" w:color="auto"/>
              <w:right w:val="single" w:sz="4" w:space="0" w:color="auto"/>
            </w:tcBorders>
            <w:shd w:val="clear" w:color="auto" w:fill="auto"/>
            <w:vAlign w:val="center"/>
            <w:hideMark/>
          </w:tcPr>
          <w:p w14:paraId="370358B0"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RBM has reduced unexpected maintenance activities.</w:t>
            </w:r>
          </w:p>
        </w:tc>
        <w:tc>
          <w:tcPr>
            <w:tcW w:w="884" w:type="dxa"/>
            <w:tcBorders>
              <w:top w:val="nil"/>
              <w:left w:val="nil"/>
              <w:bottom w:val="single" w:sz="4" w:space="0" w:color="auto"/>
              <w:right w:val="single" w:sz="4" w:space="0" w:color="auto"/>
            </w:tcBorders>
            <w:shd w:val="clear" w:color="auto" w:fill="auto"/>
            <w:vAlign w:val="center"/>
            <w:hideMark/>
          </w:tcPr>
          <w:p w14:paraId="166E2305"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885" w:type="dxa"/>
            <w:tcBorders>
              <w:top w:val="nil"/>
              <w:left w:val="nil"/>
              <w:bottom w:val="single" w:sz="4" w:space="0" w:color="auto"/>
              <w:right w:val="single" w:sz="4" w:space="0" w:color="auto"/>
            </w:tcBorders>
            <w:shd w:val="clear" w:color="auto" w:fill="auto"/>
            <w:vAlign w:val="center"/>
            <w:hideMark/>
          </w:tcPr>
          <w:p w14:paraId="1A422A72"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884" w:type="dxa"/>
            <w:tcBorders>
              <w:top w:val="nil"/>
              <w:left w:val="nil"/>
              <w:bottom w:val="single" w:sz="4" w:space="0" w:color="auto"/>
              <w:right w:val="single" w:sz="4" w:space="0" w:color="auto"/>
            </w:tcBorders>
            <w:shd w:val="clear" w:color="auto" w:fill="auto"/>
            <w:vAlign w:val="center"/>
            <w:hideMark/>
          </w:tcPr>
          <w:p w14:paraId="776310A8"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885" w:type="dxa"/>
            <w:tcBorders>
              <w:top w:val="nil"/>
              <w:left w:val="nil"/>
              <w:bottom w:val="single" w:sz="4" w:space="0" w:color="auto"/>
              <w:right w:val="single" w:sz="4" w:space="0" w:color="auto"/>
            </w:tcBorders>
            <w:shd w:val="clear" w:color="auto" w:fill="auto"/>
            <w:vAlign w:val="center"/>
            <w:hideMark/>
          </w:tcPr>
          <w:p w14:paraId="2E82F48B"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854" w:type="dxa"/>
            <w:tcBorders>
              <w:top w:val="nil"/>
              <w:left w:val="nil"/>
              <w:bottom w:val="single" w:sz="4" w:space="0" w:color="auto"/>
              <w:right w:val="single" w:sz="4" w:space="0" w:color="auto"/>
            </w:tcBorders>
            <w:shd w:val="clear" w:color="auto" w:fill="auto"/>
            <w:vAlign w:val="center"/>
            <w:hideMark/>
          </w:tcPr>
          <w:p w14:paraId="70EC478B"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1323" w:type="dxa"/>
            <w:tcBorders>
              <w:top w:val="nil"/>
              <w:left w:val="nil"/>
              <w:bottom w:val="nil"/>
              <w:right w:val="nil"/>
            </w:tcBorders>
            <w:shd w:val="clear" w:color="auto" w:fill="auto"/>
            <w:noWrap/>
            <w:vAlign w:val="bottom"/>
            <w:hideMark/>
          </w:tcPr>
          <w:p w14:paraId="3381918A"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p>
        </w:tc>
      </w:tr>
      <w:tr w:rsidR="00003BE1" w:rsidRPr="00003BE1" w14:paraId="00A06CD3" w14:textId="77777777" w:rsidTr="00A43417">
        <w:trPr>
          <w:trHeight w:val="575"/>
        </w:trPr>
        <w:tc>
          <w:tcPr>
            <w:tcW w:w="4199" w:type="dxa"/>
            <w:tcBorders>
              <w:top w:val="nil"/>
              <w:left w:val="single" w:sz="4" w:space="0" w:color="auto"/>
              <w:bottom w:val="single" w:sz="4" w:space="0" w:color="auto"/>
              <w:right w:val="single" w:sz="4" w:space="0" w:color="auto"/>
            </w:tcBorders>
            <w:shd w:val="clear" w:color="auto" w:fill="auto"/>
            <w:vAlign w:val="center"/>
            <w:hideMark/>
          </w:tcPr>
          <w:p w14:paraId="3518A9D3"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Continuous training on risk management is regularly provided.</w:t>
            </w:r>
          </w:p>
        </w:tc>
        <w:tc>
          <w:tcPr>
            <w:tcW w:w="884" w:type="dxa"/>
            <w:tcBorders>
              <w:top w:val="nil"/>
              <w:left w:val="nil"/>
              <w:bottom w:val="single" w:sz="4" w:space="0" w:color="auto"/>
              <w:right w:val="single" w:sz="4" w:space="0" w:color="auto"/>
            </w:tcBorders>
            <w:shd w:val="clear" w:color="auto" w:fill="auto"/>
            <w:vAlign w:val="center"/>
            <w:hideMark/>
          </w:tcPr>
          <w:p w14:paraId="0E37CF8F"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885" w:type="dxa"/>
            <w:tcBorders>
              <w:top w:val="nil"/>
              <w:left w:val="nil"/>
              <w:bottom w:val="single" w:sz="4" w:space="0" w:color="auto"/>
              <w:right w:val="single" w:sz="4" w:space="0" w:color="auto"/>
            </w:tcBorders>
            <w:shd w:val="clear" w:color="auto" w:fill="auto"/>
            <w:vAlign w:val="center"/>
            <w:hideMark/>
          </w:tcPr>
          <w:p w14:paraId="0E225481"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884" w:type="dxa"/>
            <w:tcBorders>
              <w:top w:val="nil"/>
              <w:left w:val="nil"/>
              <w:bottom w:val="single" w:sz="4" w:space="0" w:color="auto"/>
              <w:right w:val="single" w:sz="4" w:space="0" w:color="auto"/>
            </w:tcBorders>
            <w:shd w:val="clear" w:color="auto" w:fill="auto"/>
            <w:vAlign w:val="center"/>
            <w:hideMark/>
          </w:tcPr>
          <w:p w14:paraId="56108B24"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885" w:type="dxa"/>
            <w:tcBorders>
              <w:top w:val="nil"/>
              <w:left w:val="nil"/>
              <w:bottom w:val="single" w:sz="4" w:space="0" w:color="auto"/>
              <w:right w:val="single" w:sz="4" w:space="0" w:color="auto"/>
            </w:tcBorders>
            <w:shd w:val="clear" w:color="auto" w:fill="auto"/>
            <w:vAlign w:val="center"/>
            <w:hideMark/>
          </w:tcPr>
          <w:p w14:paraId="53B6B958"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854" w:type="dxa"/>
            <w:tcBorders>
              <w:top w:val="nil"/>
              <w:left w:val="nil"/>
              <w:bottom w:val="single" w:sz="4" w:space="0" w:color="auto"/>
              <w:right w:val="single" w:sz="4" w:space="0" w:color="auto"/>
            </w:tcBorders>
            <w:shd w:val="clear" w:color="auto" w:fill="auto"/>
            <w:vAlign w:val="center"/>
            <w:hideMark/>
          </w:tcPr>
          <w:p w14:paraId="23F159EF"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1323" w:type="dxa"/>
            <w:tcBorders>
              <w:top w:val="nil"/>
              <w:left w:val="nil"/>
              <w:bottom w:val="nil"/>
              <w:right w:val="nil"/>
            </w:tcBorders>
            <w:shd w:val="clear" w:color="auto" w:fill="auto"/>
            <w:noWrap/>
            <w:vAlign w:val="bottom"/>
            <w:hideMark/>
          </w:tcPr>
          <w:p w14:paraId="7D13EE0D"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p>
        </w:tc>
      </w:tr>
      <w:tr w:rsidR="00003BE1" w:rsidRPr="00003BE1" w14:paraId="3E730A13" w14:textId="77777777" w:rsidTr="00A43417">
        <w:trPr>
          <w:trHeight w:val="287"/>
        </w:trPr>
        <w:tc>
          <w:tcPr>
            <w:tcW w:w="4199" w:type="dxa"/>
            <w:tcBorders>
              <w:top w:val="nil"/>
              <w:left w:val="nil"/>
              <w:bottom w:val="nil"/>
              <w:right w:val="nil"/>
            </w:tcBorders>
            <w:shd w:val="clear" w:color="auto" w:fill="auto"/>
            <w:noWrap/>
            <w:vAlign w:val="bottom"/>
            <w:hideMark/>
          </w:tcPr>
          <w:p w14:paraId="257B971F"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11614A25"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5C66302A"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57529EB9"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17A0111A"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72BCC984"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4F8BBA33"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43A5AC67" w14:textId="77777777" w:rsidTr="00003BE1">
        <w:trPr>
          <w:trHeight w:val="469"/>
        </w:trPr>
        <w:tc>
          <w:tcPr>
            <w:tcW w:w="8591" w:type="dxa"/>
            <w:gridSpan w:val="6"/>
            <w:tcBorders>
              <w:top w:val="nil"/>
              <w:left w:val="nil"/>
              <w:bottom w:val="nil"/>
              <w:right w:val="nil"/>
            </w:tcBorders>
            <w:shd w:val="clear" w:color="auto" w:fill="auto"/>
            <w:noWrap/>
            <w:vAlign w:val="center"/>
            <w:hideMark/>
          </w:tcPr>
          <w:p w14:paraId="5E5642AF" w14:textId="77777777" w:rsidR="00003BE1" w:rsidRPr="00003BE1" w:rsidRDefault="00003BE1" w:rsidP="00003BE1">
            <w:pPr>
              <w:spacing w:after="0" w:line="240" w:lineRule="auto"/>
              <w:rPr>
                <w:rFonts w:ascii="Calibri" w:eastAsia="Times New Roman" w:hAnsi="Calibri" w:cs="Calibri"/>
                <w:b/>
                <w:bCs/>
                <w:color w:val="000000"/>
                <w:kern w:val="0"/>
                <w:sz w:val="36"/>
                <w:szCs w:val="36"/>
                <w:lang w:val="en-GB" w:eastAsia="en-GB"/>
                <w14:ligatures w14:val="none"/>
              </w:rPr>
            </w:pPr>
            <w:r w:rsidRPr="00003BE1">
              <w:rPr>
                <w:rFonts w:ascii="Calibri" w:eastAsia="Times New Roman" w:hAnsi="Calibri" w:cs="Calibri"/>
                <w:b/>
                <w:bCs/>
                <w:color w:val="000000"/>
                <w:kern w:val="0"/>
                <w:sz w:val="36"/>
                <w:szCs w:val="36"/>
                <w:lang w:val="en-GB" w:eastAsia="en-GB"/>
                <w14:ligatures w14:val="none"/>
              </w:rPr>
              <w:t>Section 3: Dependent Variable (Service Delivery Outcomes)</w:t>
            </w:r>
          </w:p>
        </w:tc>
        <w:tc>
          <w:tcPr>
            <w:tcW w:w="1323" w:type="dxa"/>
            <w:tcBorders>
              <w:top w:val="nil"/>
              <w:left w:val="nil"/>
              <w:bottom w:val="nil"/>
              <w:right w:val="nil"/>
            </w:tcBorders>
            <w:shd w:val="clear" w:color="auto" w:fill="auto"/>
            <w:noWrap/>
            <w:vAlign w:val="bottom"/>
            <w:hideMark/>
          </w:tcPr>
          <w:p w14:paraId="2E490DDD" w14:textId="77777777" w:rsidR="00003BE1" w:rsidRPr="00003BE1" w:rsidRDefault="00003BE1" w:rsidP="00003BE1">
            <w:pPr>
              <w:spacing w:after="0" w:line="240" w:lineRule="auto"/>
              <w:rPr>
                <w:rFonts w:ascii="Calibri" w:eastAsia="Times New Roman" w:hAnsi="Calibri" w:cs="Calibri"/>
                <w:b/>
                <w:bCs/>
                <w:color w:val="000000"/>
                <w:kern w:val="0"/>
                <w:sz w:val="36"/>
                <w:szCs w:val="36"/>
                <w:lang w:val="en-GB" w:eastAsia="en-GB"/>
                <w14:ligatures w14:val="none"/>
              </w:rPr>
            </w:pPr>
          </w:p>
        </w:tc>
      </w:tr>
      <w:tr w:rsidR="00003BE1" w:rsidRPr="00003BE1" w14:paraId="3BF59C49" w14:textId="77777777" w:rsidTr="00A43417">
        <w:trPr>
          <w:trHeight w:val="287"/>
        </w:trPr>
        <w:tc>
          <w:tcPr>
            <w:tcW w:w="4199" w:type="dxa"/>
            <w:tcBorders>
              <w:top w:val="nil"/>
              <w:left w:val="nil"/>
              <w:bottom w:val="nil"/>
              <w:right w:val="nil"/>
            </w:tcBorders>
            <w:shd w:val="clear" w:color="auto" w:fill="auto"/>
            <w:noWrap/>
            <w:vAlign w:val="bottom"/>
            <w:hideMark/>
          </w:tcPr>
          <w:p w14:paraId="45D3D272"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6A3D2FE3"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4862F473"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1748C994"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5E69F886"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22700AA4"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3F5506E0"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373174F3" w14:textId="77777777" w:rsidTr="00A43417">
        <w:trPr>
          <w:trHeight w:val="287"/>
        </w:trPr>
        <w:tc>
          <w:tcPr>
            <w:tcW w:w="5968" w:type="dxa"/>
            <w:gridSpan w:val="3"/>
            <w:tcBorders>
              <w:top w:val="nil"/>
              <w:left w:val="nil"/>
              <w:bottom w:val="nil"/>
              <w:right w:val="nil"/>
            </w:tcBorders>
            <w:shd w:val="clear" w:color="auto" w:fill="auto"/>
            <w:noWrap/>
            <w:vAlign w:val="bottom"/>
            <w:hideMark/>
          </w:tcPr>
          <w:p w14:paraId="58797F59" w14:textId="77777777" w:rsidR="00003BE1" w:rsidRPr="00003BE1" w:rsidRDefault="00003BE1" w:rsidP="00003BE1">
            <w:pPr>
              <w:spacing w:after="0" w:line="240" w:lineRule="auto"/>
              <w:rPr>
                <w:rFonts w:ascii="Calibri" w:eastAsia="Times New Roman" w:hAnsi="Calibri" w:cs="Calibri"/>
                <w:b/>
                <w:bCs/>
                <w:color w:val="000000"/>
                <w:kern w:val="0"/>
                <w:sz w:val="22"/>
                <w:szCs w:val="22"/>
                <w:lang w:val="en-GB" w:eastAsia="en-GB"/>
                <w14:ligatures w14:val="none"/>
              </w:rPr>
            </w:pPr>
            <w:r w:rsidRPr="00003BE1">
              <w:rPr>
                <w:rFonts w:ascii="Calibri" w:eastAsia="Times New Roman" w:hAnsi="Calibri" w:cs="Calibri"/>
                <w:b/>
                <w:bCs/>
                <w:color w:val="000000"/>
                <w:kern w:val="0"/>
                <w:sz w:val="22"/>
                <w:szCs w:val="22"/>
                <w:lang w:val="en-GB" w:eastAsia="en-GB"/>
                <w14:ligatures w14:val="none"/>
              </w:rPr>
              <w:t>(Please rate your agreement: 1=Strongly Disagree, 5=Strongly Agree)</w:t>
            </w:r>
          </w:p>
        </w:tc>
        <w:tc>
          <w:tcPr>
            <w:tcW w:w="884" w:type="dxa"/>
            <w:tcBorders>
              <w:top w:val="nil"/>
              <w:left w:val="nil"/>
              <w:bottom w:val="nil"/>
              <w:right w:val="nil"/>
            </w:tcBorders>
            <w:shd w:val="clear" w:color="auto" w:fill="auto"/>
            <w:noWrap/>
            <w:vAlign w:val="bottom"/>
            <w:hideMark/>
          </w:tcPr>
          <w:p w14:paraId="48176993" w14:textId="77777777" w:rsidR="00003BE1" w:rsidRPr="00003BE1" w:rsidRDefault="00003BE1" w:rsidP="00003BE1">
            <w:pPr>
              <w:spacing w:after="0" w:line="240" w:lineRule="auto"/>
              <w:rPr>
                <w:rFonts w:ascii="Calibri" w:eastAsia="Times New Roman" w:hAnsi="Calibri" w:cs="Calibri"/>
                <w:b/>
                <w:bCs/>
                <w:color w:val="000000"/>
                <w:kern w:val="0"/>
                <w:sz w:val="22"/>
                <w:szCs w:val="22"/>
                <w:lang w:val="en-GB" w:eastAsia="en-GB"/>
                <w14:ligatures w14:val="none"/>
              </w:rPr>
            </w:pPr>
          </w:p>
        </w:tc>
        <w:tc>
          <w:tcPr>
            <w:tcW w:w="885" w:type="dxa"/>
            <w:tcBorders>
              <w:top w:val="nil"/>
              <w:left w:val="nil"/>
              <w:bottom w:val="nil"/>
              <w:right w:val="nil"/>
            </w:tcBorders>
            <w:shd w:val="clear" w:color="auto" w:fill="auto"/>
            <w:noWrap/>
            <w:vAlign w:val="bottom"/>
            <w:hideMark/>
          </w:tcPr>
          <w:p w14:paraId="453A09FD"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5E9E03BA"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6F01E816"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043EB5D7" w14:textId="77777777" w:rsidTr="00A43417">
        <w:trPr>
          <w:trHeight w:val="287"/>
        </w:trPr>
        <w:tc>
          <w:tcPr>
            <w:tcW w:w="4199" w:type="dxa"/>
            <w:tcBorders>
              <w:top w:val="nil"/>
              <w:left w:val="nil"/>
              <w:bottom w:val="nil"/>
              <w:right w:val="nil"/>
            </w:tcBorders>
            <w:shd w:val="clear" w:color="auto" w:fill="auto"/>
            <w:noWrap/>
            <w:vAlign w:val="bottom"/>
            <w:hideMark/>
          </w:tcPr>
          <w:p w14:paraId="7F6069E9"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30CC1578"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20605FF5"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2C4DF8CC"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464E65D4"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48A546F0"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079F45A0"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51678CEE" w14:textId="77777777" w:rsidTr="00A43417">
        <w:trPr>
          <w:trHeight w:val="287"/>
        </w:trPr>
        <w:tc>
          <w:tcPr>
            <w:tcW w:w="4199"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4D29ABF" w14:textId="77777777" w:rsidR="00003BE1" w:rsidRPr="00003BE1" w:rsidRDefault="00003BE1" w:rsidP="00003BE1">
            <w:pPr>
              <w:spacing w:after="0" w:line="240" w:lineRule="auto"/>
              <w:jc w:val="center"/>
              <w:rPr>
                <w:rFonts w:ascii="Calibri" w:eastAsia="Times New Roman" w:hAnsi="Calibri" w:cs="Calibri"/>
                <w:b/>
                <w:bCs/>
                <w:color w:val="000000"/>
                <w:kern w:val="0"/>
                <w:sz w:val="22"/>
                <w:szCs w:val="22"/>
                <w:lang w:val="en-GB" w:eastAsia="en-GB"/>
                <w14:ligatures w14:val="none"/>
              </w:rPr>
            </w:pPr>
            <w:r w:rsidRPr="00003BE1">
              <w:rPr>
                <w:rFonts w:ascii="Calibri" w:eastAsia="Times New Roman" w:hAnsi="Calibri" w:cs="Calibri"/>
                <w:b/>
                <w:bCs/>
                <w:color w:val="000000"/>
                <w:kern w:val="0"/>
                <w:sz w:val="22"/>
                <w:szCs w:val="22"/>
                <w:lang w:val="en-GB" w:eastAsia="en-GB"/>
                <w14:ligatures w14:val="none"/>
              </w:rPr>
              <w:t>Statements (Service Delivery)</w:t>
            </w:r>
          </w:p>
        </w:tc>
        <w:tc>
          <w:tcPr>
            <w:tcW w:w="884" w:type="dxa"/>
            <w:tcBorders>
              <w:top w:val="single" w:sz="4" w:space="0" w:color="auto"/>
              <w:left w:val="nil"/>
              <w:bottom w:val="single" w:sz="4" w:space="0" w:color="auto"/>
              <w:right w:val="single" w:sz="4" w:space="0" w:color="auto"/>
            </w:tcBorders>
            <w:shd w:val="clear" w:color="000000" w:fill="D9D9D9"/>
            <w:vAlign w:val="center"/>
            <w:hideMark/>
          </w:tcPr>
          <w:p w14:paraId="4E878094" w14:textId="77777777" w:rsidR="00003BE1" w:rsidRPr="00003BE1" w:rsidRDefault="00003BE1" w:rsidP="00003BE1">
            <w:pPr>
              <w:spacing w:after="0" w:line="240" w:lineRule="auto"/>
              <w:jc w:val="center"/>
              <w:rPr>
                <w:rFonts w:ascii="Calibri" w:eastAsia="Times New Roman" w:hAnsi="Calibri" w:cs="Calibri"/>
                <w:b/>
                <w:bCs/>
                <w:color w:val="000000"/>
                <w:kern w:val="0"/>
                <w:sz w:val="22"/>
                <w:szCs w:val="22"/>
                <w:lang w:val="en-GB" w:eastAsia="en-GB"/>
                <w14:ligatures w14:val="none"/>
              </w:rPr>
            </w:pPr>
            <w:r w:rsidRPr="00003BE1">
              <w:rPr>
                <w:rFonts w:ascii="Calibri" w:eastAsia="Times New Roman" w:hAnsi="Calibri" w:cs="Calibri"/>
                <w:b/>
                <w:bCs/>
                <w:color w:val="000000"/>
                <w:kern w:val="0"/>
                <w:sz w:val="22"/>
                <w:szCs w:val="22"/>
                <w:lang w:val="en-GB" w:eastAsia="en-GB"/>
                <w14:ligatures w14:val="none"/>
              </w:rPr>
              <w:t>1</w:t>
            </w:r>
          </w:p>
        </w:tc>
        <w:tc>
          <w:tcPr>
            <w:tcW w:w="885" w:type="dxa"/>
            <w:tcBorders>
              <w:top w:val="single" w:sz="4" w:space="0" w:color="auto"/>
              <w:left w:val="nil"/>
              <w:bottom w:val="single" w:sz="4" w:space="0" w:color="auto"/>
              <w:right w:val="single" w:sz="4" w:space="0" w:color="auto"/>
            </w:tcBorders>
            <w:shd w:val="clear" w:color="000000" w:fill="D9D9D9"/>
            <w:vAlign w:val="center"/>
            <w:hideMark/>
          </w:tcPr>
          <w:p w14:paraId="3F5C9CE2" w14:textId="77777777" w:rsidR="00003BE1" w:rsidRPr="00003BE1" w:rsidRDefault="00003BE1" w:rsidP="00003BE1">
            <w:pPr>
              <w:spacing w:after="0" w:line="240" w:lineRule="auto"/>
              <w:jc w:val="center"/>
              <w:rPr>
                <w:rFonts w:ascii="Calibri" w:eastAsia="Times New Roman" w:hAnsi="Calibri" w:cs="Calibri"/>
                <w:b/>
                <w:bCs/>
                <w:color w:val="000000"/>
                <w:kern w:val="0"/>
                <w:sz w:val="22"/>
                <w:szCs w:val="22"/>
                <w:lang w:val="en-GB" w:eastAsia="en-GB"/>
                <w14:ligatures w14:val="none"/>
              </w:rPr>
            </w:pPr>
            <w:r w:rsidRPr="00003BE1">
              <w:rPr>
                <w:rFonts w:ascii="Calibri" w:eastAsia="Times New Roman" w:hAnsi="Calibri" w:cs="Calibri"/>
                <w:b/>
                <w:bCs/>
                <w:color w:val="000000"/>
                <w:kern w:val="0"/>
                <w:sz w:val="22"/>
                <w:szCs w:val="22"/>
                <w:lang w:val="en-GB" w:eastAsia="en-GB"/>
                <w14:ligatures w14:val="none"/>
              </w:rPr>
              <w:t>2</w:t>
            </w:r>
          </w:p>
        </w:tc>
        <w:tc>
          <w:tcPr>
            <w:tcW w:w="884" w:type="dxa"/>
            <w:tcBorders>
              <w:top w:val="single" w:sz="4" w:space="0" w:color="auto"/>
              <w:left w:val="nil"/>
              <w:bottom w:val="single" w:sz="4" w:space="0" w:color="auto"/>
              <w:right w:val="single" w:sz="4" w:space="0" w:color="auto"/>
            </w:tcBorders>
            <w:shd w:val="clear" w:color="000000" w:fill="D9D9D9"/>
            <w:vAlign w:val="center"/>
            <w:hideMark/>
          </w:tcPr>
          <w:p w14:paraId="5EFB7240" w14:textId="77777777" w:rsidR="00003BE1" w:rsidRPr="00003BE1" w:rsidRDefault="00003BE1" w:rsidP="00003BE1">
            <w:pPr>
              <w:spacing w:after="0" w:line="240" w:lineRule="auto"/>
              <w:jc w:val="center"/>
              <w:rPr>
                <w:rFonts w:ascii="Calibri" w:eastAsia="Times New Roman" w:hAnsi="Calibri" w:cs="Calibri"/>
                <w:b/>
                <w:bCs/>
                <w:color w:val="000000"/>
                <w:kern w:val="0"/>
                <w:sz w:val="22"/>
                <w:szCs w:val="22"/>
                <w:lang w:val="en-GB" w:eastAsia="en-GB"/>
                <w14:ligatures w14:val="none"/>
              </w:rPr>
            </w:pPr>
            <w:r w:rsidRPr="00003BE1">
              <w:rPr>
                <w:rFonts w:ascii="Calibri" w:eastAsia="Times New Roman" w:hAnsi="Calibri" w:cs="Calibri"/>
                <w:b/>
                <w:bCs/>
                <w:color w:val="000000"/>
                <w:kern w:val="0"/>
                <w:sz w:val="22"/>
                <w:szCs w:val="22"/>
                <w:lang w:val="en-GB" w:eastAsia="en-GB"/>
                <w14:ligatures w14:val="none"/>
              </w:rPr>
              <w:t>3</w:t>
            </w:r>
          </w:p>
        </w:tc>
        <w:tc>
          <w:tcPr>
            <w:tcW w:w="885" w:type="dxa"/>
            <w:tcBorders>
              <w:top w:val="single" w:sz="4" w:space="0" w:color="auto"/>
              <w:left w:val="nil"/>
              <w:bottom w:val="single" w:sz="4" w:space="0" w:color="auto"/>
              <w:right w:val="single" w:sz="4" w:space="0" w:color="auto"/>
            </w:tcBorders>
            <w:shd w:val="clear" w:color="000000" w:fill="D9D9D9"/>
            <w:vAlign w:val="center"/>
            <w:hideMark/>
          </w:tcPr>
          <w:p w14:paraId="6F5AED85" w14:textId="77777777" w:rsidR="00003BE1" w:rsidRPr="00003BE1" w:rsidRDefault="00003BE1" w:rsidP="00003BE1">
            <w:pPr>
              <w:spacing w:after="0" w:line="240" w:lineRule="auto"/>
              <w:jc w:val="center"/>
              <w:rPr>
                <w:rFonts w:ascii="Calibri" w:eastAsia="Times New Roman" w:hAnsi="Calibri" w:cs="Calibri"/>
                <w:b/>
                <w:bCs/>
                <w:color w:val="000000"/>
                <w:kern w:val="0"/>
                <w:sz w:val="22"/>
                <w:szCs w:val="22"/>
                <w:lang w:val="en-GB" w:eastAsia="en-GB"/>
                <w14:ligatures w14:val="none"/>
              </w:rPr>
            </w:pPr>
            <w:r w:rsidRPr="00003BE1">
              <w:rPr>
                <w:rFonts w:ascii="Calibri" w:eastAsia="Times New Roman" w:hAnsi="Calibri" w:cs="Calibri"/>
                <w:b/>
                <w:bCs/>
                <w:color w:val="000000"/>
                <w:kern w:val="0"/>
                <w:sz w:val="22"/>
                <w:szCs w:val="22"/>
                <w:lang w:val="en-GB" w:eastAsia="en-GB"/>
                <w14:ligatures w14:val="none"/>
              </w:rPr>
              <w:t>4</w:t>
            </w:r>
          </w:p>
        </w:tc>
        <w:tc>
          <w:tcPr>
            <w:tcW w:w="854" w:type="dxa"/>
            <w:tcBorders>
              <w:top w:val="single" w:sz="4" w:space="0" w:color="auto"/>
              <w:left w:val="nil"/>
              <w:bottom w:val="single" w:sz="4" w:space="0" w:color="auto"/>
              <w:right w:val="single" w:sz="4" w:space="0" w:color="auto"/>
            </w:tcBorders>
            <w:shd w:val="clear" w:color="000000" w:fill="D9D9D9"/>
            <w:vAlign w:val="center"/>
            <w:hideMark/>
          </w:tcPr>
          <w:p w14:paraId="0E56F337" w14:textId="77777777" w:rsidR="00003BE1" w:rsidRPr="00003BE1" w:rsidRDefault="00003BE1" w:rsidP="00003BE1">
            <w:pPr>
              <w:spacing w:after="0" w:line="240" w:lineRule="auto"/>
              <w:jc w:val="center"/>
              <w:rPr>
                <w:rFonts w:ascii="Calibri" w:eastAsia="Times New Roman" w:hAnsi="Calibri" w:cs="Calibri"/>
                <w:b/>
                <w:bCs/>
                <w:color w:val="000000"/>
                <w:kern w:val="0"/>
                <w:sz w:val="22"/>
                <w:szCs w:val="22"/>
                <w:lang w:val="en-GB" w:eastAsia="en-GB"/>
                <w14:ligatures w14:val="none"/>
              </w:rPr>
            </w:pPr>
            <w:r w:rsidRPr="00003BE1">
              <w:rPr>
                <w:rFonts w:ascii="Calibri" w:eastAsia="Times New Roman" w:hAnsi="Calibri" w:cs="Calibri"/>
                <w:b/>
                <w:bCs/>
                <w:color w:val="000000"/>
                <w:kern w:val="0"/>
                <w:sz w:val="22"/>
                <w:szCs w:val="22"/>
                <w:lang w:val="en-GB" w:eastAsia="en-GB"/>
                <w14:ligatures w14:val="none"/>
              </w:rPr>
              <w:t>5</w:t>
            </w:r>
          </w:p>
        </w:tc>
        <w:tc>
          <w:tcPr>
            <w:tcW w:w="1323" w:type="dxa"/>
            <w:tcBorders>
              <w:top w:val="nil"/>
              <w:left w:val="nil"/>
              <w:bottom w:val="nil"/>
              <w:right w:val="nil"/>
            </w:tcBorders>
            <w:shd w:val="clear" w:color="auto" w:fill="auto"/>
            <w:noWrap/>
            <w:vAlign w:val="bottom"/>
            <w:hideMark/>
          </w:tcPr>
          <w:p w14:paraId="38BD4E09" w14:textId="77777777" w:rsidR="00003BE1" w:rsidRPr="00003BE1" w:rsidRDefault="00003BE1" w:rsidP="00003BE1">
            <w:pPr>
              <w:spacing w:after="0" w:line="240" w:lineRule="auto"/>
              <w:jc w:val="center"/>
              <w:rPr>
                <w:rFonts w:ascii="Calibri" w:eastAsia="Times New Roman" w:hAnsi="Calibri" w:cs="Calibri"/>
                <w:b/>
                <w:bCs/>
                <w:color w:val="000000"/>
                <w:kern w:val="0"/>
                <w:sz w:val="22"/>
                <w:szCs w:val="22"/>
                <w:lang w:val="en-GB" w:eastAsia="en-GB"/>
                <w14:ligatures w14:val="none"/>
              </w:rPr>
            </w:pPr>
          </w:p>
        </w:tc>
      </w:tr>
      <w:tr w:rsidR="00003BE1" w:rsidRPr="00003BE1" w14:paraId="5E518DA7" w14:textId="77777777" w:rsidTr="00A43417">
        <w:trPr>
          <w:trHeight w:val="575"/>
        </w:trPr>
        <w:tc>
          <w:tcPr>
            <w:tcW w:w="4199" w:type="dxa"/>
            <w:tcBorders>
              <w:top w:val="nil"/>
              <w:left w:val="single" w:sz="4" w:space="0" w:color="auto"/>
              <w:bottom w:val="single" w:sz="4" w:space="0" w:color="auto"/>
              <w:right w:val="single" w:sz="4" w:space="0" w:color="auto"/>
            </w:tcBorders>
            <w:shd w:val="clear" w:color="auto" w:fill="auto"/>
            <w:vAlign w:val="center"/>
            <w:hideMark/>
          </w:tcPr>
          <w:p w14:paraId="0C966240"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Implementation of RBM improved overall reliability of airport facilities.</w:t>
            </w:r>
          </w:p>
        </w:tc>
        <w:tc>
          <w:tcPr>
            <w:tcW w:w="884" w:type="dxa"/>
            <w:tcBorders>
              <w:top w:val="nil"/>
              <w:left w:val="nil"/>
              <w:bottom w:val="single" w:sz="4" w:space="0" w:color="auto"/>
              <w:right w:val="single" w:sz="4" w:space="0" w:color="auto"/>
            </w:tcBorders>
            <w:shd w:val="clear" w:color="auto" w:fill="auto"/>
            <w:vAlign w:val="center"/>
            <w:hideMark/>
          </w:tcPr>
          <w:p w14:paraId="0043F849"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885" w:type="dxa"/>
            <w:tcBorders>
              <w:top w:val="nil"/>
              <w:left w:val="nil"/>
              <w:bottom w:val="single" w:sz="4" w:space="0" w:color="auto"/>
              <w:right w:val="single" w:sz="4" w:space="0" w:color="auto"/>
            </w:tcBorders>
            <w:shd w:val="clear" w:color="auto" w:fill="auto"/>
            <w:vAlign w:val="center"/>
            <w:hideMark/>
          </w:tcPr>
          <w:p w14:paraId="4A98C37D"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884" w:type="dxa"/>
            <w:tcBorders>
              <w:top w:val="nil"/>
              <w:left w:val="nil"/>
              <w:bottom w:val="single" w:sz="4" w:space="0" w:color="auto"/>
              <w:right w:val="single" w:sz="4" w:space="0" w:color="auto"/>
            </w:tcBorders>
            <w:shd w:val="clear" w:color="auto" w:fill="auto"/>
            <w:vAlign w:val="center"/>
            <w:hideMark/>
          </w:tcPr>
          <w:p w14:paraId="61906A60"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885" w:type="dxa"/>
            <w:tcBorders>
              <w:top w:val="nil"/>
              <w:left w:val="nil"/>
              <w:bottom w:val="single" w:sz="4" w:space="0" w:color="auto"/>
              <w:right w:val="single" w:sz="4" w:space="0" w:color="auto"/>
            </w:tcBorders>
            <w:shd w:val="clear" w:color="auto" w:fill="auto"/>
            <w:vAlign w:val="center"/>
            <w:hideMark/>
          </w:tcPr>
          <w:p w14:paraId="7C4DD68A"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854" w:type="dxa"/>
            <w:tcBorders>
              <w:top w:val="nil"/>
              <w:left w:val="nil"/>
              <w:bottom w:val="single" w:sz="4" w:space="0" w:color="auto"/>
              <w:right w:val="single" w:sz="4" w:space="0" w:color="auto"/>
            </w:tcBorders>
            <w:shd w:val="clear" w:color="auto" w:fill="auto"/>
            <w:vAlign w:val="center"/>
            <w:hideMark/>
          </w:tcPr>
          <w:p w14:paraId="512C5B07"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1323" w:type="dxa"/>
            <w:tcBorders>
              <w:top w:val="nil"/>
              <w:left w:val="nil"/>
              <w:bottom w:val="nil"/>
              <w:right w:val="nil"/>
            </w:tcBorders>
            <w:shd w:val="clear" w:color="auto" w:fill="auto"/>
            <w:noWrap/>
            <w:vAlign w:val="bottom"/>
            <w:hideMark/>
          </w:tcPr>
          <w:p w14:paraId="2DACEECA"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p>
        </w:tc>
      </w:tr>
      <w:tr w:rsidR="00003BE1" w:rsidRPr="00003BE1" w14:paraId="2EB55574" w14:textId="77777777" w:rsidTr="00A43417">
        <w:trPr>
          <w:trHeight w:val="575"/>
        </w:trPr>
        <w:tc>
          <w:tcPr>
            <w:tcW w:w="4199" w:type="dxa"/>
            <w:tcBorders>
              <w:top w:val="nil"/>
              <w:left w:val="single" w:sz="4" w:space="0" w:color="auto"/>
              <w:bottom w:val="single" w:sz="4" w:space="0" w:color="auto"/>
              <w:right w:val="single" w:sz="4" w:space="0" w:color="auto"/>
            </w:tcBorders>
            <w:shd w:val="clear" w:color="auto" w:fill="auto"/>
            <w:vAlign w:val="center"/>
            <w:hideMark/>
          </w:tcPr>
          <w:p w14:paraId="79B42A70"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Operational disruptions at KAIA have noticeably decreased.</w:t>
            </w:r>
          </w:p>
        </w:tc>
        <w:tc>
          <w:tcPr>
            <w:tcW w:w="884" w:type="dxa"/>
            <w:tcBorders>
              <w:top w:val="nil"/>
              <w:left w:val="nil"/>
              <w:bottom w:val="single" w:sz="4" w:space="0" w:color="auto"/>
              <w:right w:val="single" w:sz="4" w:space="0" w:color="auto"/>
            </w:tcBorders>
            <w:shd w:val="clear" w:color="auto" w:fill="auto"/>
            <w:vAlign w:val="center"/>
            <w:hideMark/>
          </w:tcPr>
          <w:p w14:paraId="0FCD04AD"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885" w:type="dxa"/>
            <w:tcBorders>
              <w:top w:val="nil"/>
              <w:left w:val="nil"/>
              <w:bottom w:val="single" w:sz="4" w:space="0" w:color="auto"/>
              <w:right w:val="single" w:sz="4" w:space="0" w:color="auto"/>
            </w:tcBorders>
            <w:shd w:val="clear" w:color="auto" w:fill="auto"/>
            <w:vAlign w:val="center"/>
            <w:hideMark/>
          </w:tcPr>
          <w:p w14:paraId="4739093C"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884" w:type="dxa"/>
            <w:tcBorders>
              <w:top w:val="nil"/>
              <w:left w:val="nil"/>
              <w:bottom w:val="single" w:sz="4" w:space="0" w:color="auto"/>
              <w:right w:val="single" w:sz="4" w:space="0" w:color="auto"/>
            </w:tcBorders>
            <w:shd w:val="clear" w:color="auto" w:fill="auto"/>
            <w:vAlign w:val="center"/>
            <w:hideMark/>
          </w:tcPr>
          <w:p w14:paraId="722418F6"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885" w:type="dxa"/>
            <w:tcBorders>
              <w:top w:val="nil"/>
              <w:left w:val="nil"/>
              <w:bottom w:val="single" w:sz="4" w:space="0" w:color="auto"/>
              <w:right w:val="single" w:sz="4" w:space="0" w:color="auto"/>
            </w:tcBorders>
            <w:shd w:val="clear" w:color="auto" w:fill="auto"/>
            <w:vAlign w:val="center"/>
            <w:hideMark/>
          </w:tcPr>
          <w:p w14:paraId="6DDE9139"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854" w:type="dxa"/>
            <w:tcBorders>
              <w:top w:val="nil"/>
              <w:left w:val="nil"/>
              <w:bottom w:val="single" w:sz="4" w:space="0" w:color="auto"/>
              <w:right w:val="single" w:sz="4" w:space="0" w:color="auto"/>
            </w:tcBorders>
            <w:shd w:val="clear" w:color="auto" w:fill="auto"/>
            <w:vAlign w:val="center"/>
            <w:hideMark/>
          </w:tcPr>
          <w:p w14:paraId="0E761B4A"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1323" w:type="dxa"/>
            <w:tcBorders>
              <w:top w:val="nil"/>
              <w:left w:val="nil"/>
              <w:bottom w:val="nil"/>
              <w:right w:val="nil"/>
            </w:tcBorders>
            <w:shd w:val="clear" w:color="auto" w:fill="auto"/>
            <w:noWrap/>
            <w:vAlign w:val="bottom"/>
            <w:hideMark/>
          </w:tcPr>
          <w:p w14:paraId="6401A8CB"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p>
        </w:tc>
      </w:tr>
      <w:tr w:rsidR="00003BE1" w:rsidRPr="00003BE1" w14:paraId="67DA503C" w14:textId="77777777" w:rsidTr="00A43417">
        <w:trPr>
          <w:trHeight w:val="575"/>
        </w:trPr>
        <w:tc>
          <w:tcPr>
            <w:tcW w:w="4199" w:type="dxa"/>
            <w:tcBorders>
              <w:top w:val="nil"/>
              <w:left w:val="single" w:sz="4" w:space="0" w:color="auto"/>
              <w:bottom w:val="single" w:sz="4" w:space="0" w:color="auto"/>
              <w:right w:val="single" w:sz="4" w:space="0" w:color="auto"/>
            </w:tcBorders>
            <w:shd w:val="clear" w:color="auto" w:fill="auto"/>
            <w:vAlign w:val="center"/>
            <w:hideMark/>
          </w:tcPr>
          <w:p w14:paraId="7D9C1795"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Facilities (elevators, baggage handling, AC systems) consistently operate without interruption.</w:t>
            </w:r>
          </w:p>
        </w:tc>
        <w:tc>
          <w:tcPr>
            <w:tcW w:w="884" w:type="dxa"/>
            <w:tcBorders>
              <w:top w:val="nil"/>
              <w:left w:val="nil"/>
              <w:bottom w:val="single" w:sz="4" w:space="0" w:color="auto"/>
              <w:right w:val="single" w:sz="4" w:space="0" w:color="auto"/>
            </w:tcBorders>
            <w:shd w:val="clear" w:color="auto" w:fill="auto"/>
            <w:vAlign w:val="center"/>
            <w:hideMark/>
          </w:tcPr>
          <w:p w14:paraId="6841A42A"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885" w:type="dxa"/>
            <w:tcBorders>
              <w:top w:val="nil"/>
              <w:left w:val="nil"/>
              <w:bottom w:val="single" w:sz="4" w:space="0" w:color="auto"/>
              <w:right w:val="single" w:sz="4" w:space="0" w:color="auto"/>
            </w:tcBorders>
            <w:shd w:val="clear" w:color="auto" w:fill="auto"/>
            <w:vAlign w:val="center"/>
            <w:hideMark/>
          </w:tcPr>
          <w:p w14:paraId="3943D4F9"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884" w:type="dxa"/>
            <w:tcBorders>
              <w:top w:val="nil"/>
              <w:left w:val="nil"/>
              <w:bottom w:val="single" w:sz="4" w:space="0" w:color="auto"/>
              <w:right w:val="single" w:sz="4" w:space="0" w:color="auto"/>
            </w:tcBorders>
            <w:shd w:val="clear" w:color="auto" w:fill="auto"/>
            <w:vAlign w:val="center"/>
            <w:hideMark/>
          </w:tcPr>
          <w:p w14:paraId="7A4E15A4"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885" w:type="dxa"/>
            <w:tcBorders>
              <w:top w:val="nil"/>
              <w:left w:val="nil"/>
              <w:bottom w:val="single" w:sz="4" w:space="0" w:color="auto"/>
              <w:right w:val="single" w:sz="4" w:space="0" w:color="auto"/>
            </w:tcBorders>
            <w:shd w:val="clear" w:color="auto" w:fill="auto"/>
            <w:vAlign w:val="center"/>
            <w:hideMark/>
          </w:tcPr>
          <w:p w14:paraId="20A135D5"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854" w:type="dxa"/>
            <w:tcBorders>
              <w:top w:val="nil"/>
              <w:left w:val="nil"/>
              <w:bottom w:val="single" w:sz="4" w:space="0" w:color="auto"/>
              <w:right w:val="single" w:sz="4" w:space="0" w:color="auto"/>
            </w:tcBorders>
            <w:shd w:val="clear" w:color="auto" w:fill="auto"/>
            <w:vAlign w:val="center"/>
            <w:hideMark/>
          </w:tcPr>
          <w:p w14:paraId="639AEC97"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1323" w:type="dxa"/>
            <w:tcBorders>
              <w:top w:val="nil"/>
              <w:left w:val="nil"/>
              <w:bottom w:val="nil"/>
              <w:right w:val="nil"/>
            </w:tcBorders>
            <w:shd w:val="clear" w:color="auto" w:fill="auto"/>
            <w:noWrap/>
            <w:vAlign w:val="bottom"/>
            <w:hideMark/>
          </w:tcPr>
          <w:p w14:paraId="4973503F"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p>
        </w:tc>
      </w:tr>
      <w:tr w:rsidR="00003BE1" w:rsidRPr="00003BE1" w14:paraId="38C717B5" w14:textId="77777777" w:rsidTr="00A43417">
        <w:trPr>
          <w:trHeight w:val="575"/>
        </w:trPr>
        <w:tc>
          <w:tcPr>
            <w:tcW w:w="4199" w:type="dxa"/>
            <w:tcBorders>
              <w:top w:val="nil"/>
              <w:left w:val="single" w:sz="4" w:space="0" w:color="auto"/>
              <w:bottom w:val="single" w:sz="4" w:space="0" w:color="auto"/>
              <w:right w:val="single" w:sz="4" w:space="0" w:color="auto"/>
            </w:tcBorders>
            <w:shd w:val="clear" w:color="auto" w:fill="auto"/>
            <w:vAlign w:val="center"/>
            <w:hideMark/>
          </w:tcPr>
          <w:p w14:paraId="3D44F559"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Response to maintenance requests has become faster.</w:t>
            </w:r>
          </w:p>
        </w:tc>
        <w:tc>
          <w:tcPr>
            <w:tcW w:w="884" w:type="dxa"/>
            <w:tcBorders>
              <w:top w:val="nil"/>
              <w:left w:val="nil"/>
              <w:bottom w:val="single" w:sz="4" w:space="0" w:color="auto"/>
              <w:right w:val="single" w:sz="4" w:space="0" w:color="auto"/>
            </w:tcBorders>
            <w:shd w:val="clear" w:color="auto" w:fill="auto"/>
            <w:vAlign w:val="center"/>
            <w:hideMark/>
          </w:tcPr>
          <w:p w14:paraId="19853239"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885" w:type="dxa"/>
            <w:tcBorders>
              <w:top w:val="nil"/>
              <w:left w:val="nil"/>
              <w:bottom w:val="single" w:sz="4" w:space="0" w:color="auto"/>
              <w:right w:val="single" w:sz="4" w:space="0" w:color="auto"/>
            </w:tcBorders>
            <w:shd w:val="clear" w:color="auto" w:fill="auto"/>
            <w:vAlign w:val="center"/>
            <w:hideMark/>
          </w:tcPr>
          <w:p w14:paraId="25E474D9"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884" w:type="dxa"/>
            <w:tcBorders>
              <w:top w:val="nil"/>
              <w:left w:val="nil"/>
              <w:bottom w:val="single" w:sz="4" w:space="0" w:color="auto"/>
              <w:right w:val="single" w:sz="4" w:space="0" w:color="auto"/>
            </w:tcBorders>
            <w:shd w:val="clear" w:color="auto" w:fill="auto"/>
            <w:vAlign w:val="center"/>
            <w:hideMark/>
          </w:tcPr>
          <w:p w14:paraId="48636EE4"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885" w:type="dxa"/>
            <w:tcBorders>
              <w:top w:val="nil"/>
              <w:left w:val="nil"/>
              <w:bottom w:val="single" w:sz="4" w:space="0" w:color="auto"/>
              <w:right w:val="single" w:sz="4" w:space="0" w:color="auto"/>
            </w:tcBorders>
            <w:shd w:val="clear" w:color="auto" w:fill="auto"/>
            <w:vAlign w:val="center"/>
            <w:hideMark/>
          </w:tcPr>
          <w:p w14:paraId="29A1F44D"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854" w:type="dxa"/>
            <w:tcBorders>
              <w:top w:val="nil"/>
              <w:left w:val="nil"/>
              <w:bottom w:val="single" w:sz="4" w:space="0" w:color="auto"/>
              <w:right w:val="single" w:sz="4" w:space="0" w:color="auto"/>
            </w:tcBorders>
            <w:shd w:val="clear" w:color="auto" w:fill="auto"/>
            <w:vAlign w:val="center"/>
            <w:hideMark/>
          </w:tcPr>
          <w:p w14:paraId="4525EEC9"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1323" w:type="dxa"/>
            <w:tcBorders>
              <w:top w:val="nil"/>
              <w:left w:val="nil"/>
              <w:bottom w:val="nil"/>
              <w:right w:val="nil"/>
            </w:tcBorders>
            <w:shd w:val="clear" w:color="auto" w:fill="auto"/>
            <w:noWrap/>
            <w:vAlign w:val="bottom"/>
            <w:hideMark/>
          </w:tcPr>
          <w:p w14:paraId="5B46736E"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p>
        </w:tc>
      </w:tr>
      <w:tr w:rsidR="00003BE1" w:rsidRPr="00003BE1" w14:paraId="04751F4E" w14:textId="77777777" w:rsidTr="00A43417">
        <w:trPr>
          <w:trHeight w:val="575"/>
        </w:trPr>
        <w:tc>
          <w:tcPr>
            <w:tcW w:w="4199" w:type="dxa"/>
            <w:tcBorders>
              <w:top w:val="nil"/>
              <w:left w:val="single" w:sz="4" w:space="0" w:color="auto"/>
              <w:bottom w:val="single" w:sz="4" w:space="0" w:color="auto"/>
              <w:right w:val="single" w:sz="4" w:space="0" w:color="auto"/>
            </w:tcBorders>
            <w:shd w:val="clear" w:color="auto" w:fill="auto"/>
            <w:vAlign w:val="center"/>
            <w:hideMark/>
          </w:tcPr>
          <w:p w14:paraId="48E53EF0"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lastRenderedPageBreak/>
              <w:t>Maintenance practices have enhanced passenger satisfaction.</w:t>
            </w:r>
          </w:p>
        </w:tc>
        <w:tc>
          <w:tcPr>
            <w:tcW w:w="884" w:type="dxa"/>
            <w:tcBorders>
              <w:top w:val="nil"/>
              <w:left w:val="nil"/>
              <w:bottom w:val="single" w:sz="4" w:space="0" w:color="auto"/>
              <w:right w:val="single" w:sz="4" w:space="0" w:color="auto"/>
            </w:tcBorders>
            <w:shd w:val="clear" w:color="auto" w:fill="auto"/>
            <w:vAlign w:val="center"/>
            <w:hideMark/>
          </w:tcPr>
          <w:p w14:paraId="1DAC6245"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885" w:type="dxa"/>
            <w:tcBorders>
              <w:top w:val="nil"/>
              <w:left w:val="nil"/>
              <w:bottom w:val="single" w:sz="4" w:space="0" w:color="auto"/>
              <w:right w:val="single" w:sz="4" w:space="0" w:color="auto"/>
            </w:tcBorders>
            <w:shd w:val="clear" w:color="auto" w:fill="auto"/>
            <w:vAlign w:val="center"/>
            <w:hideMark/>
          </w:tcPr>
          <w:p w14:paraId="7942A5D0"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884" w:type="dxa"/>
            <w:tcBorders>
              <w:top w:val="nil"/>
              <w:left w:val="nil"/>
              <w:bottom w:val="single" w:sz="4" w:space="0" w:color="auto"/>
              <w:right w:val="single" w:sz="4" w:space="0" w:color="auto"/>
            </w:tcBorders>
            <w:shd w:val="clear" w:color="auto" w:fill="auto"/>
            <w:vAlign w:val="center"/>
            <w:hideMark/>
          </w:tcPr>
          <w:p w14:paraId="0CE017F9"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885" w:type="dxa"/>
            <w:tcBorders>
              <w:top w:val="nil"/>
              <w:left w:val="nil"/>
              <w:bottom w:val="single" w:sz="4" w:space="0" w:color="auto"/>
              <w:right w:val="single" w:sz="4" w:space="0" w:color="auto"/>
            </w:tcBorders>
            <w:shd w:val="clear" w:color="auto" w:fill="auto"/>
            <w:vAlign w:val="center"/>
            <w:hideMark/>
          </w:tcPr>
          <w:p w14:paraId="0C04653B"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854" w:type="dxa"/>
            <w:tcBorders>
              <w:top w:val="nil"/>
              <w:left w:val="nil"/>
              <w:bottom w:val="single" w:sz="4" w:space="0" w:color="auto"/>
              <w:right w:val="single" w:sz="4" w:space="0" w:color="auto"/>
            </w:tcBorders>
            <w:shd w:val="clear" w:color="auto" w:fill="auto"/>
            <w:vAlign w:val="center"/>
            <w:hideMark/>
          </w:tcPr>
          <w:p w14:paraId="1FAC3DA3"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1323" w:type="dxa"/>
            <w:tcBorders>
              <w:top w:val="nil"/>
              <w:left w:val="nil"/>
              <w:bottom w:val="nil"/>
              <w:right w:val="nil"/>
            </w:tcBorders>
            <w:shd w:val="clear" w:color="auto" w:fill="auto"/>
            <w:noWrap/>
            <w:vAlign w:val="bottom"/>
            <w:hideMark/>
          </w:tcPr>
          <w:p w14:paraId="2DC54858"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p>
        </w:tc>
      </w:tr>
      <w:tr w:rsidR="00003BE1" w:rsidRPr="00003BE1" w14:paraId="7E1B078A" w14:textId="77777777" w:rsidTr="00A43417">
        <w:trPr>
          <w:trHeight w:val="575"/>
        </w:trPr>
        <w:tc>
          <w:tcPr>
            <w:tcW w:w="4199" w:type="dxa"/>
            <w:tcBorders>
              <w:top w:val="nil"/>
              <w:left w:val="single" w:sz="4" w:space="0" w:color="auto"/>
              <w:bottom w:val="single" w:sz="4" w:space="0" w:color="auto"/>
              <w:right w:val="single" w:sz="4" w:space="0" w:color="auto"/>
            </w:tcBorders>
            <w:shd w:val="clear" w:color="auto" w:fill="auto"/>
            <w:vAlign w:val="center"/>
            <w:hideMark/>
          </w:tcPr>
          <w:p w14:paraId="1C3EA3D1"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Cleanliness and maintenance standards of terminals are satisfactory.</w:t>
            </w:r>
          </w:p>
        </w:tc>
        <w:tc>
          <w:tcPr>
            <w:tcW w:w="884" w:type="dxa"/>
            <w:tcBorders>
              <w:top w:val="nil"/>
              <w:left w:val="nil"/>
              <w:bottom w:val="single" w:sz="4" w:space="0" w:color="auto"/>
              <w:right w:val="single" w:sz="4" w:space="0" w:color="auto"/>
            </w:tcBorders>
            <w:shd w:val="clear" w:color="auto" w:fill="auto"/>
            <w:vAlign w:val="center"/>
            <w:hideMark/>
          </w:tcPr>
          <w:p w14:paraId="2A1F5069"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885" w:type="dxa"/>
            <w:tcBorders>
              <w:top w:val="nil"/>
              <w:left w:val="nil"/>
              <w:bottom w:val="single" w:sz="4" w:space="0" w:color="auto"/>
              <w:right w:val="single" w:sz="4" w:space="0" w:color="auto"/>
            </w:tcBorders>
            <w:shd w:val="clear" w:color="auto" w:fill="auto"/>
            <w:vAlign w:val="center"/>
            <w:hideMark/>
          </w:tcPr>
          <w:p w14:paraId="0E5C8A90"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884" w:type="dxa"/>
            <w:tcBorders>
              <w:top w:val="nil"/>
              <w:left w:val="nil"/>
              <w:bottom w:val="single" w:sz="4" w:space="0" w:color="auto"/>
              <w:right w:val="single" w:sz="4" w:space="0" w:color="auto"/>
            </w:tcBorders>
            <w:shd w:val="clear" w:color="auto" w:fill="auto"/>
            <w:vAlign w:val="center"/>
            <w:hideMark/>
          </w:tcPr>
          <w:p w14:paraId="0F3C758E"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885" w:type="dxa"/>
            <w:tcBorders>
              <w:top w:val="nil"/>
              <w:left w:val="nil"/>
              <w:bottom w:val="single" w:sz="4" w:space="0" w:color="auto"/>
              <w:right w:val="single" w:sz="4" w:space="0" w:color="auto"/>
            </w:tcBorders>
            <w:shd w:val="clear" w:color="auto" w:fill="auto"/>
            <w:vAlign w:val="center"/>
            <w:hideMark/>
          </w:tcPr>
          <w:p w14:paraId="1D7687C1"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854" w:type="dxa"/>
            <w:tcBorders>
              <w:top w:val="nil"/>
              <w:left w:val="nil"/>
              <w:bottom w:val="single" w:sz="4" w:space="0" w:color="auto"/>
              <w:right w:val="single" w:sz="4" w:space="0" w:color="auto"/>
            </w:tcBorders>
            <w:shd w:val="clear" w:color="auto" w:fill="auto"/>
            <w:vAlign w:val="center"/>
            <w:hideMark/>
          </w:tcPr>
          <w:p w14:paraId="6742AF4F"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1323" w:type="dxa"/>
            <w:tcBorders>
              <w:top w:val="nil"/>
              <w:left w:val="nil"/>
              <w:bottom w:val="nil"/>
              <w:right w:val="nil"/>
            </w:tcBorders>
            <w:shd w:val="clear" w:color="auto" w:fill="auto"/>
            <w:noWrap/>
            <w:vAlign w:val="bottom"/>
            <w:hideMark/>
          </w:tcPr>
          <w:p w14:paraId="044C4C62"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p>
        </w:tc>
      </w:tr>
      <w:tr w:rsidR="00003BE1" w:rsidRPr="00003BE1" w14:paraId="22AE8238" w14:textId="77777777" w:rsidTr="00A43417">
        <w:trPr>
          <w:trHeight w:val="575"/>
        </w:trPr>
        <w:tc>
          <w:tcPr>
            <w:tcW w:w="4199" w:type="dxa"/>
            <w:tcBorders>
              <w:top w:val="nil"/>
              <w:left w:val="single" w:sz="4" w:space="0" w:color="auto"/>
              <w:bottom w:val="single" w:sz="4" w:space="0" w:color="auto"/>
              <w:right w:val="single" w:sz="4" w:space="0" w:color="auto"/>
            </w:tcBorders>
            <w:shd w:val="clear" w:color="auto" w:fill="auto"/>
            <w:vAlign w:val="center"/>
            <w:hideMark/>
          </w:tcPr>
          <w:p w14:paraId="6DFD4552"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RBM practices positively influence my overall perception of KAIA.</w:t>
            </w:r>
          </w:p>
        </w:tc>
        <w:tc>
          <w:tcPr>
            <w:tcW w:w="884" w:type="dxa"/>
            <w:tcBorders>
              <w:top w:val="nil"/>
              <w:left w:val="nil"/>
              <w:bottom w:val="single" w:sz="4" w:space="0" w:color="auto"/>
              <w:right w:val="single" w:sz="4" w:space="0" w:color="auto"/>
            </w:tcBorders>
            <w:shd w:val="clear" w:color="auto" w:fill="auto"/>
            <w:vAlign w:val="center"/>
            <w:hideMark/>
          </w:tcPr>
          <w:p w14:paraId="2859554C"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885" w:type="dxa"/>
            <w:tcBorders>
              <w:top w:val="nil"/>
              <w:left w:val="nil"/>
              <w:bottom w:val="single" w:sz="4" w:space="0" w:color="auto"/>
              <w:right w:val="single" w:sz="4" w:space="0" w:color="auto"/>
            </w:tcBorders>
            <w:shd w:val="clear" w:color="auto" w:fill="auto"/>
            <w:vAlign w:val="center"/>
            <w:hideMark/>
          </w:tcPr>
          <w:p w14:paraId="062A1DDA"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884" w:type="dxa"/>
            <w:tcBorders>
              <w:top w:val="nil"/>
              <w:left w:val="nil"/>
              <w:bottom w:val="single" w:sz="4" w:space="0" w:color="auto"/>
              <w:right w:val="single" w:sz="4" w:space="0" w:color="auto"/>
            </w:tcBorders>
            <w:shd w:val="clear" w:color="auto" w:fill="auto"/>
            <w:vAlign w:val="center"/>
            <w:hideMark/>
          </w:tcPr>
          <w:p w14:paraId="18C7F47D"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885" w:type="dxa"/>
            <w:tcBorders>
              <w:top w:val="nil"/>
              <w:left w:val="nil"/>
              <w:bottom w:val="single" w:sz="4" w:space="0" w:color="auto"/>
              <w:right w:val="single" w:sz="4" w:space="0" w:color="auto"/>
            </w:tcBorders>
            <w:shd w:val="clear" w:color="auto" w:fill="auto"/>
            <w:vAlign w:val="center"/>
            <w:hideMark/>
          </w:tcPr>
          <w:p w14:paraId="49FB0D0B"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854" w:type="dxa"/>
            <w:tcBorders>
              <w:top w:val="nil"/>
              <w:left w:val="nil"/>
              <w:bottom w:val="single" w:sz="4" w:space="0" w:color="auto"/>
              <w:right w:val="single" w:sz="4" w:space="0" w:color="auto"/>
            </w:tcBorders>
            <w:shd w:val="clear" w:color="auto" w:fill="auto"/>
            <w:vAlign w:val="center"/>
            <w:hideMark/>
          </w:tcPr>
          <w:p w14:paraId="3F302A39"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1323" w:type="dxa"/>
            <w:tcBorders>
              <w:top w:val="nil"/>
              <w:left w:val="nil"/>
              <w:bottom w:val="nil"/>
              <w:right w:val="nil"/>
            </w:tcBorders>
            <w:shd w:val="clear" w:color="auto" w:fill="auto"/>
            <w:noWrap/>
            <w:vAlign w:val="bottom"/>
            <w:hideMark/>
          </w:tcPr>
          <w:p w14:paraId="35D0B4A2"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p>
        </w:tc>
      </w:tr>
      <w:tr w:rsidR="00003BE1" w:rsidRPr="00003BE1" w14:paraId="6A50F07C" w14:textId="77777777" w:rsidTr="00A43417">
        <w:trPr>
          <w:trHeight w:val="575"/>
        </w:trPr>
        <w:tc>
          <w:tcPr>
            <w:tcW w:w="4199" w:type="dxa"/>
            <w:tcBorders>
              <w:top w:val="nil"/>
              <w:left w:val="single" w:sz="4" w:space="0" w:color="auto"/>
              <w:bottom w:val="single" w:sz="4" w:space="0" w:color="auto"/>
              <w:right w:val="single" w:sz="4" w:space="0" w:color="auto"/>
            </w:tcBorders>
            <w:shd w:val="clear" w:color="auto" w:fill="auto"/>
            <w:vAlign w:val="center"/>
            <w:hideMark/>
          </w:tcPr>
          <w:p w14:paraId="1BC6703E"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RBM has significantly improved passenger experiences at the airport.</w:t>
            </w:r>
          </w:p>
        </w:tc>
        <w:tc>
          <w:tcPr>
            <w:tcW w:w="884" w:type="dxa"/>
            <w:tcBorders>
              <w:top w:val="nil"/>
              <w:left w:val="nil"/>
              <w:bottom w:val="single" w:sz="4" w:space="0" w:color="auto"/>
              <w:right w:val="single" w:sz="4" w:space="0" w:color="auto"/>
            </w:tcBorders>
            <w:shd w:val="clear" w:color="auto" w:fill="auto"/>
            <w:vAlign w:val="center"/>
            <w:hideMark/>
          </w:tcPr>
          <w:p w14:paraId="26CCC275"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885" w:type="dxa"/>
            <w:tcBorders>
              <w:top w:val="nil"/>
              <w:left w:val="nil"/>
              <w:bottom w:val="single" w:sz="4" w:space="0" w:color="auto"/>
              <w:right w:val="single" w:sz="4" w:space="0" w:color="auto"/>
            </w:tcBorders>
            <w:shd w:val="clear" w:color="auto" w:fill="auto"/>
            <w:vAlign w:val="center"/>
            <w:hideMark/>
          </w:tcPr>
          <w:p w14:paraId="184CC45E"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884" w:type="dxa"/>
            <w:tcBorders>
              <w:top w:val="nil"/>
              <w:left w:val="nil"/>
              <w:bottom w:val="single" w:sz="4" w:space="0" w:color="auto"/>
              <w:right w:val="single" w:sz="4" w:space="0" w:color="auto"/>
            </w:tcBorders>
            <w:shd w:val="clear" w:color="auto" w:fill="auto"/>
            <w:vAlign w:val="center"/>
            <w:hideMark/>
          </w:tcPr>
          <w:p w14:paraId="54161706"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885" w:type="dxa"/>
            <w:tcBorders>
              <w:top w:val="nil"/>
              <w:left w:val="nil"/>
              <w:bottom w:val="single" w:sz="4" w:space="0" w:color="auto"/>
              <w:right w:val="single" w:sz="4" w:space="0" w:color="auto"/>
            </w:tcBorders>
            <w:shd w:val="clear" w:color="auto" w:fill="auto"/>
            <w:vAlign w:val="center"/>
            <w:hideMark/>
          </w:tcPr>
          <w:p w14:paraId="6E7E28F4"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854" w:type="dxa"/>
            <w:tcBorders>
              <w:top w:val="nil"/>
              <w:left w:val="nil"/>
              <w:bottom w:val="single" w:sz="4" w:space="0" w:color="auto"/>
              <w:right w:val="single" w:sz="4" w:space="0" w:color="auto"/>
            </w:tcBorders>
            <w:shd w:val="clear" w:color="auto" w:fill="auto"/>
            <w:vAlign w:val="center"/>
            <w:hideMark/>
          </w:tcPr>
          <w:p w14:paraId="78F6086E"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 </w:t>
            </w:r>
          </w:p>
        </w:tc>
        <w:tc>
          <w:tcPr>
            <w:tcW w:w="1323" w:type="dxa"/>
            <w:tcBorders>
              <w:top w:val="nil"/>
              <w:left w:val="nil"/>
              <w:bottom w:val="nil"/>
              <w:right w:val="nil"/>
            </w:tcBorders>
            <w:shd w:val="clear" w:color="auto" w:fill="auto"/>
            <w:noWrap/>
            <w:vAlign w:val="bottom"/>
            <w:hideMark/>
          </w:tcPr>
          <w:p w14:paraId="11AE6477"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p>
        </w:tc>
      </w:tr>
      <w:tr w:rsidR="00003BE1" w:rsidRPr="00003BE1" w14:paraId="4AD844E2" w14:textId="77777777" w:rsidTr="00A43417">
        <w:trPr>
          <w:trHeight w:val="287"/>
        </w:trPr>
        <w:tc>
          <w:tcPr>
            <w:tcW w:w="4199" w:type="dxa"/>
            <w:tcBorders>
              <w:top w:val="nil"/>
              <w:left w:val="nil"/>
              <w:bottom w:val="nil"/>
              <w:right w:val="nil"/>
            </w:tcBorders>
            <w:shd w:val="clear" w:color="auto" w:fill="auto"/>
            <w:noWrap/>
            <w:vAlign w:val="bottom"/>
            <w:hideMark/>
          </w:tcPr>
          <w:p w14:paraId="3E26BB49"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6EEBAB1F"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6210A8AA"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34236AE2"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4DC833DF"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147ACEB3"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465876F4"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03900B7D" w14:textId="77777777" w:rsidTr="00A43417">
        <w:trPr>
          <w:trHeight w:val="469"/>
        </w:trPr>
        <w:tc>
          <w:tcPr>
            <w:tcW w:w="4199" w:type="dxa"/>
            <w:tcBorders>
              <w:top w:val="nil"/>
              <w:left w:val="nil"/>
              <w:bottom w:val="nil"/>
              <w:right w:val="nil"/>
            </w:tcBorders>
            <w:shd w:val="clear" w:color="auto" w:fill="auto"/>
            <w:noWrap/>
            <w:vAlign w:val="center"/>
            <w:hideMark/>
          </w:tcPr>
          <w:p w14:paraId="65D76E90" w14:textId="77777777" w:rsidR="00003BE1" w:rsidRPr="00003BE1" w:rsidRDefault="00003BE1" w:rsidP="00003BE1">
            <w:pPr>
              <w:spacing w:after="0" w:line="240" w:lineRule="auto"/>
              <w:rPr>
                <w:rFonts w:ascii="Calibri" w:eastAsia="Times New Roman" w:hAnsi="Calibri" w:cs="Calibri"/>
                <w:b/>
                <w:bCs/>
                <w:color w:val="000000"/>
                <w:kern w:val="0"/>
                <w:sz w:val="36"/>
                <w:szCs w:val="36"/>
                <w:lang w:val="en-GB" w:eastAsia="en-GB"/>
                <w14:ligatures w14:val="none"/>
              </w:rPr>
            </w:pPr>
            <w:r w:rsidRPr="00003BE1">
              <w:rPr>
                <w:rFonts w:ascii="Calibri" w:eastAsia="Times New Roman" w:hAnsi="Calibri" w:cs="Calibri"/>
                <w:b/>
                <w:bCs/>
                <w:color w:val="000000"/>
                <w:kern w:val="0"/>
                <w:sz w:val="36"/>
                <w:szCs w:val="36"/>
                <w:lang w:val="en-GB" w:eastAsia="en-GB"/>
                <w14:ligatures w14:val="none"/>
              </w:rPr>
              <w:t>Section 4: Comparative Insights</w:t>
            </w:r>
          </w:p>
        </w:tc>
        <w:tc>
          <w:tcPr>
            <w:tcW w:w="884" w:type="dxa"/>
            <w:tcBorders>
              <w:top w:val="nil"/>
              <w:left w:val="nil"/>
              <w:bottom w:val="nil"/>
              <w:right w:val="nil"/>
            </w:tcBorders>
            <w:shd w:val="clear" w:color="auto" w:fill="auto"/>
            <w:noWrap/>
            <w:vAlign w:val="bottom"/>
            <w:hideMark/>
          </w:tcPr>
          <w:p w14:paraId="14B969B3" w14:textId="77777777" w:rsidR="00003BE1" w:rsidRPr="00003BE1" w:rsidRDefault="00003BE1" w:rsidP="00003BE1">
            <w:pPr>
              <w:spacing w:after="0" w:line="240" w:lineRule="auto"/>
              <w:rPr>
                <w:rFonts w:ascii="Calibri" w:eastAsia="Times New Roman" w:hAnsi="Calibri" w:cs="Calibri"/>
                <w:b/>
                <w:bCs/>
                <w:color w:val="000000"/>
                <w:kern w:val="0"/>
                <w:sz w:val="36"/>
                <w:szCs w:val="36"/>
                <w:lang w:val="en-GB" w:eastAsia="en-GB"/>
                <w14:ligatures w14:val="none"/>
              </w:rPr>
            </w:pPr>
          </w:p>
        </w:tc>
        <w:tc>
          <w:tcPr>
            <w:tcW w:w="885" w:type="dxa"/>
            <w:tcBorders>
              <w:top w:val="nil"/>
              <w:left w:val="nil"/>
              <w:bottom w:val="nil"/>
              <w:right w:val="nil"/>
            </w:tcBorders>
            <w:shd w:val="clear" w:color="auto" w:fill="auto"/>
            <w:noWrap/>
            <w:vAlign w:val="bottom"/>
            <w:hideMark/>
          </w:tcPr>
          <w:p w14:paraId="2818B445"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56C89667"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683ED75D"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4DD904D8"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199BA830"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22DC711B" w14:textId="77777777" w:rsidTr="00A43417">
        <w:trPr>
          <w:trHeight w:val="287"/>
        </w:trPr>
        <w:tc>
          <w:tcPr>
            <w:tcW w:w="4199" w:type="dxa"/>
            <w:tcBorders>
              <w:top w:val="nil"/>
              <w:left w:val="nil"/>
              <w:bottom w:val="nil"/>
              <w:right w:val="nil"/>
            </w:tcBorders>
            <w:shd w:val="clear" w:color="auto" w:fill="auto"/>
            <w:noWrap/>
            <w:vAlign w:val="center"/>
            <w:hideMark/>
          </w:tcPr>
          <w:p w14:paraId="481569EA"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788D15FD" w14:textId="77777777" w:rsidR="00003BE1" w:rsidRPr="00003BE1" w:rsidRDefault="00003BE1" w:rsidP="00003BE1">
            <w:pPr>
              <w:spacing w:after="0" w:line="240" w:lineRule="auto"/>
              <w:ind w:firstLineChars="100" w:firstLine="200"/>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57917EE6"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03BE1E4B"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2F9CC377"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2C038A1E"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1ED66B3B"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4AD72837" w14:textId="77777777" w:rsidTr="00003BE1">
        <w:trPr>
          <w:trHeight w:val="287"/>
        </w:trPr>
        <w:tc>
          <w:tcPr>
            <w:tcW w:w="7737" w:type="dxa"/>
            <w:gridSpan w:val="5"/>
            <w:tcBorders>
              <w:top w:val="nil"/>
              <w:left w:val="nil"/>
              <w:bottom w:val="nil"/>
              <w:right w:val="nil"/>
            </w:tcBorders>
            <w:shd w:val="clear" w:color="auto" w:fill="auto"/>
            <w:noWrap/>
            <w:vAlign w:val="center"/>
            <w:hideMark/>
          </w:tcPr>
          <w:p w14:paraId="7DEBD4E6" w14:textId="77777777" w:rsidR="00003BE1" w:rsidRPr="00003BE1" w:rsidRDefault="00003BE1" w:rsidP="00003BE1">
            <w:pPr>
              <w:spacing w:after="0" w:line="240" w:lineRule="auto"/>
              <w:ind w:firstLineChars="100" w:firstLine="220"/>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How would you rate RBM effectiveness compared to previous traditional maintenance practices?</w:t>
            </w:r>
          </w:p>
        </w:tc>
        <w:tc>
          <w:tcPr>
            <w:tcW w:w="854" w:type="dxa"/>
            <w:tcBorders>
              <w:top w:val="nil"/>
              <w:left w:val="nil"/>
              <w:bottom w:val="nil"/>
              <w:right w:val="nil"/>
            </w:tcBorders>
            <w:shd w:val="clear" w:color="auto" w:fill="auto"/>
            <w:noWrap/>
            <w:vAlign w:val="bottom"/>
            <w:hideMark/>
          </w:tcPr>
          <w:p w14:paraId="5B536F51" w14:textId="77777777" w:rsidR="00003BE1" w:rsidRPr="00003BE1" w:rsidRDefault="00003BE1" w:rsidP="00003BE1">
            <w:pPr>
              <w:spacing w:after="0" w:line="240" w:lineRule="auto"/>
              <w:ind w:firstLineChars="100" w:firstLine="220"/>
              <w:rPr>
                <w:rFonts w:ascii="Calibri" w:eastAsia="Times New Roman" w:hAnsi="Calibri" w:cs="Calibri"/>
                <w:color w:val="000000"/>
                <w:kern w:val="0"/>
                <w:sz w:val="22"/>
                <w:szCs w:val="22"/>
                <w:lang w:val="en-GB" w:eastAsia="en-GB"/>
                <w14:ligatures w14:val="none"/>
              </w:rPr>
            </w:pPr>
          </w:p>
        </w:tc>
        <w:tc>
          <w:tcPr>
            <w:tcW w:w="1323" w:type="dxa"/>
            <w:tcBorders>
              <w:top w:val="nil"/>
              <w:left w:val="nil"/>
              <w:bottom w:val="nil"/>
              <w:right w:val="nil"/>
            </w:tcBorders>
            <w:shd w:val="clear" w:color="auto" w:fill="auto"/>
            <w:noWrap/>
            <w:vAlign w:val="bottom"/>
            <w:hideMark/>
          </w:tcPr>
          <w:p w14:paraId="2AE268B1"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721A48DC" w14:textId="77777777" w:rsidTr="00A43417">
        <w:trPr>
          <w:trHeight w:val="287"/>
        </w:trPr>
        <w:tc>
          <w:tcPr>
            <w:tcW w:w="4199" w:type="dxa"/>
            <w:tcBorders>
              <w:top w:val="nil"/>
              <w:left w:val="nil"/>
              <w:bottom w:val="nil"/>
              <w:right w:val="nil"/>
            </w:tcBorders>
            <w:shd w:val="clear" w:color="auto" w:fill="auto"/>
            <w:noWrap/>
            <w:vAlign w:val="bottom"/>
            <w:hideMark/>
          </w:tcPr>
          <w:p w14:paraId="3B2E9E9F"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06880F09"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2CB57482"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48436775"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5CE4D13D"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513BF3EA"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04094149"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029046B0" w14:textId="77777777" w:rsidTr="00003BE1">
        <w:trPr>
          <w:trHeight w:val="287"/>
        </w:trPr>
        <w:tc>
          <w:tcPr>
            <w:tcW w:w="9914" w:type="dxa"/>
            <w:gridSpan w:val="7"/>
            <w:tcBorders>
              <w:top w:val="nil"/>
              <w:left w:val="nil"/>
              <w:bottom w:val="nil"/>
              <w:right w:val="nil"/>
            </w:tcBorders>
            <w:shd w:val="clear" w:color="auto" w:fill="auto"/>
            <w:noWrap/>
            <w:vAlign w:val="bottom"/>
            <w:hideMark/>
          </w:tcPr>
          <w:p w14:paraId="756A1ABA"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Segoe UI Symbol" w:eastAsia="Times New Roman" w:hAnsi="Segoe UI Symbol" w:cs="Segoe UI Symbol"/>
                <w:color w:val="000000"/>
                <w:kern w:val="0"/>
                <w:sz w:val="22"/>
                <w:szCs w:val="22"/>
                <w:lang w:val="en-GB" w:eastAsia="en-GB"/>
                <w14:ligatures w14:val="none"/>
              </w:rPr>
              <w:t>☐</w:t>
            </w:r>
            <w:r w:rsidRPr="00003BE1">
              <w:rPr>
                <w:rFonts w:ascii="Calibri" w:eastAsia="Times New Roman" w:hAnsi="Calibri" w:cs="Calibri"/>
                <w:color w:val="000000"/>
                <w:kern w:val="0"/>
                <w:sz w:val="22"/>
                <w:szCs w:val="22"/>
                <w:lang w:val="en-GB" w:eastAsia="en-GB"/>
                <w14:ligatures w14:val="none"/>
              </w:rPr>
              <w:t xml:space="preserve"> Less effective | </w:t>
            </w:r>
            <w:r w:rsidRPr="00003BE1">
              <w:rPr>
                <w:rFonts w:ascii="Segoe UI Symbol" w:eastAsia="Times New Roman" w:hAnsi="Segoe UI Symbol" w:cs="Segoe UI Symbol"/>
                <w:color w:val="000000"/>
                <w:kern w:val="0"/>
                <w:sz w:val="22"/>
                <w:szCs w:val="22"/>
                <w:lang w:val="en-GB" w:eastAsia="en-GB"/>
                <w14:ligatures w14:val="none"/>
              </w:rPr>
              <w:t>☐</w:t>
            </w:r>
            <w:r w:rsidRPr="00003BE1">
              <w:rPr>
                <w:rFonts w:ascii="Calibri" w:eastAsia="Times New Roman" w:hAnsi="Calibri" w:cs="Calibri"/>
                <w:color w:val="000000"/>
                <w:kern w:val="0"/>
                <w:sz w:val="22"/>
                <w:szCs w:val="22"/>
                <w:lang w:val="en-GB" w:eastAsia="en-GB"/>
                <w14:ligatures w14:val="none"/>
              </w:rPr>
              <w:t xml:space="preserve"> Slightly effective | </w:t>
            </w:r>
            <w:r w:rsidRPr="00003BE1">
              <w:rPr>
                <w:rFonts w:ascii="Segoe UI Symbol" w:eastAsia="Times New Roman" w:hAnsi="Segoe UI Symbol" w:cs="Segoe UI Symbol"/>
                <w:color w:val="000000"/>
                <w:kern w:val="0"/>
                <w:sz w:val="22"/>
                <w:szCs w:val="22"/>
                <w:lang w:val="en-GB" w:eastAsia="en-GB"/>
                <w14:ligatures w14:val="none"/>
              </w:rPr>
              <w:t>☐</w:t>
            </w:r>
            <w:r w:rsidRPr="00003BE1">
              <w:rPr>
                <w:rFonts w:ascii="Calibri" w:eastAsia="Times New Roman" w:hAnsi="Calibri" w:cs="Calibri"/>
                <w:color w:val="000000"/>
                <w:kern w:val="0"/>
                <w:sz w:val="22"/>
                <w:szCs w:val="22"/>
                <w:lang w:val="en-GB" w:eastAsia="en-GB"/>
                <w14:ligatures w14:val="none"/>
              </w:rPr>
              <w:t xml:space="preserve"> Moderately effective | </w:t>
            </w:r>
            <w:r w:rsidRPr="00003BE1">
              <w:rPr>
                <w:rFonts w:ascii="Segoe UI Symbol" w:eastAsia="Times New Roman" w:hAnsi="Segoe UI Symbol" w:cs="Segoe UI Symbol"/>
                <w:color w:val="000000"/>
                <w:kern w:val="0"/>
                <w:sz w:val="22"/>
                <w:szCs w:val="22"/>
                <w:lang w:val="en-GB" w:eastAsia="en-GB"/>
                <w14:ligatures w14:val="none"/>
              </w:rPr>
              <w:t>☐</w:t>
            </w:r>
            <w:r w:rsidRPr="00003BE1">
              <w:rPr>
                <w:rFonts w:ascii="Calibri" w:eastAsia="Times New Roman" w:hAnsi="Calibri" w:cs="Calibri"/>
                <w:color w:val="000000"/>
                <w:kern w:val="0"/>
                <w:sz w:val="22"/>
                <w:szCs w:val="22"/>
                <w:lang w:val="en-GB" w:eastAsia="en-GB"/>
                <w14:ligatures w14:val="none"/>
              </w:rPr>
              <w:t xml:space="preserve"> Significantly more effective | </w:t>
            </w:r>
            <w:r w:rsidRPr="00003BE1">
              <w:rPr>
                <w:rFonts w:ascii="Segoe UI Symbol" w:eastAsia="Times New Roman" w:hAnsi="Segoe UI Symbol" w:cs="Segoe UI Symbol"/>
                <w:color w:val="000000"/>
                <w:kern w:val="0"/>
                <w:sz w:val="22"/>
                <w:szCs w:val="22"/>
                <w:lang w:val="en-GB" w:eastAsia="en-GB"/>
                <w14:ligatures w14:val="none"/>
              </w:rPr>
              <w:t>☐</w:t>
            </w:r>
            <w:r w:rsidRPr="00003BE1">
              <w:rPr>
                <w:rFonts w:ascii="Calibri" w:eastAsia="Times New Roman" w:hAnsi="Calibri" w:cs="Calibri"/>
                <w:color w:val="000000"/>
                <w:kern w:val="0"/>
                <w:sz w:val="22"/>
                <w:szCs w:val="22"/>
                <w:lang w:val="en-GB" w:eastAsia="en-GB"/>
                <w14:ligatures w14:val="none"/>
              </w:rPr>
              <w:t xml:space="preserve"> Extremely effective</w:t>
            </w:r>
          </w:p>
        </w:tc>
      </w:tr>
      <w:tr w:rsidR="00003BE1" w:rsidRPr="00003BE1" w14:paraId="080C53B9" w14:textId="77777777" w:rsidTr="00A43417">
        <w:trPr>
          <w:trHeight w:val="287"/>
        </w:trPr>
        <w:tc>
          <w:tcPr>
            <w:tcW w:w="4199" w:type="dxa"/>
            <w:tcBorders>
              <w:top w:val="nil"/>
              <w:left w:val="nil"/>
              <w:bottom w:val="nil"/>
              <w:right w:val="nil"/>
            </w:tcBorders>
            <w:shd w:val="clear" w:color="auto" w:fill="auto"/>
            <w:noWrap/>
            <w:vAlign w:val="center"/>
            <w:hideMark/>
          </w:tcPr>
          <w:p w14:paraId="73F47DD0"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p>
        </w:tc>
        <w:tc>
          <w:tcPr>
            <w:tcW w:w="884" w:type="dxa"/>
            <w:tcBorders>
              <w:top w:val="nil"/>
              <w:left w:val="nil"/>
              <w:bottom w:val="nil"/>
              <w:right w:val="nil"/>
            </w:tcBorders>
            <w:shd w:val="clear" w:color="auto" w:fill="auto"/>
            <w:noWrap/>
            <w:vAlign w:val="bottom"/>
            <w:hideMark/>
          </w:tcPr>
          <w:p w14:paraId="058B9765" w14:textId="77777777" w:rsidR="00003BE1" w:rsidRPr="00003BE1" w:rsidRDefault="00003BE1" w:rsidP="00003BE1">
            <w:pPr>
              <w:spacing w:after="0" w:line="240" w:lineRule="auto"/>
              <w:ind w:firstLineChars="100" w:firstLine="200"/>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573BA76D"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2692E11B"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6BD2A0D9"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0A718F15"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418AE1FC"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46E5065F" w14:textId="77777777" w:rsidTr="00A43417">
        <w:trPr>
          <w:trHeight w:val="287"/>
        </w:trPr>
        <w:tc>
          <w:tcPr>
            <w:tcW w:w="5083" w:type="dxa"/>
            <w:gridSpan w:val="2"/>
            <w:tcBorders>
              <w:top w:val="nil"/>
              <w:left w:val="nil"/>
              <w:bottom w:val="nil"/>
              <w:right w:val="nil"/>
            </w:tcBorders>
            <w:shd w:val="clear" w:color="auto" w:fill="auto"/>
            <w:noWrap/>
            <w:vAlign w:val="center"/>
            <w:hideMark/>
          </w:tcPr>
          <w:p w14:paraId="5BF48525" w14:textId="77777777" w:rsidR="00003BE1" w:rsidRPr="00003BE1" w:rsidRDefault="00003BE1" w:rsidP="00003BE1">
            <w:pPr>
              <w:spacing w:after="0" w:line="240" w:lineRule="auto"/>
              <w:ind w:firstLineChars="100" w:firstLine="220"/>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In your opinion, what is the main benefit of RBM at KAIA?</w:t>
            </w:r>
          </w:p>
        </w:tc>
        <w:tc>
          <w:tcPr>
            <w:tcW w:w="885" w:type="dxa"/>
            <w:tcBorders>
              <w:top w:val="nil"/>
              <w:left w:val="nil"/>
              <w:bottom w:val="nil"/>
              <w:right w:val="nil"/>
            </w:tcBorders>
            <w:shd w:val="clear" w:color="auto" w:fill="auto"/>
            <w:noWrap/>
            <w:vAlign w:val="bottom"/>
            <w:hideMark/>
          </w:tcPr>
          <w:p w14:paraId="4EA4CB56" w14:textId="77777777" w:rsidR="00003BE1" w:rsidRPr="00003BE1" w:rsidRDefault="00003BE1" w:rsidP="00003BE1">
            <w:pPr>
              <w:spacing w:after="0" w:line="240" w:lineRule="auto"/>
              <w:ind w:firstLineChars="100" w:firstLine="220"/>
              <w:rPr>
                <w:rFonts w:ascii="Calibri" w:eastAsia="Times New Roman" w:hAnsi="Calibri" w:cs="Calibri"/>
                <w:color w:val="000000"/>
                <w:kern w:val="0"/>
                <w:sz w:val="22"/>
                <w:szCs w:val="22"/>
                <w:lang w:val="en-GB" w:eastAsia="en-GB"/>
                <w14:ligatures w14:val="none"/>
              </w:rPr>
            </w:pPr>
          </w:p>
        </w:tc>
        <w:tc>
          <w:tcPr>
            <w:tcW w:w="884" w:type="dxa"/>
            <w:tcBorders>
              <w:top w:val="nil"/>
              <w:left w:val="nil"/>
              <w:bottom w:val="nil"/>
              <w:right w:val="nil"/>
            </w:tcBorders>
            <w:shd w:val="clear" w:color="auto" w:fill="auto"/>
            <w:noWrap/>
            <w:vAlign w:val="bottom"/>
            <w:hideMark/>
          </w:tcPr>
          <w:p w14:paraId="2319757D"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22BD0EAF"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49E913FC"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0DB07E2C"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1127758F" w14:textId="77777777" w:rsidTr="00A43417">
        <w:trPr>
          <w:trHeight w:val="287"/>
        </w:trPr>
        <w:tc>
          <w:tcPr>
            <w:tcW w:w="4199" w:type="dxa"/>
            <w:tcBorders>
              <w:top w:val="nil"/>
              <w:left w:val="nil"/>
              <w:bottom w:val="nil"/>
              <w:right w:val="nil"/>
            </w:tcBorders>
            <w:shd w:val="clear" w:color="auto" w:fill="auto"/>
            <w:noWrap/>
            <w:vAlign w:val="center"/>
            <w:hideMark/>
          </w:tcPr>
          <w:p w14:paraId="5B3240AE" w14:textId="77777777" w:rsidR="00003BE1" w:rsidRPr="00003BE1" w:rsidRDefault="00003BE1" w:rsidP="00003BE1">
            <w:pPr>
              <w:spacing w:after="0" w:line="240" w:lineRule="auto"/>
              <w:ind w:firstLineChars="100" w:firstLine="220"/>
              <w:rPr>
                <w:rFonts w:ascii="Calibri" w:eastAsia="Times New Roman" w:hAnsi="Calibri" w:cs="Calibri"/>
                <w:color w:val="000000"/>
                <w:kern w:val="0"/>
                <w:sz w:val="22"/>
                <w:szCs w:val="22"/>
                <w:lang w:val="en-GB" w:eastAsia="en-GB"/>
                <w14:ligatures w14:val="none"/>
              </w:rPr>
            </w:pPr>
            <w:r w:rsidRPr="00003BE1">
              <w:rPr>
                <w:rFonts w:ascii="Segoe UI Symbol" w:eastAsia="Times New Roman" w:hAnsi="Segoe UI Symbol" w:cs="Segoe UI Symbol"/>
                <w:color w:val="000000"/>
                <w:kern w:val="0"/>
                <w:sz w:val="22"/>
                <w:szCs w:val="22"/>
                <w:lang w:val="en-GB" w:eastAsia="en-GB"/>
                <w14:ligatures w14:val="none"/>
              </w:rPr>
              <w:t>☐</w:t>
            </w:r>
            <w:r w:rsidRPr="00003BE1">
              <w:rPr>
                <w:rFonts w:ascii="Calibri" w:eastAsia="Times New Roman" w:hAnsi="Calibri" w:cs="Calibri"/>
                <w:color w:val="000000"/>
                <w:kern w:val="0"/>
                <w:sz w:val="22"/>
                <w:szCs w:val="22"/>
                <w:lang w:val="en-GB" w:eastAsia="en-GB"/>
                <w14:ligatures w14:val="none"/>
              </w:rPr>
              <w:t xml:space="preserve"> Better reliability</w:t>
            </w:r>
          </w:p>
        </w:tc>
        <w:tc>
          <w:tcPr>
            <w:tcW w:w="884" w:type="dxa"/>
            <w:tcBorders>
              <w:top w:val="nil"/>
              <w:left w:val="nil"/>
              <w:bottom w:val="nil"/>
              <w:right w:val="nil"/>
            </w:tcBorders>
            <w:shd w:val="clear" w:color="auto" w:fill="auto"/>
            <w:noWrap/>
            <w:vAlign w:val="bottom"/>
            <w:hideMark/>
          </w:tcPr>
          <w:p w14:paraId="31E828B5" w14:textId="77777777" w:rsidR="00003BE1" w:rsidRPr="00003BE1" w:rsidRDefault="00003BE1" w:rsidP="00003BE1">
            <w:pPr>
              <w:spacing w:after="0" w:line="240" w:lineRule="auto"/>
              <w:ind w:firstLineChars="100" w:firstLine="220"/>
              <w:rPr>
                <w:rFonts w:ascii="Calibri" w:eastAsia="Times New Roman" w:hAnsi="Calibri" w:cs="Calibri"/>
                <w:color w:val="000000"/>
                <w:kern w:val="0"/>
                <w:sz w:val="22"/>
                <w:szCs w:val="22"/>
                <w:lang w:val="en-GB" w:eastAsia="en-GB"/>
                <w14:ligatures w14:val="none"/>
              </w:rPr>
            </w:pPr>
          </w:p>
        </w:tc>
        <w:tc>
          <w:tcPr>
            <w:tcW w:w="885" w:type="dxa"/>
            <w:tcBorders>
              <w:top w:val="nil"/>
              <w:left w:val="nil"/>
              <w:bottom w:val="nil"/>
              <w:right w:val="nil"/>
            </w:tcBorders>
            <w:shd w:val="clear" w:color="auto" w:fill="auto"/>
            <w:noWrap/>
            <w:vAlign w:val="bottom"/>
            <w:hideMark/>
          </w:tcPr>
          <w:p w14:paraId="326E64E6"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5021876C"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31551918"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28B085E9"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170E0D78"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7535FB5A" w14:textId="77777777" w:rsidTr="00A43417">
        <w:trPr>
          <w:trHeight w:val="287"/>
        </w:trPr>
        <w:tc>
          <w:tcPr>
            <w:tcW w:w="4199" w:type="dxa"/>
            <w:tcBorders>
              <w:top w:val="nil"/>
              <w:left w:val="nil"/>
              <w:bottom w:val="nil"/>
              <w:right w:val="nil"/>
            </w:tcBorders>
            <w:shd w:val="clear" w:color="auto" w:fill="auto"/>
            <w:noWrap/>
            <w:vAlign w:val="center"/>
            <w:hideMark/>
          </w:tcPr>
          <w:p w14:paraId="31D5B4EF" w14:textId="77777777" w:rsidR="00003BE1" w:rsidRPr="00003BE1" w:rsidRDefault="00003BE1" w:rsidP="00003BE1">
            <w:pPr>
              <w:spacing w:after="0" w:line="240" w:lineRule="auto"/>
              <w:ind w:firstLineChars="100" w:firstLine="220"/>
              <w:rPr>
                <w:rFonts w:ascii="Calibri" w:eastAsia="Times New Roman" w:hAnsi="Calibri" w:cs="Calibri"/>
                <w:color w:val="000000"/>
                <w:kern w:val="0"/>
                <w:sz w:val="22"/>
                <w:szCs w:val="22"/>
                <w:lang w:val="en-GB" w:eastAsia="en-GB"/>
                <w14:ligatures w14:val="none"/>
              </w:rPr>
            </w:pPr>
            <w:r w:rsidRPr="00003BE1">
              <w:rPr>
                <w:rFonts w:ascii="Segoe UI Symbol" w:eastAsia="Times New Roman" w:hAnsi="Segoe UI Symbol" w:cs="Segoe UI Symbol"/>
                <w:color w:val="000000"/>
                <w:kern w:val="0"/>
                <w:sz w:val="22"/>
                <w:szCs w:val="22"/>
                <w:lang w:val="en-GB" w:eastAsia="en-GB"/>
                <w14:ligatures w14:val="none"/>
              </w:rPr>
              <w:t>☐</w:t>
            </w:r>
            <w:r w:rsidRPr="00003BE1">
              <w:rPr>
                <w:rFonts w:ascii="Calibri" w:eastAsia="Times New Roman" w:hAnsi="Calibri" w:cs="Calibri"/>
                <w:color w:val="000000"/>
                <w:kern w:val="0"/>
                <w:sz w:val="22"/>
                <w:szCs w:val="22"/>
                <w:lang w:val="en-GB" w:eastAsia="en-GB"/>
                <w14:ligatures w14:val="none"/>
              </w:rPr>
              <w:t xml:space="preserve"> Faster maintenance responses</w:t>
            </w:r>
          </w:p>
        </w:tc>
        <w:tc>
          <w:tcPr>
            <w:tcW w:w="884" w:type="dxa"/>
            <w:tcBorders>
              <w:top w:val="nil"/>
              <w:left w:val="nil"/>
              <w:bottom w:val="nil"/>
              <w:right w:val="nil"/>
            </w:tcBorders>
            <w:shd w:val="clear" w:color="auto" w:fill="auto"/>
            <w:noWrap/>
            <w:vAlign w:val="bottom"/>
            <w:hideMark/>
          </w:tcPr>
          <w:p w14:paraId="6E8B0153" w14:textId="77777777" w:rsidR="00003BE1" w:rsidRPr="00003BE1" w:rsidRDefault="00003BE1" w:rsidP="00003BE1">
            <w:pPr>
              <w:spacing w:after="0" w:line="240" w:lineRule="auto"/>
              <w:ind w:firstLineChars="100" w:firstLine="220"/>
              <w:rPr>
                <w:rFonts w:ascii="Calibri" w:eastAsia="Times New Roman" w:hAnsi="Calibri" w:cs="Calibri"/>
                <w:color w:val="000000"/>
                <w:kern w:val="0"/>
                <w:sz w:val="22"/>
                <w:szCs w:val="22"/>
                <w:lang w:val="en-GB" w:eastAsia="en-GB"/>
                <w14:ligatures w14:val="none"/>
              </w:rPr>
            </w:pPr>
          </w:p>
        </w:tc>
        <w:tc>
          <w:tcPr>
            <w:tcW w:w="885" w:type="dxa"/>
            <w:tcBorders>
              <w:top w:val="nil"/>
              <w:left w:val="nil"/>
              <w:bottom w:val="nil"/>
              <w:right w:val="nil"/>
            </w:tcBorders>
            <w:shd w:val="clear" w:color="auto" w:fill="auto"/>
            <w:noWrap/>
            <w:vAlign w:val="bottom"/>
            <w:hideMark/>
          </w:tcPr>
          <w:p w14:paraId="65BEB873"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60B6F1D0"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656790D3"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512BEDCE"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1D4EDB0B"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0BC7A5C2" w14:textId="77777777" w:rsidTr="00A43417">
        <w:trPr>
          <w:trHeight w:val="287"/>
        </w:trPr>
        <w:tc>
          <w:tcPr>
            <w:tcW w:w="4199" w:type="dxa"/>
            <w:tcBorders>
              <w:top w:val="nil"/>
              <w:left w:val="nil"/>
              <w:bottom w:val="nil"/>
              <w:right w:val="nil"/>
            </w:tcBorders>
            <w:shd w:val="clear" w:color="auto" w:fill="auto"/>
            <w:noWrap/>
            <w:vAlign w:val="center"/>
            <w:hideMark/>
          </w:tcPr>
          <w:p w14:paraId="32F89B0A" w14:textId="77777777" w:rsidR="00003BE1" w:rsidRPr="00003BE1" w:rsidRDefault="00003BE1" w:rsidP="00003BE1">
            <w:pPr>
              <w:spacing w:after="0" w:line="240" w:lineRule="auto"/>
              <w:ind w:firstLineChars="100" w:firstLine="220"/>
              <w:rPr>
                <w:rFonts w:ascii="Calibri" w:eastAsia="Times New Roman" w:hAnsi="Calibri" w:cs="Calibri"/>
                <w:color w:val="000000"/>
                <w:kern w:val="0"/>
                <w:sz w:val="22"/>
                <w:szCs w:val="22"/>
                <w:lang w:val="en-GB" w:eastAsia="en-GB"/>
                <w14:ligatures w14:val="none"/>
              </w:rPr>
            </w:pPr>
            <w:r w:rsidRPr="00003BE1">
              <w:rPr>
                <w:rFonts w:ascii="Segoe UI Symbol" w:eastAsia="Times New Roman" w:hAnsi="Segoe UI Symbol" w:cs="Segoe UI Symbol"/>
                <w:color w:val="000000"/>
                <w:kern w:val="0"/>
                <w:sz w:val="22"/>
                <w:szCs w:val="22"/>
                <w:lang w:val="en-GB" w:eastAsia="en-GB"/>
                <w14:ligatures w14:val="none"/>
              </w:rPr>
              <w:t>☐</w:t>
            </w:r>
            <w:r w:rsidRPr="00003BE1">
              <w:rPr>
                <w:rFonts w:ascii="Calibri" w:eastAsia="Times New Roman" w:hAnsi="Calibri" w:cs="Calibri"/>
                <w:color w:val="000000"/>
                <w:kern w:val="0"/>
                <w:sz w:val="22"/>
                <w:szCs w:val="22"/>
                <w:lang w:val="en-GB" w:eastAsia="en-GB"/>
                <w14:ligatures w14:val="none"/>
              </w:rPr>
              <w:t xml:space="preserve"> Improved resource allocation</w:t>
            </w:r>
          </w:p>
        </w:tc>
        <w:tc>
          <w:tcPr>
            <w:tcW w:w="884" w:type="dxa"/>
            <w:tcBorders>
              <w:top w:val="nil"/>
              <w:left w:val="nil"/>
              <w:bottom w:val="nil"/>
              <w:right w:val="nil"/>
            </w:tcBorders>
            <w:shd w:val="clear" w:color="auto" w:fill="auto"/>
            <w:noWrap/>
            <w:vAlign w:val="bottom"/>
            <w:hideMark/>
          </w:tcPr>
          <w:p w14:paraId="0660A57B" w14:textId="77777777" w:rsidR="00003BE1" w:rsidRPr="00003BE1" w:rsidRDefault="00003BE1" w:rsidP="00003BE1">
            <w:pPr>
              <w:spacing w:after="0" w:line="240" w:lineRule="auto"/>
              <w:ind w:firstLineChars="100" w:firstLine="220"/>
              <w:rPr>
                <w:rFonts w:ascii="Calibri" w:eastAsia="Times New Roman" w:hAnsi="Calibri" w:cs="Calibri"/>
                <w:color w:val="000000"/>
                <w:kern w:val="0"/>
                <w:sz w:val="22"/>
                <w:szCs w:val="22"/>
                <w:lang w:val="en-GB" w:eastAsia="en-GB"/>
                <w14:ligatures w14:val="none"/>
              </w:rPr>
            </w:pPr>
          </w:p>
        </w:tc>
        <w:tc>
          <w:tcPr>
            <w:tcW w:w="885" w:type="dxa"/>
            <w:tcBorders>
              <w:top w:val="nil"/>
              <w:left w:val="nil"/>
              <w:bottom w:val="nil"/>
              <w:right w:val="nil"/>
            </w:tcBorders>
            <w:shd w:val="clear" w:color="auto" w:fill="auto"/>
            <w:noWrap/>
            <w:vAlign w:val="bottom"/>
            <w:hideMark/>
          </w:tcPr>
          <w:p w14:paraId="44B900CD"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08609D41"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7D7D85D9"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5384E1B9"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2BD454D8"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47688055" w14:textId="77777777" w:rsidTr="00A43417">
        <w:trPr>
          <w:trHeight w:val="287"/>
        </w:trPr>
        <w:tc>
          <w:tcPr>
            <w:tcW w:w="4199" w:type="dxa"/>
            <w:tcBorders>
              <w:top w:val="nil"/>
              <w:left w:val="nil"/>
              <w:bottom w:val="nil"/>
              <w:right w:val="nil"/>
            </w:tcBorders>
            <w:shd w:val="clear" w:color="auto" w:fill="auto"/>
            <w:noWrap/>
            <w:vAlign w:val="center"/>
            <w:hideMark/>
          </w:tcPr>
          <w:p w14:paraId="052EBB4D" w14:textId="77777777" w:rsidR="00003BE1" w:rsidRPr="00003BE1" w:rsidRDefault="00003BE1" w:rsidP="00003BE1">
            <w:pPr>
              <w:spacing w:after="0" w:line="240" w:lineRule="auto"/>
              <w:ind w:firstLineChars="100" w:firstLine="220"/>
              <w:rPr>
                <w:rFonts w:ascii="Calibri" w:eastAsia="Times New Roman" w:hAnsi="Calibri" w:cs="Calibri"/>
                <w:color w:val="000000"/>
                <w:kern w:val="0"/>
                <w:sz w:val="22"/>
                <w:szCs w:val="22"/>
                <w:lang w:val="en-GB" w:eastAsia="en-GB"/>
                <w14:ligatures w14:val="none"/>
              </w:rPr>
            </w:pPr>
            <w:r w:rsidRPr="00003BE1">
              <w:rPr>
                <w:rFonts w:ascii="Segoe UI Symbol" w:eastAsia="Times New Roman" w:hAnsi="Segoe UI Symbol" w:cs="Segoe UI Symbol"/>
                <w:color w:val="000000"/>
                <w:kern w:val="0"/>
                <w:sz w:val="22"/>
                <w:szCs w:val="22"/>
                <w:lang w:val="en-GB" w:eastAsia="en-GB"/>
                <w14:ligatures w14:val="none"/>
              </w:rPr>
              <w:t>☐</w:t>
            </w:r>
            <w:r w:rsidRPr="00003BE1">
              <w:rPr>
                <w:rFonts w:ascii="Calibri" w:eastAsia="Times New Roman" w:hAnsi="Calibri" w:cs="Calibri"/>
                <w:color w:val="000000"/>
                <w:kern w:val="0"/>
                <w:sz w:val="22"/>
                <w:szCs w:val="22"/>
                <w:lang w:val="en-GB" w:eastAsia="en-GB"/>
                <w14:ligatures w14:val="none"/>
              </w:rPr>
              <w:t xml:space="preserve"> Higher passenger satisfaction</w:t>
            </w:r>
          </w:p>
        </w:tc>
        <w:tc>
          <w:tcPr>
            <w:tcW w:w="884" w:type="dxa"/>
            <w:tcBorders>
              <w:top w:val="nil"/>
              <w:left w:val="nil"/>
              <w:bottom w:val="nil"/>
              <w:right w:val="nil"/>
            </w:tcBorders>
            <w:shd w:val="clear" w:color="auto" w:fill="auto"/>
            <w:noWrap/>
            <w:vAlign w:val="bottom"/>
            <w:hideMark/>
          </w:tcPr>
          <w:p w14:paraId="6CD438CF" w14:textId="77777777" w:rsidR="00003BE1" w:rsidRPr="00003BE1" w:rsidRDefault="00003BE1" w:rsidP="00003BE1">
            <w:pPr>
              <w:spacing w:after="0" w:line="240" w:lineRule="auto"/>
              <w:ind w:firstLineChars="100" w:firstLine="220"/>
              <w:rPr>
                <w:rFonts w:ascii="Calibri" w:eastAsia="Times New Roman" w:hAnsi="Calibri" w:cs="Calibri"/>
                <w:color w:val="000000"/>
                <w:kern w:val="0"/>
                <w:sz w:val="22"/>
                <w:szCs w:val="22"/>
                <w:lang w:val="en-GB" w:eastAsia="en-GB"/>
                <w14:ligatures w14:val="none"/>
              </w:rPr>
            </w:pPr>
          </w:p>
        </w:tc>
        <w:tc>
          <w:tcPr>
            <w:tcW w:w="885" w:type="dxa"/>
            <w:tcBorders>
              <w:top w:val="nil"/>
              <w:left w:val="nil"/>
              <w:bottom w:val="nil"/>
              <w:right w:val="nil"/>
            </w:tcBorders>
            <w:shd w:val="clear" w:color="auto" w:fill="auto"/>
            <w:noWrap/>
            <w:vAlign w:val="bottom"/>
            <w:hideMark/>
          </w:tcPr>
          <w:p w14:paraId="2494541D"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696B9A33"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6007832C"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1B40175D"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04CCFF3D"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197B8572" w14:textId="77777777" w:rsidTr="00A43417">
        <w:trPr>
          <w:trHeight w:val="287"/>
        </w:trPr>
        <w:tc>
          <w:tcPr>
            <w:tcW w:w="4199" w:type="dxa"/>
            <w:tcBorders>
              <w:top w:val="nil"/>
              <w:left w:val="nil"/>
              <w:bottom w:val="nil"/>
              <w:right w:val="nil"/>
            </w:tcBorders>
            <w:shd w:val="clear" w:color="auto" w:fill="auto"/>
            <w:noWrap/>
            <w:vAlign w:val="center"/>
            <w:hideMark/>
          </w:tcPr>
          <w:p w14:paraId="0F100710" w14:textId="77777777" w:rsidR="00003BE1" w:rsidRPr="00003BE1" w:rsidRDefault="00003BE1" w:rsidP="00003BE1">
            <w:pPr>
              <w:spacing w:after="0" w:line="240" w:lineRule="auto"/>
              <w:ind w:firstLineChars="100" w:firstLine="220"/>
              <w:rPr>
                <w:rFonts w:ascii="Calibri" w:eastAsia="Times New Roman" w:hAnsi="Calibri" w:cs="Calibri"/>
                <w:color w:val="000000"/>
                <w:kern w:val="0"/>
                <w:sz w:val="22"/>
                <w:szCs w:val="22"/>
                <w:lang w:val="en-GB" w:eastAsia="en-GB"/>
                <w14:ligatures w14:val="none"/>
              </w:rPr>
            </w:pPr>
            <w:r w:rsidRPr="00003BE1">
              <w:rPr>
                <w:rFonts w:ascii="Segoe UI Symbol" w:eastAsia="Times New Roman" w:hAnsi="Segoe UI Symbol" w:cs="Segoe UI Symbol"/>
                <w:color w:val="000000"/>
                <w:kern w:val="0"/>
                <w:sz w:val="22"/>
                <w:szCs w:val="22"/>
                <w:lang w:val="en-GB" w:eastAsia="en-GB"/>
                <w14:ligatures w14:val="none"/>
              </w:rPr>
              <w:t>☐</w:t>
            </w:r>
            <w:r w:rsidRPr="00003BE1">
              <w:rPr>
                <w:rFonts w:ascii="Calibri" w:eastAsia="Times New Roman" w:hAnsi="Calibri" w:cs="Calibri"/>
                <w:color w:val="000000"/>
                <w:kern w:val="0"/>
                <w:sz w:val="22"/>
                <w:szCs w:val="22"/>
                <w:lang w:val="en-GB" w:eastAsia="en-GB"/>
                <w14:ligatures w14:val="none"/>
              </w:rPr>
              <w:t xml:space="preserve"> Cost savings</w:t>
            </w:r>
          </w:p>
        </w:tc>
        <w:tc>
          <w:tcPr>
            <w:tcW w:w="884" w:type="dxa"/>
            <w:tcBorders>
              <w:top w:val="nil"/>
              <w:left w:val="nil"/>
              <w:bottom w:val="nil"/>
              <w:right w:val="nil"/>
            </w:tcBorders>
            <w:shd w:val="clear" w:color="auto" w:fill="auto"/>
            <w:noWrap/>
            <w:vAlign w:val="bottom"/>
            <w:hideMark/>
          </w:tcPr>
          <w:p w14:paraId="74EB9D8B" w14:textId="77777777" w:rsidR="00003BE1" w:rsidRPr="00003BE1" w:rsidRDefault="00003BE1" w:rsidP="00003BE1">
            <w:pPr>
              <w:spacing w:after="0" w:line="240" w:lineRule="auto"/>
              <w:ind w:firstLineChars="100" w:firstLine="220"/>
              <w:rPr>
                <w:rFonts w:ascii="Calibri" w:eastAsia="Times New Roman" w:hAnsi="Calibri" w:cs="Calibri"/>
                <w:color w:val="000000"/>
                <w:kern w:val="0"/>
                <w:sz w:val="22"/>
                <w:szCs w:val="22"/>
                <w:lang w:val="en-GB" w:eastAsia="en-GB"/>
                <w14:ligatures w14:val="none"/>
              </w:rPr>
            </w:pPr>
          </w:p>
        </w:tc>
        <w:tc>
          <w:tcPr>
            <w:tcW w:w="885" w:type="dxa"/>
            <w:tcBorders>
              <w:top w:val="nil"/>
              <w:left w:val="nil"/>
              <w:bottom w:val="nil"/>
              <w:right w:val="nil"/>
            </w:tcBorders>
            <w:shd w:val="clear" w:color="auto" w:fill="auto"/>
            <w:noWrap/>
            <w:vAlign w:val="bottom"/>
            <w:hideMark/>
          </w:tcPr>
          <w:p w14:paraId="0E07C833"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5B97F2D0"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6F4B0ECB"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2D837DE7"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2881E002"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0682B08B" w14:textId="77777777" w:rsidTr="00A43417">
        <w:trPr>
          <w:trHeight w:val="287"/>
        </w:trPr>
        <w:tc>
          <w:tcPr>
            <w:tcW w:w="4199" w:type="dxa"/>
            <w:tcBorders>
              <w:top w:val="nil"/>
              <w:left w:val="nil"/>
              <w:bottom w:val="nil"/>
              <w:right w:val="nil"/>
            </w:tcBorders>
            <w:shd w:val="clear" w:color="auto" w:fill="auto"/>
            <w:noWrap/>
            <w:vAlign w:val="center"/>
            <w:hideMark/>
          </w:tcPr>
          <w:p w14:paraId="32BB1C4A"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4F390D5C" w14:textId="77777777" w:rsidR="00003BE1" w:rsidRPr="00003BE1" w:rsidRDefault="00003BE1" w:rsidP="00003BE1">
            <w:pPr>
              <w:spacing w:after="0" w:line="240" w:lineRule="auto"/>
              <w:ind w:firstLineChars="100" w:firstLine="200"/>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5AC27164"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7084E38A"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351A19A6"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4556BA2A"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2B30B453"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5B6ECCA0" w14:textId="77777777" w:rsidTr="00A43417">
        <w:trPr>
          <w:trHeight w:val="287"/>
        </w:trPr>
        <w:tc>
          <w:tcPr>
            <w:tcW w:w="5083" w:type="dxa"/>
            <w:gridSpan w:val="2"/>
            <w:tcBorders>
              <w:top w:val="nil"/>
              <w:left w:val="nil"/>
              <w:bottom w:val="nil"/>
              <w:right w:val="nil"/>
            </w:tcBorders>
            <w:shd w:val="clear" w:color="auto" w:fill="auto"/>
            <w:noWrap/>
            <w:vAlign w:val="center"/>
            <w:hideMark/>
          </w:tcPr>
          <w:p w14:paraId="5EBB768C" w14:textId="77777777" w:rsidR="00003BE1" w:rsidRPr="00003BE1" w:rsidRDefault="00003BE1" w:rsidP="00003BE1">
            <w:pPr>
              <w:spacing w:after="0" w:line="240" w:lineRule="auto"/>
              <w:ind w:firstLineChars="100" w:firstLine="220"/>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Do you recommend continuing the use of RBM at KAIA?</w:t>
            </w:r>
          </w:p>
        </w:tc>
        <w:tc>
          <w:tcPr>
            <w:tcW w:w="885" w:type="dxa"/>
            <w:tcBorders>
              <w:top w:val="nil"/>
              <w:left w:val="nil"/>
              <w:bottom w:val="nil"/>
              <w:right w:val="nil"/>
            </w:tcBorders>
            <w:shd w:val="clear" w:color="auto" w:fill="auto"/>
            <w:noWrap/>
            <w:vAlign w:val="bottom"/>
            <w:hideMark/>
          </w:tcPr>
          <w:p w14:paraId="58BFBF96" w14:textId="77777777" w:rsidR="00003BE1" w:rsidRPr="00003BE1" w:rsidRDefault="00003BE1" w:rsidP="00003BE1">
            <w:pPr>
              <w:spacing w:after="0" w:line="240" w:lineRule="auto"/>
              <w:ind w:firstLineChars="100" w:firstLine="220"/>
              <w:rPr>
                <w:rFonts w:ascii="Calibri" w:eastAsia="Times New Roman" w:hAnsi="Calibri" w:cs="Calibri"/>
                <w:color w:val="000000"/>
                <w:kern w:val="0"/>
                <w:sz w:val="22"/>
                <w:szCs w:val="22"/>
                <w:lang w:val="en-GB" w:eastAsia="en-GB"/>
                <w14:ligatures w14:val="none"/>
              </w:rPr>
            </w:pPr>
          </w:p>
        </w:tc>
        <w:tc>
          <w:tcPr>
            <w:tcW w:w="884" w:type="dxa"/>
            <w:tcBorders>
              <w:top w:val="nil"/>
              <w:left w:val="nil"/>
              <w:bottom w:val="nil"/>
              <w:right w:val="nil"/>
            </w:tcBorders>
            <w:shd w:val="clear" w:color="auto" w:fill="auto"/>
            <w:noWrap/>
            <w:vAlign w:val="bottom"/>
            <w:hideMark/>
          </w:tcPr>
          <w:p w14:paraId="4F25B874"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7522279C"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3A5673F9"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21ABEB4E"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3332CAA5" w14:textId="77777777" w:rsidTr="00A43417">
        <w:trPr>
          <w:trHeight w:val="287"/>
        </w:trPr>
        <w:tc>
          <w:tcPr>
            <w:tcW w:w="4199" w:type="dxa"/>
            <w:tcBorders>
              <w:top w:val="nil"/>
              <w:left w:val="nil"/>
              <w:bottom w:val="nil"/>
              <w:right w:val="nil"/>
            </w:tcBorders>
            <w:shd w:val="clear" w:color="auto" w:fill="auto"/>
            <w:noWrap/>
            <w:vAlign w:val="center"/>
            <w:hideMark/>
          </w:tcPr>
          <w:p w14:paraId="44AD064B" w14:textId="77777777" w:rsidR="00003BE1" w:rsidRPr="00003BE1" w:rsidRDefault="00003BE1" w:rsidP="00003BE1">
            <w:pPr>
              <w:spacing w:after="0" w:line="240" w:lineRule="auto"/>
              <w:ind w:firstLineChars="100" w:firstLine="220"/>
              <w:rPr>
                <w:rFonts w:ascii="Calibri" w:eastAsia="Times New Roman" w:hAnsi="Calibri" w:cs="Calibri"/>
                <w:color w:val="000000"/>
                <w:kern w:val="0"/>
                <w:sz w:val="22"/>
                <w:szCs w:val="22"/>
                <w:lang w:val="en-GB" w:eastAsia="en-GB"/>
                <w14:ligatures w14:val="none"/>
              </w:rPr>
            </w:pPr>
            <w:r w:rsidRPr="00003BE1">
              <w:rPr>
                <w:rFonts w:ascii="Segoe UI Symbol" w:eastAsia="Times New Roman" w:hAnsi="Segoe UI Symbol" w:cs="Segoe UI Symbol"/>
                <w:color w:val="000000"/>
                <w:kern w:val="0"/>
                <w:sz w:val="22"/>
                <w:szCs w:val="22"/>
                <w:lang w:val="en-GB" w:eastAsia="en-GB"/>
                <w14:ligatures w14:val="none"/>
              </w:rPr>
              <w:t>☐</w:t>
            </w:r>
            <w:r w:rsidRPr="00003BE1">
              <w:rPr>
                <w:rFonts w:ascii="Calibri" w:eastAsia="Times New Roman" w:hAnsi="Calibri" w:cs="Calibri"/>
                <w:color w:val="000000"/>
                <w:kern w:val="0"/>
                <w:sz w:val="22"/>
                <w:szCs w:val="22"/>
                <w:lang w:val="en-GB" w:eastAsia="en-GB"/>
                <w14:ligatures w14:val="none"/>
              </w:rPr>
              <w:t xml:space="preserve"> Yes | </w:t>
            </w:r>
            <w:r w:rsidRPr="00003BE1">
              <w:rPr>
                <w:rFonts w:ascii="Segoe UI Symbol" w:eastAsia="Times New Roman" w:hAnsi="Segoe UI Symbol" w:cs="Segoe UI Symbol"/>
                <w:color w:val="000000"/>
                <w:kern w:val="0"/>
                <w:sz w:val="22"/>
                <w:szCs w:val="22"/>
                <w:lang w:val="en-GB" w:eastAsia="en-GB"/>
                <w14:ligatures w14:val="none"/>
              </w:rPr>
              <w:t>☐</w:t>
            </w:r>
            <w:r w:rsidRPr="00003BE1">
              <w:rPr>
                <w:rFonts w:ascii="Calibri" w:eastAsia="Times New Roman" w:hAnsi="Calibri" w:cs="Calibri"/>
                <w:color w:val="000000"/>
                <w:kern w:val="0"/>
                <w:sz w:val="22"/>
                <w:szCs w:val="22"/>
                <w:lang w:val="en-GB" w:eastAsia="en-GB"/>
                <w14:ligatures w14:val="none"/>
              </w:rPr>
              <w:t xml:space="preserve"> No | </w:t>
            </w:r>
            <w:r w:rsidRPr="00003BE1">
              <w:rPr>
                <w:rFonts w:ascii="Segoe UI Symbol" w:eastAsia="Times New Roman" w:hAnsi="Segoe UI Symbol" w:cs="Segoe UI Symbol"/>
                <w:color w:val="000000"/>
                <w:kern w:val="0"/>
                <w:sz w:val="22"/>
                <w:szCs w:val="22"/>
                <w:lang w:val="en-GB" w:eastAsia="en-GB"/>
                <w14:ligatures w14:val="none"/>
              </w:rPr>
              <w:t>☐</w:t>
            </w:r>
            <w:r w:rsidRPr="00003BE1">
              <w:rPr>
                <w:rFonts w:ascii="Calibri" w:eastAsia="Times New Roman" w:hAnsi="Calibri" w:cs="Calibri"/>
                <w:color w:val="000000"/>
                <w:kern w:val="0"/>
                <w:sz w:val="22"/>
                <w:szCs w:val="22"/>
                <w:lang w:val="en-GB" w:eastAsia="en-GB"/>
                <w14:ligatures w14:val="none"/>
              </w:rPr>
              <w:t xml:space="preserve"> Undecided</w:t>
            </w:r>
          </w:p>
        </w:tc>
        <w:tc>
          <w:tcPr>
            <w:tcW w:w="884" w:type="dxa"/>
            <w:tcBorders>
              <w:top w:val="nil"/>
              <w:left w:val="nil"/>
              <w:bottom w:val="nil"/>
              <w:right w:val="nil"/>
            </w:tcBorders>
            <w:shd w:val="clear" w:color="auto" w:fill="auto"/>
            <w:noWrap/>
            <w:vAlign w:val="bottom"/>
            <w:hideMark/>
          </w:tcPr>
          <w:p w14:paraId="3CD741DD" w14:textId="77777777" w:rsidR="00003BE1" w:rsidRPr="00003BE1" w:rsidRDefault="00003BE1" w:rsidP="00003BE1">
            <w:pPr>
              <w:spacing w:after="0" w:line="240" w:lineRule="auto"/>
              <w:ind w:firstLineChars="100" w:firstLine="220"/>
              <w:rPr>
                <w:rFonts w:ascii="Calibri" w:eastAsia="Times New Roman" w:hAnsi="Calibri" w:cs="Calibri"/>
                <w:color w:val="000000"/>
                <w:kern w:val="0"/>
                <w:sz w:val="22"/>
                <w:szCs w:val="22"/>
                <w:lang w:val="en-GB" w:eastAsia="en-GB"/>
                <w14:ligatures w14:val="none"/>
              </w:rPr>
            </w:pPr>
          </w:p>
        </w:tc>
        <w:tc>
          <w:tcPr>
            <w:tcW w:w="885" w:type="dxa"/>
            <w:tcBorders>
              <w:top w:val="nil"/>
              <w:left w:val="nil"/>
              <w:bottom w:val="nil"/>
              <w:right w:val="nil"/>
            </w:tcBorders>
            <w:shd w:val="clear" w:color="auto" w:fill="auto"/>
            <w:noWrap/>
            <w:vAlign w:val="bottom"/>
            <w:hideMark/>
          </w:tcPr>
          <w:p w14:paraId="2906943A"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7C713FD8"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1FAB4C50"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099B62DF"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292CB544"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70B24944" w14:textId="77777777" w:rsidTr="00A43417">
        <w:trPr>
          <w:trHeight w:val="287"/>
        </w:trPr>
        <w:tc>
          <w:tcPr>
            <w:tcW w:w="4199" w:type="dxa"/>
            <w:tcBorders>
              <w:top w:val="nil"/>
              <w:left w:val="nil"/>
              <w:bottom w:val="nil"/>
              <w:right w:val="nil"/>
            </w:tcBorders>
            <w:shd w:val="clear" w:color="auto" w:fill="auto"/>
            <w:noWrap/>
            <w:vAlign w:val="bottom"/>
            <w:hideMark/>
          </w:tcPr>
          <w:p w14:paraId="3E94E6B8"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71640552"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252D0AE2"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4C074FC0"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4F8B55CF"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2F67D6F8"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3DAEA9BB"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40778EC7" w14:textId="77777777" w:rsidTr="00A43417">
        <w:trPr>
          <w:trHeight w:val="287"/>
        </w:trPr>
        <w:tc>
          <w:tcPr>
            <w:tcW w:w="4199" w:type="dxa"/>
            <w:tcBorders>
              <w:top w:val="nil"/>
              <w:left w:val="nil"/>
              <w:bottom w:val="nil"/>
              <w:right w:val="nil"/>
            </w:tcBorders>
            <w:shd w:val="clear" w:color="auto" w:fill="auto"/>
            <w:noWrap/>
            <w:vAlign w:val="bottom"/>
            <w:hideMark/>
          </w:tcPr>
          <w:p w14:paraId="02B1A9D9"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74CD8BEC"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0C7DCF61"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51898358"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2380AF45"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1AD0BDEA"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5512774C"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73395CB4" w14:textId="77777777" w:rsidTr="00A43417">
        <w:trPr>
          <w:trHeight w:val="356"/>
        </w:trPr>
        <w:tc>
          <w:tcPr>
            <w:tcW w:w="4199" w:type="dxa"/>
            <w:tcBorders>
              <w:top w:val="nil"/>
              <w:left w:val="nil"/>
              <w:bottom w:val="nil"/>
              <w:right w:val="nil"/>
            </w:tcBorders>
            <w:shd w:val="clear" w:color="auto" w:fill="auto"/>
            <w:noWrap/>
            <w:vAlign w:val="center"/>
            <w:hideMark/>
          </w:tcPr>
          <w:p w14:paraId="2E743A85" w14:textId="77777777" w:rsidR="00003BE1" w:rsidRDefault="00003BE1" w:rsidP="00003BE1">
            <w:pPr>
              <w:spacing w:after="0" w:line="240" w:lineRule="auto"/>
              <w:rPr>
                <w:rFonts w:ascii="Calibri" w:eastAsia="Times New Roman" w:hAnsi="Calibri" w:cs="Calibri"/>
                <w:b/>
                <w:bCs/>
                <w:color w:val="000000"/>
                <w:kern w:val="0"/>
                <w:sz w:val="27"/>
                <w:szCs w:val="27"/>
                <w:lang w:val="en-GB" w:eastAsia="en-GB"/>
                <w14:ligatures w14:val="none"/>
              </w:rPr>
            </w:pPr>
          </w:p>
          <w:p w14:paraId="5FD65830" w14:textId="77777777" w:rsidR="00003BE1" w:rsidRDefault="00003BE1" w:rsidP="00003BE1">
            <w:pPr>
              <w:spacing w:after="0" w:line="240" w:lineRule="auto"/>
              <w:rPr>
                <w:rFonts w:ascii="Calibri" w:eastAsia="Times New Roman" w:hAnsi="Calibri" w:cs="Calibri"/>
                <w:b/>
                <w:bCs/>
                <w:color w:val="000000"/>
                <w:kern w:val="0"/>
                <w:sz w:val="27"/>
                <w:szCs w:val="27"/>
                <w:lang w:val="en-GB" w:eastAsia="en-GB"/>
                <w14:ligatures w14:val="none"/>
              </w:rPr>
            </w:pPr>
          </w:p>
          <w:p w14:paraId="45AD3EE9" w14:textId="3BF5CD6B" w:rsidR="00003BE1" w:rsidRPr="00003BE1" w:rsidRDefault="00003BE1" w:rsidP="00003BE1">
            <w:pPr>
              <w:spacing w:after="0" w:line="240" w:lineRule="auto"/>
              <w:rPr>
                <w:rFonts w:ascii="Calibri" w:eastAsia="Times New Roman" w:hAnsi="Calibri" w:cs="Calibri"/>
                <w:b/>
                <w:bCs/>
                <w:color w:val="000000"/>
                <w:kern w:val="0"/>
                <w:sz w:val="27"/>
                <w:szCs w:val="27"/>
                <w:lang w:val="en-GB" w:eastAsia="en-GB"/>
                <w14:ligatures w14:val="none"/>
              </w:rPr>
            </w:pPr>
            <w:r w:rsidRPr="00003BE1">
              <w:rPr>
                <w:rFonts w:ascii="Calibri" w:eastAsia="Times New Roman" w:hAnsi="Calibri" w:cs="Calibri"/>
                <w:b/>
                <w:bCs/>
                <w:color w:val="000000"/>
                <w:kern w:val="0"/>
                <w:sz w:val="27"/>
                <w:szCs w:val="27"/>
                <w:lang w:val="en-GB" w:eastAsia="en-GB"/>
                <w14:ligatures w14:val="none"/>
              </w:rPr>
              <w:t>Section 7: General Feedback (Optional)</w:t>
            </w:r>
          </w:p>
        </w:tc>
        <w:tc>
          <w:tcPr>
            <w:tcW w:w="884" w:type="dxa"/>
            <w:tcBorders>
              <w:top w:val="nil"/>
              <w:left w:val="nil"/>
              <w:bottom w:val="nil"/>
              <w:right w:val="nil"/>
            </w:tcBorders>
            <w:shd w:val="clear" w:color="auto" w:fill="auto"/>
            <w:noWrap/>
            <w:vAlign w:val="bottom"/>
            <w:hideMark/>
          </w:tcPr>
          <w:p w14:paraId="22534996" w14:textId="77777777" w:rsidR="00003BE1" w:rsidRPr="00003BE1" w:rsidRDefault="00003BE1" w:rsidP="00003BE1">
            <w:pPr>
              <w:spacing w:after="0" w:line="240" w:lineRule="auto"/>
              <w:rPr>
                <w:rFonts w:ascii="Calibri" w:eastAsia="Times New Roman" w:hAnsi="Calibri" w:cs="Calibri"/>
                <w:b/>
                <w:bCs/>
                <w:color w:val="000000"/>
                <w:kern w:val="0"/>
                <w:sz w:val="27"/>
                <w:szCs w:val="27"/>
                <w:lang w:val="en-GB" w:eastAsia="en-GB"/>
                <w14:ligatures w14:val="none"/>
              </w:rPr>
            </w:pPr>
          </w:p>
        </w:tc>
        <w:tc>
          <w:tcPr>
            <w:tcW w:w="885" w:type="dxa"/>
            <w:tcBorders>
              <w:top w:val="nil"/>
              <w:left w:val="nil"/>
              <w:bottom w:val="nil"/>
              <w:right w:val="nil"/>
            </w:tcBorders>
            <w:shd w:val="clear" w:color="auto" w:fill="auto"/>
            <w:noWrap/>
            <w:vAlign w:val="bottom"/>
            <w:hideMark/>
          </w:tcPr>
          <w:p w14:paraId="703ACA45"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1A6E9D8C"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209ECDAA"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0744C961"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74EE40D0"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43E2DA3C" w14:textId="77777777" w:rsidTr="00A43417">
        <w:trPr>
          <w:trHeight w:val="287"/>
        </w:trPr>
        <w:tc>
          <w:tcPr>
            <w:tcW w:w="4199" w:type="dxa"/>
            <w:tcBorders>
              <w:top w:val="nil"/>
              <w:left w:val="nil"/>
              <w:bottom w:val="nil"/>
              <w:right w:val="nil"/>
            </w:tcBorders>
            <w:shd w:val="clear" w:color="auto" w:fill="auto"/>
            <w:noWrap/>
            <w:vAlign w:val="bottom"/>
            <w:hideMark/>
          </w:tcPr>
          <w:p w14:paraId="7AA64A04"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5872798E"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3AAE3166"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47A9F6B6"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5E6A8A18"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38409CBA"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21C95587"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1CAED3AB" w14:textId="77777777" w:rsidTr="00003BE1">
        <w:trPr>
          <w:trHeight w:val="287"/>
        </w:trPr>
        <w:tc>
          <w:tcPr>
            <w:tcW w:w="9914" w:type="dxa"/>
            <w:gridSpan w:val="7"/>
            <w:tcBorders>
              <w:top w:val="nil"/>
              <w:left w:val="nil"/>
              <w:bottom w:val="nil"/>
              <w:right w:val="nil"/>
            </w:tcBorders>
            <w:shd w:val="clear" w:color="auto" w:fill="auto"/>
            <w:noWrap/>
            <w:vAlign w:val="bottom"/>
            <w:hideMark/>
          </w:tcPr>
          <w:p w14:paraId="70DB007E"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r w:rsidRPr="00003BE1">
              <w:rPr>
                <w:rFonts w:ascii="Calibri" w:eastAsia="Times New Roman" w:hAnsi="Calibri" w:cs="Calibri"/>
                <w:color w:val="000000"/>
                <w:kern w:val="0"/>
                <w:sz w:val="22"/>
                <w:szCs w:val="22"/>
                <w:lang w:val="en-GB" w:eastAsia="en-GB"/>
                <w14:ligatures w14:val="none"/>
              </w:rPr>
              <w:t>Please provide any additional comments or suggestions regarding the airport’s maintenance and operational services:</w:t>
            </w:r>
          </w:p>
        </w:tc>
      </w:tr>
      <w:tr w:rsidR="00003BE1" w:rsidRPr="00003BE1" w14:paraId="4018E514" w14:textId="77777777" w:rsidTr="00A43417">
        <w:trPr>
          <w:trHeight w:val="287"/>
        </w:trPr>
        <w:tc>
          <w:tcPr>
            <w:tcW w:w="4199" w:type="dxa"/>
            <w:tcBorders>
              <w:top w:val="nil"/>
              <w:left w:val="nil"/>
              <w:bottom w:val="nil"/>
              <w:right w:val="nil"/>
            </w:tcBorders>
            <w:shd w:val="clear" w:color="auto" w:fill="auto"/>
            <w:noWrap/>
            <w:vAlign w:val="bottom"/>
            <w:hideMark/>
          </w:tcPr>
          <w:p w14:paraId="79FAFE31" w14:textId="77777777" w:rsidR="00003BE1" w:rsidRPr="00003BE1" w:rsidRDefault="00003BE1" w:rsidP="00003BE1">
            <w:pPr>
              <w:spacing w:after="0" w:line="240" w:lineRule="auto"/>
              <w:rPr>
                <w:rFonts w:ascii="Calibri" w:eastAsia="Times New Roman" w:hAnsi="Calibri" w:cs="Calibri"/>
                <w:color w:val="000000"/>
                <w:kern w:val="0"/>
                <w:sz w:val="22"/>
                <w:szCs w:val="22"/>
                <w:lang w:val="en-GB" w:eastAsia="en-GB"/>
                <w14:ligatures w14:val="none"/>
              </w:rPr>
            </w:pPr>
          </w:p>
        </w:tc>
        <w:tc>
          <w:tcPr>
            <w:tcW w:w="884" w:type="dxa"/>
            <w:tcBorders>
              <w:top w:val="nil"/>
              <w:left w:val="nil"/>
              <w:bottom w:val="nil"/>
              <w:right w:val="nil"/>
            </w:tcBorders>
            <w:shd w:val="clear" w:color="auto" w:fill="auto"/>
            <w:noWrap/>
            <w:vAlign w:val="bottom"/>
            <w:hideMark/>
          </w:tcPr>
          <w:p w14:paraId="2CF68B0C"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09411EE8"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224B7211"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4363AA1A"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61817C90"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3F948757"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03751F49" w14:textId="77777777" w:rsidTr="00A43417">
        <w:trPr>
          <w:trHeight w:val="287"/>
        </w:trPr>
        <w:tc>
          <w:tcPr>
            <w:tcW w:w="4199" w:type="dxa"/>
            <w:tcBorders>
              <w:top w:val="nil"/>
              <w:left w:val="nil"/>
              <w:bottom w:val="nil"/>
              <w:right w:val="nil"/>
            </w:tcBorders>
            <w:shd w:val="clear" w:color="auto" w:fill="auto"/>
            <w:noWrap/>
            <w:vAlign w:val="bottom"/>
            <w:hideMark/>
          </w:tcPr>
          <w:p w14:paraId="16190D41"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5A1E3A0C"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54A5CA7B"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7755AEA4"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2D19C13D"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50171E25"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21EC5B3E"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7E3443EF" w14:textId="77777777" w:rsidTr="00A43417">
        <w:trPr>
          <w:trHeight w:val="287"/>
        </w:trPr>
        <w:tc>
          <w:tcPr>
            <w:tcW w:w="4199" w:type="dxa"/>
            <w:tcBorders>
              <w:top w:val="nil"/>
              <w:left w:val="nil"/>
              <w:bottom w:val="nil"/>
              <w:right w:val="nil"/>
            </w:tcBorders>
            <w:shd w:val="clear" w:color="auto" w:fill="auto"/>
            <w:noWrap/>
            <w:vAlign w:val="bottom"/>
            <w:hideMark/>
          </w:tcPr>
          <w:p w14:paraId="61153214"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052F2414"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7C87BB93"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7E33EBF6"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28F03C6C"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234ABF0C"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058FF19A"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6B5B5155" w14:textId="77777777" w:rsidTr="00A43417">
        <w:trPr>
          <w:trHeight w:val="287"/>
        </w:trPr>
        <w:tc>
          <w:tcPr>
            <w:tcW w:w="4199" w:type="dxa"/>
            <w:tcBorders>
              <w:top w:val="nil"/>
              <w:left w:val="nil"/>
              <w:bottom w:val="nil"/>
              <w:right w:val="nil"/>
            </w:tcBorders>
            <w:shd w:val="clear" w:color="auto" w:fill="auto"/>
            <w:noWrap/>
            <w:vAlign w:val="bottom"/>
            <w:hideMark/>
          </w:tcPr>
          <w:p w14:paraId="361F215C"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634F91DF"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7E9C14D7"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44D86D79"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3DEC8E0E"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3712736C"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59E2C2E2"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73562D3A" w14:textId="77777777" w:rsidTr="00A43417">
        <w:trPr>
          <w:trHeight w:val="287"/>
        </w:trPr>
        <w:tc>
          <w:tcPr>
            <w:tcW w:w="4199" w:type="dxa"/>
            <w:tcBorders>
              <w:top w:val="nil"/>
              <w:left w:val="nil"/>
              <w:bottom w:val="nil"/>
              <w:right w:val="nil"/>
            </w:tcBorders>
            <w:shd w:val="clear" w:color="auto" w:fill="auto"/>
            <w:noWrap/>
            <w:vAlign w:val="bottom"/>
            <w:hideMark/>
          </w:tcPr>
          <w:p w14:paraId="6C89E660"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0157F115"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25C85E04"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12CB7974"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22FF0663"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2CA4B861"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46422A1B"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4361DC0B" w14:textId="77777777" w:rsidTr="00A43417">
        <w:trPr>
          <w:trHeight w:val="287"/>
        </w:trPr>
        <w:tc>
          <w:tcPr>
            <w:tcW w:w="4199" w:type="dxa"/>
            <w:tcBorders>
              <w:top w:val="nil"/>
              <w:left w:val="nil"/>
              <w:bottom w:val="nil"/>
              <w:right w:val="nil"/>
            </w:tcBorders>
            <w:shd w:val="clear" w:color="auto" w:fill="auto"/>
            <w:noWrap/>
            <w:vAlign w:val="bottom"/>
            <w:hideMark/>
          </w:tcPr>
          <w:p w14:paraId="4B354F24"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5729EBEC"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7E4CA063"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5CB1E622"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2FD67D0B"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5287EEE7"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43E500F0"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6FFB4DB0" w14:textId="77777777" w:rsidTr="00A43417">
        <w:trPr>
          <w:trHeight w:val="287"/>
        </w:trPr>
        <w:tc>
          <w:tcPr>
            <w:tcW w:w="4199" w:type="dxa"/>
            <w:tcBorders>
              <w:top w:val="nil"/>
              <w:left w:val="nil"/>
              <w:bottom w:val="nil"/>
              <w:right w:val="nil"/>
            </w:tcBorders>
            <w:shd w:val="clear" w:color="auto" w:fill="auto"/>
            <w:noWrap/>
            <w:vAlign w:val="bottom"/>
            <w:hideMark/>
          </w:tcPr>
          <w:p w14:paraId="117A3318"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1806D5E5"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5948722E"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4" w:type="dxa"/>
            <w:tcBorders>
              <w:top w:val="nil"/>
              <w:left w:val="nil"/>
              <w:bottom w:val="nil"/>
              <w:right w:val="nil"/>
            </w:tcBorders>
            <w:shd w:val="clear" w:color="auto" w:fill="auto"/>
            <w:noWrap/>
            <w:vAlign w:val="bottom"/>
            <w:hideMark/>
          </w:tcPr>
          <w:p w14:paraId="4B512D32"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85" w:type="dxa"/>
            <w:tcBorders>
              <w:top w:val="nil"/>
              <w:left w:val="nil"/>
              <w:bottom w:val="nil"/>
              <w:right w:val="nil"/>
            </w:tcBorders>
            <w:shd w:val="clear" w:color="auto" w:fill="auto"/>
            <w:noWrap/>
            <w:vAlign w:val="bottom"/>
            <w:hideMark/>
          </w:tcPr>
          <w:p w14:paraId="043FB2E1"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854" w:type="dxa"/>
            <w:tcBorders>
              <w:top w:val="nil"/>
              <w:left w:val="nil"/>
              <w:bottom w:val="nil"/>
              <w:right w:val="nil"/>
            </w:tcBorders>
            <w:shd w:val="clear" w:color="auto" w:fill="auto"/>
            <w:noWrap/>
            <w:vAlign w:val="bottom"/>
            <w:hideMark/>
          </w:tcPr>
          <w:p w14:paraId="1ABE21CE"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c>
          <w:tcPr>
            <w:tcW w:w="1323" w:type="dxa"/>
            <w:tcBorders>
              <w:top w:val="nil"/>
              <w:left w:val="nil"/>
              <w:bottom w:val="nil"/>
              <w:right w:val="nil"/>
            </w:tcBorders>
            <w:shd w:val="clear" w:color="auto" w:fill="auto"/>
            <w:noWrap/>
            <w:vAlign w:val="bottom"/>
            <w:hideMark/>
          </w:tcPr>
          <w:p w14:paraId="0B239AEE" w14:textId="77777777" w:rsidR="00003BE1" w:rsidRPr="00003BE1" w:rsidRDefault="00003BE1" w:rsidP="00003BE1">
            <w:pPr>
              <w:spacing w:after="0" w:line="240" w:lineRule="auto"/>
              <w:rPr>
                <w:rFonts w:ascii="Times New Roman" w:eastAsia="Times New Roman" w:hAnsi="Times New Roman" w:cs="Times New Roman"/>
                <w:kern w:val="0"/>
                <w:sz w:val="20"/>
                <w:szCs w:val="20"/>
                <w:lang w:val="en-GB" w:eastAsia="en-GB"/>
                <w14:ligatures w14:val="none"/>
              </w:rPr>
            </w:pPr>
          </w:p>
        </w:tc>
      </w:tr>
      <w:tr w:rsidR="00003BE1" w:rsidRPr="00003BE1" w14:paraId="46137617" w14:textId="77777777" w:rsidTr="00003BE1">
        <w:trPr>
          <w:trHeight w:val="969"/>
        </w:trPr>
        <w:tc>
          <w:tcPr>
            <w:tcW w:w="9914" w:type="dxa"/>
            <w:gridSpan w:val="7"/>
            <w:tcBorders>
              <w:top w:val="nil"/>
              <w:left w:val="nil"/>
              <w:bottom w:val="nil"/>
              <w:right w:val="nil"/>
            </w:tcBorders>
            <w:shd w:val="clear" w:color="auto" w:fill="auto"/>
            <w:vAlign w:val="center"/>
            <w:hideMark/>
          </w:tcPr>
          <w:p w14:paraId="32D8E69A" w14:textId="77777777" w:rsidR="00003BE1" w:rsidRPr="00003BE1" w:rsidRDefault="00003BE1" w:rsidP="00003BE1">
            <w:pPr>
              <w:spacing w:after="0" w:line="240" w:lineRule="auto"/>
              <w:rPr>
                <w:rFonts w:ascii="Calibri" w:eastAsia="Times New Roman" w:hAnsi="Calibri" w:cs="Calibri"/>
                <w:b/>
                <w:bCs/>
                <w:color w:val="000000"/>
                <w:kern w:val="0"/>
                <w:sz w:val="22"/>
                <w:szCs w:val="22"/>
                <w:lang w:val="en-GB" w:eastAsia="en-GB"/>
                <w14:ligatures w14:val="none"/>
              </w:rPr>
            </w:pPr>
            <w:r w:rsidRPr="00003BE1">
              <w:rPr>
                <w:rFonts w:ascii="Calibri" w:eastAsia="Times New Roman" w:hAnsi="Calibri" w:cs="Calibri"/>
                <w:b/>
                <w:bCs/>
                <w:color w:val="000000"/>
                <w:kern w:val="0"/>
                <w:sz w:val="22"/>
                <w:szCs w:val="22"/>
                <w:lang w:val="en-GB" w:eastAsia="en-GB"/>
                <w14:ligatures w14:val="none"/>
              </w:rPr>
              <w:t xml:space="preserve">Thank you for your participation. Your valuable feedback will significantly contribute to enhancing service delivery at </w:t>
            </w:r>
            <w:r w:rsidRPr="00003BE1">
              <w:rPr>
                <w:rFonts w:ascii="Calibri" w:eastAsia="Times New Roman" w:hAnsi="Calibri" w:cs="Calibri"/>
                <w:b/>
                <w:bCs/>
                <w:color w:val="000000"/>
                <w:kern w:val="0"/>
                <w:sz w:val="22"/>
                <w:szCs w:val="22"/>
                <w:lang w:val="en-GB" w:eastAsia="en-GB"/>
                <w14:ligatures w14:val="none"/>
              </w:rPr>
              <w:br/>
              <w:t>King Abdul Aziz International Airport.</w:t>
            </w:r>
          </w:p>
        </w:tc>
      </w:tr>
    </w:tbl>
    <w:p w14:paraId="27ED408B" w14:textId="77777777" w:rsidR="001C7FBD" w:rsidRDefault="001C7FBD" w:rsidP="00427325">
      <w:pPr>
        <w:rPr>
          <w:rFonts w:asciiTheme="majorBidi" w:hAnsiTheme="majorBidi" w:cstheme="majorBidi"/>
        </w:rPr>
        <w:sectPr w:rsidR="001C7FBD" w:rsidSect="006F5C65">
          <w:footerReference w:type="default" r:id="rId34"/>
          <w:pgSz w:w="11909" w:h="16834" w:code="9"/>
          <w:pgMar w:top="1123" w:right="1123" w:bottom="1123" w:left="1699" w:header="720" w:footer="720" w:gutter="0"/>
          <w:pgNumType w:start="0"/>
          <w:cols w:space="720"/>
          <w:docGrid w:linePitch="360"/>
        </w:sectPr>
      </w:pPr>
    </w:p>
    <w:p w14:paraId="14266834" w14:textId="77777777" w:rsidR="00003BE1" w:rsidRPr="003827A4" w:rsidRDefault="00003BE1" w:rsidP="00427325">
      <w:pPr>
        <w:rPr>
          <w:rFonts w:asciiTheme="majorBidi" w:hAnsiTheme="majorBidi" w:cstheme="majorBidi"/>
        </w:rPr>
      </w:pPr>
    </w:p>
    <w:p w14:paraId="0F28CE79" w14:textId="77777777" w:rsidR="00427325" w:rsidRPr="003827A4" w:rsidRDefault="00427325" w:rsidP="00427325">
      <w:pPr>
        <w:jc w:val="right"/>
        <w:rPr>
          <w:rFonts w:asciiTheme="majorBidi" w:hAnsiTheme="majorBidi" w:cstheme="majorBidi"/>
          <w:b/>
          <w:bCs/>
          <w:noProof/>
          <w:sz w:val="32"/>
          <w:szCs w:val="32"/>
          <w:rtl/>
          <w:lang w:bidi="ar-SY"/>
        </w:rPr>
      </w:pPr>
      <w:r w:rsidRPr="003827A4">
        <w:rPr>
          <w:rFonts w:asciiTheme="majorBidi" w:hAnsiTheme="majorBidi" w:cstheme="majorBidi"/>
          <w:b/>
          <w:bCs/>
          <w:noProof/>
          <w:color w:val="8496B0" w:themeColor="text2" w:themeTint="99"/>
          <w:sz w:val="32"/>
          <w:szCs w:val="32"/>
          <w:rtl/>
        </w:rPr>
        <w:drawing>
          <wp:anchor distT="0" distB="0" distL="114300" distR="114300" simplePos="0" relativeHeight="251665408" behindDoc="1" locked="0" layoutInCell="1" allowOverlap="1" wp14:anchorId="75ECB8D7" wp14:editId="4465D65E">
            <wp:simplePos x="0" y="0"/>
            <wp:positionH relativeFrom="column">
              <wp:posOffset>-252308</wp:posOffset>
            </wp:positionH>
            <wp:positionV relativeFrom="paragraph">
              <wp:posOffset>184994</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827A4">
        <w:rPr>
          <w:rFonts w:asciiTheme="majorBidi" w:hAnsiTheme="majorBidi" w:cstheme="majorBidi"/>
          <w:b/>
          <w:bCs/>
          <w:noProof/>
          <w:sz w:val="32"/>
          <w:szCs w:val="32"/>
          <w:rtl/>
          <w:lang w:bidi="ar-SY"/>
        </w:rPr>
        <w:t xml:space="preserve">جامعة ميد أوشن                                 </w:t>
      </w:r>
    </w:p>
    <w:p w14:paraId="2B85B9BF" w14:textId="77777777" w:rsidR="00427325" w:rsidRPr="003827A4" w:rsidRDefault="00427325" w:rsidP="00427325">
      <w:pPr>
        <w:jc w:val="right"/>
        <w:rPr>
          <w:rFonts w:asciiTheme="majorBidi" w:hAnsiTheme="majorBidi" w:cstheme="majorBidi"/>
          <w:b/>
          <w:bCs/>
          <w:noProof/>
          <w:sz w:val="32"/>
          <w:szCs w:val="32"/>
          <w:lang w:bidi="ar-SY"/>
        </w:rPr>
      </w:pPr>
      <w:r w:rsidRPr="003827A4">
        <w:rPr>
          <w:rFonts w:asciiTheme="majorBidi" w:hAnsiTheme="majorBidi" w:cstheme="majorBidi"/>
          <w:b/>
          <w:bCs/>
          <w:color w:val="000000" w:themeColor="text1"/>
          <w:sz w:val="32"/>
          <w:szCs w:val="32"/>
          <w:rtl/>
        </w:rPr>
        <w:t>كلية</w:t>
      </w:r>
      <w:r w:rsidRPr="003827A4">
        <w:rPr>
          <w:rFonts w:asciiTheme="majorBidi" w:hAnsiTheme="majorBidi" w:cstheme="majorBidi"/>
          <w:b/>
          <w:bCs/>
          <w:noProof/>
          <w:sz w:val="32"/>
          <w:szCs w:val="32"/>
          <w:rtl/>
          <w:lang w:bidi="ar-SY"/>
        </w:rPr>
        <w:t xml:space="preserve"> الإدارة</w:t>
      </w:r>
    </w:p>
    <w:p w14:paraId="3ABE0654" w14:textId="260427D9" w:rsidR="00043EF1" w:rsidRPr="003827A4" w:rsidRDefault="007956B3" w:rsidP="00427325">
      <w:pPr>
        <w:jc w:val="right"/>
        <w:rPr>
          <w:rFonts w:asciiTheme="majorBidi" w:hAnsiTheme="majorBidi" w:cstheme="majorBidi"/>
          <w:b/>
          <w:bCs/>
          <w:noProof/>
          <w:sz w:val="32"/>
          <w:szCs w:val="32"/>
          <w:rtl/>
        </w:rPr>
      </w:pPr>
      <w:r>
        <w:rPr>
          <w:rFonts w:asciiTheme="majorBidi" w:hAnsiTheme="majorBidi" w:cstheme="majorBidi" w:hint="cs"/>
          <w:b/>
          <w:bCs/>
          <w:noProof/>
          <w:sz w:val="32"/>
          <w:szCs w:val="32"/>
          <w:rtl/>
        </w:rPr>
        <w:t xml:space="preserve">ماجستير </w:t>
      </w:r>
      <w:r w:rsidR="001E79C6" w:rsidRPr="003827A4">
        <w:rPr>
          <w:rFonts w:asciiTheme="majorBidi" w:hAnsiTheme="majorBidi" w:cstheme="majorBidi"/>
          <w:b/>
          <w:bCs/>
          <w:noProof/>
          <w:sz w:val="32"/>
          <w:szCs w:val="32"/>
          <w:rtl/>
        </w:rPr>
        <w:t>إدارة الأعمال</w:t>
      </w:r>
    </w:p>
    <w:p w14:paraId="44339A4B" w14:textId="77777777" w:rsidR="00427325" w:rsidRPr="003827A4" w:rsidRDefault="00427325" w:rsidP="00427325">
      <w:pPr>
        <w:rPr>
          <w:rFonts w:asciiTheme="majorBidi" w:hAnsiTheme="majorBidi" w:cstheme="majorBidi"/>
          <w:b/>
          <w:bCs/>
          <w:noProof/>
          <w:sz w:val="28"/>
          <w:szCs w:val="28"/>
          <w:rtl/>
          <w:lang w:bidi="ar-SY"/>
        </w:rPr>
      </w:pPr>
    </w:p>
    <w:p w14:paraId="08299D61" w14:textId="77777777" w:rsidR="00FD75F1" w:rsidRPr="00FD75F1" w:rsidRDefault="00427325" w:rsidP="00427325">
      <w:pPr>
        <w:jc w:val="center"/>
        <w:rPr>
          <w:rFonts w:ascii="Simplified Arabic" w:hAnsi="Simplified Arabic" w:cs="Simplified Arabic"/>
          <w:sz w:val="40"/>
          <w:szCs w:val="40"/>
        </w:rPr>
      </w:pPr>
      <w:r w:rsidRPr="00FD75F1">
        <w:rPr>
          <w:rFonts w:ascii="Simplified Arabic" w:hAnsi="Simplified Arabic" w:cs="Simplified Arabic"/>
          <w:sz w:val="40"/>
          <w:szCs w:val="40"/>
          <w:rtl/>
        </w:rPr>
        <w:t>أثر تطبيق إدارة المخاطر على تميز إدارة المرافق</w:t>
      </w:r>
    </w:p>
    <w:p w14:paraId="0AB31B25" w14:textId="4C703838" w:rsidR="00427325" w:rsidRPr="00FD75F1" w:rsidRDefault="00427325" w:rsidP="00427325">
      <w:pPr>
        <w:jc w:val="center"/>
        <w:rPr>
          <w:rFonts w:ascii="Simplified Arabic" w:hAnsi="Simplified Arabic" w:cs="Simplified Arabic"/>
          <w:sz w:val="40"/>
          <w:szCs w:val="40"/>
        </w:rPr>
      </w:pPr>
      <w:r w:rsidRPr="00FD75F1">
        <w:rPr>
          <w:rFonts w:ascii="Simplified Arabic" w:hAnsi="Simplified Arabic" w:cs="Simplified Arabic"/>
          <w:sz w:val="40"/>
          <w:szCs w:val="40"/>
          <w:rtl/>
        </w:rPr>
        <w:t xml:space="preserve"> "دراسة تطبيقية على مطار الملك عبدالعزيز الدولي بجدة"</w:t>
      </w:r>
    </w:p>
    <w:p w14:paraId="14252380" w14:textId="77777777" w:rsidR="00427325" w:rsidRPr="00FD75F1" w:rsidRDefault="00427325" w:rsidP="00FD75F1">
      <w:pPr>
        <w:rPr>
          <w:rFonts w:ascii="Simplified Arabic" w:hAnsi="Simplified Arabic" w:cs="Simplified Arabic"/>
          <w:sz w:val="36"/>
          <w:szCs w:val="36"/>
          <w:rtl/>
          <w:lang w:bidi="ar-SY"/>
        </w:rPr>
      </w:pPr>
    </w:p>
    <w:p w14:paraId="6FCF9CCB" w14:textId="77777777" w:rsidR="00427325" w:rsidRPr="00FD75F1" w:rsidRDefault="00427325" w:rsidP="00427325">
      <w:pPr>
        <w:jc w:val="center"/>
        <w:rPr>
          <w:rFonts w:ascii="Simplified Arabic" w:hAnsi="Simplified Arabic" w:cs="Simplified Arabic"/>
          <w:sz w:val="36"/>
          <w:szCs w:val="36"/>
          <w:rtl/>
          <w:lang w:bidi="ar-SY"/>
        </w:rPr>
      </w:pPr>
      <w:r w:rsidRPr="00FD75F1">
        <w:rPr>
          <w:rFonts w:ascii="Simplified Arabic" w:hAnsi="Simplified Arabic" w:cs="Simplified Arabic"/>
          <w:sz w:val="36"/>
          <w:szCs w:val="36"/>
          <w:rtl/>
          <w:lang w:bidi="ar-SY"/>
        </w:rPr>
        <w:t>اسم الطالب/</w:t>
      </w:r>
    </w:p>
    <w:p w14:paraId="0ABF19E6" w14:textId="77777777" w:rsidR="00427325" w:rsidRPr="00FD75F1" w:rsidRDefault="00427325" w:rsidP="00427325">
      <w:pPr>
        <w:jc w:val="center"/>
        <w:rPr>
          <w:rFonts w:ascii="Simplified Arabic" w:hAnsi="Simplified Arabic" w:cs="Simplified Arabic"/>
          <w:sz w:val="36"/>
          <w:szCs w:val="36"/>
        </w:rPr>
      </w:pPr>
      <w:r w:rsidRPr="00FD75F1">
        <w:rPr>
          <w:rFonts w:ascii="Simplified Arabic" w:hAnsi="Simplified Arabic" w:cs="Simplified Arabic"/>
          <w:sz w:val="36"/>
          <w:szCs w:val="36"/>
          <w:rtl/>
        </w:rPr>
        <w:t>محمد عثمان محمد مصطفى</w:t>
      </w:r>
    </w:p>
    <w:p w14:paraId="605153A9" w14:textId="77777777" w:rsidR="00427325" w:rsidRPr="00FD75F1" w:rsidRDefault="00427325" w:rsidP="00427325">
      <w:pPr>
        <w:jc w:val="center"/>
        <w:rPr>
          <w:rFonts w:ascii="Simplified Arabic" w:hAnsi="Simplified Arabic" w:cs="Simplified Arabic"/>
          <w:sz w:val="36"/>
          <w:szCs w:val="36"/>
          <w:rtl/>
          <w:lang w:bidi="ar-SY"/>
        </w:rPr>
      </w:pPr>
      <w:r w:rsidRPr="00FD75F1">
        <w:rPr>
          <w:rFonts w:ascii="Simplified Arabic" w:hAnsi="Simplified Arabic" w:cs="Simplified Arabic"/>
          <w:sz w:val="36"/>
          <w:szCs w:val="36"/>
          <w:rtl/>
          <w:lang w:bidi="ar-SY"/>
        </w:rPr>
        <w:t>الرقم الأكاديمي</w:t>
      </w:r>
    </w:p>
    <w:p w14:paraId="387BD0E2" w14:textId="1F12D8E2" w:rsidR="00427325" w:rsidRPr="00FD75F1" w:rsidRDefault="00427325" w:rsidP="00FD75F1">
      <w:pPr>
        <w:jc w:val="center"/>
        <w:rPr>
          <w:rFonts w:ascii="Simplified Arabic" w:hAnsi="Simplified Arabic" w:cs="Simplified Arabic"/>
          <w:sz w:val="36"/>
          <w:szCs w:val="36"/>
          <w:rtl/>
          <w:lang w:bidi="ar-SY"/>
        </w:rPr>
      </w:pPr>
      <w:hyperlink r:id="rId35" w:history="1">
        <w:r w:rsidRPr="00FD75F1">
          <w:rPr>
            <w:rFonts w:ascii="Simplified Arabic" w:hAnsi="Simplified Arabic" w:cs="Simplified Arabic"/>
            <w:sz w:val="36"/>
            <w:szCs w:val="36"/>
            <w:lang w:bidi="ar-SY"/>
          </w:rPr>
          <w:t>242000803</w:t>
        </w:r>
      </w:hyperlink>
    </w:p>
    <w:p w14:paraId="689B6C89" w14:textId="1842EF6C" w:rsidR="00415404" w:rsidRDefault="00427325" w:rsidP="00427325">
      <w:pPr>
        <w:jc w:val="center"/>
        <w:rPr>
          <w:rFonts w:ascii="Simplified Arabic" w:hAnsi="Simplified Arabic" w:cs="Simplified Arabic"/>
          <w:sz w:val="36"/>
          <w:szCs w:val="36"/>
          <w:rtl/>
        </w:rPr>
      </w:pPr>
      <w:r w:rsidRPr="00FD75F1">
        <w:rPr>
          <w:rFonts w:ascii="Simplified Arabic" w:hAnsi="Simplified Arabic" w:cs="Simplified Arabic"/>
          <w:sz w:val="36"/>
          <w:szCs w:val="36"/>
          <w:rtl/>
          <w:lang w:bidi="ar-SY"/>
        </w:rPr>
        <w:t xml:space="preserve">  المشرف</w:t>
      </w:r>
      <w:r w:rsidR="00FD75F1">
        <w:rPr>
          <w:rFonts w:ascii="Simplified Arabic" w:hAnsi="Simplified Arabic" w:cs="Simplified Arabic" w:hint="cs"/>
          <w:sz w:val="36"/>
          <w:szCs w:val="36"/>
          <w:rtl/>
        </w:rPr>
        <w:t>/</w:t>
      </w:r>
    </w:p>
    <w:p w14:paraId="08CADAEB" w14:textId="77777777" w:rsidR="00FD75F1" w:rsidRPr="00FD75F1" w:rsidRDefault="00FD75F1" w:rsidP="00427325">
      <w:pPr>
        <w:jc w:val="center"/>
        <w:rPr>
          <w:rFonts w:ascii="Simplified Arabic" w:hAnsi="Simplified Arabic" w:cs="Simplified Arabic"/>
          <w:sz w:val="36"/>
          <w:szCs w:val="36"/>
          <w:rtl/>
        </w:rPr>
      </w:pPr>
    </w:p>
    <w:p w14:paraId="332D717F" w14:textId="3FC0BF8F" w:rsidR="00427325" w:rsidRPr="00FD75F1" w:rsidRDefault="00427325" w:rsidP="00FD75F1">
      <w:pPr>
        <w:jc w:val="right"/>
        <w:rPr>
          <w:rFonts w:ascii="Simplified Arabic" w:hAnsi="Simplified Arabic" w:cs="Simplified Arabic"/>
          <w:sz w:val="40"/>
          <w:szCs w:val="40"/>
        </w:rPr>
      </w:pPr>
      <w:r w:rsidRPr="00FD75F1">
        <w:rPr>
          <w:rFonts w:ascii="Simplified Arabic" w:hAnsi="Simplified Arabic" w:cs="Simplified Arabic"/>
          <w:sz w:val="40"/>
          <w:szCs w:val="40"/>
          <w:rtl/>
          <w:lang w:bidi="ar-SY"/>
        </w:rPr>
        <w:t xml:space="preserve">           </w:t>
      </w:r>
      <w:r w:rsidR="00227184" w:rsidRPr="00FD75F1">
        <w:rPr>
          <w:rFonts w:ascii="Simplified Arabic" w:hAnsi="Simplified Arabic" w:cs="Simplified Arabic"/>
          <w:b/>
          <w:bCs/>
          <w:sz w:val="40"/>
          <w:szCs w:val="40"/>
          <w:rtl/>
        </w:rPr>
        <w:t>د. الفيصل حسن</w:t>
      </w:r>
      <w:r w:rsidR="00227184" w:rsidRPr="00FD75F1">
        <w:rPr>
          <w:rFonts w:ascii="Simplified Arabic" w:hAnsi="Simplified Arabic" w:cs="Simplified Arabic"/>
          <w:sz w:val="40"/>
          <w:szCs w:val="40"/>
          <w:rtl/>
        </w:rPr>
        <w:t xml:space="preserve">                           </w:t>
      </w:r>
      <w:r w:rsidR="00227184" w:rsidRPr="00FD75F1">
        <w:rPr>
          <w:rFonts w:ascii="Simplified Arabic" w:hAnsi="Simplified Arabic" w:cs="Simplified Arabic"/>
          <w:b/>
          <w:bCs/>
          <w:sz w:val="40"/>
          <w:szCs w:val="40"/>
          <w:rtl/>
        </w:rPr>
        <w:t>د. فايز جراد</w:t>
      </w:r>
    </w:p>
    <w:p w14:paraId="7167EB60" w14:textId="77777777" w:rsidR="00427325" w:rsidRPr="00FD75F1" w:rsidRDefault="00427325" w:rsidP="00427325">
      <w:pPr>
        <w:jc w:val="right"/>
        <w:rPr>
          <w:rFonts w:ascii="Simplified Arabic" w:hAnsi="Simplified Arabic" w:cs="Simplified Arabic"/>
          <w:sz w:val="36"/>
          <w:szCs w:val="36"/>
          <w:rtl/>
          <w:lang w:bidi="ar-SY"/>
        </w:rPr>
      </w:pPr>
      <w:r w:rsidRPr="00FD75F1">
        <w:rPr>
          <w:rFonts w:ascii="Simplified Arabic" w:hAnsi="Simplified Arabic" w:cs="Simplified Arabic"/>
          <w:sz w:val="36"/>
          <w:szCs w:val="36"/>
          <w:rtl/>
        </w:rPr>
        <w:t xml:space="preserve">                                         </w:t>
      </w:r>
      <w:r w:rsidRPr="00FD75F1">
        <w:rPr>
          <w:rFonts w:ascii="Simplified Arabic" w:hAnsi="Simplified Arabic" w:cs="Simplified Arabic"/>
          <w:sz w:val="36"/>
          <w:szCs w:val="36"/>
          <w:rtl/>
          <w:lang w:bidi="ar-SY"/>
        </w:rPr>
        <w:t xml:space="preserve">            </w:t>
      </w:r>
    </w:p>
    <w:p w14:paraId="3ABDC4B3" w14:textId="77777777" w:rsidR="00427325" w:rsidRPr="00FD75F1" w:rsidRDefault="00427325" w:rsidP="00FD75F1">
      <w:pPr>
        <w:jc w:val="center"/>
        <w:rPr>
          <w:rFonts w:ascii="Simplified Arabic" w:hAnsi="Simplified Arabic" w:cs="Simplified Arabic"/>
          <w:sz w:val="36"/>
          <w:szCs w:val="36"/>
          <w:lang w:bidi="ar-SY"/>
        </w:rPr>
      </w:pPr>
      <w:r w:rsidRPr="00FD75F1">
        <w:rPr>
          <w:rFonts w:ascii="Simplified Arabic" w:hAnsi="Simplified Arabic" w:cs="Simplified Arabic"/>
          <w:sz w:val="36"/>
          <w:szCs w:val="36"/>
          <w:rtl/>
          <w:lang w:bidi="ar-SY"/>
        </w:rPr>
        <w:t>العام الجامعي</w:t>
      </w:r>
    </w:p>
    <w:p w14:paraId="1D2FE690" w14:textId="77777777" w:rsidR="00427325" w:rsidRPr="00FD75F1" w:rsidRDefault="00427325" w:rsidP="00427325">
      <w:pPr>
        <w:jc w:val="center"/>
        <w:rPr>
          <w:rFonts w:ascii="Simplified Arabic" w:hAnsi="Simplified Arabic" w:cs="Simplified Arabic"/>
          <w:sz w:val="28"/>
          <w:szCs w:val="28"/>
          <w:rtl/>
          <w:lang w:bidi="ar-SY"/>
        </w:rPr>
      </w:pPr>
      <w:r w:rsidRPr="00FD75F1">
        <w:rPr>
          <w:rFonts w:ascii="Simplified Arabic" w:hAnsi="Simplified Arabic" w:cs="Simplified Arabic"/>
          <w:sz w:val="36"/>
          <w:szCs w:val="36"/>
          <w:rtl/>
          <w:lang w:bidi="ar-SY"/>
        </w:rPr>
        <w:t>2025</w:t>
      </w:r>
    </w:p>
    <w:p w14:paraId="51ACEC7E" w14:textId="77777777" w:rsidR="00427325" w:rsidRPr="00FD75F1" w:rsidRDefault="00427325" w:rsidP="00427325">
      <w:pPr>
        <w:rPr>
          <w:rFonts w:ascii="Simplified Arabic" w:hAnsi="Simplified Arabic" w:cs="Simplified Arabic"/>
          <w:b/>
          <w:bCs/>
          <w:sz w:val="28"/>
          <w:szCs w:val="28"/>
        </w:rPr>
      </w:pPr>
    </w:p>
    <w:p w14:paraId="71F970DE" w14:textId="77777777" w:rsidR="00427325" w:rsidRPr="00012347" w:rsidRDefault="00427325" w:rsidP="00427325">
      <w:pPr>
        <w:jc w:val="right"/>
        <w:rPr>
          <w:rFonts w:ascii="Simplified Arabic" w:hAnsi="Simplified Arabic" w:cs="Simplified Arabic"/>
          <w:sz w:val="36"/>
          <w:szCs w:val="36"/>
          <w:rtl/>
          <w:lang w:val="en-GB"/>
        </w:rPr>
      </w:pPr>
      <w:r w:rsidRPr="00012347">
        <w:rPr>
          <w:rFonts w:ascii="Simplified Arabic" w:hAnsi="Simplified Arabic" w:cs="Simplified Arabic"/>
          <w:b/>
          <w:bCs/>
          <w:sz w:val="36"/>
          <w:szCs w:val="36"/>
          <w:rtl/>
        </w:rPr>
        <w:t>الملخص</w:t>
      </w:r>
      <w:r w:rsidRPr="00012347">
        <w:rPr>
          <w:rFonts w:ascii="Simplified Arabic" w:hAnsi="Simplified Arabic" w:cs="Simplified Arabic"/>
          <w:sz w:val="36"/>
          <w:szCs w:val="36"/>
          <w:rtl/>
          <w:lang w:val="en-GB"/>
        </w:rPr>
        <w:t>:</w:t>
      </w:r>
    </w:p>
    <w:p w14:paraId="0A6425FD" w14:textId="4BE6F79E" w:rsidR="00427325" w:rsidRPr="00DE12AB" w:rsidRDefault="00DE12AB" w:rsidP="00DE12AB">
      <w:pPr>
        <w:bidi/>
        <w:ind w:firstLine="274"/>
        <w:jc w:val="both"/>
        <w:rPr>
          <w:rFonts w:ascii="Simplified Arabic" w:hAnsi="Simplified Arabic" w:cs="Simplified Arabic"/>
          <w:sz w:val="32"/>
          <w:szCs w:val="32"/>
          <w:rtl/>
          <w:lang w:val="en-GB"/>
        </w:rPr>
      </w:pPr>
      <w:r>
        <w:rPr>
          <w:rFonts w:ascii="Simplified Arabic" w:hAnsi="Simplified Arabic" w:cs="Simplified Arabic" w:hint="cs"/>
          <w:sz w:val="32"/>
          <w:szCs w:val="32"/>
          <w:rtl/>
        </w:rPr>
        <w:t xml:space="preserve">   </w:t>
      </w:r>
      <w:r w:rsidR="00427325" w:rsidRPr="00DE12AB">
        <w:rPr>
          <w:rFonts w:ascii="Simplified Arabic" w:hAnsi="Simplified Arabic" w:cs="Simplified Arabic"/>
          <w:sz w:val="32"/>
          <w:szCs w:val="32"/>
          <w:rtl/>
        </w:rPr>
        <w:t>تبحث هذه الدراسة في الآثار المترتبة على اعتماد نهج إدارة صيانة المرافق المبني على المخاطر، وأثره على تحسين مستوى تقديم الخدمات في مطار الملك عبدالعزيز الدولي بجدة. استخدمت الدراسة منهجية مختلطة تعتمد على دراسة الحالة، حيث قيّمت بشكل نقدي ممارسات الصيانة الحالية في المطار، وحدّدت بشكل منهجي المخاطر الرئيسية المرتبطة بالصيانة، واقترحت إطاراً تكاملياً لإدارة الصيانة المبنية على المخاطر والمتناسبة مع عمليات المطار. أظهرت النتائج تحقيق تحسينات ملحوظة في موثوقية العمليات، والاستخدام الأمثل للموارد، والتقليل من الانقطاعات التشغيلية، بالإضافة إلى تعزيز مستوى رضا المسافرين. تسهم هذه الدراسة من الناحيتين الأكاديمية والتطبيقية من خلال توفير رؤى تجريبية وتوصيات عملية ومنهجية قابلة للتكرار في المطارات التي تتطلع إلى تبني ممارسات إدارة صيانة منظمة واستباقية، بهدف تحسين مستوى الخدمة وتعزيز المرونة التشغيلية</w:t>
      </w:r>
      <w:r w:rsidR="00427325" w:rsidRPr="00DE12AB">
        <w:rPr>
          <w:rFonts w:ascii="Simplified Arabic" w:hAnsi="Simplified Arabic" w:cs="Simplified Arabic"/>
          <w:sz w:val="32"/>
          <w:szCs w:val="32"/>
          <w:rtl/>
          <w:lang w:val="en-GB"/>
        </w:rPr>
        <w:t>.</w:t>
      </w:r>
    </w:p>
    <w:p w14:paraId="3F12076B" w14:textId="77777777" w:rsidR="00427325" w:rsidRDefault="00427325" w:rsidP="00427325">
      <w:pPr>
        <w:jc w:val="right"/>
        <w:rPr>
          <w:rFonts w:ascii="Simplified Arabic" w:hAnsi="Simplified Arabic" w:cs="Simplified Arabic"/>
          <w:sz w:val="28"/>
          <w:szCs w:val="28"/>
          <w:rtl/>
          <w:lang w:val="en-GB"/>
        </w:rPr>
      </w:pPr>
    </w:p>
    <w:p w14:paraId="4239A817" w14:textId="77777777" w:rsidR="00DE12AB" w:rsidRPr="00FD75F1" w:rsidRDefault="00DE12AB" w:rsidP="00427325">
      <w:pPr>
        <w:jc w:val="right"/>
        <w:rPr>
          <w:rFonts w:ascii="Simplified Arabic" w:hAnsi="Simplified Arabic" w:cs="Simplified Arabic"/>
          <w:sz w:val="28"/>
          <w:szCs w:val="28"/>
          <w:lang w:val="en-GB"/>
        </w:rPr>
      </w:pPr>
    </w:p>
    <w:p w14:paraId="31B369AA" w14:textId="77777777" w:rsidR="00427325" w:rsidRPr="00DE12AB" w:rsidRDefault="00427325" w:rsidP="00427325">
      <w:pPr>
        <w:jc w:val="right"/>
        <w:rPr>
          <w:rFonts w:ascii="Simplified Arabic" w:hAnsi="Simplified Arabic" w:cs="Simplified Arabic"/>
          <w:b/>
          <w:bCs/>
          <w:sz w:val="36"/>
          <w:szCs w:val="36"/>
          <w:rtl/>
          <w:lang w:val="en-GB"/>
        </w:rPr>
      </w:pPr>
      <w:r w:rsidRPr="00DE12AB">
        <w:rPr>
          <w:rFonts w:ascii="Simplified Arabic" w:hAnsi="Simplified Arabic" w:cs="Simplified Arabic"/>
          <w:b/>
          <w:bCs/>
          <w:sz w:val="36"/>
          <w:szCs w:val="36"/>
          <w:rtl/>
        </w:rPr>
        <w:t>الكلمات المفتاحية</w:t>
      </w:r>
      <w:r w:rsidRPr="00DE12AB">
        <w:rPr>
          <w:rFonts w:ascii="Simplified Arabic" w:hAnsi="Simplified Arabic" w:cs="Simplified Arabic"/>
          <w:b/>
          <w:bCs/>
          <w:sz w:val="36"/>
          <w:szCs w:val="36"/>
          <w:rtl/>
          <w:lang w:val="en-GB"/>
        </w:rPr>
        <w:t>:</w:t>
      </w:r>
    </w:p>
    <w:p w14:paraId="79A4B8AC" w14:textId="77777777" w:rsidR="00427325" w:rsidRPr="00DE12AB" w:rsidRDefault="00427325" w:rsidP="00427325">
      <w:pPr>
        <w:bidi/>
        <w:rPr>
          <w:rFonts w:ascii="Simplified Arabic" w:hAnsi="Simplified Arabic" w:cs="Simplified Arabic"/>
          <w:sz w:val="32"/>
          <w:szCs w:val="32"/>
          <w:rtl/>
        </w:rPr>
      </w:pPr>
      <w:r w:rsidRPr="00DE12AB">
        <w:rPr>
          <w:rFonts w:ascii="Simplified Arabic" w:hAnsi="Simplified Arabic" w:cs="Simplified Arabic"/>
          <w:sz w:val="32"/>
          <w:szCs w:val="32"/>
          <w:rtl/>
        </w:rPr>
        <w:t>إدارة المخاطر، صيانة المرافق، تقديم الخدمات، الكفاءة التشغيلية، الصيانة التنبؤية، آيزو 31000، آيزو 55000، مطار الملك عبدالعزيز الدولي، عمليات المطارات، مؤشرات الأداء الرئيسية</w:t>
      </w:r>
      <w:r w:rsidRPr="00DE12AB">
        <w:rPr>
          <w:rFonts w:ascii="Simplified Arabic" w:hAnsi="Simplified Arabic" w:cs="Simplified Arabic"/>
          <w:sz w:val="32"/>
          <w:szCs w:val="32"/>
          <w:lang w:val="en-GB"/>
        </w:rPr>
        <w:t xml:space="preserve"> (KPIs)</w:t>
      </w:r>
      <w:r w:rsidRPr="00DE12AB">
        <w:rPr>
          <w:rFonts w:ascii="Simplified Arabic" w:hAnsi="Simplified Arabic" w:cs="Simplified Arabic"/>
          <w:sz w:val="32"/>
          <w:szCs w:val="32"/>
          <w:rtl/>
        </w:rPr>
        <w:t>، الموثوقية، رضا المسافرين.</w:t>
      </w:r>
    </w:p>
    <w:p w14:paraId="3F4DA535" w14:textId="77777777" w:rsidR="00427325" w:rsidRPr="00FD75F1" w:rsidRDefault="00427325" w:rsidP="00427325">
      <w:pPr>
        <w:bidi/>
        <w:rPr>
          <w:rFonts w:ascii="Simplified Arabic" w:hAnsi="Simplified Arabic" w:cs="Simplified Arabic"/>
          <w:sz w:val="28"/>
          <w:szCs w:val="28"/>
          <w:rtl/>
        </w:rPr>
      </w:pPr>
    </w:p>
    <w:p w14:paraId="20C7AC83" w14:textId="77777777" w:rsidR="00427325" w:rsidRPr="00FD75F1" w:rsidRDefault="00427325" w:rsidP="00427325">
      <w:pPr>
        <w:bidi/>
        <w:rPr>
          <w:rFonts w:ascii="Simplified Arabic" w:hAnsi="Simplified Arabic" w:cs="Simplified Arabic"/>
          <w:sz w:val="28"/>
          <w:szCs w:val="28"/>
          <w:rtl/>
        </w:rPr>
      </w:pPr>
    </w:p>
    <w:p w14:paraId="2731D14B" w14:textId="77777777" w:rsidR="00427325" w:rsidRPr="00FD75F1" w:rsidRDefault="00427325" w:rsidP="00427325">
      <w:pPr>
        <w:bidi/>
        <w:rPr>
          <w:rFonts w:ascii="Simplified Arabic" w:hAnsi="Simplified Arabic" w:cs="Simplified Arabic"/>
          <w:sz w:val="28"/>
          <w:szCs w:val="28"/>
          <w:rtl/>
        </w:rPr>
      </w:pPr>
    </w:p>
    <w:p w14:paraId="6FAA5E5D" w14:textId="77777777" w:rsidR="00427325" w:rsidRPr="00FD75F1" w:rsidRDefault="00427325" w:rsidP="00427325">
      <w:pPr>
        <w:bidi/>
        <w:rPr>
          <w:rFonts w:ascii="Simplified Arabic" w:hAnsi="Simplified Arabic" w:cs="Simplified Arabic"/>
          <w:sz w:val="28"/>
          <w:szCs w:val="28"/>
          <w:rtl/>
        </w:rPr>
      </w:pPr>
    </w:p>
    <w:p w14:paraId="75F300B4" w14:textId="77777777" w:rsidR="00427325" w:rsidRPr="00DE12AB" w:rsidRDefault="00427325" w:rsidP="00427325">
      <w:pPr>
        <w:bidi/>
        <w:rPr>
          <w:rFonts w:ascii="Simplified Arabic" w:hAnsi="Simplified Arabic" w:cs="Simplified Arabic"/>
          <w:b/>
          <w:bCs/>
          <w:sz w:val="36"/>
          <w:szCs w:val="36"/>
          <w:rtl/>
          <w:lang w:val="en-GB"/>
        </w:rPr>
      </w:pPr>
      <w:r w:rsidRPr="00DE12AB">
        <w:rPr>
          <w:rFonts w:ascii="Simplified Arabic" w:hAnsi="Simplified Arabic" w:cs="Simplified Arabic"/>
          <w:b/>
          <w:bCs/>
          <w:sz w:val="36"/>
          <w:szCs w:val="36"/>
          <w:rtl/>
          <w:lang w:val="en-GB"/>
        </w:rPr>
        <w:t>شكر وتقدير</w:t>
      </w:r>
    </w:p>
    <w:p w14:paraId="066F0164" w14:textId="77777777" w:rsidR="00427325" w:rsidRPr="00FD75F1" w:rsidRDefault="00427325" w:rsidP="00427325">
      <w:pPr>
        <w:bidi/>
        <w:rPr>
          <w:rFonts w:ascii="Simplified Arabic" w:hAnsi="Simplified Arabic" w:cs="Simplified Arabic"/>
          <w:sz w:val="28"/>
          <w:szCs w:val="28"/>
          <w:lang w:val="en-GB"/>
        </w:rPr>
      </w:pPr>
    </w:p>
    <w:p w14:paraId="6B950083" w14:textId="305B5AF0" w:rsidR="00427325" w:rsidRPr="00DE12AB" w:rsidRDefault="00DE12AB" w:rsidP="00DE12AB">
      <w:pPr>
        <w:bidi/>
        <w:jc w:val="both"/>
        <w:rPr>
          <w:rFonts w:ascii="Simplified Arabic" w:hAnsi="Simplified Arabic" w:cs="Simplified Arabic"/>
          <w:sz w:val="32"/>
          <w:szCs w:val="32"/>
          <w:lang w:val="en-GB"/>
        </w:rPr>
      </w:pPr>
      <w:r>
        <w:rPr>
          <w:rFonts w:ascii="Simplified Arabic" w:hAnsi="Simplified Arabic" w:cs="Simplified Arabic" w:hint="cs"/>
          <w:sz w:val="32"/>
          <w:szCs w:val="32"/>
          <w:rtl/>
          <w:lang w:val="en-GB"/>
        </w:rPr>
        <w:t xml:space="preserve">   </w:t>
      </w:r>
      <w:r w:rsidR="00427325" w:rsidRPr="00DE12AB">
        <w:rPr>
          <w:rFonts w:ascii="Simplified Arabic" w:hAnsi="Simplified Arabic" w:cs="Simplified Arabic"/>
          <w:sz w:val="32"/>
          <w:szCs w:val="32"/>
          <w:rtl/>
          <w:lang w:val="en-GB"/>
        </w:rPr>
        <w:t>أود أن أتقدم بخالص الشكر والتقدير والامتنان إلى الجهة الإشرافية ممثلة في مشرفي البحث، الذين قدموا التوجيه المستمر طوال فترة إعداد هذا البحث، وأسهموا بأفكارهم وملاحظاتهم القيّمة في إثراء محتواه وتحقيق أهدافه الأكاديمية</w:t>
      </w:r>
      <w:r w:rsidR="00427325" w:rsidRPr="00DE12AB">
        <w:rPr>
          <w:rFonts w:ascii="Simplified Arabic" w:hAnsi="Simplified Arabic" w:cs="Simplified Arabic"/>
          <w:sz w:val="32"/>
          <w:szCs w:val="32"/>
          <w:lang w:val="en-GB"/>
        </w:rPr>
        <w:t>.</w:t>
      </w:r>
    </w:p>
    <w:p w14:paraId="4E41A1B7" w14:textId="77777777" w:rsidR="00427325" w:rsidRPr="00DE12AB" w:rsidRDefault="00427325" w:rsidP="00DE12AB">
      <w:pPr>
        <w:bidi/>
        <w:jc w:val="both"/>
        <w:rPr>
          <w:rFonts w:ascii="Simplified Arabic" w:hAnsi="Simplified Arabic" w:cs="Simplified Arabic"/>
          <w:sz w:val="32"/>
          <w:szCs w:val="32"/>
          <w:lang w:val="en-GB"/>
        </w:rPr>
      </w:pPr>
      <w:r w:rsidRPr="00DE12AB">
        <w:rPr>
          <w:rFonts w:ascii="Simplified Arabic" w:hAnsi="Simplified Arabic" w:cs="Simplified Arabic"/>
          <w:sz w:val="32"/>
          <w:szCs w:val="32"/>
          <w:rtl/>
          <w:lang w:val="en-GB"/>
        </w:rPr>
        <w:t>كما أتوجه بالشكر والعرفان لكل من ساعدني في تزويدي بالمراجع والمعلومات والنصائح، ولكل من كان له دور مباشر أو غير مباشر في إنجاز هذا البحث وإتمامه على هذا النحو.</w:t>
      </w:r>
    </w:p>
    <w:p w14:paraId="46E5DAB2" w14:textId="77777777" w:rsidR="00427325" w:rsidRDefault="00427325" w:rsidP="00DE12AB">
      <w:pPr>
        <w:bidi/>
        <w:jc w:val="both"/>
        <w:rPr>
          <w:rFonts w:ascii="Simplified Arabic" w:hAnsi="Simplified Arabic" w:cs="Simplified Arabic"/>
          <w:sz w:val="32"/>
          <w:szCs w:val="32"/>
          <w:lang w:val="en-GB"/>
        </w:rPr>
      </w:pPr>
      <w:r w:rsidRPr="00DE12AB">
        <w:rPr>
          <w:rFonts w:ascii="Simplified Arabic" w:hAnsi="Simplified Arabic" w:cs="Simplified Arabic"/>
          <w:sz w:val="32"/>
          <w:szCs w:val="32"/>
          <w:rtl/>
          <w:lang w:val="en-GB"/>
        </w:rPr>
        <w:t>أخيرًا، أتوجه بشكر خاص لعائلتي وأصدقائي الذين دعموني معنويًا خلال مراحل إعداد هذا العمل، وكانوا مصدرًا للتحفيز والتشجيع المستمر</w:t>
      </w:r>
      <w:r w:rsidRPr="00DE12AB">
        <w:rPr>
          <w:rFonts w:ascii="Simplified Arabic" w:hAnsi="Simplified Arabic" w:cs="Simplified Arabic"/>
          <w:sz w:val="32"/>
          <w:szCs w:val="32"/>
          <w:lang w:val="en-GB"/>
        </w:rPr>
        <w:t>.</w:t>
      </w:r>
    </w:p>
    <w:p w14:paraId="49E08403" w14:textId="77777777" w:rsidR="00794289" w:rsidRDefault="00794289" w:rsidP="00794289">
      <w:pPr>
        <w:bidi/>
        <w:jc w:val="both"/>
        <w:rPr>
          <w:rFonts w:ascii="Simplified Arabic" w:hAnsi="Simplified Arabic" w:cs="Simplified Arabic"/>
          <w:sz w:val="32"/>
          <w:szCs w:val="32"/>
          <w:lang w:val="en-GB"/>
        </w:rPr>
      </w:pPr>
    </w:p>
    <w:p w14:paraId="67FA6550" w14:textId="669AD2A5" w:rsidR="00794289" w:rsidRDefault="00794289" w:rsidP="00794289">
      <w:pPr>
        <w:bidi/>
        <w:jc w:val="right"/>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محمد مصطفى</w:t>
      </w:r>
    </w:p>
    <w:p w14:paraId="1AA5C081" w14:textId="6057DD64" w:rsidR="00794289" w:rsidRPr="00DE12AB" w:rsidRDefault="00794289" w:rsidP="00794289">
      <w:pPr>
        <w:bidi/>
        <w:jc w:val="right"/>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2025</w:t>
      </w:r>
    </w:p>
    <w:p w14:paraId="7B03CA1C" w14:textId="77777777" w:rsidR="00427325" w:rsidRPr="00FD75F1" w:rsidRDefault="00427325" w:rsidP="00427325">
      <w:pPr>
        <w:bidi/>
        <w:rPr>
          <w:rFonts w:ascii="Simplified Arabic" w:hAnsi="Simplified Arabic" w:cs="Simplified Arabic"/>
          <w:lang w:val="en-GB"/>
        </w:rPr>
      </w:pPr>
    </w:p>
    <w:p w14:paraId="5B6D8024" w14:textId="77777777" w:rsidR="00427325" w:rsidRPr="00FD75F1" w:rsidRDefault="00427325" w:rsidP="00427325">
      <w:pPr>
        <w:bidi/>
        <w:rPr>
          <w:rFonts w:ascii="Simplified Arabic" w:hAnsi="Simplified Arabic" w:cs="Simplified Arabic"/>
          <w:rtl/>
          <w:lang w:val="en-GB"/>
        </w:rPr>
      </w:pPr>
    </w:p>
    <w:p w14:paraId="12D9DB8B" w14:textId="77777777" w:rsidR="00427325" w:rsidRPr="00FD75F1" w:rsidRDefault="00427325" w:rsidP="00427325">
      <w:pPr>
        <w:rPr>
          <w:rFonts w:ascii="Simplified Arabic" w:hAnsi="Simplified Arabic" w:cs="Simplified Arabic"/>
          <w:rtl/>
          <w:lang w:val="en-GB"/>
        </w:rPr>
      </w:pPr>
    </w:p>
    <w:p w14:paraId="4AC81DA4" w14:textId="77777777" w:rsidR="00427325" w:rsidRPr="00FD75F1" w:rsidRDefault="00427325" w:rsidP="00427325">
      <w:pPr>
        <w:rPr>
          <w:rFonts w:ascii="Simplified Arabic" w:hAnsi="Simplified Arabic" w:cs="Simplified Arabic"/>
          <w:rtl/>
          <w:lang w:val="en-GB"/>
        </w:rPr>
      </w:pPr>
    </w:p>
    <w:p w14:paraId="7A25F49E" w14:textId="77777777" w:rsidR="00427325" w:rsidRPr="00FD75F1" w:rsidRDefault="00427325" w:rsidP="00427325">
      <w:pPr>
        <w:rPr>
          <w:rFonts w:ascii="Simplified Arabic" w:hAnsi="Simplified Arabic" w:cs="Simplified Arabic"/>
          <w:rtl/>
          <w:lang w:val="en-GB"/>
        </w:rPr>
      </w:pPr>
    </w:p>
    <w:p w14:paraId="1D263BA6" w14:textId="77777777" w:rsidR="00427325" w:rsidRPr="00FD75F1" w:rsidRDefault="00427325" w:rsidP="00427325">
      <w:pPr>
        <w:rPr>
          <w:rFonts w:ascii="Simplified Arabic" w:hAnsi="Simplified Arabic" w:cs="Simplified Arabic"/>
          <w:rtl/>
          <w:lang w:val="en-GB"/>
        </w:rPr>
      </w:pPr>
    </w:p>
    <w:p w14:paraId="5ECB18A8" w14:textId="77777777" w:rsidR="00427325" w:rsidRPr="00FD75F1" w:rsidRDefault="00427325" w:rsidP="00427325">
      <w:pPr>
        <w:rPr>
          <w:rFonts w:ascii="Simplified Arabic" w:hAnsi="Simplified Arabic" w:cs="Simplified Arabic"/>
          <w:rtl/>
          <w:lang w:val="en-GB"/>
        </w:rPr>
      </w:pPr>
    </w:p>
    <w:sectPr w:rsidR="00427325" w:rsidRPr="00FD75F1" w:rsidSect="001C7FBD">
      <w:footerReference w:type="default" r:id="rId36"/>
      <w:type w:val="continuous"/>
      <w:pgSz w:w="11909" w:h="16834" w:code="9"/>
      <w:pgMar w:top="1123" w:right="1123" w:bottom="1123" w:left="1699"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7F13F8" w14:textId="77777777" w:rsidR="00672A61" w:rsidRDefault="00672A61" w:rsidP="002B7DEA">
      <w:pPr>
        <w:spacing w:after="0" w:line="240" w:lineRule="auto"/>
      </w:pPr>
      <w:r>
        <w:separator/>
      </w:r>
    </w:p>
  </w:endnote>
  <w:endnote w:type="continuationSeparator" w:id="0">
    <w:p w14:paraId="07B99530" w14:textId="77777777" w:rsidR="00672A61" w:rsidRDefault="00672A61" w:rsidP="002B7D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B2"/>
    <w:family w:val="auto"/>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7935988"/>
      <w:docPartObj>
        <w:docPartGallery w:val="Page Numbers (Bottom of Page)"/>
        <w:docPartUnique/>
      </w:docPartObj>
    </w:sdtPr>
    <w:sdtContent>
      <w:p w14:paraId="1B59BA07" w14:textId="734AEFA7" w:rsidR="006F0E97" w:rsidRDefault="006F0E97">
        <w:pPr>
          <w:pStyle w:val="Footer"/>
          <w:jc w:val="center"/>
        </w:pPr>
        <w:r>
          <w:fldChar w:fldCharType="begin"/>
        </w:r>
        <w:r>
          <w:instrText>PAGE   \* MERGEFORMAT</w:instrText>
        </w:r>
        <w:r>
          <w:fldChar w:fldCharType="separate"/>
        </w:r>
        <w:r>
          <w:rPr>
            <w:lang w:val="en-GB"/>
          </w:rPr>
          <w:t>2</w:t>
        </w:r>
        <w:r>
          <w:fldChar w:fldCharType="end"/>
        </w:r>
      </w:p>
    </w:sdtContent>
  </w:sdt>
  <w:p w14:paraId="088369E9" w14:textId="77777777" w:rsidR="006F0E97" w:rsidRDefault="006F0E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FBEB73" w14:textId="41499E69" w:rsidR="001C7FBD" w:rsidRDefault="001C7FBD">
    <w:pPr>
      <w:pStyle w:val="Footer"/>
      <w:jc w:val="center"/>
    </w:pPr>
  </w:p>
  <w:p w14:paraId="3D846D20" w14:textId="77777777" w:rsidR="001C7FBD" w:rsidRDefault="001C7F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5739CE" w14:textId="77777777" w:rsidR="00672A61" w:rsidRDefault="00672A61" w:rsidP="002B7DEA">
      <w:pPr>
        <w:spacing w:after="0" w:line="240" w:lineRule="auto"/>
      </w:pPr>
      <w:r>
        <w:separator/>
      </w:r>
    </w:p>
  </w:footnote>
  <w:footnote w:type="continuationSeparator" w:id="0">
    <w:p w14:paraId="63926D6F" w14:textId="77777777" w:rsidR="00672A61" w:rsidRDefault="00672A61" w:rsidP="002B7D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66FC8"/>
    <w:multiLevelType w:val="multilevel"/>
    <w:tmpl w:val="2DBA8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A4301E"/>
    <w:multiLevelType w:val="multilevel"/>
    <w:tmpl w:val="31645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1B7638"/>
    <w:multiLevelType w:val="multilevel"/>
    <w:tmpl w:val="373A36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B629A3"/>
    <w:multiLevelType w:val="multilevel"/>
    <w:tmpl w:val="0DCE0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B55511"/>
    <w:multiLevelType w:val="multilevel"/>
    <w:tmpl w:val="46743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C41FCE"/>
    <w:multiLevelType w:val="multilevel"/>
    <w:tmpl w:val="A6ACA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E15398"/>
    <w:multiLevelType w:val="multilevel"/>
    <w:tmpl w:val="4F0E4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4E1CF9"/>
    <w:multiLevelType w:val="multilevel"/>
    <w:tmpl w:val="54F48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D42756"/>
    <w:multiLevelType w:val="multilevel"/>
    <w:tmpl w:val="930EF6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CB2B89"/>
    <w:multiLevelType w:val="multilevel"/>
    <w:tmpl w:val="E08E6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2A6079"/>
    <w:multiLevelType w:val="multilevel"/>
    <w:tmpl w:val="88BE7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E143B3"/>
    <w:multiLevelType w:val="multilevel"/>
    <w:tmpl w:val="EA568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595626"/>
    <w:multiLevelType w:val="multilevel"/>
    <w:tmpl w:val="78BA0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157134"/>
    <w:multiLevelType w:val="multilevel"/>
    <w:tmpl w:val="5F04A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7D7EB0"/>
    <w:multiLevelType w:val="multilevel"/>
    <w:tmpl w:val="1A548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EA1342F"/>
    <w:multiLevelType w:val="multilevel"/>
    <w:tmpl w:val="38BE3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EA7341A"/>
    <w:multiLevelType w:val="multilevel"/>
    <w:tmpl w:val="1480D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39B1D2C"/>
    <w:multiLevelType w:val="multilevel"/>
    <w:tmpl w:val="CCCEA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969639E"/>
    <w:multiLevelType w:val="multilevel"/>
    <w:tmpl w:val="CD48FD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A1408FF"/>
    <w:multiLevelType w:val="multilevel"/>
    <w:tmpl w:val="C54EF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B3C5ABA"/>
    <w:multiLevelType w:val="multilevel"/>
    <w:tmpl w:val="B9BCF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E937B5E"/>
    <w:multiLevelType w:val="multilevel"/>
    <w:tmpl w:val="2C4CA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EAE1370"/>
    <w:multiLevelType w:val="multilevel"/>
    <w:tmpl w:val="D38C1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FCB440E"/>
    <w:multiLevelType w:val="multilevel"/>
    <w:tmpl w:val="388A6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4904140"/>
    <w:multiLevelType w:val="multilevel"/>
    <w:tmpl w:val="E29AB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696532C"/>
    <w:multiLevelType w:val="multilevel"/>
    <w:tmpl w:val="08C4A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D436F5C"/>
    <w:multiLevelType w:val="multilevel"/>
    <w:tmpl w:val="C9BE3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5FB60DA"/>
    <w:multiLevelType w:val="multilevel"/>
    <w:tmpl w:val="B994F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B507C42"/>
    <w:multiLevelType w:val="multilevel"/>
    <w:tmpl w:val="78A83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D6D1602"/>
    <w:multiLevelType w:val="multilevel"/>
    <w:tmpl w:val="14FC8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D7E1532"/>
    <w:multiLevelType w:val="multilevel"/>
    <w:tmpl w:val="A648A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D8359E0"/>
    <w:multiLevelType w:val="multilevel"/>
    <w:tmpl w:val="74D0B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56A1A34"/>
    <w:multiLevelType w:val="multilevel"/>
    <w:tmpl w:val="E534B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D4325F0"/>
    <w:multiLevelType w:val="multilevel"/>
    <w:tmpl w:val="4AC83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2547223"/>
    <w:multiLevelType w:val="multilevel"/>
    <w:tmpl w:val="09149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4AE3BBC"/>
    <w:multiLevelType w:val="multilevel"/>
    <w:tmpl w:val="A386C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8670444"/>
    <w:multiLevelType w:val="multilevel"/>
    <w:tmpl w:val="A96AC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AA76759"/>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8" w15:restartNumberingAfterBreak="0">
    <w:nsid w:val="6B6971AC"/>
    <w:multiLevelType w:val="multilevel"/>
    <w:tmpl w:val="253613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0D90914"/>
    <w:multiLevelType w:val="multilevel"/>
    <w:tmpl w:val="DBD4D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30F4A3B"/>
    <w:multiLevelType w:val="multilevel"/>
    <w:tmpl w:val="F640A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3640A6E"/>
    <w:multiLevelType w:val="multilevel"/>
    <w:tmpl w:val="9B14DB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77D4A61"/>
    <w:multiLevelType w:val="multilevel"/>
    <w:tmpl w:val="601C9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5838767">
    <w:abstractNumId w:val="27"/>
  </w:num>
  <w:num w:numId="2" w16cid:durableId="1229807692">
    <w:abstractNumId w:val="4"/>
  </w:num>
  <w:num w:numId="3" w16cid:durableId="1618442002">
    <w:abstractNumId w:val="0"/>
  </w:num>
  <w:num w:numId="4" w16cid:durableId="1922526749">
    <w:abstractNumId w:val="26"/>
  </w:num>
  <w:num w:numId="5" w16cid:durableId="1394158463">
    <w:abstractNumId w:val="39"/>
  </w:num>
  <w:num w:numId="6" w16cid:durableId="183640368">
    <w:abstractNumId w:val="7"/>
  </w:num>
  <w:num w:numId="7" w16cid:durableId="1565333305">
    <w:abstractNumId w:val="20"/>
  </w:num>
  <w:num w:numId="8" w16cid:durableId="1992908727">
    <w:abstractNumId w:val="6"/>
  </w:num>
  <w:num w:numId="9" w16cid:durableId="76948668">
    <w:abstractNumId w:val="28"/>
  </w:num>
  <w:num w:numId="10" w16cid:durableId="402063744">
    <w:abstractNumId w:val="1"/>
  </w:num>
  <w:num w:numId="11" w16cid:durableId="220554293">
    <w:abstractNumId w:val="25"/>
  </w:num>
  <w:num w:numId="12" w16cid:durableId="859783806">
    <w:abstractNumId w:val="9"/>
  </w:num>
  <w:num w:numId="13" w16cid:durableId="2044943626">
    <w:abstractNumId w:val="19"/>
  </w:num>
  <w:num w:numId="14" w16cid:durableId="1225145256">
    <w:abstractNumId w:val="21"/>
  </w:num>
  <w:num w:numId="15" w16cid:durableId="830407433">
    <w:abstractNumId w:val="11"/>
  </w:num>
  <w:num w:numId="16" w16cid:durableId="668099861">
    <w:abstractNumId w:val="5"/>
  </w:num>
  <w:num w:numId="17" w16cid:durableId="538128896">
    <w:abstractNumId w:val="10"/>
  </w:num>
  <w:num w:numId="18" w16cid:durableId="1356536376">
    <w:abstractNumId w:val="40"/>
  </w:num>
  <w:num w:numId="19" w16cid:durableId="1421294430">
    <w:abstractNumId w:val="16"/>
  </w:num>
  <w:num w:numId="20" w16cid:durableId="759763890">
    <w:abstractNumId w:val="32"/>
  </w:num>
  <w:num w:numId="21" w16cid:durableId="1043485396">
    <w:abstractNumId w:val="31"/>
  </w:num>
  <w:num w:numId="22" w16cid:durableId="419912670">
    <w:abstractNumId w:val="30"/>
  </w:num>
  <w:num w:numId="23" w16cid:durableId="803353737">
    <w:abstractNumId w:val="14"/>
  </w:num>
  <w:num w:numId="24" w16cid:durableId="2121948463">
    <w:abstractNumId w:val="22"/>
  </w:num>
  <w:num w:numId="25" w16cid:durableId="860750386">
    <w:abstractNumId w:val="23"/>
  </w:num>
  <w:num w:numId="26" w16cid:durableId="1812208095">
    <w:abstractNumId w:val="33"/>
  </w:num>
  <w:num w:numId="27" w16cid:durableId="826094347">
    <w:abstractNumId w:val="17"/>
  </w:num>
  <w:num w:numId="28" w16cid:durableId="1218124647">
    <w:abstractNumId w:val="42"/>
  </w:num>
  <w:num w:numId="29" w16cid:durableId="720633881">
    <w:abstractNumId w:val="38"/>
  </w:num>
  <w:num w:numId="30" w16cid:durableId="1936359052">
    <w:abstractNumId w:val="35"/>
  </w:num>
  <w:num w:numId="31" w16cid:durableId="680280969">
    <w:abstractNumId w:val="13"/>
  </w:num>
  <w:num w:numId="32" w16cid:durableId="1344866329">
    <w:abstractNumId w:val="12"/>
  </w:num>
  <w:num w:numId="33" w16cid:durableId="938491400">
    <w:abstractNumId w:val="36"/>
  </w:num>
  <w:num w:numId="34" w16cid:durableId="868762475">
    <w:abstractNumId w:val="8"/>
  </w:num>
  <w:num w:numId="35" w16cid:durableId="450444888">
    <w:abstractNumId w:val="24"/>
  </w:num>
  <w:num w:numId="36" w16cid:durableId="270668735">
    <w:abstractNumId w:val="18"/>
  </w:num>
  <w:num w:numId="37" w16cid:durableId="1198009085">
    <w:abstractNumId w:val="34"/>
  </w:num>
  <w:num w:numId="38" w16cid:durableId="1289160347">
    <w:abstractNumId w:val="41"/>
  </w:num>
  <w:num w:numId="39" w16cid:durableId="920480904">
    <w:abstractNumId w:val="15"/>
  </w:num>
  <w:num w:numId="40" w16cid:durableId="761729840">
    <w:abstractNumId w:val="2"/>
  </w:num>
  <w:num w:numId="41" w16cid:durableId="1456752182">
    <w:abstractNumId w:val="3"/>
  </w:num>
  <w:num w:numId="42" w16cid:durableId="1676297985">
    <w:abstractNumId w:val="29"/>
  </w:num>
  <w:num w:numId="43" w16cid:durableId="1962834888">
    <w:abstractNumId w:val="3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EB1"/>
    <w:rsid w:val="00003BE1"/>
    <w:rsid w:val="00012347"/>
    <w:rsid w:val="00030748"/>
    <w:rsid w:val="000411AD"/>
    <w:rsid w:val="00043EF1"/>
    <w:rsid w:val="00044D2C"/>
    <w:rsid w:val="000532DA"/>
    <w:rsid w:val="00064A57"/>
    <w:rsid w:val="000837AC"/>
    <w:rsid w:val="000855EF"/>
    <w:rsid w:val="00091592"/>
    <w:rsid w:val="000A3B5D"/>
    <w:rsid w:val="000A62C3"/>
    <w:rsid w:val="000B09D3"/>
    <w:rsid w:val="000D0F1D"/>
    <w:rsid w:val="000D4066"/>
    <w:rsid w:val="000E67E2"/>
    <w:rsid w:val="000F32E8"/>
    <w:rsid w:val="000F3850"/>
    <w:rsid w:val="000F5A60"/>
    <w:rsid w:val="00112AA6"/>
    <w:rsid w:val="00115731"/>
    <w:rsid w:val="001402AD"/>
    <w:rsid w:val="001440C2"/>
    <w:rsid w:val="00150A64"/>
    <w:rsid w:val="00152510"/>
    <w:rsid w:val="00154152"/>
    <w:rsid w:val="0015475E"/>
    <w:rsid w:val="00155B0D"/>
    <w:rsid w:val="0017137B"/>
    <w:rsid w:val="001718B6"/>
    <w:rsid w:val="00182B26"/>
    <w:rsid w:val="00183263"/>
    <w:rsid w:val="00184FAA"/>
    <w:rsid w:val="00186E00"/>
    <w:rsid w:val="00194019"/>
    <w:rsid w:val="001A2EBE"/>
    <w:rsid w:val="001B2D77"/>
    <w:rsid w:val="001B6A70"/>
    <w:rsid w:val="001C0F7A"/>
    <w:rsid w:val="001C48D4"/>
    <w:rsid w:val="001C4C07"/>
    <w:rsid w:val="001C7FBD"/>
    <w:rsid w:val="001D2817"/>
    <w:rsid w:val="001E0733"/>
    <w:rsid w:val="001E66EF"/>
    <w:rsid w:val="001E79C6"/>
    <w:rsid w:val="00210239"/>
    <w:rsid w:val="002103DA"/>
    <w:rsid w:val="00211166"/>
    <w:rsid w:val="0022033E"/>
    <w:rsid w:val="00221C6C"/>
    <w:rsid w:val="00224697"/>
    <w:rsid w:val="00227184"/>
    <w:rsid w:val="00227B9A"/>
    <w:rsid w:val="00231BF2"/>
    <w:rsid w:val="00236857"/>
    <w:rsid w:val="00236E00"/>
    <w:rsid w:val="0024686C"/>
    <w:rsid w:val="0026075C"/>
    <w:rsid w:val="00267F2C"/>
    <w:rsid w:val="0027083C"/>
    <w:rsid w:val="00273EE0"/>
    <w:rsid w:val="002752A1"/>
    <w:rsid w:val="002803C0"/>
    <w:rsid w:val="0028797D"/>
    <w:rsid w:val="002917BA"/>
    <w:rsid w:val="002B7DEA"/>
    <w:rsid w:val="002C140C"/>
    <w:rsid w:val="002C40B9"/>
    <w:rsid w:val="002D7B4F"/>
    <w:rsid w:val="002E3258"/>
    <w:rsid w:val="002F3651"/>
    <w:rsid w:val="002F5D3B"/>
    <w:rsid w:val="00305B27"/>
    <w:rsid w:val="003066FD"/>
    <w:rsid w:val="003247E2"/>
    <w:rsid w:val="00334220"/>
    <w:rsid w:val="003433F4"/>
    <w:rsid w:val="00373735"/>
    <w:rsid w:val="00374BDD"/>
    <w:rsid w:val="00376F1F"/>
    <w:rsid w:val="003827A4"/>
    <w:rsid w:val="003A54A4"/>
    <w:rsid w:val="003B060E"/>
    <w:rsid w:val="003B0F2A"/>
    <w:rsid w:val="003E1FE8"/>
    <w:rsid w:val="003E7F3C"/>
    <w:rsid w:val="004116C3"/>
    <w:rsid w:val="00415068"/>
    <w:rsid w:val="00415404"/>
    <w:rsid w:val="0042240B"/>
    <w:rsid w:val="00425E4B"/>
    <w:rsid w:val="00427325"/>
    <w:rsid w:val="00442E5D"/>
    <w:rsid w:val="00446944"/>
    <w:rsid w:val="0045018F"/>
    <w:rsid w:val="00450DCB"/>
    <w:rsid w:val="00455E3B"/>
    <w:rsid w:val="00461E92"/>
    <w:rsid w:val="004862FD"/>
    <w:rsid w:val="0048689E"/>
    <w:rsid w:val="00497990"/>
    <w:rsid w:val="004A3425"/>
    <w:rsid w:val="004C5AEB"/>
    <w:rsid w:val="004E4C19"/>
    <w:rsid w:val="004E79AA"/>
    <w:rsid w:val="0050121B"/>
    <w:rsid w:val="0050344D"/>
    <w:rsid w:val="00532799"/>
    <w:rsid w:val="00534F70"/>
    <w:rsid w:val="0054433E"/>
    <w:rsid w:val="00551A1E"/>
    <w:rsid w:val="005554E6"/>
    <w:rsid w:val="005611A7"/>
    <w:rsid w:val="00563B24"/>
    <w:rsid w:val="00563E5F"/>
    <w:rsid w:val="00571C6C"/>
    <w:rsid w:val="00572F0A"/>
    <w:rsid w:val="0058009F"/>
    <w:rsid w:val="005904E0"/>
    <w:rsid w:val="00590CBB"/>
    <w:rsid w:val="005B0A19"/>
    <w:rsid w:val="005B53C9"/>
    <w:rsid w:val="005C6D6D"/>
    <w:rsid w:val="005D16A2"/>
    <w:rsid w:val="005D3B6B"/>
    <w:rsid w:val="005D75FF"/>
    <w:rsid w:val="005D79FE"/>
    <w:rsid w:val="005E3479"/>
    <w:rsid w:val="005E4AFA"/>
    <w:rsid w:val="005F5659"/>
    <w:rsid w:val="00600137"/>
    <w:rsid w:val="00602359"/>
    <w:rsid w:val="00602553"/>
    <w:rsid w:val="00604D53"/>
    <w:rsid w:val="00606293"/>
    <w:rsid w:val="00622C91"/>
    <w:rsid w:val="0062390B"/>
    <w:rsid w:val="00636F51"/>
    <w:rsid w:val="00653273"/>
    <w:rsid w:val="00654203"/>
    <w:rsid w:val="00672606"/>
    <w:rsid w:val="00672A61"/>
    <w:rsid w:val="00675B17"/>
    <w:rsid w:val="00676C0A"/>
    <w:rsid w:val="00687861"/>
    <w:rsid w:val="00687E33"/>
    <w:rsid w:val="00691DDD"/>
    <w:rsid w:val="00694FCC"/>
    <w:rsid w:val="00697839"/>
    <w:rsid w:val="006A2508"/>
    <w:rsid w:val="006B323B"/>
    <w:rsid w:val="006B3929"/>
    <w:rsid w:val="006C0D3E"/>
    <w:rsid w:val="006C3D8D"/>
    <w:rsid w:val="006E6D79"/>
    <w:rsid w:val="006E6E00"/>
    <w:rsid w:val="006F0E97"/>
    <w:rsid w:val="006F43A5"/>
    <w:rsid w:val="006F5C65"/>
    <w:rsid w:val="00704EAA"/>
    <w:rsid w:val="00713406"/>
    <w:rsid w:val="00713E7A"/>
    <w:rsid w:val="0071566B"/>
    <w:rsid w:val="007309F3"/>
    <w:rsid w:val="0073100B"/>
    <w:rsid w:val="007324AC"/>
    <w:rsid w:val="007358A6"/>
    <w:rsid w:val="0073630D"/>
    <w:rsid w:val="00785F15"/>
    <w:rsid w:val="00790D86"/>
    <w:rsid w:val="007941C1"/>
    <w:rsid w:val="00794289"/>
    <w:rsid w:val="007956B3"/>
    <w:rsid w:val="007A1BE9"/>
    <w:rsid w:val="007A662C"/>
    <w:rsid w:val="007B5CF9"/>
    <w:rsid w:val="007E1D56"/>
    <w:rsid w:val="007F237E"/>
    <w:rsid w:val="007F7623"/>
    <w:rsid w:val="00802265"/>
    <w:rsid w:val="00822818"/>
    <w:rsid w:val="00823DE2"/>
    <w:rsid w:val="00840EF6"/>
    <w:rsid w:val="00863ED1"/>
    <w:rsid w:val="00866F4B"/>
    <w:rsid w:val="008849FA"/>
    <w:rsid w:val="008959C8"/>
    <w:rsid w:val="008B08CB"/>
    <w:rsid w:val="008B092F"/>
    <w:rsid w:val="008C44C9"/>
    <w:rsid w:val="008D17A6"/>
    <w:rsid w:val="008D1ADB"/>
    <w:rsid w:val="008D203D"/>
    <w:rsid w:val="008D6848"/>
    <w:rsid w:val="008D6DD0"/>
    <w:rsid w:val="008E1534"/>
    <w:rsid w:val="008E1643"/>
    <w:rsid w:val="008E3B9D"/>
    <w:rsid w:val="008F1577"/>
    <w:rsid w:val="00900AA2"/>
    <w:rsid w:val="009049E0"/>
    <w:rsid w:val="00905623"/>
    <w:rsid w:val="00915A8C"/>
    <w:rsid w:val="00916AD1"/>
    <w:rsid w:val="00920D7B"/>
    <w:rsid w:val="00923C89"/>
    <w:rsid w:val="009403C1"/>
    <w:rsid w:val="00942170"/>
    <w:rsid w:val="00954F45"/>
    <w:rsid w:val="009744DD"/>
    <w:rsid w:val="00974DDA"/>
    <w:rsid w:val="009A1E00"/>
    <w:rsid w:val="009A5F13"/>
    <w:rsid w:val="009B1CC7"/>
    <w:rsid w:val="009B6835"/>
    <w:rsid w:val="009C18A0"/>
    <w:rsid w:val="009D21BD"/>
    <w:rsid w:val="009E76F0"/>
    <w:rsid w:val="009E7D3E"/>
    <w:rsid w:val="009F2B6B"/>
    <w:rsid w:val="009F49EA"/>
    <w:rsid w:val="009F64F9"/>
    <w:rsid w:val="00A05176"/>
    <w:rsid w:val="00A05423"/>
    <w:rsid w:val="00A07979"/>
    <w:rsid w:val="00A20956"/>
    <w:rsid w:val="00A32BEA"/>
    <w:rsid w:val="00A34932"/>
    <w:rsid w:val="00A352C7"/>
    <w:rsid w:val="00A357AA"/>
    <w:rsid w:val="00A43417"/>
    <w:rsid w:val="00A43696"/>
    <w:rsid w:val="00A4660A"/>
    <w:rsid w:val="00A46FE0"/>
    <w:rsid w:val="00A53620"/>
    <w:rsid w:val="00A6186A"/>
    <w:rsid w:val="00A662C3"/>
    <w:rsid w:val="00A67650"/>
    <w:rsid w:val="00A70522"/>
    <w:rsid w:val="00A822A3"/>
    <w:rsid w:val="00A84E65"/>
    <w:rsid w:val="00AA0DE1"/>
    <w:rsid w:val="00AA0E4C"/>
    <w:rsid w:val="00AA7069"/>
    <w:rsid w:val="00AB1D75"/>
    <w:rsid w:val="00AC1241"/>
    <w:rsid w:val="00AD4E85"/>
    <w:rsid w:val="00AD670C"/>
    <w:rsid w:val="00AE7472"/>
    <w:rsid w:val="00AF1396"/>
    <w:rsid w:val="00AF2870"/>
    <w:rsid w:val="00AF5C69"/>
    <w:rsid w:val="00AF74BE"/>
    <w:rsid w:val="00B02C45"/>
    <w:rsid w:val="00B02EB5"/>
    <w:rsid w:val="00B22868"/>
    <w:rsid w:val="00B255E3"/>
    <w:rsid w:val="00B326CE"/>
    <w:rsid w:val="00B332E3"/>
    <w:rsid w:val="00B33436"/>
    <w:rsid w:val="00B41AB9"/>
    <w:rsid w:val="00B4283B"/>
    <w:rsid w:val="00B64481"/>
    <w:rsid w:val="00B66CE8"/>
    <w:rsid w:val="00B72926"/>
    <w:rsid w:val="00B74A64"/>
    <w:rsid w:val="00B96E7C"/>
    <w:rsid w:val="00BA0156"/>
    <w:rsid w:val="00BA41F4"/>
    <w:rsid w:val="00BA5CB5"/>
    <w:rsid w:val="00BB0C44"/>
    <w:rsid w:val="00BC3F6C"/>
    <w:rsid w:val="00BC7AA1"/>
    <w:rsid w:val="00BE2CBD"/>
    <w:rsid w:val="00BE2EE1"/>
    <w:rsid w:val="00BE530B"/>
    <w:rsid w:val="00C13583"/>
    <w:rsid w:val="00C20687"/>
    <w:rsid w:val="00C41C54"/>
    <w:rsid w:val="00C47CAF"/>
    <w:rsid w:val="00C5689E"/>
    <w:rsid w:val="00C6158F"/>
    <w:rsid w:val="00C85D24"/>
    <w:rsid w:val="00C87F0A"/>
    <w:rsid w:val="00C92035"/>
    <w:rsid w:val="00C955EA"/>
    <w:rsid w:val="00CA45C4"/>
    <w:rsid w:val="00CB2031"/>
    <w:rsid w:val="00CC5F5B"/>
    <w:rsid w:val="00CD4BAD"/>
    <w:rsid w:val="00D008BF"/>
    <w:rsid w:val="00D037D1"/>
    <w:rsid w:val="00D12ABA"/>
    <w:rsid w:val="00D153D4"/>
    <w:rsid w:val="00D1626E"/>
    <w:rsid w:val="00D17BDE"/>
    <w:rsid w:val="00D43660"/>
    <w:rsid w:val="00D70D39"/>
    <w:rsid w:val="00D7296B"/>
    <w:rsid w:val="00D76FC5"/>
    <w:rsid w:val="00D86338"/>
    <w:rsid w:val="00D865B5"/>
    <w:rsid w:val="00D90FA7"/>
    <w:rsid w:val="00DA0E90"/>
    <w:rsid w:val="00DA177B"/>
    <w:rsid w:val="00DC3EBA"/>
    <w:rsid w:val="00DD3DEB"/>
    <w:rsid w:val="00DE0E52"/>
    <w:rsid w:val="00DE106A"/>
    <w:rsid w:val="00DE12AB"/>
    <w:rsid w:val="00DE4321"/>
    <w:rsid w:val="00E17F3F"/>
    <w:rsid w:val="00E25DF8"/>
    <w:rsid w:val="00E30705"/>
    <w:rsid w:val="00E37A29"/>
    <w:rsid w:val="00E54110"/>
    <w:rsid w:val="00E5463B"/>
    <w:rsid w:val="00E62CE7"/>
    <w:rsid w:val="00E702D5"/>
    <w:rsid w:val="00E74962"/>
    <w:rsid w:val="00E75C12"/>
    <w:rsid w:val="00E838C9"/>
    <w:rsid w:val="00E83AE8"/>
    <w:rsid w:val="00E84BE1"/>
    <w:rsid w:val="00E95658"/>
    <w:rsid w:val="00EA0557"/>
    <w:rsid w:val="00EB05E6"/>
    <w:rsid w:val="00EB1B00"/>
    <w:rsid w:val="00ED2F9C"/>
    <w:rsid w:val="00EE238D"/>
    <w:rsid w:val="00EE5893"/>
    <w:rsid w:val="00EE5AFF"/>
    <w:rsid w:val="00EF21B1"/>
    <w:rsid w:val="00EF5387"/>
    <w:rsid w:val="00EF6379"/>
    <w:rsid w:val="00F048B4"/>
    <w:rsid w:val="00F16B87"/>
    <w:rsid w:val="00F2022A"/>
    <w:rsid w:val="00F332EE"/>
    <w:rsid w:val="00F33786"/>
    <w:rsid w:val="00F37D88"/>
    <w:rsid w:val="00F42AB5"/>
    <w:rsid w:val="00F57E55"/>
    <w:rsid w:val="00F639A2"/>
    <w:rsid w:val="00F64EB1"/>
    <w:rsid w:val="00F66D50"/>
    <w:rsid w:val="00FD5F86"/>
    <w:rsid w:val="00FD75F1"/>
    <w:rsid w:val="00FF5821"/>
    <w:rsid w:val="00FF64E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5089CA"/>
  <w15:chartTrackingRefBased/>
  <w15:docId w15:val="{871B765C-1830-4B2D-9C41-C591DA26A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5B0D"/>
  </w:style>
  <w:style w:type="paragraph" w:styleId="Heading1">
    <w:name w:val="heading 1"/>
    <w:basedOn w:val="Normal"/>
    <w:next w:val="Normal"/>
    <w:link w:val="Heading1Char"/>
    <w:uiPriority w:val="9"/>
    <w:qFormat/>
    <w:rsid w:val="00F64EB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F64EB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F64EB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F64EB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64EB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64E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4E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4E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4E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4EB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F64EB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F64EB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F64EB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64EB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64E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4E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4E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4EB1"/>
    <w:rPr>
      <w:rFonts w:eastAsiaTheme="majorEastAsia" w:cstheme="majorBidi"/>
      <w:color w:val="272727" w:themeColor="text1" w:themeTint="D8"/>
    </w:rPr>
  </w:style>
  <w:style w:type="paragraph" w:styleId="Title">
    <w:name w:val="Title"/>
    <w:basedOn w:val="Normal"/>
    <w:next w:val="Normal"/>
    <w:link w:val="TitleChar"/>
    <w:uiPriority w:val="10"/>
    <w:qFormat/>
    <w:rsid w:val="00F64E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4E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4E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4E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4EB1"/>
    <w:pPr>
      <w:spacing w:before="160"/>
      <w:jc w:val="center"/>
    </w:pPr>
    <w:rPr>
      <w:i/>
      <w:iCs/>
      <w:color w:val="404040" w:themeColor="text1" w:themeTint="BF"/>
    </w:rPr>
  </w:style>
  <w:style w:type="character" w:customStyle="1" w:styleId="QuoteChar">
    <w:name w:val="Quote Char"/>
    <w:basedOn w:val="DefaultParagraphFont"/>
    <w:link w:val="Quote"/>
    <w:uiPriority w:val="29"/>
    <w:rsid w:val="00F64EB1"/>
    <w:rPr>
      <w:i/>
      <w:iCs/>
      <w:color w:val="404040" w:themeColor="text1" w:themeTint="BF"/>
    </w:rPr>
  </w:style>
  <w:style w:type="paragraph" w:styleId="ListParagraph">
    <w:name w:val="List Paragraph"/>
    <w:basedOn w:val="Normal"/>
    <w:uiPriority w:val="34"/>
    <w:qFormat/>
    <w:rsid w:val="00F64EB1"/>
    <w:pPr>
      <w:ind w:left="720"/>
      <w:contextualSpacing/>
    </w:pPr>
  </w:style>
  <w:style w:type="character" w:styleId="IntenseEmphasis">
    <w:name w:val="Intense Emphasis"/>
    <w:basedOn w:val="DefaultParagraphFont"/>
    <w:uiPriority w:val="21"/>
    <w:qFormat/>
    <w:rsid w:val="00F64EB1"/>
    <w:rPr>
      <w:i/>
      <w:iCs/>
      <w:color w:val="2F5496" w:themeColor="accent1" w:themeShade="BF"/>
    </w:rPr>
  </w:style>
  <w:style w:type="paragraph" w:styleId="IntenseQuote">
    <w:name w:val="Intense Quote"/>
    <w:basedOn w:val="Normal"/>
    <w:next w:val="Normal"/>
    <w:link w:val="IntenseQuoteChar"/>
    <w:uiPriority w:val="30"/>
    <w:qFormat/>
    <w:rsid w:val="00F64E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64EB1"/>
    <w:rPr>
      <w:i/>
      <w:iCs/>
      <w:color w:val="2F5496" w:themeColor="accent1" w:themeShade="BF"/>
    </w:rPr>
  </w:style>
  <w:style w:type="character" w:styleId="IntenseReference">
    <w:name w:val="Intense Reference"/>
    <w:basedOn w:val="DefaultParagraphFont"/>
    <w:uiPriority w:val="32"/>
    <w:qFormat/>
    <w:rsid w:val="00F64EB1"/>
    <w:rPr>
      <w:b/>
      <w:bCs/>
      <w:smallCaps/>
      <w:color w:val="2F5496" w:themeColor="accent1" w:themeShade="BF"/>
      <w:spacing w:val="5"/>
    </w:rPr>
  </w:style>
  <w:style w:type="character" w:styleId="Hyperlink">
    <w:name w:val="Hyperlink"/>
    <w:basedOn w:val="DefaultParagraphFont"/>
    <w:uiPriority w:val="99"/>
    <w:unhideWhenUsed/>
    <w:rsid w:val="009D21BD"/>
    <w:rPr>
      <w:color w:val="0563C1" w:themeColor="hyperlink"/>
      <w:u w:val="single"/>
    </w:rPr>
  </w:style>
  <w:style w:type="character" w:styleId="UnresolvedMention">
    <w:name w:val="Unresolved Mention"/>
    <w:basedOn w:val="DefaultParagraphFont"/>
    <w:uiPriority w:val="99"/>
    <w:semiHidden/>
    <w:unhideWhenUsed/>
    <w:rsid w:val="009D21BD"/>
    <w:rPr>
      <w:color w:val="605E5C"/>
      <w:shd w:val="clear" w:color="auto" w:fill="E1DFDD"/>
    </w:rPr>
  </w:style>
  <w:style w:type="paragraph" w:styleId="Header">
    <w:name w:val="header"/>
    <w:basedOn w:val="Normal"/>
    <w:link w:val="HeaderChar"/>
    <w:uiPriority w:val="99"/>
    <w:unhideWhenUsed/>
    <w:rsid w:val="002B7D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7DEA"/>
  </w:style>
  <w:style w:type="paragraph" w:styleId="Footer">
    <w:name w:val="footer"/>
    <w:basedOn w:val="Normal"/>
    <w:link w:val="FooterChar"/>
    <w:uiPriority w:val="99"/>
    <w:unhideWhenUsed/>
    <w:rsid w:val="002B7D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7DEA"/>
  </w:style>
  <w:style w:type="paragraph" w:styleId="TOCHeading">
    <w:name w:val="TOC Heading"/>
    <w:basedOn w:val="Heading1"/>
    <w:next w:val="Normal"/>
    <w:uiPriority w:val="39"/>
    <w:unhideWhenUsed/>
    <w:qFormat/>
    <w:rsid w:val="00D865B5"/>
    <w:pPr>
      <w:spacing w:before="240" w:after="0" w:line="259" w:lineRule="auto"/>
      <w:outlineLvl w:val="9"/>
    </w:pPr>
    <w:rPr>
      <w:kern w:val="0"/>
      <w:sz w:val="32"/>
      <w:szCs w:val="32"/>
      <w:lang w:val="en-GB" w:eastAsia="en-GB"/>
      <w14:ligatures w14:val="none"/>
    </w:rPr>
  </w:style>
  <w:style w:type="paragraph" w:styleId="TOC1">
    <w:name w:val="toc 1"/>
    <w:basedOn w:val="Normal"/>
    <w:next w:val="Normal"/>
    <w:autoRedefine/>
    <w:uiPriority w:val="39"/>
    <w:unhideWhenUsed/>
    <w:rsid w:val="0015475E"/>
    <w:pPr>
      <w:spacing w:after="100"/>
    </w:pPr>
  </w:style>
  <w:style w:type="paragraph" w:styleId="TOC2">
    <w:name w:val="toc 2"/>
    <w:basedOn w:val="Normal"/>
    <w:next w:val="Normal"/>
    <w:autoRedefine/>
    <w:uiPriority w:val="39"/>
    <w:unhideWhenUsed/>
    <w:rsid w:val="00D865B5"/>
    <w:pPr>
      <w:spacing w:after="100"/>
      <w:ind w:left="240"/>
    </w:pPr>
  </w:style>
  <w:style w:type="paragraph" w:styleId="TOC3">
    <w:name w:val="toc 3"/>
    <w:basedOn w:val="Normal"/>
    <w:next w:val="Normal"/>
    <w:autoRedefine/>
    <w:uiPriority w:val="39"/>
    <w:unhideWhenUsed/>
    <w:rsid w:val="00D865B5"/>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42546">
      <w:bodyDiv w:val="1"/>
      <w:marLeft w:val="0"/>
      <w:marRight w:val="0"/>
      <w:marTop w:val="0"/>
      <w:marBottom w:val="0"/>
      <w:divBdr>
        <w:top w:val="none" w:sz="0" w:space="0" w:color="auto"/>
        <w:left w:val="none" w:sz="0" w:space="0" w:color="auto"/>
        <w:bottom w:val="none" w:sz="0" w:space="0" w:color="auto"/>
        <w:right w:val="none" w:sz="0" w:space="0" w:color="auto"/>
      </w:divBdr>
    </w:div>
    <w:div w:id="24989197">
      <w:bodyDiv w:val="1"/>
      <w:marLeft w:val="0"/>
      <w:marRight w:val="0"/>
      <w:marTop w:val="0"/>
      <w:marBottom w:val="0"/>
      <w:divBdr>
        <w:top w:val="none" w:sz="0" w:space="0" w:color="auto"/>
        <w:left w:val="none" w:sz="0" w:space="0" w:color="auto"/>
        <w:bottom w:val="none" w:sz="0" w:space="0" w:color="auto"/>
        <w:right w:val="none" w:sz="0" w:space="0" w:color="auto"/>
      </w:divBdr>
    </w:div>
    <w:div w:id="30502955">
      <w:bodyDiv w:val="1"/>
      <w:marLeft w:val="0"/>
      <w:marRight w:val="0"/>
      <w:marTop w:val="0"/>
      <w:marBottom w:val="0"/>
      <w:divBdr>
        <w:top w:val="none" w:sz="0" w:space="0" w:color="auto"/>
        <w:left w:val="none" w:sz="0" w:space="0" w:color="auto"/>
        <w:bottom w:val="none" w:sz="0" w:space="0" w:color="auto"/>
        <w:right w:val="none" w:sz="0" w:space="0" w:color="auto"/>
      </w:divBdr>
      <w:divsChild>
        <w:div w:id="34280429">
          <w:marLeft w:val="0"/>
          <w:marRight w:val="0"/>
          <w:marTop w:val="0"/>
          <w:marBottom w:val="0"/>
          <w:divBdr>
            <w:top w:val="none" w:sz="0" w:space="0" w:color="auto"/>
            <w:left w:val="none" w:sz="0" w:space="0" w:color="auto"/>
            <w:bottom w:val="none" w:sz="0" w:space="0" w:color="auto"/>
            <w:right w:val="none" w:sz="0" w:space="0" w:color="auto"/>
          </w:divBdr>
          <w:divsChild>
            <w:div w:id="163392">
              <w:marLeft w:val="0"/>
              <w:marRight w:val="0"/>
              <w:marTop w:val="0"/>
              <w:marBottom w:val="0"/>
              <w:divBdr>
                <w:top w:val="none" w:sz="0" w:space="0" w:color="auto"/>
                <w:left w:val="none" w:sz="0" w:space="0" w:color="auto"/>
                <w:bottom w:val="none" w:sz="0" w:space="0" w:color="auto"/>
                <w:right w:val="none" w:sz="0" w:space="0" w:color="auto"/>
              </w:divBdr>
              <w:divsChild>
                <w:div w:id="1924024802">
                  <w:marLeft w:val="0"/>
                  <w:marRight w:val="0"/>
                  <w:marTop w:val="0"/>
                  <w:marBottom w:val="0"/>
                  <w:divBdr>
                    <w:top w:val="none" w:sz="0" w:space="0" w:color="auto"/>
                    <w:left w:val="none" w:sz="0" w:space="0" w:color="auto"/>
                    <w:bottom w:val="none" w:sz="0" w:space="0" w:color="auto"/>
                    <w:right w:val="none" w:sz="0" w:space="0" w:color="auto"/>
                  </w:divBdr>
                  <w:divsChild>
                    <w:div w:id="1758594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928088">
          <w:marLeft w:val="0"/>
          <w:marRight w:val="0"/>
          <w:marTop w:val="0"/>
          <w:marBottom w:val="0"/>
          <w:divBdr>
            <w:top w:val="none" w:sz="0" w:space="0" w:color="auto"/>
            <w:left w:val="none" w:sz="0" w:space="0" w:color="auto"/>
            <w:bottom w:val="none" w:sz="0" w:space="0" w:color="auto"/>
            <w:right w:val="none" w:sz="0" w:space="0" w:color="auto"/>
          </w:divBdr>
          <w:divsChild>
            <w:div w:id="380835414">
              <w:marLeft w:val="0"/>
              <w:marRight w:val="0"/>
              <w:marTop w:val="0"/>
              <w:marBottom w:val="0"/>
              <w:divBdr>
                <w:top w:val="none" w:sz="0" w:space="0" w:color="auto"/>
                <w:left w:val="none" w:sz="0" w:space="0" w:color="auto"/>
                <w:bottom w:val="none" w:sz="0" w:space="0" w:color="auto"/>
                <w:right w:val="none" w:sz="0" w:space="0" w:color="auto"/>
              </w:divBdr>
              <w:divsChild>
                <w:div w:id="1713530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87743">
      <w:bodyDiv w:val="1"/>
      <w:marLeft w:val="0"/>
      <w:marRight w:val="0"/>
      <w:marTop w:val="0"/>
      <w:marBottom w:val="0"/>
      <w:divBdr>
        <w:top w:val="none" w:sz="0" w:space="0" w:color="auto"/>
        <w:left w:val="none" w:sz="0" w:space="0" w:color="auto"/>
        <w:bottom w:val="none" w:sz="0" w:space="0" w:color="auto"/>
        <w:right w:val="none" w:sz="0" w:space="0" w:color="auto"/>
      </w:divBdr>
    </w:div>
    <w:div w:id="44837830">
      <w:bodyDiv w:val="1"/>
      <w:marLeft w:val="0"/>
      <w:marRight w:val="0"/>
      <w:marTop w:val="0"/>
      <w:marBottom w:val="0"/>
      <w:divBdr>
        <w:top w:val="none" w:sz="0" w:space="0" w:color="auto"/>
        <w:left w:val="none" w:sz="0" w:space="0" w:color="auto"/>
        <w:bottom w:val="none" w:sz="0" w:space="0" w:color="auto"/>
        <w:right w:val="none" w:sz="0" w:space="0" w:color="auto"/>
      </w:divBdr>
    </w:div>
    <w:div w:id="48305892">
      <w:bodyDiv w:val="1"/>
      <w:marLeft w:val="0"/>
      <w:marRight w:val="0"/>
      <w:marTop w:val="0"/>
      <w:marBottom w:val="0"/>
      <w:divBdr>
        <w:top w:val="none" w:sz="0" w:space="0" w:color="auto"/>
        <w:left w:val="none" w:sz="0" w:space="0" w:color="auto"/>
        <w:bottom w:val="none" w:sz="0" w:space="0" w:color="auto"/>
        <w:right w:val="none" w:sz="0" w:space="0" w:color="auto"/>
      </w:divBdr>
    </w:div>
    <w:div w:id="52044692">
      <w:bodyDiv w:val="1"/>
      <w:marLeft w:val="0"/>
      <w:marRight w:val="0"/>
      <w:marTop w:val="0"/>
      <w:marBottom w:val="0"/>
      <w:divBdr>
        <w:top w:val="none" w:sz="0" w:space="0" w:color="auto"/>
        <w:left w:val="none" w:sz="0" w:space="0" w:color="auto"/>
        <w:bottom w:val="none" w:sz="0" w:space="0" w:color="auto"/>
        <w:right w:val="none" w:sz="0" w:space="0" w:color="auto"/>
      </w:divBdr>
    </w:div>
    <w:div w:id="60373237">
      <w:bodyDiv w:val="1"/>
      <w:marLeft w:val="0"/>
      <w:marRight w:val="0"/>
      <w:marTop w:val="0"/>
      <w:marBottom w:val="0"/>
      <w:divBdr>
        <w:top w:val="none" w:sz="0" w:space="0" w:color="auto"/>
        <w:left w:val="none" w:sz="0" w:space="0" w:color="auto"/>
        <w:bottom w:val="none" w:sz="0" w:space="0" w:color="auto"/>
        <w:right w:val="none" w:sz="0" w:space="0" w:color="auto"/>
      </w:divBdr>
      <w:divsChild>
        <w:div w:id="1751341359">
          <w:marLeft w:val="0"/>
          <w:marRight w:val="0"/>
          <w:marTop w:val="0"/>
          <w:marBottom w:val="0"/>
          <w:divBdr>
            <w:top w:val="none" w:sz="0" w:space="0" w:color="auto"/>
            <w:left w:val="none" w:sz="0" w:space="0" w:color="auto"/>
            <w:bottom w:val="none" w:sz="0" w:space="0" w:color="auto"/>
            <w:right w:val="none" w:sz="0" w:space="0" w:color="auto"/>
          </w:divBdr>
          <w:divsChild>
            <w:div w:id="408845784">
              <w:marLeft w:val="0"/>
              <w:marRight w:val="0"/>
              <w:marTop w:val="0"/>
              <w:marBottom w:val="0"/>
              <w:divBdr>
                <w:top w:val="none" w:sz="0" w:space="0" w:color="auto"/>
                <w:left w:val="none" w:sz="0" w:space="0" w:color="auto"/>
                <w:bottom w:val="none" w:sz="0" w:space="0" w:color="auto"/>
                <w:right w:val="none" w:sz="0" w:space="0" w:color="auto"/>
              </w:divBdr>
              <w:divsChild>
                <w:div w:id="625429543">
                  <w:marLeft w:val="0"/>
                  <w:marRight w:val="0"/>
                  <w:marTop w:val="0"/>
                  <w:marBottom w:val="0"/>
                  <w:divBdr>
                    <w:top w:val="none" w:sz="0" w:space="0" w:color="auto"/>
                    <w:left w:val="none" w:sz="0" w:space="0" w:color="auto"/>
                    <w:bottom w:val="none" w:sz="0" w:space="0" w:color="auto"/>
                    <w:right w:val="none" w:sz="0" w:space="0" w:color="auto"/>
                  </w:divBdr>
                  <w:divsChild>
                    <w:div w:id="290208906">
                      <w:marLeft w:val="0"/>
                      <w:marRight w:val="0"/>
                      <w:marTop w:val="0"/>
                      <w:marBottom w:val="0"/>
                      <w:divBdr>
                        <w:top w:val="none" w:sz="0" w:space="0" w:color="auto"/>
                        <w:left w:val="none" w:sz="0" w:space="0" w:color="auto"/>
                        <w:bottom w:val="none" w:sz="0" w:space="0" w:color="auto"/>
                        <w:right w:val="none" w:sz="0" w:space="0" w:color="auto"/>
                      </w:divBdr>
                      <w:divsChild>
                        <w:div w:id="279185312">
                          <w:marLeft w:val="0"/>
                          <w:marRight w:val="0"/>
                          <w:marTop w:val="0"/>
                          <w:marBottom w:val="0"/>
                          <w:divBdr>
                            <w:top w:val="none" w:sz="0" w:space="0" w:color="auto"/>
                            <w:left w:val="none" w:sz="0" w:space="0" w:color="auto"/>
                            <w:bottom w:val="none" w:sz="0" w:space="0" w:color="auto"/>
                            <w:right w:val="none" w:sz="0" w:space="0" w:color="auto"/>
                          </w:divBdr>
                          <w:divsChild>
                            <w:div w:id="410737751">
                              <w:marLeft w:val="0"/>
                              <w:marRight w:val="0"/>
                              <w:marTop w:val="0"/>
                              <w:marBottom w:val="0"/>
                              <w:divBdr>
                                <w:top w:val="none" w:sz="0" w:space="0" w:color="auto"/>
                                <w:left w:val="none" w:sz="0" w:space="0" w:color="auto"/>
                                <w:bottom w:val="none" w:sz="0" w:space="0" w:color="auto"/>
                                <w:right w:val="none" w:sz="0" w:space="0" w:color="auto"/>
                              </w:divBdr>
                              <w:divsChild>
                                <w:div w:id="1361708633">
                                  <w:marLeft w:val="0"/>
                                  <w:marRight w:val="0"/>
                                  <w:marTop w:val="0"/>
                                  <w:marBottom w:val="0"/>
                                  <w:divBdr>
                                    <w:top w:val="none" w:sz="0" w:space="0" w:color="auto"/>
                                    <w:left w:val="none" w:sz="0" w:space="0" w:color="auto"/>
                                    <w:bottom w:val="none" w:sz="0" w:space="0" w:color="auto"/>
                                    <w:right w:val="none" w:sz="0" w:space="0" w:color="auto"/>
                                  </w:divBdr>
                                  <w:divsChild>
                                    <w:div w:id="1937782256">
                                      <w:marLeft w:val="0"/>
                                      <w:marRight w:val="0"/>
                                      <w:marTop w:val="0"/>
                                      <w:marBottom w:val="0"/>
                                      <w:divBdr>
                                        <w:top w:val="none" w:sz="0" w:space="0" w:color="auto"/>
                                        <w:left w:val="none" w:sz="0" w:space="0" w:color="auto"/>
                                        <w:bottom w:val="none" w:sz="0" w:space="0" w:color="auto"/>
                                        <w:right w:val="none" w:sz="0" w:space="0" w:color="auto"/>
                                      </w:divBdr>
                                      <w:divsChild>
                                        <w:div w:id="1991207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6947685">
      <w:bodyDiv w:val="1"/>
      <w:marLeft w:val="0"/>
      <w:marRight w:val="0"/>
      <w:marTop w:val="0"/>
      <w:marBottom w:val="0"/>
      <w:divBdr>
        <w:top w:val="none" w:sz="0" w:space="0" w:color="auto"/>
        <w:left w:val="none" w:sz="0" w:space="0" w:color="auto"/>
        <w:bottom w:val="none" w:sz="0" w:space="0" w:color="auto"/>
        <w:right w:val="none" w:sz="0" w:space="0" w:color="auto"/>
      </w:divBdr>
    </w:div>
    <w:div w:id="91243438">
      <w:bodyDiv w:val="1"/>
      <w:marLeft w:val="0"/>
      <w:marRight w:val="0"/>
      <w:marTop w:val="0"/>
      <w:marBottom w:val="0"/>
      <w:divBdr>
        <w:top w:val="none" w:sz="0" w:space="0" w:color="auto"/>
        <w:left w:val="none" w:sz="0" w:space="0" w:color="auto"/>
        <w:bottom w:val="none" w:sz="0" w:space="0" w:color="auto"/>
        <w:right w:val="none" w:sz="0" w:space="0" w:color="auto"/>
      </w:divBdr>
    </w:div>
    <w:div w:id="107433065">
      <w:bodyDiv w:val="1"/>
      <w:marLeft w:val="0"/>
      <w:marRight w:val="0"/>
      <w:marTop w:val="0"/>
      <w:marBottom w:val="0"/>
      <w:divBdr>
        <w:top w:val="none" w:sz="0" w:space="0" w:color="auto"/>
        <w:left w:val="none" w:sz="0" w:space="0" w:color="auto"/>
        <w:bottom w:val="none" w:sz="0" w:space="0" w:color="auto"/>
        <w:right w:val="none" w:sz="0" w:space="0" w:color="auto"/>
      </w:divBdr>
      <w:divsChild>
        <w:div w:id="610555570">
          <w:marLeft w:val="0"/>
          <w:marRight w:val="0"/>
          <w:marTop w:val="0"/>
          <w:marBottom w:val="0"/>
          <w:divBdr>
            <w:top w:val="none" w:sz="0" w:space="0" w:color="auto"/>
            <w:left w:val="none" w:sz="0" w:space="0" w:color="auto"/>
            <w:bottom w:val="none" w:sz="0" w:space="0" w:color="auto"/>
            <w:right w:val="none" w:sz="0" w:space="0" w:color="auto"/>
          </w:divBdr>
        </w:div>
      </w:divsChild>
    </w:div>
    <w:div w:id="114325373">
      <w:bodyDiv w:val="1"/>
      <w:marLeft w:val="0"/>
      <w:marRight w:val="0"/>
      <w:marTop w:val="0"/>
      <w:marBottom w:val="0"/>
      <w:divBdr>
        <w:top w:val="none" w:sz="0" w:space="0" w:color="auto"/>
        <w:left w:val="none" w:sz="0" w:space="0" w:color="auto"/>
        <w:bottom w:val="none" w:sz="0" w:space="0" w:color="auto"/>
        <w:right w:val="none" w:sz="0" w:space="0" w:color="auto"/>
      </w:divBdr>
    </w:div>
    <w:div w:id="179927651">
      <w:bodyDiv w:val="1"/>
      <w:marLeft w:val="0"/>
      <w:marRight w:val="0"/>
      <w:marTop w:val="0"/>
      <w:marBottom w:val="0"/>
      <w:divBdr>
        <w:top w:val="none" w:sz="0" w:space="0" w:color="auto"/>
        <w:left w:val="none" w:sz="0" w:space="0" w:color="auto"/>
        <w:bottom w:val="none" w:sz="0" w:space="0" w:color="auto"/>
        <w:right w:val="none" w:sz="0" w:space="0" w:color="auto"/>
      </w:divBdr>
    </w:div>
    <w:div w:id="192041402">
      <w:bodyDiv w:val="1"/>
      <w:marLeft w:val="0"/>
      <w:marRight w:val="0"/>
      <w:marTop w:val="0"/>
      <w:marBottom w:val="0"/>
      <w:divBdr>
        <w:top w:val="none" w:sz="0" w:space="0" w:color="auto"/>
        <w:left w:val="none" w:sz="0" w:space="0" w:color="auto"/>
        <w:bottom w:val="none" w:sz="0" w:space="0" w:color="auto"/>
        <w:right w:val="none" w:sz="0" w:space="0" w:color="auto"/>
      </w:divBdr>
    </w:div>
    <w:div w:id="210507111">
      <w:bodyDiv w:val="1"/>
      <w:marLeft w:val="0"/>
      <w:marRight w:val="0"/>
      <w:marTop w:val="0"/>
      <w:marBottom w:val="0"/>
      <w:divBdr>
        <w:top w:val="none" w:sz="0" w:space="0" w:color="auto"/>
        <w:left w:val="none" w:sz="0" w:space="0" w:color="auto"/>
        <w:bottom w:val="none" w:sz="0" w:space="0" w:color="auto"/>
        <w:right w:val="none" w:sz="0" w:space="0" w:color="auto"/>
      </w:divBdr>
    </w:div>
    <w:div w:id="220865758">
      <w:bodyDiv w:val="1"/>
      <w:marLeft w:val="0"/>
      <w:marRight w:val="0"/>
      <w:marTop w:val="0"/>
      <w:marBottom w:val="0"/>
      <w:divBdr>
        <w:top w:val="none" w:sz="0" w:space="0" w:color="auto"/>
        <w:left w:val="none" w:sz="0" w:space="0" w:color="auto"/>
        <w:bottom w:val="none" w:sz="0" w:space="0" w:color="auto"/>
        <w:right w:val="none" w:sz="0" w:space="0" w:color="auto"/>
      </w:divBdr>
    </w:div>
    <w:div w:id="232131938">
      <w:bodyDiv w:val="1"/>
      <w:marLeft w:val="0"/>
      <w:marRight w:val="0"/>
      <w:marTop w:val="0"/>
      <w:marBottom w:val="0"/>
      <w:divBdr>
        <w:top w:val="none" w:sz="0" w:space="0" w:color="auto"/>
        <w:left w:val="none" w:sz="0" w:space="0" w:color="auto"/>
        <w:bottom w:val="none" w:sz="0" w:space="0" w:color="auto"/>
        <w:right w:val="none" w:sz="0" w:space="0" w:color="auto"/>
      </w:divBdr>
      <w:divsChild>
        <w:div w:id="91096550">
          <w:marLeft w:val="0"/>
          <w:marRight w:val="0"/>
          <w:marTop w:val="0"/>
          <w:marBottom w:val="0"/>
          <w:divBdr>
            <w:top w:val="none" w:sz="0" w:space="0" w:color="auto"/>
            <w:left w:val="none" w:sz="0" w:space="0" w:color="auto"/>
            <w:bottom w:val="none" w:sz="0" w:space="0" w:color="auto"/>
            <w:right w:val="none" w:sz="0" w:space="0" w:color="auto"/>
          </w:divBdr>
        </w:div>
        <w:div w:id="1571303497">
          <w:marLeft w:val="0"/>
          <w:marRight w:val="0"/>
          <w:marTop w:val="0"/>
          <w:marBottom w:val="0"/>
          <w:divBdr>
            <w:top w:val="none" w:sz="0" w:space="0" w:color="auto"/>
            <w:left w:val="none" w:sz="0" w:space="0" w:color="auto"/>
            <w:bottom w:val="none" w:sz="0" w:space="0" w:color="auto"/>
            <w:right w:val="none" w:sz="0" w:space="0" w:color="auto"/>
          </w:divBdr>
        </w:div>
        <w:div w:id="1856459745">
          <w:marLeft w:val="0"/>
          <w:marRight w:val="0"/>
          <w:marTop w:val="0"/>
          <w:marBottom w:val="0"/>
          <w:divBdr>
            <w:top w:val="none" w:sz="0" w:space="0" w:color="auto"/>
            <w:left w:val="none" w:sz="0" w:space="0" w:color="auto"/>
            <w:bottom w:val="none" w:sz="0" w:space="0" w:color="auto"/>
            <w:right w:val="none" w:sz="0" w:space="0" w:color="auto"/>
          </w:divBdr>
        </w:div>
      </w:divsChild>
    </w:div>
    <w:div w:id="248388863">
      <w:bodyDiv w:val="1"/>
      <w:marLeft w:val="0"/>
      <w:marRight w:val="0"/>
      <w:marTop w:val="0"/>
      <w:marBottom w:val="0"/>
      <w:divBdr>
        <w:top w:val="none" w:sz="0" w:space="0" w:color="auto"/>
        <w:left w:val="none" w:sz="0" w:space="0" w:color="auto"/>
        <w:bottom w:val="none" w:sz="0" w:space="0" w:color="auto"/>
        <w:right w:val="none" w:sz="0" w:space="0" w:color="auto"/>
      </w:divBdr>
    </w:div>
    <w:div w:id="258222697">
      <w:bodyDiv w:val="1"/>
      <w:marLeft w:val="0"/>
      <w:marRight w:val="0"/>
      <w:marTop w:val="0"/>
      <w:marBottom w:val="0"/>
      <w:divBdr>
        <w:top w:val="none" w:sz="0" w:space="0" w:color="auto"/>
        <w:left w:val="none" w:sz="0" w:space="0" w:color="auto"/>
        <w:bottom w:val="none" w:sz="0" w:space="0" w:color="auto"/>
        <w:right w:val="none" w:sz="0" w:space="0" w:color="auto"/>
      </w:divBdr>
    </w:div>
    <w:div w:id="269052642">
      <w:bodyDiv w:val="1"/>
      <w:marLeft w:val="0"/>
      <w:marRight w:val="0"/>
      <w:marTop w:val="0"/>
      <w:marBottom w:val="0"/>
      <w:divBdr>
        <w:top w:val="none" w:sz="0" w:space="0" w:color="auto"/>
        <w:left w:val="none" w:sz="0" w:space="0" w:color="auto"/>
        <w:bottom w:val="none" w:sz="0" w:space="0" w:color="auto"/>
        <w:right w:val="none" w:sz="0" w:space="0" w:color="auto"/>
      </w:divBdr>
    </w:div>
    <w:div w:id="285819944">
      <w:bodyDiv w:val="1"/>
      <w:marLeft w:val="0"/>
      <w:marRight w:val="0"/>
      <w:marTop w:val="0"/>
      <w:marBottom w:val="0"/>
      <w:divBdr>
        <w:top w:val="none" w:sz="0" w:space="0" w:color="auto"/>
        <w:left w:val="none" w:sz="0" w:space="0" w:color="auto"/>
        <w:bottom w:val="none" w:sz="0" w:space="0" w:color="auto"/>
        <w:right w:val="none" w:sz="0" w:space="0" w:color="auto"/>
      </w:divBdr>
    </w:div>
    <w:div w:id="293827583">
      <w:bodyDiv w:val="1"/>
      <w:marLeft w:val="0"/>
      <w:marRight w:val="0"/>
      <w:marTop w:val="0"/>
      <w:marBottom w:val="0"/>
      <w:divBdr>
        <w:top w:val="none" w:sz="0" w:space="0" w:color="auto"/>
        <w:left w:val="none" w:sz="0" w:space="0" w:color="auto"/>
        <w:bottom w:val="none" w:sz="0" w:space="0" w:color="auto"/>
        <w:right w:val="none" w:sz="0" w:space="0" w:color="auto"/>
      </w:divBdr>
    </w:div>
    <w:div w:id="376272908">
      <w:bodyDiv w:val="1"/>
      <w:marLeft w:val="0"/>
      <w:marRight w:val="0"/>
      <w:marTop w:val="0"/>
      <w:marBottom w:val="0"/>
      <w:divBdr>
        <w:top w:val="none" w:sz="0" w:space="0" w:color="auto"/>
        <w:left w:val="none" w:sz="0" w:space="0" w:color="auto"/>
        <w:bottom w:val="none" w:sz="0" w:space="0" w:color="auto"/>
        <w:right w:val="none" w:sz="0" w:space="0" w:color="auto"/>
      </w:divBdr>
    </w:div>
    <w:div w:id="419834892">
      <w:bodyDiv w:val="1"/>
      <w:marLeft w:val="0"/>
      <w:marRight w:val="0"/>
      <w:marTop w:val="0"/>
      <w:marBottom w:val="0"/>
      <w:divBdr>
        <w:top w:val="none" w:sz="0" w:space="0" w:color="auto"/>
        <w:left w:val="none" w:sz="0" w:space="0" w:color="auto"/>
        <w:bottom w:val="none" w:sz="0" w:space="0" w:color="auto"/>
        <w:right w:val="none" w:sz="0" w:space="0" w:color="auto"/>
      </w:divBdr>
    </w:div>
    <w:div w:id="452797281">
      <w:bodyDiv w:val="1"/>
      <w:marLeft w:val="0"/>
      <w:marRight w:val="0"/>
      <w:marTop w:val="0"/>
      <w:marBottom w:val="0"/>
      <w:divBdr>
        <w:top w:val="none" w:sz="0" w:space="0" w:color="auto"/>
        <w:left w:val="none" w:sz="0" w:space="0" w:color="auto"/>
        <w:bottom w:val="none" w:sz="0" w:space="0" w:color="auto"/>
        <w:right w:val="none" w:sz="0" w:space="0" w:color="auto"/>
      </w:divBdr>
    </w:div>
    <w:div w:id="514199698">
      <w:bodyDiv w:val="1"/>
      <w:marLeft w:val="0"/>
      <w:marRight w:val="0"/>
      <w:marTop w:val="0"/>
      <w:marBottom w:val="0"/>
      <w:divBdr>
        <w:top w:val="none" w:sz="0" w:space="0" w:color="auto"/>
        <w:left w:val="none" w:sz="0" w:space="0" w:color="auto"/>
        <w:bottom w:val="none" w:sz="0" w:space="0" w:color="auto"/>
        <w:right w:val="none" w:sz="0" w:space="0" w:color="auto"/>
      </w:divBdr>
    </w:div>
    <w:div w:id="520317426">
      <w:bodyDiv w:val="1"/>
      <w:marLeft w:val="0"/>
      <w:marRight w:val="0"/>
      <w:marTop w:val="0"/>
      <w:marBottom w:val="0"/>
      <w:divBdr>
        <w:top w:val="none" w:sz="0" w:space="0" w:color="auto"/>
        <w:left w:val="none" w:sz="0" w:space="0" w:color="auto"/>
        <w:bottom w:val="none" w:sz="0" w:space="0" w:color="auto"/>
        <w:right w:val="none" w:sz="0" w:space="0" w:color="auto"/>
      </w:divBdr>
    </w:div>
    <w:div w:id="523445485">
      <w:bodyDiv w:val="1"/>
      <w:marLeft w:val="0"/>
      <w:marRight w:val="0"/>
      <w:marTop w:val="0"/>
      <w:marBottom w:val="0"/>
      <w:divBdr>
        <w:top w:val="none" w:sz="0" w:space="0" w:color="auto"/>
        <w:left w:val="none" w:sz="0" w:space="0" w:color="auto"/>
        <w:bottom w:val="none" w:sz="0" w:space="0" w:color="auto"/>
        <w:right w:val="none" w:sz="0" w:space="0" w:color="auto"/>
      </w:divBdr>
      <w:divsChild>
        <w:div w:id="1371297135">
          <w:marLeft w:val="0"/>
          <w:marRight w:val="0"/>
          <w:marTop w:val="0"/>
          <w:marBottom w:val="0"/>
          <w:divBdr>
            <w:top w:val="none" w:sz="0" w:space="0" w:color="auto"/>
            <w:left w:val="none" w:sz="0" w:space="0" w:color="auto"/>
            <w:bottom w:val="none" w:sz="0" w:space="0" w:color="auto"/>
            <w:right w:val="none" w:sz="0" w:space="0" w:color="auto"/>
          </w:divBdr>
        </w:div>
      </w:divsChild>
    </w:div>
    <w:div w:id="533810740">
      <w:bodyDiv w:val="1"/>
      <w:marLeft w:val="0"/>
      <w:marRight w:val="0"/>
      <w:marTop w:val="0"/>
      <w:marBottom w:val="0"/>
      <w:divBdr>
        <w:top w:val="none" w:sz="0" w:space="0" w:color="auto"/>
        <w:left w:val="none" w:sz="0" w:space="0" w:color="auto"/>
        <w:bottom w:val="none" w:sz="0" w:space="0" w:color="auto"/>
        <w:right w:val="none" w:sz="0" w:space="0" w:color="auto"/>
      </w:divBdr>
    </w:div>
    <w:div w:id="540634053">
      <w:bodyDiv w:val="1"/>
      <w:marLeft w:val="0"/>
      <w:marRight w:val="0"/>
      <w:marTop w:val="0"/>
      <w:marBottom w:val="0"/>
      <w:divBdr>
        <w:top w:val="none" w:sz="0" w:space="0" w:color="auto"/>
        <w:left w:val="none" w:sz="0" w:space="0" w:color="auto"/>
        <w:bottom w:val="none" w:sz="0" w:space="0" w:color="auto"/>
        <w:right w:val="none" w:sz="0" w:space="0" w:color="auto"/>
      </w:divBdr>
    </w:div>
    <w:div w:id="563832484">
      <w:bodyDiv w:val="1"/>
      <w:marLeft w:val="0"/>
      <w:marRight w:val="0"/>
      <w:marTop w:val="0"/>
      <w:marBottom w:val="0"/>
      <w:divBdr>
        <w:top w:val="none" w:sz="0" w:space="0" w:color="auto"/>
        <w:left w:val="none" w:sz="0" w:space="0" w:color="auto"/>
        <w:bottom w:val="none" w:sz="0" w:space="0" w:color="auto"/>
        <w:right w:val="none" w:sz="0" w:space="0" w:color="auto"/>
      </w:divBdr>
    </w:div>
    <w:div w:id="580603822">
      <w:bodyDiv w:val="1"/>
      <w:marLeft w:val="0"/>
      <w:marRight w:val="0"/>
      <w:marTop w:val="0"/>
      <w:marBottom w:val="0"/>
      <w:divBdr>
        <w:top w:val="none" w:sz="0" w:space="0" w:color="auto"/>
        <w:left w:val="none" w:sz="0" w:space="0" w:color="auto"/>
        <w:bottom w:val="none" w:sz="0" w:space="0" w:color="auto"/>
        <w:right w:val="none" w:sz="0" w:space="0" w:color="auto"/>
      </w:divBdr>
    </w:div>
    <w:div w:id="583536669">
      <w:bodyDiv w:val="1"/>
      <w:marLeft w:val="0"/>
      <w:marRight w:val="0"/>
      <w:marTop w:val="0"/>
      <w:marBottom w:val="0"/>
      <w:divBdr>
        <w:top w:val="none" w:sz="0" w:space="0" w:color="auto"/>
        <w:left w:val="none" w:sz="0" w:space="0" w:color="auto"/>
        <w:bottom w:val="none" w:sz="0" w:space="0" w:color="auto"/>
        <w:right w:val="none" w:sz="0" w:space="0" w:color="auto"/>
      </w:divBdr>
    </w:div>
    <w:div w:id="588075324">
      <w:bodyDiv w:val="1"/>
      <w:marLeft w:val="0"/>
      <w:marRight w:val="0"/>
      <w:marTop w:val="0"/>
      <w:marBottom w:val="0"/>
      <w:divBdr>
        <w:top w:val="none" w:sz="0" w:space="0" w:color="auto"/>
        <w:left w:val="none" w:sz="0" w:space="0" w:color="auto"/>
        <w:bottom w:val="none" w:sz="0" w:space="0" w:color="auto"/>
        <w:right w:val="none" w:sz="0" w:space="0" w:color="auto"/>
      </w:divBdr>
    </w:div>
    <w:div w:id="588927649">
      <w:bodyDiv w:val="1"/>
      <w:marLeft w:val="0"/>
      <w:marRight w:val="0"/>
      <w:marTop w:val="0"/>
      <w:marBottom w:val="0"/>
      <w:divBdr>
        <w:top w:val="none" w:sz="0" w:space="0" w:color="auto"/>
        <w:left w:val="none" w:sz="0" w:space="0" w:color="auto"/>
        <w:bottom w:val="none" w:sz="0" w:space="0" w:color="auto"/>
        <w:right w:val="none" w:sz="0" w:space="0" w:color="auto"/>
      </w:divBdr>
    </w:div>
    <w:div w:id="591662874">
      <w:bodyDiv w:val="1"/>
      <w:marLeft w:val="0"/>
      <w:marRight w:val="0"/>
      <w:marTop w:val="0"/>
      <w:marBottom w:val="0"/>
      <w:divBdr>
        <w:top w:val="none" w:sz="0" w:space="0" w:color="auto"/>
        <w:left w:val="none" w:sz="0" w:space="0" w:color="auto"/>
        <w:bottom w:val="none" w:sz="0" w:space="0" w:color="auto"/>
        <w:right w:val="none" w:sz="0" w:space="0" w:color="auto"/>
      </w:divBdr>
    </w:div>
    <w:div w:id="604461495">
      <w:bodyDiv w:val="1"/>
      <w:marLeft w:val="0"/>
      <w:marRight w:val="0"/>
      <w:marTop w:val="0"/>
      <w:marBottom w:val="0"/>
      <w:divBdr>
        <w:top w:val="none" w:sz="0" w:space="0" w:color="auto"/>
        <w:left w:val="none" w:sz="0" w:space="0" w:color="auto"/>
        <w:bottom w:val="none" w:sz="0" w:space="0" w:color="auto"/>
        <w:right w:val="none" w:sz="0" w:space="0" w:color="auto"/>
      </w:divBdr>
    </w:div>
    <w:div w:id="622540114">
      <w:bodyDiv w:val="1"/>
      <w:marLeft w:val="0"/>
      <w:marRight w:val="0"/>
      <w:marTop w:val="0"/>
      <w:marBottom w:val="0"/>
      <w:divBdr>
        <w:top w:val="none" w:sz="0" w:space="0" w:color="auto"/>
        <w:left w:val="none" w:sz="0" w:space="0" w:color="auto"/>
        <w:bottom w:val="none" w:sz="0" w:space="0" w:color="auto"/>
        <w:right w:val="none" w:sz="0" w:space="0" w:color="auto"/>
      </w:divBdr>
    </w:div>
    <w:div w:id="649553827">
      <w:bodyDiv w:val="1"/>
      <w:marLeft w:val="0"/>
      <w:marRight w:val="0"/>
      <w:marTop w:val="0"/>
      <w:marBottom w:val="0"/>
      <w:divBdr>
        <w:top w:val="none" w:sz="0" w:space="0" w:color="auto"/>
        <w:left w:val="none" w:sz="0" w:space="0" w:color="auto"/>
        <w:bottom w:val="none" w:sz="0" w:space="0" w:color="auto"/>
        <w:right w:val="none" w:sz="0" w:space="0" w:color="auto"/>
      </w:divBdr>
    </w:div>
    <w:div w:id="660931227">
      <w:bodyDiv w:val="1"/>
      <w:marLeft w:val="0"/>
      <w:marRight w:val="0"/>
      <w:marTop w:val="0"/>
      <w:marBottom w:val="0"/>
      <w:divBdr>
        <w:top w:val="none" w:sz="0" w:space="0" w:color="auto"/>
        <w:left w:val="none" w:sz="0" w:space="0" w:color="auto"/>
        <w:bottom w:val="none" w:sz="0" w:space="0" w:color="auto"/>
        <w:right w:val="none" w:sz="0" w:space="0" w:color="auto"/>
      </w:divBdr>
    </w:div>
    <w:div w:id="664095181">
      <w:bodyDiv w:val="1"/>
      <w:marLeft w:val="0"/>
      <w:marRight w:val="0"/>
      <w:marTop w:val="0"/>
      <w:marBottom w:val="0"/>
      <w:divBdr>
        <w:top w:val="none" w:sz="0" w:space="0" w:color="auto"/>
        <w:left w:val="none" w:sz="0" w:space="0" w:color="auto"/>
        <w:bottom w:val="none" w:sz="0" w:space="0" w:color="auto"/>
        <w:right w:val="none" w:sz="0" w:space="0" w:color="auto"/>
      </w:divBdr>
    </w:div>
    <w:div w:id="677729402">
      <w:bodyDiv w:val="1"/>
      <w:marLeft w:val="0"/>
      <w:marRight w:val="0"/>
      <w:marTop w:val="0"/>
      <w:marBottom w:val="0"/>
      <w:divBdr>
        <w:top w:val="none" w:sz="0" w:space="0" w:color="auto"/>
        <w:left w:val="none" w:sz="0" w:space="0" w:color="auto"/>
        <w:bottom w:val="none" w:sz="0" w:space="0" w:color="auto"/>
        <w:right w:val="none" w:sz="0" w:space="0" w:color="auto"/>
      </w:divBdr>
      <w:divsChild>
        <w:div w:id="682629079">
          <w:marLeft w:val="0"/>
          <w:marRight w:val="0"/>
          <w:marTop w:val="0"/>
          <w:marBottom w:val="0"/>
          <w:divBdr>
            <w:top w:val="none" w:sz="0" w:space="0" w:color="auto"/>
            <w:left w:val="none" w:sz="0" w:space="0" w:color="auto"/>
            <w:bottom w:val="none" w:sz="0" w:space="0" w:color="auto"/>
            <w:right w:val="none" w:sz="0" w:space="0" w:color="auto"/>
          </w:divBdr>
          <w:divsChild>
            <w:div w:id="319771061">
              <w:marLeft w:val="0"/>
              <w:marRight w:val="0"/>
              <w:marTop w:val="0"/>
              <w:marBottom w:val="0"/>
              <w:divBdr>
                <w:top w:val="none" w:sz="0" w:space="0" w:color="auto"/>
                <w:left w:val="none" w:sz="0" w:space="0" w:color="auto"/>
                <w:bottom w:val="none" w:sz="0" w:space="0" w:color="auto"/>
                <w:right w:val="none" w:sz="0" w:space="0" w:color="auto"/>
              </w:divBdr>
              <w:divsChild>
                <w:div w:id="1994286388">
                  <w:marLeft w:val="0"/>
                  <w:marRight w:val="0"/>
                  <w:marTop w:val="0"/>
                  <w:marBottom w:val="0"/>
                  <w:divBdr>
                    <w:top w:val="none" w:sz="0" w:space="0" w:color="auto"/>
                    <w:left w:val="none" w:sz="0" w:space="0" w:color="auto"/>
                    <w:bottom w:val="none" w:sz="0" w:space="0" w:color="auto"/>
                    <w:right w:val="none" w:sz="0" w:space="0" w:color="auto"/>
                  </w:divBdr>
                  <w:divsChild>
                    <w:div w:id="396436462">
                      <w:marLeft w:val="0"/>
                      <w:marRight w:val="0"/>
                      <w:marTop w:val="0"/>
                      <w:marBottom w:val="0"/>
                      <w:divBdr>
                        <w:top w:val="none" w:sz="0" w:space="0" w:color="auto"/>
                        <w:left w:val="none" w:sz="0" w:space="0" w:color="auto"/>
                        <w:bottom w:val="none" w:sz="0" w:space="0" w:color="auto"/>
                        <w:right w:val="none" w:sz="0" w:space="0" w:color="auto"/>
                      </w:divBdr>
                      <w:divsChild>
                        <w:div w:id="1342392726">
                          <w:marLeft w:val="0"/>
                          <w:marRight w:val="0"/>
                          <w:marTop w:val="0"/>
                          <w:marBottom w:val="0"/>
                          <w:divBdr>
                            <w:top w:val="none" w:sz="0" w:space="0" w:color="auto"/>
                            <w:left w:val="none" w:sz="0" w:space="0" w:color="auto"/>
                            <w:bottom w:val="none" w:sz="0" w:space="0" w:color="auto"/>
                            <w:right w:val="none" w:sz="0" w:space="0" w:color="auto"/>
                          </w:divBdr>
                          <w:divsChild>
                            <w:div w:id="1269582785">
                              <w:marLeft w:val="0"/>
                              <w:marRight w:val="0"/>
                              <w:marTop w:val="0"/>
                              <w:marBottom w:val="0"/>
                              <w:divBdr>
                                <w:top w:val="none" w:sz="0" w:space="0" w:color="auto"/>
                                <w:left w:val="none" w:sz="0" w:space="0" w:color="auto"/>
                                <w:bottom w:val="none" w:sz="0" w:space="0" w:color="auto"/>
                                <w:right w:val="none" w:sz="0" w:space="0" w:color="auto"/>
                              </w:divBdr>
                              <w:divsChild>
                                <w:div w:id="1819495478">
                                  <w:marLeft w:val="0"/>
                                  <w:marRight w:val="0"/>
                                  <w:marTop w:val="0"/>
                                  <w:marBottom w:val="0"/>
                                  <w:divBdr>
                                    <w:top w:val="none" w:sz="0" w:space="0" w:color="auto"/>
                                    <w:left w:val="none" w:sz="0" w:space="0" w:color="auto"/>
                                    <w:bottom w:val="none" w:sz="0" w:space="0" w:color="auto"/>
                                    <w:right w:val="none" w:sz="0" w:space="0" w:color="auto"/>
                                  </w:divBdr>
                                  <w:divsChild>
                                    <w:div w:id="121314479">
                                      <w:marLeft w:val="0"/>
                                      <w:marRight w:val="0"/>
                                      <w:marTop w:val="0"/>
                                      <w:marBottom w:val="0"/>
                                      <w:divBdr>
                                        <w:top w:val="none" w:sz="0" w:space="0" w:color="auto"/>
                                        <w:left w:val="none" w:sz="0" w:space="0" w:color="auto"/>
                                        <w:bottom w:val="none" w:sz="0" w:space="0" w:color="auto"/>
                                        <w:right w:val="none" w:sz="0" w:space="0" w:color="auto"/>
                                      </w:divBdr>
                                      <w:divsChild>
                                        <w:div w:id="1182553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6541050">
      <w:bodyDiv w:val="1"/>
      <w:marLeft w:val="0"/>
      <w:marRight w:val="0"/>
      <w:marTop w:val="0"/>
      <w:marBottom w:val="0"/>
      <w:divBdr>
        <w:top w:val="none" w:sz="0" w:space="0" w:color="auto"/>
        <w:left w:val="none" w:sz="0" w:space="0" w:color="auto"/>
        <w:bottom w:val="none" w:sz="0" w:space="0" w:color="auto"/>
        <w:right w:val="none" w:sz="0" w:space="0" w:color="auto"/>
      </w:divBdr>
    </w:div>
    <w:div w:id="719133802">
      <w:bodyDiv w:val="1"/>
      <w:marLeft w:val="0"/>
      <w:marRight w:val="0"/>
      <w:marTop w:val="0"/>
      <w:marBottom w:val="0"/>
      <w:divBdr>
        <w:top w:val="none" w:sz="0" w:space="0" w:color="auto"/>
        <w:left w:val="none" w:sz="0" w:space="0" w:color="auto"/>
        <w:bottom w:val="none" w:sz="0" w:space="0" w:color="auto"/>
        <w:right w:val="none" w:sz="0" w:space="0" w:color="auto"/>
      </w:divBdr>
    </w:div>
    <w:div w:id="721175696">
      <w:bodyDiv w:val="1"/>
      <w:marLeft w:val="0"/>
      <w:marRight w:val="0"/>
      <w:marTop w:val="0"/>
      <w:marBottom w:val="0"/>
      <w:divBdr>
        <w:top w:val="none" w:sz="0" w:space="0" w:color="auto"/>
        <w:left w:val="none" w:sz="0" w:space="0" w:color="auto"/>
        <w:bottom w:val="none" w:sz="0" w:space="0" w:color="auto"/>
        <w:right w:val="none" w:sz="0" w:space="0" w:color="auto"/>
      </w:divBdr>
    </w:div>
    <w:div w:id="751662222">
      <w:bodyDiv w:val="1"/>
      <w:marLeft w:val="0"/>
      <w:marRight w:val="0"/>
      <w:marTop w:val="0"/>
      <w:marBottom w:val="0"/>
      <w:divBdr>
        <w:top w:val="none" w:sz="0" w:space="0" w:color="auto"/>
        <w:left w:val="none" w:sz="0" w:space="0" w:color="auto"/>
        <w:bottom w:val="none" w:sz="0" w:space="0" w:color="auto"/>
        <w:right w:val="none" w:sz="0" w:space="0" w:color="auto"/>
      </w:divBdr>
    </w:div>
    <w:div w:id="793643978">
      <w:bodyDiv w:val="1"/>
      <w:marLeft w:val="0"/>
      <w:marRight w:val="0"/>
      <w:marTop w:val="0"/>
      <w:marBottom w:val="0"/>
      <w:divBdr>
        <w:top w:val="none" w:sz="0" w:space="0" w:color="auto"/>
        <w:left w:val="none" w:sz="0" w:space="0" w:color="auto"/>
        <w:bottom w:val="none" w:sz="0" w:space="0" w:color="auto"/>
        <w:right w:val="none" w:sz="0" w:space="0" w:color="auto"/>
      </w:divBdr>
    </w:div>
    <w:div w:id="806701258">
      <w:bodyDiv w:val="1"/>
      <w:marLeft w:val="0"/>
      <w:marRight w:val="0"/>
      <w:marTop w:val="0"/>
      <w:marBottom w:val="0"/>
      <w:divBdr>
        <w:top w:val="none" w:sz="0" w:space="0" w:color="auto"/>
        <w:left w:val="none" w:sz="0" w:space="0" w:color="auto"/>
        <w:bottom w:val="none" w:sz="0" w:space="0" w:color="auto"/>
        <w:right w:val="none" w:sz="0" w:space="0" w:color="auto"/>
      </w:divBdr>
    </w:div>
    <w:div w:id="821897105">
      <w:bodyDiv w:val="1"/>
      <w:marLeft w:val="0"/>
      <w:marRight w:val="0"/>
      <w:marTop w:val="0"/>
      <w:marBottom w:val="0"/>
      <w:divBdr>
        <w:top w:val="none" w:sz="0" w:space="0" w:color="auto"/>
        <w:left w:val="none" w:sz="0" w:space="0" w:color="auto"/>
        <w:bottom w:val="none" w:sz="0" w:space="0" w:color="auto"/>
        <w:right w:val="none" w:sz="0" w:space="0" w:color="auto"/>
      </w:divBdr>
    </w:div>
    <w:div w:id="829105370">
      <w:bodyDiv w:val="1"/>
      <w:marLeft w:val="0"/>
      <w:marRight w:val="0"/>
      <w:marTop w:val="0"/>
      <w:marBottom w:val="0"/>
      <w:divBdr>
        <w:top w:val="none" w:sz="0" w:space="0" w:color="auto"/>
        <w:left w:val="none" w:sz="0" w:space="0" w:color="auto"/>
        <w:bottom w:val="none" w:sz="0" w:space="0" w:color="auto"/>
        <w:right w:val="none" w:sz="0" w:space="0" w:color="auto"/>
      </w:divBdr>
    </w:div>
    <w:div w:id="832449309">
      <w:bodyDiv w:val="1"/>
      <w:marLeft w:val="0"/>
      <w:marRight w:val="0"/>
      <w:marTop w:val="0"/>
      <w:marBottom w:val="0"/>
      <w:divBdr>
        <w:top w:val="none" w:sz="0" w:space="0" w:color="auto"/>
        <w:left w:val="none" w:sz="0" w:space="0" w:color="auto"/>
        <w:bottom w:val="none" w:sz="0" w:space="0" w:color="auto"/>
        <w:right w:val="none" w:sz="0" w:space="0" w:color="auto"/>
      </w:divBdr>
    </w:div>
    <w:div w:id="857541729">
      <w:bodyDiv w:val="1"/>
      <w:marLeft w:val="0"/>
      <w:marRight w:val="0"/>
      <w:marTop w:val="0"/>
      <w:marBottom w:val="0"/>
      <w:divBdr>
        <w:top w:val="none" w:sz="0" w:space="0" w:color="auto"/>
        <w:left w:val="none" w:sz="0" w:space="0" w:color="auto"/>
        <w:bottom w:val="none" w:sz="0" w:space="0" w:color="auto"/>
        <w:right w:val="none" w:sz="0" w:space="0" w:color="auto"/>
      </w:divBdr>
    </w:div>
    <w:div w:id="865022878">
      <w:bodyDiv w:val="1"/>
      <w:marLeft w:val="0"/>
      <w:marRight w:val="0"/>
      <w:marTop w:val="0"/>
      <w:marBottom w:val="0"/>
      <w:divBdr>
        <w:top w:val="none" w:sz="0" w:space="0" w:color="auto"/>
        <w:left w:val="none" w:sz="0" w:space="0" w:color="auto"/>
        <w:bottom w:val="none" w:sz="0" w:space="0" w:color="auto"/>
        <w:right w:val="none" w:sz="0" w:space="0" w:color="auto"/>
      </w:divBdr>
    </w:div>
    <w:div w:id="920024588">
      <w:bodyDiv w:val="1"/>
      <w:marLeft w:val="0"/>
      <w:marRight w:val="0"/>
      <w:marTop w:val="0"/>
      <w:marBottom w:val="0"/>
      <w:divBdr>
        <w:top w:val="none" w:sz="0" w:space="0" w:color="auto"/>
        <w:left w:val="none" w:sz="0" w:space="0" w:color="auto"/>
        <w:bottom w:val="none" w:sz="0" w:space="0" w:color="auto"/>
        <w:right w:val="none" w:sz="0" w:space="0" w:color="auto"/>
      </w:divBdr>
    </w:div>
    <w:div w:id="946082715">
      <w:bodyDiv w:val="1"/>
      <w:marLeft w:val="0"/>
      <w:marRight w:val="0"/>
      <w:marTop w:val="0"/>
      <w:marBottom w:val="0"/>
      <w:divBdr>
        <w:top w:val="none" w:sz="0" w:space="0" w:color="auto"/>
        <w:left w:val="none" w:sz="0" w:space="0" w:color="auto"/>
        <w:bottom w:val="none" w:sz="0" w:space="0" w:color="auto"/>
        <w:right w:val="none" w:sz="0" w:space="0" w:color="auto"/>
      </w:divBdr>
    </w:div>
    <w:div w:id="950279521">
      <w:bodyDiv w:val="1"/>
      <w:marLeft w:val="0"/>
      <w:marRight w:val="0"/>
      <w:marTop w:val="0"/>
      <w:marBottom w:val="0"/>
      <w:divBdr>
        <w:top w:val="none" w:sz="0" w:space="0" w:color="auto"/>
        <w:left w:val="none" w:sz="0" w:space="0" w:color="auto"/>
        <w:bottom w:val="none" w:sz="0" w:space="0" w:color="auto"/>
        <w:right w:val="none" w:sz="0" w:space="0" w:color="auto"/>
      </w:divBdr>
    </w:div>
    <w:div w:id="1031297327">
      <w:bodyDiv w:val="1"/>
      <w:marLeft w:val="0"/>
      <w:marRight w:val="0"/>
      <w:marTop w:val="0"/>
      <w:marBottom w:val="0"/>
      <w:divBdr>
        <w:top w:val="none" w:sz="0" w:space="0" w:color="auto"/>
        <w:left w:val="none" w:sz="0" w:space="0" w:color="auto"/>
        <w:bottom w:val="none" w:sz="0" w:space="0" w:color="auto"/>
        <w:right w:val="none" w:sz="0" w:space="0" w:color="auto"/>
      </w:divBdr>
    </w:div>
    <w:div w:id="1036471220">
      <w:bodyDiv w:val="1"/>
      <w:marLeft w:val="0"/>
      <w:marRight w:val="0"/>
      <w:marTop w:val="0"/>
      <w:marBottom w:val="0"/>
      <w:divBdr>
        <w:top w:val="none" w:sz="0" w:space="0" w:color="auto"/>
        <w:left w:val="none" w:sz="0" w:space="0" w:color="auto"/>
        <w:bottom w:val="none" w:sz="0" w:space="0" w:color="auto"/>
        <w:right w:val="none" w:sz="0" w:space="0" w:color="auto"/>
      </w:divBdr>
    </w:div>
    <w:div w:id="1037970310">
      <w:bodyDiv w:val="1"/>
      <w:marLeft w:val="0"/>
      <w:marRight w:val="0"/>
      <w:marTop w:val="0"/>
      <w:marBottom w:val="0"/>
      <w:divBdr>
        <w:top w:val="none" w:sz="0" w:space="0" w:color="auto"/>
        <w:left w:val="none" w:sz="0" w:space="0" w:color="auto"/>
        <w:bottom w:val="none" w:sz="0" w:space="0" w:color="auto"/>
        <w:right w:val="none" w:sz="0" w:space="0" w:color="auto"/>
      </w:divBdr>
    </w:div>
    <w:div w:id="1038895671">
      <w:bodyDiv w:val="1"/>
      <w:marLeft w:val="0"/>
      <w:marRight w:val="0"/>
      <w:marTop w:val="0"/>
      <w:marBottom w:val="0"/>
      <w:divBdr>
        <w:top w:val="none" w:sz="0" w:space="0" w:color="auto"/>
        <w:left w:val="none" w:sz="0" w:space="0" w:color="auto"/>
        <w:bottom w:val="none" w:sz="0" w:space="0" w:color="auto"/>
        <w:right w:val="none" w:sz="0" w:space="0" w:color="auto"/>
      </w:divBdr>
      <w:divsChild>
        <w:div w:id="751243101">
          <w:marLeft w:val="0"/>
          <w:marRight w:val="0"/>
          <w:marTop w:val="0"/>
          <w:marBottom w:val="0"/>
          <w:divBdr>
            <w:top w:val="none" w:sz="0" w:space="0" w:color="auto"/>
            <w:left w:val="none" w:sz="0" w:space="0" w:color="auto"/>
            <w:bottom w:val="none" w:sz="0" w:space="0" w:color="auto"/>
            <w:right w:val="none" w:sz="0" w:space="0" w:color="auto"/>
          </w:divBdr>
        </w:div>
        <w:div w:id="823623347">
          <w:marLeft w:val="0"/>
          <w:marRight w:val="0"/>
          <w:marTop w:val="0"/>
          <w:marBottom w:val="0"/>
          <w:divBdr>
            <w:top w:val="none" w:sz="0" w:space="0" w:color="auto"/>
            <w:left w:val="none" w:sz="0" w:space="0" w:color="auto"/>
            <w:bottom w:val="none" w:sz="0" w:space="0" w:color="auto"/>
            <w:right w:val="none" w:sz="0" w:space="0" w:color="auto"/>
          </w:divBdr>
        </w:div>
        <w:div w:id="965550581">
          <w:marLeft w:val="0"/>
          <w:marRight w:val="0"/>
          <w:marTop w:val="0"/>
          <w:marBottom w:val="0"/>
          <w:divBdr>
            <w:top w:val="none" w:sz="0" w:space="0" w:color="auto"/>
            <w:left w:val="none" w:sz="0" w:space="0" w:color="auto"/>
            <w:bottom w:val="none" w:sz="0" w:space="0" w:color="auto"/>
            <w:right w:val="none" w:sz="0" w:space="0" w:color="auto"/>
          </w:divBdr>
        </w:div>
      </w:divsChild>
    </w:div>
    <w:div w:id="1054041794">
      <w:bodyDiv w:val="1"/>
      <w:marLeft w:val="0"/>
      <w:marRight w:val="0"/>
      <w:marTop w:val="0"/>
      <w:marBottom w:val="0"/>
      <w:divBdr>
        <w:top w:val="none" w:sz="0" w:space="0" w:color="auto"/>
        <w:left w:val="none" w:sz="0" w:space="0" w:color="auto"/>
        <w:bottom w:val="none" w:sz="0" w:space="0" w:color="auto"/>
        <w:right w:val="none" w:sz="0" w:space="0" w:color="auto"/>
      </w:divBdr>
    </w:div>
    <w:div w:id="1117720082">
      <w:bodyDiv w:val="1"/>
      <w:marLeft w:val="0"/>
      <w:marRight w:val="0"/>
      <w:marTop w:val="0"/>
      <w:marBottom w:val="0"/>
      <w:divBdr>
        <w:top w:val="none" w:sz="0" w:space="0" w:color="auto"/>
        <w:left w:val="none" w:sz="0" w:space="0" w:color="auto"/>
        <w:bottom w:val="none" w:sz="0" w:space="0" w:color="auto"/>
        <w:right w:val="none" w:sz="0" w:space="0" w:color="auto"/>
      </w:divBdr>
    </w:div>
    <w:div w:id="1119101852">
      <w:bodyDiv w:val="1"/>
      <w:marLeft w:val="0"/>
      <w:marRight w:val="0"/>
      <w:marTop w:val="0"/>
      <w:marBottom w:val="0"/>
      <w:divBdr>
        <w:top w:val="none" w:sz="0" w:space="0" w:color="auto"/>
        <w:left w:val="none" w:sz="0" w:space="0" w:color="auto"/>
        <w:bottom w:val="none" w:sz="0" w:space="0" w:color="auto"/>
        <w:right w:val="none" w:sz="0" w:space="0" w:color="auto"/>
      </w:divBdr>
    </w:div>
    <w:div w:id="1139112193">
      <w:bodyDiv w:val="1"/>
      <w:marLeft w:val="0"/>
      <w:marRight w:val="0"/>
      <w:marTop w:val="0"/>
      <w:marBottom w:val="0"/>
      <w:divBdr>
        <w:top w:val="none" w:sz="0" w:space="0" w:color="auto"/>
        <w:left w:val="none" w:sz="0" w:space="0" w:color="auto"/>
        <w:bottom w:val="none" w:sz="0" w:space="0" w:color="auto"/>
        <w:right w:val="none" w:sz="0" w:space="0" w:color="auto"/>
      </w:divBdr>
    </w:div>
    <w:div w:id="1143497353">
      <w:bodyDiv w:val="1"/>
      <w:marLeft w:val="0"/>
      <w:marRight w:val="0"/>
      <w:marTop w:val="0"/>
      <w:marBottom w:val="0"/>
      <w:divBdr>
        <w:top w:val="none" w:sz="0" w:space="0" w:color="auto"/>
        <w:left w:val="none" w:sz="0" w:space="0" w:color="auto"/>
        <w:bottom w:val="none" w:sz="0" w:space="0" w:color="auto"/>
        <w:right w:val="none" w:sz="0" w:space="0" w:color="auto"/>
      </w:divBdr>
      <w:divsChild>
        <w:div w:id="1815373296">
          <w:marLeft w:val="0"/>
          <w:marRight w:val="0"/>
          <w:marTop w:val="0"/>
          <w:marBottom w:val="0"/>
          <w:divBdr>
            <w:top w:val="none" w:sz="0" w:space="0" w:color="auto"/>
            <w:left w:val="none" w:sz="0" w:space="0" w:color="auto"/>
            <w:bottom w:val="none" w:sz="0" w:space="0" w:color="auto"/>
            <w:right w:val="none" w:sz="0" w:space="0" w:color="auto"/>
          </w:divBdr>
        </w:div>
        <w:div w:id="2031100368">
          <w:marLeft w:val="0"/>
          <w:marRight w:val="0"/>
          <w:marTop w:val="0"/>
          <w:marBottom w:val="0"/>
          <w:divBdr>
            <w:top w:val="none" w:sz="0" w:space="0" w:color="auto"/>
            <w:left w:val="none" w:sz="0" w:space="0" w:color="auto"/>
            <w:bottom w:val="none" w:sz="0" w:space="0" w:color="auto"/>
            <w:right w:val="none" w:sz="0" w:space="0" w:color="auto"/>
          </w:divBdr>
        </w:div>
        <w:div w:id="884562789">
          <w:marLeft w:val="0"/>
          <w:marRight w:val="0"/>
          <w:marTop w:val="0"/>
          <w:marBottom w:val="0"/>
          <w:divBdr>
            <w:top w:val="none" w:sz="0" w:space="0" w:color="auto"/>
            <w:left w:val="none" w:sz="0" w:space="0" w:color="auto"/>
            <w:bottom w:val="none" w:sz="0" w:space="0" w:color="auto"/>
            <w:right w:val="none" w:sz="0" w:space="0" w:color="auto"/>
          </w:divBdr>
        </w:div>
      </w:divsChild>
    </w:div>
    <w:div w:id="1146705714">
      <w:bodyDiv w:val="1"/>
      <w:marLeft w:val="0"/>
      <w:marRight w:val="0"/>
      <w:marTop w:val="0"/>
      <w:marBottom w:val="0"/>
      <w:divBdr>
        <w:top w:val="none" w:sz="0" w:space="0" w:color="auto"/>
        <w:left w:val="none" w:sz="0" w:space="0" w:color="auto"/>
        <w:bottom w:val="none" w:sz="0" w:space="0" w:color="auto"/>
        <w:right w:val="none" w:sz="0" w:space="0" w:color="auto"/>
      </w:divBdr>
      <w:divsChild>
        <w:div w:id="83649034">
          <w:marLeft w:val="0"/>
          <w:marRight w:val="0"/>
          <w:marTop w:val="0"/>
          <w:marBottom w:val="0"/>
          <w:divBdr>
            <w:top w:val="none" w:sz="0" w:space="0" w:color="auto"/>
            <w:left w:val="none" w:sz="0" w:space="0" w:color="auto"/>
            <w:bottom w:val="none" w:sz="0" w:space="0" w:color="auto"/>
            <w:right w:val="none" w:sz="0" w:space="0" w:color="auto"/>
          </w:divBdr>
          <w:divsChild>
            <w:div w:id="616527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3687012">
      <w:bodyDiv w:val="1"/>
      <w:marLeft w:val="0"/>
      <w:marRight w:val="0"/>
      <w:marTop w:val="0"/>
      <w:marBottom w:val="0"/>
      <w:divBdr>
        <w:top w:val="none" w:sz="0" w:space="0" w:color="auto"/>
        <w:left w:val="none" w:sz="0" w:space="0" w:color="auto"/>
        <w:bottom w:val="none" w:sz="0" w:space="0" w:color="auto"/>
        <w:right w:val="none" w:sz="0" w:space="0" w:color="auto"/>
      </w:divBdr>
    </w:div>
    <w:div w:id="1200701643">
      <w:bodyDiv w:val="1"/>
      <w:marLeft w:val="0"/>
      <w:marRight w:val="0"/>
      <w:marTop w:val="0"/>
      <w:marBottom w:val="0"/>
      <w:divBdr>
        <w:top w:val="none" w:sz="0" w:space="0" w:color="auto"/>
        <w:left w:val="none" w:sz="0" w:space="0" w:color="auto"/>
        <w:bottom w:val="none" w:sz="0" w:space="0" w:color="auto"/>
        <w:right w:val="none" w:sz="0" w:space="0" w:color="auto"/>
      </w:divBdr>
      <w:divsChild>
        <w:div w:id="103691316">
          <w:marLeft w:val="0"/>
          <w:marRight w:val="0"/>
          <w:marTop w:val="0"/>
          <w:marBottom w:val="0"/>
          <w:divBdr>
            <w:top w:val="none" w:sz="0" w:space="0" w:color="auto"/>
            <w:left w:val="none" w:sz="0" w:space="0" w:color="auto"/>
            <w:bottom w:val="none" w:sz="0" w:space="0" w:color="auto"/>
            <w:right w:val="none" w:sz="0" w:space="0" w:color="auto"/>
          </w:divBdr>
        </w:div>
        <w:div w:id="300615995">
          <w:marLeft w:val="0"/>
          <w:marRight w:val="0"/>
          <w:marTop w:val="0"/>
          <w:marBottom w:val="0"/>
          <w:divBdr>
            <w:top w:val="none" w:sz="0" w:space="0" w:color="auto"/>
            <w:left w:val="none" w:sz="0" w:space="0" w:color="auto"/>
            <w:bottom w:val="none" w:sz="0" w:space="0" w:color="auto"/>
            <w:right w:val="none" w:sz="0" w:space="0" w:color="auto"/>
          </w:divBdr>
        </w:div>
        <w:div w:id="689181672">
          <w:marLeft w:val="0"/>
          <w:marRight w:val="0"/>
          <w:marTop w:val="0"/>
          <w:marBottom w:val="0"/>
          <w:divBdr>
            <w:top w:val="none" w:sz="0" w:space="0" w:color="auto"/>
            <w:left w:val="none" w:sz="0" w:space="0" w:color="auto"/>
            <w:bottom w:val="none" w:sz="0" w:space="0" w:color="auto"/>
            <w:right w:val="none" w:sz="0" w:space="0" w:color="auto"/>
          </w:divBdr>
        </w:div>
      </w:divsChild>
    </w:div>
    <w:div w:id="1216817454">
      <w:bodyDiv w:val="1"/>
      <w:marLeft w:val="0"/>
      <w:marRight w:val="0"/>
      <w:marTop w:val="0"/>
      <w:marBottom w:val="0"/>
      <w:divBdr>
        <w:top w:val="none" w:sz="0" w:space="0" w:color="auto"/>
        <w:left w:val="none" w:sz="0" w:space="0" w:color="auto"/>
        <w:bottom w:val="none" w:sz="0" w:space="0" w:color="auto"/>
        <w:right w:val="none" w:sz="0" w:space="0" w:color="auto"/>
      </w:divBdr>
    </w:div>
    <w:div w:id="1271232417">
      <w:bodyDiv w:val="1"/>
      <w:marLeft w:val="0"/>
      <w:marRight w:val="0"/>
      <w:marTop w:val="0"/>
      <w:marBottom w:val="0"/>
      <w:divBdr>
        <w:top w:val="none" w:sz="0" w:space="0" w:color="auto"/>
        <w:left w:val="none" w:sz="0" w:space="0" w:color="auto"/>
        <w:bottom w:val="none" w:sz="0" w:space="0" w:color="auto"/>
        <w:right w:val="none" w:sz="0" w:space="0" w:color="auto"/>
      </w:divBdr>
    </w:div>
    <w:div w:id="1282959735">
      <w:bodyDiv w:val="1"/>
      <w:marLeft w:val="0"/>
      <w:marRight w:val="0"/>
      <w:marTop w:val="0"/>
      <w:marBottom w:val="0"/>
      <w:divBdr>
        <w:top w:val="none" w:sz="0" w:space="0" w:color="auto"/>
        <w:left w:val="none" w:sz="0" w:space="0" w:color="auto"/>
        <w:bottom w:val="none" w:sz="0" w:space="0" w:color="auto"/>
        <w:right w:val="none" w:sz="0" w:space="0" w:color="auto"/>
      </w:divBdr>
    </w:div>
    <w:div w:id="1306861228">
      <w:bodyDiv w:val="1"/>
      <w:marLeft w:val="0"/>
      <w:marRight w:val="0"/>
      <w:marTop w:val="0"/>
      <w:marBottom w:val="0"/>
      <w:divBdr>
        <w:top w:val="none" w:sz="0" w:space="0" w:color="auto"/>
        <w:left w:val="none" w:sz="0" w:space="0" w:color="auto"/>
        <w:bottom w:val="none" w:sz="0" w:space="0" w:color="auto"/>
        <w:right w:val="none" w:sz="0" w:space="0" w:color="auto"/>
      </w:divBdr>
    </w:div>
    <w:div w:id="1309362572">
      <w:bodyDiv w:val="1"/>
      <w:marLeft w:val="0"/>
      <w:marRight w:val="0"/>
      <w:marTop w:val="0"/>
      <w:marBottom w:val="0"/>
      <w:divBdr>
        <w:top w:val="none" w:sz="0" w:space="0" w:color="auto"/>
        <w:left w:val="none" w:sz="0" w:space="0" w:color="auto"/>
        <w:bottom w:val="none" w:sz="0" w:space="0" w:color="auto"/>
        <w:right w:val="none" w:sz="0" w:space="0" w:color="auto"/>
      </w:divBdr>
    </w:div>
    <w:div w:id="1311524246">
      <w:bodyDiv w:val="1"/>
      <w:marLeft w:val="0"/>
      <w:marRight w:val="0"/>
      <w:marTop w:val="0"/>
      <w:marBottom w:val="0"/>
      <w:divBdr>
        <w:top w:val="none" w:sz="0" w:space="0" w:color="auto"/>
        <w:left w:val="none" w:sz="0" w:space="0" w:color="auto"/>
        <w:bottom w:val="none" w:sz="0" w:space="0" w:color="auto"/>
        <w:right w:val="none" w:sz="0" w:space="0" w:color="auto"/>
      </w:divBdr>
    </w:div>
    <w:div w:id="1336691243">
      <w:bodyDiv w:val="1"/>
      <w:marLeft w:val="0"/>
      <w:marRight w:val="0"/>
      <w:marTop w:val="0"/>
      <w:marBottom w:val="0"/>
      <w:divBdr>
        <w:top w:val="none" w:sz="0" w:space="0" w:color="auto"/>
        <w:left w:val="none" w:sz="0" w:space="0" w:color="auto"/>
        <w:bottom w:val="none" w:sz="0" w:space="0" w:color="auto"/>
        <w:right w:val="none" w:sz="0" w:space="0" w:color="auto"/>
      </w:divBdr>
    </w:div>
    <w:div w:id="1344893433">
      <w:bodyDiv w:val="1"/>
      <w:marLeft w:val="0"/>
      <w:marRight w:val="0"/>
      <w:marTop w:val="0"/>
      <w:marBottom w:val="0"/>
      <w:divBdr>
        <w:top w:val="none" w:sz="0" w:space="0" w:color="auto"/>
        <w:left w:val="none" w:sz="0" w:space="0" w:color="auto"/>
        <w:bottom w:val="none" w:sz="0" w:space="0" w:color="auto"/>
        <w:right w:val="none" w:sz="0" w:space="0" w:color="auto"/>
      </w:divBdr>
    </w:div>
    <w:div w:id="1348822650">
      <w:bodyDiv w:val="1"/>
      <w:marLeft w:val="0"/>
      <w:marRight w:val="0"/>
      <w:marTop w:val="0"/>
      <w:marBottom w:val="0"/>
      <w:divBdr>
        <w:top w:val="none" w:sz="0" w:space="0" w:color="auto"/>
        <w:left w:val="none" w:sz="0" w:space="0" w:color="auto"/>
        <w:bottom w:val="none" w:sz="0" w:space="0" w:color="auto"/>
        <w:right w:val="none" w:sz="0" w:space="0" w:color="auto"/>
      </w:divBdr>
    </w:div>
    <w:div w:id="1461921738">
      <w:bodyDiv w:val="1"/>
      <w:marLeft w:val="0"/>
      <w:marRight w:val="0"/>
      <w:marTop w:val="0"/>
      <w:marBottom w:val="0"/>
      <w:divBdr>
        <w:top w:val="none" w:sz="0" w:space="0" w:color="auto"/>
        <w:left w:val="none" w:sz="0" w:space="0" w:color="auto"/>
        <w:bottom w:val="none" w:sz="0" w:space="0" w:color="auto"/>
        <w:right w:val="none" w:sz="0" w:space="0" w:color="auto"/>
      </w:divBdr>
    </w:div>
    <w:div w:id="1490826878">
      <w:bodyDiv w:val="1"/>
      <w:marLeft w:val="0"/>
      <w:marRight w:val="0"/>
      <w:marTop w:val="0"/>
      <w:marBottom w:val="0"/>
      <w:divBdr>
        <w:top w:val="none" w:sz="0" w:space="0" w:color="auto"/>
        <w:left w:val="none" w:sz="0" w:space="0" w:color="auto"/>
        <w:bottom w:val="none" w:sz="0" w:space="0" w:color="auto"/>
        <w:right w:val="none" w:sz="0" w:space="0" w:color="auto"/>
      </w:divBdr>
    </w:div>
    <w:div w:id="1498107178">
      <w:bodyDiv w:val="1"/>
      <w:marLeft w:val="0"/>
      <w:marRight w:val="0"/>
      <w:marTop w:val="0"/>
      <w:marBottom w:val="0"/>
      <w:divBdr>
        <w:top w:val="none" w:sz="0" w:space="0" w:color="auto"/>
        <w:left w:val="none" w:sz="0" w:space="0" w:color="auto"/>
        <w:bottom w:val="none" w:sz="0" w:space="0" w:color="auto"/>
        <w:right w:val="none" w:sz="0" w:space="0" w:color="auto"/>
      </w:divBdr>
    </w:div>
    <w:div w:id="1547371378">
      <w:bodyDiv w:val="1"/>
      <w:marLeft w:val="0"/>
      <w:marRight w:val="0"/>
      <w:marTop w:val="0"/>
      <w:marBottom w:val="0"/>
      <w:divBdr>
        <w:top w:val="none" w:sz="0" w:space="0" w:color="auto"/>
        <w:left w:val="none" w:sz="0" w:space="0" w:color="auto"/>
        <w:bottom w:val="none" w:sz="0" w:space="0" w:color="auto"/>
        <w:right w:val="none" w:sz="0" w:space="0" w:color="auto"/>
      </w:divBdr>
    </w:div>
    <w:div w:id="1598437500">
      <w:bodyDiv w:val="1"/>
      <w:marLeft w:val="0"/>
      <w:marRight w:val="0"/>
      <w:marTop w:val="0"/>
      <w:marBottom w:val="0"/>
      <w:divBdr>
        <w:top w:val="none" w:sz="0" w:space="0" w:color="auto"/>
        <w:left w:val="none" w:sz="0" w:space="0" w:color="auto"/>
        <w:bottom w:val="none" w:sz="0" w:space="0" w:color="auto"/>
        <w:right w:val="none" w:sz="0" w:space="0" w:color="auto"/>
      </w:divBdr>
      <w:divsChild>
        <w:div w:id="240262208">
          <w:marLeft w:val="0"/>
          <w:marRight w:val="0"/>
          <w:marTop w:val="0"/>
          <w:marBottom w:val="0"/>
          <w:divBdr>
            <w:top w:val="none" w:sz="0" w:space="0" w:color="auto"/>
            <w:left w:val="none" w:sz="0" w:space="0" w:color="auto"/>
            <w:bottom w:val="none" w:sz="0" w:space="0" w:color="auto"/>
            <w:right w:val="none" w:sz="0" w:space="0" w:color="auto"/>
          </w:divBdr>
          <w:divsChild>
            <w:div w:id="569728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0918302">
      <w:bodyDiv w:val="1"/>
      <w:marLeft w:val="0"/>
      <w:marRight w:val="0"/>
      <w:marTop w:val="0"/>
      <w:marBottom w:val="0"/>
      <w:divBdr>
        <w:top w:val="none" w:sz="0" w:space="0" w:color="auto"/>
        <w:left w:val="none" w:sz="0" w:space="0" w:color="auto"/>
        <w:bottom w:val="none" w:sz="0" w:space="0" w:color="auto"/>
        <w:right w:val="none" w:sz="0" w:space="0" w:color="auto"/>
      </w:divBdr>
    </w:div>
    <w:div w:id="1673219461">
      <w:bodyDiv w:val="1"/>
      <w:marLeft w:val="0"/>
      <w:marRight w:val="0"/>
      <w:marTop w:val="0"/>
      <w:marBottom w:val="0"/>
      <w:divBdr>
        <w:top w:val="none" w:sz="0" w:space="0" w:color="auto"/>
        <w:left w:val="none" w:sz="0" w:space="0" w:color="auto"/>
        <w:bottom w:val="none" w:sz="0" w:space="0" w:color="auto"/>
        <w:right w:val="none" w:sz="0" w:space="0" w:color="auto"/>
      </w:divBdr>
    </w:div>
    <w:div w:id="1675257051">
      <w:bodyDiv w:val="1"/>
      <w:marLeft w:val="0"/>
      <w:marRight w:val="0"/>
      <w:marTop w:val="0"/>
      <w:marBottom w:val="0"/>
      <w:divBdr>
        <w:top w:val="none" w:sz="0" w:space="0" w:color="auto"/>
        <w:left w:val="none" w:sz="0" w:space="0" w:color="auto"/>
        <w:bottom w:val="none" w:sz="0" w:space="0" w:color="auto"/>
        <w:right w:val="none" w:sz="0" w:space="0" w:color="auto"/>
      </w:divBdr>
    </w:div>
    <w:div w:id="1701511985">
      <w:bodyDiv w:val="1"/>
      <w:marLeft w:val="0"/>
      <w:marRight w:val="0"/>
      <w:marTop w:val="0"/>
      <w:marBottom w:val="0"/>
      <w:divBdr>
        <w:top w:val="none" w:sz="0" w:space="0" w:color="auto"/>
        <w:left w:val="none" w:sz="0" w:space="0" w:color="auto"/>
        <w:bottom w:val="none" w:sz="0" w:space="0" w:color="auto"/>
        <w:right w:val="none" w:sz="0" w:space="0" w:color="auto"/>
      </w:divBdr>
    </w:div>
    <w:div w:id="1737901245">
      <w:bodyDiv w:val="1"/>
      <w:marLeft w:val="0"/>
      <w:marRight w:val="0"/>
      <w:marTop w:val="0"/>
      <w:marBottom w:val="0"/>
      <w:divBdr>
        <w:top w:val="none" w:sz="0" w:space="0" w:color="auto"/>
        <w:left w:val="none" w:sz="0" w:space="0" w:color="auto"/>
        <w:bottom w:val="none" w:sz="0" w:space="0" w:color="auto"/>
        <w:right w:val="none" w:sz="0" w:space="0" w:color="auto"/>
      </w:divBdr>
      <w:divsChild>
        <w:div w:id="1312178491">
          <w:marLeft w:val="0"/>
          <w:marRight w:val="0"/>
          <w:marTop w:val="0"/>
          <w:marBottom w:val="0"/>
          <w:divBdr>
            <w:top w:val="none" w:sz="0" w:space="0" w:color="auto"/>
            <w:left w:val="none" w:sz="0" w:space="0" w:color="auto"/>
            <w:bottom w:val="none" w:sz="0" w:space="0" w:color="auto"/>
            <w:right w:val="none" w:sz="0" w:space="0" w:color="auto"/>
          </w:divBdr>
          <w:divsChild>
            <w:div w:id="1684017395">
              <w:marLeft w:val="0"/>
              <w:marRight w:val="0"/>
              <w:marTop w:val="0"/>
              <w:marBottom w:val="0"/>
              <w:divBdr>
                <w:top w:val="none" w:sz="0" w:space="0" w:color="auto"/>
                <w:left w:val="none" w:sz="0" w:space="0" w:color="auto"/>
                <w:bottom w:val="none" w:sz="0" w:space="0" w:color="auto"/>
                <w:right w:val="none" w:sz="0" w:space="0" w:color="auto"/>
              </w:divBdr>
              <w:divsChild>
                <w:div w:id="1155100669">
                  <w:marLeft w:val="0"/>
                  <w:marRight w:val="0"/>
                  <w:marTop w:val="0"/>
                  <w:marBottom w:val="0"/>
                  <w:divBdr>
                    <w:top w:val="none" w:sz="0" w:space="0" w:color="auto"/>
                    <w:left w:val="none" w:sz="0" w:space="0" w:color="auto"/>
                    <w:bottom w:val="none" w:sz="0" w:space="0" w:color="auto"/>
                    <w:right w:val="none" w:sz="0" w:space="0" w:color="auto"/>
                  </w:divBdr>
                  <w:divsChild>
                    <w:div w:id="90007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7709317">
          <w:marLeft w:val="0"/>
          <w:marRight w:val="0"/>
          <w:marTop w:val="0"/>
          <w:marBottom w:val="0"/>
          <w:divBdr>
            <w:top w:val="none" w:sz="0" w:space="0" w:color="auto"/>
            <w:left w:val="none" w:sz="0" w:space="0" w:color="auto"/>
            <w:bottom w:val="none" w:sz="0" w:space="0" w:color="auto"/>
            <w:right w:val="none" w:sz="0" w:space="0" w:color="auto"/>
          </w:divBdr>
          <w:divsChild>
            <w:div w:id="687484904">
              <w:marLeft w:val="0"/>
              <w:marRight w:val="0"/>
              <w:marTop w:val="0"/>
              <w:marBottom w:val="0"/>
              <w:divBdr>
                <w:top w:val="none" w:sz="0" w:space="0" w:color="auto"/>
                <w:left w:val="none" w:sz="0" w:space="0" w:color="auto"/>
                <w:bottom w:val="none" w:sz="0" w:space="0" w:color="auto"/>
                <w:right w:val="none" w:sz="0" w:space="0" w:color="auto"/>
              </w:divBdr>
              <w:divsChild>
                <w:div w:id="392698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1978192">
      <w:bodyDiv w:val="1"/>
      <w:marLeft w:val="0"/>
      <w:marRight w:val="0"/>
      <w:marTop w:val="0"/>
      <w:marBottom w:val="0"/>
      <w:divBdr>
        <w:top w:val="none" w:sz="0" w:space="0" w:color="auto"/>
        <w:left w:val="none" w:sz="0" w:space="0" w:color="auto"/>
        <w:bottom w:val="none" w:sz="0" w:space="0" w:color="auto"/>
        <w:right w:val="none" w:sz="0" w:space="0" w:color="auto"/>
      </w:divBdr>
    </w:div>
    <w:div w:id="1744065947">
      <w:bodyDiv w:val="1"/>
      <w:marLeft w:val="0"/>
      <w:marRight w:val="0"/>
      <w:marTop w:val="0"/>
      <w:marBottom w:val="0"/>
      <w:divBdr>
        <w:top w:val="none" w:sz="0" w:space="0" w:color="auto"/>
        <w:left w:val="none" w:sz="0" w:space="0" w:color="auto"/>
        <w:bottom w:val="none" w:sz="0" w:space="0" w:color="auto"/>
        <w:right w:val="none" w:sz="0" w:space="0" w:color="auto"/>
      </w:divBdr>
      <w:divsChild>
        <w:div w:id="1269502330">
          <w:marLeft w:val="0"/>
          <w:marRight w:val="0"/>
          <w:marTop w:val="0"/>
          <w:marBottom w:val="0"/>
          <w:divBdr>
            <w:top w:val="none" w:sz="0" w:space="0" w:color="auto"/>
            <w:left w:val="none" w:sz="0" w:space="0" w:color="auto"/>
            <w:bottom w:val="none" w:sz="0" w:space="0" w:color="auto"/>
            <w:right w:val="none" w:sz="0" w:space="0" w:color="auto"/>
          </w:divBdr>
        </w:div>
        <w:div w:id="1035885017">
          <w:marLeft w:val="0"/>
          <w:marRight w:val="0"/>
          <w:marTop w:val="0"/>
          <w:marBottom w:val="0"/>
          <w:divBdr>
            <w:top w:val="none" w:sz="0" w:space="0" w:color="auto"/>
            <w:left w:val="none" w:sz="0" w:space="0" w:color="auto"/>
            <w:bottom w:val="none" w:sz="0" w:space="0" w:color="auto"/>
            <w:right w:val="none" w:sz="0" w:space="0" w:color="auto"/>
          </w:divBdr>
        </w:div>
        <w:div w:id="254365614">
          <w:marLeft w:val="0"/>
          <w:marRight w:val="0"/>
          <w:marTop w:val="0"/>
          <w:marBottom w:val="0"/>
          <w:divBdr>
            <w:top w:val="none" w:sz="0" w:space="0" w:color="auto"/>
            <w:left w:val="none" w:sz="0" w:space="0" w:color="auto"/>
            <w:bottom w:val="none" w:sz="0" w:space="0" w:color="auto"/>
            <w:right w:val="none" w:sz="0" w:space="0" w:color="auto"/>
          </w:divBdr>
        </w:div>
      </w:divsChild>
    </w:div>
    <w:div w:id="1746100708">
      <w:bodyDiv w:val="1"/>
      <w:marLeft w:val="0"/>
      <w:marRight w:val="0"/>
      <w:marTop w:val="0"/>
      <w:marBottom w:val="0"/>
      <w:divBdr>
        <w:top w:val="none" w:sz="0" w:space="0" w:color="auto"/>
        <w:left w:val="none" w:sz="0" w:space="0" w:color="auto"/>
        <w:bottom w:val="none" w:sz="0" w:space="0" w:color="auto"/>
        <w:right w:val="none" w:sz="0" w:space="0" w:color="auto"/>
      </w:divBdr>
    </w:div>
    <w:div w:id="1753770885">
      <w:bodyDiv w:val="1"/>
      <w:marLeft w:val="0"/>
      <w:marRight w:val="0"/>
      <w:marTop w:val="0"/>
      <w:marBottom w:val="0"/>
      <w:divBdr>
        <w:top w:val="none" w:sz="0" w:space="0" w:color="auto"/>
        <w:left w:val="none" w:sz="0" w:space="0" w:color="auto"/>
        <w:bottom w:val="none" w:sz="0" w:space="0" w:color="auto"/>
        <w:right w:val="none" w:sz="0" w:space="0" w:color="auto"/>
      </w:divBdr>
      <w:divsChild>
        <w:div w:id="254366333">
          <w:marLeft w:val="0"/>
          <w:marRight w:val="0"/>
          <w:marTop w:val="0"/>
          <w:marBottom w:val="0"/>
          <w:divBdr>
            <w:top w:val="none" w:sz="0" w:space="0" w:color="auto"/>
            <w:left w:val="none" w:sz="0" w:space="0" w:color="auto"/>
            <w:bottom w:val="none" w:sz="0" w:space="0" w:color="auto"/>
            <w:right w:val="none" w:sz="0" w:space="0" w:color="auto"/>
          </w:divBdr>
        </w:div>
        <w:div w:id="884951793">
          <w:marLeft w:val="0"/>
          <w:marRight w:val="0"/>
          <w:marTop w:val="0"/>
          <w:marBottom w:val="0"/>
          <w:divBdr>
            <w:top w:val="none" w:sz="0" w:space="0" w:color="auto"/>
            <w:left w:val="none" w:sz="0" w:space="0" w:color="auto"/>
            <w:bottom w:val="none" w:sz="0" w:space="0" w:color="auto"/>
            <w:right w:val="none" w:sz="0" w:space="0" w:color="auto"/>
          </w:divBdr>
        </w:div>
        <w:div w:id="427042388">
          <w:marLeft w:val="0"/>
          <w:marRight w:val="0"/>
          <w:marTop w:val="0"/>
          <w:marBottom w:val="0"/>
          <w:divBdr>
            <w:top w:val="none" w:sz="0" w:space="0" w:color="auto"/>
            <w:left w:val="none" w:sz="0" w:space="0" w:color="auto"/>
            <w:bottom w:val="none" w:sz="0" w:space="0" w:color="auto"/>
            <w:right w:val="none" w:sz="0" w:space="0" w:color="auto"/>
          </w:divBdr>
        </w:div>
      </w:divsChild>
    </w:div>
    <w:div w:id="1754159839">
      <w:bodyDiv w:val="1"/>
      <w:marLeft w:val="0"/>
      <w:marRight w:val="0"/>
      <w:marTop w:val="0"/>
      <w:marBottom w:val="0"/>
      <w:divBdr>
        <w:top w:val="none" w:sz="0" w:space="0" w:color="auto"/>
        <w:left w:val="none" w:sz="0" w:space="0" w:color="auto"/>
        <w:bottom w:val="none" w:sz="0" w:space="0" w:color="auto"/>
        <w:right w:val="none" w:sz="0" w:space="0" w:color="auto"/>
      </w:divBdr>
    </w:div>
    <w:div w:id="1773433626">
      <w:bodyDiv w:val="1"/>
      <w:marLeft w:val="0"/>
      <w:marRight w:val="0"/>
      <w:marTop w:val="0"/>
      <w:marBottom w:val="0"/>
      <w:divBdr>
        <w:top w:val="none" w:sz="0" w:space="0" w:color="auto"/>
        <w:left w:val="none" w:sz="0" w:space="0" w:color="auto"/>
        <w:bottom w:val="none" w:sz="0" w:space="0" w:color="auto"/>
        <w:right w:val="none" w:sz="0" w:space="0" w:color="auto"/>
      </w:divBdr>
    </w:div>
    <w:div w:id="1789928486">
      <w:bodyDiv w:val="1"/>
      <w:marLeft w:val="0"/>
      <w:marRight w:val="0"/>
      <w:marTop w:val="0"/>
      <w:marBottom w:val="0"/>
      <w:divBdr>
        <w:top w:val="none" w:sz="0" w:space="0" w:color="auto"/>
        <w:left w:val="none" w:sz="0" w:space="0" w:color="auto"/>
        <w:bottom w:val="none" w:sz="0" w:space="0" w:color="auto"/>
        <w:right w:val="none" w:sz="0" w:space="0" w:color="auto"/>
      </w:divBdr>
    </w:div>
    <w:div w:id="1822959708">
      <w:bodyDiv w:val="1"/>
      <w:marLeft w:val="0"/>
      <w:marRight w:val="0"/>
      <w:marTop w:val="0"/>
      <w:marBottom w:val="0"/>
      <w:divBdr>
        <w:top w:val="none" w:sz="0" w:space="0" w:color="auto"/>
        <w:left w:val="none" w:sz="0" w:space="0" w:color="auto"/>
        <w:bottom w:val="none" w:sz="0" w:space="0" w:color="auto"/>
        <w:right w:val="none" w:sz="0" w:space="0" w:color="auto"/>
      </w:divBdr>
      <w:divsChild>
        <w:div w:id="1664354229">
          <w:marLeft w:val="0"/>
          <w:marRight w:val="0"/>
          <w:marTop w:val="0"/>
          <w:marBottom w:val="0"/>
          <w:divBdr>
            <w:top w:val="none" w:sz="0" w:space="0" w:color="auto"/>
            <w:left w:val="none" w:sz="0" w:space="0" w:color="auto"/>
            <w:bottom w:val="none" w:sz="0" w:space="0" w:color="auto"/>
            <w:right w:val="none" w:sz="0" w:space="0" w:color="auto"/>
          </w:divBdr>
        </w:div>
      </w:divsChild>
    </w:div>
    <w:div w:id="1850872323">
      <w:bodyDiv w:val="1"/>
      <w:marLeft w:val="0"/>
      <w:marRight w:val="0"/>
      <w:marTop w:val="0"/>
      <w:marBottom w:val="0"/>
      <w:divBdr>
        <w:top w:val="none" w:sz="0" w:space="0" w:color="auto"/>
        <w:left w:val="none" w:sz="0" w:space="0" w:color="auto"/>
        <w:bottom w:val="none" w:sz="0" w:space="0" w:color="auto"/>
        <w:right w:val="none" w:sz="0" w:space="0" w:color="auto"/>
      </w:divBdr>
    </w:div>
    <w:div w:id="1854832220">
      <w:bodyDiv w:val="1"/>
      <w:marLeft w:val="0"/>
      <w:marRight w:val="0"/>
      <w:marTop w:val="0"/>
      <w:marBottom w:val="0"/>
      <w:divBdr>
        <w:top w:val="none" w:sz="0" w:space="0" w:color="auto"/>
        <w:left w:val="none" w:sz="0" w:space="0" w:color="auto"/>
        <w:bottom w:val="none" w:sz="0" w:space="0" w:color="auto"/>
        <w:right w:val="none" w:sz="0" w:space="0" w:color="auto"/>
      </w:divBdr>
    </w:div>
    <w:div w:id="1859197015">
      <w:bodyDiv w:val="1"/>
      <w:marLeft w:val="0"/>
      <w:marRight w:val="0"/>
      <w:marTop w:val="0"/>
      <w:marBottom w:val="0"/>
      <w:divBdr>
        <w:top w:val="none" w:sz="0" w:space="0" w:color="auto"/>
        <w:left w:val="none" w:sz="0" w:space="0" w:color="auto"/>
        <w:bottom w:val="none" w:sz="0" w:space="0" w:color="auto"/>
        <w:right w:val="none" w:sz="0" w:space="0" w:color="auto"/>
      </w:divBdr>
    </w:div>
    <w:div w:id="1884171424">
      <w:bodyDiv w:val="1"/>
      <w:marLeft w:val="0"/>
      <w:marRight w:val="0"/>
      <w:marTop w:val="0"/>
      <w:marBottom w:val="0"/>
      <w:divBdr>
        <w:top w:val="none" w:sz="0" w:space="0" w:color="auto"/>
        <w:left w:val="none" w:sz="0" w:space="0" w:color="auto"/>
        <w:bottom w:val="none" w:sz="0" w:space="0" w:color="auto"/>
        <w:right w:val="none" w:sz="0" w:space="0" w:color="auto"/>
      </w:divBdr>
    </w:div>
    <w:div w:id="1893688101">
      <w:bodyDiv w:val="1"/>
      <w:marLeft w:val="0"/>
      <w:marRight w:val="0"/>
      <w:marTop w:val="0"/>
      <w:marBottom w:val="0"/>
      <w:divBdr>
        <w:top w:val="none" w:sz="0" w:space="0" w:color="auto"/>
        <w:left w:val="none" w:sz="0" w:space="0" w:color="auto"/>
        <w:bottom w:val="none" w:sz="0" w:space="0" w:color="auto"/>
        <w:right w:val="none" w:sz="0" w:space="0" w:color="auto"/>
      </w:divBdr>
    </w:div>
    <w:div w:id="1921602362">
      <w:bodyDiv w:val="1"/>
      <w:marLeft w:val="0"/>
      <w:marRight w:val="0"/>
      <w:marTop w:val="0"/>
      <w:marBottom w:val="0"/>
      <w:divBdr>
        <w:top w:val="none" w:sz="0" w:space="0" w:color="auto"/>
        <w:left w:val="none" w:sz="0" w:space="0" w:color="auto"/>
        <w:bottom w:val="none" w:sz="0" w:space="0" w:color="auto"/>
        <w:right w:val="none" w:sz="0" w:space="0" w:color="auto"/>
      </w:divBdr>
    </w:div>
    <w:div w:id="1948197142">
      <w:bodyDiv w:val="1"/>
      <w:marLeft w:val="0"/>
      <w:marRight w:val="0"/>
      <w:marTop w:val="0"/>
      <w:marBottom w:val="0"/>
      <w:divBdr>
        <w:top w:val="none" w:sz="0" w:space="0" w:color="auto"/>
        <w:left w:val="none" w:sz="0" w:space="0" w:color="auto"/>
        <w:bottom w:val="none" w:sz="0" w:space="0" w:color="auto"/>
        <w:right w:val="none" w:sz="0" w:space="0" w:color="auto"/>
      </w:divBdr>
      <w:divsChild>
        <w:div w:id="1578830028">
          <w:marLeft w:val="0"/>
          <w:marRight w:val="0"/>
          <w:marTop w:val="0"/>
          <w:marBottom w:val="0"/>
          <w:divBdr>
            <w:top w:val="none" w:sz="0" w:space="0" w:color="auto"/>
            <w:left w:val="none" w:sz="0" w:space="0" w:color="auto"/>
            <w:bottom w:val="none" w:sz="0" w:space="0" w:color="auto"/>
            <w:right w:val="none" w:sz="0" w:space="0" w:color="auto"/>
          </w:divBdr>
        </w:div>
      </w:divsChild>
    </w:div>
    <w:div w:id="2081049626">
      <w:bodyDiv w:val="1"/>
      <w:marLeft w:val="0"/>
      <w:marRight w:val="0"/>
      <w:marTop w:val="0"/>
      <w:marBottom w:val="0"/>
      <w:divBdr>
        <w:top w:val="none" w:sz="0" w:space="0" w:color="auto"/>
        <w:left w:val="none" w:sz="0" w:space="0" w:color="auto"/>
        <w:bottom w:val="none" w:sz="0" w:space="0" w:color="auto"/>
        <w:right w:val="none" w:sz="0" w:space="0" w:color="auto"/>
      </w:divBdr>
    </w:div>
    <w:div w:id="2085761247">
      <w:bodyDiv w:val="1"/>
      <w:marLeft w:val="0"/>
      <w:marRight w:val="0"/>
      <w:marTop w:val="0"/>
      <w:marBottom w:val="0"/>
      <w:divBdr>
        <w:top w:val="none" w:sz="0" w:space="0" w:color="auto"/>
        <w:left w:val="none" w:sz="0" w:space="0" w:color="auto"/>
        <w:bottom w:val="none" w:sz="0" w:space="0" w:color="auto"/>
        <w:right w:val="none" w:sz="0" w:space="0" w:color="auto"/>
      </w:divBdr>
    </w:div>
    <w:div w:id="2098086769">
      <w:bodyDiv w:val="1"/>
      <w:marLeft w:val="0"/>
      <w:marRight w:val="0"/>
      <w:marTop w:val="0"/>
      <w:marBottom w:val="0"/>
      <w:divBdr>
        <w:top w:val="none" w:sz="0" w:space="0" w:color="auto"/>
        <w:left w:val="none" w:sz="0" w:space="0" w:color="auto"/>
        <w:bottom w:val="none" w:sz="0" w:space="0" w:color="auto"/>
        <w:right w:val="none" w:sz="0" w:space="0" w:color="auto"/>
      </w:divBdr>
    </w:div>
    <w:div w:id="2099250193">
      <w:bodyDiv w:val="1"/>
      <w:marLeft w:val="0"/>
      <w:marRight w:val="0"/>
      <w:marTop w:val="0"/>
      <w:marBottom w:val="0"/>
      <w:divBdr>
        <w:top w:val="none" w:sz="0" w:space="0" w:color="auto"/>
        <w:left w:val="none" w:sz="0" w:space="0" w:color="auto"/>
        <w:bottom w:val="none" w:sz="0" w:space="0" w:color="auto"/>
        <w:right w:val="none" w:sz="0" w:space="0" w:color="auto"/>
      </w:divBdr>
    </w:div>
    <w:div w:id="2114354752">
      <w:bodyDiv w:val="1"/>
      <w:marLeft w:val="0"/>
      <w:marRight w:val="0"/>
      <w:marTop w:val="0"/>
      <w:marBottom w:val="0"/>
      <w:divBdr>
        <w:top w:val="none" w:sz="0" w:space="0" w:color="auto"/>
        <w:left w:val="none" w:sz="0" w:space="0" w:color="auto"/>
        <w:bottom w:val="none" w:sz="0" w:space="0" w:color="auto"/>
        <w:right w:val="none" w:sz="0" w:space="0" w:color="auto"/>
      </w:divBdr>
    </w:div>
    <w:div w:id="2134133083">
      <w:bodyDiv w:val="1"/>
      <w:marLeft w:val="0"/>
      <w:marRight w:val="0"/>
      <w:marTop w:val="0"/>
      <w:marBottom w:val="0"/>
      <w:divBdr>
        <w:top w:val="none" w:sz="0" w:space="0" w:color="auto"/>
        <w:left w:val="none" w:sz="0" w:space="0" w:color="auto"/>
        <w:bottom w:val="none" w:sz="0" w:space="0" w:color="auto"/>
        <w:right w:val="none" w:sz="0" w:space="0" w:color="auto"/>
      </w:divBdr>
    </w:div>
    <w:div w:id="2142574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4.xml"/><Relationship Id="rId18" Type="http://schemas.openxmlformats.org/officeDocument/2006/relationships/image" Target="media/image4.svg"/><Relationship Id="rId26" Type="http://schemas.openxmlformats.org/officeDocument/2006/relationships/image" Target="media/image12.svg"/><Relationship Id="rId21" Type="http://schemas.openxmlformats.org/officeDocument/2006/relationships/image" Target="media/image7.pn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image" Target="media/image3.png"/><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image" Target="media/image6.svg"/><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image" Target="media/image10.svg"/><Relationship Id="rId32" Type="http://schemas.openxmlformats.org/officeDocument/2006/relationships/image" Target="media/image18.svg"/><Relationship Id="rId37" Type="http://schemas.openxmlformats.org/officeDocument/2006/relationships/fontTable" Target="fontTable.xml"/><Relationship Id="rId5" Type="http://schemas.openxmlformats.org/officeDocument/2006/relationships/webSettings" Target="webSettings.xml"/><Relationship Id="rId15" Type="http://schemas.microsoft.com/office/2014/relationships/chartEx" Target="charts/chartEx1.xml"/><Relationship Id="rId23" Type="http://schemas.openxmlformats.org/officeDocument/2006/relationships/image" Target="media/image9.png"/><Relationship Id="rId28" Type="http://schemas.openxmlformats.org/officeDocument/2006/relationships/image" Target="media/image14.svg"/><Relationship Id="rId36" Type="http://schemas.openxmlformats.org/officeDocument/2006/relationships/footer" Target="footer2.xml"/><Relationship Id="rId10" Type="http://schemas.openxmlformats.org/officeDocument/2006/relationships/chart" Target="charts/chart1.xml"/><Relationship Id="rId19" Type="http://schemas.openxmlformats.org/officeDocument/2006/relationships/image" Target="media/image5.png"/><Relationship Id="rId31" Type="http://schemas.openxmlformats.org/officeDocument/2006/relationships/image" Target="media/image17.png"/><Relationship Id="rId4" Type="http://schemas.openxmlformats.org/officeDocument/2006/relationships/settings" Target="settings.xml"/><Relationship Id="rId9" Type="http://schemas.openxmlformats.org/officeDocument/2006/relationships/hyperlink" Target="https://sis.midocean.ae/public" TargetMode="External"/><Relationship Id="rId14" Type="http://schemas.openxmlformats.org/officeDocument/2006/relationships/chart" Target="charts/chart5.xml"/><Relationship Id="rId22" Type="http://schemas.openxmlformats.org/officeDocument/2006/relationships/image" Target="media/image8.svg"/><Relationship Id="rId27" Type="http://schemas.openxmlformats.org/officeDocument/2006/relationships/image" Target="media/image13.png"/><Relationship Id="rId30" Type="http://schemas.openxmlformats.org/officeDocument/2006/relationships/image" Target="media/image16.svg"/><Relationship Id="rId35" Type="http://schemas.openxmlformats.org/officeDocument/2006/relationships/hyperlink" Target="https://sis.midocean.ae/public" TargetMode="External"/><Relationship Id="rId8" Type="http://schemas.openxmlformats.org/officeDocument/2006/relationships/image" Target="media/image1.pn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28f2348690f36e4e/Desktop/Midocean/Third%20Simister/My%20Project/Questionnaire.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28f2348690f36e4e/Desktop/Midocean/Third%20Simister/My%20Project/Questionnaire.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d.docs.live.net/28f2348690f36e4e/Desktop/Midocean/Third%20Simister/My%20Project/Questionnaire.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d.docs.live.net/28f2348690f36e4e/Desktop/Midocean/Third%20Simister/My%20Project/Questionnaire.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d.docs.live.net/28f2348690f36e4e/Desktop/Midocean/Third%20Simister/My%20Project/Questionnaire.xlsx" TargetMode="External"/><Relationship Id="rId2" Type="http://schemas.microsoft.com/office/2011/relationships/chartColorStyle" Target="colors5.xml"/><Relationship Id="rId1" Type="http://schemas.microsoft.com/office/2011/relationships/chartStyle" Target="style5.xml"/></Relationships>
</file>

<file path=word/charts/_rels/chartEx1.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oleObject" Target="https://d.docs.live.net/28f2348690f36e4e/Desktop/Midocean/Third%20Simister/My%20Project/Questionnaire.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Sample characterstics as per gender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50F-4A89-9D2F-F08F98CE3C7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50F-4A89-9D2F-F08F98CE3C7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'Sample characteristics'!$B$25:$B$26</c:f>
              <c:strCache>
                <c:ptCount val="2"/>
                <c:pt idx="0">
                  <c:v>Male</c:v>
                </c:pt>
                <c:pt idx="1">
                  <c:v>Female</c:v>
                </c:pt>
              </c:strCache>
            </c:strRef>
          </c:cat>
          <c:val>
            <c:numRef>
              <c:f>'Sample characteristics'!$D$25:$D$26</c:f>
              <c:numCache>
                <c:formatCode>0.00%</c:formatCode>
                <c:ptCount val="2"/>
                <c:pt idx="0">
                  <c:v>0.72611464968152861</c:v>
                </c:pt>
                <c:pt idx="1">
                  <c:v>0.27388535031847133</c:v>
                </c:pt>
              </c:numCache>
            </c:numRef>
          </c:val>
          <c:extLst>
            <c:ext xmlns:c16="http://schemas.microsoft.com/office/drawing/2014/chart" uri="{C3380CC4-5D6E-409C-BE32-E72D297353CC}">
              <c16:uniqueId val="{00000004-D50F-4A89-9D2F-F08F98CE3C7F}"/>
            </c:ext>
          </c:extLst>
        </c:ser>
        <c:dLbls>
          <c:showLegendKey val="0"/>
          <c:showVal val="0"/>
          <c:showCatName val="0"/>
          <c:showSerName val="0"/>
          <c:showPercent val="0"/>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Sample characterstics as per Age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'Sample characteristics'!$B$41:$B$45</c:f>
              <c:strCache>
                <c:ptCount val="5"/>
                <c:pt idx="0">
                  <c:v>Under 25</c:v>
                </c:pt>
                <c:pt idx="1">
                  <c:v>25-35</c:v>
                </c:pt>
                <c:pt idx="2">
                  <c:v>36-45</c:v>
                </c:pt>
                <c:pt idx="3">
                  <c:v>46-55</c:v>
                </c:pt>
                <c:pt idx="4">
                  <c:v>Above 55</c:v>
                </c:pt>
              </c:strCache>
            </c:strRef>
          </c:cat>
          <c:val>
            <c:numRef>
              <c:f>'Sample characteristics'!$D$41:$D$45</c:f>
              <c:numCache>
                <c:formatCode>0.00%</c:formatCode>
                <c:ptCount val="5"/>
                <c:pt idx="0">
                  <c:v>6.3694267515923567E-2</c:v>
                </c:pt>
                <c:pt idx="1">
                  <c:v>0.12738853503184713</c:v>
                </c:pt>
                <c:pt idx="2">
                  <c:v>0.24840764331210191</c:v>
                </c:pt>
                <c:pt idx="3">
                  <c:v>0.40764331210191085</c:v>
                </c:pt>
                <c:pt idx="4">
                  <c:v>0.15286624203821655</c:v>
                </c:pt>
              </c:numCache>
            </c:numRef>
          </c:val>
          <c:extLst>
            <c:ext xmlns:c16="http://schemas.microsoft.com/office/drawing/2014/chart" uri="{C3380CC4-5D6E-409C-BE32-E72D297353CC}">
              <c16:uniqueId val="{00000000-F1DC-4C09-A434-F1558EC77A3E}"/>
            </c:ext>
          </c:extLst>
        </c:ser>
        <c:dLbls>
          <c:showLegendKey val="0"/>
          <c:showVal val="0"/>
          <c:showCatName val="0"/>
          <c:showSerName val="0"/>
          <c:showPercent val="0"/>
          <c:showBubbleSize val="0"/>
        </c:dLbls>
        <c:gapWidth val="150"/>
        <c:axId val="1359766736"/>
        <c:axId val="1359765296"/>
      </c:barChart>
      <c:catAx>
        <c:axId val="13597667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59765296"/>
        <c:crosses val="autoZero"/>
        <c:auto val="1"/>
        <c:lblAlgn val="ctr"/>
        <c:lblOffset val="100"/>
        <c:noMultiLvlLbl val="0"/>
      </c:catAx>
      <c:valAx>
        <c:axId val="1359765296"/>
        <c:scaling>
          <c:orientation val="minMax"/>
        </c:scaling>
        <c:delete val="1"/>
        <c:axPos val="l"/>
        <c:numFmt formatCode="0.00%" sourceLinked="1"/>
        <c:majorTickMark val="none"/>
        <c:minorTickMark val="none"/>
        <c:tickLblPos val="nextTo"/>
        <c:crossAx val="135976673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Sample characteristics as per the Department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'Sample characteristics'!$B$61:$B$65</c:f>
              <c:strCache>
                <c:ptCount val="5"/>
                <c:pt idx="0">
                  <c:v>Facility Management</c:v>
                </c:pt>
                <c:pt idx="1">
                  <c:v>Maintenance Engineering</c:v>
                </c:pt>
                <c:pt idx="2">
                  <c:v>Operations Management</c:v>
                </c:pt>
                <c:pt idx="3">
                  <c:v>Safety and Risk Management</c:v>
                </c:pt>
                <c:pt idx="4">
                  <c:v>Other </c:v>
                </c:pt>
              </c:strCache>
            </c:strRef>
          </c:cat>
          <c:val>
            <c:numRef>
              <c:f>'Sample characteristics'!$D$61:$D$65</c:f>
              <c:numCache>
                <c:formatCode>0.00%</c:formatCode>
                <c:ptCount val="5"/>
                <c:pt idx="0">
                  <c:v>0.21019108280254778</c:v>
                </c:pt>
                <c:pt idx="1">
                  <c:v>0.33121019108280253</c:v>
                </c:pt>
                <c:pt idx="2">
                  <c:v>0.19108280254777071</c:v>
                </c:pt>
                <c:pt idx="3">
                  <c:v>0.13375796178343949</c:v>
                </c:pt>
                <c:pt idx="4">
                  <c:v>0.13375796178343949</c:v>
                </c:pt>
              </c:numCache>
            </c:numRef>
          </c:val>
          <c:extLst>
            <c:ext xmlns:c16="http://schemas.microsoft.com/office/drawing/2014/chart" uri="{C3380CC4-5D6E-409C-BE32-E72D297353CC}">
              <c16:uniqueId val="{00000000-0DC1-40D1-AE55-E19E530FE404}"/>
            </c:ext>
          </c:extLst>
        </c:ser>
        <c:dLbls>
          <c:showLegendKey val="0"/>
          <c:showVal val="0"/>
          <c:showCatName val="0"/>
          <c:showSerName val="0"/>
          <c:showPercent val="0"/>
          <c:showBubbleSize val="0"/>
        </c:dLbls>
        <c:gapWidth val="219"/>
        <c:overlap val="-27"/>
        <c:axId val="1359767216"/>
        <c:axId val="1359773936"/>
      </c:barChart>
      <c:catAx>
        <c:axId val="13597672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59773936"/>
        <c:crosses val="autoZero"/>
        <c:auto val="1"/>
        <c:lblAlgn val="ctr"/>
        <c:lblOffset val="100"/>
        <c:noMultiLvlLbl val="0"/>
      </c:catAx>
      <c:valAx>
        <c:axId val="1359773936"/>
        <c:scaling>
          <c:orientation val="minMax"/>
        </c:scaling>
        <c:delete val="1"/>
        <c:axPos val="l"/>
        <c:numFmt formatCode="0.00%" sourceLinked="1"/>
        <c:majorTickMark val="none"/>
        <c:minorTickMark val="none"/>
        <c:tickLblPos val="nextTo"/>
        <c:crossAx val="13597672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Sample characteristics as per Years of Experience at KAIA</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'Sample characteristics'!$B$78:$B$82</c:f>
              <c:strCache>
                <c:ptCount val="5"/>
                <c:pt idx="0">
                  <c:v>Less than 1 year</c:v>
                </c:pt>
                <c:pt idx="1">
                  <c:v>1-3 years</c:v>
                </c:pt>
                <c:pt idx="2">
                  <c:v>4-6 years</c:v>
                </c:pt>
                <c:pt idx="3">
                  <c:v>7-10 years</c:v>
                </c:pt>
                <c:pt idx="4">
                  <c:v>More than 10 years</c:v>
                </c:pt>
              </c:strCache>
            </c:strRef>
          </c:cat>
          <c:val>
            <c:numRef>
              <c:f>'Sample characteristics'!$D$78:$D$82</c:f>
              <c:numCache>
                <c:formatCode>0.00%</c:formatCode>
                <c:ptCount val="5"/>
                <c:pt idx="0">
                  <c:v>0.14012738853503184</c:v>
                </c:pt>
                <c:pt idx="1">
                  <c:v>0.13375796178343949</c:v>
                </c:pt>
                <c:pt idx="2">
                  <c:v>0.22929936305732485</c:v>
                </c:pt>
                <c:pt idx="3">
                  <c:v>0.31210191082802546</c:v>
                </c:pt>
                <c:pt idx="4">
                  <c:v>0.18471337579617833</c:v>
                </c:pt>
              </c:numCache>
            </c:numRef>
          </c:val>
          <c:extLst>
            <c:ext xmlns:c16="http://schemas.microsoft.com/office/drawing/2014/chart" uri="{C3380CC4-5D6E-409C-BE32-E72D297353CC}">
              <c16:uniqueId val="{00000000-584F-4CEA-8324-FB9C210B2757}"/>
            </c:ext>
          </c:extLst>
        </c:ser>
        <c:dLbls>
          <c:showLegendKey val="0"/>
          <c:showVal val="0"/>
          <c:showCatName val="0"/>
          <c:showSerName val="0"/>
          <c:showPercent val="0"/>
          <c:showBubbleSize val="0"/>
        </c:dLbls>
        <c:gapWidth val="219"/>
        <c:overlap val="-27"/>
        <c:axId val="1359688496"/>
        <c:axId val="1359687056"/>
      </c:barChart>
      <c:catAx>
        <c:axId val="13596884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59687056"/>
        <c:crosses val="autoZero"/>
        <c:auto val="1"/>
        <c:lblAlgn val="ctr"/>
        <c:lblOffset val="100"/>
        <c:noMultiLvlLbl val="0"/>
      </c:catAx>
      <c:valAx>
        <c:axId val="1359687056"/>
        <c:scaling>
          <c:orientation val="minMax"/>
        </c:scaling>
        <c:delete val="1"/>
        <c:axPos val="l"/>
        <c:numFmt formatCode="0.00%" sourceLinked="1"/>
        <c:majorTickMark val="none"/>
        <c:minorTickMark val="none"/>
        <c:tickLblPos val="nextTo"/>
        <c:crossAx val="135968849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rtl="1">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Sample characteristics as per Job Role Title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'Sample characteristics'!$B$96:$B$99</c:f>
              <c:strCache>
                <c:ptCount val="4"/>
                <c:pt idx="0">
                  <c:v>Manager/Supervisor</c:v>
                </c:pt>
                <c:pt idx="1">
                  <c:v>Engineer/Technical Specialist</c:v>
                </c:pt>
                <c:pt idx="2">
                  <c:v>Technician/Support Staff</c:v>
                </c:pt>
                <c:pt idx="3">
                  <c:v>Other</c:v>
                </c:pt>
              </c:strCache>
            </c:strRef>
          </c:cat>
          <c:val>
            <c:numRef>
              <c:f>'Sample characteristics'!$D$96:$D$99</c:f>
              <c:numCache>
                <c:formatCode>0.00%</c:formatCode>
                <c:ptCount val="4"/>
                <c:pt idx="0">
                  <c:v>0.39490445859872614</c:v>
                </c:pt>
                <c:pt idx="1">
                  <c:v>0.28025477707006369</c:v>
                </c:pt>
                <c:pt idx="2">
                  <c:v>0.17197452229299362</c:v>
                </c:pt>
                <c:pt idx="3">
                  <c:v>0.15286624203821655</c:v>
                </c:pt>
              </c:numCache>
            </c:numRef>
          </c:val>
          <c:extLst>
            <c:ext xmlns:c16="http://schemas.microsoft.com/office/drawing/2014/chart" uri="{C3380CC4-5D6E-409C-BE32-E72D297353CC}">
              <c16:uniqueId val="{00000000-AEE8-4114-AEB3-EC6A14BE2012}"/>
            </c:ext>
          </c:extLst>
        </c:ser>
        <c:dLbls>
          <c:showLegendKey val="0"/>
          <c:showVal val="0"/>
          <c:showCatName val="0"/>
          <c:showSerName val="0"/>
          <c:showPercent val="0"/>
          <c:showBubbleSize val="0"/>
        </c:dLbls>
        <c:gapWidth val="219"/>
        <c:overlap val="-27"/>
        <c:axId val="1359761456"/>
        <c:axId val="1359770576"/>
      </c:barChart>
      <c:catAx>
        <c:axId val="13597614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59770576"/>
        <c:crosses val="autoZero"/>
        <c:auto val="1"/>
        <c:lblAlgn val="ctr"/>
        <c:lblOffset val="100"/>
        <c:noMultiLvlLbl val="0"/>
      </c:catAx>
      <c:valAx>
        <c:axId val="1359770576"/>
        <c:scaling>
          <c:orientation val="minMax"/>
        </c:scaling>
        <c:delete val="1"/>
        <c:axPos val="l"/>
        <c:numFmt formatCode="0.00%" sourceLinked="1"/>
        <c:majorTickMark val="none"/>
        <c:minorTickMark val="none"/>
        <c:tickLblPos val="nextTo"/>
        <c:crossAx val="135976145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'[Questionnaire.xlsx]Sample characteristics'!$B$5:$B$8</cx:f>
        <cx:lvl ptCount="4">
          <cx:pt idx="0">Distributed</cx:pt>
          <cx:pt idx="1">Return</cx:pt>
          <cx:pt idx="2">Excluded</cx:pt>
          <cx:pt idx="3">Valid</cx:pt>
        </cx:lvl>
      </cx:strDim>
      <cx:numDim type="val">
        <cx:f>'[Questionnaire.xlsx]Sample characteristics'!$D$5:$D$8</cx:f>
        <cx:lvl ptCount="4" formatCode="0%">
          <cx:pt idx="0">1</cx:pt>
          <cx:pt idx="1">0.93333333333333335</cx:pt>
          <cx:pt idx="2">0.061111111111111109</cx:pt>
          <cx:pt idx="3">0.87222222222222223</cx:pt>
        </cx:lvl>
      </cx:numDim>
    </cx:data>
  </cx:chartData>
  <cx:chart>
    <cx:title pos="t" align="ctr" overlay="0">
      <cx:tx>
        <cx:txData>
          <cx:v>Sample under analysis</cx:v>
        </cx:txData>
      </cx:tx>
      <cx:txPr>
        <a:bodyPr spcFirstLastPara="1" vertOverflow="ellipsis" horzOverflow="overflow" wrap="square" lIns="0" tIns="0" rIns="0" bIns="0" anchor="ctr" anchorCtr="1"/>
        <a:lstStyle/>
        <a:p>
          <a:pPr algn="ctr" rtl="0">
            <a:defRPr/>
          </a:pPr>
          <a:r>
            <a:rPr lang="en-GB" sz="1400" b="0" i="0" u="none" strike="noStrike" baseline="0">
              <a:solidFill>
                <a:sysClr val="windowText" lastClr="000000">
                  <a:lumMod val="65000"/>
                  <a:lumOff val="35000"/>
                </a:sysClr>
              </a:solidFill>
              <a:latin typeface="Calibri" panose="020F0502020204030204"/>
            </a:rPr>
            <a:t>Sample under analysis</a:t>
          </a:r>
        </a:p>
      </cx:txPr>
    </cx:title>
    <cx:plotArea>
      <cx:plotAreaRegion>
        <cx:series layoutId="funnel" uniqueId="{41C514A4-3ABF-4388-9787-7DB5497C4172}">
          <cx:dataLabels>
            <cx:visibility seriesName="0" categoryName="0" value="1"/>
          </cx:dataLabels>
          <cx:dataId val="0"/>
        </cx:series>
      </cx:plotAreaRegion>
      <cx:axis id="0">
        <cx:catScaling gapWidth="0.0599999987"/>
        <cx:tickLabels/>
      </cx:axis>
    </cx:plotArea>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1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419">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26FA8A-3BF7-410A-91CA-540D6146E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3068</TotalTime>
  <Pages>45</Pages>
  <Words>6205</Words>
  <Characters>43623</Characters>
  <Application>Microsoft Office Word</Application>
  <DocSecurity>0</DocSecurity>
  <Lines>2295</Lines>
  <Paragraphs>803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mustafa</dc:creator>
  <cp:keywords/>
  <dc:description/>
  <cp:lastModifiedBy>Mohamed Mustafa</cp:lastModifiedBy>
  <cp:revision>348</cp:revision>
  <cp:lastPrinted>2025-05-23T20:49:00Z</cp:lastPrinted>
  <dcterms:created xsi:type="dcterms:W3CDTF">2025-05-20T17:00:00Z</dcterms:created>
  <dcterms:modified xsi:type="dcterms:W3CDTF">2025-05-23T20:49:00Z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a0446831-dbe0-4b0d-b0f1-f553188c01a5</vt:lpwstr>
  </property>
</Properties>
</file>