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25D21" w14:textId="72C2F274" w:rsidR="0073338D" w:rsidRDefault="0073338D" w:rsidP="00FB7A50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  <w:r w:rsidRPr="005925C3">
        <w:rPr>
          <w:rFonts w:ascii="Simplified Arabic" w:hAnsi="Simplified Arabic" w:cs="Simplified Arabic"/>
          <w:b/>
          <w:bCs/>
          <w:sz w:val="20"/>
          <w:szCs w:val="20"/>
          <w:rtl/>
        </w:rPr>
        <w:t>نموذج مقترح للشراكة بين القطاعين العام والخاص لتعزيز الحوكمة البيئية وإدارة الأداء في المملكة العربية السعودية: دراسة حالة كفاءة الخدمات</w:t>
      </w:r>
    </w:p>
    <w:p w14:paraId="2850CA45" w14:textId="77777777" w:rsidR="00FB7A50" w:rsidRPr="005925C3" w:rsidRDefault="00FB7A50" w:rsidP="00FB7A50">
      <w:pPr>
        <w:bidi/>
        <w:spacing w:after="0" w:line="240" w:lineRule="auto"/>
        <w:jc w:val="center"/>
        <w:rPr>
          <w:rFonts w:ascii="Simplified Arabic" w:hAnsi="Simplified Arabic" w:cs="Simplified Arabic"/>
          <w:sz w:val="20"/>
          <w:szCs w:val="20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6516"/>
        <w:gridCol w:w="850"/>
        <w:gridCol w:w="2835"/>
        <w:gridCol w:w="2552"/>
        <w:gridCol w:w="1559"/>
      </w:tblGrid>
      <w:tr w:rsidR="00EE5F1D" w:rsidRPr="0073338D" w14:paraId="4C6D8005" w14:textId="603C9869" w:rsidTr="00EE5F1D">
        <w:tc>
          <w:tcPr>
            <w:tcW w:w="6516" w:type="dxa"/>
            <w:hideMark/>
          </w:tcPr>
          <w:p w14:paraId="3BA5384C" w14:textId="77777777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ملاحظات تفصيلية/ما المطلوب الآن</w:t>
            </w:r>
          </w:p>
        </w:tc>
        <w:tc>
          <w:tcPr>
            <w:tcW w:w="850" w:type="dxa"/>
          </w:tcPr>
          <w:p w14:paraId="4007F325" w14:textId="2F8D5622" w:rsidR="00EE5F1D" w:rsidRPr="00EE5F1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التقييم</w:t>
            </w:r>
          </w:p>
        </w:tc>
        <w:tc>
          <w:tcPr>
            <w:tcW w:w="2835" w:type="dxa"/>
          </w:tcPr>
          <w:p w14:paraId="39C15370" w14:textId="334F5142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التعديل الأول</w:t>
            </w:r>
          </w:p>
        </w:tc>
        <w:tc>
          <w:tcPr>
            <w:tcW w:w="2552" w:type="dxa"/>
          </w:tcPr>
          <w:p w14:paraId="65F1AC53" w14:textId="41BAB8C6" w:rsidR="00EE5F1D" w:rsidRPr="0073338D" w:rsidRDefault="00FB7A50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</w:t>
            </w:r>
            <w:r w:rsidR="00EE5F1D" w:rsidRPr="0073338D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ملاحظ</w:t>
            </w:r>
            <w:r>
              <w:rPr>
                <w:rFonts w:ascii="Simplified Arabic" w:eastAsia="Times New Roman" w:hAnsi="Simplified Arabic" w:cs="Simplified Arabic" w:hint="cs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ة</w:t>
            </w:r>
            <w:r w:rsidR="00EE5F1D" w:rsidRPr="0073338D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في المراجعة السابقة</w:t>
            </w:r>
          </w:p>
        </w:tc>
        <w:tc>
          <w:tcPr>
            <w:tcW w:w="1559" w:type="dxa"/>
          </w:tcPr>
          <w:p w14:paraId="6278D2D5" w14:textId="6A0EF0AF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القسم</w:t>
            </w:r>
          </w:p>
        </w:tc>
      </w:tr>
      <w:tr w:rsidR="00EE5F1D" w:rsidRPr="0073338D" w14:paraId="7384644C" w14:textId="6A15E4D5" w:rsidTr="00EE5F1D">
        <w:tc>
          <w:tcPr>
            <w:tcW w:w="6516" w:type="dxa"/>
            <w:hideMark/>
          </w:tcPr>
          <w:p w14:paraId="7D7B0539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تحسّن واضح، لكن التركيب اللغوي يحتاج صقل: ترتيب الكلمات وجرّ «على/في» قبل «إدارة الأداء» وضبط «في الخدمات البيئية بالمملكة العربية السعودية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».</w:t>
            </w:r>
          </w:p>
        </w:tc>
        <w:tc>
          <w:tcPr>
            <w:tcW w:w="850" w:type="dxa"/>
            <w:vAlign w:val="center"/>
          </w:tcPr>
          <w:p w14:paraId="1D8016CC" w14:textId="5C2E31B0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58DA2A8B" w14:textId="0EB4FA11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عدّل العنوان إلى صيغة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PPP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والحوكمة والأداء</w:t>
            </w:r>
          </w:p>
        </w:tc>
        <w:tc>
          <w:tcPr>
            <w:tcW w:w="2552" w:type="dxa"/>
          </w:tcPr>
          <w:p w14:paraId="02418CED" w14:textId="2054D81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تقصير الصياغة وجعلها أكاديمية أدق، وربط مباشر بالحوكمة والأداء</w:t>
            </w:r>
          </w:p>
        </w:tc>
        <w:tc>
          <w:tcPr>
            <w:tcW w:w="1559" w:type="dxa"/>
          </w:tcPr>
          <w:p w14:paraId="5526BEDB" w14:textId="5A34641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العنوان بالعربية</w:t>
            </w:r>
          </w:p>
        </w:tc>
      </w:tr>
      <w:tr w:rsidR="00EE5F1D" w:rsidRPr="0073338D" w14:paraId="12957D94" w14:textId="33A16269" w:rsidTr="00EE5F1D">
        <w:tc>
          <w:tcPr>
            <w:tcW w:w="6516" w:type="dxa"/>
            <w:hideMark/>
          </w:tcPr>
          <w:p w14:paraId="5A6C94CE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صياغة جيدة. راجع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Capitalization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الاتساق في </w:t>
            </w:r>
            <w:r w:rsidRPr="0073338D">
              <w:rPr>
                <w:rFonts w:ascii="Simplified Arabic" w:eastAsia="Times New Roman" w:hAnsi="Simplified Arabic" w:cs="Simplified Arabic"/>
                <w:i/>
                <w:iCs/>
                <w:kern w:val="0"/>
                <w:sz w:val="22"/>
                <w:szCs w:val="22"/>
                <w:lang w:val="en-GB" w:eastAsia="en-GB"/>
                <w14:ligatures w14:val="none"/>
              </w:rPr>
              <w:t>In Saudi Arabia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يفضل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“in Saudi Arabia”).</w:t>
            </w:r>
          </w:p>
        </w:tc>
        <w:tc>
          <w:tcPr>
            <w:tcW w:w="850" w:type="dxa"/>
            <w:vAlign w:val="center"/>
          </w:tcPr>
          <w:p w14:paraId="0AA65AA2" w14:textId="733516E2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23FD7C4F" w14:textId="4FEA168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استخدم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: </w:t>
            </w:r>
            <w:r w:rsidRPr="0073338D">
              <w:rPr>
                <w:rFonts w:ascii="Simplified Arabic" w:eastAsia="Times New Roman" w:hAnsi="Simplified Arabic" w:cs="Simplified Arabic"/>
                <w:i/>
                <w:iCs/>
                <w:kern w:val="0"/>
                <w:sz w:val="22"/>
                <w:szCs w:val="22"/>
                <w:lang w:val="en-GB" w:eastAsia="en-GB"/>
                <w14:ligatures w14:val="none"/>
              </w:rPr>
              <w:t>A Proposed PPP Model for Enhancing Environmental Governance and Improving Performance Management Efficiency…</w:t>
            </w:r>
          </w:p>
        </w:tc>
        <w:tc>
          <w:tcPr>
            <w:tcW w:w="2552" w:type="dxa"/>
          </w:tcPr>
          <w:p w14:paraId="43F9A52D" w14:textId="10D7EDB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محاكاة دقيقة للعنوان العربي وتجنّب أخطاء رأسية الحروف</w:t>
            </w:r>
          </w:p>
        </w:tc>
        <w:tc>
          <w:tcPr>
            <w:tcW w:w="1559" w:type="dxa"/>
          </w:tcPr>
          <w:p w14:paraId="799869CB" w14:textId="26F052CC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العنوان بالإنجليزية</w:t>
            </w:r>
          </w:p>
        </w:tc>
      </w:tr>
      <w:tr w:rsidR="00EE5F1D" w:rsidRPr="0073338D" w14:paraId="5892DDFF" w14:textId="7B7E595C" w:rsidTr="00EE5F1D">
        <w:tc>
          <w:tcPr>
            <w:tcW w:w="6516" w:type="dxa"/>
            <w:hideMark/>
          </w:tcPr>
          <w:p w14:paraId="68B0900B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اختصر بشدة: اترك الإطار المؤسسي والتفاصيل التنظيمية لفصل لاحق. اختم المقدمة بفقرة فجوة بحثية صريحة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471D6AEA" w14:textId="56BBD629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03877CF4" w14:textId="626EDCEF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ما زالت طويلة وتتضمن سردًا تشريحيًا وفقرات يمكن ترحيلها</w:t>
            </w:r>
          </w:p>
        </w:tc>
        <w:tc>
          <w:tcPr>
            <w:tcW w:w="2552" w:type="dxa"/>
          </w:tcPr>
          <w:p w14:paraId="23FD17F2" w14:textId="5AF0C79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تقصيرها إلى 500–600 كلمة وتفادي التكرار</w:t>
            </w:r>
          </w:p>
        </w:tc>
        <w:tc>
          <w:tcPr>
            <w:tcW w:w="1559" w:type="dxa"/>
          </w:tcPr>
          <w:p w14:paraId="3F595F6C" w14:textId="6CA5156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المقدمة – الطول</w:t>
            </w:r>
          </w:p>
        </w:tc>
      </w:tr>
      <w:tr w:rsidR="00EE5F1D" w:rsidRPr="0073338D" w14:paraId="69CD7B3A" w14:textId="1184FE8D" w:rsidTr="00EE5F1D">
        <w:tc>
          <w:tcPr>
            <w:tcW w:w="6516" w:type="dxa"/>
            <w:hideMark/>
          </w:tcPr>
          <w:p w14:paraId="3ADDCB4F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أضف جملة ختامية تقود مباشرة إلى مشكلة الدراسة وتُظهِر منطق الحاجة إلى نموذج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3938EEB3" w14:textId="7F13B8AF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1AE1AD3F" w14:textId="521E96E3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أضاف ربطًا عامًا</w:t>
            </w:r>
          </w:p>
        </w:tc>
        <w:tc>
          <w:tcPr>
            <w:tcW w:w="2552" w:type="dxa"/>
          </w:tcPr>
          <w:p w14:paraId="087A92E3" w14:textId="09365EF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إبراز العلاقة التحليلية بين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PPP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والحوكمة البيئية</w:t>
            </w:r>
          </w:p>
        </w:tc>
        <w:tc>
          <w:tcPr>
            <w:tcW w:w="1559" w:type="dxa"/>
          </w:tcPr>
          <w:p w14:paraId="5EE153D2" w14:textId="1433F51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المقدمة – الربط التحليلي</w:t>
            </w:r>
          </w:p>
        </w:tc>
      </w:tr>
      <w:tr w:rsidR="00EE5F1D" w:rsidRPr="0073338D" w14:paraId="56DA24D1" w14:textId="6D1D8ABE" w:rsidTr="00EE5F1D">
        <w:tc>
          <w:tcPr>
            <w:tcW w:w="6516" w:type="dxa"/>
            <w:hideMark/>
          </w:tcPr>
          <w:p w14:paraId="2692552B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أضف مقالات محكّمة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(Scopus/</w:t>
            </w:r>
            <w:proofErr w:type="spell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WoS</w:t>
            </w:r>
            <w:proofErr w:type="spell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)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لدعم الخرائط المفاهيمية بدلًا من مواقع تعريفية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601E97A2" w14:textId="32A110F4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095E8852" w14:textId="7A8F690A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الاعتماد كبير على تقارير/مواقع عامة</w:t>
            </w:r>
          </w:p>
        </w:tc>
        <w:tc>
          <w:tcPr>
            <w:tcW w:w="2552" w:type="dxa"/>
          </w:tcPr>
          <w:p w14:paraId="7F42E1BE" w14:textId="7F2D924A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إدراج مراجع أكاديمية حديثة</w:t>
            </w:r>
          </w:p>
        </w:tc>
        <w:tc>
          <w:tcPr>
            <w:tcW w:w="1559" w:type="dxa"/>
          </w:tcPr>
          <w:p w14:paraId="56E73D5F" w14:textId="284DCB1F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المقدمة – مصادر</w:t>
            </w:r>
          </w:p>
        </w:tc>
      </w:tr>
      <w:tr w:rsidR="00EE5F1D" w:rsidRPr="0073338D" w14:paraId="024AB005" w14:textId="101C09D2" w:rsidTr="00EE5F1D">
        <w:tc>
          <w:tcPr>
            <w:tcW w:w="6516" w:type="dxa"/>
            <w:hideMark/>
          </w:tcPr>
          <w:p w14:paraId="53731DCA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جيّد الاتجاه. حوّلها إلى جملة مشكلة مباشرة مختصرة، وافصل الخلفية عن المشكلة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34981C4C" w14:textId="68143263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44378BF2" w14:textId="6ABD980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أدرج فقرة «تنبع مشكلة الدراسة…» مع خلفية</w:t>
            </w:r>
          </w:p>
        </w:tc>
        <w:tc>
          <w:tcPr>
            <w:tcW w:w="2552" w:type="dxa"/>
          </w:tcPr>
          <w:p w14:paraId="4D62ADE1" w14:textId="759DC5C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صياغة تبدأ بـ «تتمثل مشكلة الدراسة في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…»</w:t>
            </w:r>
          </w:p>
        </w:tc>
        <w:tc>
          <w:tcPr>
            <w:tcW w:w="1559" w:type="dxa"/>
          </w:tcPr>
          <w:p w14:paraId="71A77C07" w14:textId="4B76295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مشكلة الدراسة – وجود صياغة مباشرة</w:t>
            </w:r>
          </w:p>
        </w:tc>
      </w:tr>
      <w:tr w:rsidR="00EE5F1D" w:rsidRPr="0073338D" w14:paraId="11BBB746" w14:textId="198A7201" w:rsidTr="00EE5F1D">
        <w:tc>
          <w:tcPr>
            <w:tcW w:w="6516" w:type="dxa"/>
            <w:hideMark/>
          </w:tcPr>
          <w:p w14:paraId="39F54743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احتفِظ ببعض المؤشرات، لكن اربط رقمًا أو اثنين مباشرة بخدمة بيئية ستركّز عليها لاحقًا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(Case).</w:t>
            </w:r>
          </w:p>
        </w:tc>
        <w:tc>
          <w:tcPr>
            <w:tcW w:w="850" w:type="dxa"/>
            <w:vAlign w:val="center"/>
          </w:tcPr>
          <w:p w14:paraId="056DD0F9" w14:textId="69DDE052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0ED4CF68" w14:textId="067DED8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وردت أرقام عامة من تقارير دولية</w:t>
            </w:r>
          </w:p>
        </w:tc>
        <w:tc>
          <w:tcPr>
            <w:tcW w:w="2552" w:type="dxa"/>
          </w:tcPr>
          <w:p w14:paraId="16FF7C53" w14:textId="2D543BC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الاستناد إلى مؤشرات/أرقام داعمة</w:t>
            </w:r>
          </w:p>
        </w:tc>
        <w:tc>
          <w:tcPr>
            <w:tcW w:w="1559" w:type="dxa"/>
          </w:tcPr>
          <w:p w14:paraId="67DC8833" w14:textId="0F1D00F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مشكلة الدراسة – أدلة كمية</w:t>
            </w:r>
          </w:p>
        </w:tc>
      </w:tr>
      <w:tr w:rsidR="00EE5F1D" w:rsidRPr="0073338D" w14:paraId="7D23946A" w14:textId="2C9196BF" w:rsidTr="00EE5F1D">
        <w:tc>
          <w:tcPr>
            <w:tcW w:w="6516" w:type="dxa"/>
            <w:hideMark/>
          </w:tcPr>
          <w:p w14:paraId="672B247C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lastRenderedPageBreak/>
              <w:t>تنفيذ جيد ومنهجي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708A32FE" w14:textId="7FF39A41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5A89FCBC" w14:textId="280E3B9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أعاد التصنيف إلى 3 محاور</w:t>
            </w:r>
          </w:p>
        </w:tc>
        <w:tc>
          <w:tcPr>
            <w:tcW w:w="2552" w:type="dxa"/>
          </w:tcPr>
          <w:p w14:paraId="6085DAAF" w14:textId="0DFBEC96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تصنيف أسئلة بمحاور (استراتيجي/تشريعي/تطبيقي)</w:t>
            </w:r>
          </w:p>
        </w:tc>
        <w:tc>
          <w:tcPr>
            <w:tcW w:w="1559" w:type="dxa"/>
          </w:tcPr>
          <w:p w14:paraId="52E33DE5" w14:textId="66B9ED9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أسئلة الدراسة – البنية</w:t>
            </w:r>
          </w:p>
        </w:tc>
      </w:tr>
      <w:tr w:rsidR="00EE5F1D" w:rsidRPr="0073338D" w14:paraId="2389E48F" w14:textId="059C3893" w:rsidTr="00EE5F1D">
        <w:tc>
          <w:tcPr>
            <w:tcW w:w="6516" w:type="dxa"/>
            <w:hideMark/>
          </w:tcPr>
          <w:p w14:paraId="121DFD44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ممتاز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3E6C5AA0" w14:textId="3F71A21B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08B62099" w14:textId="4511111B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الأسئلة أصبحت أوضح</w:t>
            </w:r>
          </w:p>
        </w:tc>
        <w:tc>
          <w:tcPr>
            <w:tcW w:w="2552" w:type="dxa"/>
          </w:tcPr>
          <w:p w14:paraId="07D1522C" w14:textId="3EE2DBE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الحد من الأسئلة العامة</w:t>
            </w:r>
          </w:p>
        </w:tc>
        <w:tc>
          <w:tcPr>
            <w:tcW w:w="1559" w:type="dxa"/>
          </w:tcPr>
          <w:p w14:paraId="57B020F2" w14:textId="05DBF9F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أسئلة الدراسة – الدقة</w:t>
            </w:r>
          </w:p>
        </w:tc>
      </w:tr>
      <w:tr w:rsidR="00EE5F1D" w:rsidRPr="0073338D" w14:paraId="6079F221" w14:textId="21A1E7D9" w:rsidTr="00EE5F1D">
        <w:tc>
          <w:tcPr>
            <w:tcW w:w="6516" w:type="dxa"/>
            <w:hideMark/>
          </w:tcPr>
          <w:p w14:paraId="44C8A54A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عزّز “الجِدة” عبر توضيح أين يختلف النموذج المقترح عن نماذج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PPP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بيئية سابقة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15805C58" w14:textId="0564AE45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6E60244A" w14:textId="3ACA1F50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بيان نظري موجود</w:t>
            </w:r>
          </w:p>
        </w:tc>
        <w:tc>
          <w:tcPr>
            <w:tcW w:w="2552" w:type="dxa"/>
          </w:tcPr>
          <w:p w14:paraId="2A48747B" w14:textId="4FC3D73B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إبراز الإضافة العلمية</w:t>
            </w:r>
          </w:p>
        </w:tc>
        <w:tc>
          <w:tcPr>
            <w:tcW w:w="1559" w:type="dxa"/>
          </w:tcPr>
          <w:p w14:paraId="0AF87B98" w14:textId="63106EB6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أهمية الدراسة (نظري)</w:t>
            </w:r>
          </w:p>
        </w:tc>
      </w:tr>
      <w:tr w:rsidR="00EE5F1D" w:rsidRPr="0073338D" w14:paraId="09470EE7" w14:textId="7945E1F4" w:rsidTr="00EE5F1D">
        <w:tc>
          <w:tcPr>
            <w:tcW w:w="6516" w:type="dxa"/>
            <w:hideMark/>
          </w:tcPr>
          <w:p w14:paraId="0431E5BC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اختر خدمة واحدة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“Pilot”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واجعل الأهمية التطبيقية مرتبطة بمؤشرات أداء تلك الخدمة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17AEBA46" w14:textId="027E32FC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05480862" w14:textId="7720061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أهمية عامة للقطاع</w:t>
            </w:r>
          </w:p>
        </w:tc>
        <w:tc>
          <w:tcPr>
            <w:tcW w:w="2552" w:type="dxa"/>
          </w:tcPr>
          <w:p w14:paraId="51C17B62" w14:textId="4C722BEF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ربط مباشر بخدمة بيئية محدّدة</w:t>
            </w:r>
          </w:p>
        </w:tc>
        <w:tc>
          <w:tcPr>
            <w:tcW w:w="1559" w:type="dxa"/>
          </w:tcPr>
          <w:p w14:paraId="10AF5C19" w14:textId="087425FF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أهمية الدراسة (تطبيقي)</w:t>
            </w:r>
          </w:p>
        </w:tc>
      </w:tr>
      <w:tr w:rsidR="00EE5F1D" w:rsidRPr="0073338D" w14:paraId="4B3BC7B8" w14:textId="0652602B" w:rsidTr="00EE5F1D">
        <w:tc>
          <w:tcPr>
            <w:tcW w:w="6516" w:type="dxa"/>
            <w:hideMark/>
          </w:tcPr>
          <w:p w14:paraId="3F0F5BA6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صياغة سليمة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4479EAB5" w14:textId="3E769D94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4F3F5A8B" w14:textId="2297A6BC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صاغ هدفًا عامًا وفرعية</w:t>
            </w:r>
          </w:p>
        </w:tc>
        <w:tc>
          <w:tcPr>
            <w:tcW w:w="2552" w:type="dxa"/>
          </w:tcPr>
          <w:p w14:paraId="5A40E0CC" w14:textId="1A0569D6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صياغة هدف عام ثم فرعية بأفعال بحثية</w:t>
            </w:r>
          </w:p>
        </w:tc>
        <w:tc>
          <w:tcPr>
            <w:tcW w:w="1559" w:type="dxa"/>
          </w:tcPr>
          <w:p w14:paraId="1580672D" w14:textId="6AE24DFF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الأهداف – هدف عام</w:t>
            </w:r>
          </w:p>
        </w:tc>
      </w:tr>
      <w:tr w:rsidR="00EE5F1D" w:rsidRPr="0073338D" w14:paraId="71C679EC" w14:textId="2E0DD8E8" w:rsidTr="00EE5F1D">
        <w:tc>
          <w:tcPr>
            <w:tcW w:w="6516" w:type="dxa"/>
            <w:hideMark/>
          </w:tcPr>
          <w:p w14:paraId="27FB610A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أضف مؤشرات قياس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(KPIs)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مثل زمن الإنجاز/التكلفة/رضا المستفيد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/Compliance.</w:t>
            </w:r>
          </w:p>
        </w:tc>
        <w:tc>
          <w:tcPr>
            <w:tcW w:w="850" w:type="dxa"/>
            <w:vAlign w:val="center"/>
          </w:tcPr>
          <w:p w14:paraId="43648487" w14:textId="6787FACD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192EA25E" w14:textId="2EE43B43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ما زالت وصفية جزئيًا</w:t>
            </w:r>
          </w:p>
        </w:tc>
        <w:tc>
          <w:tcPr>
            <w:tcW w:w="2552" w:type="dxa"/>
          </w:tcPr>
          <w:p w14:paraId="4ED29352" w14:textId="6649764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تحويل بعض الأهداف إلى قابل للقياس</w:t>
            </w:r>
          </w:p>
        </w:tc>
        <w:tc>
          <w:tcPr>
            <w:tcW w:w="1559" w:type="dxa"/>
          </w:tcPr>
          <w:p w14:paraId="5C7689F5" w14:textId="06D72FD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الأهداف – قابلية القياس</w:t>
            </w:r>
          </w:p>
        </w:tc>
      </w:tr>
      <w:tr w:rsidR="00EE5F1D" w:rsidRPr="0073338D" w14:paraId="1418C675" w14:textId="11A7C8CC" w:rsidTr="00EE5F1D">
        <w:tc>
          <w:tcPr>
            <w:tcW w:w="6516" w:type="dxa"/>
            <w:hideMark/>
          </w:tcPr>
          <w:p w14:paraId="4B0EDBF3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تقدّم واضح. احسم اتجاه التأثير (إيجابي) واذكر مستوى الدلالة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</w:t>
            </w:r>
            <w:r w:rsidRPr="0073338D">
              <w:rPr>
                <w:rFonts w:ascii="Cambria" w:eastAsia="Times New Roman" w:hAnsi="Cambria" w:cs="Cambria"/>
                <w:kern w:val="0"/>
                <w:sz w:val="22"/>
                <w:szCs w:val="22"/>
                <w:lang w:val="en-GB" w:eastAsia="en-GB"/>
                <w14:ligatures w14:val="none"/>
              </w:rPr>
              <w:t>α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=0.05. </w:t>
            </w:r>
          </w:p>
        </w:tc>
        <w:tc>
          <w:tcPr>
            <w:tcW w:w="850" w:type="dxa"/>
            <w:vAlign w:val="center"/>
          </w:tcPr>
          <w:p w14:paraId="7BAA0AD6" w14:textId="66AD789D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7FD8B830" w14:textId="04C23F5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أدرج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H1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رئيسية و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H1.a/H</w:t>
            </w:r>
            <w:proofErr w:type="gram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1.b</w:t>
            </w:r>
            <w:proofErr w:type="gramEnd"/>
          </w:p>
        </w:tc>
        <w:tc>
          <w:tcPr>
            <w:tcW w:w="2552" w:type="dxa"/>
          </w:tcPr>
          <w:p w14:paraId="33528B50" w14:textId="6DC0539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صياغة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H0/H1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قابلة للاختبار</w:t>
            </w:r>
          </w:p>
        </w:tc>
        <w:tc>
          <w:tcPr>
            <w:tcW w:w="1559" w:type="dxa"/>
          </w:tcPr>
          <w:p w14:paraId="2EFDE084" w14:textId="08531CDB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الفرضيات – وجود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H1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وفرعية</w:t>
            </w:r>
          </w:p>
        </w:tc>
      </w:tr>
      <w:tr w:rsidR="00EE5F1D" w:rsidRPr="0073338D" w14:paraId="23AB2C13" w14:textId="59DC40E5" w:rsidTr="00EE5F1D">
        <w:tc>
          <w:tcPr>
            <w:tcW w:w="6516" w:type="dxa"/>
            <w:hideMark/>
          </w:tcPr>
          <w:p w14:paraId="04434498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اربط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H1.a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بالإطار </w:t>
            </w:r>
            <w:proofErr w:type="spell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التنظيمي</w:t>
            </w:r>
            <w:r w:rsidRPr="0073338D">
              <w:rPr>
                <w:rFonts w:ascii="Times New Roman" w:eastAsia="Times New Roman" w:hAnsi="Times New Roman" w:cs="Times New Roman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↔</w:t>
            </w:r>
            <w:r w:rsidRPr="0073338D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الكفاءة</w:t>
            </w:r>
            <w:proofErr w:type="spellEnd"/>
            <w:r w:rsidRPr="0073338D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،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73338D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H1.b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بمستوى مشاركة القطاع </w:t>
            </w:r>
            <w:proofErr w:type="spell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الخاص</w:t>
            </w:r>
            <w:r w:rsidRPr="0073338D">
              <w:rPr>
                <w:rFonts w:ascii="Times New Roman" w:eastAsia="Times New Roman" w:hAnsi="Times New Roman" w:cs="Times New Roman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↔</w:t>
            </w:r>
            <w:r w:rsidRPr="0073338D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الأداء</w:t>
            </w:r>
            <w:proofErr w:type="spell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73338D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التشغيلي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4464634B" w14:textId="27F91FB0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1ACA1E6E" w14:textId="2B041FA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موجود جزئيًا</w:t>
            </w:r>
          </w:p>
        </w:tc>
        <w:tc>
          <w:tcPr>
            <w:tcW w:w="2552" w:type="dxa"/>
          </w:tcPr>
          <w:p w14:paraId="0FE98453" w14:textId="77CD216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ربط كل فرضية بعنصر في النموذج</w:t>
            </w:r>
          </w:p>
        </w:tc>
        <w:tc>
          <w:tcPr>
            <w:tcW w:w="1559" w:type="dxa"/>
          </w:tcPr>
          <w:p w14:paraId="3F50750F" w14:textId="7786B78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الفرضيات – تماهي مع النموذج</w:t>
            </w:r>
          </w:p>
        </w:tc>
      </w:tr>
      <w:tr w:rsidR="00EE5F1D" w:rsidRPr="0073338D" w14:paraId="78FDFC84" w14:textId="67504617" w:rsidTr="00EE5F1D">
        <w:tc>
          <w:tcPr>
            <w:tcW w:w="6516" w:type="dxa"/>
            <w:hideMark/>
          </w:tcPr>
          <w:p w14:paraId="7EB175B7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أضف شكلًا يوضح: (الإطار المؤسسي/أدوات الحوكمة/مستوى مشاركة الخاص/مؤشرات الأداء)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3462454F" w14:textId="1B41780F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6E2FC859" w14:textId="583F34F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لا يوجد رسم تخطيطي</w:t>
            </w:r>
          </w:p>
        </w:tc>
        <w:tc>
          <w:tcPr>
            <w:tcW w:w="2552" w:type="dxa"/>
          </w:tcPr>
          <w:p w14:paraId="0F061B83" w14:textId="6F72F91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رسم يوضح المتغيرات/الأسهم</w:t>
            </w:r>
          </w:p>
        </w:tc>
        <w:tc>
          <w:tcPr>
            <w:tcW w:w="1559" w:type="dxa"/>
          </w:tcPr>
          <w:p w14:paraId="158352CC" w14:textId="063C8CB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النموذج النظري – الرسم</w:t>
            </w:r>
          </w:p>
        </w:tc>
      </w:tr>
      <w:tr w:rsidR="00EE5F1D" w:rsidRPr="0073338D" w14:paraId="3EBC2732" w14:textId="79DCC0BA" w:rsidTr="00EE5F1D">
        <w:tc>
          <w:tcPr>
            <w:tcW w:w="6516" w:type="dxa"/>
            <w:hideMark/>
          </w:tcPr>
          <w:p w14:paraId="5FF46B10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اختر إطارًا حاكمًا وبيّن كيف تُشتق العلاقات السببية/الارتباطية منه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46B17889" w14:textId="39A7981D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5A053498" w14:textId="0BDFC5C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وصف تطبيقي أكثر منه نظري</w:t>
            </w:r>
          </w:p>
        </w:tc>
        <w:tc>
          <w:tcPr>
            <w:tcW w:w="2552" w:type="dxa"/>
          </w:tcPr>
          <w:p w14:paraId="339E1380" w14:textId="76033E0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ربط بنظرية (القيم العامة/الحوكمة/الوكالة)</w:t>
            </w:r>
          </w:p>
        </w:tc>
        <w:tc>
          <w:tcPr>
            <w:tcW w:w="1559" w:type="dxa"/>
          </w:tcPr>
          <w:p w14:paraId="6EDDDB35" w14:textId="5BEE2E80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النموذج – الإسناد النظري</w:t>
            </w:r>
          </w:p>
        </w:tc>
      </w:tr>
      <w:tr w:rsidR="00EE5F1D" w:rsidRPr="0073338D" w14:paraId="751A4829" w14:textId="6F3F228F" w:rsidTr="00EE5F1D">
        <w:tc>
          <w:tcPr>
            <w:tcW w:w="6516" w:type="dxa"/>
            <w:hideMark/>
          </w:tcPr>
          <w:p w14:paraId="1212C4F3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لكل مصطلح: ما المقياس/المصدر/عدد البنود/طريقة الحساب (مثال: الكفاءة التشغيلية= تكلفة/وحدة خدمة)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7C2629FC" w14:textId="6D836101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132C78F1" w14:textId="22B2C87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تعاريف موجودة لكن معظمها اسمية</w:t>
            </w:r>
          </w:p>
        </w:tc>
        <w:tc>
          <w:tcPr>
            <w:tcW w:w="2552" w:type="dxa"/>
          </w:tcPr>
          <w:p w14:paraId="1FF0E431" w14:textId="56BBFFEB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تحويل التعاريف إلى تشغيلية قابلة للقياس</w:t>
            </w:r>
          </w:p>
        </w:tc>
        <w:tc>
          <w:tcPr>
            <w:tcW w:w="1559" w:type="dxa"/>
          </w:tcPr>
          <w:p w14:paraId="4A17D1F9" w14:textId="5B7ADA4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المصطلحات – إجرائية</w:t>
            </w:r>
          </w:p>
        </w:tc>
      </w:tr>
      <w:tr w:rsidR="00EE5F1D" w:rsidRPr="0073338D" w14:paraId="45FB4EEE" w14:textId="61A35F3B" w:rsidTr="00EE5F1D">
        <w:tc>
          <w:tcPr>
            <w:tcW w:w="6516" w:type="dxa"/>
            <w:hideMark/>
          </w:tcPr>
          <w:p w14:paraId="00688D24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lastRenderedPageBreak/>
              <w:t>قسّم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: PPP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، الحوكمة البيئية، كفاءة/أداء، دمج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PPP+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حوكمة. أضف جدول مقارن (الهدف، المنهج، العينة، النتائج، أوجه الاستفادة)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408019AD" w14:textId="642D66B6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2765CB4B" w14:textId="3FC17C6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غير مُفصّل كفاية</w:t>
            </w:r>
          </w:p>
        </w:tc>
        <w:tc>
          <w:tcPr>
            <w:tcW w:w="2552" w:type="dxa"/>
          </w:tcPr>
          <w:p w14:paraId="76F9501D" w14:textId="47E31FC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تصنيف حسب المتغيرات</w:t>
            </w:r>
          </w:p>
        </w:tc>
        <w:tc>
          <w:tcPr>
            <w:tcW w:w="1559" w:type="dxa"/>
          </w:tcPr>
          <w:p w14:paraId="213F9CC1" w14:textId="1315110B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الدراسات السابقة – التصنيف</w:t>
            </w:r>
          </w:p>
        </w:tc>
      </w:tr>
      <w:tr w:rsidR="00EE5F1D" w:rsidRPr="0073338D" w14:paraId="5F32A0A1" w14:textId="55A3A531" w:rsidTr="00EE5F1D">
        <w:tc>
          <w:tcPr>
            <w:tcW w:w="6516" w:type="dxa"/>
            <w:hideMark/>
          </w:tcPr>
          <w:p w14:paraId="46AFBEAC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أدرج 8–12 مقالة محكّمة 2019–2025 على الأقل، وقلّل المصادر الإخبارية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167BEE31" w14:textId="3CCA3DFE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0BEFB641" w14:textId="7CCD9EC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الاعتماد على مواقع/تقارير عامة</w:t>
            </w:r>
          </w:p>
        </w:tc>
        <w:tc>
          <w:tcPr>
            <w:tcW w:w="2552" w:type="dxa"/>
          </w:tcPr>
          <w:p w14:paraId="2A538F11" w14:textId="7F143806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إدراج مقالات محكّمة حديثة</w:t>
            </w:r>
          </w:p>
        </w:tc>
        <w:tc>
          <w:tcPr>
            <w:tcW w:w="1559" w:type="dxa"/>
          </w:tcPr>
          <w:p w14:paraId="20635EB4" w14:textId="2A3B836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الدراسات السابقة – حداثة ومحكّمة</w:t>
            </w:r>
          </w:p>
        </w:tc>
      </w:tr>
      <w:tr w:rsidR="00EE5F1D" w:rsidRPr="0073338D" w14:paraId="21DEAAC4" w14:textId="193728F4" w:rsidTr="00EE5F1D">
        <w:tc>
          <w:tcPr>
            <w:tcW w:w="6516" w:type="dxa"/>
            <w:hideMark/>
          </w:tcPr>
          <w:p w14:paraId="527306F4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جيّد؛ أضف لماذا هذا النهج الأنسب لأسئلتك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248F20C0" w14:textId="35B90600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678EAE2D" w14:textId="7752318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ذُكر </w:t>
            </w:r>
            <w:proofErr w:type="spell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وصفي+تحليلي</w:t>
            </w:r>
            <w:proofErr w:type="spellEnd"/>
          </w:p>
        </w:tc>
        <w:tc>
          <w:tcPr>
            <w:tcW w:w="2552" w:type="dxa"/>
          </w:tcPr>
          <w:p w14:paraId="55BB62D7" w14:textId="7D5B7223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تحديد (وصفي/تحليلي/مختلط) مع تبرير</w:t>
            </w:r>
          </w:p>
        </w:tc>
        <w:tc>
          <w:tcPr>
            <w:tcW w:w="1559" w:type="dxa"/>
          </w:tcPr>
          <w:p w14:paraId="4CF9CD3C" w14:textId="482CC6E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المنهج – النوع</w:t>
            </w:r>
          </w:p>
        </w:tc>
      </w:tr>
      <w:tr w:rsidR="00EE5F1D" w:rsidRPr="0073338D" w14:paraId="656E5238" w14:textId="2927A09A" w:rsidTr="00EE5F1D">
        <w:tc>
          <w:tcPr>
            <w:tcW w:w="6516" w:type="dxa"/>
            <w:hideMark/>
          </w:tcPr>
          <w:p w14:paraId="7EC1A1EF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احسم: ما الأداة الأساسية؟ صمّم بنودها/محاورها وخطة الصدق والثبات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(Pilot + Cronbach).</w:t>
            </w:r>
          </w:p>
        </w:tc>
        <w:tc>
          <w:tcPr>
            <w:tcW w:w="850" w:type="dxa"/>
            <w:vAlign w:val="center"/>
          </w:tcPr>
          <w:p w14:paraId="61AC25C4" w14:textId="162807D8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527DEAC1" w14:textId="2744040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ذُكرت مصادر عامة + احتمال استبانة/مقابلات</w:t>
            </w:r>
          </w:p>
        </w:tc>
        <w:tc>
          <w:tcPr>
            <w:tcW w:w="2552" w:type="dxa"/>
          </w:tcPr>
          <w:p w14:paraId="71F7846B" w14:textId="2168CED0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تحديد أداة (استبانة/مقابلات/وثائق)</w:t>
            </w:r>
          </w:p>
        </w:tc>
        <w:tc>
          <w:tcPr>
            <w:tcW w:w="1559" w:type="dxa"/>
          </w:tcPr>
          <w:p w14:paraId="02AC8A08" w14:textId="78D8815B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المنهج – أداة جمع بيانات</w:t>
            </w:r>
          </w:p>
        </w:tc>
      </w:tr>
      <w:tr w:rsidR="00EE5F1D" w:rsidRPr="0073338D" w14:paraId="0591A27D" w14:textId="3980D949" w:rsidTr="00EE5F1D">
        <w:tc>
          <w:tcPr>
            <w:tcW w:w="6516" w:type="dxa"/>
            <w:hideMark/>
          </w:tcPr>
          <w:p w14:paraId="7288CF9D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جيّد؛ حدّد إطار عينة واضح لخدمة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Case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واحدة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20A895EB" w14:textId="18C194C8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7D99890B" w14:textId="775A781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حدّد الجهات البيئية والمراكز الوطنية</w:t>
            </w:r>
          </w:p>
        </w:tc>
        <w:tc>
          <w:tcPr>
            <w:tcW w:w="2552" w:type="dxa"/>
          </w:tcPr>
          <w:p w14:paraId="7535D0D2" w14:textId="4A30358A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تحديد المجتمع والجهات</w:t>
            </w:r>
          </w:p>
        </w:tc>
        <w:tc>
          <w:tcPr>
            <w:tcW w:w="1559" w:type="dxa"/>
          </w:tcPr>
          <w:p w14:paraId="72CB7092" w14:textId="24E78BA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مجتمع/عينة</w:t>
            </w:r>
          </w:p>
        </w:tc>
      </w:tr>
      <w:tr w:rsidR="00EE5F1D" w:rsidRPr="0073338D" w14:paraId="242B5D0E" w14:textId="255CFDA7" w:rsidTr="00EE5F1D">
        <w:tc>
          <w:tcPr>
            <w:tcW w:w="6516" w:type="dxa"/>
            <w:hideMark/>
          </w:tcPr>
          <w:p w14:paraId="032100E1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مناسب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62B43BB2" w14:textId="55756FAE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✅</w:t>
            </w:r>
          </w:p>
        </w:tc>
        <w:tc>
          <w:tcPr>
            <w:tcW w:w="2835" w:type="dxa"/>
          </w:tcPr>
          <w:p w14:paraId="47891A35" w14:textId="64BE39D6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مذكورة</w:t>
            </w:r>
          </w:p>
        </w:tc>
        <w:tc>
          <w:tcPr>
            <w:tcW w:w="2552" w:type="dxa"/>
          </w:tcPr>
          <w:p w14:paraId="03275B49" w14:textId="5084BFBA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زماني/مكاني/بشري</w:t>
            </w:r>
          </w:p>
        </w:tc>
        <w:tc>
          <w:tcPr>
            <w:tcW w:w="1559" w:type="dxa"/>
          </w:tcPr>
          <w:p w14:paraId="07FA449E" w14:textId="61E5486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حدود الدراسة</w:t>
            </w:r>
          </w:p>
        </w:tc>
      </w:tr>
      <w:tr w:rsidR="00EE5F1D" w:rsidRPr="0073338D" w14:paraId="73E04D5B" w14:textId="5253C6EC" w:rsidTr="00EE5F1D">
        <w:tc>
          <w:tcPr>
            <w:tcW w:w="6516" w:type="dxa"/>
            <w:hideMark/>
          </w:tcPr>
          <w:p w14:paraId="13B723AD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عرّف: وصفية (متوسط/انحراف)، استدلالية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(T/ANOVA/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انحدار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/SEM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أو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DEA)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، واختبارات صدق/ثبات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6A48E958" w14:textId="154A5ACD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5066B597" w14:textId="70BDB02A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وُصفت عامّة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(Excel)</w:t>
            </w:r>
          </w:p>
        </w:tc>
        <w:tc>
          <w:tcPr>
            <w:tcW w:w="2552" w:type="dxa"/>
          </w:tcPr>
          <w:p w14:paraId="602AE82A" w14:textId="3E305E9A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مواءمة التحليل مع فرضيات/أهداف</w:t>
            </w:r>
          </w:p>
        </w:tc>
        <w:tc>
          <w:tcPr>
            <w:tcW w:w="1559" w:type="dxa"/>
          </w:tcPr>
          <w:p w14:paraId="231649FF" w14:textId="341877BB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التحليل/المعالجات الإحصائية</w:t>
            </w:r>
          </w:p>
        </w:tc>
      </w:tr>
      <w:tr w:rsidR="00EE5F1D" w:rsidRPr="0073338D" w14:paraId="4C39BC45" w14:textId="5AF34801" w:rsidTr="00EE5F1D">
        <w:tc>
          <w:tcPr>
            <w:tcW w:w="6516" w:type="dxa"/>
            <w:hideMark/>
          </w:tcPr>
          <w:p w14:paraId="260C9841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اقترح: تكلفة/مستفيد، زمن دورة الخدمة، نسبة الالتزام البيئي، معدل الشكاوى، نسبة </w:t>
            </w:r>
            <w:proofErr w:type="spell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التوفيرات</w:t>
            </w:r>
            <w:proofErr w:type="spell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مقابل الأساس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Baseline.</w:t>
            </w:r>
          </w:p>
        </w:tc>
        <w:tc>
          <w:tcPr>
            <w:tcW w:w="850" w:type="dxa"/>
            <w:vAlign w:val="center"/>
          </w:tcPr>
          <w:p w14:paraId="720F6C47" w14:textId="608A3639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395DB97E" w14:textId="381C2AE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غير محددة بالأرقام</w:t>
            </w:r>
          </w:p>
        </w:tc>
        <w:tc>
          <w:tcPr>
            <w:tcW w:w="2552" w:type="dxa"/>
          </w:tcPr>
          <w:p w14:paraId="13BF789D" w14:textId="778F3A2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KPIs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كمية واضحة</w:t>
            </w:r>
          </w:p>
        </w:tc>
        <w:tc>
          <w:tcPr>
            <w:tcW w:w="1559" w:type="dxa"/>
          </w:tcPr>
          <w:p w14:paraId="06BCBE97" w14:textId="29B61D9F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مؤشرات الأداء المقترحة</w:t>
            </w:r>
          </w:p>
        </w:tc>
      </w:tr>
      <w:tr w:rsidR="00EE5F1D" w:rsidRPr="0073338D" w14:paraId="388A6309" w14:textId="1B8B9276" w:rsidTr="00EE5F1D">
        <w:tc>
          <w:tcPr>
            <w:tcW w:w="6516" w:type="dxa"/>
            <w:hideMark/>
          </w:tcPr>
          <w:p w14:paraId="71CF4B58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اختر خدمة محدّدة (مثل: إدارة النفايات البلدية/التشجير/مراقبة جودة الهواء) مع مبرر التحديد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795A50D0" w14:textId="314F1B0C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6F170304" w14:textId="2BA6AC4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غير محسومة بعد</w:t>
            </w:r>
          </w:p>
        </w:tc>
        <w:tc>
          <w:tcPr>
            <w:tcW w:w="2552" w:type="dxa"/>
          </w:tcPr>
          <w:p w14:paraId="3DC9F224" w14:textId="14F5B2D3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تحديد خدمة بيئية واحدة</w:t>
            </w:r>
          </w:p>
        </w:tc>
        <w:tc>
          <w:tcPr>
            <w:tcW w:w="1559" w:type="dxa"/>
          </w:tcPr>
          <w:p w14:paraId="18810044" w14:textId="4A9B2AB0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اختيار الخدمة التجريبية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(Pilot)</w:t>
            </w:r>
          </w:p>
        </w:tc>
      </w:tr>
      <w:tr w:rsidR="00EE5F1D" w:rsidRPr="0073338D" w14:paraId="5112B751" w14:textId="10C48102" w:rsidTr="00EE5F1D">
        <w:tc>
          <w:tcPr>
            <w:tcW w:w="6516" w:type="dxa"/>
            <w:hideMark/>
          </w:tcPr>
          <w:p w14:paraId="50FE9122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أدرج عناصر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: CAPEX/OPEX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، سيناريوهات التعرفة إن وجدت، توزيع المخاطر، حساسية،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NPV/IRR (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إن لزم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).</w:t>
            </w:r>
          </w:p>
        </w:tc>
        <w:tc>
          <w:tcPr>
            <w:tcW w:w="850" w:type="dxa"/>
            <w:vAlign w:val="center"/>
          </w:tcPr>
          <w:p w14:paraId="2BBC14F5" w14:textId="42CD7C3E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62D65FA9" w14:textId="342BB06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ذكرت بشكل عام</w:t>
            </w:r>
          </w:p>
        </w:tc>
        <w:tc>
          <w:tcPr>
            <w:tcW w:w="2552" w:type="dxa"/>
          </w:tcPr>
          <w:p w14:paraId="4DCDA199" w14:textId="39EBBEA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تفاصيل مالية/تشغيلية</w:t>
            </w:r>
          </w:p>
        </w:tc>
        <w:tc>
          <w:tcPr>
            <w:tcW w:w="1559" w:type="dxa"/>
          </w:tcPr>
          <w:p w14:paraId="55A056A0" w14:textId="3DC1782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خطة الجدوى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(Feasibility)</w:t>
            </w:r>
          </w:p>
        </w:tc>
      </w:tr>
      <w:tr w:rsidR="00EE5F1D" w:rsidRPr="0073338D" w14:paraId="488B15C4" w14:textId="5811F40C" w:rsidTr="00EE5F1D">
        <w:tc>
          <w:tcPr>
            <w:tcW w:w="6516" w:type="dxa"/>
            <w:hideMark/>
          </w:tcPr>
          <w:p w14:paraId="4D6F793E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أضف مصفوفة </w:t>
            </w:r>
            <w:proofErr w:type="gram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مخاطر</w:t>
            </w:r>
            <w:proofErr w:type="gram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: بناء/تمويل/تشغيل/طلب/تشريعي، من يتحمل؟ أدوات التخفيف؟</w:t>
            </w:r>
          </w:p>
        </w:tc>
        <w:tc>
          <w:tcPr>
            <w:tcW w:w="850" w:type="dxa"/>
            <w:vAlign w:val="center"/>
          </w:tcPr>
          <w:p w14:paraId="721B7560" w14:textId="60242B0A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668AEC20" w14:textId="0B1C2BE1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غير مفصل</w:t>
            </w:r>
          </w:p>
        </w:tc>
        <w:tc>
          <w:tcPr>
            <w:tcW w:w="2552" w:type="dxa"/>
          </w:tcPr>
          <w:p w14:paraId="4A75863C" w14:textId="5496AD1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RACI/Matrix</w:t>
            </w:r>
          </w:p>
        </w:tc>
        <w:tc>
          <w:tcPr>
            <w:tcW w:w="1559" w:type="dxa"/>
          </w:tcPr>
          <w:p w14:paraId="320B4087" w14:textId="422C592C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توزيع المخاطر</w:t>
            </w:r>
          </w:p>
        </w:tc>
      </w:tr>
      <w:tr w:rsidR="00EE5F1D" w:rsidRPr="0073338D" w14:paraId="7B710AE9" w14:textId="0F6416E9" w:rsidTr="00EE5F1D">
        <w:tc>
          <w:tcPr>
            <w:tcW w:w="6516" w:type="dxa"/>
            <w:hideMark/>
          </w:tcPr>
          <w:p w14:paraId="73CC3097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حدد نوع التعاقد الملائم للخدمة المختارة وسبب الاختيار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2A519FB6" w14:textId="66941AA3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384BED45" w14:textId="52CC07E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غير مُحدد</w:t>
            </w:r>
          </w:p>
        </w:tc>
        <w:tc>
          <w:tcPr>
            <w:tcW w:w="2552" w:type="dxa"/>
          </w:tcPr>
          <w:p w14:paraId="6665F689" w14:textId="1B25A91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نوع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PPP (DBO/DBFO/Concession)</w:t>
            </w:r>
          </w:p>
        </w:tc>
        <w:tc>
          <w:tcPr>
            <w:tcW w:w="1559" w:type="dxa"/>
          </w:tcPr>
          <w:p w14:paraId="364C2148" w14:textId="3A65CC5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التعاقد والنموذج</w:t>
            </w:r>
          </w:p>
        </w:tc>
      </w:tr>
      <w:tr w:rsidR="00EE5F1D" w:rsidRPr="0073338D" w14:paraId="4AE67052" w14:textId="7026A89F" w:rsidTr="00EE5F1D">
        <w:tc>
          <w:tcPr>
            <w:tcW w:w="6516" w:type="dxa"/>
            <w:hideMark/>
          </w:tcPr>
          <w:p w14:paraId="6DED7D22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lastRenderedPageBreak/>
              <w:t>أدرج مسودة مؤشرات أداء تعاقدية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(Availability, Response Time, Compliance Rate).</w:t>
            </w:r>
          </w:p>
        </w:tc>
        <w:tc>
          <w:tcPr>
            <w:tcW w:w="850" w:type="dxa"/>
            <w:vAlign w:val="center"/>
          </w:tcPr>
          <w:p w14:paraId="06627606" w14:textId="5ACED0A8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796BCE47" w14:textId="785795A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عامة</w:t>
            </w:r>
          </w:p>
        </w:tc>
        <w:tc>
          <w:tcPr>
            <w:tcW w:w="2552" w:type="dxa"/>
          </w:tcPr>
          <w:p w14:paraId="26B49787" w14:textId="1A550CF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KPIs/SLAs</w:t>
            </w:r>
          </w:p>
        </w:tc>
        <w:tc>
          <w:tcPr>
            <w:tcW w:w="1559" w:type="dxa"/>
          </w:tcPr>
          <w:p w14:paraId="66EDCD09" w14:textId="6E5E14C0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الحوكمة التعاقدية</w:t>
            </w:r>
          </w:p>
        </w:tc>
      </w:tr>
      <w:tr w:rsidR="00EE5F1D" w:rsidRPr="0073338D" w14:paraId="7020AE7E" w14:textId="5DA2B75B" w:rsidTr="00EE5F1D">
        <w:tc>
          <w:tcPr>
            <w:tcW w:w="6516" w:type="dxa"/>
            <w:hideMark/>
          </w:tcPr>
          <w:p w14:paraId="132AE85B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مراجعة لغوية نهائية للعناوين والفقرات؛ توحيد علامات الترقيم والمسافات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301FB1E3" w14:textId="4B279705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109CA115" w14:textId="53155A7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توجد مسافات مفقودة/ترتيب ألفاظ</w:t>
            </w:r>
          </w:p>
        </w:tc>
        <w:tc>
          <w:tcPr>
            <w:tcW w:w="2552" w:type="dxa"/>
          </w:tcPr>
          <w:p w14:paraId="3D5F9A92" w14:textId="53D4C0F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تدقيق شامل</w:t>
            </w:r>
          </w:p>
        </w:tc>
        <w:tc>
          <w:tcPr>
            <w:tcW w:w="1559" w:type="dxa"/>
          </w:tcPr>
          <w:p w14:paraId="61B49EFE" w14:textId="2A4F0B7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أخطاء لغوية عربية</w:t>
            </w:r>
          </w:p>
        </w:tc>
      </w:tr>
      <w:tr w:rsidR="00EE5F1D" w:rsidRPr="0073338D" w14:paraId="17E38BE5" w14:textId="15FB2BB7" w:rsidTr="00EE5F1D">
        <w:tc>
          <w:tcPr>
            <w:tcW w:w="6516" w:type="dxa"/>
            <w:hideMark/>
          </w:tcPr>
          <w:p w14:paraId="6A7B511C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استخدم نمط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Heading 1/2/3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، وجدول محتويات آلي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850" w:type="dxa"/>
            <w:vAlign w:val="center"/>
          </w:tcPr>
          <w:p w14:paraId="2E123BF7" w14:textId="48D97A6D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15D4C783" w14:textId="753BB089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بحاجة توحيد</w:t>
            </w:r>
          </w:p>
        </w:tc>
        <w:tc>
          <w:tcPr>
            <w:tcW w:w="2552" w:type="dxa"/>
          </w:tcPr>
          <w:p w14:paraId="47C59572" w14:textId="0DE8CA5E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توحيد النمط</w:t>
            </w:r>
          </w:p>
        </w:tc>
        <w:tc>
          <w:tcPr>
            <w:tcW w:w="1559" w:type="dxa"/>
          </w:tcPr>
          <w:p w14:paraId="00CD0BA7" w14:textId="357724C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تنسيق العناوين والجداول</w:t>
            </w:r>
          </w:p>
        </w:tc>
      </w:tr>
      <w:tr w:rsidR="00EE5F1D" w:rsidRPr="0073338D" w14:paraId="3E587076" w14:textId="3394ABB4" w:rsidTr="00EE5F1D">
        <w:tc>
          <w:tcPr>
            <w:tcW w:w="6516" w:type="dxa"/>
            <w:hideMark/>
          </w:tcPr>
          <w:p w14:paraId="4F850D34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وحّد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APA7 (In-text &amp; Reference list).</w:t>
            </w:r>
          </w:p>
        </w:tc>
        <w:tc>
          <w:tcPr>
            <w:tcW w:w="850" w:type="dxa"/>
            <w:vAlign w:val="center"/>
          </w:tcPr>
          <w:p w14:paraId="08C53C09" w14:textId="5A3A78BE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7647DF44" w14:textId="0DF071E8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غير متسق</w:t>
            </w:r>
          </w:p>
        </w:tc>
        <w:tc>
          <w:tcPr>
            <w:tcW w:w="2552" w:type="dxa"/>
          </w:tcPr>
          <w:p w14:paraId="4C598ADA" w14:textId="6F086EF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نمط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APA 7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داخل المتن والقائمة</w:t>
            </w:r>
          </w:p>
        </w:tc>
        <w:tc>
          <w:tcPr>
            <w:tcW w:w="1559" w:type="dxa"/>
          </w:tcPr>
          <w:p w14:paraId="4A513D2A" w14:textId="36CBA723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المراجع – تنسيق</w:t>
            </w:r>
          </w:p>
        </w:tc>
      </w:tr>
      <w:tr w:rsidR="00EE5F1D" w:rsidRPr="0073338D" w14:paraId="7706C61E" w14:textId="3612930D" w:rsidTr="00EE5F1D">
        <w:tc>
          <w:tcPr>
            <w:tcW w:w="6516" w:type="dxa"/>
            <w:hideMark/>
          </w:tcPr>
          <w:p w14:paraId="5DF765BC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استبدل/عزّز بمقالات محكّمة وتقارير رسمية رفيعة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(OECD, World Bank reports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ذات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DOI). </w:t>
            </w:r>
          </w:p>
        </w:tc>
        <w:tc>
          <w:tcPr>
            <w:tcW w:w="850" w:type="dxa"/>
            <w:vAlign w:val="center"/>
          </w:tcPr>
          <w:p w14:paraId="49818591" w14:textId="1037065D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33C731DA" w14:textId="5C4E87C1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لا يزال اعتماد على مواقع عامة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(Investopedia/Blogs)</w:t>
            </w:r>
          </w:p>
        </w:tc>
        <w:tc>
          <w:tcPr>
            <w:tcW w:w="2552" w:type="dxa"/>
          </w:tcPr>
          <w:p w14:paraId="3F9BEBE9" w14:textId="03827153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تقليل مواقع عامة/أخبار</w:t>
            </w:r>
          </w:p>
        </w:tc>
        <w:tc>
          <w:tcPr>
            <w:tcW w:w="1559" w:type="dxa"/>
          </w:tcPr>
          <w:p w14:paraId="1EAB4E63" w14:textId="3DD7BB50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المراجع – جودة المصدر</w:t>
            </w:r>
          </w:p>
        </w:tc>
      </w:tr>
      <w:tr w:rsidR="00EE5F1D" w:rsidRPr="0073338D" w14:paraId="7EEE284A" w14:textId="7726ACAB" w:rsidTr="00EE5F1D">
        <w:tc>
          <w:tcPr>
            <w:tcW w:w="6516" w:type="dxa"/>
            <w:hideMark/>
          </w:tcPr>
          <w:p w14:paraId="70581A19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صحّح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: </w:t>
            </w:r>
            <w:r w:rsidRPr="0073338D">
              <w:rPr>
                <w:rFonts w:ascii="Simplified Arabic" w:eastAsia="Times New Roman" w:hAnsi="Simplified Arabic" w:cs="Simplified Arabic"/>
                <w:i/>
                <w:iCs/>
                <w:kern w:val="0"/>
                <w:sz w:val="22"/>
                <w:szCs w:val="22"/>
                <w:lang w:val="en-GB" w:eastAsia="en-GB"/>
                <w14:ligatures w14:val="none"/>
              </w:rPr>
              <w:t>Parliament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، </w:t>
            </w:r>
            <w:r w:rsidRPr="0073338D">
              <w:rPr>
                <w:rFonts w:ascii="Simplified Arabic" w:eastAsia="Times New Roman" w:hAnsi="Simplified Arabic" w:cs="Simplified Arabic"/>
                <w:i/>
                <w:iCs/>
                <w:kern w:val="0"/>
                <w:sz w:val="22"/>
                <w:szCs w:val="22"/>
                <w:lang w:val="en-GB" w:eastAsia="en-GB"/>
                <w14:ligatures w14:val="none"/>
              </w:rPr>
              <w:t>degradation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راجع كل عنوان/رابط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14:paraId="2A0C24CF" w14:textId="29FBE27F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❌</w:t>
            </w:r>
          </w:p>
        </w:tc>
        <w:tc>
          <w:tcPr>
            <w:tcW w:w="2835" w:type="dxa"/>
          </w:tcPr>
          <w:p w14:paraId="01F0948F" w14:textId="4BBAD2FA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توجد </w:t>
            </w:r>
            <w:proofErr w:type="spell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تهجئات</w:t>
            </w:r>
            <w:proofErr w:type="spell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مثل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“</w:t>
            </w:r>
            <w:proofErr w:type="spellStart"/>
            <w:proofErr w:type="gram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Parliment</w:t>
            </w:r>
            <w:proofErr w:type="spell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”/</w:t>
            </w:r>
            <w:proofErr w:type="gram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“</w:t>
            </w:r>
            <w:proofErr w:type="spellStart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degredation</w:t>
            </w:r>
            <w:proofErr w:type="spellEnd"/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”</w:t>
            </w:r>
          </w:p>
        </w:tc>
        <w:tc>
          <w:tcPr>
            <w:tcW w:w="2552" w:type="dxa"/>
          </w:tcPr>
          <w:p w14:paraId="74DE04D4" w14:textId="0BB80905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تصحيح أسماء مواقع/تهجئة</w:t>
            </w:r>
          </w:p>
        </w:tc>
        <w:tc>
          <w:tcPr>
            <w:tcW w:w="1559" w:type="dxa"/>
          </w:tcPr>
          <w:p w14:paraId="4B6ACE20" w14:textId="1839BE7D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المراجع – أخطاء إملائية</w:t>
            </w:r>
          </w:p>
        </w:tc>
      </w:tr>
      <w:tr w:rsidR="00EE5F1D" w:rsidRPr="0073338D" w14:paraId="7D5B301D" w14:textId="1E3E0747" w:rsidTr="00EE5F1D">
        <w:tc>
          <w:tcPr>
            <w:tcW w:w="6516" w:type="dxa"/>
            <w:hideMark/>
          </w:tcPr>
          <w:p w14:paraId="6EACFC62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وحّد الصيغة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: (Accessed July 2, 2025).</w:t>
            </w:r>
          </w:p>
        </w:tc>
        <w:tc>
          <w:tcPr>
            <w:tcW w:w="850" w:type="dxa"/>
            <w:vAlign w:val="center"/>
          </w:tcPr>
          <w:p w14:paraId="4E57F04D" w14:textId="3F2CEB44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14A8AE43" w14:textId="593C8ED2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بعضها موجود/غير موحّد</w:t>
            </w:r>
          </w:p>
        </w:tc>
        <w:tc>
          <w:tcPr>
            <w:tcW w:w="2552" w:type="dxa"/>
          </w:tcPr>
          <w:p w14:paraId="46439205" w14:textId="355C5C00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إضافة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Accessed date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لكل رابط</w:t>
            </w:r>
          </w:p>
        </w:tc>
        <w:tc>
          <w:tcPr>
            <w:tcW w:w="1559" w:type="dxa"/>
          </w:tcPr>
          <w:p w14:paraId="523F32AB" w14:textId="7A4D6D6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تواريخ الاطلاع</w:t>
            </w:r>
          </w:p>
        </w:tc>
      </w:tr>
      <w:tr w:rsidR="00EE5F1D" w:rsidRPr="0073338D" w14:paraId="12BE216B" w14:textId="2CE71C67" w:rsidTr="00EE5F1D">
        <w:tc>
          <w:tcPr>
            <w:tcW w:w="6516" w:type="dxa"/>
            <w:hideMark/>
          </w:tcPr>
          <w:p w14:paraId="4A5DFCF5" w14:textId="77777777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ثبّت ترجمات: “الحوكمة البيئية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= Environmental Governance”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، 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“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كفاءة إدارة الأداء</w:t>
            </w: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= Performance Management Efficiency”.</w:t>
            </w:r>
          </w:p>
        </w:tc>
        <w:tc>
          <w:tcPr>
            <w:tcW w:w="850" w:type="dxa"/>
            <w:vAlign w:val="center"/>
          </w:tcPr>
          <w:p w14:paraId="13D82300" w14:textId="394A7455" w:rsidR="00EE5F1D" w:rsidRPr="0073338D" w:rsidRDefault="00EE5F1D" w:rsidP="00EE5F1D">
            <w:pPr>
              <w:bidi/>
              <w:spacing w:line="240" w:lineRule="auto"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egoe UI Emoji" w:eastAsia="Times New Roman" w:hAnsi="Segoe UI Emoji" w:cs="Segoe UI Emoji"/>
                <w:kern w:val="0"/>
                <w:sz w:val="22"/>
                <w:szCs w:val="22"/>
                <w:lang w:val="en-GB" w:eastAsia="en-GB"/>
                <w14:ligatures w14:val="none"/>
              </w:rPr>
              <w:t>🟡</w:t>
            </w:r>
          </w:p>
        </w:tc>
        <w:tc>
          <w:tcPr>
            <w:tcW w:w="2835" w:type="dxa"/>
          </w:tcPr>
          <w:p w14:paraId="6485B894" w14:textId="033FEB81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تفاوت يسير</w:t>
            </w:r>
          </w:p>
        </w:tc>
        <w:tc>
          <w:tcPr>
            <w:tcW w:w="2552" w:type="dxa"/>
          </w:tcPr>
          <w:p w14:paraId="6FE652BA" w14:textId="0D9B5C04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اتساق المصطلحات</w:t>
            </w:r>
          </w:p>
        </w:tc>
        <w:tc>
          <w:tcPr>
            <w:tcW w:w="1559" w:type="dxa"/>
          </w:tcPr>
          <w:p w14:paraId="396771FF" w14:textId="076A8713" w:rsidR="00EE5F1D" w:rsidRPr="0073338D" w:rsidRDefault="00EE5F1D" w:rsidP="00EE5F1D">
            <w:pPr>
              <w:bidi/>
              <w:spacing w:line="240" w:lineRule="auto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73338D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مطابقة العربي/الإنجليزي</w:t>
            </w:r>
          </w:p>
        </w:tc>
      </w:tr>
    </w:tbl>
    <w:p w14:paraId="7F9BC817" w14:textId="77777777" w:rsidR="007C5D54" w:rsidRDefault="007C5D54" w:rsidP="0073338D">
      <w:pPr>
        <w:bidi/>
        <w:rPr>
          <w:rtl/>
          <w:lang w:bidi="ar-JO"/>
        </w:rPr>
      </w:pPr>
    </w:p>
    <w:p w14:paraId="5F86E0E4" w14:textId="47FC5144" w:rsidR="005376AA" w:rsidRPr="005376AA" w:rsidRDefault="005376AA" w:rsidP="005376AA">
      <w:pPr>
        <w:bidi/>
        <w:spacing w:before="100" w:beforeAutospacing="1" w:after="100" w:afterAutospacing="1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lang w:val="en-GB" w:eastAsia="en-GB"/>
          <w14:ligatures w14:val="none"/>
        </w:rPr>
      </w:pPr>
      <w:r w:rsidRPr="005376AA">
        <w:rPr>
          <w:rFonts w:ascii="Simplified Arabic" w:eastAsia="Times New Roman" w:hAnsi="Simplified Arabic" w:cs="Simplified Arabic" w:hint="cs"/>
          <w:b/>
          <w:bCs/>
          <w:kern w:val="0"/>
          <w:rtl/>
          <w:lang w:val="en-GB" w:eastAsia="en-GB"/>
          <w14:ligatures w14:val="none"/>
        </w:rPr>
        <w:t>النتيجة</w:t>
      </w:r>
    </w:p>
    <w:p w14:paraId="546E8376" w14:textId="77777777" w:rsidR="005376AA" w:rsidRPr="005376AA" w:rsidRDefault="005376AA" w:rsidP="005376AA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</w:pPr>
      <w:r w:rsidRPr="005376AA">
        <w:rPr>
          <w:rFonts w:ascii="Simplified Arabic" w:eastAsia="Times New Roman" w:hAnsi="Simplified Arabic" w:cs="Simplified Arabic"/>
          <w:b/>
          <w:bCs/>
          <w:kern w:val="0"/>
          <w:rtl/>
          <w:lang w:val="en-GB" w:eastAsia="en-GB"/>
          <w14:ligatures w14:val="none"/>
        </w:rPr>
        <w:t>نقاط تم تنفيذها جيدًا</w:t>
      </w:r>
      <w:r w:rsidRPr="005376AA">
        <w:rPr>
          <w:rFonts w:ascii="Simplified Arabic" w:eastAsia="Times New Roman" w:hAnsi="Simplified Arabic" w:cs="Simplified Arabic"/>
          <w:b/>
          <w:bCs/>
          <w:kern w:val="0"/>
          <w:lang w:val="en-GB" w:eastAsia="en-GB"/>
          <w14:ligatures w14:val="none"/>
        </w:rPr>
        <w:t>:</w:t>
      </w:r>
      <w:r w:rsidRPr="005376AA"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  <w:t xml:space="preserve"> </w:t>
      </w:r>
      <w:r w:rsidRPr="005376AA">
        <w:rPr>
          <w:rFonts w:ascii="Simplified Arabic" w:eastAsia="Times New Roman" w:hAnsi="Simplified Arabic" w:cs="Simplified Arabic"/>
          <w:kern w:val="0"/>
          <w:rtl/>
          <w:lang w:val="en-GB" w:eastAsia="en-GB"/>
          <w14:ligatures w14:val="none"/>
        </w:rPr>
        <w:t>إعادة هيكلة الأسئلة بمحاور، صياغة هدف عام وفرعية، إدراج فرضية رئيسية وفرعيتين، تحديد الجهات والمؤسسات ذات الصلة</w:t>
      </w:r>
      <w:r w:rsidRPr="005376AA"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  <w:t xml:space="preserve">. </w:t>
      </w:r>
    </w:p>
    <w:p w14:paraId="2EB630A4" w14:textId="77777777" w:rsidR="005376AA" w:rsidRPr="005376AA" w:rsidRDefault="005376AA" w:rsidP="005376AA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</w:pPr>
      <w:r w:rsidRPr="005376AA">
        <w:rPr>
          <w:rFonts w:ascii="Simplified Arabic" w:eastAsia="Times New Roman" w:hAnsi="Simplified Arabic" w:cs="Simplified Arabic"/>
          <w:b/>
          <w:bCs/>
          <w:kern w:val="0"/>
          <w:rtl/>
          <w:lang w:val="en-GB" w:eastAsia="en-GB"/>
          <w14:ligatures w14:val="none"/>
        </w:rPr>
        <w:t>ما يزال مطلوبًا (أولوية عالية)</w:t>
      </w:r>
      <w:r w:rsidRPr="005376AA">
        <w:rPr>
          <w:rFonts w:ascii="Simplified Arabic" w:eastAsia="Times New Roman" w:hAnsi="Simplified Arabic" w:cs="Simplified Arabic"/>
          <w:b/>
          <w:bCs/>
          <w:kern w:val="0"/>
          <w:lang w:val="en-GB" w:eastAsia="en-GB"/>
          <w14:ligatures w14:val="none"/>
        </w:rPr>
        <w:t>:</w:t>
      </w:r>
      <w:r w:rsidRPr="005376AA"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  <w:t xml:space="preserve"> </w:t>
      </w:r>
      <w:r w:rsidRPr="005376AA">
        <w:rPr>
          <w:rFonts w:ascii="Simplified Arabic" w:eastAsia="Times New Roman" w:hAnsi="Simplified Arabic" w:cs="Simplified Arabic"/>
          <w:kern w:val="0"/>
          <w:rtl/>
          <w:lang w:val="en-GB" w:eastAsia="en-GB"/>
          <w14:ligatures w14:val="none"/>
        </w:rPr>
        <w:t>رسم النموذج النظري وربطه بنظرية حاكمة، تحديد الخدمة التجريبية</w:t>
      </w:r>
      <w:r w:rsidRPr="005376AA"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  <w:t xml:space="preserve"> (Pilot) </w:t>
      </w:r>
      <w:r w:rsidRPr="005376AA">
        <w:rPr>
          <w:rFonts w:ascii="Simplified Arabic" w:eastAsia="Times New Roman" w:hAnsi="Simplified Arabic" w:cs="Simplified Arabic"/>
          <w:kern w:val="0"/>
          <w:rtl/>
          <w:lang w:val="en-GB" w:eastAsia="en-GB"/>
          <w14:ligatures w14:val="none"/>
        </w:rPr>
        <w:t>وبناء مؤشرات أداء كمية لها، تفصيل المنهج الإحصائي والاختبارات، ترقية المراجع إلى مصادر محكّمة وتوحيد</w:t>
      </w:r>
      <w:r w:rsidRPr="005376AA"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  <w:t xml:space="preserve"> APA</w:t>
      </w:r>
      <w:r w:rsidRPr="005376AA">
        <w:rPr>
          <w:rFonts w:ascii="Simplified Arabic" w:eastAsia="Times New Roman" w:hAnsi="Simplified Arabic" w:cs="Simplified Arabic"/>
          <w:kern w:val="0"/>
          <w:rtl/>
          <w:lang w:val="en-GB" w:eastAsia="en-GB"/>
          <w14:ligatures w14:val="none"/>
        </w:rPr>
        <w:t>، وتخفيض حجم المقدمة</w:t>
      </w:r>
      <w:r w:rsidRPr="005376AA"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  <w:t xml:space="preserve">. </w:t>
      </w:r>
    </w:p>
    <w:p w14:paraId="1E74D733" w14:textId="7D52F661" w:rsidR="005376AA" w:rsidRPr="005376AA" w:rsidRDefault="005376AA" w:rsidP="005376AA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</w:pPr>
      <w:r w:rsidRPr="005376AA">
        <w:rPr>
          <w:rFonts w:ascii="Simplified Arabic" w:eastAsia="Times New Roman" w:hAnsi="Simplified Arabic" w:cs="Simplified Arabic"/>
          <w:b/>
          <w:bCs/>
          <w:kern w:val="0"/>
          <w:highlight w:val="yellow"/>
          <w:rtl/>
          <w:lang w:val="en-GB" w:eastAsia="en-GB"/>
          <w14:ligatures w14:val="none"/>
        </w:rPr>
        <w:t>تقييم عام للتعديل الأول</w:t>
      </w:r>
      <w:r w:rsidR="00FB7A50">
        <w:rPr>
          <w:rFonts w:ascii="Simplified Arabic" w:eastAsia="Times New Roman" w:hAnsi="Simplified Arabic" w:cs="Simplified Arabic" w:hint="cs"/>
          <w:kern w:val="0"/>
          <w:rtl/>
          <w:lang w:val="en-GB" w:eastAsia="en-GB"/>
          <w14:ligatures w14:val="none"/>
        </w:rPr>
        <w:t xml:space="preserve">: </w:t>
      </w:r>
      <w:r w:rsidRPr="005376AA">
        <w:rPr>
          <w:rFonts w:ascii="Simplified Arabic" w:eastAsia="Times New Roman" w:hAnsi="Simplified Arabic" w:cs="Simplified Arabic"/>
          <w:kern w:val="0"/>
          <w:rtl/>
          <w:lang w:val="en-GB" w:eastAsia="en-GB"/>
          <w14:ligatures w14:val="none"/>
        </w:rPr>
        <w:t>جيد من حيث الاتجاه لكنه يحتاج ضبط منهجي ولغوي قبل الاعتماد النهائي</w:t>
      </w:r>
      <w:r w:rsidRPr="005376AA"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  <w:t>.</w:t>
      </w:r>
    </w:p>
    <w:p w14:paraId="7B501F51" w14:textId="77777777" w:rsidR="005376AA" w:rsidRPr="005376AA" w:rsidRDefault="005376AA" w:rsidP="005376AA">
      <w:pPr>
        <w:bidi/>
        <w:rPr>
          <w:rFonts w:hint="cs"/>
          <w:lang w:val="en-GB" w:bidi="ar-JO"/>
        </w:rPr>
      </w:pPr>
    </w:p>
    <w:sectPr w:rsidR="005376AA" w:rsidRPr="005376AA" w:rsidSect="0073338D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55CAE"/>
    <w:multiLevelType w:val="multilevel"/>
    <w:tmpl w:val="6C46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91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tDAxMgBiQ1MLcyUdpeDU4uLM/DyQAsNaABwqaE8sAAAA"/>
  </w:docVars>
  <w:rsids>
    <w:rsidRoot w:val="00574E35"/>
    <w:rsid w:val="00085506"/>
    <w:rsid w:val="00127F39"/>
    <w:rsid w:val="003C50DC"/>
    <w:rsid w:val="005376AA"/>
    <w:rsid w:val="00574E35"/>
    <w:rsid w:val="005F4510"/>
    <w:rsid w:val="00602BAB"/>
    <w:rsid w:val="0073338D"/>
    <w:rsid w:val="007C5D54"/>
    <w:rsid w:val="008474EA"/>
    <w:rsid w:val="00B2651B"/>
    <w:rsid w:val="00EE5F1D"/>
    <w:rsid w:val="00FB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07D8A"/>
  <w15:chartTrackingRefBased/>
  <w15:docId w15:val="{6DA7ED13-4357-4E4F-A78C-0942764E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38D"/>
    <w:pPr>
      <w:spacing w:line="278" w:lineRule="auto"/>
    </w:pPr>
    <w:rPr>
      <w:sz w:val="24"/>
      <w:szCs w:val="24"/>
      <w:lang w:val="en-A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4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4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4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E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E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E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E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E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E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4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4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E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E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4E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E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E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3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37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376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2025-08-10T16:53:00Z</dcterms:created>
  <dcterms:modified xsi:type="dcterms:W3CDTF">2025-08-10T17:02:00Z</dcterms:modified>
</cp:coreProperties>
</file>