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167CA5" w14:textId="77777777" w:rsidR="00424FBC" w:rsidRPr="004E2467" w:rsidRDefault="00424FBC" w:rsidP="00424FBC">
      <w:pPr>
        <w:spacing w:line="240" w:lineRule="auto"/>
        <w:contextualSpacing/>
        <w:rPr>
          <w:rFonts w:ascii="Times New Roman" w:hAnsi="Times New Roman" w:cs="Times New Roman"/>
          <w:sz w:val="24"/>
          <w:szCs w:val="24"/>
        </w:rPr>
      </w:pPr>
      <w:r w:rsidRPr="004E2467">
        <w:rPr>
          <w:rFonts w:ascii="Times New Roman" w:hAnsi="Times New Roman" w:cs="Times New Roman"/>
          <w:noProof/>
          <w:sz w:val="24"/>
          <w:szCs w:val="24"/>
        </w:rPr>
        <w:drawing>
          <wp:anchor distT="0" distB="0" distL="114300" distR="114300" simplePos="0" relativeHeight="251659264" behindDoc="0" locked="0" layoutInCell="1" allowOverlap="1" wp14:anchorId="21ACFB94" wp14:editId="043C25E6">
            <wp:simplePos x="0" y="0"/>
            <wp:positionH relativeFrom="margin">
              <wp:posOffset>4328160</wp:posOffset>
            </wp:positionH>
            <wp:positionV relativeFrom="margin">
              <wp:posOffset>-877407</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4E2467">
        <w:rPr>
          <w:rFonts w:ascii="Times New Roman" w:hAnsi="Times New Roman" w:cs="Times New Roman"/>
          <w:sz w:val="24"/>
          <w:szCs w:val="24"/>
        </w:rPr>
        <w:t>Midocean University</w:t>
      </w:r>
    </w:p>
    <w:p w14:paraId="78B87811" w14:textId="77777777" w:rsidR="00424FBC" w:rsidRPr="004E2467" w:rsidRDefault="00424FBC" w:rsidP="00424FBC">
      <w:pPr>
        <w:spacing w:line="240" w:lineRule="auto"/>
        <w:contextualSpacing/>
        <w:rPr>
          <w:rFonts w:ascii="Times New Roman" w:hAnsi="Times New Roman" w:cs="Times New Roman"/>
          <w:sz w:val="24"/>
          <w:szCs w:val="24"/>
        </w:rPr>
      </w:pPr>
      <w:r w:rsidRPr="004E2467">
        <w:rPr>
          <w:rFonts w:ascii="Times New Roman" w:hAnsi="Times New Roman" w:cs="Times New Roman"/>
          <w:sz w:val="24"/>
          <w:szCs w:val="24"/>
        </w:rPr>
        <w:t>College of Management</w:t>
      </w:r>
    </w:p>
    <w:p w14:paraId="57E311DF" w14:textId="77777777" w:rsidR="00424FBC" w:rsidRPr="004E2467" w:rsidRDefault="00424FBC" w:rsidP="00424FBC">
      <w:pPr>
        <w:spacing w:line="240" w:lineRule="auto"/>
        <w:contextualSpacing/>
        <w:rPr>
          <w:rFonts w:ascii="Times New Roman" w:hAnsi="Times New Roman" w:cs="Times New Roman"/>
          <w:sz w:val="24"/>
          <w:szCs w:val="24"/>
        </w:rPr>
      </w:pPr>
      <w:r w:rsidRPr="004E2467">
        <w:rPr>
          <w:rFonts w:ascii="Times New Roman" w:hAnsi="Times New Roman" w:cs="Times New Roman"/>
          <w:sz w:val="24"/>
          <w:szCs w:val="24"/>
        </w:rPr>
        <w:t>Master of Business Administration</w:t>
      </w:r>
    </w:p>
    <w:p w14:paraId="3D316EDB" w14:textId="77777777" w:rsidR="00424FBC" w:rsidRPr="004E2467" w:rsidRDefault="00424FBC" w:rsidP="00424FBC">
      <w:pPr>
        <w:rPr>
          <w:rFonts w:ascii="Sakkal Majalla" w:hAnsi="Sakkal Majalla" w:cs="Sakkal Majalla"/>
          <w:sz w:val="28"/>
          <w:szCs w:val="28"/>
          <w:rtl/>
          <w:lang w:bidi="ar-EG"/>
        </w:rPr>
      </w:pPr>
    </w:p>
    <w:p w14:paraId="2C768F0B" w14:textId="77777777" w:rsidR="00424FBC" w:rsidRPr="004E2467" w:rsidRDefault="00424FBC" w:rsidP="00424FBC">
      <w:pPr>
        <w:rPr>
          <w:rFonts w:ascii="Sakkal Majalla" w:hAnsi="Sakkal Majalla" w:cs="Sakkal Majalla"/>
          <w:sz w:val="28"/>
          <w:szCs w:val="28"/>
          <w:rtl/>
          <w:lang w:bidi="ar-EG"/>
        </w:rPr>
      </w:pPr>
    </w:p>
    <w:p w14:paraId="5B5A5769" w14:textId="77777777" w:rsidR="00424FBC" w:rsidRPr="004E2467" w:rsidRDefault="00424FBC" w:rsidP="00424FBC">
      <w:pPr>
        <w:rPr>
          <w:rFonts w:ascii="Sakkal Majalla" w:hAnsi="Sakkal Majalla" w:cs="Sakkal Majalla"/>
          <w:sz w:val="28"/>
          <w:szCs w:val="28"/>
          <w:lang w:bidi="ar-EG"/>
        </w:rPr>
      </w:pPr>
    </w:p>
    <w:p w14:paraId="33D83CC0" w14:textId="77777777" w:rsidR="00424FBC" w:rsidRPr="004E2467" w:rsidRDefault="00424FBC" w:rsidP="00424FBC">
      <w:pPr>
        <w:rPr>
          <w:rFonts w:ascii="Sakkal Majalla" w:hAnsi="Sakkal Majalla" w:cs="Sakkal Majalla"/>
          <w:sz w:val="28"/>
          <w:szCs w:val="28"/>
          <w:rtl/>
          <w:lang w:bidi="ar-EG"/>
        </w:rPr>
      </w:pPr>
    </w:p>
    <w:p w14:paraId="099F50EB" w14:textId="7B3589A1" w:rsidR="00424FBC" w:rsidRPr="004E2467" w:rsidRDefault="00424FBC" w:rsidP="00424FBC">
      <w:pPr>
        <w:spacing w:after="0" w:line="480" w:lineRule="auto"/>
        <w:jc w:val="center"/>
        <w:rPr>
          <w:rFonts w:ascii="Times New Roman" w:hAnsi="Times New Roman" w:cs="Times New Roman"/>
          <w:sz w:val="24"/>
          <w:szCs w:val="24"/>
        </w:rPr>
      </w:pPr>
      <w:r w:rsidRPr="004E2467">
        <w:rPr>
          <w:rFonts w:ascii="Sakkal Majalla" w:hAnsi="Sakkal Majalla" w:cs="Sakkal Majalla"/>
          <w:b/>
          <w:bCs/>
          <w:sz w:val="28"/>
          <w:szCs w:val="28"/>
          <w:lang w:bidi="ar-EG"/>
        </w:rPr>
        <w:t xml:space="preserve"> </w:t>
      </w:r>
      <w:r w:rsidRPr="004E2467">
        <w:rPr>
          <w:rFonts w:ascii="Times New Roman" w:hAnsi="Times New Roman" w:cs="Times New Roman"/>
          <w:sz w:val="24"/>
          <w:szCs w:val="24"/>
        </w:rPr>
        <w:t>Optimizing Strategic Sourcing of Petrochemical Raw Materials Through AI: Impact on Procurement Efficiency, Cost Reduction, and Supply Chain</w:t>
      </w:r>
      <w:r w:rsidR="00B64425" w:rsidRPr="004E2467">
        <w:rPr>
          <w:rFonts w:ascii="Times New Roman" w:hAnsi="Times New Roman" w:cs="Times New Roman"/>
          <w:sz w:val="24"/>
          <w:szCs w:val="24"/>
        </w:rPr>
        <w:t xml:space="preserve"> </w:t>
      </w:r>
      <w:r w:rsidR="00D45F53" w:rsidRPr="004E2467">
        <w:rPr>
          <w:rFonts w:ascii="Times New Roman" w:hAnsi="Times New Roman" w:cs="Times New Roman"/>
          <w:sz w:val="24"/>
          <w:szCs w:val="24"/>
        </w:rPr>
        <w:t>Resilience</w:t>
      </w:r>
    </w:p>
    <w:p w14:paraId="3FEFFF91" w14:textId="77777777" w:rsidR="00424FBC" w:rsidRPr="004E2467" w:rsidRDefault="00424FBC" w:rsidP="00424FBC">
      <w:pPr>
        <w:jc w:val="center"/>
        <w:rPr>
          <w:rFonts w:ascii="Sakkal Majalla" w:hAnsi="Sakkal Majalla" w:cs="Sakkal Majalla"/>
          <w:sz w:val="28"/>
          <w:szCs w:val="28"/>
          <w:lang w:bidi="ar-EG"/>
        </w:rPr>
      </w:pPr>
    </w:p>
    <w:p w14:paraId="752C405A" w14:textId="77777777" w:rsidR="00424FBC" w:rsidRPr="004E2467" w:rsidRDefault="00424FBC" w:rsidP="00424FBC">
      <w:pPr>
        <w:jc w:val="center"/>
        <w:rPr>
          <w:rFonts w:ascii="Sakkal Majalla" w:hAnsi="Sakkal Majalla" w:cs="Sakkal Majalla"/>
          <w:sz w:val="28"/>
          <w:szCs w:val="28"/>
          <w:lang w:bidi="ar-EG"/>
        </w:rPr>
      </w:pPr>
    </w:p>
    <w:p w14:paraId="27C8B6E8" w14:textId="77777777" w:rsidR="00D31673" w:rsidRDefault="00D31673" w:rsidP="00D31673">
      <w:pPr>
        <w:jc w:val="center"/>
        <w:rPr>
          <w:rFonts w:ascii="Sakkal Majalla" w:hAnsi="Sakkal Majalla" w:cs="Sakkal Majalla"/>
          <w:sz w:val="28"/>
          <w:szCs w:val="28"/>
          <w:lang w:bidi="ar-EG"/>
        </w:rPr>
      </w:pPr>
    </w:p>
    <w:p w14:paraId="5A1DAF4E" w14:textId="77777777" w:rsidR="00D31673" w:rsidRDefault="00D31673" w:rsidP="00D31673">
      <w:pPr>
        <w:spacing w:after="0" w:line="600" w:lineRule="auto"/>
        <w:jc w:val="center"/>
        <w:rPr>
          <w:rFonts w:ascii="Sakkal Majalla" w:hAnsi="Sakkal Majalla" w:cs="Sakkal Majalla"/>
          <w:sz w:val="28"/>
          <w:szCs w:val="28"/>
        </w:rPr>
      </w:pPr>
      <w:r w:rsidRPr="00CF10DC">
        <w:rPr>
          <w:rFonts w:ascii="Sakkal Majalla" w:hAnsi="Sakkal Majalla" w:cs="Sakkal Majalla"/>
          <w:sz w:val="28"/>
          <w:szCs w:val="28"/>
          <w:rtl/>
        </w:rPr>
        <w:t xml:space="preserve">إعداد الطالب/ </w:t>
      </w:r>
      <w:r>
        <w:rPr>
          <w:rFonts w:ascii="Sakkal Majalla" w:hAnsi="Sakkal Majalla" w:cs="Sakkal Majalla" w:hint="cs"/>
          <w:sz w:val="28"/>
          <w:szCs w:val="28"/>
          <w:rtl/>
        </w:rPr>
        <w:t>محمد</w:t>
      </w:r>
      <w:r w:rsidRPr="00CF10DC">
        <w:rPr>
          <w:rFonts w:ascii="Sakkal Majalla" w:hAnsi="Sakkal Majalla" w:cs="Sakkal Majalla"/>
          <w:sz w:val="28"/>
          <w:szCs w:val="28"/>
          <w:rtl/>
        </w:rPr>
        <w:t xml:space="preserve"> أبوبكر بادويس</w:t>
      </w:r>
    </w:p>
    <w:p w14:paraId="3FDB390C" w14:textId="77777777" w:rsidR="00D31673" w:rsidRPr="00CF10DC" w:rsidRDefault="00D31673" w:rsidP="00D31673">
      <w:pPr>
        <w:spacing w:after="0" w:line="600" w:lineRule="auto"/>
        <w:jc w:val="center"/>
        <w:rPr>
          <w:rFonts w:ascii="Sakkal Majalla" w:hAnsi="Sakkal Majalla" w:cs="Sakkal Majalla"/>
          <w:sz w:val="28"/>
          <w:szCs w:val="28"/>
          <w:lang w:bidi="ar-EG"/>
        </w:rPr>
      </w:pPr>
    </w:p>
    <w:p w14:paraId="582868E9" w14:textId="77777777" w:rsidR="00D31673" w:rsidRPr="00CF10DC" w:rsidRDefault="00D31673" w:rsidP="00D31673">
      <w:pPr>
        <w:spacing w:after="0" w:line="600" w:lineRule="auto"/>
        <w:jc w:val="center"/>
        <w:rPr>
          <w:rFonts w:ascii="Sakkal Majalla" w:hAnsi="Sakkal Majalla" w:cs="Sakkal Majalla"/>
          <w:sz w:val="28"/>
          <w:szCs w:val="28"/>
          <w:lang w:bidi="ar-EG"/>
        </w:rPr>
      </w:pPr>
      <w:r w:rsidRPr="00CF10DC">
        <w:rPr>
          <w:rFonts w:ascii="Sakkal Majalla" w:hAnsi="Sakkal Majalla" w:cs="Sakkal Majalla"/>
          <w:sz w:val="28"/>
          <w:szCs w:val="28"/>
          <w:rtl/>
        </w:rPr>
        <w:t>إشراف</w:t>
      </w:r>
      <w:r>
        <w:rPr>
          <w:rFonts w:ascii="Sakkal Majalla" w:hAnsi="Sakkal Majalla" w:cs="Sakkal Majalla"/>
          <w:sz w:val="28"/>
          <w:szCs w:val="28"/>
          <w:lang w:bidi="ar-EG"/>
        </w:rPr>
        <w:t>:</w:t>
      </w:r>
    </w:p>
    <w:p w14:paraId="214D8D89" w14:textId="77777777" w:rsidR="00D31673" w:rsidRPr="00CF10DC" w:rsidRDefault="00D31673" w:rsidP="00D31673">
      <w:pPr>
        <w:spacing w:after="0" w:line="276" w:lineRule="auto"/>
        <w:jc w:val="center"/>
        <w:rPr>
          <w:rFonts w:ascii="Sakkal Majalla" w:hAnsi="Sakkal Majalla" w:cs="Sakkal Majalla"/>
          <w:sz w:val="28"/>
          <w:szCs w:val="28"/>
          <w:lang w:bidi="ar-EG"/>
        </w:rPr>
      </w:pPr>
      <w:r w:rsidRPr="00CF10DC">
        <w:rPr>
          <w:rFonts w:ascii="Sakkal Majalla" w:hAnsi="Sakkal Majalla" w:cs="Sakkal Majalla"/>
          <w:sz w:val="28"/>
          <w:szCs w:val="28"/>
          <w:rtl/>
        </w:rPr>
        <w:t>د.الفيصل عبد الحميد</w:t>
      </w:r>
    </w:p>
    <w:p w14:paraId="373B80E9" w14:textId="77777777" w:rsidR="00D31673" w:rsidRDefault="00D31673" w:rsidP="00D31673">
      <w:pPr>
        <w:spacing w:after="0" w:line="276" w:lineRule="auto"/>
        <w:jc w:val="center"/>
        <w:rPr>
          <w:rFonts w:ascii="Sakkal Majalla" w:hAnsi="Sakkal Majalla" w:cs="Sakkal Majalla"/>
          <w:sz w:val="28"/>
          <w:szCs w:val="28"/>
          <w:rtl/>
        </w:rPr>
      </w:pPr>
      <w:r w:rsidRPr="00CF10DC">
        <w:rPr>
          <w:rFonts w:ascii="Sakkal Majalla" w:hAnsi="Sakkal Majalla" w:cs="Sakkal Majalla"/>
          <w:sz w:val="28"/>
          <w:szCs w:val="28"/>
          <w:rtl/>
        </w:rPr>
        <w:t>د.فايز جراد</w:t>
      </w:r>
    </w:p>
    <w:p w14:paraId="00CD30B5" w14:textId="77777777" w:rsidR="00D31673" w:rsidRDefault="00D31673" w:rsidP="00D31673">
      <w:pPr>
        <w:spacing w:after="0" w:line="276" w:lineRule="auto"/>
        <w:jc w:val="center"/>
        <w:rPr>
          <w:rFonts w:ascii="Sakkal Majalla" w:hAnsi="Sakkal Majalla" w:cs="Sakkal Majalla"/>
          <w:sz w:val="28"/>
          <w:szCs w:val="28"/>
          <w:rtl/>
        </w:rPr>
      </w:pPr>
    </w:p>
    <w:p w14:paraId="5AD23CDC" w14:textId="77777777" w:rsidR="00D31673" w:rsidRDefault="00D31673" w:rsidP="00D31673">
      <w:pPr>
        <w:spacing w:after="0" w:line="276" w:lineRule="auto"/>
        <w:jc w:val="center"/>
        <w:rPr>
          <w:rFonts w:ascii="Sakkal Majalla" w:hAnsi="Sakkal Majalla" w:cs="Sakkal Majalla"/>
          <w:sz w:val="28"/>
          <w:szCs w:val="28"/>
          <w:rtl/>
        </w:rPr>
      </w:pPr>
    </w:p>
    <w:p w14:paraId="4E75AB19" w14:textId="77777777" w:rsidR="00D31673" w:rsidRPr="00CF10DC" w:rsidRDefault="00D31673" w:rsidP="00D31673">
      <w:pPr>
        <w:spacing w:after="0" w:line="276" w:lineRule="auto"/>
        <w:jc w:val="center"/>
        <w:rPr>
          <w:rFonts w:ascii="Sakkal Majalla" w:hAnsi="Sakkal Majalla" w:cs="Sakkal Majalla"/>
          <w:sz w:val="28"/>
          <w:szCs w:val="28"/>
          <w:lang w:bidi="ar-EG"/>
        </w:rPr>
      </w:pPr>
    </w:p>
    <w:p w14:paraId="1331C7F5" w14:textId="77777777" w:rsidR="00D31673" w:rsidRPr="00CF10DC" w:rsidRDefault="00D31673" w:rsidP="00D31673">
      <w:pPr>
        <w:spacing w:after="0" w:line="600" w:lineRule="auto"/>
        <w:jc w:val="center"/>
        <w:rPr>
          <w:rFonts w:ascii="Sakkal Majalla" w:hAnsi="Sakkal Majalla" w:cs="Sakkal Majalla"/>
          <w:sz w:val="28"/>
          <w:szCs w:val="28"/>
          <w:lang w:bidi="ar-EG"/>
        </w:rPr>
      </w:pPr>
      <w:r w:rsidRPr="00CF10DC">
        <w:rPr>
          <w:rFonts w:ascii="Sakkal Majalla" w:hAnsi="Sakkal Majalla" w:cs="Sakkal Majalla"/>
          <w:sz w:val="28"/>
          <w:szCs w:val="28"/>
          <w:rtl/>
        </w:rPr>
        <w:t>العام الدراسي</w:t>
      </w:r>
      <w:r w:rsidRPr="00CF10DC">
        <w:rPr>
          <w:rFonts w:ascii="Sakkal Majalla" w:hAnsi="Sakkal Majalla" w:cs="Sakkal Majalla"/>
          <w:sz w:val="28"/>
          <w:szCs w:val="28"/>
          <w:lang w:bidi="ar-EG"/>
        </w:rPr>
        <w:t>:</w:t>
      </w:r>
    </w:p>
    <w:p w14:paraId="77D0CEBA" w14:textId="77777777" w:rsidR="00D31673" w:rsidRPr="00CF10DC" w:rsidRDefault="00D31673" w:rsidP="00D31673">
      <w:pPr>
        <w:spacing w:after="0" w:line="600" w:lineRule="auto"/>
        <w:jc w:val="center"/>
        <w:rPr>
          <w:rFonts w:ascii="Sakkal Majalla" w:hAnsi="Sakkal Majalla" w:cs="Sakkal Majalla"/>
          <w:sz w:val="28"/>
          <w:szCs w:val="28"/>
          <w:lang w:bidi="ar-EG"/>
        </w:rPr>
      </w:pPr>
      <w:r w:rsidRPr="00CF10DC">
        <w:rPr>
          <w:rFonts w:ascii="Sakkal Majalla" w:hAnsi="Sakkal Majalla" w:cs="Sakkal Majalla"/>
          <w:sz w:val="28"/>
          <w:szCs w:val="28"/>
          <w:lang w:bidi="ar-EG"/>
        </w:rPr>
        <w:t>2025</w:t>
      </w:r>
    </w:p>
    <w:p w14:paraId="44DCEBD6" w14:textId="77777777" w:rsidR="00E6134D" w:rsidRDefault="00E6134D" w:rsidP="00E6134D">
      <w:pPr>
        <w:spacing w:after="0" w:line="600" w:lineRule="auto"/>
        <w:rPr>
          <w:rFonts w:ascii="Times New Roman" w:hAnsi="Times New Roman" w:cs="Times New Roman"/>
          <w:sz w:val="24"/>
          <w:szCs w:val="24"/>
        </w:rPr>
      </w:pPr>
    </w:p>
    <w:p w14:paraId="0E270625" w14:textId="77777777" w:rsidR="00D31673" w:rsidRDefault="00D31673" w:rsidP="00E6134D">
      <w:pPr>
        <w:spacing w:after="0" w:line="600" w:lineRule="auto"/>
        <w:rPr>
          <w:rFonts w:ascii="Times New Roman" w:hAnsi="Times New Roman" w:cs="Times New Roman"/>
          <w:sz w:val="24"/>
          <w:szCs w:val="24"/>
          <w:rtl/>
        </w:rPr>
      </w:pPr>
    </w:p>
    <w:p w14:paraId="6A5043B0" w14:textId="77777777" w:rsidR="00E6134D" w:rsidRDefault="00E6134D" w:rsidP="00E6134D">
      <w:pPr>
        <w:spacing w:after="0" w:line="600" w:lineRule="auto"/>
        <w:rPr>
          <w:rFonts w:ascii="Times New Roman" w:hAnsi="Times New Roman" w:cs="Times New Roman"/>
          <w:sz w:val="24"/>
          <w:szCs w:val="24"/>
          <w:rtl/>
        </w:rPr>
      </w:pPr>
    </w:p>
    <w:p w14:paraId="244193B3" w14:textId="77777777" w:rsidR="00E6134D" w:rsidRDefault="00E6134D" w:rsidP="00E6134D">
      <w:pPr>
        <w:spacing w:after="0" w:line="600" w:lineRule="auto"/>
        <w:rPr>
          <w:rFonts w:ascii="Times New Roman" w:hAnsi="Times New Roman" w:cs="Times New Roman"/>
          <w:sz w:val="24"/>
          <w:szCs w:val="24"/>
        </w:rPr>
      </w:pPr>
    </w:p>
    <w:p w14:paraId="02CC0EED" w14:textId="77777777" w:rsidR="00E6134D" w:rsidRDefault="00E6134D" w:rsidP="00E6134D">
      <w:pPr>
        <w:spacing w:after="0" w:line="600" w:lineRule="auto"/>
        <w:rPr>
          <w:rFonts w:ascii="Times New Roman" w:hAnsi="Times New Roman" w:cs="Times New Roman"/>
          <w:sz w:val="24"/>
          <w:szCs w:val="24"/>
        </w:rPr>
      </w:pPr>
    </w:p>
    <w:p w14:paraId="696545DB" w14:textId="77777777" w:rsidR="00E6134D" w:rsidRDefault="00E6134D" w:rsidP="00E6134D">
      <w:pPr>
        <w:spacing w:after="0" w:line="600" w:lineRule="auto"/>
        <w:rPr>
          <w:rFonts w:ascii="Times New Roman" w:hAnsi="Times New Roman" w:cs="Times New Roman"/>
          <w:sz w:val="24"/>
          <w:szCs w:val="24"/>
        </w:rPr>
      </w:pPr>
    </w:p>
    <w:p w14:paraId="6D35BF65" w14:textId="77777777" w:rsidR="00E6134D" w:rsidRPr="00AE652E" w:rsidRDefault="00E6134D" w:rsidP="00E6134D">
      <w:pPr>
        <w:spacing w:after="0" w:line="600" w:lineRule="auto"/>
        <w:rPr>
          <w:rFonts w:ascii="Times New Roman" w:hAnsi="Times New Roman" w:cs="Times New Roman"/>
          <w:sz w:val="40"/>
          <w:szCs w:val="40"/>
        </w:rPr>
      </w:pPr>
    </w:p>
    <w:p w14:paraId="41FC788F" w14:textId="77777777" w:rsidR="00E6134D" w:rsidRPr="00AE652E" w:rsidRDefault="00E6134D" w:rsidP="00E6134D">
      <w:pPr>
        <w:spacing w:after="0" w:line="600" w:lineRule="auto"/>
        <w:jc w:val="center"/>
        <w:rPr>
          <w:rFonts w:ascii="Times New Roman" w:hAnsi="Times New Roman" w:cs="Times New Roman"/>
          <w:b/>
          <w:bCs/>
          <w:sz w:val="40"/>
          <w:szCs w:val="40"/>
        </w:rPr>
      </w:pPr>
      <w:r w:rsidRPr="00AE652E">
        <w:rPr>
          <w:rFonts w:ascii="Times New Roman" w:hAnsi="Times New Roman" w:cs="Times New Roman"/>
          <w:b/>
          <w:bCs/>
          <w:sz w:val="40"/>
          <w:szCs w:val="40"/>
        </w:rPr>
        <w:t>Chapter 1:</w:t>
      </w:r>
    </w:p>
    <w:p w14:paraId="0DA9CAF6" w14:textId="77777777" w:rsidR="00E6134D" w:rsidRPr="00AE652E" w:rsidRDefault="00E6134D" w:rsidP="00E6134D">
      <w:pPr>
        <w:spacing w:after="0" w:line="600" w:lineRule="auto"/>
        <w:jc w:val="center"/>
        <w:rPr>
          <w:rFonts w:ascii="Times New Roman" w:hAnsi="Times New Roman" w:cs="Times New Roman"/>
          <w:sz w:val="40"/>
          <w:szCs w:val="40"/>
        </w:rPr>
      </w:pPr>
      <w:r w:rsidRPr="00AE652E">
        <w:rPr>
          <w:rFonts w:ascii="Times New Roman" w:hAnsi="Times New Roman" w:cs="Times New Roman"/>
          <w:sz w:val="40"/>
          <w:szCs w:val="40"/>
        </w:rPr>
        <w:t>Introduction</w:t>
      </w:r>
    </w:p>
    <w:p w14:paraId="45DBFE02" w14:textId="77777777" w:rsidR="00E6134D" w:rsidRDefault="00E6134D" w:rsidP="00E6134D">
      <w:pPr>
        <w:spacing w:after="0" w:line="600" w:lineRule="auto"/>
        <w:rPr>
          <w:rFonts w:ascii="Times New Roman" w:hAnsi="Times New Roman" w:cs="Times New Roman"/>
          <w:sz w:val="24"/>
          <w:szCs w:val="24"/>
        </w:rPr>
      </w:pPr>
    </w:p>
    <w:p w14:paraId="23AC66E0" w14:textId="77777777" w:rsidR="00E6134D" w:rsidRDefault="00E6134D" w:rsidP="00E6134D">
      <w:pPr>
        <w:spacing w:after="0" w:line="600" w:lineRule="auto"/>
        <w:rPr>
          <w:rFonts w:ascii="Times New Roman" w:hAnsi="Times New Roman" w:cs="Times New Roman"/>
          <w:sz w:val="24"/>
          <w:szCs w:val="24"/>
        </w:rPr>
      </w:pPr>
    </w:p>
    <w:p w14:paraId="27F3522E" w14:textId="77777777" w:rsidR="00E6134D" w:rsidRDefault="00E6134D" w:rsidP="00E6134D">
      <w:pPr>
        <w:spacing w:after="0" w:line="600" w:lineRule="auto"/>
        <w:rPr>
          <w:rFonts w:ascii="Times New Roman" w:hAnsi="Times New Roman" w:cs="Times New Roman"/>
          <w:sz w:val="24"/>
          <w:szCs w:val="24"/>
        </w:rPr>
      </w:pPr>
    </w:p>
    <w:p w14:paraId="3CA46808" w14:textId="77777777" w:rsidR="00E6134D" w:rsidRDefault="00E6134D" w:rsidP="00E6134D">
      <w:pPr>
        <w:spacing w:after="0" w:line="600" w:lineRule="auto"/>
        <w:rPr>
          <w:rFonts w:ascii="Times New Roman" w:hAnsi="Times New Roman" w:cs="Times New Roman"/>
          <w:sz w:val="24"/>
          <w:szCs w:val="24"/>
        </w:rPr>
      </w:pPr>
    </w:p>
    <w:p w14:paraId="0A37D307" w14:textId="77777777" w:rsidR="00E6134D" w:rsidRDefault="00E6134D" w:rsidP="00E6134D">
      <w:pPr>
        <w:spacing w:after="0" w:line="600" w:lineRule="auto"/>
        <w:rPr>
          <w:rFonts w:ascii="Times New Roman" w:hAnsi="Times New Roman" w:cs="Times New Roman"/>
          <w:sz w:val="24"/>
          <w:szCs w:val="24"/>
        </w:rPr>
      </w:pPr>
    </w:p>
    <w:p w14:paraId="1AA75809" w14:textId="77777777" w:rsidR="00E6134D" w:rsidRDefault="00E6134D" w:rsidP="00E6134D">
      <w:pPr>
        <w:spacing w:after="0" w:line="600" w:lineRule="auto"/>
        <w:rPr>
          <w:rFonts w:ascii="Times New Roman" w:hAnsi="Times New Roman" w:cs="Times New Roman"/>
          <w:sz w:val="24"/>
          <w:szCs w:val="24"/>
        </w:rPr>
      </w:pPr>
    </w:p>
    <w:p w14:paraId="20E9165B" w14:textId="77777777" w:rsidR="00E6134D" w:rsidRDefault="00E6134D" w:rsidP="00E6134D">
      <w:pPr>
        <w:spacing w:after="0" w:line="600" w:lineRule="auto"/>
        <w:rPr>
          <w:rFonts w:ascii="Times New Roman" w:hAnsi="Times New Roman" w:cs="Times New Roman"/>
          <w:sz w:val="24"/>
          <w:szCs w:val="24"/>
        </w:rPr>
      </w:pPr>
    </w:p>
    <w:p w14:paraId="290B66AB" w14:textId="77777777" w:rsidR="00E6134D" w:rsidRDefault="00E6134D" w:rsidP="00E6134D">
      <w:pPr>
        <w:spacing w:after="0" w:line="600" w:lineRule="auto"/>
        <w:rPr>
          <w:rFonts w:ascii="Times New Roman" w:hAnsi="Times New Roman" w:cs="Times New Roman"/>
          <w:sz w:val="24"/>
          <w:szCs w:val="24"/>
        </w:rPr>
      </w:pPr>
    </w:p>
    <w:p w14:paraId="356E7E25" w14:textId="77777777" w:rsidR="00E6134D" w:rsidRPr="004E2467" w:rsidRDefault="00E6134D" w:rsidP="00E6134D">
      <w:pPr>
        <w:spacing w:after="0" w:line="600" w:lineRule="auto"/>
        <w:rPr>
          <w:rFonts w:ascii="Times New Roman" w:hAnsi="Times New Roman" w:cs="Times New Roman"/>
          <w:b/>
          <w:bCs/>
          <w:sz w:val="24"/>
          <w:szCs w:val="24"/>
          <w:u w:val="single"/>
        </w:rPr>
      </w:pPr>
      <w:r w:rsidRPr="004E2467">
        <w:rPr>
          <w:rFonts w:ascii="Times New Roman" w:hAnsi="Times New Roman" w:cs="Times New Roman"/>
          <w:b/>
          <w:bCs/>
          <w:sz w:val="24"/>
          <w:szCs w:val="24"/>
          <w:u w:val="single"/>
        </w:rPr>
        <w:lastRenderedPageBreak/>
        <w:t>Introduction:</w:t>
      </w:r>
    </w:p>
    <w:p w14:paraId="765F9A5D" w14:textId="77777777" w:rsidR="001A6595" w:rsidRPr="001A6595" w:rsidRDefault="001A6595" w:rsidP="001A6595">
      <w:pPr>
        <w:spacing w:after="0" w:line="600" w:lineRule="auto"/>
        <w:ind w:firstLine="720"/>
        <w:jc w:val="both"/>
        <w:rPr>
          <w:rFonts w:ascii="Times New Roman" w:hAnsi="Times New Roman" w:cs="Times New Roman"/>
          <w:sz w:val="24"/>
          <w:szCs w:val="24"/>
        </w:rPr>
      </w:pPr>
      <w:r w:rsidRPr="001A6595">
        <w:rPr>
          <w:rFonts w:ascii="Times New Roman" w:hAnsi="Times New Roman" w:cs="Times New Roman"/>
          <w:sz w:val="24"/>
          <w:szCs w:val="24"/>
        </w:rPr>
        <w:t xml:space="preserve">In the petrochemical industry, strategic sourcing is essential because production price is closely associated with the cost and availability of primary raw materials, from crude oil and natural gas to ethylene as well as propylene. These crucial inputs are extremely vulnerable to market volatility, unpredictable demand and dependence on global and scattered suppliers. Traditional sourcing processes based on manual decision-making, past information, and intuition are insufficient in dealing with this complexity. These practices make companies ill-prepared for a modern and volatile sourcing situation due to inefficiencies, inventory mismatches, and costly mistakes. Artificial Intelligence (AI) has emerged as a significant disruptor of supply chain management and procurement, providing predictive </w:t>
      </w:r>
      <w:proofErr w:type="spellStart"/>
      <w:r w:rsidRPr="001A6595">
        <w:rPr>
          <w:rFonts w:ascii="Times New Roman" w:hAnsi="Times New Roman" w:cs="Times New Roman"/>
          <w:sz w:val="24"/>
          <w:szCs w:val="24"/>
        </w:rPr>
        <w:t>optimisation</w:t>
      </w:r>
      <w:proofErr w:type="spellEnd"/>
      <w:r w:rsidRPr="001A6595">
        <w:rPr>
          <w:rFonts w:ascii="Times New Roman" w:hAnsi="Times New Roman" w:cs="Times New Roman"/>
          <w:sz w:val="24"/>
          <w:szCs w:val="24"/>
        </w:rPr>
        <w:t xml:space="preserve">, real-time analytics, and automation possibilities. AI can further help to leverage and scale up application of strategic sourcing </w:t>
      </w:r>
      <w:proofErr w:type="gramStart"/>
      <w:r w:rsidRPr="001A6595">
        <w:rPr>
          <w:rFonts w:ascii="Times New Roman" w:hAnsi="Times New Roman" w:cs="Times New Roman"/>
          <w:sz w:val="24"/>
          <w:szCs w:val="24"/>
        </w:rPr>
        <w:t>through the use of</w:t>
      </w:r>
      <w:proofErr w:type="gramEnd"/>
      <w:r w:rsidRPr="001A6595">
        <w:rPr>
          <w:rFonts w:ascii="Times New Roman" w:hAnsi="Times New Roman" w:cs="Times New Roman"/>
          <w:sz w:val="24"/>
          <w:szCs w:val="24"/>
        </w:rPr>
        <w:t xml:space="preserve"> algorithms and learning tools in order to advance the results of a purchasing procedure (Neupane, pg. 3). There are already effective use cases of machine learning, predictive analytics, and automation in the development of demand forecasting, supplier evaluation and risk modeling (Mohammadi et al., pg. 10; Lee et al., pg. 101443). AI systems can process and analyze vast volumes of data, identify market signals, and forecast destabilization of prices, transportation or geopolitical trends, giving sourcing teams an upper hand when it comes to choosing suppliers to use supply and considering scenarios (Vlachos &amp; Reddy, pg. 24). Nevertheless, most petrochemical companies still operate in an obsolete manner. Human based </w:t>
      </w:r>
      <w:r w:rsidRPr="001A6595">
        <w:rPr>
          <w:rFonts w:ascii="Times New Roman" w:hAnsi="Times New Roman" w:cs="Times New Roman"/>
          <w:sz w:val="24"/>
          <w:szCs w:val="24"/>
        </w:rPr>
        <w:lastRenderedPageBreak/>
        <w:t xml:space="preserve">sourcing processes, along with weak analytics model, often result in demand-supply mismatch, oversaturation, and shortage of material </w:t>
      </w:r>
      <w:proofErr w:type="gramStart"/>
      <w:r w:rsidRPr="001A6595">
        <w:rPr>
          <w:rFonts w:ascii="Times New Roman" w:hAnsi="Times New Roman" w:cs="Times New Roman"/>
          <w:sz w:val="24"/>
          <w:szCs w:val="24"/>
        </w:rPr>
        <w:t>in order to</w:t>
      </w:r>
      <w:proofErr w:type="gramEnd"/>
      <w:r w:rsidRPr="001A6595">
        <w:rPr>
          <w:rFonts w:ascii="Times New Roman" w:hAnsi="Times New Roman" w:cs="Times New Roman"/>
          <w:sz w:val="24"/>
          <w:szCs w:val="24"/>
        </w:rPr>
        <w:t xml:space="preserve"> fulfil the process, increasing the cost. The lack of proactive risk management tools also makes companies vulnerable to shocks in the supply chain. Neupane (pg. 33) and Mohammadi et al. (pg. 11) emphasize that this is where AI </w:t>
      </w:r>
      <w:proofErr w:type="gramStart"/>
      <w:r w:rsidRPr="001A6595">
        <w:rPr>
          <w:rFonts w:ascii="Times New Roman" w:hAnsi="Times New Roman" w:cs="Times New Roman"/>
          <w:sz w:val="24"/>
          <w:szCs w:val="24"/>
        </w:rPr>
        <w:t>enters into</w:t>
      </w:r>
      <w:proofErr w:type="gramEnd"/>
      <w:r w:rsidRPr="001A6595">
        <w:rPr>
          <w:rFonts w:ascii="Times New Roman" w:hAnsi="Times New Roman" w:cs="Times New Roman"/>
          <w:sz w:val="24"/>
          <w:szCs w:val="24"/>
        </w:rPr>
        <w:t xml:space="preserve"> the picture, as real-time forecasting and optimization can remove such inefficiencies. Automation and predictive modeling would speed and reduce risk in procurement decisions and make them less prone to disruption. The paper discusses how AI is being leveraged for strategy sourcing in the petrochemical sector for price prediction, supplier ranking and risk management. </w:t>
      </w:r>
      <w:proofErr w:type="gramStart"/>
      <w:r w:rsidRPr="001A6595">
        <w:rPr>
          <w:rFonts w:ascii="Times New Roman" w:hAnsi="Times New Roman" w:cs="Times New Roman"/>
          <w:sz w:val="24"/>
          <w:szCs w:val="24"/>
        </w:rPr>
        <w:t>Through the use of</w:t>
      </w:r>
      <w:proofErr w:type="gramEnd"/>
      <w:r w:rsidRPr="001A6595">
        <w:rPr>
          <w:rFonts w:ascii="Times New Roman" w:hAnsi="Times New Roman" w:cs="Times New Roman"/>
          <w:sz w:val="24"/>
          <w:szCs w:val="24"/>
        </w:rPr>
        <w:t xml:space="preserve"> AI tools, this paper explores how to incorporate AI solutions within existing sourcing models to deliver better procurement decisions. This article intends to fill a gap in recent literature by applying the AI theory to this risky, high-risk area of the petrochemicals market, which, as the product line, remains neglected by existing literature. The study concludes with actionable learnings to guide the research, which illustrate that AI is not only a practical improvement but a competitive advantage when building inexpensive, reactive and durable petrochemical supply chains.</w:t>
      </w:r>
    </w:p>
    <w:p w14:paraId="2FF512C9" w14:textId="77777777" w:rsidR="00E6134D" w:rsidRDefault="00E6134D" w:rsidP="00E6134D">
      <w:pPr>
        <w:spacing w:after="0" w:line="600" w:lineRule="auto"/>
        <w:ind w:firstLine="720"/>
        <w:jc w:val="both"/>
        <w:rPr>
          <w:rFonts w:ascii="Times New Roman" w:hAnsi="Times New Roman" w:cs="Times New Roman"/>
          <w:sz w:val="24"/>
          <w:szCs w:val="24"/>
        </w:rPr>
      </w:pPr>
    </w:p>
    <w:p w14:paraId="5A927364" w14:textId="77777777" w:rsidR="001A6595" w:rsidRDefault="001A6595" w:rsidP="00E6134D">
      <w:pPr>
        <w:spacing w:after="0" w:line="600" w:lineRule="auto"/>
        <w:ind w:firstLine="720"/>
        <w:jc w:val="both"/>
        <w:rPr>
          <w:rFonts w:ascii="Times New Roman" w:hAnsi="Times New Roman" w:cs="Times New Roman"/>
          <w:sz w:val="24"/>
          <w:szCs w:val="24"/>
        </w:rPr>
      </w:pPr>
    </w:p>
    <w:p w14:paraId="1E81102D" w14:textId="77777777" w:rsidR="001A6595" w:rsidRDefault="001A6595" w:rsidP="00E6134D">
      <w:pPr>
        <w:spacing w:after="0" w:line="600" w:lineRule="auto"/>
        <w:ind w:firstLine="720"/>
        <w:jc w:val="both"/>
        <w:rPr>
          <w:rFonts w:ascii="Times New Roman" w:hAnsi="Times New Roman" w:cs="Times New Roman"/>
          <w:sz w:val="24"/>
          <w:szCs w:val="24"/>
        </w:rPr>
      </w:pPr>
    </w:p>
    <w:p w14:paraId="67DE7B70" w14:textId="77777777" w:rsidR="00E6134D" w:rsidRPr="004E2467" w:rsidRDefault="00E6134D" w:rsidP="00E6134D">
      <w:pPr>
        <w:spacing w:after="0" w:line="600" w:lineRule="auto"/>
        <w:ind w:firstLine="720"/>
        <w:jc w:val="both"/>
        <w:rPr>
          <w:rFonts w:ascii="Times New Roman" w:hAnsi="Times New Roman" w:cs="Times New Roman"/>
          <w:sz w:val="24"/>
          <w:szCs w:val="24"/>
        </w:rPr>
      </w:pPr>
    </w:p>
    <w:p w14:paraId="5D327065" w14:textId="77777777" w:rsidR="00E6134D" w:rsidRPr="004E2467" w:rsidRDefault="00E6134D" w:rsidP="00E6134D">
      <w:pPr>
        <w:spacing w:after="0" w:line="600" w:lineRule="auto"/>
        <w:rPr>
          <w:rFonts w:ascii="Times New Roman" w:hAnsi="Times New Roman" w:cs="Times New Roman"/>
          <w:b/>
          <w:bCs/>
          <w:sz w:val="24"/>
          <w:szCs w:val="24"/>
          <w:u w:val="single"/>
        </w:rPr>
      </w:pPr>
      <w:r w:rsidRPr="004E2467">
        <w:rPr>
          <w:rFonts w:ascii="Times New Roman" w:hAnsi="Times New Roman" w:cs="Times New Roman"/>
          <w:b/>
          <w:bCs/>
          <w:sz w:val="24"/>
          <w:szCs w:val="24"/>
          <w:u w:val="single"/>
        </w:rPr>
        <w:lastRenderedPageBreak/>
        <w:t>Research Problem:</w:t>
      </w:r>
    </w:p>
    <w:p w14:paraId="3556BE87" w14:textId="77777777" w:rsidR="00D45F9B" w:rsidRPr="00D45F9B" w:rsidRDefault="00D45F9B" w:rsidP="00D45F9B">
      <w:pPr>
        <w:spacing w:after="0" w:line="600" w:lineRule="auto"/>
        <w:ind w:firstLine="720"/>
        <w:jc w:val="both"/>
        <w:rPr>
          <w:rFonts w:ascii="Times New Roman" w:hAnsi="Times New Roman" w:cs="Times New Roman"/>
          <w:sz w:val="24"/>
          <w:szCs w:val="24"/>
        </w:rPr>
      </w:pPr>
      <w:r w:rsidRPr="00D45F9B">
        <w:rPr>
          <w:rFonts w:ascii="Times New Roman" w:hAnsi="Times New Roman" w:cs="Times New Roman"/>
          <w:sz w:val="24"/>
          <w:szCs w:val="24"/>
        </w:rPr>
        <w:t xml:space="preserve">Current sourcing processes in the petrochemical sector are highly inefficient and limit the efficacy of procurement, economical results, and supply chain sustainability. Traditional sourcing methods are also extremely manual and rely upon historical data and perception, without </w:t>
      </w:r>
      <w:proofErr w:type="gramStart"/>
      <w:r w:rsidRPr="00D45F9B">
        <w:rPr>
          <w:rFonts w:ascii="Times New Roman" w:hAnsi="Times New Roman" w:cs="Times New Roman"/>
          <w:sz w:val="24"/>
          <w:szCs w:val="24"/>
        </w:rPr>
        <w:t>taking into account</w:t>
      </w:r>
      <w:proofErr w:type="gramEnd"/>
      <w:r w:rsidRPr="00D45F9B">
        <w:rPr>
          <w:rFonts w:ascii="Times New Roman" w:hAnsi="Times New Roman" w:cs="Times New Roman"/>
          <w:sz w:val="24"/>
          <w:szCs w:val="24"/>
        </w:rPr>
        <w:t xml:space="preserve"> the complexity that global supply chains now show. This dependence results in a general demand-supply mismatch, slower decision making, and vulnerability to market vicissitudes. As Lee et al. (pg. 101443) argue, these archaic tactics are incompatible with regulating raw material prices and operational unpredictability. This inefficiency is represented by overstocks, which are characterized by the need for capital to be maintained in the stocks and contribute to storage expenses, and stockouts that cause production to stop and the downstream activities to pause. Furthermore, the low response time of the system in detecting sourcing interruptions and reacting to such disruptions may exacerbate the impact of the incidents. The industry requires more agile, smart, predictive systems that </w:t>
      </w:r>
      <w:proofErr w:type="gramStart"/>
      <w:r w:rsidRPr="00D45F9B">
        <w:rPr>
          <w:rFonts w:ascii="Times New Roman" w:hAnsi="Times New Roman" w:cs="Times New Roman"/>
          <w:sz w:val="24"/>
          <w:szCs w:val="24"/>
        </w:rPr>
        <w:t>are able to</w:t>
      </w:r>
      <w:proofErr w:type="gramEnd"/>
      <w:r w:rsidRPr="00D45F9B">
        <w:rPr>
          <w:rFonts w:ascii="Times New Roman" w:hAnsi="Times New Roman" w:cs="Times New Roman"/>
          <w:sz w:val="24"/>
          <w:szCs w:val="24"/>
        </w:rPr>
        <w:t xml:space="preserve"> work in rapidly changing sourcing environments in order to react to risk as well as proactively mitigate it. The situation in the petrochemical industry is highly complicated since there is high uncertainty regarding the amount of demand and supply. Prices of raw materials are affected by unpredictable market trends, geopolitics, and natural factors. This uncertainty hampers procurement, particularly with the use of aging forecasting models or human intuition. Traditional demand planning systems are not in tune with the current unpredictable environment and result in poor quality decisions and costly </w:t>
      </w:r>
      <w:r w:rsidRPr="00D45F9B">
        <w:rPr>
          <w:rFonts w:ascii="Times New Roman" w:hAnsi="Times New Roman" w:cs="Times New Roman"/>
          <w:sz w:val="24"/>
          <w:szCs w:val="24"/>
        </w:rPr>
        <w:lastRenderedPageBreak/>
        <w:t xml:space="preserve">allocations of inventory, which has been demonstrated by Mohammadi et al. (pg. 10). Vulnerable to undersupply or oversupply, erroneous projections lead to less performance and higher costs. Companies must stabilize procurement strategies and must be equipped with tools for synthesizing complex data in real time. A solution lies in AI-driven predictive analytics. AI lets procurement organizations track the descriptions from raw data based on existing analysis, where market trends and international insights integrate with historical trending and international benchmarks, enabling a dynamic evolution with respect to market reality. This type of technology increases the accuracy of forecasts, reduces uncertainties for business, and allows the firm to adapt to changes in demand and price shocks. The second fundamental failure of traditional sourcing is the inability to account for complexity in the global supply chain. This is becoming increasingly difficult for organizations to trace how they are performing suppliers, assess the geopolitical risks involved, and respond to regional shocks, as their supply networks move more distributed. Traditional procurement systems cannot effectively assess or adapt to the effects of supply chain threats (Vlachos and Reddy, pg. 24) such as economic uncertainty, trade policy shifts, or supply bottlenecks. Such constraints result in increased lead time, increased procurement costs, and inappropriate risk to companies. AI can, on the other hand, analyze global trade flows, weather patterns, and political developments in real time to identify risk clusters. This enables source groups to predict shortages, re-balance sourcing mixes, and guarantee the sustainability of raw materials. The full-spectrum risk visibility of integrating AI with strategic sourcing converts organizations into proactive and not reactive actors, </w:t>
      </w:r>
      <w:r w:rsidRPr="00D45F9B">
        <w:rPr>
          <w:rFonts w:ascii="Times New Roman" w:hAnsi="Times New Roman" w:cs="Times New Roman"/>
          <w:sz w:val="24"/>
          <w:szCs w:val="24"/>
        </w:rPr>
        <w:lastRenderedPageBreak/>
        <w:t xml:space="preserve">which enhances supply chain resilience and reduces exposure to external shocks (Bai et al., pg. 79; Kumar &amp; Singh, pg. 55). Although AI’s potential effect is growing as an accepted thought-process, a few companies are yet to shed their antiquated sourcing-heavy ways. Neupane (pg. 23) observes that most companies retain their usage of legacy systems that do not include real-time data integration and advanced analytic tooling. These systems won’t deliver the kind of forecasting accuracy and supplier evaluation required in the kind of high-stakes industry that petrochemicals provide. Yet many businesses simply use outdated systems that are unable to use real-time analytics. Lacking data tools, businesses often make purchasing decisions based on awkward (or even antiquated) data, which can result in vendor misaligned expectations, slow supply, and bad buying decisions. And sourcing teams can’t factor in raw material prices, supply reliability, or geopolitical instability at the same time. These multi-faceted data sources can be analyzed through AI, driving procurement departments to drive more innovative sourcing tactics. According to Mohammadi et al. (pg. 11), when artificial intelligence forecasts are implemented, operational surprises are drastically reduced and contribute to constructing leaner and nimbler inventory systems. It helps position firms more appropriately to match their purchase to real-time market forces, without falling into stale models. This study attempts to address these inefficiencies and to investigate how AI can be used to enhance strategic sourcing in the petrochemical industry. Most previous studies do not offer analysis of this specific process during raw materials acquisition in petrochemicals as extreme volatility, global dependence, and extensive procurement costs </w:t>
      </w:r>
      <w:r w:rsidRPr="00D45F9B">
        <w:rPr>
          <w:rFonts w:ascii="Times New Roman" w:hAnsi="Times New Roman" w:cs="Times New Roman"/>
          <w:sz w:val="24"/>
          <w:szCs w:val="24"/>
        </w:rPr>
        <w:lastRenderedPageBreak/>
        <w:t xml:space="preserve">dominate the process (Lee et al., pg. 101443; Vlachos and Reddy, pg. 5; Neupane, pg. 33). To help bridge that gap, this paper will investigate the practical applications of AI as a demand forecasting and selection of supplier practice and risk handling in this special industry. It will explore real-time AI-powered advice systems to help people make smarter purchasing choices, to stabilize the buying cycle, and to provide less access to forces of change. By considering the petrochemical industry as the context, our study suggests concrete possibilities to </w:t>
      </w:r>
      <w:proofErr w:type="spellStart"/>
      <w:r w:rsidRPr="00D45F9B">
        <w:rPr>
          <w:rFonts w:ascii="Times New Roman" w:hAnsi="Times New Roman" w:cs="Times New Roman"/>
          <w:sz w:val="24"/>
          <w:szCs w:val="24"/>
        </w:rPr>
        <w:t>optimise</w:t>
      </w:r>
      <w:proofErr w:type="spellEnd"/>
      <w:r w:rsidRPr="00D45F9B">
        <w:rPr>
          <w:rFonts w:ascii="Times New Roman" w:hAnsi="Times New Roman" w:cs="Times New Roman"/>
          <w:sz w:val="24"/>
          <w:szCs w:val="24"/>
        </w:rPr>
        <w:t xml:space="preserve"> the sourcing experience, and to get cost-effective and durable operations in an environment with high levels of precision and velocity requirements.</w:t>
      </w:r>
    </w:p>
    <w:p w14:paraId="2FCF3E45" w14:textId="77777777" w:rsidR="00E6134D" w:rsidRDefault="00E6134D" w:rsidP="00E6134D">
      <w:pPr>
        <w:spacing w:after="0" w:line="600" w:lineRule="auto"/>
        <w:ind w:firstLine="720"/>
        <w:jc w:val="both"/>
        <w:rPr>
          <w:rFonts w:ascii="Times New Roman" w:hAnsi="Times New Roman" w:cs="Times New Roman"/>
          <w:sz w:val="24"/>
          <w:szCs w:val="24"/>
        </w:rPr>
      </w:pPr>
    </w:p>
    <w:p w14:paraId="3C94AA2B" w14:textId="77777777" w:rsidR="00E6134D" w:rsidRDefault="00E6134D" w:rsidP="00E6134D">
      <w:pPr>
        <w:spacing w:after="0" w:line="600" w:lineRule="auto"/>
        <w:ind w:firstLine="720"/>
        <w:jc w:val="both"/>
        <w:rPr>
          <w:rFonts w:ascii="Times New Roman" w:hAnsi="Times New Roman" w:cs="Times New Roman"/>
          <w:sz w:val="24"/>
          <w:szCs w:val="24"/>
        </w:rPr>
      </w:pPr>
    </w:p>
    <w:p w14:paraId="2E5109F1" w14:textId="77777777" w:rsidR="00E6134D" w:rsidRDefault="00E6134D" w:rsidP="00E6134D">
      <w:pPr>
        <w:spacing w:after="0" w:line="600" w:lineRule="auto"/>
        <w:ind w:firstLine="720"/>
        <w:jc w:val="both"/>
        <w:rPr>
          <w:rFonts w:ascii="Times New Roman" w:hAnsi="Times New Roman" w:cs="Times New Roman"/>
          <w:sz w:val="24"/>
          <w:szCs w:val="24"/>
        </w:rPr>
      </w:pPr>
    </w:p>
    <w:p w14:paraId="75F71F9D" w14:textId="77777777" w:rsidR="00E6134D" w:rsidRDefault="00E6134D" w:rsidP="00E6134D">
      <w:pPr>
        <w:spacing w:after="0" w:line="600" w:lineRule="auto"/>
        <w:ind w:firstLine="720"/>
        <w:jc w:val="both"/>
        <w:rPr>
          <w:rFonts w:ascii="Times New Roman" w:hAnsi="Times New Roman" w:cs="Times New Roman"/>
          <w:sz w:val="24"/>
          <w:szCs w:val="24"/>
        </w:rPr>
      </w:pPr>
    </w:p>
    <w:p w14:paraId="2484CBAA" w14:textId="77777777" w:rsidR="00E6134D" w:rsidRDefault="00E6134D" w:rsidP="00E6134D">
      <w:pPr>
        <w:spacing w:after="0" w:line="600" w:lineRule="auto"/>
        <w:ind w:firstLine="720"/>
        <w:jc w:val="both"/>
        <w:rPr>
          <w:rFonts w:ascii="Times New Roman" w:hAnsi="Times New Roman" w:cs="Times New Roman"/>
          <w:sz w:val="24"/>
          <w:szCs w:val="24"/>
        </w:rPr>
      </w:pPr>
    </w:p>
    <w:p w14:paraId="1585F587" w14:textId="77777777" w:rsidR="00E6134D" w:rsidRDefault="00E6134D" w:rsidP="00E6134D">
      <w:pPr>
        <w:spacing w:after="0" w:line="600" w:lineRule="auto"/>
        <w:ind w:firstLine="720"/>
        <w:jc w:val="both"/>
        <w:rPr>
          <w:rFonts w:ascii="Times New Roman" w:hAnsi="Times New Roman" w:cs="Times New Roman"/>
          <w:sz w:val="24"/>
          <w:szCs w:val="24"/>
        </w:rPr>
      </w:pPr>
    </w:p>
    <w:p w14:paraId="4F28FB6F" w14:textId="77777777" w:rsidR="00E6134D" w:rsidRDefault="00E6134D" w:rsidP="00E6134D">
      <w:pPr>
        <w:spacing w:after="0" w:line="600" w:lineRule="auto"/>
        <w:ind w:firstLine="720"/>
        <w:jc w:val="both"/>
        <w:rPr>
          <w:rFonts w:ascii="Times New Roman" w:hAnsi="Times New Roman" w:cs="Times New Roman"/>
          <w:sz w:val="24"/>
          <w:szCs w:val="24"/>
        </w:rPr>
      </w:pPr>
    </w:p>
    <w:p w14:paraId="72429E6C" w14:textId="77777777" w:rsidR="00E6134D" w:rsidRDefault="00E6134D" w:rsidP="00E6134D">
      <w:pPr>
        <w:spacing w:after="0" w:line="600" w:lineRule="auto"/>
        <w:ind w:firstLine="720"/>
        <w:jc w:val="both"/>
        <w:rPr>
          <w:rFonts w:ascii="Times New Roman" w:hAnsi="Times New Roman" w:cs="Times New Roman"/>
          <w:sz w:val="24"/>
          <w:szCs w:val="24"/>
        </w:rPr>
      </w:pPr>
    </w:p>
    <w:p w14:paraId="00C491EB" w14:textId="77777777" w:rsidR="00E6134D" w:rsidRDefault="00E6134D" w:rsidP="00E6134D">
      <w:pPr>
        <w:spacing w:after="0" w:line="600" w:lineRule="auto"/>
        <w:ind w:firstLine="720"/>
        <w:jc w:val="both"/>
        <w:rPr>
          <w:rFonts w:ascii="Times New Roman" w:hAnsi="Times New Roman" w:cs="Times New Roman"/>
          <w:sz w:val="24"/>
          <w:szCs w:val="24"/>
        </w:rPr>
      </w:pPr>
    </w:p>
    <w:p w14:paraId="101EA171" w14:textId="77777777" w:rsidR="00E6134D" w:rsidRPr="004E2467" w:rsidRDefault="00E6134D" w:rsidP="00E6134D">
      <w:pPr>
        <w:spacing w:after="0" w:line="600" w:lineRule="auto"/>
        <w:ind w:firstLine="720"/>
        <w:jc w:val="both"/>
        <w:rPr>
          <w:rFonts w:ascii="Times New Roman" w:hAnsi="Times New Roman" w:cs="Times New Roman"/>
          <w:sz w:val="24"/>
          <w:szCs w:val="24"/>
        </w:rPr>
      </w:pPr>
    </w:p>
    <w:p w14:paraId="022420F5" w14:textId="77777777" w:rsidR="00E6134D" w:rsidRPr="004E2467" w:rsidRDefault="00E6134D" w:rsidP="00E6134D">
      <w:pPr>
        <w:spacing w:after="0" w:line="600" w:lineRule="auto"/>
        <w:ind w:firstLine="720"/>
        <w:jc w:val="both"/>
        <w:rPr>
          <w:rFonts w:ascii="Times New Roman" w:hAnsi="Times New Roman" w:cs="Times New Roman"/>
          <w:sz w:val="24"/>
          <w:szCs w:val="24"/>
        </w:rPr>
      </w:pPr>
    </w:p>
    <w:p w14:paraId="3F10F8C2" w14:textId="77777777" w:rsidR="00E6134D" w:rsidRPr="004E2467" w:rsidRDefault="00E6134D" w:rsidP="00E6134D">
      <w:pPr>
        <w:spacing w:after="0" w:line="600" w:lineRule="auto"/>
        <w:rPr>
          <w:rFonts w:ascii="Times New Roman" w:hAnsi="Times New Roman" w:cs="Times New Roman"/>
          <w:b/>
          <w:bCs/>
          <w:sz w:val="24"/>
          <w:szCs w:val="24"/>
          <w:u w:val="single"/>
        </w:rPr>
      </w:pPr>
      <w:r w:rsidRPr="004E2467">
        <w:rPr>
          <w:rFonts w:ascii="Times New Roman" w:hAnsi="Times New Roman" w:cs="Times New Roman"/>
          <w:b/>
          <w:bCs/>
          <w:sz w:val="24"/>
          <w:szCs w:val="24"/>
          <w:u w:val="single"/>
        </w:rPr>
        <w:lastRenderedPageBreak/>
        <w:t>Research Importance:</w:t>
      </w:r>
    </w:p>
    <w:p w14:paraId="750C2AD5" w14:textId="6270FE0F" w:rsidR="00E6134D" w:rsidRDefault="00D45F9B" w:rsidP="00D45F9B">
      <w:pPr>
        <w:spacing w:after="0" w:line="600" w:lineRule="auto"/>
        <w:ind w:firstLine="720"/>
        <w:jc w:val="both"/>
        <w:rPr>
          <w:rFonts w:ascii="Times New Roman" w:hAnsi="Times New Roman" w:cs="Times New Roman"/>
          <w:sz w:val="24"/>
          <w:szCs w:val="24"/>
        </w:rPr>
      </w:pPr>
      <w:r w:rsidRPr="00D45F9B">
        <w:rPr>
          <w:rFonts w:ascii="Times New Roman" w:hAnsi="Times New Roman" w:cs="Times New Roman"/>
          <w:sz w:val="24"/>
          <w:szCs w:val="24"/>
        </w:rPr>
        <w:t xml:space="preserve">AI has gained a foothold in strategic sourcing through its outstanding technology, more precisely reinforcement learning, which has changed the procurement systems. As an example of the reinforcement learning potential, Lee et al. (pg. 101443) explain that it can optimize procurement processes in real time based on the market data currently available to allow its predictive models, which extrapolate the prices and supply chain shocks. Such machine learning models can help organizations automatically buy their raw materials and, in this fashion, ensure their purchasing strategy is in the best interest of the raw material market without attracting sampling of raw materials or under-purposing raw material supplies. Reinforcement learning refers to the process of changing based on previous experiences of actions taken; thus, sourcing strategies also can be constantly optimized. AI can also be employed to help find the best time to purchase </w:t>
      </w:r>
      <w:proofErr w:type="gramStart"/>
      <w:r w:rsidRPr="00D45F9B">
        <w:rPr>
          <w:rFonts w:ascii="Times New Roman" w:hAnsi="Times New Roman" w:cs="Times New Roman"/>
          <w:sz w:val="24"/>
          <w:szCs w:val="24"/>
        </w:rPr>
        <w:t>in order for</w:t>
      </w:r>
      <w:proofErr w:type="gramEnd"/>
      <w:r w:rsidRPr="00D45F9B">
        <w:rPr>
          <w:rFonts w:ascii="Times New Roman" w:hAnsi="Times New Roman" w:cs="Times New Roman"/>
          <w:sz w:val="24"/>
          <w:szCs w:val="24"/>
        </w:rPr>
        <w:t xml:space="preserve"> petrochemical companies' prices not to be affected by raw material variable prices and to predict those fluctuations. The implications of AI in strategic sourcing in the petrochemical sector are far-reaching, improving a range of elements in the procurement profession. One of the advantages we believe is improvement of supplier selection, as AI implementations can assess supplier performance parameters, such as delivery rate, reliability, cost-effectiveness, etc. This would be to make sure that the companies select suppliers who are aligned with their strategic objectives, take lower risks, and stabilize the supply chain. Mohammadi et al. (pg. 12) point out that predictive analytics is crucial for predicting the fluctuations of supply and demand of raw </w:t>
      </w:r>
      <w:r w:rsidRPr="00D45F9B">
        <w:rPr>
          <w:rFonts w:ascii="Times New Roman" w:hAnsi="Times New Roman" w:cs="Times New Roman"/>
          <w:sz w:val="24"/>
          <w:szCs w:val="24"/>
        </w:rPr>
        <w:lastRenderedPageBreak/>
        <w:t>materials. AI facilitates predicting demand sufficiently, inventory balance, ordering materials when the procurement teams need to, right off the bat. Additionally, projects relating to AI compensate the cost-savings through minimizing the risk of overstock or stockout. This is highly relevant to the petrochemical industry and the extreme price fluctuations that are present in many industries. The application of AI in strategic sourcing can be generally characterized as a paradigm shift in the petrochemical industry. When AI technologies begin, firms can abandon their old, standardized sourcing approach and adopt more dynamic, data-driven strategies that drive end-to-end efficiencies and resilience. The AI will allow the petrochemical companies to have a competitive advantage, as the procurement process, demand forecasting, and dynamic assessment of suppliers can be automated by AI so that the companies can respond to the introduction and changes in the market within the shortest time and maintain the lead of the industry. Additionally, the AI-aided practices highlight more sustainable practices for improved waste, resource, and environmental management in providing raw materials. With the application of AI, the petrochemical industry will always be on a long-term winning track because of its operational excellence as well as an effective competitive advantage, which is the basis for a more energized global context, which is developed due to AI.</w:t>
      </w:r>
    </w:p>
    <w:p w14:paraId="6ED433A6" w14:textId="77777777" w:rsidR="00E6134D" w:rsidRDefault="00E6134D" w:rsidP="00E6134D">
      <w:pPr>
        <w:spacing w:after="0" w:line="600" w:lineRule="auto"/>
        <w:ind w:firstLine="720"/>
        <w:jc w:val="both"/>
        <w:rPr>
          <w:rFonts w:ascii="Times New Roman" w:hAnsi="Times New Roman" w:cs="Times New Roman"/>
          <w:sz w:val="24"/>
          <w:szCs w:val="24"/>
        </w:rPr>
      </w:pPr>
    </w:p>
    <w:p w14:paraId="7B16AF5B" w14:textId="77777777" w:rsidR="00D45F9B" w:rsidRDefault="00D45F9B" w:rsidP="00E6134D">
      <w:pPr>
        <w:spacing w:after="0" w:line="600" w:lineRule="auto"/>
        <w:ind w:firstLine="720"/>
        <w:jc w:val="both"/>
        <w:rPr>
          <w:rFonts w:ascii="Times New Roman" w:hAnsi="Times New Roman" w:cs="Times New Roman"/>
          <w:sz w:val="24"/>
          <w:szCs w:val="24"/>
        </w:rPr>
      </w:pPr>
    </w:p>
    <w:p w14:paraId="5DCE5FDD" w14:textId="77777777" w:rsidR="00E6134D" w:rsidRPr="004E2467" w:rsidRDefault="00E6134D" w:rsidP="00E6134D">
      <w:pPr>
        <w:spacing w:after="0" w:line="600" w:lineRule="auto"/>
        <w:ind w:firstLine="720"/>
        <w:jc w:val="both"/>
        <w:rPr>
          <w:rFonts w:ascii="Times New Roman" w:hAnsi="Times New Roman" w:cs="Times New Roman"/>
          <w:sz w:val="24"/>
          <w:szCs w:val="24"/>
        </w:rPr>
      </w:pPr>
    </w:p>
    <w:p w14:paraId="5140852A" w14:textId="77777777" w:rsidR="00E6134D" w:rsidRPr="004E2467" w:rsidRDefault="00E6134D" w:rsidP="00E6134D">
      <w:pPr>
        <w:spacing w:after="0" w:line="600" w:lineRule="auto"/>
        <w:rPr>
          <w:rFonts w:ascii="Times New Roman" w:hAnsi="Times New Roman" w:cs="Times New Roman"/>
          <w:b/>
          <w:bCs/>
          <w:sz w:val="24"/>
          <w:szCs w:val="24"/>
          <w:u w:val="single"/>
        </w:rPr>
      </w:pPr>
      <w:r w:rsidRPr="004E2467">
        <w:rPr>
          <w:rFonts w:ascii="Times New Roman" w:hAnsi="Times New Roman" w:cs="Times New Roman"/>
          <w:b/>
          <w:bCs/>
          <w:sz w:val="24"/>
          <w:szCs w:val="24"/>
          <w:u w:val="single"/>
        </w:rPr>
        <w:lastRenderedPageBreak/>
        <w:t>Research Objectives:</w:t>
      </w:r>
    </w:p>
    <w:p w14:paraId="33417AF8" w14:textId="77777777" w:rsidR="00E6134D" w:rsidRPr="004E2467" w:rsidRDefault="00E6134D" w:rsidP="00E6134D">
      <w:pPr>
        <w:spacing w:after="0" w:line="600" w:lineRule="auto"/>
        <w:jc w:val="both"/>
        <w:rPr>
          <w:rFonts w:ascii="Times New Roman" w:hAnsi="Times New Roman" w:cs="Times New Roman"/>
          <w:i/>
          <w:sz w:val="24"/>
          <w:szCs w:val="24"/>
        </w:rPr>
      </w:pPr>
      <w:r w:rsidRPr="004E2467">
        <w:rPr>
          <w:rFonts w:ascii="Times New Roman" w:hAnsi="Times New Roman" w:cs="Times New Roman"/>
          <w:i/>
          <w:sz w:val="24"/>
          <w:szCs w:val="24"/>
        </w:rPr>
        <w:t>Primary Objective:</w:t>
      </w:r>
    </w:p>
    <w:p w14:paraId="72174658" w14:textId="77777777" w:rsidR="00E6134D" w:rsidRPr="004E2467" w:rsidRDefault="00E6134D" w:rsidP="00E6134D">
      <w:pPr>
        <w:spacing w:after="0" w:line="600" w:lineRule="auto"/>
        <w:ind w:firstLine="720"/>
        <w:jc w:val="both"/>
        <w:rPr>
          <w:rFonts w:ascii="Times New Roman" w:hAnsi="Times New Roman" w:cs="Times New Roman"/>
          <w:sz w:val="24"/>
          <w:szCs w:val="24"/>
        </w:rPr>
      </w:pPr>
      <w:r w:rsidRPr="004E2467">
        <w:rPr>
          <w:rFonts w:ascii="Times New Roman" w:hAnsi="Times New Roman" w:cs="Times New Roman"/>
          <w:sz w:val="24"/>
          <w:szCs w:val="24"/>
        </w:rPr>
        <w:t>To explore how AI can best coordinate the strategic sourcing of petrochemical raw materials to enhance procurement performance, cost effectiveness, and supply chain stability.</w:t>
      </w:r>
    </w:p>
    <w:p w14:paraId="01F29E66" w14:textId="77777777" w:rsidR="00E6134D" w:rsidRPr="004E2467" w:rsidRDefault="00E6134D" w:rsidP="00E6134D">
      <w:pPr>
        <w:spacing w:after="0" w:line="600" w:lineRule="auto"/>
        <w:jc w:val="both"/>
        <w:rPr>
          <w:rFonts w:ascii="Times New Roman" w:hAnsi="Times New Roman" w:cs="Times New Roman"/>
          <w:i/>
          <w:sz w:val="24"/>
          <w:szCs w:val="24"/>
        </w:rPr>
      </w:pPr>
      <w:r w:rsidRPr="004E2467">
        <w:rPr>
          <w:rFonts w:ascii="Times New Roman" w:hAnsi="Times New Roman" w:cs="Times New Roman"/>
          <w:i/>
          <w:sz w:val="24"/>
          <w:szCs w:val="24"/>
        </w:rPr>
        <w:t>Secondary Objectives:</w:t>
      </w:r>
    </w:p>
    <w:p w14:paraId="53B36F6B" w14:textId="77777777" w:rsidR="00E6134D" w:rsidRPr="004E2467" w:rsidRDefault="00E6134D" w:rsidP="00E6134D">
      <w:pPr>
        <w:pStyle w:val="ListParagraph"/>
        <w:numPr>
          <w:ilvl w:val="0"/>
          <w:numId w:val="1"/>
        </w:numPr>
        <w:spacing w:after="0" w:line="600" w:lineRule="auto"/>
        <w:ind w:left="0"/>
        <w:jc w:val="both"/>
        <w:rPr>
          <w:rFonts w:ascii="Times New Roman" w:hAnsi="Times New Roman" w:cs="Times New Roman"/>
          <w:sz w:val="24"/>
          <w:szCs w:val="24"/>
        </w:rPr>
      </w:pPr>
      <w:r w:rsidRPr="004E2467">
        <w:rPr>
          <w:rFonts w:ascii="Times New Roman" w:hAnsi="Times New Roman" w:cs="Times New Roman"/>
          <w:sz w:val="24"/>
          <w:szCs w:val="24"/>
        </w:rPr>
        <w:t>To analyze the AI-based demand forecasting methods and their impact on accuracy in sourcing.</w:t>
      </w:r>
    </w:p>
    <w:p w14:paraId="25C636D7" w14:textId="77777777" w:rsidR="00E6134D" w:rsidRPr="004E2467" w:rsidRDefault="00E6134D" w:rsidP="00E6134D">
      <w:pPr>
        <w:pStyle w:val="ListParagraph"/>
        <w:numPr>
          <w:ilvl w:val="0"/>
          <w:numId w:val="1"/>
        </w:numPr>
        <w:spacing w:after="0" w:line="600" w:lineRule="auto"/>
        <w:ind w:left="0"/>
        <w:jc w:val="both"/>
        <w:rPr>
          <w:rFonts w:ascii="Times New Roman" w:hAnsi="Times New Roman" w:cs="Times New Roman"/>
          <w:sz w:val="24"/>
          <w:szCs w:val="24"/>
        </w:rPr>
      </w:pPr>
      <w:r w:rsidRPr="004E2467">
        <w:rPr>
          <w:rFonts w:ascii="Times New Roman" w:hAnsi="Times New Roman" w:cs="Times New Roman"/>
          <w:sz w:val="24"/>
          <w:szCs w:val="24"/>
        </w:rPr>
        <w:t>To examine the AI-based models of supplier assessment and risk activities.</w:t>
      </w:r>
    </w:p>
    <w:p w14:paraId="40328DDA" w14:textId="77777777" w:rsidR="00E6134D" w:rsidRPr="004E2467" w:rsidRDefault="00E6134D" w:rsidP="00E6134D">
      <w:pPr>
        <w:pStyle w:val="ListParagraph"/>
        <w:numPr>
          <w:ilvl w:val="0"/>
          <w:numId w:val="1"/>
        </w:numPr>
        <w:spacing w:after="0" w:line="600" w:lineRule="auto"/>
        <w:ind w:left="0"/>
        <w:jc w:val="both"/>
        <w:rPr>
          <w:rFonts w:ascii="Times New Roman" w:hAnsi="Times New Roman" w:cs="Times New Roman"/>
          <w:sz w:val="24"/>
          <w:szCs w:val="24"/>
        </w:rPr>
      </w:pPr>
      <w:r w:rsidRPr="004E2467">
        <w:rPr>
          <w:rFonts w:ascii="Times New Roman" w:hAnsi="Times New Roman" w:cs="Times New Roman"/>
          <w:sz w:val="24"/>
          <w:szCs w:val="24"/>
        </w:rPr>
        <w:t>To evaluate how AI can help cut procurement costs due to an improved ability to predict the price and optimally buy into it, as observed in Lee et al. (pg. 101443).</w:t>
      </w:r>
    </w:p>
    <w:p w14:paraId="6E78C36D" w14:textId="77777777" w:rsidR="00E6134D" w:rsidRPr="004E2467" w:rsidRDefault="00E6134D" w:rsidP="00E6134D">
      <w:pPr>
        <w:pStyle w:val="ListParagraph"/>
        <w:spacing w:after="0" w:line="600" w:lineRule="auto"/>
        <w:ind w:left="0"/>
        <w:jc w:val="both"/>
        <w:rPr>
          <w:rFonts w:ascii="Times New Roman" w:hAnsi="Times New Roman" w:cs="Times New Roman"/>
          <w:sz w:val="24"/>
          <w:szCs w:val="24"/>
        </w:rPr>
      </w:pPr>
    </w:p>
    <w:p w14:paraId="29EE27A2" w14:textId="77777777" w:rsidR="00E6134D" w:rsidRPr="004E2467" w:rsidRDefault="00E6134D" w:rsidP="00E6134D">
      <w:pPr>
        <w:pStyle w:val="ListParagraph"/>
        <w:spacing w:after="0" w:line="600" w:lineRule="auto"/>
        <w:ind w:left="0"/>
        <w:jc w:val="both"/>
        <w:rPr>
          <w:rFonts w:ascii="Times New Roman" w:hAnsi="Times New Roman" w:cs="Times New Roman"/>
          <w:sz w:val="24"/>
          <w:szCs w:val="24"/>
        </w:rPr>
      </w:pPr>
    </w:p>
    <w:p w14:paraId="30732F38" w14:textId="77777777" w:rsidR="00E6134D" w:rsidRDefault="00E6134D" w:rsidP="00E6134D">
      <w:pPr>
        <w:pStyle w:val="ListParagraph"/>
        <w:spacing w:after="0" w:line="600" w:lineRule="auto"/>
        <w:ind w:left="0"/>
        <w:jc w:val="both"/>
        <w:rPr>
          <w:rFonts w:ascii="Times New Roman" w:hAnsi="Times New Roman" w:cs="Times New Roman"/>
          <w:sz w:val="24"/>
          <w:szCs w:val="24"/>
        </w:rPr>
      </w:pPr>
    </w:p>
    <w:p w14:paraId="4DE7481E" w14:textId="77777777" w:rsidR="00E6134D" w:rsidRDefault="00E6134D" w:rsidP="00E6134D">
      <w:pPr>
        <w:pStyle w:val="ListParagraph"/>
        <w:spacing w:after="0" w:line="600" w:lineRule="auto"/>
        <w:ind w:left="0"/>
        <w:jc w:val="both"/>
        <w:rPr>
          <w:rFonts w:ascii="Times New Roman" w:hAnsi="Times New Roman" w:cs="Times New Roman"/>
          <w:sz w:val="24"/>
          <w:szCs w:val="24"/>
        </w:rPr>
      </w:pPr>
    </w:p>
    <w:p w14:paraId="3CC67965" w14:textId="77777777" w:rsidR="00E6134D" w:rsidRDefault="00E6134D" w:rsidP="00E6134D">
      <w:pPr>
        <w:pStyle w:val="ListParagraph"/>
        <w:spacing w:after="0" w:line="600" w:lineRule="auto"/>
        <w:ind w:left="0"/>
        <w:jc w:val="both"/>
        <w:rPr>
          <w:rFonts w:ascii="Times New Roman" w:hAnsi="Times New Roman" w:cs="Times New Roman"/>
          <w:sz w:val="24"/>
          <w:szCs w:val="24"/>
        </w:rPr>
      </w:pPr>
    </w:p>
    <w:p w14:paraId="252BF102" w14:textId="77777777" w:rsidR="00E6134D" w:rsidRDefault="00E6134D" w:rsidP="00E6134D">
      <w:pPr>
        <w:pStyle w:val="ListParagraph"/>
        <w:spacing w:after="0" w:line="600" w:lineRule="auto"/>
        <w:ind w:left="0"/>
        <w:jc w:val="both"/>
        <w:rPr>
          <w:rFonts w:ascii="Times New Roman" w:hAnsi="Times New Roman" w:cs="Times New Roman"/>
          <w:sz w:val="24"/>
          <w:szCs w:val="24"/>
        </w:rPr>
      </w:pPr>
    </w:p>
    <w:p w14:paraId="21C9A0FC" w14:textId="77777777" w:rsidR="00E6134D" w:rsidRDefault="00E6134D" w:rsidP="00E6134D">
      <w:pPr>
        <w:pStyle w:val="ListParagraph"/>
        <w:spacing w:after="0" w:line="600" w:lineRule="auto"/>
        <w:ind w:left="0"/>
        <w:jc w:val="both"/>
        <w:rPr>
          <w:rFonts w:ascii="Times New Roman" w:hAnsi="Times New Roman" w:cs="Times New Roman"/>
          <w:sz w:val="24"/>
          <w:szCs w:val="24"/>
        </w:rPr>
      </w:pPr>
    </w:p>
    <w:p w14:paraId="4F31B36B" w14:textId="77777777" w:rsidR="00E6134D" w:rsidRDefault="00E6134D" w:rsidP="00E6134D">
      <w:pPr>
        <w:pStyle w:val="ListParagraph"/>
        <w:spacing w:after="0" w:line="600" w:lineRule="auto"/>
        <w:ind w:left="0"/>
        <w:jc w:val="both"/>
        <w:rPr>
          <w:rFonts w:ascii="Times New Roman" w:hAnsi="Times New Roman" w:cs="Times New Roman"/>
          <w:sz w:val="24"/>
          <w:szCs w:val="24"/>
        </w:rPr>
      </w:pPr>
    </w:p>
    <w:p w14:paraId="40BD01D6" w14:textId="77777777" w:rsidR="00E6134D" w:rsidRDefault="00E6134D" w:rsidP="00E6134D">
      <w:pPr>
        <w:pStyle w:val="ListParagraph"/>
        <w:spacing w:after="0" w:line="600" w:lineRule="auto"/>
        <w:ind w:left="0"/>
        <w:jc w:val="both"/>
        <w:rPr>
          <w:rFonts w:ascii="Times New Roman" w:hAnsi="Times New Roman" w:cs="Times New Roman"/>
          <w:sz w:val="24"/>
          <w:szCs w:val="24"/>
        </w:rPr>
      </w:pPr>
    </w:p>
    <w:p w14:paraId="2DFC5326" w14:textId="77777777" w:rsidR="00E6134D" w:rsidRPr="004E2467" w:rsidRDefault="00E6134D" w:rsidP="00E6134D">
      <w:pPr>
        <w:pStyle w:val="ListParagraph"/>
        <w:spacing w:after="0" w:line="600" w:lineRule="auto"/>
        <w:ind w:left="0"/>
        <w:jc w:val="both"/>
        <w:rPr>
          <w:rFonts w:ascii="Times New Roman" w:hAnsi="Times New Roman" w:cs="Times New Roman"/>
          <w:sz w:val="24"/>
          <w:szCs w:val="24"/>
        </w:rPr>
      </w:pPr>
    </w:p>
    <w:p w14:paraId="440E9B91" w14:textId="77777777" w:rsidR="00E6134D" w:rsidRPr="004E2467" w:rsidRDefault="00E6134D" w:rsidP="00E6134D">
      <w:pPr>
        <w:spacing w:after="0" w:line="600" w:lineRule="auto"/>
        <w:rPr>
          <w:rFonts w:ascii="Times New Roman" w:hAnsi="Times New Roman" w:cs="Times New Roman"/>
          <w:b/>
          <w:bCs/>
          <w:color w:val="222222"/>
          <w:sz w:val="24"/>
          <w:szCs w:val="24"/>
          <w:u w:val="single"/>
          <w:shd w:val="clear" w:color="auto" w:fill="FFFFFF"/>
        </w:rPr>
      </w:pPr>
      <w:r w:rsidRPr="004E2467">
        <w:rPr>
          <w:rFonts w:ascii="Times New Roman" w:hAnsi="Times New Roman" w:cs="Times New Roman"/>
          <w:b/>
          <w:bCs/>
          <w:color w:val="222222"/>
          <w:sz w:val="24"/>
          <w:szCs w:val="24"/>
          <w:u w:val="single"/>
          <w:shd w:val="clear" w:color="auto" w:fill="FFFFFF"/>
        </w:rPr>
        <w:lastRenderedPageBreak/>
        <w:t>Research Questions:</w:t>
      </w:r>
    </w:p>
    <w:p w14:paraId="7F72DD71" w14:textId="77777777" w:rsidR="00E6134D" w:rsidRPr="004E2467" w:rsidRDefault="00E6134D" w:rsidP="00E6134D">
      <w:pPr>
        <w:spacing w:after="0" w:line="600" w:lineRule="auto"/>
        <w:jc w:val="both"/>
        <w:rPr>
          <w:rFonts w:ascii="Times New Roman" w:hAnsi="Times New Roman" w:cs="Times New Roman"/>
          <w:i/>
          <w:color w:val="222222"/>
          <w:sz w:val="24"/>
          <w:szCs w:val="24"/>
          <w:shd w:val="clear" w:color="auto" w:fill="FFFFFF"/>
        </w:rPr>
      </w:pPr>
      <w:r w:rsidRPr="004E2467">
        <w:rPr>
          <w:rFonts w:ascii="Times New Roman" w:hAnsi="Times New Roman" w:cs="Times New Roman"/>
          <w:i/>
          <w:color w:val="222222"/>
          <w:sz w:val="24"/>
          <w:szCs w:val="24"/>
          <w:shd w:val="clear" w:color="auto" w:fill="FFFFFF"/>
        </w:rPr>
        <w:t>Main Research Question:</w:t>
      </w:r>
    </w:p>
    <w:p w14:paraId="74A63B19" w14:textId="77777777" w:rsidR="00E6134D" w:rsidRPr="004E2467" w:rsidRDefault="00E6134D" w:rsidP="00E6134D">
      <w:pPr>
        <w:spacing w:after="0" w:line="600" w:lineRule="auto"/>
        <w:ind w:firstLine="720"/>
        <w:jc w:val="both"/>
        <w:rPr>
          <w:rFonts w:ascii="Times New Roman" w:hAnsi="Times New Roman" w:cs="Times New Roman"/>
          <w:color w:val="222222"/>
          <w:sz w:val="24"/>
          <w:szCs w:val="24"/>
          <w:shd w:val="clear" w:color="auto" w:fill="FFFFFF"/>
        </w:rPr>
      </w:pPr>
      <w:r w:rsidRPr="004E2467">
        <w:rPr>
          <w:rFonts w:ascii="Times New Roman" w:hAnsi="Times New Roman" w:cs="Times New Roman"/>
          <w:color w:val="222222"/>
          <w:sz w:val="24"/>
          <w:szCs w:val="24"/>
          <w:shd w:val="clear" w:color="auto" w:fill="FFFFFF"/>
        </w:rPr>
        <w:t>How can artificial intelligence (AI) be applied to optimize strategic sourcing decisions for petrochemical raw materials regarding forecasting accuracy, supplier selection, and risk management?</w:t>
      </w:r>
    </w:p>
    <w:p w14:paraId="28362273" w14:textId="77777777" w:rsidR="00E6134D" w:rsidRPr="004E2467" w:rsidRDefault="00E6134D" w:rsidP="00E6134D">
      <w:pPr>
        <w:spacing w:after="0" w:line="600" w:lineRule="auto"/>
        <w:ind w:firstLine="720"/>
        <w:jc w:val="both"/>
        <w:rPr>
          <w:rFonts w:ascii="Times New Roman" w:hAnsi="Times New Roman" w:cs="Times New Roman"/>
          <w:i/>
          <w:iCs/>
          <w:color w:val="222222"/>
          <w:sz w:val="24"/>
          <w:szCs w:val="24"/>
          <w:shd w:val="clear" w:color="auto" w:fill="FFFFFF"/>
        </w:rPr>
      </w:pPr>
      <w:r w:rsidRPr="004E2467">
        <w:rPr>
          <w:rFonts w:ascii="Times New Roman" w:hAnsi="Times New Roman" w:cs="Times New Roman"/>
          <w:i/>
          <w:iCs/>
          <w:color w:val="222222"/>
          <w:sz w:val="24"/>
          <w:szCs w:val="24"/>
          <w:shd w:val="clear" w:color="auto" w:fill="FFFFFF"/>
        </w:rPr>
        <w:t>Sub-questions:</w:t>
      </w:r>
    </w:p>
    <w:p w14:paraId="3FD44CB3" w14:textId="77777777" w:rsidR="00E6134D" w:rsidRPr="004E2467" w:rsidRDefault="00E6134D" w:rsidP="00E6134D">
      <w:pPr>
        <w:pStyle w:val="ListParagraph"/>
        <w:numPr>
          <w:ilvl w:val="0"/>
          <w:numId w:val="1"/>
        </w:numPr>
        <w:spacing w:after="0" w:line="600" w:lineRule="auto"/>
        <w:jc w:val="both"/>
        <w:rPr>
          <w:rFonts w:ascii="Times New Roman" w:hAnsi="Times New Roman" w:cs="Times New Roman"/>
          <w:color w:val="222222"/>
          <w:sz w:val="24"/>
          <w:szCs w:val="24"/>
          <w:shd w:val="clear" w:color="auto" w:fill="FFFFFF"/>
        </w:rPr>
      </w:pPr>
      <w:r w:rsidRPr="004E2467">
        <w:rPr>
          <w:rFonts w:ascii="Times New Roman" w:hAnsi="Times New Roman" w:cs="Times New Roman"/>
          <w:color w:val="222222"/>
          <w:sz w:val="24"/>
          <w:szCs w:val="24"/>
          <w:shd w:val="clear" w:color="auto" w:fill="FFFFFF"/>
        </w:rPr>
        <w:t>How can AI-driven techniques enhance demand forecasting and improve pricing accuracy in procuring petrochemical inputs?</w:t>
      </w:r>
    </w:p>
    <w:p w14:paraId="4E8F4E56" w14:textId="77777777" w:rsidR="00E6134D" w:rsidRPr="004E2467" w:rsidRDefault="00E6134D" w:rsidP="00E6134D">
      <w:pPr>
        <w:pStyle w:val="ListParagraph"/>
        <w:numPr>
          <w:ilvl w:val="0"/>
          <w:numId w:val="1"/>
        </w:numPr>
        <w:spacing w:after="0" w:line="600" w:lineRule="auto"/>
        <w:jc w:val="both"/>
        <w:rPr>
          <w:rFonts w:ascii="Times New Roman" w:hAnsi="Times New Roman" w:cs="Times New Roman"/>
          <w:color w:val="222222"/>
          <w:sz w:val="24"/>
          <w:szCs w:val="24"/>
          <w:shd w:val="clear" w:color="auto" w:fill="FFFFFF"/>
        </w:rPr>
      </w:pPr>
      <w:r w:rsidRPr="004E2467">
        <w:rPr>
          <w:rFonts w:ascii="Times New Roman" w:hAnsi="Times New Roman" w:cs="Times New Roman"/>
          <w:color w:val="222222"/>
          <w:sz w:val="24"/>
          <w:szCs w:val="24"/>
          <w:shd w:val="clear" w:color="auto" w:fill="FFFFFF"/>
        </w:rPr>
        <w:t>In what ways can AI assist in evaluating and selecting suppliers, especially concerning managing price volatility and supply chain risks?</w:t>
      </w:r>
    </w:p>
    <w:p w14:paraId="6ABD14E1" w14:textId="77777777" w:rsidR="00E6134D" w:rsidRPr="004E2467" w:rsidRDefault="00E6134D" w:rsidP="00E6134D">
      <w:pPr>
        <w:pStyle w:val="ListParagraph"/>
        <w:numPr>
          <w:ilvl w:val="0"/>
          <w:numId w:val="1"/>
        </w:numPr>
        <w:spacing w:after="0" w:line="600" w:lineRule="auto"/>
        <w:jc w:val="both"/>
        <w:rPr>
          <w:rFonts w:ascii="Times New Roman" w:hAnsi="Times New Roman" w:cs="Times New Roman"/>
          <w:color w:val="222222"/>
          <w:sz w:val="24"/>
          <w:szCs w:val="24"/>
          <w:shd w:val="clear" w:color="auto" w:fill="FFFFFF"/>
        </w:rPr>
      </w:pPr>
      <w:r w:rsidRPr="004E2467">
        <w:rPr>
          <w:rFonts w:ascii="Times New Roman" w:hAnsi="Times New Roman" w:cs="Times New Roman"/>
          <w:color w:val="222222"/>
          <w:sz w:val="24"/>
          <w:szCs w:val="24"/>
          <w:shd w:val="clear" w:color="auto" w:fill="FFFFFF"/>
        </w:rPr>
        <w:t>What are the key barriers to adopting AI in strategic sourcing within the petrochemical sector, and what strategies can overcome them?</w:t>
      </w:r>
    </w:p>
    <w:p w14:paraId="72D6DB32" w14:textId="77777777" w:rsidR="00E6134D" w:rsidRPr="004E2467" w:rsidRDefault="00E6134D" w:rsidP="00E6134D">
      <w:pPr>
        <w:spacing w:after="0" w:line="600" w:lineRule="auto"/>
        <w:jc w:val="both"/>
        <w:rPr>
          <w:rFonts w:ascii="Times New Roman" w:hAnsi="Times New Roman" w:cs="Times New Roman"/>
          <w:color w:val="222222"/>
          <w:sz w:val="24"/>
          <w:szCs w:val="24"/>
          <w:shd w:val="clear" w:color="auto" w:fill="FFFFFF"/>
        </w:rPr>
      </w:pPr>
    </w:p>
    <w:p w14:paraId="37A3F6BD" w14:textId="77777777" w:rsidR="00E6134D" w:rsidRPr="004E2467" w:rsidRDefault="00E6134D" w:rsidP="00E6134D">
      <w:pPr>
        <w:spacing w:after="0" w:line="600" w:lineRule="auto"/>
        <w:jc w:val="both"/>
        <w:rPr>
          <w:rFonts w:ascii="Times New Roman" w:hAnsi="Times New Roman" w:cs="Times New Roman"/>
          <w:color w:val="222222"/>
          <w:sz w:val="24"/>
          <w:szCs w:val="24"/>
          <w:shd w:val="clear" w:color="auto" w:fill="FFFFFF"/>
        </w:rPr>
      </w:pPr>
    </w:p>
    <w:p w14:paraId="283D87F4" w14:textId="77777777" w:rsidR="00E6134D" w:rsidRPr="004E2467" w:rsidRDefault="00E6134D" w:rsidP="00E6134D">
      <w:pPr>
        <w:spacing w:after="0" w:line="600" w:lineRule="auto"/>
        <w:jc w:val="both"/>
        <w:rPr>
          <w:rFonts w:ascii="Times New Roman" w:hAnsi="Times New Roman" w:cs="Times New Roman"/>
          <w:color w:val="222222"/>
          <w:sz w:val="24"/>
          <w:szCs w:val="24"/>
          <w:shd w:val="clear" w:color="auto" w:fill="FFFFFF"/>
        </w:rPr>
      </w:pPr>
    </w:p>
    <w:p w14:paraId="5B956691" w14:textId="77777777" w:rsidR="00E6134D" w:rsidRPr="004E2467" w:rsidRDefault="00E6134D" w:rsidP="00E6134D">
      <w:pPr>
        <w:spacing w:after="0" w:line="600" w:lineRule="auto"/>
        <w:jc w:val="both"/>
        <w:rPr>
          <w:rFonts w:ascii="Times New Roman" w:hAnsi="Times New Roman" w:cs="Times New Roman"/>
          <w:color w:val="222222"/>
          <w:sz w:val="24"/>
          <w:szCs w:val="24"/>
          <w:shd w:val="clear" w:color="auto" w:fill="FFFFFF"/>
        </w:rPr>
      </w:pPr>
    </w:p>
    <w:p w14:paraId="0D8CBB18" w14:textId="77777777" w:rsidR="00E6134D" w:rsidRPr="004E2467" w:rsidRDefault="00E6134D" w:rsidP="00E6134D">
      <w:pPr>
        <w:spacing w:after="0" w:line="600" w:lineRule="auto"/>
        <w:jc w:val="both"/>
        <w:rPr>
          <w:rFonts w:ascii="Times New Roman" w:hAnsi="Times New Roman" w:cs="Times New Roman"/>
          <w:color w:val="222222"/>
          <w:sz w:val="24"/>
          <w:szCs w:val="24"/>
          <w:shd w:val="clear" w:color="auto" w:fill="FFFFFF"/>
        </w:rPr>
      </w:pPr>
    </w:p>
    <w:p w14:paraId="6AF24934" w14:textId="77777777" w:rsidR="00E6134D" w:rsidRPr="004E2467" w:rsidRDefault="00E6134D" w:rsidP="00E6134D">
      <w:pPr>
        <w:spacing w:after="0" w:line="600" w:lineRule="auto"/>
        <w:jc w:val="both"/>
        <w:rPr>
          <w:rFonts w:ascii="Times New Roman" w:hAnsi="Times New Roman" w:cs="Times New Roman"/>
          <w:color w:val="222222"/>
          <w:sz w:val="24"/>
          <w:szCs w:val="24"/>
          <w:shd w:val="clear" w:color="auto" w:fill="FFFFFF"/>
        </w:rPr>
      </w:pPr>
    </w:p>
    <w:p w14:paraId="6BEF46A6" w14:textId="77777777" w:rsidR="00E6134D" w:rsidRPr="004E2467" w:rsidRDefault="00E6134D" w:rsidP="00E6134D">
      <w:pPr>
        <w:pStyle w:val="ListParagraph"/>
        <w:spacing w:after="0" w:line="600" w:lineRule="auto"/>
        <w:jc w:val="both"/>
        <w:rPr>
          <w:rFonts w:ascii="Times New Roman" w:hAnsi="Times New Roman" w:cs="Times New Roman"/>
          <w:color w:val="222222"/>
          <w:sz w:val="24"/>
          <w:szCs w:val="24"/>
          <w:shd w:val="clear" w:color="auto" w:fill="FFFFFF"/>
        </w:rPr>
      </w:pPr>
    </w:p>
    <w:p w14:paraId="55764AC2" w14:textId="77777777" w:rsidR="00E6134D" w:rsidRPr="004E2467" w:rsidRDefault="00E6134D" w:rsidP="00E6134D">
      <w:pPr>
        <w:spacing w:after="0" w:line="600" w:lineRule="auto"/>
        <w:rPr>
          <w:rFonts w:ascii="Times New Roman" w:hAnsi="Times New Roman" w:cs="Times New Roman"/>
          <w:b/>
          <w:bCs/>
          <w:color w:val="222222"/>
          <w:sz w:val="24"/>
          <w:szCs w:val="24"/>
          <w:u w:val="single"/>
          <w:shd w:val="clear" w:color="auto" w:fill="FFFFFF"/>
        </w:rPr>
      </w:pPr>
      <w:r w:rsidRPr="004E2467">
        <w:rPr>
          <w:rFonts w:ascii="Times New Roman" w:hAnsi="Times New Roman" w:cs="Times New Roman"/>
          <w:b/>
          <w:bCs/>
          <w:color w:val="222222"/>
          <w:sz w:val="24"/>
          <w:szCs w:val="24"/>
          <w:u w:val="single"/>
          <w:shd w:val="clear" w:color="auto" w:fill="FFFFFF"/>
        </w:rPr>
        <w:lastRenderedPageBreak/>
        <w:t>Research Hypothesis:</w:t>
      </w:r>
    </w:p>
    <w:p w14:paraId="361EE971" w14:textId="77777777" w:rsidR="00E6134D" w:rsidRPr="004E2467" w:rsidRDefault="00E6134D" w:rsidP="00E6134D">
      <w:pPr>
        <w:spacing w:after="0" w:line="600" w:lineRule="auto"/>
        <w:jc w:val="both"/>
        <w:rPr>
          <w:rFonts w:ascii="Times New Roman" w:hAnsi="Times New Roman" w:cs="Times New Roman"/>
          <w:iCs/>
          <w:color w:val="222222"/>
          <w:sz w:val="24"/>
          <w:szCs w:val="24"/>
          <w:shd w:val="clear" w:color="auto" w:fill="FFFFFF"/>
        </w:rPr>
      </w:pPr>
      <w:r w:rsidRPr="004E2467">
        <w:rPr>
          <w:rFonts w:ascii="Times New Roman" w:hAnsi="Times New Roman" w:cs="Times New Roman"/>
          <w:iCs/>
          <w:color w:val="222222"/>
          <w:sz w:val="24"/>
          <w:szCs w:val="24"/>
          <w:shd w:val="clear" w:color="auto" w:fill="FFFFFF"/>
        </w:rPr>
        <w:t>Null Hypothesis (Ho): There is no statistically significant effect of applying artificial intelligence (AI) in strategic sourcing on procurement efficiency, cost reduction, or risk minimization in sourcing raw petrochemical materials.</w:t>
      </w:r>
    </w:p>
    <w:p w14:paraId="5AEE5C48" w14:textId="77777777" w:rsidR="00E6134D" w:rsidRPr="004E2467" w:rsidRDefault="00E6134D" w:rsidP="00E6134D">
      <w:pPr>
        <w:spacing w:after="0" w:line="600" w:lineRule="auto"/>
        <w:jc w:val="both"/>
        <w:rPr>
          <w:rFonts w:ascii="Times New Roman" w:hAnsi="Times New Roman" w:cs="Times New Roman"/>
          <w:b/>
          <w:bCs/>
          <w:i/>
          <w:color w:val="222222"/>
          <w:sz w:val="24"/>
          <w:szCs w:val="24"/>
          <w:shd w:val="clear" w:color="auto" w:fill="FFFFFF"/>
        </w:rPr>
      </w:pPr>
      <w:r w:rsidRPr="004E2467">
        <w:rPr>
          <w:rFonts w:ascii="Times New Roman" w:hAnsi="Times New Roman" w:cs="Times New Roman"/>
          <w:b/>
          <w:bCs/>
          <w:i/>
          <w:color w:val="222222"/>
          <w:sz w:val="24"/>
          <w:szCs w:val="24"/>
          <w:shd w:val="clear" w:color="auto" w:fill="FFFFFF"/>
        </w:rPr>
        <w:t>Supporting Null Hypotheses:</w:t>
      </w:r>
    </w:p>
    <w:p w14:paraId="055713E5" w14:textId="77777777" w:rsidR="00E6134D" w:rsidRPr="004E2467" w:rsidRDefault="00E6134D" w:rsidP="00E6134D">
      <w:pPr>
        <w:pStyle w:val="ListParagraph"/>
        <w:numPr>
          <w:ilvl w:val="0"/>
          <w:numId w:val="7"/>
        </w:numPr>
        <w:spacing w:after="0" w:line="600" w:lineRule="auto"/>
        <w:jc w:val="both"/>
        <w:rPr>
          <w:rFonts w:ascii="Times New Roman" w:hAnsi="Times New Roman" w:cs="Times New Roman"/>
          <w:iCs/>
          <w:color w:val="222222"/>
          <w:sz w:val="24"/>
          <w:szCs w:val="24"/>
          <w:shd w:val="clear" w:color="auto" w:fill="FFFFFF"/>
        </w:rPr>
      </w:pPr>
      <w:r w:rsidRPr="004E2467">
        <w:rPr>
          <w:rFonts w:ascii="Times New Roman" w:hAnsi="Times New Roman" w:cs="Times New Roman"/>
          <w:iCs/>
          <w:color w:val="222222"/>
          <w:sz w:val="24"/>
          <w:szCs w:val="24"/>
          <w:shd w:val="clear" w:color="auto" w:fill="FFFFFF"/>
        </w:rPr>
        <w:t>Ho1: AI-based demand forecasting models do not significantly improve the accuracy of procurement decisions or reduce instances of excess inventory and stockouts.</w:t>
      </w:r>
    </w:p>
    <w:p w14:paraId="78A2F495" w14:textId="77777777" w:rsidR="00E6134D" w:rsidRPr="004E2467" w:rsidRDefault="00E6134D" w:rsidP="00E6134D">
      <w:pPr>
        <w:pStyle w:val="ListParagraph"/>
        <w:numPr>
          <w:ilvl w:val="0"/>
          <w:numId w:val="7"/>
        </w:numPr>
        <w:spacing w:after="0" w:line="600" w:lineRule="auto"/>
        <w:jc w:val="both"/>
        <w:rPr>
          <w:rFonts w:ascii="Times New Roman" w:hAnsi="Times New Roman" w:cs="Times New Roman"/>
          <w:iCs/>
          <w:color w:val="222222"/>
          <w:sz w:val="24"/>
          <w:szCs w:val="24"/>
          <w:shd w:val="clear" w:color="auto" w:fill="FFFFFF"/>
        </w:rPr>
      </w:pPr>
      <w:r w:rsidRPr="004E2467">
        <w:rPr>
          <w:rFonts w:ascii="Times New Roman" w:hAnsi="Times New Roman" w:cs="Times New Roman"/>
          <w:iCs/>
          <w:color w:val="222222"/>
          <w:sz w:val="24"/>
          <w:szCs w:val="24"/>
          <w:shd w:val="clear" w:color="auto" w:fill="FFFFFF"/>
        </w:rPr>
        <w:t>Ho2: Using AI algorithms for supplier evaluation does not significantly reduce risks related to price volatility or supplier reliability in petrochemical sourcing.</w:t>
      </w:r>
    </w:p>
    <w:p w14:paraId="1E8DE168" w14:textId="77777777" w:rsidR="00E6134D" w:rsidRPr="004E2467" w:rsidRDefault="00E6134D" w:rsidP="00E6134D">
      <w:pPr>
        <w:pStyle w:val="ListParagraph"/>
        <w:numPr>
          <w:ilvl w:val="0"/>
          <w:numId w:val="7"/>
        </w:numPr>
        <w:spacing w:after="0" w:line="600" w:lineRule="auto"/>
        <w:jc w:val="both"/>
        <w:rPr>
          <w:rFonts w:ascii="Times New Roman" w:hAnsi="Times New Roman" w:cs="Times New Roman"/>
          <w:iCs/>
          <w:color w:val="222222"/>
          <w:sz w:val="24"/>
          <w:szCs w:val="24"/>
          <w:shd w:val="clear" w:color="auto" w:fill="FFFFFF"/>
        </w:rPr>
      </w:pPr>
      <w:r w:rsidRPr="004E2467">
        <w:rPr>
          <w:rFonts w:ascii="Times New Roman" w:hAnsi="Times New Roman" w:cs="Times New Roman"/>
          <w:iCs/>
          <w:color w:val="222222"/>
          <w:sz w:val="24"/>
          <w:szCs w:val="24"/>
          <w:shd w:val="clear" w:color="auto" w:fill="FFFFFF"/>
        </w:rPr>
        <w:t>Ho3: Implementing AI tools in procurement processes does not result in measurable cost reductions or improvements in supply chain performance.</w:t>
      </w:r>
    </w:p>
    <w:p w14:paraId="440D0E33" w14:textId="77777777" w:rsidR="00E6134D" w:rsidRPr="004E2467" w:rsidRDefault="00E6134D" w:rsidP="00E6134D">
      <w:pPr>
        <w:spacing w:after="0" w:line="600" w:lineRule="auto"/>
        <w:jc w:val="both"/>
        <w:rPr>
          <w:rFonts w:ascii="Times New Roman" w:hAnsi="Times New Roman" w:cs="Times New Roman"/>
          <w:iCs/>
          <w:color w:val="222222"/>
          <w:sz w:val="24"/>
          <w:szCs w:val="24"/>
          <w:shd w:val="clear" w:color="auto" w:fill="FFFFFF"/>
        </w:rPr>
      </w:pPr>
    </w:p>
    <w:p w14:paraId="43E695F1" w14:textId="77777777" w:rsidR="00E6134D" w:rsidRPr="004E2467" w:rsidRDefault="00E6134D" w:rsidP="00E6134D">
      <w:pPr>
        <w:spacing w:after="0" w:line="600" w:lineRule="auto"/>
        <w:jc w:val="both"/>
        <w:rPr>
          <w:rFonts w:ascii="Times New Roman" w:hAnsi="Times New Roman" w:cs="Times New Roman"/>
          <w:iCs/>
          <w:color w:val="222222"/>
          <w:sz w:val="24"/>
          <w:szCs w:val="24"/>
          <w:shd w:val="clear" w:color="auto" w:fill="FFFFFF"/>
        </w:rPr>
      </w:pPr>
    </w:p>
    <w:p w14:paraId="0013091C" w14:textId="77777777" w:rsidR="00E6134D" w:rsidRPr="004E2467" w:rsidRDefault="00E6134D" w:rsidP="00E6134D">
      <w:pPr>
        <w:spacing w:after="0" w:line="600" w:lineRule="auto"/>
        <w:jc w:val="both"/>
        <w:rPr>
          <w:rFonts w:ascii="Times New Roman" w:hAnsi="Times New Roman" w:cs="Times New Roman"/>
          <w:iCs/>
          <w:color w:val="222222"/>
          <w:sz w:val="24"/>
          <w:szCs w:val="24"/>
          <w:shd w:val="clear" w:color="auto" w:fill="FFFFFF"/>
        </w:rPr>
      </w:pPr>
    </w:p>
    <w:p w14:paraId="75512061" w14:textId="77777777" w:rsidR="00E6134D" w:rsidRPr="004E2467" w:rsidRDefault="00E6134D" w:rsidP="00E6134D">
      <w:pPr>
        <w:spacing w:after="0" w:line="600" w:lineRule="auto"/>
        <w:jc w:val="both"/>
        <w:rPr>
          <w:rFonts w:ascii="Times New Roman" w:hAnsi="Times New Roman" w:cs="Times New Roman"/>
          <w:iCs/>
          <w:color w:val="222222"/>
          <w:sz w:val="24"/>
          <w:szCs w:val="24"/>
          <w:shd w:val="clear" w:color="auto" w:fill="FFFFFF"/>
        </w:rPr>
      </w:pPr>
    </w:p>
    <w:p w14:paraId="445425B2" w14:textId="77777777" w:rsidR="00E6134D" w:rsidRPr="004E2467" w:rsidRDefault="00E6134D" w:rsidP="00E6134D">
      <w:pPr>
        <w:spacing w:after="0" w:line="600" w:lineRule="auto"/>
        <w:jc w:val="both"/>
        <w:rPr>
          <w:rFonts w:ascii="Times New Roman" w:hAnsi="Times New Roman" w:cs="Times New Roman"/>
          <w:iCs/>
          <w:color w:val="222222"/>
          <w:sz w:val="24"/>
          <w:szCs w:val="24"/>
          <w:shd w:val="clear" w:color="auto" w:fill="FFFFFF"/>
        </w:rPr>
      </w:pPr>
    </w:p>
    <w:p w14:paraId="6B36F9E6" w14:textId="77777777" w:rsidR="00E6134D" w:rsidRPr="004E2467" w:rsidRDefault="00E6134D" w:rsidP="00E6134D">
      <w:pPr>
        <w:spacing w:after="0" w:line="600" w:lineRule="auto"/>
        <w:jc w:val="both"/>
        <w:rPr>
          <w:rFonts w:ascii="Times New Roman" w:hAnsi="Times New Roman" w:cs="Times New Roman"/>
          <w:iCs/>
          <w:color w:val="222222"/>
          <w:sz w:val="24"/>
          <w:szCs w:val="24"/>
          <w:shd w:val="clear" w:color="auto" w:fill="FFFFFF"/>
        </w:rPr>
      </w:pPr>
    </w:p>
    <w:p w14:paraId="371DDD66" w14:textId="77777777" w:rsidR="00E6134D" w:rsidRPr="004E2467" w:rsidRDefault="00E6134D" w:rsidP="00E6134D">
      <w:pPr>
        <w:spacing w:after="0" w:line="600" w:lineRule="auto"/>
        <w:jc w:val="both"/>
        <w:rPr>
          <w:rFonts w:ascii="Times New Roman" w:hAnsi="Times New Roman" w:cs="Times New Roman"/>
          <w:iCs/>
          <w:color w:val="222222"/>
          <w:sz w:val="24"/>
          <w:szCs w:val="24"/>
          <w:shd w:val="clear" w:color="auto" w:fill="FFFFFF"/>
        </w:rPr>
      </w:pPr>
    </w:p>
    <w:p w14:paraId="0FC35AD0" w14:textId="77777777" w:rsidR="00E6134D" w:rsidRDefault="00E6134D" w:rsidP="00E6134D">
      <w:pPr>
        <w:pStyle w:val="ListParagraph"/>
        <w:spacing w:after="0" w:line="600" w:lineRule="auto"/>
        <w:jc w:val="both"/>
        <w:rPr>
          <w:rFonts w:ascii="Times New Roman" w:hAnsi="Times New Roman" w:cs="Times New Roman"/>
          <w:iCs/>
          <w:color w:val="222222"/>
          <w:sz w:val="24"/>
          <w:szCs w:val="24"/>
          <w:shd w:val="clear" w:color="auto" w:fill="FFFFFF"/>
        </w:rPr>
      </w:pPr>
    </w:p>
    <w:p w14:paraId="547F9F59" w14:textId="77777777" w:rsidR="00E6134D" w:rsidRDefault="00E6134D" w:rsidP="00E6134D">
      <w:pPr>
        <w:pStyle w:val="ListParagraph"/>
        <w:spacing w:after="0" w:line="600" w:lineRule="auto"/>
        <w:jc w:val="both"/>
        <w:rPr>
          <w:rFonts w:ascii="Times New Roman" w:hAnsi="Times New Roman" w:cs="Times New Roman"/>
          <w:iCs/>
          <w:color w:val="222222"/>
          <w:sz w:val="24"/>
          <w:szCs w:val="24"/>
          <w:shd w:val="clear" w:color="auto" w:fill="FFFFFF"/>
        </w:rPr>
      </w:pPr>
    </w:p>
    <w:p w14:paraId="3F11059B" w14:textId="77777777" w:rsidR="00E6134D" w:rsidRDefault="00E6134D" w:rsidP="00E6134D">
      <w:pPr>
        <w:pStyle w:val="ListParagraph"/>
        <w:spacing w:after="0" w:line="600" w:lineRule="auto"/>
        <w:jc w:val="both"/>
        <w:rPr>
          <w:rFonts w:ascii="Times New Roman" w:hAnsi="Times New Roman" w:cs="Times New Roman"/>
          <w:iCs/>
          <w:color w:val="222222"/>
          <w:sz w:val="24"/>
          <w:szCs w:val="24"/>
          <w:shd w:val="clear" w:color="auto" w:fill="FFFFFF"/>
        </w:rPr>
      </w:pPr>
    </w:p>
    <w:p w14:paraId="0B10D0D8" w14:textId="77777777" w:rsidR="00E6134D" w:rsidRDefault="00E6134D" w:rsidP="00E6134D">
      <w:pPr>
        <w:pStyle w:val="ListParagraph"/>
        <w:spacing w:after="0" w:line="600" w:lineRule="auto"/>
        <w:jc w:val="both"/>
        <w:rPr>
          <w:rFonts w:ascii="Times New Roman" w:hAnsi="Times New Roman" w:cs="Times New Roman"/>
          <w:iCs/>
          <w:color w:val="222222"/>
          <w:sz w:val="24"/>
          <w:szCs w:val="24"/>
          <w:shd w:val="clear" w:color="auto" w:fill="FFFFFF"/>
        </w:rPr>
      </w:pPr>
    </w:p>
    <w:p w14:paraId="1F28B787" w14:textId="77777777" w:rsidR="00E6134D" w:rsidRDefault="00E6134D" w:rsidP="00E6134D">
      <w:pPr>
        <w:pStyle w:val="ListParagraph"/>
        <w:spacing w:after="0" w:line="600" w:lineRule="auto"/>
        <w:jc w:val="both"/>
        <w:rPr>
          <w:rFonts w:ascii="Times New Roman" w:hAnsi="Times New Roman" w:cs="Times New Roman"/>
          <w:iCs/>
          <w:color w:val="222222"/>
          <w:sz w:val="24"/>
          <w:szCs w:val="24"/>
          <w:shd w:val="clear" w:color="auto" w:fill="FFFFFF"/>
        </w:rPr>
      </w:pPr>
    </w:p>
    <w:p w14:paraId="78156D56" w14:textId="77777777" w:rsidR="00E6134D" w:rsidRDefault="00E6134D" w:rsidP="00E6134D">
      <w:pPr>
        <w:pStyle w:val="ListParagraph"/>
        <w:spacing w:after="0" w:line="600" w:lineRule="auto"/>
        <w:jc w:val="both"/>
        <w:rPr>
          <w:rFonts w:ascii="Times New Roman" w:hAnsi="Times New Roman" w:cs="Times New Roman"/>
          <w:iCs/>
          <w:color w:val="222222"/>
          <w:sz w:val="24"/>
          <w:szCs w:val="24"/>
          <w:shd w:val="clear" w:color="auto" w:fill="FFFFFF"/>
        </w:rPr>
      </w:pPr>
    </w:p>
    <w:p w14:paraId="69107E64" w14:textId="77777777" w:rsidR="00E6134D" w:rsidRDefault="00E6134D" w:rsidP="00E6134D">
      <w:pPr>
        <w:pStyle w:val="ListParagraph"/>
        <w:spacing w:after="0" w:line="600" w:lineRule="auto"/>
        <w:jc w:val="both"/>
        <w:rPr>
          <w:rFonts w:ascii="Times New Roman" w:hAnsi="Times New Roman" w:cs="Times New Roman"/>
          <w:iCs/>
          <w:color w:val="222222"/>
          <w:sz w:val="24"/>
          <w:szCs w:val="24"/>
          <w:shd w:val="clear" w:color="auto" w:fill="FFFFFF"/>
        </w:rPr>
      </w:pPr>
    </w:p>
    <w:p w14:paraId="38CDAFCD" w14:textId="77777777" w:rsidR="00E6134D" w:rsidRDefault="00E6134D" w:rsidP="00E6134D">
      <w:pPr>
        <w:pStyle w:val="ListParagraph"/>
        <w:spacing w:after="0" w:line="600" w:lineRule="auto"/>
        <w:jc w:val="both"/>
        <w:rPr>
          <w:rFonts w:ascii="Times New Roman" w:hAnsi="Times New Roman" w:cs="Times New Roman"/>
          <w:iCs/>
          <w:color w:val="222222"/>
          <w:sz w:val="24"/>
          <w:szCs w:val="24"/>
          <w:shd w:val="clear" w:color="auto" w:fill="FFFFFF"/>
        </w:rPr>
      </w:pPr>
    </w:p>
    <w:p w14:paraId="45DE0D69" w14:textId="77777777" w:rsidR="00E6134D" w:rsidRDefault="00E6134D" w:rsidP="00E6134D">
      <w:pPr>
        <w:pStyle w:val="ListParagraph"/>
        <w:spacing w:after="0" w:line="600" w:lineRule="auto"/>
        <w:jc w:val="both"/>
        <w:rPr>
          <w:rFonts w:ascii="Times New Roman" w:hAnsi="Times New Roman" w:cs="Times New Roman"/>
          <w:iCs/>
          <w:color w:val="222222"/>
          <w:sz w:val="24"/>
          <w:szCs w:val="24"/>
          <w:shd w:val="clear" w:color="auto" w:fill="FFFFFF"/>
        </w:rPr>
      </w:pPr>
    </w:p>
    <w:p w14:paraId="72B548FD" w14:textId="77777777" w:rsidR="00E6134D" w:rsidRPr="00AE652E" w:rsidRDefault="00E6134D" w:rsidP="00E6134D">
      <w:pPr>
        <w:spacing w:after="0" w:line="600" w:lineRule="auto"/>
        <w:jc w:val="center"/>
        <w:rPr>
          <w:rFonts w:ascii="Times New Roman" w:hAnsi="Times New Roman" w:cs="Times New Roman"/>
          <w:b/>
          <w:bCs/>
          <w:sz w:val="40"/>
          <w:szCs w:val="40"/>
        </w:rPr>
      </w:pPr>
      <w:r w:rsidRPr="00AE652E">
        <w:rPr>
          <w:rFonts w:ascii="Times New Roman" w:hAnsi="Times New Roman" w:cs="Times New Roman"/>
          <w:b/>
          <w:bCs/>
          <w:sz w:val="40"/>
          <w:szCs w:val="40"/>
        </w:rPr>
        <w:t xml:space="preserve">Chapter </w:t>
      </w:r>
      <w:r>
        <w:rPr>
          <w:rFonts w:ascii="Times New Roman" w:hAnsi="Times New Roman" w:cs="Times New Roman"/>
          <w:b/>
          <w:bCs/>
          <w:sz w:val="40"/>
          <w:szCs w:val="40"/>
        </w:rPr>
        <w:t>2</w:t>
      </w:r>
      <w:r w:rsidRPr="00AE652E">
        <w:rPr>
          <w:rFonts w:ascii="Times New Roman" w:hAnsi="Times New Roman" w:cs="Times New Roman"/>
          <w:b/>
          <w:bCs/>
          <w:sz w:val="40"/>
          <w:szCs w:val="40"/>
        </w:rPr>
        <w:t>:</w:t>
      </w:r>
    </w:p>
    <w:p w14:paraId="2FBDF591" w14:textId="77777777" w:rsidR="00E6134D" w:rsidRPr="007661E2" w:rsidRDefault="00E6134D" w:rsidP="00E6134D">
      <w:pPr>
        <w:spacing w:after="0" w:line="600" w:lineRule="auto"/>
        <w:jc w:val="center"/>
        <w:rPr>
          <w:rFonts w:ascii="Times New Roman" w:hAnsi="Times New Roman" w:cs="Times New Roman"/>
          <w:sz w:val="40"/>
          <w:szCs w:val="40"/>
          <w:rtl/>
        </w:rPr>
      </w:pPr>
      <w:r w:rsidRPr="007661E2">
        <w:rPr>
          <w:rFonts w:ascii="Times New Roman" w:hAnsi="Times New Roman" w:cs="Times New Roman"/>
          <w:sz w:val="40"/>
          <w:szCs w:val="40"/>
        </w:rPr>
        <w:t>Theoretical Foundations of the Study &amp; Previous Studies</w:t>
      </w:r>
    </w:p>
    <w:p w14:paraId="258285A2" w14:textId="77777777" w:rsidR="00E6134D" w:rsidRDefault="00E6134D" w:rsidP="00E6134D">
      <w:pPr>
        <w:spacing w:after="0" w:line="600" w:lineRule="auto"/>
        <w:jc w:val="center"/>
        <w:rPr>
          <w:rFonts w:ascii="Times New Roman" w:hAnsi="Times New Roman" w:cs="Times New Roman"/>
          <w:sz w:val="40"/>
          <w:szCs w:val="40"/>
        </w:rPr>
      </w:pPr>
    </w:p>
    <w:p w14:paraId="1B4D560B" w14:textId="77777777" w:rsidR="00E6134D" w:rsidRDefault="00E6134D" w:rsidP="00E6134D">
      <w:pPr>
        <w:spacing w:after="0" w:line="600" w:lineRule="auto"/>
        <w:jc w:val="center"/>
        <w:rPr>
          <w:rFonts w:ascii="Times New Roman" w:hAnsi="Times New Roman" w:cs="Times New Roman"/>
          <w:sz w:val="40"/>
          <w:szCs w:val="40"/>
        </w:rPr>
      </w:pPr>
    </w:p>
    <w:p w14:paraId="00EAB4B3" w14:textId="77777777" w:rsidR="00E6134D" w:rsidRDefault="00E6134D" w:rsidP="00E6134D">
      <w:pPr>
        <w:spacing w:after="0" w:line="600" w:lineRule="auto"/>
        <w:jc w:val="center"/>
        <w:rPr>
          <w:rFonts w:ascii="Times New Roman" w:hAnsi="Times New Roman" w:cs="Times New Roman"/>
          <w:sz w:val="40"/>
          <w:szCs w:val="40"/>
        </w:rPr>
      </w:pPr>
    </w:p>
    <w:p w14:paraId="4722DC31" w14:textId="77777777" w:rsidR="00E6134D" w:rsidRDefault="00E6134D" w:rsidP="00E6134D">
      <w:pPr>
        <w:spacing w:after="0" w:line="600" w:lineRule="auto"/>
        <w:jc w:val="center"/>
        <w:rPr>
          <w:rFonts w:ascii="Times New Roman" w:hAnsi="Times New Roman" w:cs="Times New Roman"/>
          <w:sz w:val="40"/>
          <w:szCs w:val="40"/>
        </w:rPr>
      </w:pPr>
    </w:p>
    <w:p w14:paraId="1F66213D" w14:textId="77777777" w:rsidR="00E6134D" w:rsidRPr="004E2467" w:rsidRDefault="00E6134D" w:rsidP="00E6134D">
      <w:pPr>
        <w:pStyle w:val="ListParagraph"/>
        <w:spacing w:after="0" w:line="600" w:lineRule="auto"/>
        <w:jc w:val="both"/>
        <w:rPr>
          <w:rFonts w:ascii="Times New Roman" w:hAnsi="Times New Roman" w:cs="Times New Roman"/>
          <w:iCs/>
          <w:color w:val="222222"/>
          <w:sz w:val="24"/>
          <w:szCs w:val="24"/>
          <w:shd w:val="clear" w:color="auto" w:fill="FFFFFF"/>
        </w:rPr>
      </w:pPr>
    </w:p>
    <w:p w14:paraId="2C15F382" w14:textId="77777777" w:rsidR="00E6134D" w:rsidRPr="004E2467" w:rsidRDefault="00E6134D" w:rsidP="00E6134D">
      <w:pPr>
        <w:spacing w:after="0" w:line="600" w:lineRule="auto"/>
        <w:rPr>
          <w:rFonts w:ascii="Times New Roman" w:hAnsi="Times New Roman" w:cs="Times New Roman"/>
          <w:b/>
          <w:bCs/>
          <w:color w:val="222222"/>
          <w:sz w:val="24"/>
          <w:szCs w:val="24"/>
          <w:u w:val="single"/>
          <w:shd w:val="clear" w:color="auto" w:fill="FFFFFF"/>
        </w:rPr>
      </w:pPr>
      <w:r w:rsidRPr="004E2467">
        <w:rPr>
          <w:rFonts w:ascii="Times New Roman" w:hAnsi="Times New Roman" w:cs="Times New Roman"/>
          <w:b/>
          <w:bCs/>
          <w:color w:val="222222"/>
          <w:sz w:val="24"/>
          <w:szCs w:val="24"/>
          <w:u w:val="single"/>
          <w:shd w:val="clear" w:color="auto" w:fill="FFFFFF"/>
        </w:rPr>
        <w:lastRenderedPageBreak/>
        <w:t>Previous Studies:</w:t>
      </w:r>
    </w:p>
    <w:p w14:paraId="23E78751" w14:textId="476E2EF5" w:rsidR="00E6134D" w:rsidRPr="004E2467" w:rsidRDefault="00FD45A5" w:rsidP="00FD45A5">
      <w:pPr>
        <w:spacing w:after="0" w:line="600" w:lineRule="auto"/>
        <w:ind w:firstLine="720"/>
        <w:jc w:val="both"/>
        <w:rPr>
          <w:rFonts w:ascii="Times New Roman" w:hAnsi="Times New Roman" w:cs="Times New Roman"/>
          <w:b/>
          <w:color w:val="222222"/>
          <w:sz w:val="24"/>
          <w:szCs w:val="24"/>
          <w:shd w:val="clear" w:color="auto" w:fill="FFFFFF"/>
        </w:rPr>
      </w:pPr>
      <w:r w:rsidRPr="00FD45A5">
        <w:rPr>
          <w:rFonts w:ascii="Times New Roman" w:hAnsi="Times New Roman" w:cs="Times New Roman"/>
          <w:color w:val="222222"/>
          <w:sz w:val="24"/>
          <w:szCs w:val="24"/>
          <w:shd w:val="clear" w:color="auto" w:fill="FFFFFF"/>
        </w:rPr>
        <w:t xml:space="preserve">Artificial Intelligence (AI) plays an important role in supply chain management and is currently taking action to </w:t>
      </w:r>
      <w:proofErr w:type="spellStart"/>
      <w:r w:rsidRPr="00FD45A5">
        <w:rPr>
          <w:rFonts w:ascii="Times New Roman" w:hAnsi="Times New Roman" w:cs="Times New Roman"/>
          <w:color w:val="222222"/>
          <w:sz w:val="24"/>
          <w:szCs w:val="24"/>
          <w:shd w:val="clear" w:color="auto" w:fill="FFFFFF"/>
        </w:rPr>
        <w:t>revolutionise</w:t>
      </w:r>
      <w:proofErr w:type="spellEnd"/>
      <w:r w:rsidRPr="00FD45A5">
        <w:rPr>
          <w:rFonts w:ascii="Times New Roman" w:hAnsi="Times New Roman" w:cs="Times New Roman"/>
          <w:color w:val="222222"/>
          <w:sz w:val="24"/>
          <w:szCs w:val="24"/>
          <w:shd w:val="clear" w:color="auto" w:fill="FFFFFF"/>
        </w:rPr>
        <w:t xml:space="preserve"> supply chain management, but more in the procurement side. The literature around strategic sourcing has also changed over the years. On a discussion on improving sourcing, how AI can assist with more strategic decision-making ability, supplier relations and risk in obtaining raw materials. Neupane (pg. 23) explores the role of AI in changing strategic sourcing. AI systems powered by machine learning algorithms help in the delivery of data-driven decisions by automating key procurement processes such as supplier and contract selection, as shown in an example of the study. It may also bring drastic change to supplier evaluation with AI: procurement teams are using predictions in analytics analysis, for instance, to check things such as reliability of suppliers, their quality and even prices. From this prediction of supplier performance, procurement process is streamlined. The process is cheaper by taking out some of the inefficiency, expensive error-prone steps that so often accompany manual decision-making. Furthermore, AI-based tools also help improve the efficiency and effectiveness of procurement risk management such as the supply-chain risks, including forecasts of interruptions, either for instance, price resistance, or even geopolitical ones that might significantly impact the procurement strategy. They are also in line with a transformation of traditional procurement reporting and decision making as it was dominated by traditional relationships and less “</w:t>
      </w:r>
      <w:proofErr w:type="spellStart"/>
      <w:r w:rsidRPr="00FD45A5">
        <w:rPr>
          <w:rFonts w:ascii="Times New Roman" w:hAnsi="Times New Roman" w:cs="Times New Roman"/>
          <w:color w:val="222222"/>
          <w:sz w:val="24"/>
          <w:szCs w:val="24"/>
          <w:shd w:val="clear" w:color="auto" w:fill="FFFFFF"/>
        </w:rPr>
        <w:t>knowledgable</w:t>
      </w:r>
      <w:proofErr w:type="spellEnd"/>
      <w:r w:rsidRPr="00FD45A5">
        <w:rPr>
          <w:rFonts w:ascii="Times New Roman" w:hAnsi="Times New Roman" w:cs="Times New Roman"/>
          <w:color w:val="222222"/>
          <w:sz w:val="24"/>
          <w:szCs w:val="24"/>
          <w:shd w:val="clear" w:color="auto" w:fill="FFFFFF"/>
        </w:rPr>
        <w:t xml:space="preserve">” numbers and more dynamic and responsive. The other key area that AI continues </w:t>
      </w:r>
      <w:r w:rsidRPr="00FD45A5">
        <w:rPr>
          <w:rFonts w:ascii="Times New Roman" w:hAnsi="Times New Roman" w:cs="Times New Roman"/>
          <w:color w:val="222222"/>
          <w:sz w:val="24"/>
          <w:szCs w:val="24"/>
          <w:shd w:val="clear" w:color="auto" w:fill="FFFFFF"/>
        </w:rPr>
        <w:lastRenderedPageBreak/>
        <w:t xml:space="preserve">to gain ground is in demand prediction. Mohammadi et al. (pg. 11) posit the application of AI, in this case predictive analytics, can enhance petrochemical industry demand forecasting. Machine learning models are applied in predictive analytics in which businesses can mine vast amounts of historical data to get an idea of the demand for raw materials. With the real-world example of the petrochemical sector, where price changes in raw materials might be large because of market fluctuations, AI can help companies to make more informed estimates about the price change strategies and to update them more quickly at procurement level. If it is efficiently combined with artificial intelligence and powered by AI demand forecasting algorithm, firms can avoid the pitfalls of overstock or under-supply; control </w:t>
      </w:r>
      <w:proofErr w:type="gramStart"/>
      <w:r w:rsidRPr="00FD45A5">
        <w:rPr>
          <w:rFonts w:ascii="Times New Roman" w:hAnsi="Times New Roman" w:cs="Times New Roman"/>
          <w:color w:val="222222"/>
          <w:sz w:val="24"/>
          <w:szCs w:val="24"/>
          <w:shd w:val="clear" w:color="auto" w:fill="FFFFFF"/>
        </w:rPr>
        <w:t>inventories, and</w:t>
      </w:r>
      <w:proofErr w:type="gramEnd"/>
      <w:r w:rsidRPr="00FD45A5">
        <w:rPr>
          <w:rFonts w:ascii="Times New Roman" w:hAnsi="Times New Roman" w:cs="Times New Roman"/>
          <w:color w:val="222222"/>
          <w:sz w:val="24"/>
          <w:szCs w:val="24"/>
          <w:shd w:val="clear" w:color="auto" w:fill="FFFFFF"/>
        </w:rPr>
        <w:t xml:space="preserve"> alleviate disruptions in their operations. The method will also serve to link businesses’ procurement strategies with market dynamics </w:t>
      </w:r>
      <w:proofErr w:type="gramStart"/>
      <w:r w:rsidRPr="00FD45A5">
        <w:rPr>
          <w:rFonts w:ascii="Times New Roman" w:hAnsi="Times New Roman" w:cs="Times New Roman"/>
          <w:color w:val="222222"/>
          <w:sz w:val="24"/>
          <w:szCs w:val="24"/>
          <w:shd w:val="clear" w:color="auto" w:fill="FFFFFF"/>
        </w:rPr>
        <w:t>in order to</w:t>
      </w:r>
      <w:proofErr w:type="gramEnd"/>
      <w:r w:rsidRPr="00FD45A5">
        <w:rPr>
          <w:rFonts w:ascii="Times New Roman" w:hAnsi="Times New Roman" w:cs="Times New Roman"/>
          <w:color w:val="222222"/>
          <w:sz w:val="24"/>
          <w:szCs w:val="24"/>
          <w:shd w:val="clear" w:color="auto" w:fill="FFFFFF"/>
        </w:rPr>
        <w:t xml:space="preserve"> have the ability to prepare for ahead of shocks/disruptions in the supply chain at an early stage. AI can make demand forecasts more accurate and provide useful insights that procurement managers could make purchases of raw materials at the best rate possible. In the petrochemical industry, AI has gone beyond conventional procurement tactics to building practices that directly address the problems of raw material sourcing. The paper authors (Lee et al., pg. 101443) mention AI (reinforcement learning, perception), as applied to price prediction and purchasing in production of petrochemicals. Machine learning is a technology developed to address these problems, and a kind of reinforcement learning in the context of this field can develop AI systems making those decisions based on their experience learned in real time and in dynamic </w:t>
      </w:r>
      <w:r w:rsidRPr="00FD45A5">
        <w:rPr>
          <w:rFonts w:ascii="Times New Roman" w:hAnsi="Times New Roman" w:cs="Times New Roman"/>
          <w:color w:val="222222"/>
          <w:sz w:val="24"/>
          <w:szCs w:val="24"/>
          <w:shd w:val="clear" w:color="auto" w:fill="FFFFFF"/>
        </w:rPr>
        <w:lastRenderedPageBreak/>
        <w:t xml:space="preserve">environments where the market is constantly fluctuating, how raw materials are sourced, for example. The prices of raw materials for the petrochemical industry are very volatile and subject to various externalities such as geopolitical developments, natural calamities and international demand fluctuations. Firms can develop AI systems based on reinforcement learning to help forecast future price movements and make purchasing decisions based on this forecast. This kind of system would enable companies to take the risk of going over or under paying for materials as well as to not purchase them at a given price to get the best returns as well as ensure improved financial success. The work also mentions the more ambitious aspirations of AI to reform the procurement strategy through implementation of real-time market data, customer/product forecast, and dynamically calculated decisions in sourcing. Vlachos and Reddy (p. 5) proposed a systematic treatment of machine learning algorithms in supply chain management, explicating how the ways in which they support procurement decisions can be considered on a greater level. The principle of ML has evolved to become a cost-effective means for increasing demand and supply </w:t>
      </w:r>
      <w:proofErr w:type="gramStart"/>
      <w:r w:rsidRPr="00FD45A5">
        <w:rPr>
          <w:rFonts w:ascii="Times New Roman" w:hAnsi="Times New Roman" w:cs="Times New Roman"/>
          <w:color w:val="222222"/>
          <w:sz w:val="24"/>
          <w:szCs w:val="24"/>
          <w:shd w:val="clear" w:color="auto" w:fill="FFFFFF"/>
        </w:rPr>
        <w:t>forecasting, and</w:t>
      </w:r>
      <w:proofErr w:type="gramEnd"/>
      <w:r w:rsidRPr="00FD45A5">
        <w:rPr>
          <w:rFonts w:ascii="Times New Roman" w:hAnsi="Times New Roman" w:cs="Times New Roman"/>
          <w:color w:val="222222"/>
          <w:sz w:val="24"/>
          <w:szCs w:val="24"/>
          <w:shd w:val="clear" w:color="auto" w:fill="FFFFFF"/>
        </w:rPr>
        <w:t xml:space="preserve"> supports companies in overcoming problems like overstock and stock out. The machine learning can help more accurately estimate the required amount of raw materials in the future which is not a new concept in other sectors such as petrochemicals, where the production cost of the raw material could contribute the most to the total production cost. Machine learning models have the capability to </w:t>
      </w:r>
      <w:proofErr w:type="spellStart"/>
      <w:r w:rsidRPr="00FD45A5">
        <w:rPr>
          <w:rFonts w:ascii="Times New Roman" w:hAnsi="Times New Roman" w:cs="Times New Roman"/>
          <w:color w:val="222222"/>
          <w:sz w:val="24"/>
          <w:szCs w:val="24"/>
          <w:shd w:val="clear" w:color="auto" w:fill="FFFFFF"/>
        </w:rPr>
        <w:t>analyse</w:t>
      </w:r>
      <w:proofErr w:type="spellEnd"/>
      <w:r w:rsidRPr="00FD45A5">
        <w:rPr>
          <w:rFonts w:ascii="Times New Roman" w:hAnsi="Times New Roman" w:cs="Times New Roman"/>
          <w:color w:val="222222"/>
          <w:sz w:val="24"/>
          <w:szCs w:val="24"/>
          <w:shd w:val="clear" w:color="auto" w:fill="FFFFFF"/>
        </w:rPr>
        <w:t xml:space="preserve"> huge data such as historical consumption patterns, supplier performance, market dynamics, etc. which helps companies get better forecast and business </w:t>
      </w:r>
      <w:r w:rsidRPr="00FD45A5">
        <w:rPr>
          <w:rFonts w:ascii="Times New Roman" w:hAnsi="Times New Roman" w:cs="Times New Roman"/>
          <w:color w:val="222222"/>
          <w:sz w:val="24"/>
          <w:szCs w:val="24"/>
          <w:shd w:val="clear" w:color="auto" w:fill="FFFFFF"/>
        </w:rPr>
        <w:lastRenderedPageBreak/>
        <w:t xml:space="preserve">decision guidance. With increasing demand prediction and prediction accuracy, machine learning can even promote optimal quantities for inventory levels, improve the procurement costs, and provide better predictability in raw material supply. Undoubtedly, the leverage of machine learning for higher frequency forecasts is critical. However, the paper also points to the fact that integrating predictive analytics across all stages of the sourcing cycle facilitates the overall </w:t>
      </w:r>
      <w:proofErr w:type="spellStart"/>
      <w:r w:rsidRPr="00FD45A5">
        <w:rPr>
          <w:rFonts w:ascii="Times New Roman" w:hAnsi="Times New Roman" w:cs="Times New Roman"/>
          <w:color w:val="222222"/>
          <w:sz w:val="24"/>
          <w:szCs w:val="24"/>
          <w:shd w:val="clear" w:color="auto" w:fill="FFFFFF"/>
        </w:rPr>
        <w:t>optimisation</w:t>
      </w:r>
      <w:proofErr w:type="spellEnd"/>
      <w:r w:rsidRPr="00FD45A5">
        <w:rPr>
          <w:rFonts w:ascii="Times New Roman" w:hAnsi="Times New Roman" w:cs="Times New Roman"/>
          <w:color w:val="222222"/>
          <w:sz w:val="24"/>
          <w:szCs w:val="24"/>
          <w:shd w:val="clear" w:color="auto" w:fill="FFFFFF"/>
        </w:rPr>
        <w:t xml:space="preserve"> of the approach to sourcing. Despite the emerging literature on artificial intelligence applied in supply chain management, studies exploring the specific application of AI in strategic sourcing for petrochemical raw material remains rare. While there has been considerable scholarly attention on AI-related issues in the context of supply chain and procurement optimization, very little has been specifically reported about the issues faced in the petrochemical industry. Suppliers dealing with raw material are in complex situations with price volatility, supply chain, co-op interruption and long-term co-op. This necessitates a specific AI-enabled solution, which transcends pharmaceutical systemization. To fill this gap, the study proposed here discusses how AI can be employed to achieve optimal strategic sourcing of petrochemical raw materials that would provide the knowledge required to add to its existing models such as AI-centered decision-making experiences applicable to this industry. The study aims to give a more comprehensive insights how artificial intelligence can enhance the performance of the procurement, cost control and supplier relationship management of the petrochemical sector, to support a more efficient and less costly supply chain of petrochemicals.</w:t>
      </w:r>
    </w:p>
    <w:p w14:paraId="043EE5CD" w14:textId="77777777" w:rsidR="00E6134D" w:rsidRPr="004E2467" w:rsidRDefault="00E6134D" w:rsidP="00E6134D">
      <w:pPr>
        <w:spacing w:after="0" w:line="600" w:lineRule="auto"/>
        <w:rPr>
          <w:rFonts w:ascii="Times New Roman" w:hAnsi="Times New Roman" w:cs="Times New Roman"/>
          <w:b/>
          <w:bCs/>
          <w:color w:val="222222"/>
          <w:sz w:val="24"/>
          <w:szCs w:val="24"/>
          <w:u w:val="single"/>
          <w:shd w:val="clear" w:color="auto" w:fill="FFFFFF"/>
        </w:rPr>
      </w:pPr>
      <w:r w:rsidRPr="004E2467">
        <w:rPr>
          <w:rFonts w:ascii="Times New Roman" w:hAnsi="Times New Roman" w:cs="Times New Roman"/>
          <w:b/>
          <w:bCs/>
          <w:color w:val="222222"/>
          <w:sz w:val="24"/>
          <w:szCs w:val="24"/>
          <w:u w:val="single"/>
          <w:shd w:val="clear" w:color="auto" w:fill="FFFFFF"/>
        </w:rPr>
        <w:lastRenderedPageBreak/>
        <w:t>Theoretical Foundations of the Study:</w:t>
      </w:r>
    </w:p>
    <w:p w14:paraId="026E8919" w14:textId="2881E388" w:rsidR="00CC10F5" w:rsidRDefault="00920FDA" w:rsidP="007B1B82">
      <w:pPr>
        <w:spacing w:after="0" w:line="600" w:lineRule="auto"/>
        <w:ind w:firstLine="720"/>
        <w:jc w:val="both"/>
        <w:rPr>
          <w:rFonts w:ascii="Times New Roman" w:hAnsi="Times New Roman" w:cs="Times New Roman"/>
          <w:color w:val="222222"/>
          <w:sz w:val="24"/>
          <w:szCs w:val="24"/>
          <w:shd w:val="clear" w:color="auto" w:fill="FFFFFF"/>
        </w:rPr>
      </w:pPr>
      <w:r w:rsidRPr="00920FDA">
        <w:rPr>
          <w:rFonts w:ascii="Times New Roman" w:hAnsi="Times New Roman" w:cs="Times New Roman"/>
          <w:color w:val="222222"/>
          <w:sz w:val="24"/>
          <w:szCs w:val="24"/>
          <w:shd w:val="clear" w:color="auto" w:fill="FFFFFF"/>
        </w:rPr>
        <w:t xml:space="preserve">To entrench the growing uptake and use of AI in strategic procurement (strategic sourcing) as well as optimization of efficiency, it is important to locate this discourse in current theories which will give the background of importance of AI, its activation, and adaptation to strategic sourcing practices on a macro scale. The Resource-Based View (RBV) stands out to be the most prominent theory that can be used to interpret the role of AI in the procurement functions. According to the RBV theory, competitive advantage can be attained by utilizing the firm's internal resources, proprietary technologies, information, and knowledge. When handled as an internal advantage, AI can transform procurement. AI technologies, such as demand forecasting, supplier relationship management and more can help enterprises to compete their supply chain. Actionable intelligence in the speed of the AI algorithms can dramatically diminish decision time through real-time application of large amounts of information in real time. For instance, demand forecasting could be more realistic with machine learning. That way, procurement teams can purchase raw materials more closely, translating the actual consumption trends </w:t>
      </w:r>
      <w:proofErr w:type="gramStart"/>
      <w:r w:rsidRPr="00920FDA">
        <w:rPr>
          <w:rFonts w:ascii="Times New Roman" w:hAnsi="Times New Roman" w:cs="Times New Roman"/>
          <w:color w:val="222222"/>
          <w:sz w:val="24"/>
          <w:szCs w:val="24"/>
          <w:shd w:val="clear" w:color="auto" w:fill="FFFFFF"/>
        </w:rPr>
        <w:t>with regard to</w:t>
      </w:r>
      <w:proofErr w:type="gramEnd"/>
      <w:r w:rsidRPr="00920FDA">
        <w:rPr>
          <w:rFonts w:ascii="Times New Roman" w:hAnsi="Times New Roman" w:cs="Times New Roman"/>
          <w:color w:val="222222"/>
          <w:sz w:val="24"/>
          <w:szCs w:val="24"/>
          <w:shd w:val="clear" w:color="auto" w:fill="FFFFFF"/>
        </w:rPr>
        <w:t xml:space="preserve"> prevent general waste and overstocking. Moreover, AI applications, for instance predictive analytics, would direct companies to extract trends on supplier performance or price trends to analyze better the overall supply value or other supply data to assist them in making informed decisions on supplier purchase and negotiation. AI here resembles a high-tech in-house solution already embedded in the strategic sourcing process, which takes the time and effort out of it and </w:t>
      </w:r>
      <w:r w:rsidRPr="00920FDA">
        <w:rPr>
          <w:rFonts w:ascii="Times New Roman" w:hAnsi="Times New Roman" w:cs="Times New Roman"/>
          <w:color w:val="222222"/>
          <w:sz w:val="24"/>
          <w:szCs w:val="24"/>
          <w:shd w:val="clear" w:color="auto" w:fill="FFFFFF"/>
        </w:rPr>
        <w:lastRenderedPageBreak/>
        <w:t xml:space="preserve">makes it cheaper. The second key theory is the Theory of Transaction Cost Economics (TCE), which is concerned with the costs associated with the transaction of the economy in a firm or between firms. TCE maintains that the goal of firm operates is for firms to reduce their transaction costs like transaction costs of obtaining suppliers, negotiation, and performance evaluation. The high transaction costs of many of these traditional procurement routines are shown by slow decision making and no data analytics. AI can help to reduce such costs through mechanization of procurement processes. AI algorithms that automate the search and selection of suppliers by using tremendous amounts of data on performance, reliability, etc. are an example. With the use of AI in the automation system and the automation helps minimize mistakes in decision-making and the time of performing administrative tasks. Additionally, AI-based tools must also automate negotiating with vendors, so that they can make decisions based on the historic data and know the best rates and market conditions, allowing companies to negotiate a better deal with minimum to no overhead. The relevance of TCE for AI Sourcing can be provided by Neupane (pg. 33), elaborating that AI-based tools, from machine learning to natural language processing, can drastically shorten and accelerate the duration of supplier-binding actions and facilitate decision-making significantly to minimize transactional costs. Predictive analytics theory, which presumes the future trends and behavior can be predicted through collecting and using the big data set, is another theory applicable to AI. For the strategic sourcing aspect, predictive analytics have been performed by AI to predict demand, the price volatility in raw materials and the reliability of </w:t>
      </w:r>
      <w:r w:rsidRPr="00920FDA">
        <w:rPr>
          <w:rFonts w:ascii="Times New Roman" w:hAnsi="Times New Roman" w:cs="Times New Roman"/>
          <w:color w:val="222222"/>
          <w:sz w:val="24"/>
          <w:szCs w:val="24"/>
          <w:shd w:val="clear" w:color="auto" w:fill="FFFFFF"/>
        </w:rPr>
        <w:lastRenderedPageBreak/>
        <w:t xml:space="preserve">suppliers. Machine learning models have been used to predict future supply chain dynamics with high accuracy by following trends in a supply chain’s past data and hence procurement managers can make an active decision rather than taking reactive action. As reported by Mohammadi et al (pg. 8), predictive analytics by AI can assist the petrochemical companies in forecasting raw materials demand changes and their prices, achieving cost-effective acquisition. This characteristic reduces the risk of rationing, or oversupply. It enhances the financial planning and risk management functions, especially in scenarios where demand projections and price changes are vital aspects of the job. As an AI decision-making environment, reinforcement learning (RL) is also applicable, especially in the dynamic domain of purchasing and costing. </w:t>
      </w:r>
      <w:proofErr w:type="gramStart"/>
      <w:r w:rsidRPr="00920FDA">
        <w:rPr>
          <w:rFonts w:ascii="Times New Roman" w:hAnsi="Times New Roman" w:cs="Times New Roman"/>
          <w:color w:val="222222"/>
          <w:sz w:val="24"/>
          <w:szCs w:val="24"/>
          <w:shd w:val="clear" w:color="auto" w:fill="FFFFFF"/>
        </w:rPr>
        <w:t>In particular, Lee</w:t>
      </w:r>
      <w:proofErr w:type="gramEnd"/>
      <w:r w:rsidRPr="00920FDA">
        <w:rPr>
          <w:rFonts w:ascii="Times New Roman" w:hAnsi="Times New Roman" w:cs="Times New Roman"/>
          <w:color w:val="222222"/>
          <w:sz w:val="24"/>
          <w:szCs w:val="24"/>
          <w:shd w:val="clear" w:color="auto" w:fill="FFFFFF"/>
        </w:rPr>
        <w:t xml:space="preserve"> et al. (pg. 101443) demonstrate how reinforcement learning will help decision-making in permanent change and uncertainty which is prevalent in the raw materials markets. Extending the capacity of the AI system for learning over time and slowly adjusting its response to various events, RL will ultimately enhance the quality of both sourcing decision making processes and time-oriented operations. In procurement, RL may be applied in pricing schemes, where the system would learn gradually from past fluctuations in price, suppliers’ </w:t>
      </w:r>
      <w:proofErr w:type="spellStart"/>
      <w:r w:rsidRPr="00920FDA">
        <w:rPr>
          <w:rFonts w:ascii="Times New Roman" w:hAnsi="Times New Roman" w:cs="Times New Roman"/>
          <w:color w:val="222222"/>
          <w:sz w:val="24"/>
          <w:szCs w:val="24"/>
          <w:shd w:val="clear" w:color="auto" w:fill="FFFFFF"/>
        </w:rPr>
        <w:t>behaviour</w:t>
      </w:r>
      <w:proofErr w:type="spellEnd"/>
      <w:r w:rsidRPr="00920FDA">
        <w:rPr>
          <w:rFonts w:ascii="Times New Roman" w:hAnsi="Times New Roman" w:cs="Times New Roman"/>
          <w:color w:val="222222"/>
          <w:sz w:val="24"/>
          <w:szCs w:val="24"/>
          <w:shd w:val="clear" w:color="auto" w:fill="FFFFFF"/>
        </w:rPr>
        <w:t xml:space="preserve"> and try to improve the price strategy (like how and when to decide when to buy or not to buy goods) </w:t>
      </w:r>
      <w:proofErr w:type="gramStart"/>
      <w:r w:rsidRPr="00920FDA">
        <w:rPr>
          <w:rFonts w:ascii="Times New Roman" w:hAnsi="Times New Roman" w:cs="Times New Roman"/>
          <w:color w:val="222222"/>
          <w:sz w:val="24"/>
          <w:szCs w:val="24"/>
          <w:shd w:val="clear" w:color="auto" w:fill="FFFFFF"/>
        </w:rPr>
        <w:t>in order to</w:t>
      </w:r>
      <w:proofErr w:type="gramEnd"/>
      <w:r w:rsidRPr="00920FDA">
        <w:rPr>
          <w:rFonts w:ascii="Times New Roman" w:hAnsi="Times New Roman" w:cs="Times New Roman"/>
          <w:color w:val="222222"/>
          <w:sz w:val="24"/>
          <w:szCs w:val="24"/>
          <w:shd w:val="clear" w:color="auto" w:fill="FFFFFF"/>
        </w:rPr>
        <w:t xml:space="preserve"> ensure lower prices in the future. This kind of learning process makes RL particularly applicable to flexible and dynamic supply chain systems — where the smaller models often can’t learn to monitor changes that occur quickly in time. Besides these theories, a detailed Theoretical Framework could be used to </w:t>
      </w:r>
      <w:r w:rsidRPr="00920FDA">
        <w:rPr>
          <w:rFonts w:ascii="Times New Roman" w:hAnsi="Times New Roman" w:cs="Times New Roman"/>
          <w:color w:val="222222"/>
          <w:sz w:val="24"/>
          <w:szCs w:val="24"/>
          <w:shd w:val="clear" w:color="auto" w:fill="FFFFFF"/>
        </w:rPr>
        <w:lastRenderedPageBreak/>
        <w:t>establish that AI can be applied in strategic sourcing. It will also employ machine learning to estimate purchases, predictive analytics and reinforcement learning to assist in selecting suppliers and maximizing prices. Integration of the AI methods will take from us a range of new insights into streamlining purchasing decision-making procedures, including future demand dynamics (including estimating and pricing), reducing future supply chain risks and negotiating more effectively with suppliers. Based on the theoretical analysis, the study will benefit this perspective by providing empirical proof to prove that AI can make it possible to make strategic sourcing practices of the petrochemical business possible. It is also proof that AI-based technologies can help the procurement process in a highly competitive environment; in both form as well as way lower cost and risk for one's company that is globally spread out over two hundred nations.</w:t>
      </w:r>
    </w:p>
    <w:p w14:paraId="6FB5F9E9" w14:textId="77777777" w:rsidR="00920FDA" w:rsidRDefault="00920FDA" w:rsidP="00920FDA">
      <w:pPr>
        <w:spacing w:after="0" w:line="600" w:lineRule="auto"/>
        <w:ind w:firstLine="720"/>
        <w:jc w:val="both"/>
        <w:rPr>
          <w:rFonts w:ascii="Times New Roman" w:hAnsi="Times New Roman" w:cs="Times New Roman"/>
          <w:color w:val="222222"/>
          <w:sz w:val="24"/>
          <w:szCs w:val="24"/>
          <w:shd w:val="clear" w:color="auto" w:fill="FFFFFF"/>
        </w:rPr>
      </w:pPr>
    </w:p>
    <w:p w14:paraId="194459AA" w14:textId="77777777" w:rsidR="00CC10F5" w:rsidRDefault="00CC10F5" w:rsidP="00E6134D">
      <w:pPr>
        <w:spacing w:after="0" w:line="600" w:lineRule="auto"/>
        <w:ind w:firstLine="720"/>
        <w:jc w:val="both"/>
        <w:rPr>
          <w:rFonts w:ascii="Times New Roman" w:hAnsi="Times New Roman" w:cs="Times New Roman"/>
          <w:color w:val="222222"/>
          <w:sz w:val="24"/>
          <w:szCs w:val="24"/>
          <w:shd w:val="clear" w:color="auto" w:fill="FFFFFF"/>
        </w:rPr>
      </w:pPr>
    </w:p>
    <w:p w14:paraId="58205106" w14:textId="77777777" w:rsidR="00CC10F5" w:rsidRDefault="00CC10F5" w:rsidP="00E6134D">
      <w:pPr>
        <w:spacing w:after="0" w:line="600" w:lineRule="auto"/>
        <w:ind w:firstLine="720"/>
        <w:jc w:val="both"/>
        <w:rPr>
          <w:rFonts w:ascii="Times New Roman" w:hAnsi="Times New Roman" w:cs="Times New Roman"/>
          <w:color w:val="222222"/>
          <w:sz w:val="24"/>
          <w:szCs w:val="24"/>
          <w:shd w:val="clear" w:color="auto" w:fill="FFFFFF"/>
        </w:rPr>
      </w:pPr>
    </w:p>
    <w:p w14:paraId="79ACBCF6" w14:textId="77777777" w:rsidR="00CC10F5" w:rsidRDefault="00CC10F5" w:rsidP="00E6134D">
      <w:pPr>
        <w:spacing w:after="0" w:line="600" w:lineRule="auto"/>
        <w:ind w:firstLine="720"/>
        <w:jc w:val="both"/>
        <w:rPr>
          <w:rFonts w:ascii="Times New Roman" w:hAnsi="Times New Roman" w:cs="Times New Roman"/>
          <w:color w:val="222222"/>
          <w:sz w:val="24"/>
          <w:szCs w:val="24"/>
          <w:shd w:val="clear" w:color="auto" w:fill="FFFFFF"/>
        </w:rPr>
      </w:pPr>
    </w:p>
    <w:p w14:paraId="37820BE4" w14:textId="77777777" w:rsidR="00CC10F5" w:rsidRDefault="00CC10F5" w:rsidP="00E6134D">
      <w:pPr>
        <w:spacing w:after="0" w:line="600" w:lineRule="auto"/>
        <w:ind w:firstLine="720"/>
        <w:jc w:val="both"/>
        <w:rPr>
          <w:rFonts w:ascii="Times New Roman" w:hAnsi="Times New Roman" w:cs="Times New Roman"/>
          <w:color w:val="222222"/>
          <w:sz w:val="24"/>
          <w:szCs w:val="24"/>
          <w:shd w:val="clear" w:color="auto" w:fill="FFFFFF"/>
        </w:rPr>
      </w:pPr>
    </w:p>
    <w:p w14:paraId="3DF637DE" w14:textId="77777777" w:rsidR="00CC10F5" w:rsidRDefault="00CC10F5" w:rsidP="00E6134D">
      <w:pPr>
        <w:spacing w:after="0" w:line="600" w:lineRule="auto"/>
        <w:ind w:firstLine="720"/>
        <w:jc w:val="both"/>
        <w:rPr>
          <w:rFonts w:ascii="Times New Roman" w:hAnsi="Times New Roman" w:cs="Times New Roman"/>
          <w:color w:val="222222"/>
          <w:sz w:val="24"/>
          <w:szCs w:val="24"/>
          <w:shd w:val="clear" w:color="auto" w:fill="FFFFFF"/>
        </w:rPr>
      </w:pPr>
    </w:p>
    <w:p w14:paraId="49C4DC22" w14:textId="77777777" w:rsidR="00CC10F5" w:rsidRDefault="00CC10F5" w:rsidP="00E6134D">
      <w:pPr>
        <w:spacing w:after="0" w:line="600" w:lineRule="auto"/>
        <w:ind w:firstLine="720"/>
        <w:jc w:val="both"/>
        <w:rPr>
          <w:rFonts w:ascii="Times New Roman" w:hAnsi="Times New Roman" w:cs="Times New Roman"/>
          <w:color w:val="222222"/>
          <w:sz w:val="24"/>
          <w:szCs w:val="24"/>
          <w:shd w:val="clear" w:color="auto" w:fill="FFFFFF"/>
        </w:rPr>
      </w:pPr>
    </w:p>
    <w:p w14:paraId="00C6CC5F" w14:textId="77777777" w:rsidR="00CC10F5" w:rsidRDefault="00CC10F5" w:rsidP="00E6134D">
      <w:pPr>
        <w:spacing w:after="0" w:line="600" w:lineRule="auto"/>
        <w:ind w:firstLine="720"/>
        <w:jc w:val="both"/>
        <w:rPr>
          <w:rFonts w:ascii="Times New Roman" w:hAnsi="Times New Roman" w:cs="Times New Roman"/>
          <w:color w:val="222222"/>
          <w:sz w:val="24"/>
          <w:szCs w:val="24"/>
          <w:shd w:val="clear" w:color="auto" w:fill="FFFFFF"/>
        </w:rPr>
      </w:pPr>
    </w:p>
    <w:p w14:paraId="0A835F6E" w14:textId="77777777" w:rsidR="00CC10F5" w:rsidRDefault="00CC10F5" w:rsidP="00E6134D">
      <w:pPr>
        <w:spacing w:after="0" w:line="600" w:lineRule="auto"/>
        <w:ind w:firstLine="720"/>
        <w:jc w:val="both"/>
        <w:rPr>
          <w:rFonts w:ascii="Times New Roman" w:hAnsi="Times New Roman" w:cs="Times New Roman"/>
          <w:color w:val="222222"/>
          <w:sz w:val="24"/>
          <w:szCs w:val="24"/>
          <w:shd w:val="clear" w:color="auto" w:fill="FFFFFF"/>
        </w:rPr>
      </w:pPr>
    </w:p>
    <w:p w14:paraId="23E14D93" w14:textId="77777777" w:rsidR="00AC590F" w:rsidRPr="00722DDE" w:rsidRDefault="00AC590F" w:rsidP="00AC590F">
      <w:pPr>
        <w:spacing w:after="0" w:line="600" w:lineRule="auto"/>
        <w:jc w:val="center"/>
        <w:rPr>
          <w:rFonts w:ascii="Times New Roman" w:hAnsi="Times New Roman" w:cs="Times New Roman"/>
          <w:b/>
          <w:bCs/>
          <w:color w:val="222222"/>
          <w:sz w:val="32"/>
          <w:szCs w:val="32"/>
          <w:u w:val="single"/>
          <w:shd w:val="clear" w:color="auto" w:fill="FFFFFF"/>
        </w:rPr>
      </w:pPr>
      <w:r w:rsidRPr="00722DDE">
        <w:rPr>
          <w:rFonts w:ascii="Times New Roman" w:hAnsi="Times New Roman" w:cs="Times New Roman"/>
          <w:b/>
          <w:bCs/>
          <w:color w:val="222222"/>
          <w:sz w:val="32"/>
          <w:szCs w:val="32"/>
          <w:u w:val="single"/>
          <w:shd w:val="clear" w:color="auto" w:fill="FFFFFF"/>
        </w:rPr>
        <w:lastRenderedPageBreak/>
        <w:t>Work Cited</w:t>
      </w:r>
    </w:p>
    <w:p w14:paraId="1569C9C3" w14:textId="668E27F9" w:rsidR="00AC590F" w:rsidRPr="004E2467" w:rsidRDefault="00AC590F" w:rsidP="00AC590F">
      <w:pPr>
        <w:spacing w:after="0" w:line="600" w:lineRule="auto"/>
        <w:ind w:left="720" w:hanging="720"/>
        <w:rPr>
          <w:rFonts w:ascii="Times New Roman" w:eastAsia="Times New Roman" w:hAnsi="Times New Roman" w:cs="Times New Roman"/>
          <w:sz w:val="24"/>
          <w:szCs w:val="24"/>
        </w:rPr>
      </w:pPr>
      <w:r w:rsidRPr="004E2467">
        <w:rPr>
          <w:rFonts w:ascii="Times New Roman" w:eastAsia="Times New Roman" w:hAnsi="Times New Roman" w:cs="Times New Roman"/>
          <w:sz w:val="24"/>
          <w:szCs w:val="24"/>
        </w:rPr>
        <w:t xml:space="preserve">Lee, Chia-Yen, et al. "Data Science and Reinforcement Learning for Price Forecasting and Raw Material Procurement in Petrochemical Industry." </w:t>
      </w:r>
      <w:r w:rsidRPr="004E2467">
        <w:rPr>
          <w:rFonts w:ascii="Times New Roman" w:eastAsia="Times New Roman" w:hAnsi="Times New Roman" w:cs="Times New Roman"/>
          <w:i/>
          <w:iCs/>
          <w:sz w:val="24"/>
          <w:szCs w:val="24"/>
        </w:rPr>
        <w:t>Advanced Engineering Informatics</w:t>
      </w:r>
      <w:r w:rsidRPr="004E2467">
        <w:rPr>
          <w:rFonts w:ascii="Times New Roman" w:eastAsia="Times New Roman" w:hAnsi="Times New Roman" w:cs="Times New Roman"/>
          <w:sz w:val="24"/>
          <w:szCs w:val="24"/>
        </w:rPr>
        <w:t xml:space="preserve">, vol. 51, Jan. 2022, p. 101443. </w:t>
      </w:r>
      <w:r w:rsidRPr="004E2467">
        <w:rPr>
          <w:rFonts w:ascii="Times New Roman" w:eastAsia="Times New Roman" w:hAnsi="Times New Roman" w:cs="Times New Roman"/>
          <w:color w:val="0000FF"/>
          <w:sz w:val="24"/>
          <w:szCs w:val="24"/>
          <w:u w:val="single"/>
        </w:rPr>
        <w:t>https://doi.org/10.1016/j.aei.2021.101443</w:t>
      </w:r>
      <w:r w:rsidRPr="004E2467">
        <w:rPr>
          <w:rFonts w:ascii="Times New Roman" w:eastAsia="Times New Roman" w:hAnsi="Times New Roman" w:cs="Times New Roman"/>
          <w:sz w:val="24"/>
          <w:szCs w:val="24"/>
        </w:rPr>
        <w:t>.</w:t>
      </w:r>
    </w:p>
    <w:p w14:paraId="166DEAA6" w14:textId="77777777" w:rsidR="00AC590F" w:rsidRPr="004E2467" w:rsidRDefault="00AC590F" w:rsidP="00AC590F">
      <w:pPr>
        <w:spacing w:after="0" w:line="600" w:lineRule="auto"/>
        <w:ind w:left="720" w:hanging="720"/>
        <w:rPr>
          <w:rFonts w:ascii="Times New Roman" w:eastAsia="Times New Roman" w:hAnsi="Times New Roman" w:cs="Times New Roman"/>
          <w:sz w:val="24"/>
          <w:szCs w:val="24"/>
        </w:rPr>
      </w:pPr>
      <w:r w:rsidRPr="004E2467">
        <w:rPr>
          <w:rFonts w:ascii="Times New Roman" w:eastAsia="Times New Roman" w:hAnsi="Times New Roman" w:cs="Times New Roman"/>
          <w:sz w:val="24"/>
          <w:szCs w:val="24"/>
        </w:rPr>
        <w:t xml:space="preserve">Mohammadi, Sara, et al. "Artificial Intelligence for Predictive Analytics in the Petrochemical Industry: A Scoping Review." </w:t>
      </w:r>
      <w:r w:rsidRPr="004E2467">
        <w:rPr>
          <w:rFonts w:ascii="Times New Roman" w:eastAsia="Times New Roman" w:hAnsi="Times New Roman" w:cs="Times New Roman"/>
          <w:i/>
          <w:iCs/>
          <w:sz w:val="24"/>
          <w:szCs w:val="24"/>
        </w:rPr>
        <w:t>Modeling and Simulation in Electrical and Electronics Engineering</w:t>
      </w:r>
      <w:r w:rsidRPr="004E2467">
        <w:rPr>
          <w:rFonts w:ascii="Times New Roman" w:eastAsia="Times New Roman" w:hAnsi="Times New Roman" w:cs="Times New Roman"/>
          <w:sz w:val="24"/>
          <w:szCs w:val="24"/>
        </w:rPr>
        <w:t xml:space="preserve">, vol. 3, no. 1, Semnan University, May 2023, pp. 7–12. </w:t>
      </w:r>
      <w:hyperlink r:id="rId9" w:tgtFrame="_new" w:history="1">
        <w:r w:rsidRPr="004E2467">
          <w:rPr>
            <w:rFonts w:ascii="Times New Roman" w:eastAsia="Times New Roman" w:hAnsi="Times New Roman" w:cs="Times New Roman"/>
            <w:color w:val="0000FF"/>
            <w:sz w:val="24"/>
            <w:szCs w:val="24"/>
            <w:u w:val="single"/>
          </w:rPr>
          <w:t>https://doi.org/10.22075/mseee.2024.32344.1133</w:t>
        </w:r>
      </w:hyperlink>
      <w:r w:rsidRPr="004E2467">
        <w:rPr>
          <w:rFonts w:ascii="Times New Roman" w:eastAsia="Times New Roman" w:hAnsi="Times New Roman" w:cs="Times New Roman"/>
          <w:sz w:val="24"/>
          <w:szCs w:val="24"/>
        </w:rPr>
        <w:t>.</w:t>
      </w:r>
    </w:p>
    <w:p w14:paraId="11CFAD9C" w14:textId="028478CD" w:rsidR="00AC590F" w:rsidRPr="004E2467" w:rsidRDefault="00AC590F" w:rsidP="00AC590F">
      <w:pPr>
        <w:spacing w:after="0" w:line="600" w:lineRule="auto"/>
        <w:ind w:left="720" w:hanging="720"/>
        <w:rPr>
          <w:rFonts w:ascii="Times New Roman" w:eastAsia="Times New Roman" w:hAnsi="Times New Roman" w:cs="Times New Roman"/>
          <w:sz w:val="24"/>
          <w:szCs w:val="24"/>
        </w:rPr>
      </w:pPr>
      <w:r w:rsidRPr="004E2467">
        <w:rPr>
          <w:rFonts w:ascii="Times New Roman" w:eastAsia="Times New Roman" w:hAnsi="Times New Roman" w:cs="Times New Roman"/>
          <w:sz w:val="24"/>
          <w:szCs w:val="24"/>
        </w:rPr>
        <w:t xml:space="preserve">Neupane, Mahendra. </w:t>
      </w:r>
      <w:r w:rsidRPr="004E2467">
        <w:rPr>
          <w:rFonts w:ascii="Times New Roman" w:eastAsia="Times New Roman" w:hAnsi="Times New Roman" w:cs="Times New Roman"/>
          <w:i/>
          <w:iCs/>
          <w:sz w:val="24"/>
          <w:szCs w:val="24"/>
        </w:rPr>
        <w:t>Artificial Intelligence in Strategic Sourcing</w:t>
      </w:r>
      <w:r w:rsidRPr="004E2467">
        <w:rPr>
          <w:rFonts w:ascii="Times New Roman" w:eastAsia="Times New Roman" w:hAnsi="Times New Roman" w:cs="Times New Roman"/>
          <w:sz w:val="24"/>
          <w:szCs w:val="24"/>
        </w:rPr>
        <w:t xml:space="preserve">. Lincoln University College, 2023. </w:t>
      </w:r>
      <w:r w:rsidRPr="004E2467">
        <w:rPr>
          <w:rFonts w:ascii="Times New Roman" w:eastAsia="Times New Roman" w:hAnsi="Times New Roman" w:cs="Times New Roman"/>
          <w:color w:val="0000FF"/>
          <w:sz w:val="24"/>
          <w:szCs w:val="24"/>
          <w:u w:val="single"/>
        </w:rPr>
        <w:t>https://www.researchgate.net/profile/Mahendra-Neupane-3/publication/381886069_ARTIFICIAL_INTELLIGENCE_IN_STRATEGIC_SOURCING/links/6683acb02aa57f3b8265a4c3/ARTIFICIAL-INTELLIGENCE-IN-STRATEGIC-SOURCING.pdf</w:t>
      </w:r>
      <w:r w:rsidRPr="004E2467">
        <w:rPr>
          <w:rFonts w:ascii="Times New Roman" w:eastAsia="Times New Roman" w:hAnsi="Times New Roman" w:cs="Times New Roman"/>
          <w:sz w:val="24"/>
          <w:szCs w:val="24"/>
        </w:rPr>
        <w:t>.</w:t>
      </w:r>
    </w:p>
    <w:p w14:paraId="67440233" w14:textId="3793740F" w:rsidR="00AC590F" w:rsidRPr="00001044" w:rsidRDefault="00AC590F" w:rsidP="00AC590F">
      <w:pPr>
        <w:spacing w:after="0" w:line="600" w:lineRule="auto"/>
        <w:rPr>
          <w:rFonts w:ascii="Times New Roman" w:eastAsia="Times New Roman" w:hAnsi="Times New Roman" w:cs="Times New Roman"/>
          <w:sz w:val="24"/>
          <w:szCs w:val="24"/>
        </w:rPr>
      </w:pPr>
      <w:r w:rsidRPr="004E2467">
        <w:rPr>
          <w:rFonts w:ascii="Times New Roman" w:eastAsia="Times New Roman" w:hAnsi="Times New Roman" w:cs="Times New Roman"/>
          <w:sz w:val="24"/>
          <w:szCs w:val="24"/>
        </w:rPr>
        <w:t xml:space="preserve">Vlachos, Ilias, and </w:t>
      </w:r>
      <w:proofErr w:type="spellStart"/>
      <w:r w:rsidRPr="004E2467">
        <w:rPr>
          <w:rFonts w:ascii="Times New Roman" w:eastAsia="Times New Roman" w:hAnsi="Times New Roman" w:cs="Times New Roman"/>
          <w:sz w:val="24"/>
          <w:szCs w:val="24"/>
        </w:rPr>
        <w:t>Pulagam</w:t>
      </w:r>
      <w:proofErr w:type="spellEnd"/>
      <w:r w:rsidRPr="004E2467">
        <w:rPr>
          <w:rFonts w:ascii="Times New Roman" w:eastAsia="Times New Roman" w:hAnsi="Times New Roman" w:cs="Times New Roman"/>
          <w:sz w:val="24"/>
          <w:szCs w:val="24"/>
        </w:rPr>
        <w:t xml:space="preserve"> Gautam Reddy. "Machine Learning in Supply Chain Management: Systematic Literature Review and Future Research Agenda." </w:t>
      </w:r>
      <w:r w:rsidRPr="004E2467">
        <w:rPr>
          <w:rFonts w:ascii="Times New Roman" w:eastAsia="Times New Roman" w:hAnsi="Times New Roman" w:cs="Times New Roman"/>
          <w:i/>
          <w:iCs/>
          <w:sz w:val="24"/>
          <w:szCs w:val="24"/>
        </w:rPr>
        <w:t>International Journal of Production Research</w:t>
      </w:r>
      <w:r w:rsidRPr="004E2467">
        <w:rPr>
          <w:rFonts w:ascii="Times New Roman" w:eastAsia="Times New Roman" w:hAnsi="Times New Roman" w:cs="Times New Roman"/>
          <w:sz w:val="24"/>
          <w:szCs w:val="24"/>
        </w:rPr>
        <w:t xml:space="preserve">, Informa UK Limited, Feb. 2025, pp. 1–30. </w:t>
      </w:r>
      <w:r w:rsidRPr="004E2467">
        <w:rPr>
          <w:rFonts w:ascii="Times New Roman" w:eastAsia="Times New Roman" w:hAnsi="Times New Roman" w:cs="Times New Roman"/>
          <w:color w:val="0000FF"/>
          <w:sz w:val="24"/>
          <w:szCs w:val="24"/>
          <w:u w:val="single"/>
        </w:rPr>
        <w:t>https://doi.org/10.1080/00207543.2025.2466062</w:t>
      </w:r>
    </w:p>
    <w:p w14:paraId="4EE80145" w14:textId="77777777" w:rsidR="00E6134D" w:rsidRPr="004E2467" w:rsidRDefault="00E6134D" w:rsidP="00E6134D">
      <w:pPr>
        <w:spacing w:after="0" w:line="600" w:lineRule="auto"/>
        <w:ind w:firstLine="720"/>
        <w:jc w:val="both"/>
        <w:rPr>
          <w:rFonts w:ascii="Times New Roman" w:hAnsi="Times New Roman" w:cs="Times New Roman"/>
          <w:color w:val="222222"/>
          <w:sz w:val="24"/>
          <w:szCs w:val="24"/>
          <w:shd w:val="clear" w:color="auto" w:fill="FFFFFF"/>
        </w:rPr>
      </w:pPr>
    </w:p>
    <w:p w14:paraId="47710DC7" w14:textId="11FB7A5F" w:rsidR="00C03122" w:rsidRPr="00C03122" w:rsidRDefault="00C03122" w:rsidP="00E6134D">
      <w:pPr>
        <w:spacing w:after="0" w:line="600" w:lineRule="auto"/>
        <w:rPr>
          <w:rFonts w:ascii="Times New Roman" w:eastAsia="Times New Roman" w:hAnsi="Times New Roman" w:cs="Times New Roman"/>
          <w:sz w:val="24"/>
          <w:szCs w:val="24"/>
        </w:rPr>
      </w:pPr>
    </w:p>
    <w:sectPr w:rsidR="00C03122" w:rsidRPr="00C03122">
      <w:headerReference w:type="even" r:id="rId10"/>
      <w:headerReference w:type="default" r:id="rId11"/>
      <w:headerReference w:type="firs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6924AB" w14:textId="77777777" w:rsidR="00C1389F" w:rsidRDefault="00C1389F">
      <w:pPr>
        <w:spacing w:after="0" w:line="240" w:lineRule="auto"/>
      </w:pPr>
      <w:r>
        <w:separator/>
      </w:r>
    </w:p>
  </w:endnote>
  <w:endnote w:type="continuationSeparator" w:id="0">
    <w:p w14:paraId="70464A70" w14:textId="77777777" w:rsidR="00C1389F" w:rsidRDefault="00C138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61E7BA" w14:textId="77777777" w:rsidR="00C1389F" w:rsidRDefault="00C1389F">
      <w:pPr>
        <w:spacing w:after="0" w:line="240" w:lineRule="auto"/>
      </w:pPr>
      <w:r>
        <w:separator/>
      </w:r>
    </w:p>
  </w:footnote>
  <w:footnote w:type="continuationSeparator" w:id="0">
    <w:p w14:paraId="079E8CB0" w14:textId="77777777" w:rsidR="00C1389F" w:rsidRDefault="00C138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3CA73" w14:textId="78CB9945" w:rsidR="00424FBC" w:rsidRDefault="00424FBC">
    <w:pPr>
      <w:pStyle w:val="Header"/>
    </w:pPr>
    <w:r>
      <w:rPr>
        <w:noProof/>
      </w:rPr>
      <mc:AlternateContent>
        <mc:Choice Requires="wps">
          <w:drawing>
            <wp:anchor distT="0" distB="0" distL="0" distR="0" simplePos="0" relativeHeight="251659264" behindDoc="0" locked="0" layoutInCell="1" allowOverlap="1" wp14:anchorId="35C3F017" wp14:editId="0475704C">
              <wp:simplePos x="635" y="635"/>
              <wp:positionH relativeFrom="page">
                <wp:align>left</wp:align>
              </wp:positionH>
              <wp:positionV relativeFrom="page">
                <wp:align>top</wp:align>
              </wp:positionV>
              <wp:extent cx="2505710" cy="357505"/>
              <wp:effectExtent l="0" t="0" r="8890" b="4445"/>
              <wp:wrapNone/>
              <wp:docPr id="2092088338" name="Text Box 2" descr="Classification: Tasnee - General Information">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505710" cy="357505"/>
                      </a:xfrm>
                      <a:prstGeom prst="rect">
                        <a:avLst/>
                      </a:prstGeom>
                      <a:noFill/>
                      <a:ln>
                        <a:noFill/>
                      </a:ln>
                    </wps:spPr>
                    <wps:txbx>
                      <w:txbxContent>
                        <w:p w14:paraId="71368F11" w14:textId="551B7E41" w:rsidR="00424FBC" w:rsidRPr="00424FBC" w:rsidRDefault="00424FBC" w:rsidP="00424FBC">
                          <w:pPr>
                            <w:spacing w:after="0"/>
                            <w:rPr>
                              <w:rFonts w:ascii="Calibri" w:eastAsia="Calibri" w:hAnsi="Calibri" w:cs="Calibri"/>
                              <w:noProof/>
                              <w:color w:val="000000"/>
                              <w:sz w:val="20"/>
                              <w:szCs w:val="20"/>
                            </w:rPr>
                          </w:pPr>
                          <w:r w:rsidRPr="00424FBC">
                            <w:rPr>
                              <w:rFonts w:ascii="Calibri" w:eastAsia="Calibri" w:hAnsi="Calibri" w:cs="Calibri"/>
                              <w:noProof/>
                              <w:color w:val="000000"/>
                              <w:sz w:val="20"/>
                              <w:szCs w:val="20"/>
                            </w:rPr>
                            <w:t>Classification: Tasnee - General Information</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5C3F017" id="_x0000_t202" coordsize="21600,21600" o:spt="202" path="m,l,21600r21600,l21600,xe">
              <v:stroke joinstyle="miter"/>
              <v:path gradientshapeok="t" o:connecttype="rect"/>
            </v:shapetype>
            <v:shape id="Text Box 2" o:spid="_x0000_s1026" type="#_x0000_t202" alt="Classification: Tasnee - General Information" style="position:absolute;margin-left:0;margin-top:0;width:197.3pt;height:28.1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" filled="f" stroked="f">
              <v:textbox style="mso-fit-shape-to-text:t" inset="20pt,15pt,0,0">
                <w:txbxContent>
                  <w:p w14:paraId="71368F11" w14:textId="551B7E41" w:rsidR="00424FBC" w:rsidRPr="00424FBC" w:rsidRDefault="00424FBC" w:rsidP="00424FBC">
                    <w:pPr>
                      <w:spacing w:after="0"/>
                      <w:rPr>
                        <w:rFonts w:ascii="Calibri" w:eastAsia="Calibri" w:hAnsi="Calibri" w:cs="Calibri"/>
                        <w:noProof/>
                        <w:color w:val="000000"/>
                        <w:sz w:val="20"/>
                        <w:szCs w:val="20"/>
                      </w:rPr>
                    </w:pPr>
                    <w:r w:rsidRPr="00424FBC">
                      <w:rPr>
                        <w:rFonts w:ascii="Calibri" w:eastAsia="Calibri" w:hAnsi="Calibri" w:cs="Calibri"/>
                        <w:noProof/>
                        <w:color w:val="000000"/>
                        <w:sz w:val="20"/>
                        <w:szCs w:val="20"/>
                      </w:rPr>
                      <w:t>Classification: Tasnee - General Information</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00E2F" w14:textId="68844228" w:rsidR="00371F05" w:rsidRDefault="00371F05">
    <w:pPr>
      <w:pStyle w:val="Header"/>
      <w:jc w:val="right"/>
    </w:pPr>
  </w:p>
  <w:p w14:paraId="413CF2D2" w14:textId="77777777" w:rsidR="002B557A" w:rsidRDefault="002B55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217DC" w14:textId="519BDDF8" w:rsidR="00424FBC" w:rsidRDefault="00424FBC">
    <w:pPr>
      <w:pStyle w:val="Header"/>
    </w:pPr>
    <w:r>
      <w:rPr>
        <w:noProof/>
      </w:rPr>
      <mc:AlternateContent>
        <mc:Choice Requires="wps">
          <w:drawing>
            <wp:anchor distT="0" distB="0" distL="0" distR="0" simplePos="0" relativeHeight="251658240" behindDoc="0" locked="0" layoutInCell="1" allowOverlap="1" wp14:anchorId="639F503A" wp14:editId="72AAB95A">
              <wp:simplePos x="635" y="635"/>
              <wp:positionH relativeFrom="page">
                <wp:align>left</wp:align>
              </wp:positionH>
              <wp:positionV relativeFrom="page">
                <wp:align>top</wp:align>
              </wp:positionV>
              <wp:extent cx="2505710" cy="357505"/>
              <wp:effectExtent l="0" t="0" r="8890" b="4445"/>
              <wp:wrapNone/>
              <wp:docPr id="748345805" name="Text Box 1" descr="Classification: Tasnee - General Information">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505710" cy="357505"/>
                      </a:xfrm>
                      <a:prstGeom prst="rect">
                        <a:avLst/>
                      </a:prstGeom>
                      <a:noFill/>
                      <a:ln>
                        <a:noFill/>
                      </a:ln>
                    </wps:spPr>
                    <wps:txbx>
                      <w:txbxContent>
                        <w:p w14:paraId="6A7F3D43" w14:textId="2E5E2AED" w:rsidR="00424FBC" w:rsidRPr="00424FBC" w:rsidRDefault="00424FBC" w:rsidP="00424FBC">
                          <w:pPr>
                            <w:spacing w:after="0"/>
                            <w:rPr>
                              <w:rFonts w:ascii="Calibri" w:eastAsia="Calibri" w:hAnsi="Calibri" w:cs="Calibri"/>
                              <w:noProof/>
                              <w:color w:val="000000"/>
                              <w:sz w:val="20"/>
                              <w:szCs w:val="20"/>
                            </w:rPr>
                          </w:pPr>
                          <w:r w:rsidRPr="00424FBC">
                            <w:rPr>
                              <w:rFonts w:ascii="Calibri" w:eastAsia="Calibri" w:hAnsi="Calibri" w:cs="Calibri"/>
                              <w:noProof/>
                              <w:color w:val="000000"/>
                              <w:sz w:val="20"/>
                              <w:szCs w:val="20"/>
                            </w:rPr>
                            <w:t>Classification: Tasnee - General Information</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39F503A" id="_x0000_t202" coordsize="21600,21600" o:spt="202" path="m,l,21600r21600,l21600,xe">
              <v:stroke joinstyle="miter"/>
              <v:path gradientshapeok="t" o:connecttype="rect"/>
            </v:shapetype>
            <v:shape id="Text Box 1" o:spid="_x0000_s1027" type="#_x0000_t202" alt="Classification: Tasnee - General Information" style="position:absolute;margin-left:0;margin-top:0;width:197.3pt;height:28.1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" filled="f" stroked="f">
              <v:textbox style="mso-fit-shape-to-text:t" inset="20pt,15pt,0,0">
                <w:txbxContent>
                  <w:p w14:paraId="6A7F3D43" w14:textId="2E5E2AED" w:rsidR="00424FBC" w:rsidRPr="00424FBC" w:rsidRDefault="00424FBC" w:rsidP="00424FBC">
                    <w:pPr>
                      <w:spacing w:after="0"/>
                      <w:rPr>
                        <w:rFonts w:ascii="Calibri" w:eastAsia="Calibri" w:hAnsi="Calibri" w:cs="Calibri"/>
                        <w:noProof/>
                        <w:color w:val="000000"/>
                        <w:sz w:val="20"/>
                        <w:szCs w:val="20"/>
                      </w:rPr>
                    </w:pPr>
                    <w:r w:rsidRPr="00424FBC">
                      <w:rPr>
                        <w:rFonts w:ascii="Calibri" w:eastAsia="Calibri" w:hAnsi="Calibri" w:cs="Calibri"/>
                        <w:noProof/>
                        <w:color w:val="000000"/>
                        <w:sz w:val="20"/>
                        <w:szCs w:val="20"/>
                      </w:rPr>
                      <w:t>Classification: Tasnee - General Information</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E01E23"/>
    <w:multiLevelType w:val="multilevel"/>
    <w:tmpl w:val="B3FEB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5C12857"/>
    <w:multiLevelType w:val="hybridMultilevel"/>
    <w:tmpl w:val="B85AFFC0"/>
    <w:lvl w:ilvl="0" w:tplc="9DA8C108">
      <w:start w:val="1"/>
      <w:numFmt w:val="bullet"/>
      <w:lvlText w:val=""/>
      <w:lvlJc w:val="left"/>
      <w:pPr>
        <w:ind w:left="1440" w:hanging="360"/>
      </w:pPr>
      <w:rPr>
        <w:rFonts w:ascii="Symbol" w:hAnsi="Symbol" w:hint="default"/>
      </w:rPr>
    </w:lvl>
    <w:lvl w:ilvl="1" w:tplc="E15E75EA" w:tentative="1">
      <w:start w:val="1"/>
      <w:numFmt w:val="bullet"/>
      <w:lvlText w:val="o"/>
      <w:lvlJc w:val="left"/>
      <w:pPr>
        <w:ind w:left="2160" w:hanging="360"/>
      </w:pPr>
      <w:rPr>
        <w:rFonts w:ascii="Courier New" w:hAnsi="Courier New" w:cs="Courier New" w:hint="default"/>
      </w:rPr>
    </w:lvl>
    <w:lvl w:ilvl="2" w:tplc="28523462" w:tentative="1">
      <w:start w:val="1"/>
      <w:numFmt w:val="bullet"/>
      <w:lvlText w:val=""/>
      <w:lvlJc w:val="left"/>
      <w:pPr>
        <w:ind w:left="2880" w:hanging="360"/>
      </w:pPr>
      <w:rPr>
        <w:rFonts w:ascii="Wingdings" w:hAnsi="Wingdings" w:hint="default"/>
      </w:rPr>
    </w:lvl>
    <w:lvl w:ilvl="3" w:tplc="EE7EF6BA" w:tentative="1">
      <w:start w:val="1"/>
      <w:numFmt w:val="bullet"/>
      <w:lvlText w:val=""/>
      <w:lvlJc w:val="left"/>
      <w:pPr>
        <w:ind w:left="3600" w:hanging="360"/>
      </w:pPr>
      <w:rPr>
        <w:rFonts w:ascii="Symbol" w:hAnsi="Symbol" w:hint="default"/>
      </w:rPr>
    </w:lvl>
    <w:lvl w:ilvl="4" w:tplc="FD265BEA" w:tentative="1">
      <w:start w:val="1"/>
      <w:numFmt w:val="bullet"/>
      <w:lvlText w:val="o"/>
      <w:lvlJc w:val="left"/>
      <w:pPr>
        <w:ind w:left="4320" w:hanging="360"/>
      </w:pPr>
      <w:rPr>
        <w:rFonts w:ascii="Courier New" w:hAnsi="Courier New" w:cs="Courier New" w:hint="default"/>
      </w:rPr>
    </w:lvl>
    <w:lvl w:ilvl="5" w:tplc="AE0EF842" w:tentative="1">
      <w:start w:val="1"/>
      <w:numFmt w:val="bullet"/>
      <w:lvlText w:val=""/>
      <w:lvlJc w:val="left"/>
      <w:pPr>
        <w:ind w:left="5040" w:hanging="360"/>
      </w:pPr>
      <w:rPr>
        <w:rFonts w:ascii="Wingdings" w:hAnsi="Wingdings" w:hint="default"/>
      </w:rPr>
    </w:lvl>
    <w:lvl w:ilvl="6" w:tplc="A4C24D94" w:tentative="1">
      <w:start w:val="1"/>
      <w:numFmt w:val="bullet"/>
      <w:lvlText w:val=""/>
      <w:lvlJc w:val="left"/>
      <w:pPr>
        <w:ind w:left="5760" w:hanging="360"/>
      </w:pPr>
      <w:rPr>
        <w:rFonts w:ascii="Symbol" w:hAnsi="Symbol" w:hint="default"/>
      </w:rPr>
    </w:lvl>
    <w:lvl w:ilvl="7" w:tplc="A4A8667E" w:tentative="1">
      <w:start w:val="1"/>
      <w:numFmt w:val="bullet"/>
      <w:lvlText w:val="o"/>
      <w:lvlJc w:val="left"/>
      <w:pPr>
        <w:ind w:left="6480" w:hanging="360"/>
      </w:pPr>
      <w:rPr>
        <w:rFonts w:ascii="Courier New" w:hAnsi="Courier New" w:cs="Courier New" w:hint="default"/>
      </w:rPr>
    </w:lvl>
    <w:lvl w:ilvl="8" w:tplc="64267F02" w:tentative="1">
      <w:start w:val="1"/>
      <w:numFmt w:val="bullet"/>
      <w:lvlText w:val=""/>
      <w:lvlJc w:val="left"/>
      <w:pPr>
        <w:ind w:left="7200" w:hanging="360"/>
      </w:pPr>
      <w:rPr>
        <w:rFonts w:ascii="Wingdings" w:hAnsi="Wingdings" w:hint="default"/>
      </w:rPr>
    </w:lvl>
  </w:abstractNum>
  <w:abstractNum w:abstractNumId="2" w15:restartNumberingAfterBreak="0">
    <w:nsid w:val="2BA17600"/>
    <w:multiLevelType w:val="hybridMultilevel"/>
    <w:tmpl w:val="550C148E"/>
    <w:lvl w:ilvl="0" w:tplc="FD5C4302">
      <w:start w:val="1"/>
      <w:numFmt w:val="bullet"/>
      <w:lvlText w:val=""/>
      <w:lvlJc w:val="left"/>
      <w:pPr>
        <w:ind w:left="1440" w:hanging="360"/>
      </w:pPr>
      <w:rPr>
        <w:rFonts w:ascii="Symbol" w:hAnsi="Symbol" w:hint="default"/>
      </w:rPr>
    </w:lvl>
    <w:lvl w:ilvl="1" w:tplc="1F8A5C5C" w:tentative="1">
      <w:start w:val="1"/>
      <w:numFmt w:val="bullet"/>
      <w:lvlText w:val="o"/>
      <w:lvlJc w:val="left"/>
      <w:pPr>
        <w:ind w:left="2160" w:hanging="360"/>
      </w:pPr>
      <w:rPr>
        <w:rFonts w:ascii="Courier New" w:hAnsi="Courier New" w:cs="Courier New" w:hint="default"/>
      </w:rPr>
    </w:lvl>
    <w:lvl w:ilvl="2" w:tplc="874265F6" w:tentative="1">
      <w:start w:val="1"/>
      <w:numFmt w:val="bullet"/>
      <w:lvlText w:val=""/>
      <w:lvlJc w:val="left"/>
      <w:pPr>
        <w:ind w:left="2880" w:hanging="360"/>
      </w:pPr>
      <w:rPr>
        <w:rFonts w:ascii="Wingdings" w:hAnsi="Wingdings" w:hint="default"/>
      </w:rPr>
    </w:lvl>
    <w:lvl w:ilvl="3" w:tplc="F404E8B4" w:tentative="1">
      <w:start w:val="1"/>
      <w:numFmt w:val="bullet"/>
      <w:lvlText w:val=""/>
      <w:lvlJc w:val="left"/>
      <w:pPr>
        <w:ind w:left="3600" w:hanging="360"/>
      </w:pPr>
      <w:rPr>
        <w:rFonts w:ascii="Symbol" w:hAnsi="Symbol" w:hint="default"/>
      </w:rPr>
    </w:lvl>
    <w:lvl w:ilvl="4" w:tplc="C9929648" w:tentative="1">
      <w:start w:val="1"/>
      <w:numFmt w:val="bullet"/>
      <w:lvlText w:val="o"/>
      <w:lvlJc w:val="left"/>
      <w:pPr>
        <w:ind w:left="4320" w:hanging="360"/>
      </w:pPr>
      <w:rPr>
        <w:rFonts w:ascii="Courier New" w:hAnsi="Courier New" w:cs="Courier New" w:hint="default"/>
      </w:rPr>
    </w:lvl>
    <w:lvl w:ilvl="5" w:tplc="F5D4591C" w:tentative="1">
      <w:start w:val="1"/>
      <w:numFmt w:val="bullet"/>
      <w:lvlText w:val=""/>
      <w:lvlJc w:val="left"/>
      <w:pPr>
        <w:ind w:left="5040" w:hanging="360"/>
      </w:pPr>
      <w:rPr>
        <w:rFonts w:ascii="Wingdings" w:hAnsi="Wingdings" w:hint="default"/>
      </w:rPr>
    </w:lvl>
    <w:lvl w:ilvl="6" w:tplc="200CF84A" w:tentative="1">
      <w:start w:val="1"/>
      <w:numFmt w:val="bullet"/>
      <w:lvlText w:val=""/>
      <w:lvlJc w:val="left"/>
      <w:pPr>
        <w:ind w:left="5760" w:hanging="360"/>
      </w:pPr>
      <w:rPr>
        <w:rFonts w:ascii="Symbol" w:hAnsi="Symbol" w:hint="default"/>
      </w:rPr>
    </w:lvl>
    <w:lvl w:ilvl="7" w:tplc="E558FC00" w:tentative="1">
      <w:start w:val="1"/>
      <w:numFmt w:val="bullet"/>
      <w:lvlText w:val="o"/>
      <w:lvlJc w:val="left"/>
      <w:pPr>
        <w:ind w:left="6480" w:hanging="360"/>
      </w:pPr>
      <w:rPr>
        <w:rFonts w:ascii="Courier New" w:hAnsi="Courier New" w:cs="Courier New" w:hint="default"/>
      </w:rPr>
    </w:lvl>
    <w:lvl w:ilvl="8" w:tplc="478E6D52" w:tentative="1">
      <w:start w:val="1"/>
      <w:numFmt w:val="bullet"/>
      <w:lvlText w:val=""/>
      <w:lvlJc w:val="left"/>
      <w:pPr>
        <w:ind w:left="7200" w:hanging="360"/>
      </w:pPr>
      <w:rPr>
        <w:rFonts w:ascii="Wingdings" w:hAnsi="Wingdings" w:hint="default"/>
      </w:rPr>
    </w:lvl>
  </w:abstractNum>
  <w:abstractNum w:abstractNumId="3" w15:restartNumberingAfterBreak="0">
    <w:nsid w:val="39966A27"/>
    <w:multiLevelType w:val="hybridMultilevel"/>
    <w:tmpl w:val="32D4405E"/>
    <w:lvl w:ilvl="0" w:tplc="F55C6938">
      <w:start w:val="1"/>
      <w:numFmt w:val="bullet"/>
      <w:lvlText w:val=""/>
      <w:lvlJc w:val="left"/>
      <w:pPr>
        <w:ind w:left="1440" w:hanging="360"/>
      </w:pPr>
      <w:rPr>
        <w:rFonts w:ascii="Symbol" w:hAnsi="Symbol" w:hint="default"/>
      </w:rPr>
    </w:lvl>
    <w:lvl w:ilvl="1" w:tplc="067C08A2" w:tentative="1">
      <w:start w:val="1"/>
      <w:numFmt w:val="bullet"/>
      <w:lvlText w:val="o"/>
      <w:lvlJc w:val="left"/>
      <w:pPr>
        <w:ind w:left="2160" w:hanging="360"/>
      </w:pPr>
      <w:rPr>
        <w:rFonts w:ascii="Courier New" w:hAnsi="Courier New" w:cs="Courier New" w:hint="default"/>
      </w:rPr>
    </w:lvl>
    <w:lvl w:ilvl="2" w:tplc="8E4ED37E" w:tentative="1">
      <w:start w:val="1"/>
      <w:numFmt w:val="bullet"/>
      <w:lvlText w:val=""/>
      <w:lvlJc w:val="left"/>
      <w:pPr>
        <w:ind w:left="2880" w:hanging="360"/>
      </w:pPr>
      <w:rPr>
        <w:rFonts w:ascii="Wingdings" w:hAnsi="Wingdings" w:hint="default"/>
      </w:rPr>
    </w:lvl>
    <w:lvl w:ilvl="3" w:tplc="35DEE6C2" w:tentative="1">
      <w:start w:val="1"/>
      <w:numFmt w:val="bullet"/>
      <w:lvlText w:val=""/>
      <w:lvlJc w:val="left"/>
      <w:pPr>
        <w:ind w:left="3600" w:hanging="360"/>
      </w:pPr>
      <w:rPr>
        <w:rFonts w:ascii="Symbol" w:hAnsi="Symbol" w:hint="default"/>
      </w:rPr>
    </w:lvl>
    <w:lvl w:ilvl="4" w:tplc="673CD8C6" w:tentative="1">
      <w:start w:val="1"/>
      <w:numFmt w:val="bullet"/>
      <w:lvlText w:val="o"/>
      <w:lvlJc w:val="left"/>
      <w:pPr>
        <w:ind w:left="4320" w:hanging="360"/>
      </w:pPr>
      <w:rPr>
        <w:rFonts w:ascii="Courier New" w:hAnsi="Courier New" w:cs="Courier New" w:hint="default"/>
      </w:rPr>
    </w:lvl>
    <w:lvl w:ilvl="5" w:tplc="C5FAB1DA" w:tentative="1">
      <w:start w:val="1"/>
      <w:numFmt w:val="bullet"/>
      <w:lvlText w:val=""/>
      <w:lvlJc w:val="left"/>
      <w:pPr>
        <w:ind w:left="5040" w:hanging="360"/>
      </w:pPr>
      <w:rPr>
        <w:rFonts w:ascii="Wingdings" w:hAnsi="Wingdings" w:hint="default"/>
      </w:rPr>
    </w:lvl>
    <w:lvl w:ilvl="6" w:tplc="7F182B6A" w:tentative="1">
      <w:start w:val="1"/>
      <w:numFmt w:val="bullet"/>
      <w:lvlText w:val=""/>
      <w:lvlJc w:val="left"/>
      <w:pPr>
        <w:ind w:left="5760" w:hanging="360"/>
      </w:pPr>
      <w:rPr>
        <w:rFonts w:ascii="Symbol" w:hAnsi="Symbol" w:hint="default"/>
      </w:rPr>
    </w:lvl>
    <w:lvl w:ilvl="7" w:tplc="ED346FE4" w:tentative="1">
      <w:start w:val="1"/>
      <w:numFmt w:val="bullet"/>
      <w:lvlText w:val="o"/>
      <w:lvlJc w:val="left"/>
      <w:pPr>
        <w:ind w:left="6480" w:hanging="360"/>
      </w:pPr>
      <w:rPr>
        <w:rFonts w:ascii="Courier New" w:hAnsi="Courier New" w:cs="Courier New" w:hint="default"/>
      </w:rPr>
    </w:lvl>
    <w:lvl w:ilvl="8" w:tplc="EBBE8430" w:tentative="1">
      <w:start w:val="1"/>
      <w:numFmt w:val="bullet"/>
      <w:lvlText w:val=""/>
      <w:lvlJc w:val="left"/>
      <w:pPr>
        <w:ind w:left="7200" w:hanging="360"/>
      </w:pPr>
      <w:rPr>
        <w:rFonts w:ascii="Wingdings" w:hAnsi="Wingdings" w:hint="default"/>
      </w:rPr>
    </w:lvl>
  </w:abstractNum>
  <w:abstractNum w:abstractNumId="4" w15:restartNumberingAfterBreak="0">
    <w:nsid w:val="4EC23C3F"/>
    <w:multiLevelType w:val="hybridMultilevel"/>
    <w:tmpl w:val="CA78D07C"/>
    <w:lvl w:ilvl="0" w:tplc="2EA84C1E">
      <w:start w:val="1"/>
      <w:numFmt w:val="bullet"/>
      <w:lvlText w:val=""/>
      <w:lvlJc w:val="left"/>
      <w:pPr>
        <w:ind w:left="720" w:hanging="360"/>
      </w:pPr>
      <w:rPr>
        <w:rFonts w:ascii="Symbol" w:hAnsi="Symbol" w:hint="default"/>
      </w:rPr>
    </w:lvl>
    <w:lvl w:ilvl="1" w:tplc="6A581D90" w:tentative="1">
      <w:start w:val="1"/>
      <w:numFmt w:val="bullet"/>
      <w:lvlText w:val="o"/>
      <w:lvlJc w:val="left"/>
      <w:pPr>
        <w:ind w:left="1440" w:hanging="360"/>
      </w:pPr>
      <w:rPr>
        <w:rFonts w:ascii="Courier New" w:hAnsi="Courier New" w:cs="Courier New" w:hint="default"/>
      </w:rPr>
    </w:lvl>
    <w:lvl w:ilvl="2" w:tplc="72886328" w:tentative="1">
      <w:start w:val="1"/>
      <w:numFmt w:val="bullet"/>
      <w:lvlText w:val=""/>
      <w:lvlJc w:val="left"/>
      <w:pPr>
        <w:ind w:left="2160" w:hanging="360"/>
      </w:pPr>
      <w:rPr>
        <w:rFonts w:ascii="Wingdings" w:hAnsi="Wingdings" w:hint="default"/>
      </w:rPr>
    </w:lvl>
    <w:lvl w:ilvl="3" w:tplc="5DA2A794" w:tentative="1">
      <w:start w:val="1"/>
      <w:numFmt w:val="bullet"/>
      <w:lvlText w:val=""/>
      <w:lvlJc w:val="left"/>
      <w:pPr>
        <w:ind w:left="2880" w:hanging="360"/>
      </w:pPr>
      <w:rPr>
        <w:rFonts w:ascii="Symbol" w:hAnsi="Symbol" w:hint="default"/>
      </w:rPr>
    </w:lvl>
    <w:lvl w:ilvl="4" w:tplc="426485E6" w:tentative="1">
      <w:start w:val="1"/>
      <w:numFmt w:val="bullet"/>
      <w:lvlText w:val="o"/>
      <w:lvlJc w:val="left"/>
      <w:pPr>
        <w:ind w:left="3600" w:hanging="360"/>
      </w:pPr>
      <w:rPr>
        <w:rFonts w:ascii="Courier New" w:hAnsi="Courier New" w:cs="Courier New" w:hint="default"/>
      </w:rPr>
    </w:lvl>
    <w:lvl w:ilvl="5" w:tplc="4E22028E" w:tentative="1">
      <w:start w:val="1"/>
      <w:numFmt w:val="bullet"/>
      <w:lvlText w:val=""/>
      <w:lvlJc w:val="left"/>
      <w:pPr>
        <w:ind w:left="4320" w:hanging="360"/>
      </w:pPr>
      <w:rPr>
        <w:rFonts w:ascii="Wingdings" w:hAnsi="Wingdings" w:hint="default"/>
      </w:rPr>
    </w:lvl>
    <w:lvl w:ilvl="6" w:tplc="3D1A9B08" w:tentative="1">
      <w:start w:val="1"/>
      <w:numFmt w:val="bullet"/>
      <w:lvlText w:val=""/>
      <w:lvlJc w:val="left"/>
      <w:pPr>
        <w:ind w:left="5040" w:hanging="360"/>
      </w:pPr>
      <w:rPr>
        <w:rFonts w:ascii="Symbol" w:hAnsi="Symbol" w:hint="default"/>
      </w:rPr>
    </w:lvl>
    <w:lvl w:ilvl="7" w:tplc="2586DC74" w:tentative="1">
      <w:start w:val="1"/>
      <w:numFmt w:val="bullet"/>
      <w:lvlText w:val="o"/>
      <w:lvlJc w:val="left"/>
      <w:pPr>
        <w:ind w:left="5760" w:hanging="360"/>
      </w:pPr>
      <w:rPr>
        <w:rFonts w:ascii="Courier New" w:hAnsi="Courier New" w:cs="Courier New" w:hint="default"/>
      </w:rPr>
    </w:lvl>
    <w:lvl w:ilvl="8" w:tplc="0F50DF76" w:tentative="1">
      <w:start w:val="1"/>
      <w:numFmt w:val="bullet"/>
      <w:lvlText w:val=""/>
      <w:lvlJc w:val="left"/>
      <w:pPr>
        <w:ind w:left="6480" w:hanging="360"/>
      </w:pPr>
      <w:rPr>
        <w:rFonts w:ascii="Wingdings" w:hAnsi="Wingdings" w:hint="default"/>
      </w:rPr>
    </w:lvl>
  </w:abstractNum>
  <w:abstractNum w:abstractNumId="5" w15:restartNumberingAfterBreak="0">
    <w:nsid w:val="597776B8"/>
    <w:multiLevelType w:val="multilevel"/>
    <w:tmpl w:val="A5A8A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B7B740F"/>
    <w:multiLevelType w:val="hybridMultilevel"/>
    <w:tmpl w:val="69321B7A"/>
    <w:lvl w:ilvl="0" w:tplc="A476C316">
      <w:start w:val="1"/>
      <w:numFmt w:val="bullet"/>
      <w:lvlText w:val=""/>
      <w:lvlJc w:val="left"/>
      <w:pPr>
        <w:ind w:left="720" w:hanging="360"/>
      </w:pPr>
      <w:rPr>
        <w:rFonts w:ascii="Symbol" w:hAnsi="Symbol" w:hint="default"/>
      </w:rPr>
    </w:lvl>
    <w:lvl w:ilvl="1" w:tplc="A42A5AE6" w:tentative="1">
      <w:start w:val="1"/>
      <w:numFmt w:val="bullet"/>
      <w:lvlText w:val="o"/>
      <w:lvlJc w:val="left"/>
      <w:pPr>
        <w:ind w:left="1440" w:hanging="360"/>
      </w:pPr>
      <w:rPr>
        <w:rFonts w:ascii="Courier New" w:hAnsi="Courier New" w:cs="Courier New" w:hint="default"/>
      </w:rPr>
    </w:lvl>
    <w:lvl w:ilvl="2" w:tplc="B2DAD0DE" w:tentative="1">
      <w:start w:val="1"/>
      <w:numFmt w:val="bullet"/>
      <w:lvlText w:val=""/>
      <w:lvlJc w:val="left"/>
      <w:pPr>
        <w:ind w:left="2160" w:hanging="360"/>
      </w:pPr>
      <w:rPr>
        <w:rFonts w:ascii="Wingdings" w:hAnsi="Wingdings" w:hint="default"/>
      </w:rPr>
    </w:lvl>
    <w:lvl w:ilvl="3" w:tplc="94BA4E54" w:tentative="1">
      <w:start w:val="1"/>
      <w:numFmt w:val="bullet"/>
      <w:lvlText w:val=""/>
      <w:lvlJc w:val="left"/>
      <w:pPr>
        <w:ind w:left="2880" w:hanging="360"/>
      </w:pPr>
      <w:rPr>
        <w:rFonts w:ascii="Symbol" w:hAnsi="Symbol" w:hint="default"/>
      </w:rPr>
    </w:lvl>
    <w:lvl w:ilvl="4" w:tplc="60C82DA0" w:tentative="1">
      <w:start w:val="1"/>
      <w:numFmt w:val="bullet"/>
      <w:lvlText w:val="o"/>
      <w:lvlJc w:val="left"/>
      <w:pPr>
        <w:ind w:left="3600" w:hanging="360"/>
      </w:pPr>
      <w:rPr>
        <w:rFonts w:ascii="Courier New" w:hAnsi="Courier New" w:cs="Courier New" w:hint="default"/>
      </w:rPr>
    </w:lvl>
    <w:lvl w:ilvl="5" w:tplc="B352C112" w:tentative="1">
      <w:start w:val="1"/>
      <w:numFmt w:val="bullet"/>
      <w:lvlText w:val=""/>
      <w:lvlJc w:val="left"/>
      <w:pPr>
        <w:ind w:left="4320" w:hanging="360"/>
      </w:pPr>
      <w:rPr>
        <w:rFonts w:ascii="Wingdings" w:hAnsi="Wingdings" w:hint="default"/>
      </w:rPr>
    </w:lvl>
    <w:lvl w:ilvl="6" w:tplc="406CF624" w:tentative="1">
      <w:start w:val="1"/>
      <w:numFmt w:val="bullet"/>
      <w:lvlText w:val=""/>
      <w:lvlJc w:val="left"/>
      <w:pPr>
        <w:ind w:left="5040" w:hanging="360"/>
      </w:pPr>
      <w:rPr>
        <w:rFonts w:ascii="Symbol" w:hAnsi="Symbol" w:hint="default"/>
      </w:rPr>
    </w:lvl>
    <w:lvl w:ilvl="7" w:tplc="5B7AAE90" w:tentative="1">
      <w:start w:val="1"/>
      <w:numFmt w:val="bullet"/>
      <w:lvlText w:val="o"/>
      <w:lvlJc w:val="left"/>
      <w:pPr>
        <w:ind w:left="5760" w:hanging="360"/>
      </w:pPr>
      <w:rPr>
        <w:rFonts w:ascii="Courier New" w:hAnsi="Courier New" w:cs="Courier New" w:hint="default"/>
      </w:rPr>
    </w:lvl>
    <w:lvl w:ilvl="8" w:tplc="4EA6A0A0" w:tentative="1">
      <w:start w:val="1"/>
      <w:numFmt w:val="bullet"/>
      <w:lvlText w:val=""/>
      <w:lvlJc w:val="left"/>
      <w:pPr>
        <w:ind w:left="6480" w:hanging="360"/>
      </w:pPr>
      <w:rPr>
        <w:rFonts w:ascii="Wingdings" w:hAnsi="Wingdings" w:hint="default"/>
      </w:rPr>
    </w:lvl>
  </w:abstractNum>
  <w:num w:numId="1" w16cid:durableId="538469998">
    <w:abstractNumId w:val="4"/>
  </w:num>
  <w:num w:numId="2" w16cid:durableId="757486183">
    <w:abstractNumId w:val="3"/>
  </w:num>
  <w:num w:numId="3" w16cid:durableId="213203434">
    <w:abstractNumId w:val="1"/>
  </w:num>
  <w:num w:numId="4" w16cid:durableId="2109545405">
    <w:abstractNumId w:val="2"/>
  </w:num>
  <w:num w:numId="5" w16cid:durableId="1328438911">
    <w:abstractNumId w:val="5"/>
  </w:num>
  <w:num w:numId="6" w16cid:durableId="13851267">
    <w:abstractNumId w:val="0"/>
  </w:num>
  <w:num w:numId="7" w16cid:durableId="2813018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NDOzNDAzMDM2szQ1MDdT0lEKTi0uzszPAykwqgUA1UUaICwAAAA="/>
  </w:docVars>
  <w:rsids>
    <w:rsidRoot w:val="002B557A"/>
    <w:rsid w:val="00001044"/>
    <w:rsid w:val="000F2F37"/>
    <w:rsid w:val="001A6595"/>
    <w:rsid w:val="001D295C"/>
    <w:rsid w:val="001F6FF2"/>
    <w:rsid w:val="002B557A"/>
    <w:rsid w:val="002F0F3F"/>
    <w:rsid w:val="003225BE"/>
    <w:rsid w:val="0032388C"/>
    <w:rsid w:val="00371F05"/>
    <w:rsid w:val="003B12C4"/>
    <w:rsid w:val="003C4A1C"/>
    <w:rsid w:val="00424FBC"/>
    <w:rsid w:val="00444E9F"/>
    <w:rsid w:val="004614CD"/>
    <w:rsid w:val="004764C9"/>
    <w:rsid w:val="004B10D5"/>
    <w:rsid w:val="004E2467"/>
    <w:rsid w:val="00504C44"/>
    <w:rsid w:val="00522771"/>
    <w:rsid w:val="005324E4"/>
    <w:rsid w:val="00552423"/>
    <w:rsid w:val="00555BB2"/>
    <w:rsid w:val="00560A4E"/>
    <w:rsid w:val="005B7B0A"/>
    <w:rsid w:val="005F5D88"/>
    <w:rsid w:val="006144FE"/>
    <w:rsid w:val="0061714C"/>
    <w:rsid w:val="006646AB"/>
    <w:rsid w:val="00675550"/>
    <w:rsid w:val="00677A55"/>
    <w:rsid w:val="006D1886"/>
    <w:rsid w:val="00783C1C"/>
    <w:rsid w:val="007A2203"/>
    <w:rsid w:val="007B1B82"/>
    <w:rsid w:val="007E7694"/>
    <w:rsid w:val="008012B0"/>
    <w:rsid w:val="00843AC3"/>
    <w:rsid w:val="00853572"/>
    <w:rsid w:val="0085753E"/>
    <w:rsid w:val="00866F2D"/>
    <w:rsid w:val="008A3A00"/>
    <w:rsid w:val="008A536C"/>
    <w:rsid w:val="0091327F"/>
    <w:rsid w:val="00920FDA"/>
    <w:rsid w:val="009748A8"/>
    <w:rsid w:val="009B25F1"/>
    <w:rsid w:val="00A05E18"/>
    <w:rsid w:val="00A71C90"/>
    <w:rsid w:val="00A80761"/>
    <w:rsid w:val="00A82A1F"/>
    <w:rsid w:val="00AA5861"/>
    <w:rsid w:val="00AC590F"/>
    <w:rsid w:val="00AD55B0"/>
    <w:rsid w:val="00B211B3"/>
    <w:rsid w:val="00B64425"/>
    <w:rsid w:val="00B64B22"/>
    <w:rsid w:val="00B95F04"/>
    <w:rsid w:val="00BC1308"/>
    <w:rsid w:val="00C03122"/>
    <w:rsid w:val="00C1389F"/>
    <w:rsid w:val="00C172CC"/>
    <w:rsid w:val="00C33AFD"/>
    <w:rsid w:val="00C6326C"/>
    <w:rsid w:val="00CB1077"/>
    <w:rsid w:val="00CB7A17"/>
    <w:rsid w:val="00CC10F5"/>
    <w:rsid w:val="00D15C6F"/>
    <w:rsid w:val="00D31673"/>
    <w:rsid w:val="00D45F53"/>
    <w:rsid w:val="00D45F9B"/>
    <w:rsid w:val="00D463AB"/>
    <w:rsid w:val="00D76FE9"/>
    <w:rsid w:val="00D77276"/>
    <w:rsid w:val="00DA08C1"/>
    <w:rsid w:val="00DA5661"/>
    <w:rsid w:val="00DD38F4"/>
    <w:rsid w:val="00E12D2F"/>
    <w:rsid w:val="00E13DEA"/>
    <w:rsid w:val="00E17BA1"/>
    <w:rsid w:val="00E6134D"/>
    <w:rsid w:val="00E75671"/>
    <w:rsid w:val="00EB623F"/>
    <w:rsid w:val="00ED5C83"/>
    <w:rsid w:val="00EF4658"/>
    <w:rsid w:val="00F90DA8"/>
    <w:rsid w:val="00FD45A5"/>
    <w:rsid w:val="00FD734C"/>
    <w:rsid w:val="00FE3C5D"/>
    <w:rsid w:val="00FF5D7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29640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55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557A"/>
  </w:style>
  <w:style w:type="paragraph" w:styleId="Footer">
    <w:name w:val="footer"/>
    <w:basedOn w:val="Normal"/>
    <w:link w:val="FooterChar"/>
    <w:uiPriority w:val="99"/>
    <w:unhideWhenUsed/>
    <w:rsid w:val="002B55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557A"/>
  </w:style>
  <w:style w:type="character" w:styleId="Hyperlink">
    <w:name w:val="Hyperlink"/>
    <w:basedOn w:val="DefaultParagraphFont"/>
    <w:uiPriority w:val="99"/>
    <w:unhideWhenUsed/>
    <w:rsid w:val="002B557A"/>
    <w:rPr>
      <w:color w:val="0563C1" w:themeColor="hyperlink"/>
      <w:u w:val="single"/>
    </w:rPr>
  </w:style>
  <w:style w:type="paragraph" w:styleId="ListParagraph">
    <w:name w:val="List Paragraph"/>
    <w:basedOn w:val="Normal"/>
    <w:uiPriority w:val="34"/>
    <w:qFormat/>
    <w:rsid w:val="002B557A"/>
    <w:pPr>
      <w:ind w:left="720"/>
      <w:contextualSpacing/>
    </w:pPr>
  </w:style>
  <w:style w:type="paragraph" w:styleId="NormalWeb">
    <w:name w:val="Normal (Web)"/>
    <w:basedOn w:val="Normal"/>
    <w:uiPriority w:val="99"/>
    <w:semiHidden/>
    <w:unhideWhenUsed/>
    <w:rsid w:val="007A220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A220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8242903">
      <w:bodyDiv w:val="1"/>
      <w:marLeft w:val="0"/>
      <w:marRight w:val="0"/>
      <w:marTop w:val="0"/>
      <w:marBottom w:val="0"/>
      <w:divBdr>
        <w:top w:val="none" w:sz="0" w:space="0" w:color="auto"/>
        <w:left w:val="none" w:sz="0" w:space="0" w:color="auto"/>
        <w:bottom w:val="none" w:sz="0" w:space="0" w:color="auto"/>
        <w:right w:val="none" w:sz="0" w:space="0" w:color="auto"/>
      </w:divBdr>
    </w:div>
    <w:div w:id="1335841489">
      <w:bodyDiv w:val="1"/>
      <w:marLeft w:val="0"/>
      <w:marRight w:val="0"/>
      <w:marTop w:val="0"/>
      <w:marBottom w:val="0"/>
      <w:divBdr>
        <w:top w:val="none" w:sz="0" w:space="0" w:color="auto"/>
        <w:left w:val="none" w:sz="0" w:space="0" w:color="auto"/>
        <w:bottom w:val="none" w:sz="0" w:space="0" w:color="auto"/>
        <w:right w:val="none" w:sz="0" w:space="0" w:color="auto"/>
      </w:divBdr>
    </w:div>
    <w:div w:id="1574508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i.org/10.22075/mseee.2024.32344.113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442A4B-ABB7-4117-8C41-3EAB657AC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4411</Words>
  <Characters>25147</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2025-11-18T10:23:00Z</dcterms:created>
  <dcterms:modified xsi:type="dcterms:W3CDTF">2025-12-10T14:47:00Z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2c9ad9cd,7cb2bc12,392b12db</vt:lpwstr>
  </property>
  <property fmtid="{D5CDD505-2E9C-101B-9397-08002B2CF9AE}" pid="3" name="ClassificationContentMarkingHeaderFontProps">
    <vt:lpwstr>#000000,10,Calibri</vt:lpwstr>
  </property>
  <property fmtid="{D5CDD505-2E9C-101B-9397-08002B2CF9AE}" pid="4" name="ClassificationContentMarkingHeaderText">
    <vt:lpwstr>Classification: Tasnee - General Information</vt:lpwstr>
  </property>
  <property fmtid="{D5CDD505-2E9C-101B-9397-08002B2CF9AE}" pid="5" name="MSIP_Label_24c259a0-60b7-4f01-a4ff-bac7e8efbd52_Enabled">
    <vt:lpwstr>true</vt:lpwstr>
  </property>
  <property fmtid="{D5CDD505-2E9C-101B-9397-08002B2CF9AE}" pid="6" name="MSIP_Label_24c259a0-60b7-4f01-a4ff-bac7e8efbd52_SetDate">
    <vt:lpwstr>2025-11-18T10:24:37Z</vt:lpwstr>
  </property>
  <property fmtid="{D5CDD505-2E9C-101B-9397-08002B2CF9AE}" pid="7" name="MSIP_Label_24c259a0-60b7-4f01-a4ff-bac7e8efbd52_Method">
    <vt:lpwstr>Standard</vt:lpwstr>
  </property>
  <property fmtid="{D5CDD505-2E9C-101B-9397-08002B2CF9AE}" pid="8" name="MSIP_Label_24c259a0-60b7-4f01-a4ff-bac7e8efbd52_Name">
    <vt:lpwstr>General Information</vt:lpwstr>
  </property>
  <property fmtid="{D5CDD505-2E9C-101B-9397-08002B2CF9AE}" pid="9" name="MSIP_Label_24c259a0-60b7-4f01-a4ff-bac7e8efbd52_SiteId">
    <vt:lpwstr>c8e9a369-66cd-47bb-ba38-f36af16e3fa8</vt:lpwstr>
  </property>
  <property fmtid="{D5CDD505-2E9C-101B-9397-08002B2CF9AE}" pid="10" name="MSIP_Label_24c259a0-60b7-4f01-a4ff-bac7e8efbd52_ActionId">
    <vt:lpwstr>75f35539-7f93-4b6e-b876-7bc8a3f6313e</vt:lpwstr>
  </property>
  <property fmtid="{D5CDD505-2E9C-101B-9397-08002B2CF9AE}" pid="11" name="MSIP_Label_24c259a0-60b7-4f01-a4ff-bac7e8efbd52_ContentBits">
    <vt:lpwstr>1</vt:lpwstr>
  </property>
  <property fmtid="{D5CDD505-2E9C-101B-9397-08002B2CF9AE}" pid="12" name="MSIP_Label_24c259a0-60b7-4f01-a4ff-bac7e8efbd52_Tag">
    <vt:lpwstr>10, 3, 0, 1</vt:lpwstr>
  </property>
</Properties>
</file>