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156D6" w14:textId="77777777" w:rsidR="002D7DD4" w:rsidRPr="002D7DD4" w:rsidRDefault="002D7DD4" w:rsidP="002D7DD4">
      <w:pPr>
        <w:bidi/>
        <w:spacing w:line="259" w:lineRule="auto"/>
        <w:rPr>
          <w:rFonts w:ascii="Simplified Arabic" w:eastAsia="Calibri" w:hAnsi="Simplified Arabic" w:cs="Simplified Arabic"/>
          <w:b/>
          <w:bCs/>
          <w:sz w:val="28"/>
          <w:szCs w:val="28"/>
          <w:lang w:bidi="ar-EG"/>
        </w:rPr>
      </w:pPr>
      <w:r w:rsidRPr="002D7DD4">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388CC5A2" wp14:editId="0B86ACC0">
            <wp:simplePos x="0" y="0"/>
            <wp:positionH relativeFrom="margin">
              <wp:posOffset>-231091</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D7DD4">
        <w:rPr>
          <w:rFonts w:ascii="Simplified Arabic" w:eastAsia="Calibri" w:hAnsi="Simplified Arabic" w:cs="Simplified Arabic"/>
          <w:b/>
          <w:bCs/>
          <w:sz w:val="28"/>
          <w:szCs w:val="28"/>
          <w:rtl/>
          <w:lang w:bidi="ar-EG"/>
        </w:rPr>
        <w:t xml:space="preserve">جامعة ميدأوشن </w:t>
      </w:r>
    </w:p>
    <w:p w14:paraId="69FD1F50" w14:textId="77777777" w:rsidR="002D7DD4" w:rsidRPr="002D7DD4" w:rsidRDefault="002D7DD4" w:rsidP="002D7DD4">
      <w:pPr>
        <w:bidi/>
        <w:spacing w:line="259" w:lineRule="auto"/>
        <w:rPr>
          <w:rFonts w:ascii="Simplified Arabic" w:eastAsia="Calibri" w:hAnsi="Simplified Arabic" w:cs="Simplified Arabic"/>
          <w:b/>
          <w:bCs/>
          <w:sz w:val="28"/>
          <w:szCs w:val="28"/>
          <w:rtl/>
          <w:lang w:bidi="ar-EG"/>
        </w:rPr>
      </w:pPr>
      <w:r w:rsidRPr="002D7DD4">
        <w:rPr>
          <w:rFonts w:ascii="Simplified Arabic" w:eastAsia="Calibri" w:hAnsi="Simplified Arabic" w:cs="Simplified Arabic"/>
          <w:b/>
          <w:bCs/>
          <w:sz w:val="28"/>
          <w:szCs w:val="28"/>
          <w:lang w:bidi="ar-EG"/>
        </w:rPr>
        <w:t xml:space="preserve">    </w:t>
      </w:r>
      <w:r w:rsidRPr="002D7DD4">
        <w:rPr>
          <w:rFonts w:ascii="Simplified Arabic" w:eastAsia="Calibri" w:hAnsi="Simplified Arabic" w:cs="Simplified Arabic"/>
          <w:b/>
          <w:bCs/>
          <w:sz w:val="28"/>
          <w:szCs w:val="28"/>
          <w:rtl/>
          <w:lang w:bidi="ar-EG"/>
        </w:rPr>
        <w:t xml:space="preserve">كلية الإدارة </w:t>
      </w:r>
    </w:p>
    <w:p w14:paraId="2EA73C85" w14:textId="77777777" w:rsidR="002D7DD4" w:rsidRPr="002D7DD4" w:rsidRDefault="002D7DD4" w:rsidP="002D7DD4">
      <w:pPr>
        <w:bidi/>
        <w:spacing w:line="259" w:lineRule="auto"/>
        <w:rPr>
          <w:rFonts w:ascii="Simplified Arabic" w:eastAsia="Calibri" w:hAnsi="Simplified Arabic" w:cs="Simplified Arabic"/>
          <w:sz w:val="28"/>
          <w:szCs w:val="28"/>
          <w:rtl/>
          <w:lang w:bidi="ar-AE"/>
        </w:rPr>
      </w:pPr>
      <w:r w:rsidRPr="002D7DD4">
        <w:rPr>
          <w:rFonts w:ascii="Simplified Arabic" w:eastAsia="Calibri" w:hAnsi="Simplified Arabic" w:cs="Simplified Arabic"/>
          <w:b/>
          <w:bCs/>
          <w:sz w:val="28"/>
          <w:szCs w:val="28"/>
          <w:rtl/>
          <w:lang w:bidi="ar-AE"/>
        </w:rPr>
        <w:t>ماجستير إدارة المشاريع</w:t>
      </w:r>
    </w:p>
    <w:p w14:paraId="60C988D7" w14:textId="77777777" w:rsidR="002D7DD4" w:rsidRPr="002D7DD4" w:rsidRDefault="002D7DD4" w:rsidP="002D7DD4">
      <w:pPr>
        <w:bidi/>
        <w:spacing w:line="259" w:lineRule="auto"/>
        <w:rPr>
          <w:rFonts w:ascii="Sakkal Majalla" w:eastAsia="Calibri" w:hAnsi="Sakkal Majalla" w:cs="Sakkal Majalla"/>
          <w:sz w:val="28"/>
          <w:szCs w:val="28"/>
          <w:rtl/>
          <w:lang w:bidi="ar-EG"/>
        </w:rPr>
      </w:pPr>
    </w:p>
    <w:p w14:paraId="6CCAF2CA" w14:textId="77777777" w:rsidR="002D7DD4" w:rsidRPr="002D7DD4" w:rsidRDefault="002D7DD4" w:rsidP="002D7DD4">
      <w:pPr>
        <w:bidi/>
        <w:spacing w:line="259" w:lineRule="auto"/>
        <w:rPr>
          <w:rFonts w:ascii="Sakkal Majalla" w:eastAsia="Calibri" w:hAnsi="Sakkal Majalla" w:cs="Sakkal Majalla"/>
          <w:sz w:val="28"/>
          <w:szCs w:val="28"/>
          <w:rtl/>
          <w:lang w:bidi="ar-EG"/>
        </w:rPr>
      </w:pPr>
    </w:p>
    <w:p w14:paraId="40D111C4" w14:textId="77777777" w:rsidR="002D7DD4" w:rsidRPr="002D7DD4" w:rsidRDefault="002D7DD4" w:rsidP="002D7DD4">
      <w:pPr>
        <w:bidi/>
        <w:spacing w:line="259" w:lineRule="auto"/>
        <w:jc w:val="center"/>
        <w:rPr>
          <w:rFonts w:ascii="Sakkal Majalla" w:eastAsia="Calibri" w:hAnsi="Sakkal Majalla" w:cs="Sakkal Majalla"/>
          <w:sz w:val="48"/>
          <w:szCs w:val="48"/>
          <w:rtl/>
          <w:lang w:bidi="ar-AE"/>
        </w:rPr>
      </w:pPr>
      <w:r w:rsidRPr="002D7DD4">
        <w:rPr>
          <w:rFonts w:ascii="Sakkal Majalla" w:eastAsia="Calibri" w:hAnsi="Sakkal Majalla" w:cs="Sakkal Majalla"/>
          <w:b/>
          <w:bCs/>
          <w:sz w:val="48"/>
          <w:szCs w:val="48"/>
          <w:rtl/>
        </w:rPr>
        <w:t>تأثير</w:t>
      </w:r>
      <w:r w:rsidRPr="002D7DD4">
        <w:rPr>
          <w:rFonts w:ascii="Sakkal Majalla" w:eastAsia="Calibri" w:hAnsi="Sakkal Majalla" w:cs="Sakkal Majalla"/>
          <w:b/>
          <w:bCs/>
          <w:sz w:val="48"/>
          <w:szCs w:val="48"/>
          <w:lang w:bidi="ar-EG"/>
        </w:rPr>
        <w:t xml:space="preserve"> </w:t>
      </w:r>
      <w:r w:rsidRPr="002D7DD4">
        <w:rPr>
          <w:rFonts w:ascii="Sakkal Majalla" w:eastAsia="Calibri" w:hAnsi="Sakkal Majalla" w:cs="Sakkal Majalla"/>
          <w:b/>
          <w:bCs/>
          <w:sz w:val="48"/>
          <w:szCs w:val="48"/>
          <w:rtl/>
        </w:rPr>
        <w:t>المبيدات</w:t>
      </w:r>
      <w:r w:rsidRPr="002D7DD4">
        <w:rPr>
          <w:rFonts w:ascii="Sakkal Majalla" w:eastAsia="Calibri" w:hAnsi="Sakkal Majalla" w:cs="Sakkal Majalla"/>
          <w:b/>
          <w:bCs/>
          <w:sz w:val="48"/>
          <w:szCs w:val="48"/>
          <w:lang w:bidi="ar-EG"/>
        </w:rPr>
        <w:t xml:space="preserve"> </w:t>
      </w:r>
      <w:r w:rsidRPr="002D7DD4">
        <w:rPr>
          <w:rFonts w:ascii="Sakkal Majalla" w:eastAsia="Calibri" w:hAnsi="Sakkal Majalla" w:cs="Sakkal Majalla"/>
          <w:b/>
          <w:bCs/>
          <w:sz w:val="48"/>
          <w:szCs w:val="48"/>
          <w:rtl/>
        </w:rPr>
        <w:t>على</w:t>
      </w:r>
      <w:r w:rsidRPr="002D7DD4">
        <w:rPr>
          <w:rFonts w:ascii="Sakkal Majalla" w:eastAsia="Calibri" w:hAnsi="Sakkal Majalla" w:cs="Sakkal Majalla"/>
          <w:b/>
          <w:bCs/>
          <w:sz w:val="48"/>
          <w:szCs w:val="48"/>
          <w:lang w:bidi="ar-EG"/>
        </w:rPr>
        <w:t xml:space="preserve"> </w:t>
      </w:r>
      <w:r w:rsidRPr="002D7DD4">
        <w:rPr>
          <w:rFonts w:ascii="Sakkal Majalla" w:eastAsia="Calibri" w:hAnsi="Sakkal Majalla" w:cs="Sakkal Majalla"/>
          <w:b/>
          <w:bCs/>
          <w:sz w:val="48"/>
          <w:szCs w:val="48"/>
          <w:rtl/>
        </w:rPr>
        <w:t>المحاصيل</w:t>
      </w:r>
      <w:r w:rsidRPr="002D7DD4">
        <w:rPr>
          <w:rFonts w:ascii="Sakkal Majalla" w:eastAsia="Calibri" w:hAnsi="Sakkal Majalla" w:cs="Sakkal Majalla"/>
          <w:b/>
          <w:bCs/>
          <w:sz w:val="48"/>
          <w:szCs w:val="48"/>
          <w:lang w:bidi="ar-EG"/>
        </w:rPr>
        <w:t xml:space="preserve"> </w:t>
      </w:r>
      <w:r w:rsidRPr="002D7DD4">
        <w:rPr>
          <w:rFonts w:ascii="Sakkal Majalla" w:eastAsia="Calibri" w:hAnsi="Sakkal Majalla" w:cs="Sakkal Majalla"/>
          <w:b/>
          <w:bCs/>
          <w:sz w:val="48"/>
          <w:szCs w:val="48"/>
          <w:rtl/>
        </w:rPr>
        <w:t>الزراعية</w:t>
      </w:r>
      <w:r w:rsidRPr="002D7DD4">
        <w:rPr>
          <w:rFonts w:ascii="Sakkal Majalla" w:eastAsia="Calibri" w:hAnsi="Sakkal Majalla" w:cs="Sakkal Majalla"/>
          <w:b/>
          <w:bCs/>
          <w:sz w:val="48"/>
          <w:szCs w:val="48"/>
          <w:lang w:bidi="ar-EG"/>
        </w:rPr>
        <w:t xml:space="preserve"> </w:t>
      </w:r>
      <w:r w:rsidRPr="002D7DD4">
        <w:rPr>
          <w:rFonts w:ascii="Sakkal Majalla" w:eastAsia="Calibri" w:hAnsi="Sakkal Majalla" w:cs="Sakkal Majalla"/>
          <w:b/>
          <w:bCs/>
          <w:sz w:val="48"/>
          <w:szCs w:val="48"/>
          <w:rtl/>
        </w:rPr>
        <w:t>من</w:t>
      </w:r>
      <w:r w:rsidRPr="002D7DD4">
        <w:rPr>
          <w:rFonts w:ascii="Sakkal Majalla" w:eastAsia="Calibri" w:hAnsi="Sakkal Majalla" w:cs="Sakkal Majalla"/>
          <w:b/>
          <w:bCs/>
          <w:sz w:val="48"/>
          <w:szCs w:val="48"/>
          <w:lang w:bidi="ar-EG"/>
        </w:rPr>
        <w:t xml:space="preserve"> </w:t>
      </w:r>
      <w:r w:rsidRPr="002D7DD4">
        <w:rPr>
          <w:rFonts w:ascii="Sakkal Majalla" w:eastAsia="Calibri" w:hAnsi="Sakkal Majalla" w:cs="Sakkal Majalla"/>
          <w:b/>
          <w:bCs/>
          <w:sz w:val="48"/>
          <w:szCs w:val="48"/>
          <w:rtl/>
        </w:rPr>
        <w:t>الناحية</w:t>
      </w:r>
      <w:r w:rsidRPr="002D7DD4">
        <w:rPr>
          <w:rFonts w:ascii="Sakkal Majalla" w:eastAsia="Calibri" w:hAnsi="Sakkal Majalla" w:cs="Sakkal Majalla"/>
          <w:b/>
          <w:bCs/>
          <w:sz w:val="48"/>
          <w:szCs w:val="48"/>
          <w:lang w:bidi="ar-EG"/>
        </w:rPr>
        <w:t xml:space="preserve"> </w:t>
      </w:r>
      <w:r w:rsidRPr="002D7DD4">
        <w:rPr>
          <w:rFonts w:ascii="Sakkal Majalla" w:eastAsia="Calibri" w:hAnsi="Sakkal Majalla" w:cs="Sakkal Majalla"/>
          <w:b/>
          <w:bCs/>
          <w:sz w:val="48"/>
          <w:szCs w:val="48"/>
          <w:rtl/>
        </w:rPr>
        <w:t>الاقتصادية</w:t>
      </w:r>
      <w:r w:rsidRPr="002D7DD4">
        <w:rPr>
          <w:rFonts w:ascii="Sakkal Majalla" w:eastAsia="Calibri" w:hAnsi="Sakkal Majalla" w:cs="Sakkal Majalla"/>
          <w:b/>
          <w:bCs/>
          <w:sz w:val="48"/>
          <w:szCs w:val="48"/>
        </w:rPr>
        <w:t xml:space="preserve"> </w:t>
      </w:r>
      <w:r w:rsidRPr="002D7DD4">
        <w:rPr>
          <w:rFonts w:ascii="Sakkal Majalla" w:eastAsia="Calibri" w:hAnsi="Sakkal Majalla" w:cs="Sakkal Majalla"/>
          <w:b/>
          <w:bCs/>
          <w:sz w:val="48"/>
          <w:szCs w:val="48"/>
          <w:rtl/>
          <w:lang w:bidi="ar-AE"/>
        </w:rPr>
        <w:t xml:space="preserve">في إمارة أبو ظبي </w:t>
      </w:r>
    </w:p>
    <w:p w14:paraId="2FA352B6" w14:textId="6E9A4B52" w:rsidR="002D7DD4" w:rsidRPr="002D7DD4" w:rsidRDefault="002D7DD4" w:rsidP="002D7DD4">
      <w:pPr>
        <w:bidi/>
        <w:spacing w:line="259" w:lineRule="auto"/>
        <w:jc w:val="center"/>
        <w:rPr>
          <w:rFonts w:ascii="Sakkal Majalla" w:eastAsia="Calibri" w:hAnsi="Sakkal Majalla" w:cs="Sakkal Majalla"/>
          <w:b/>
          <w:bCs/>
          <w:sz w:val="40"/>
          <w:szCs w:val="40"/>
          <w:rtl/>
          <w:lang w:bidi="ar-AE"/>
        </w:rPr>
      </w:pPr>
      <w:r w:rsidRPr="002D7DD4">
        <w:rPr>
          <w:rFonts w:ascii="Sakkal Majalla" w:eastAsia="Calibri" w:hAnsi="Sakkal Majalla" w:cs="Sakkal Majalla" w:hint="cs"/>
          <w:b/>
          <w:bCs/>
          <w:sz w:val="40"/>
          <w:szCs w:val="40"/>
          <w:rtl/>
          <w:lang w:bidi="ar-AE"/>
        </w:rPr>
        <w:t xml:space="preserve">المقدمة </w:t>
      </w:r>
      <w:r w:rsidRPr="002D7DD4">
        <w:rPr>
          <w:rFonts w:ascii="Sakkal Majalla" w:eastAsia="Calibri" w:hAnsi="Sakkal Majalla" w:cs="Sakkal Majalla"/>
          <w:b/>
          <w:bCs/>
          <w:sz w:val="40"/>
          <w:szCs w:val="40"/>
          <w:rtl/>
          <w:lang w:bidi="ar-AE"/>
        </w:rPr>
        <w:t>–</w:t>
      </w:r>
      <w:r w:rsidRPr="002D7DD4">
        <w:rPr>
          <w:rFonts w:ascii="Sakkal Majalla" w:eastAsia="Calibri" w:hAnsi="Sakkal Majalla" w:cs="Sakkal Majalla" w:hint="cs"/>
          <w:b/>
          <w:bCs/>
          <w:sz w:val="40"/>
          <w:szCs w:val="40"/>
          <w:rtl/>
          <w:lang w:bidi="ar-AE"/>
        </w:rPr>
        <w:t xml:space="preserve"> الإطار النظري- الدراسات السابقة</w:t>
      </w:r>
    </w:p>
    <w:p w14:paraId="27A8E709" w14:textId="77777777" w:rsidR="002D7DD4" w:rsidRPr="002D7DD4" w:rsidRDefault="002D7DD4" w:rsidP="002D7DD4">
      <w:pPr>
        <w:bidi/>
        <w:spacing w:line="259" w:lineRule="auto"/>
        <w:jc w:val="center"/>
        <w:rPr>
          <w:rFonts w:ascii="Simplified Arabic" w:eastAsia="Calibri" w:hAnsi="Simplified Arabic" w:cs="Simplified Arabic"/>
          <w:b/>
          <w:bCs/>
          <w:sz w:val="36"/>
          <w:szCs w:val="36"/>
          <w:rtl/>
          <w:lang w:bidi="ar-EG"/>
        </w:rPr>
      </w:pPr>
    </w:p>
    <w:p w14:paraId="15B412B9" w14:textId="77777777" w:rsidR="002D7DD4" w:rsidRPr="002D7DD4" w:rsidRDefault="002D7DD4" w:rsidP="002D7DD4">
      <w:pPr>
        <w:bidi/>
        <w:spacing w:line="259" w:lineRule="auto"/>
        <w:jc w:val="center"/>
        <w:rPr>
          <w:rFonts w:ascii="Simplified Arabic" w:eastAsia="Calibri" w:hAnsi="Simplified Arabic" w:cs="Simplified Arabic"/>
          <w:b/>
          <w:bCs/>
          <w:sz w:val="36"/>
          <w:szCs w:val="36"/>
          <w:rtl/>
          <w:lang w:bidi="ar-EG"/>
        </w:rPr>
      </w:pPr>
      <w:r w:rsidRPr="002D7DD4">
        <w:rPr>
          <w:rFonts w:ascii="Simplified Arabic" w:eastAsia="Calibri" w:hAnsi="Simplified Arabic" w:cs="Simplified Arabic"/>
          <w:b/>
          <w:bCs/>
          <w:sz w:val="36"/>
          <w:szCs w:val="36"/>
          <w:rtl/>
          <w:lang w:bidi="ar-EG"/>
        </w:rPr>
        <w:t>إعداد الطالب/ طلال عوض قشاش</w:t>
      </w:r>
    </w:p>
    <w:p w14:paraId="383EFD81" w14:textId="77777777" w:rsidR="002D7DD4" w:rsidRPr="002D7DD4" w:rsidRDefault="002D7DD4" w:rsidP="002D7DD4">
      <w:pPr>
        <w:bidi/>
        <w:spacing w:line="259" w:lineRule="auto"/>
        <w:jc w:val="center"/>
        <w:rPr>
          <w:rFonts w:ascii="Simplified Arabic" w:eastAsia="Calibri" w:hAnsi="Simplified Arabic" w:cs="Simplified Arabic"/>
          <w:b/>
          <w:bCs/>
          <w:sz w:val="36"/>
          <w:szCs w:val="36"/>
          <w:rtl/>
          <w:lang w:bidi="ar-EG"/>
        </w:rPr>
      </w:pPr>
    </w:p>
    <w:p w14:paraId="638FFD7A" w14:textId="77777777" w:rsidR="002D7DD4" w:rsidRPr="002D7DD4" w:rsidRDefault="002D7DD4" w:rsidP="002D7DD4">
      <w:pPr>
        <w:bidi/>
        <w:spacing w:line="259" w:lineRule="auto"/>
        <w:jc w:val="center"/>
        <w:rPr>
          <w:rFonts w:ascii="Simplified Arabic" w:eastAsia="Calibri" w:hAnsi="Simplified Arabic" w:cs="Simplified Arabic"/>
          <w:b/>
          <w:bCs/>
          <w:sz w:val="36"/>
          <w:szCs w:val="36"/>
          <w:rtl/>
          <w:lang w:bidi="ar-EG"/>
        </w:rPr>
      </w:pPr>
      <w:r w:rsidRPr="002D7DD4">
        <w:rPr>
          <w:rFonts w:ascii="Simplified Arabic" w:eastAsia="Calibri" w:hAnsi="Simplified Arabic" w:cs="Simplified Arabic"/>
          <w:b/>
          <w:bCs/>
          <w:sz w:val="36"/>
          <w:szCs w:val="36"/>
          <w:rtl/>
          <w:lang w:bidi="ar-EG"/>
        </w:rPr>
        <w:t>إشراف/</w:t>
      </w:r>
    </w:p>
    <w:p w14:paraId="25FC1354" w14:textId="77777777" w:rsidR="002D7DD4" w:rsidRPr="002D7DD4" w:rsidRDefault="002D7DD4" w:rsidP="002D7DD4">
      <w:pPr>
        <w:bidi/>
        <w:spacing w:line="259" w:lineRule="auto"/>
        <w:jc w:val="center"/>
        <w:rPr>
          <w:rFonts w:ascii="Simplified Arabic" w:eastAsia="Calibri" w:hAnsi="Simplified Arabic" w:cs="Simplified Arabic"/>
          <w:b/>
          <w:bCs/>
          <w:sz w:val="36"/>
          <w:szCs w:val="36"/>
          <w:rtl/>
          <w:lang w:bidi="ar-EG"/>
        </w:rPr>
      </w:pPr>
      <w:r w:rsidRPr="002D7DD4">
        <w:rPr>
          <w:rFonts w:ascii="Simplified Arabic" w:eastAsia="Calibri" w:hAnsi="Simplified Arabic" w:cs="Simplified Arabic"/>
          <w:b/>
          <w:bCs/>
          <w:sz w:val="36"/>
          <w:szCs w:val="36"/>
          <w:rtl/>
          <w:lang w:bidi="ar-EG"/>
        </w:rPr>
        <w:t>د. الفيصل عبد الحميد</w:t>
      </w:r>
    </w:p>
    <w:p w14:paraId="527E4778" w14:textId="77777777" w:rsidR="002D7DD4" w:rsidRPr="002D7DD4" w:rsidRDefault="002D7DD4" w:rsidP="002D7DD4">
      <w:pPr>
        <w:bidi/>
        <w:spacing w:line="259" w:lineRule="auto"/>
        <w:jc w:val="center"/>
        <w:rPr>
          <w:rFonts w:ascii="Simplified Arabic" w:eastAsia="Calibri" w:hAnsi="Simplified Arabic" w:cs="Simplified Arabic"/>
          <w:b/>
          <w:bCs/>
          <w:sz w:val="36"/>
          <w:szCs w:val="36"/>
          <w:rtl/>
          <w:lang w:bidi="ar-EG"/>
        </w:rPr>
      </w:pPr>
      <w:r w:rsidRPr="002D7DD4">
        <w:rPr>
          <w:rFonts w:ascii="Simplified Arabic" w:eastAsia="Calibri" w:hAnsi="Simplified Arabic" w:cs="Simplified Arabic"/>
          <w:b/>
          <w:bCs/>
          <w:sz w:val="36"/>
          <w:szCs w:val="36"/>
          <w:rtl/>
          <w:lang w:bidi="ar-EG"/>
        </w:rPr>
        <w:t>د. فايز جراد</w:t>
      </w:r>
    </w:p>
    <w:p w14:paraId="5188AB26" w14:textId="77777777" w:rsidR="002D7DD4" w:rsidRPr="002D7DD4" w:rsidRDefault="002D7DD4" w:rsidP="002D7DD4">
      <w:pPr>
        <w:bidi/>
        <w:spacing w:line="259" w:lineRule="auto"/>
        <w:jc w:val="center"/>
        <w:rPr>
          <w:rFonts w:ascii="Sakkal Majalla" w:eastAsia="Calibri" w:hAnsi="Sakkal Majalla" w:cs="Sakkal Majalla"/>
          <w:b/>
          <w:bCs/>
          <w:sz w:val="28"/>
          <w:szCs w:val="28"/>
          <w:rtl/>
          <w:lang w:bidi="ar-EG"/>
        </w:rPr>
      </w:pPr>
    </w:p>
    <w:p w14:paraId="031AA182" w14:textId="77777777" w:rsidR="002D7DD4" w:rsidRPr="002D7DD4" w:rsidRDefault="002D7DD4" w:rsidP="002D7DD4">
      <w:pPr>
        <w:bidi/>
        <w:spacing w:line="259" w:lineRule="auto"/>
        <w:jc w:val="center"/>
        <w:rPr>
          <w:rFonts w:ascii="Sakkal Majalla" w:eastAsia="Calibri" w:hAnsi="Sakkal Majalla" w:cs="Sakkal Majalla"/>
          <w:b/>
          <w:bCs/>
          <w:sz w:val="28"/>
          <w:szCs w:val="28"/>
          <w:rtl/>
          <w:lang w:bidi="ar-EG"/>
        </w:rPr>
      </w:pPr>
    </w:p>
    <w:p w14:paraId="2FB29D64" w14:textId="77777777" w:rsidR="002D7DD4" w:rsidRPr="002D7DD4" w:rsidRDefault="002D7DD4" w:rsidP="002D7DD4">
      <w:pPr>
        <w:bidi/>
        <w:spacing w:line="259" w:lineRule="auto"/>
        <w:jc w:val="center"/>
        <w:rPr>
          <w:rFonts w:ascii="Simplified Arabic" w:eastAsia="Calibri" w:hAnsi="Simplified Arabic" w:cs="Simplified Arabic"/>
          <w:b/>
          <w:bCs/>
          <w:sz w:val="32"/>
          <w:szCs w:val="32"/>
          <w:rtl/>
          <w:lang w:bidi="ar-EG"/>
        </w:rPr>
      </w:pPr>
      <w:r w:rsidRPr="002D7DD4">
        <w:rPr>
          <w:rFonts w:ascii="Simplified Arabic" w:eastAsia="Calibri" w:hAnsi="Simplified Arabic" w:cs="Simplified Arabic"/>
          <w:b/>
          <w:bCs/>
          <w:sz w:val="32"/>
          <w:szCs w:val="32"/>
          <w:rtl/>
          <w:lang w:bidi="ar-EG"/>
        </w:rPr>
        <w:t>العام الدراسي:</w:t>
      </w:r>
    </w:p>
    <w:p w14:paraId="724CE2C3" w14:textId="77777777" w:rsidR="002D7DD4" w:rsidRPr="002D7DD4" w:rsidRDefault="002D7DD4" w:rsidP="002D7DD4">
      <w:pPr>
        <w:bidi/>
        <w:spacing w:line="259" w:lineRule="auto"/>
        <w:jc w:val="center"/>
        <w:rPr>
          <w:rFonts w:ascii="Simplified Arabic" w:eastAsia="Calibri" w:hAnsi="Simplified Arabic" w:cs="Simplified Arabic"/>
          <w:b/>
          <w:bCs/>
          <w:sz w:val="32"/>
          <w:szCs w:val="32"/>
          <w:rtl/>
          <w:lang w:bidi="ar-EG"/>
        </w:rPr>
      </w:pPr>
      <w:r w:rsidRPr="002D7DD4">
        <w:rPr>
          <w:rFonts w:ascii="Simplified Arabic" w:eastAsia="Calibri" w:hAnsi="Simplified Arabic" w:cs="Simplified Arabic"/>
          <w:b/>
          <w:bCs/>
          <w:sz w:val="32"/>
          <w:szCs w:val="32"/>
          <w:rtl/>
          <w:lang w:bidi="ar-EG"/>
        </w:rPr>
        <w:t>2025-2026</w:t>
      </w:r>
    </w:p>
    <w:p w14:paraId="0AA45718" w14:textId="77777777" w:rsidR="002D7DD4" w:rsidRPr="002D7DD4" w:rsidRDefault="002D7DD4" w:rsidP="002D7DD4">
      <w:pPr>
        <w:bidi/>
        <w:spacing w:line="259" w:lineRule="auto"/>
        <w:jc w:val="center"/>
        <w:rPr>
          <w:rFonts w:ascii="Simplified Arabic" w:eastAsia="Calibri" w:hAnsi="Simplified Arabic" w:cs="Simplified Arabic"/>
          <w:b/>
          <w:bCs/>
          <w:sz w:val="32"/>
          <w:szCs w:val="32"/>
          <w:rtl/>
          <w:lang w:bidi="ar-EG"/>
        </w:rPr>
      </w:pPr>
    </w:p>
    <w:p w14:paraId="5DADD7C2" w14:textId="77777777" w:rsidR="002D7DD4" w:rsidRPr="002D7DD4" w:rsidRDefault="002D7DD4" w:rsidP="002D7DD4">
      <w:pPr>
        <w:bidi/>
        <w:spacing w:line="259" w:lineRule="auto"/>
        <w:rPr>
          <w:rFonts w:ascii="Simplified Arabic" w:eastAsia="Calibri" w:hAnsi="Simplified Arabic" w:cs="Simplified Arabic"/>
          <w:sz w:val="36"/>
          <w:szCs w:val="36"/>
          <w:u w:val="single"/>
          <w:rtl/>
          <w:lang w:bidi="ar-EG"/>
        </w:rPr>
      </w:pPr>
    </w:p>
    <w:p w14:paraId="713B1579" w14:textId="77777777" w:rsidR="002D7DD4" w:rsidRPr="002D7DD4" w:rsidRDefault="002D7DD4" w:rsidP="002D7DD4">
      <w:pPr>
        <w:bidi/>
        <w:spacing w:line="259" w:lineRule="auto"/>
        <w:rPr>
          <w:rFonts w:ascii="Simplified Arabic" w:eastAsia="Calibri" w:hAnsi="Simplified Arabic" w:cs="Simplified Arabic"/>
          <w:sz w:val="36"/>
          <w:szCs w:val="36"/>
          <w:u w:val="single"/>
          <w:rtl/>
          <w:lang w:bidi="ar-EG"/>
        </w:rPr>
      </w:pPr>
    </w:p>
    <w:p w14:paraId="02B3C7A9" w14:textId="77777777" w:rsidR="002D7DD4" w:rsidRPr="002D7DD4" w:rsidRDefault="002D7DD4" w:rsidP="002D7DD4">
      <w:pPr>
        <w:bidi/>
        <w:spacing w:line="259" w:lineRule="auto"/>
        <w:rPr>
          <w:rFonts w:ascii="Simplified Arabic" w:eastAsia="Calibri" w:hAnsi="Simplified Arabic" w:cs="Simplified Arabic"/>
          <w:sz w:val="36"/>
          <w:szCs w:val="36"/>
          <w:u w:val="single"/>
          <w:rtl/>
          <w:lang w:bidi="ar-EG"/>
        </w:rPr>
      </w:pPr>
    </w:p>
    <w:p w14:paraId="45FF45E2" w14:textId="77777777" w:rsidR="002D7DD4" w:rsidRPr="002D7DD4" w:rsidRDefault="002D7DD4" w:rsidP="002D7DD4">
      <w:pPr>
        <w:bidi/>
        <w:spacing w:line="259" w:lineRule="auto"/>
        <w:rPr>
          <w:rFonts w:ascii="Aldhabi" w:eastAsia="Calibri" w:hAnsi="Aldhabi" w:cs="Aldhabi"/>
          <w:sz w:val="300"/>
          <w:szCs w:val="300"/>
          <w:rtl/>
          <w:lang w:bidi="ar-EG"/>
        </w:rPr>
      </w:pPr>
      <w:r w:rsidRPr="002D7DD4">
        <w:rPr>
          <w:rFonts w:ascii="Aldhabi" w:eastAsia="Calibri" w:hAnsi="Aldhabi" w:cs="Aldhabi"/>
          <w:sz w:val="300"/>
          <w:szCs w:val="300"/>
          <w:rtl/>
          <w:lang w:bidi="ar-EG"/>
        </w:rPr>
        <w:t>بسم الله الرحمن الرحيم</w:t>
      </w:r>
    </w:p>
    <w:p w14:paraId="6D28BE60" w14:textId="77777777" w:rsidR="002D7DD4" w:rsidRPr="002D7DD4" w:rsidRDefault="002D7DD4" w:rsidP="002D7DD4">
      <w:pPr>
        <w:bidi/>
        <w:spacing w:line="259" w:lineRule="auto"/>
        <w:rPr>
          <w:rFonts w:ascii="Simplified Arabic" w:eastAsia="Calibri" w:hAnsi="Simplified Arabic" w:cs="Simplified Arabic"/>
          <w:sz w:val="100"/>
          <w:szCs w:val="100"/>
          <w:u w:val="single"/>
          <w:rtl/>
          <w:lang w:bidi="ar-EG"/>
        </w:rPr>
      </w:pPr>
    </w:p>
    <w:p w14:paraId="4F1C6076" w14:textId="77777777" w:rsidR="002D7DD4" w:rsidRPr="002D7DD4" w:rsidRDefault="002D7DD4" w:rsidP="002D7DD4">
      <w:pPr>
        <w:bidi/>
        <w:spacing w:line="259" w:lineRule="auto"/>
        <w:rPr>
          <w:rFonts w:ascii="Simplified Arabic" w:eastAsia="Calibri" w:hAnsi="Simplified Arabic" w:cs="Simplified Arabic"/>
          <w:sz w:val="100"/>
          <w:szCs w:val="100"/>
          <w:u w:val="single"/>
          <w:rtl/>
          <w:lang w:bidi="ar-EG"/>
        </w:rPr>
      </w:pPr>
    </w:p>
    <w:p w14:paraId="0EAD64D0" w14:textId="77777777" w:rsidR="002D7DD4" w:rsidRPr="002D7DD4" w:rsidRDefault="002D7DD4" w:rsidP="002D7DD4">
      <w:pPr>
        <w:bidi/>
        <w:spacing w:line="259" w:lineRule="auto"/>
        <w:rPr>
          <w:rFonts w:ascii="Simplified Arabic" w:eastAsia="Calibri" w:hAnsi="Simplified Arabic" w:cs="Simplified Arabic"/>
          <w:sz w:val="100"/>
          <w:szCs w:val="100"/>
          <w:u w:val="single"/>
          <w:rtl/>
          <w:lang w:bidi="ar-EG"/>
        </w:rPr>
      </w:pPr>
    </w:p>
    <w:p w14:paraId="2D014027" w14:textId="77777777" w:rsidR="002D7DD4" w:rsidRPr="002D7DD4" w:rsidRDefault="002D7DD4" w:rsidP="002D7DD4">
      <w:pPr>
        <w:bidi/>
        <w:spacing w:line="259" w:lineRule="auto"/>
        <w:jc w:val="center"/>
        <w:rPr>
          <w:rFonts w:ascii="Aldhabi" w:eastAsia="Calibri" w:hAnsi="Aldhabi" w:cs="Aldhabi"/>
          <w:sz w:val="144"/>
          <w:szCs w:val="144"/>
          <w:u w:val="single"/>
          <w:rtl/>
          <w:lang w:bidi="ar-EG"/>
        </w:rPr>
      </w:pPr>
      <w:r w:rsidRPr="002D7DD4">
        <w:rPr>
          <w:rFonts w:ascii="Aldhabi" w:eastAsia="Calibri" w:hAnsi="Aldhabi" w:cs="Aldhabi"/>
          <w:sz w:val="144"/>
          <w:szCs w:val="144"/>
          <w:u w:val="single"/>
          <w:rtl/>
          <w:lang w:bidi="ar-EG"/>
        </w:rPr>
        <w:t>إهداء</w:t>
      </w:r>
    </w:p>
    <w:p w14:paraId="2406E1AD" w14:textId="77777777" w:rsidR="002D7DD4" w:rsidRPr="002D7DD4" w:rsidRDefault="002D7DD4" w:rsidP="002D7DD4">
      <w:pPr>
        <w:spacing w:line="240" w:lineRule="auto"/>
        <w:jc w:val="center"/>
        <w:rPr>
          <w:rFonts w:ascii="Aldhabi" w:eastAsia="DengXian" w:hAnsi="Aldhabi" w:cs="Aldhabi"/>
          <w:kern w:val="0"/>
          <w:sz w:val="56"/>
          <w:szCs w:val="56"/>
          <w:rtl/>
          <w14:ligatures w14:val="none"/>
        </w:rPr>
      </w:pPr>
      <w:r w:rsidRPr="002D7DD4">
        <w:rPr>
          <w:rFonts w:ascii="Aldhabi" w:eastAsia="DengXian" w:hAnsi="Aldhabi" w:cs="Aldhabi"/>
          <w:kern w:val="0"/>
          <w:sz w:val="56"/>
          <w:szCs w:val="56"/>
          <w:rtl/>
          <w14:ligatures w14:val="none"/>
        </w:rPr>
        <w:t>إلى من كان</w:t>
      </w:r>
      <w:r w:rsidRPr="002D7DD4">
        <w:rPr>
          <w:rFonts w:ascii="Aldhabi" w:eastAsia="DengXian" w:hAnsi="Aldhabi" w:cs="Aldhabi"/>
          <w:kern w:val="0"/>
          <w:sz w:val="56"/>
          <w:szCs w:val="56"/>
          <w:rtl/>
          <w:lang w:bidi="ar-AE"/>
          <w14:ligatures w14:val="none"/>
        </w:rPr>
        <w:t xml:space="preserve"> له </w:t>
      </w:r>
      <w:r w:rsidRPr="002D7DD4">
        <w:rPr>
          <w:rFonts w:ascii="Aldhabi" w:eastAsia="DengXian" w:hAnsi="Aldhabi" w:cs="Aldhabi"/>
          <w:kern w:val="0"/>
          <w:sz w:val="56"/>
          <w:szCs w:val="56"/>
          <w:rtl/>
          <w14:ligatures w14:val="none"/>
        </w:rPr>
        <w:t>فضلا على بعد الله سبحانه وتعالى في سيرتي العلمية،</w:t>
      </w:r>
    </w:p>
    <w:p w14:paraId="370C6498" w14:textId="77777777" w:rsidR="002D7DD4" w:rsidRPr="002D7DD4" w:rsidRDefault="002D7DD4" w:rsidP="002D7DD4">
      <w:pPr>
        <w:spacing w:line="240" w:lineRule="auto"/>
        <w:jc w:val="center"/>
        <w:rPr>
          <w:rFonts w:ascii="Aldhabi" w:eastAsia="DengXian" w:hAnsi="Aldhabi" w:cs="Aldhabi"/>
          <w:kern w:val="0"/>
          <w:sz w:val="56"/>
          <w:szCs w:val="56"/>
          <w:rtl/>
          <w14:ligatures w14:val="none"/>
        </w:rPr>
      </w:pPr>
      <w:r w:rsidRPr="002D7DD4">
        <w:rPr>
          <w:rFonts w:ascii="Aldhabi" w:eastAsia="DengXian" w:hAnsi="Aldhabi" w:cs="Aldhabi"/>
          <w:kern w:val="0"/>
          <w:sz w:val="56"/>
          <w:szCs w:val="56"/>
          <w:rtl/>
          <w14:ligatures w14:val="none"/>
        </w:rPr>
        <w:t>إلى أبي وأمي تقديرا لدعمهما اللامحدود وتشجيعهما المستمر،</w:t>
      </w:r>
    </w:p>
    <w:p w14:paraId="717BDE47" w14:textId="77777777" w:rsidR="002D7DD4" w:rsidRPr="002D7DD4" w:rsidRDefault="002D7DD4" w:rsidP="002D7DD4">
      <w:pPr>
        <w:spacing w:line="240" w:lineRule="auto"/>
        <w:jc w:val="center"/>
        <w:rPr>
          <w:rFonts w:ascii="Aldhabi" w:eastAsia="DengXian" w:hAnsi="Aldhabi" w:cs="Aldhabi"/>
          <w:kern w:val="0"/>
          <w:sz w:val="56"/>
          <w:szCs w:val="56"/>
          <w:rtl/>
          <w14:ligatures w14:val="none"/>
        </w:rPr>
      </w:pPr>
      <w:r w:rsidRPr="002D7DD4">
        <w:rPr>
          <w:rFonts w:ascii="Aldhabi" w:eastAsia="DengXian" w:hAnsi="Aldhabi" w:cs="Aldhabi"/>
          <w:kern w:val="0"/>
          <w:sz w:val="56"/>
          <w:szCs w:val="56"/>
          <w:rtl/>
          <w14:ligatures w14:val="none"/>
        </w:rPr>
        <w:t>إلى زوجتي وأبنائي الأعزاء،</w:t>
      </w:r>
    </w:p>
    <w:p w14:paraId="380B3970" w14:textId="77777777" w:rsidR="002D7DD4" w:rsidRPr="002D7DD4" w:rsidRDefault="002D7DD4" w:rsidP="002D7DD4">
      <w:pPr>
        <w:spacing w:line="240" w:lineRule="auto"/>
        <w:jc w:val="center"/>
        <w:rPr>
          <w:rFonts w:ascii="Aldhabi" w:eastAsia="DengXian" w:hAnsi="Aldhabi" w:cs="Aldhabi"/>
          <w:kern w:val="0"/>
          <w:sz w:val="56"/>
          <w:szCs w:val="56"/>
          <w:rtl/>
          <w14:ligatures w14:val="none"/>
        </w:rPr>
      </w:pPr>
      <w:r w:rsidRPr="002D7DD4">
        <w:rPr>
          <w:rFonts w:ascii="Aldhabi" w:eastAsia="DengXian" w:hAnsi="Aldhabi" w:cs="Aldhabi"/>
          <w:kern w:val="0"/>
          <w:sz w:val="56"/>
          <w:szCs w:val="56"/>
          <w:rtl/>
          <w14:ligatures w14:val="none"/>
        </w:rPr>
        <w:t>وإلى كل من كان لي سندا ، وقدم لي عونا ساهم في إتمام هذه الدراسة</w:t>
      </w:r>
    </w:p>
    <w:p w14:paraId="21A74A0B" w14:textId="77777777" w:rsidR="002D7DD4" w:rsidRPr="002D7DD4" w:rsidRDefault="002D7DD4" w:rsidP="002D7DD4">
      <w:pPr>
        <w:bidi/>
        <w:spacing w:line="240" w:lineRule="auto"/>
        <w:jc w:val="center"/>
        <w:rPr>
          <w:rFonts w:ascii="Aldhabi" w:eastAsia="DengXian" w:hAnsi="Aldhabi" w:cs="Aldhabi"/>
          <w:kern w:val="0"/>
          <w:sz w:val="56"/>
          <w:szCs w:val="56"/>
          <w:rtl/>
          <w14:ligatures w14:val="none"/>
        </w:rPr>
      </w:pPr>
      <w:r w:rsidRPr="002D7DD4">
        <w:rPr>
          <w:rFonts w:ascii="Aldhabi" w:eastAsia="DengXian" w:hAnsi="Aldhabi" w:cs="Aldhabi"/>
          <w:kern w:val="0"/>
          <w:sz w:val="56"/>
          <w:szCs w:val="56"/>
          <w:rtl/>
          <w14:ligatures w14:val="none"/>
        </w:rPr>
        <w:t>أهدي لكم جميعا هذا الجهد المتواضع.</w:t>
      </w:r>
    </w:p>
    <w:p w14:paraId="29D03EFF" w14:textId="77777777" w:rsidR="002D7DD4" w:rsidRPr="002D7DD4" w:rsidRDefault="002D7DD4" w:rsidP="002D7DD4">
      <w:pPr>
        <w:bidi/>
        <w:spacing w:line="252" w:lineRule="auto"/>
        <w:jc w:val="both"/>
        <w:rPr>
          <w:rFonts w:ascii="Aldhabi" w:eastAsia="DengXian" w:hAnsi="Aldhabi" w:cs="Aldhabi"/>
          <w:kern w:val="0"/>
          <w:sz w:val="96"/>
          <w:szCs w:val="96"/>
          <w:rtl/>
          <w14:ligatures w14:val="none"/>
        </w:rPr>
      </w:pPr>
    </w:p>
    <w:p w14:paraId="2172A67F" w14:textId="77777777" w:rsidR="002D7DD4" w:rsidRPr="002D7DD4" w:rsidRDefault="002D7DD4" w:rsidP="002D7DD4">
      <w:pPr>
        <w:autoSpaceDE w:val="0"/>
        <w:autoSpaceDN w:val="0"/>
        <w:bidi/>
        <w:adjustRightInd w:val="0"/>
        <w:spacing w:line="360" w:lineRule="auto"/>
        <w:jc w:val="center"/>
        <w:rPr>
          <w:rFonts w:ascii="Simplified Arabic" w:eastAsia="DengXian" w:hAnsi="Simplified Arabic" w:cs="Simplified Arabic"/>
          <w:b/>
          <w:bCs/>
          <w:kern w:val="0"/>
          <w:sz w:val="56"/>
          <w:szCs w:val="56"/>
          <w14:ligatures w14:val="none"/>
        </w:rPr>
      </w:pPr>
      <w:r w:rsidRPr="002D7DD4">
        <w:rPr>
          <w:rFonts w:ascii="Simplified Arabic" w:eastAsia="DengXian" w:hAnsi="Simplified Arabic" w:cs="Simplified Arabic"/>
          <w:b/>
          <w:bCs/>
          <w:kern w:val="0"/>
          <w:sz w:val="56"/>
          <w:szCs w:val="56"/>
          <w:rtl/>
          <w14:ligatures w14:val="none"/>
        </w:rPr>
        <w:lastRenderedPageBreak/>
        <w:t>شكر</w:t>
      </w:r>
      <w:r w:rsidRPr="002D7DD4">
        <w:rPr>
          <w:rFonts w:ascii="Simplified Arabic" w:eastAsia="DengXian" w:hAnsi="Simplified Arabic" w:cs="Simplified Arabic"/>
          <w:b/>
          <w:bCs/>
          <w:kern w:val="0"/>
          <w:sz w:val="56"/>
          <w:szCs w:val="56"/>
          <w14:ligatures w14:val="none"/>
        </w:rPr>
        <w:t xml:space="preserve"> </w:t>
      </w:r>
      <w:r w:rsidRPr="002D7DD4">
        <w:rPr>
          <w:rFonts w:ascii="Simplified Arabic" w:eastAsia="DengXian" w:hAnsi="Simplified Arabic" w:cs="Simplified Arabic"/>
          <w:b/>
          <w:bCs/>
          <w:kern w:val="0"/>
          <w:sz w:val="56"/>
          <w:szCs w:val="56"/>
          <w:rtl/>
          <w14:ligatures w14:val="none"/>
        </w:rPr>
        <w:t>وتقدير</w:t>
      </w:r>
    </w:p>
    <w:p w14:paraId="466A15D3" w14:textId="77777777" w:rsidR="002D7DD4" w:rsidRPr="002D7DD4" w:rsidRDefault="002D7DD4" w:rsidP="002D7DD4">
      <w:pPr>
        <w:bidi/>
        <w:spacing w:line="252" w:lineRule="auto"/>
        <w:jc w:val="center"/>
        <w:rPr>
          <w:rFonts w:ascii="Simplified Arabic" w:eastAsia="DengXian" w:hAnsi="Simplified Arabic" w:cs="Simplified Arabic"/>
          <w:kern w:val="0"/>
          <w:sz w:val="36"/>
          <w:szCs w:val="36"/>
          <w:rtl/>
          <w14:ligatures w14:val="none"/>
        </w:rPr>
      </w:pPr>
      <w:r w:rsidRPr="002D7DD4">
        <w:rPr>
          <w:rFonts w:ascii="Simplified Arabic" w:eastAsia="DengXian" w:hAnsi="Simplified Arabic" w:cs="Simplified Arabic"/>
          <w:kern w:val="0"/>
          <w:sz w:val="36"/>
          <w:szCs w:val="36"/>
          <w:rtl/>
          <w14:ligatures w14:val="none"/>
        </w:rPr>
        <w:t>أتقدم بخالص الشكر وجزيل التقدير لكل من بذل جهدا ، وقدم مساهمة لإنجاز هذا البحث،</w:t>
      </w:r>
    </w:p>
    <w:p w14:paraId="6ED428A0" w14:textId="77777777" w:rsidR="002D7DD4" w:rsidRPr="002D7DD4" w:rsidRDefault="002D7DD4" w:rsidP="002D7DD4">
      <w:pPr>
        <w:bidi/>
        <w:spacing w:line="252" w:lineRule="auto"/>
        <w:jc w:val="center"/>
        <w:rPr>
          <w:rFonts w:ascii="Simplified Arabic" w:eastAsia="DengXian" w:hAnsi="Simplified Arabic" w:cs="Simplified Arabic"/>
          <w:kern w:val="0"/>
          <w:sz w:val="36"/>
          <w:szCs w:val="36"/>
          <w:rtl/>
          <w14:ligatures w14:val="none"/>
        </w:rPr>
      </w:pPr>
      <w:r w:rsidRPr="002D7DD4">
        <w:rPr>
          <w:rFonts w:ascii="Simplified Arabic" w:eastAsia="DengXian" w:hAnsi="Simplified Arabic" w:cs="Simplified Arabic"/>
          <w:kern w:val="0"/>
          <w:sz w:val="36"/>
          <w:szCs w:val="36"/>
          <w:rtl/>
          <w14:ligatures w14:val="none"/>
        </w:rPr>
        <w:t>وأخص بالشكر الجزيل المشرف الكريم على ما قدمه لي من توجيهات علمية قيمة،</w:t>
      </w:r>
    </w:p>
    <w:p w14:paraId="5C276E52" w14:textId="77777777" w:rsidR="002D7DD4" w:rsidRPr="002D7DD4" w:rsidRDefault="002D7DD4" w:rsidP="002D7DD4">
      <w:pPr>
        <w:bidi/>
        <w:spacing w:line="252" w:lineRule="auto"/>
        <w:jc w:val="center"/>
        <w:rPr>
          <w:rFonts w:ascii="Simplified Arabic" w:eastAsia="DengXian" w:hAnsi="Simplified Arabic" w:cs="Simplified Arabic"/>
          <w:kern w:val="0"/>
          <w:sz w:val="36"/>
          <w:szCs w:val="36"/>
          <w:rtl/>
          <w14:ligatures w14:val="none"/>
        </w:rPr>
      </w:pPr>
      <w:r w:rsidRPr="002D7DD4">
        <w:rPr>
          <w:rFonts w:ascii="Simplified Arabic" w:eastAsia="DengXian" w:hAnsi="Simplified Arabic" w:cs="Simplified Arabic"/>
          <w:kern w:val="0"/>
          <w:sz w:val="36"/>
          <w:szCs w:val="36"/>
          <w:rtl/>
          <w14:ligatures w14:val="none"/>
        </w:rPr>
        <w:t>كما أتوجه بالشكر للموظفين المختصين في القطاع الزراعي بإمارة أبو ظبي، والمزارعين في مزارع الإمارات على تعاونهم الكبير، وتفهمهم العظيم فلولاهم ما كانت هذه الدراسة لتكتمل .......</w:t>
      </w:r>
    </w:p>
    <w:p w14:paraId="6FC024B7" w14:textId="77777777" w:rsidR="002D7DD4" w:rsidRPr="002D7DD4" w:rsidRDefault="002D7DD4" w:rsidP="002D7DD4">
      <w:pPr>
        <w:bidi/>
        <w:spacing w:line="252" w:lineRule="auto"/>
        <w:jc w:val="center"/>
        <w:rPr>
          <w:rFonts w:ascii="Simplified Arabic" w:eastAsia="DengXian" w:hAnsi="Simplified Arabic" w:cs="Simplified Arabic"/>
          <w:kern w:val="0"/>
          <w:sz w:val="36"/>
          <w:szCs w:val="36"/>
          <w:rtl/>
          <w14:ligatures w14:val="none"/>
        </w:rPr>
      </w:pPr>
      <w:r w:rsidRPr="002D7DD4">
        <w:rPr>
          <w:rFonts w:ascii="Simplified Arabic" w:eastAsia="DengXian" w:hAnsi="Simplified Arabic" w:cs="Simplified Arabic"/>
          <w:kern w:val="0"/>
          <w:sz w:val="36"/>
          <w:szCs w:val="36"/>
          <w:rtl/>
          <w14:ligatures w14:val="none"/>
        </w:rPr>
        <w:t>أشكركم جميعا .</w:t>
      </w:r>
    </w:p>
    <w:p w14:paraId="394D7405" w14:textId="77777777" w:rsidR="002D7DD4" w:rsidRPr="002D7DD4" w:rsidRDefault="002D7DD4" w:rsidP="002D7DD4">
      <w:pPr>
        <w:bidi/>
        <w:spacing w:line="252" w:lineRule="auto"/>
        <w:jc w:val="center"/>
        <w:rPr>
          <w:rFonts w:ascii="Simplified Arabic" w:eastAsia="DengXian" w:hAnsi="Simplified Arabic" w:cs="Simplified Arabic"/>
          <w:kern w:val="0"/>
          <w:sz w:val="36"/>
          <w:szCs w:val="36"/>
          <w:rtl/>
          <w14:ligatures w14:val="none"/>
        </w:rPr>
      </w:pPr>
      <w:r w:rsidRPr="002D7DD4">
        <w:rPr>
          <w:rFonts w:ascii="Simplified Arabic" w:eastAsia="DengXian" w:hAnsi="Simplified Arabic" w:cs="Simplified Arabic"/>
          <w:kern w:val="0"/>
          <w:sz w:val="36"/>
          <w:szCs w:val="36"/>
          <w:rtl/>
          <w14:ligatures w14:val="none"/>
        </w:rPr>
        <w:t>الباحث: طلال عوض قشاش</w:t>
      </w:r>
    </w:p>
    <w:p w14:paraId="6B68C140" w14:textId="77777777" w:rsidR="002D7DD4" w:rsidRPr="002D7DD4" w:rsidRDefault="002D7DD4" w:rsidP="002D7DD4">
      <w:pPr>
        <w:bidi/>
        <w:spacing w:line="259" w:lineRule="auto"/>
        <w:rPr>
          <w:rFonts w:ascii="Simplified Arabic" w:eastAsia="Calibri" w:hAnsi="Simplified Arabic" w:cs="Simplified Arabic"/>
          <w:sz w:val="36"/>
          <w:szCs w:val="36"/>
          <w:u w:val="single"/>
          <w:rtl/>
          <w:lang w:bidi="ar-EG"/>
        </w:rPr>
      </w:pPr>
    </w:p>
    <w:p w14:paraId="2CCAA17F" w14:textId="77777777" w:rsidR="002D7DD4" w:rsidRPr="002D7DD4" w:rsidRDefault="002D7DD4" w:rsidP="002D7DD4">
      <w:pPr>
        <w:bidi/>
        <w:spacing w:line="259" w:lineRule="auto"/>
        <w:rPr>
          <w:rFonts w:ascii="Aldhabi" w:eastAsia="Calibri" w:hAnsi="Aldhabi" w:cs="Aldhabi"/>
          <w:sz w:val="96"/>
          <w:szCs w:val="96"/>
          <w:u w:val="single"/>
          <w:rtl/>
          <w:lang w:bidi="ar-EG"/>
        </w:rPr>
      </w:pPr>
    </w:p>
    <w:p w14:paraId="74A258AE" w14:textId="77777777" w:rsidR="002D7DD4" w:rsidRPr="002D7DD4" w:rsidRDefault="002D7DD4" w:rsidP="002D7DD4">
      <w:pPr>
        <w:bidi/>
        <w:spacing w:line="259" w:lineRule="auto"/>
        <w:rPr>
          <w:rFonts w:ascii="Simplified Arabic" w:eastAsia="Calibri" w:hAnsi="Simplified Arabic" w:cs="Simplified Arabic"/>
          <w:sz w:val="36"/>
          <w:szCs w:val="36"/>
          <w:u w:val="single"/>
          <w:rtl/>
          <w:lang w:bidi="ar-EG"/>
        </w:rPr>
      </w:pPr>
    </w:p>
    <w:p w14:paraId="1330F95C" w14:textId="77777777" w:rsidR="002D7DD4" w:rsidRPr="002D7DD4" w:rsidRDefault="002D7DD4" w:rsidP="002D7DD4">
      <w:pPr>
        <w:bidi/>
        <w:spacing w:line="259" w:lineRule="auto"/>
        <w:rPr>
          <w:rFonts w:ascii="Simplified Arabic" w:eastAsia="Calibri" w:hAnsi="Simplified Arabic" w:cs="Simplified Arabic"/>
          <w:sz w:val="36"/>
          <w:szCs w:val="36"/>
          <w:u w:val="single"/>
          <w:rtl/>
          <w:lang w:bidi="ar-EG"/>
        </w:rPr>
      </w:pPr>
    </w:p>
    <w:p w14:paraId="58DAF27F" w14:textId="77777777" w:rsidR="002D7DD4" w:rsidRPr="002D7DD4" w:rsidRDefault="002D7DD4" w:rsidP="002D7DD4">
      <w:pPr>
        <w:bidi/>
        <w:spacing w:line="259" w:lineRule="auto"/>
        <w:rPr>
          <w:rFonts w:ascii="Simplified Arabic" w:eastAsia="Calibri" w:hAnsi="Simplified Arabic" w:cs="Simplified Arabic"/>
          <w:sz w:val="36"/>
          <w:szCs w:val="36"/>
          <w:u w:val="single"/>
          <w:rtl/>
          <w:lang w:bidi="ar-EG"/>
        </w:rPr>
      </w:pPr>
    </w:p>
    <w:p w14:paraId="29209796" w14:textId="77777777" w:rsidR="002D7DD4" w:rsidRPr="002D7DD4" w:rsidRDefault="002D7DD4" w:rsidP="002D7DD4">
      <w:pPr>
        <w:bidi/>
        <w:spacing w:line="259" w:lineRule="auto"/>
        <w:jc w:val="center"/>
        <w:rPr>
          <w:rFonts w:ascii="Simplified Arabic" w:eastAsia="Calibri" w:hAnsi="Simplified Arabic" w:cs="Simplified Arabic"/>
          <w:sz w:val="36"/>
          <w:szCs w:val="36"/>
          <w:rtl/>
          <w:lang w:bidi="ar-EG"/>
        </w:rPr>
      </w:pPr>
      <w:r w:rsidRPr="002D7DD4">
        <w:rPr>
          <w:rFonts w:ascii="Simplified Arabic" w:eastAsia="Calibri" w:hAnsi="Simplified Arabic" w:cs="Simplified Arabic"/>
          <w:sz w:val="36"/>
          <w:szCs w:val="36"/>
          <w:rtl/>
          <w:lang w:bidi="ar-EG"/>
        </w:rPr>
        <w:lastRenderedPageBreak/>
        <w:t>فهرس المحتويات</w:t>
      </w:r>
    </w:p>
    <w:sdt>
      <w:sdtPr>
        <w:rPr>
          <w:rFonts w:ascii="Simplified Arabic" w:eastAsia="Calibri" w:hAnsi="Simplified Arabic" w:cs="Simplified Arabic"/>
          <w:rtl/>
        </w:rPr>
        <w:id w:val="-1094771265"/>
        <w:docPartObj>
          <w:docPartGallery w:val="Table of Contents"/>
          <w:docPartUnique/>
        </w:docPartObj>
      </w:sdtPr>
      <w:sdtEndPr>
        <w:rPr>
          <w:rFonts w:ascii="Calibri" w:hAnsi="Calibri" w:cs="Arial"/>
          <w:noProof/>
          <w:sz w:val="22"/>
          <w:szCs w:val="22"/>
        </w:rPr>
      </w:sdtEndPr>
      <w:sdtContent>
        <w:p w14:paraId="626426B6" w14:textId="77777777" w:rsidR="002D7DD4" w:rsidRPr="00207AC0" w:rsidRDefault="002D7DD4" w:rsidP="00207AC0">
          <w:pPr>
            <w:keepNext/>
            <w:keepLines/>
            <w:bidi/>
            <w:spacing w:before="480" w:after="0" w:line="240" w:lineRule="auto"/>
            <w:jc w:val="center"/>
            <w:rPr>
              <w:rFonts w:ascii="Simplified Arabic" w:eastAsia="Times New Roman" w:hAnsi="Simplified Arabic" w:cs="Simplified Arabic"/>
              <w:b/>
              <w:bCs/>
              <w:color w:val="2E74B5"/>
              <w:kern w:val="0"/>
              <w:lang w:eastAsia="ja-JP"/>
              <w14:ligatures w14:val="none"/>
            </w:rPr>
          </w:pPr>
        </w:p>
        <w:p w14:paraId="712F2155" w14:textId="4C252A83" w:rsidR="00207AC0" w:rsidRPr="00207AC0" w:rsidRDefault="002D7DD4" w:rsidP="00207AC0">
          <w:pPr>
            <w:pStyle w:val="TOC1"/>
            <w:rPr>
              <w:rFonts w:ascii="Simplified Arabic" w:eastAsiaTheme="minorEastAsia" w:hAnsi="Simplified Arabic" w:cs="Simplified Arabic"/>
              <w:noProof/>
              <w:kern w:val="2"/>
              <w:sz w:val="24"/>
              <w:szCs w:val="24"/>
              <w14:ligatures w14:val="standardContextual"/>
            </w:rPr>
          </w:pPr>
          <w:r w:rsidRPr="00207AC0">
            <w:rPr>
              <w:rFonts w:ascii="Simplified Arabic" w:hAnsi="Simplified Arabic" w:cs="Simplified Arabic"/>
              <w:sz w:val="24"/>
              <w:szCs w:val="24"/>
            </w:rPr>
            <w:fldChar w:fldCharType="begin"/>
          </w:r>
          <w:r w:rsidRPr="00207AC0">
            <w:rPr>
              <w:rFonts w:ascii="Simplified Arabic" w:hAnsi="Simplified Arabic" w:cs="Simplified Arabic"/>
              <w:sz w:val="24"/>
              <w:szCs w:val="24"/>
            </w:rPr>
            <w:instrText xml:space="preserve"> TOC \o "1-3" \h \z \u </w:instrText>
          </w:r>
          <w:r w:rsidRPr="00207AC0">
            <w:rPr>
              <w:rFonts w:ascii="Simplified Arabic" w:hAnsi="Simplified Arabic" w:cs="Simplified Arabic"/>
              <w:sz w:val="24"/>
              <w:szCs w:val="24"/>
            </w:rPr>
            <w:fldChar w:fldCharType="separate"/>
          </w:r>
          <w:hyperlink w:anchor="_Toc225247478" w:history="1">
            <w:r w:rsidR="00207AC0" w:rsidRPr="00207AC0">
              <w:rPr>
                <w:rStyle w:val="Hyperlink"/>
                <w:rFonts w:ascii="Simplified Arabic" w:hAnsi="Simplified Arabic" w:cs="Simplified Arabic"/>
                <w:b/>
                <w:bCs/>
                <w:noProof/>
                <w:sz w:val="24"/>
                <w:szCs w:val="24"/>
                <w:rtl/>
              </w:rPr>
              <w:t>الفصل الأول</w:t>
            </w:r>
            <w:r w:rsidR="00207AC0" w:rsidRPr="00207AC0">
              <w:rPr>
                <w:rFonts w:ascii="Simplified Arabic" w:hAnsi="Simplified Arabic" w:cs="Simplified Arabic"/>
                <w:noProof/>
                <w:webHidden/>
                <w:sz w:val="24"/>
                <w:szCs w:val="24"/>
              </w:rPr>
              <w:tab/>
            </w:r>
            <w:r w:rsidR="00207AC0" w:rsidRPr="00207AC0">
              <w:rPr>
                <w:rFonts w:ascii="Simplified Arabic" w:hAnsi="Simplified Arabic" w:cs="Simplified Arabic"/>
                <w:noProof/>
                <w:webHidden/>
                <w:sz w:val="24"/>
                <w:szCs w:val="24"/>
              </w:rPr>
              <w:fldChar w:fldCharType="begin"/>
            </w:r>
            <w:r w:rsidR="00207AC0" w:rsidRPr="00207AC0">
              <w:rPr>
                <w:rFonts w:ascii="Simplified Arabic" w:hAnsi="Simplified Arabic" w:cs="Simplified Arabic"/>
                <w:noProof/>
                <w:webHidden/>
                <w:sz w:val="24"/>
                <w:szCs w:val="24"/>
              </w:rPr>
              <w:instrText xml:space="preserve"> PAGEREF _Toc225247478 \h </w:instrText>
            </w:r>
            <w:r w:rsidR="00207AC0" w:rsidRPr="00207AC0">
              <w:rPr>
                <w:rFonts w:ascii="Simplified Arabic" w:hAnsi="Simplified Arabic" w:cs="Simplified Arabic"/>
                <w:noProof/>
                <w:webHidden/>
                <w:sz w:val="24"/>
                <w:szCs w:val="24"/>
              </w:rPr>
            </w:r>
            <w:r w:rsidR="00207AC0"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7</w:t>
            </w:r>
            <w:r w:rsidR="00207AC0" w:rsidRPr="00207AC0">
              <w:rPr>
                <w:rFonts w:ascii="Simplified Arabic" w:hAnsi="Simplified Arabic" w:cs="Simplified Arabic"/>
                <w:noProof/>
                <w:webHidden/>
                <w:sz w:val="24"/>
                <w:szCs w:val="24"/>
              </w:rPr>
              <w:fldChar w:fldCharType="end"/>
            </w:r>
          </w:hyperlink>
        </w:p>
        <w:p w14:paraId="381EB211" w14:textId="575BF6A2"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79" w:history="1">
            <w:r w:rsidRPr="00207AC0">
              <w:rPr>
                <w:rStyle w:val="Hyperlink"/>
                <w:rFonts w:ascii="Simplified Arabic" w:hAnsi="Simplified Arabic" w:cs="Simplified Arabic"/>
                <w:b/>
                <w:bCs/>
                <w:noProof/>
                <w:sz w:val="24"/>
                <w:szCs w:val="24"/>
                <w:rtl/>
                <w:lang w:bidi="ar-AE"/>
              </w:rPr>
              <w:t>المقدمة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_Toc225247479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7</w:t>
            </w:r>
            <w:r w:rsidRPr="00207AC0">
              <w:rPr>
                <w:rFonts w:ascii="Simplified Arabic" w:hAnsi="Simplified Arabic" w:cs="Simplified Arabic"/>
                <w:noProof/>
                <w:webHidden/>
                <w:sz w:val="24"/>
                <w:szCs w:val="24"/>
              </w:rPr>
              <w:fldChar w:fldCharType="end"/>
            </w:r>
          </w:hyperlink>
        </w:p>
        <w:p w14:paraId="0CA1F724" w14:textId="0024DEC1"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80" w:history="1">
            <w:r w:rsidRPr="00207AC0">
              <w:rPr>
                <w:rStyle w:val="Hyperlink"/>
                <w:rFonts w:ascii="Simplified Arabic" w:eastAsia="DengXian Light" w:hAnsi="Simplified Arabic" w:cs="Simplified Arabic"/>
                <w:b/>
                <w:bCs/>
                <w:noProof/>
                <w:rtl/>
                <w:lang w:val="en-GB"/>
              </w:rPr>
              <w:t>المقدمة: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_Toc225247480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8</w:t>
            </w:r>
            <w:r w:rsidRPr="00207AC0">
              <w:rPr>
                <w:rFonts w:ascii="Simplified Arabic" w:hAnsi="Simplified Arabic" w:cs="Simplified Arabic"/>
                <w:noProof/>
                <w:webHidden/>
              </w:rPr>
              <w:fldChar w:fldCharType="end"/>
            </w:r>
          </w:hyperlink>
        </w:p>
        <w:p w14:paraId="3C92E610" w14:textId="1B981BD8" w:rsidR="00207AC0" w:rsidRPr="00207AC0" w:rsidRDefault="00207AC0" w:rsidP="00207AC0">
          <w:pPr>
            <w:pStyle w:val="TOC1"/>
            <w:tabs>
              <w:tab w:val="left" w:pos="1440"/>
            </w:tabs>
            <w:rPr>
              <w:rFonts w:ascii="Simplified Arabic" w:eastAsiaTheme="minorEastAsia" w:hAnsi="Simplified Arabic" w:cs="Simplified Arabic"/>
              <w:noProof/>
              <w:kern w:val="2"/>
              <w:sz w:val="24"/>
              <w:szCs w:val="24"/>
              <w14:ligatures w14:val="standardContextual"/>
            </w:rPr>
          </w:pPr>
          <w:hyperlink w:anchor="_Toc225247481" w:history="1">
            <w:r w:rsidRPr="00207AC0">
              <w:rPr>
                <w:rStyle w:val="Hyperlink"/>
                <w:rFonts w:ascii="Simplified Arabic" w:hAnsi="Simplified Arabic" w:cs="Simplified Arabic"/>
                <w:bCs/>
                <w:noProof/>
                <w:sz w:val="24"/>
                <w:szCs w:val="24"/>
                <w:lang w:val="en-GB"/>
              </w:rPr>
              <w:t>-</w:t>
            </w:r>
            <w:r w:rsidRPr="00207AC0">
              <w:rPr>
                <w:rFonts w:ascii="Simplified Arabic" w:eastAsiaTheme="minorEastAsia" w:hAnsi="Simplified Arabic" w:cs="Simplified Arabic"/>
                <w:noProof/>
                <w:kern w:val="2"/>
                <w:sz w:val="24"/>
                <w:szCs w:val="24"/>
                <w14:ligatures w14:val="standardContextual"/>
              </w:rPr>
              <w:tab/>
            </w:r>
            <w:r w:rsidRPr="00207AC0">
              <w:rPr>
                <w:rStyle w:val="Hyperlink"/>
                <w:rFonts w:ascii="Simplified Arabic" w:hAnsi="Simplified Arabic" w:cs="Simplified Arabic"/>
                <w:b/>
                <w:bCs/>
                <w:noProof/>
                <w:sz w:val="24"/>
                <w:szCs w:val="24"/>
                <w:rtl/>
                <w:lang w:val="en-GB"/>
              </w:rPr>
              <w:t>مشكلة الدراسة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_Toc225247481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9</w:t>
            </w:r>
            <w:r w:rsidRPr="00207AC0">
              <w:rPr>
                <w:rFonts w:ascii="Simplified Arabic" w:hAnsi="Simplified Arabic" w:cs="Simplified Arabic"/>
                <w:noProof/>
                <w:webHidden/>
                <w:sz w:val="24"/>
                <w:szCs w:val="24"/>
              </w:rPr>
              <w:fldChar w:fldCharType="end"/>
            </w:r>
          </w:hyperlink>
        </w:p>
        <w:p w14:paraId="6A90C050" w14:textId="49A89099"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82" w:history="1">
            <w:r w:rsidRPr="00207AC0">
              <w:rPr>
                <w:rStyle w:val="Hyperlink"/>
                <w:rFonts w:ascii="Simplified Arabic" w:hAnsi="Simplified Arabic" w:cs="Simplified Arabic"/>
                <w:noProof/>
                <w:sz w:val="24"/>
                <w:szCs w:val="24"/>
                <w:rtl/>
                <w:lang w:val="en-GB"/>
              </w:rPr>
              <w:t>-أهمية الدراسة.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_Toc225247482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9</w:t>
            </w:r>
            <w:r w:rsidRPr="00207AC0">
              <w:rPr>
                <w:rFonts w:ascii="Simplified Arabic" w:hAnsi="Simplified Arabic" w:cs="Simplified Arabic"/>
                <w:noProof/>
                <w:webHidden/>
                <w:sz w:val="24"/>
                <w:szCs w:val="24"/>
              </w:rPr>
              <w:fldChar w:fldCharType="end"/>
            </w:r>
          </w:hyperlink>
        </w:p>
        <w:p w14:paraId="4E2EA85C" w14:textId="7FD64A50"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83" w:history="1">
            <w:r w:rsidRPr="00207AC0">
              <w:rPr>
                <w:rStyle w:val="Hyperlink"/>
                <w:rFonts w:ascii="Simplified Arabic" w:eastAsia="DengXian Light" w:hAnsi="Simplified Arabic" w:cs="Simplified Arabic"/>
                <w:b/>
                <w:bCs/>
                <w:noProof/>
                <w:lang w:val="en-GB" w:bidi="ar-AE"/>
              </w:rPr>
              <w:t xml:space="preserve">. </w:t>
            </w:r>
            <w:r w:rsidRPr="00207AC0">
              <w:rPr>
                <w:rStyle w:val="Hyperlink"/>
                <w:rFonts w:ascii="Simplified Arabic" w:eastAsia="DengXian Light" w:hAnsi="Simplified Arabic" w:cs="Simplified Arabic"/>
                <w:b/>
                <w:bCs/>
                <w:noProof/>
                <w:rtl/>
                <w:lang w:val="en-GB" w:bidi="ar-AE"/>
              </w:rPr>
              <w:t>أهمية علمية وبحثية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_Toc225247483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9</w:t>
            </w:r>
            <w:r w:rsidRPr="00207AC0">
              <w:rPr>
                <w:rFonts w:ascii="Simplified Arabic" w:hAnsi="Simplified Arabic" w:cs="Simplified Arabic"/>
                <w:noProof/>
                <w:webHidden/>
              </w:rPr>
              <w:fldChar w:fldCharType="end"/>
            </w:r>
          </w:hyperlink>
        </w:p>
        <w:p w14:paraId="6EFDAF74" w14:textId="74C8AC5C"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84" w:history="1">
            <w:r w:rsidRPr="00207AC0">
              <w:rPr>
                <w:rStyle w:val="Hyperlink"/>
                <w:rFonts w:ascii="Simplified Arabic" w:eastAsia="DengXian Light" w:hAnsi="Simplified Arabic" w:cs="Simplified Arabic"/>
                <w:b/>
                <w:bCs/>
                <w:noProof/>
                <w:lang w:val="en-GB" w:bidi="ar-AE"/>
              </w:rPr>
              <w:t xml:space="preserve">. </w:t>
            </w:r>
            <w:r w:rsidRPr="00207AC0">
              <w:rPr>
                <w:rStyle w:val="Hyperlink"/>
                <w:rFonts w:ascii="Simplified Arabic" w:eastAsia="DengXian Light" w:hAnsi="Simplified Arabic" w:cs="Simplified Arabic"/>
                <w:b/>
                <w:bCs/>
                <w:noProof/>
                <w:rtl/>
                <w:lang w:val="en-GB" w:bidi="ar-AE"/>
              </w:rPr>
              <w:t>أهمية اقتصادية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_Toc225247484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10</w:t>
            </w:r>
            <w:r w:rsidRPr="00207AC0">
              <w:rPr>
                <w:rFonts w:ascii="Simplified Arabic" w:hAnsi="Simplified Arabic" w:cs="Simplified Arabic"/>
                <w:noProof/>
                <w:webHidden/>
              </w:rPr>
              <w:fldChar w:fldCharType="end"/>
            </w:r>
          </w:hyperlink>
        </w:p>
        <w:p w14:paraId="1540F3C6" w14:textId="1666E929"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85" w:history="1">
            <w:r w:rsidRPr="00207AC0">
              <w:rPr>
                <w:rStyle w:val="Hyperlink"/>
                <w:rFonts w:ascii="Simplified Arabic" w:eastAsia="DengXian Light" w:hAnsi="Simplified Arabic" w:cs="Simplified Arabic"/>
                <w:b/>
                <w:bCs/>
                <w:noProof/>
                <w:lang w:val="en-GB" w:bidi="ar-AE"/>
              </w:rPr>
              <w:t xml:space="preserve">. </w:t>
            </w:r>
            <w:r w:rsidRPr="00207AC0">
              <w:rPr>
                <w:rStyle w:val="Hyperlink"/>
                <w:rFonts w:ascii="Simplified Arabic" w:eastAsia="DengXian Light" w:hAnsi="Simplified Arabic" w:cs="Simplified Arabic"/>
                <w:b/>
                <w:bCs/>
                <w:noProof/>
                <w:rtl/>
                <w:lang w:val="en-GB" w:bidi="ar-AE"/>
              </w:rPr>
              <w:t>أهمية بيئية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_Toc225247485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10</w:t>
            </w:r>
            <w:r w:rsidRPr="00207AC0">
              <w:rPr>
                <w:rFonts w:ascii="Simplified Arabic" w:hAnsi="Simplified Arabic" w:cs="Simplified Arabic"/>
                <w:noProof/>
                <w:webHidden/>
              </w:rPr>
              <w:fldChar w:fldCharType="end"/>
            </w:r>
          </w:hyperlink>
        </w:p>
        <w:p w14:paraId="77D4A581" w14:textId="23E1222E"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86" w:history="1">
            <w:r w:rsidRPr="00207AC0">
              <w:rPr>
                <w:rStyle w:val="Hyperlink"/>
                <w:rFonts w:ascii="Simplified Arabic" w:eastAsia="DengXian Light" w:hAnsi="Simplified Arabic" w:cs="Simplified Arabic"/>
                <w:b/>
                <w:bCs/>
                <w:noProof/>
                <w:lang w:val="en-GB" w:bidi="ar-AE"/>
              </w:rPr>
              <w:t xml:space="preserve">. </w:t>
            </w:r>
            <w:r w:rsidRPr="00207AC0">
              <w:rPr>
                <w:rStyle w:val="Hyperlink"/>
                <w:rFonts w:ascii="Simplified Arabic" w:eastAsia="DengXian Light" w:hAnsi="Simplified Arabic" w:cs="Simplified Arabic"/>
                <w:b/>
                <w:bCs/>
                <w:noProof/>
                <w:rtl/>
                <w:lang w:val="en-GB" w:bidi="ar-AE"/>
              </w:rPr>
              <w:t>أهمية تطبيقية لصناع القرار</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_Toc225247486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10</w:t>
            </w:r>
            <w:r w:rsidRPr="00207AC0">
              <w:rPr>
                <w:rFonts w:ascii="Simplified Arabic" w:hAnsi="Simplified Arabic" w:cs="Simplified Arabic"/>
                <w:noProof/>
                <w:webHidden/>
              </w:rPr>
              <w:fldChar w:fldCharType="end"/>
            </w:r>
          </w:hyperlink>
        </w:p>
        <w:p w14:paraId="33DE3702" w14:textId="1A4F4539"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87" w:history="1">
            <w:r w:rsidRPr="00207AC0">
              <w:rPr>
                <w:rStyle w:val="Hyperlink"/>
                <w:rFonts w:ascii="Simplified Arabic" w:hAnsi="Simplified Arabic" w:cs="Simplified Arabic"/>
                <w:noProof/>
                <w:sz w:val="24"/>
                <w:szCs w:val="24"/>
                <w:rtl/>
                <w:lang w:val="en-GB"/>
              </w:rPr>
              <w:t>-أهداف الدراسة.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_Toc225247487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11</w:t>
            </w:r>
            <w:r w:rsidRPr="00207AC0">
              <w:rPr>
                <w:rFonts w:ascii="Simplified Arabic" w:hAnsi="Simplified Arabic" w:cs="Simplified Arabic"/>
                <w:noProof/>
                <w:webHidden/>
                <w:sz w:val="24"/>
                <w:szCs w:val="24"/>
              </w:rPr>
              <w:fldChar w:fldCharType="end"/>
            </w:r>
          </w:hyperlink>
        </w:p>
        <w:p w14:paraId="6EF105FD" w14:textId="44AE92E8"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88" w:history="1">
            <w:r w:rsidRPr="00207AC0">
              <w:rPr>
                <w:rStyle w:val="Hyperlink"/>
                <w:rFonts w:ascii="Simplified Arabic" w:eastAsia="DengXian Light" w:hAnsi="Simplified Arabic" w:cs="Simplified Arabic"/>
                <w:b/>
                <w:bCs/>
                <w:noProof/>
                <w:rtl/>
                <w:lang w:val="en-GB"/>
              </w:rPr>
              <w:t>هدف الدراسة العام :</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_Toc225247488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11</w:t>
            </w:r>
            <w:r w:rsidRPr="00207AC0">
              <w:rPr>
                <w:rFonts w:ascii="Simplified Arabic" w:hAnsi="Simplified Arabic" w:cs="Simplified Arabic"/>
                <w:noProof/>
                <w:webHidden/>
              </w:rPr>
              <w:fldChar w:fldCharType="end"/>
            </w:r>
          </w:hyperlink>
        </w:p>
        <w:p w14:paraId="2F7FB8F1" w14:textId="49E03C9B"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89" w:history="1">
            <w:r w:rsidRPr="00207AC0">
              <w:rPr>
                <w:rStyle w:val="Hyperlink"/>
                <w:rFonts w:ascii="Simplified Arabic" w:eastAsia="DengXian Light" w:hAnsi="Simplified Arabic" w:cs="Simplified Arabic"/>
                <w:b/>
                <w:bCs/>
                <w:noProof/>
                <w:rtl/>
                <w:lang w:val="en-GB"/>
              </w:rPr>
              <w:t>الأهداف الخاصة</w:t>
            </w:r>
            <w:r w:rsidRPr="00207AC0">
              <w:rPr>
                <w:rStyle w:val="Hyperlink"/>
                <w:rFonts w:ascii="Simplified Arabic" w:eastAsia="DengXian Light" w:hAnsi="Simplified Arabic" w:cs="Simplified Arabic"/>
                <w:b/>
                <w:bCs/>
                <w:noProof/>
                <w:lang w:val="en-GB"/>
              </w:rPr>
              <w:t>:</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_Toc225247489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11</w:t>
            </w:r>
            <w:r w:rsidRPr="00207AC0">
              <w:rPr>
                <w:rFonts w:ascii="Simplified Arabic" w:hAnsi="Simplified Arabic" w:cs="Simplified Arabic"/>
                <w:noProof/>
                <w:webHidden/>
              </w:rPr>
              <w:fldChar w:fldCharType="end"/>
            </w:r>
          </w:hyperlink>
        </w:p>
        <w:p w14:paraId="51E6BD1B" w14:textId="23D15FDC"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90" w:history="1">
            <w:r w:rsidRPr="00207AC0">
              <w:rPr>
                <w:rStyle w:val="Hyperlink"/>
                <w:rFonts w:ascii="Simplified Arabic" w:hAnsi="Simplified Arabic" w:cs="Simplified Arabic"/>
                <w:noProof/>
                <w:sz w:val="24"/>
                <w:szCs w:val="24"/>
                <w:rtl/>
                <w:lang w:val="en-GB"/>
              </w:rPr>
              <w:t>-تساؤلات الدراسة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_Toc225247490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12</w:t>
            </w:r>
            <w:r w:rsidRPr="00207AC0">
              <w:rPr>
                <w:rFonts w:ascii="Simplified Arabic" w:hAnsi="Simplified Arabic" w:cs="Simplified Arabic"/>
                <w:noProof/>
                <w:webHidden/>
                <w:sz w:val="24"/>
                <w:szCs w:val="24"/>
              </w:rPr>
              <w:fldChar w:fldCharType="end"/>
            </w:r>
          </w:hyperlink>
        </w:p>
        <w:p w14:paraId="1BF1A08F" w14:textId="557F1205"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91" w:history="1">
            <w:r w:rsidRPr="00207AC0">
              <w:rPr>
                <w:rStyle w:val="Hyperlink"/>
                <w:rFonts w:ascii="Simplified Arabic" w:hAnsi="Simplified Arabic" w:cs="Simplified Arabic"/>
                <w:noProof/>
                <w:sz w:val="24"/>
                <w:szCs w:val="24"/>
                <w:rtl/>
                <w:lang w:val="en-GB"/>
              </w:rPr>
              <w:t>- فروض الدراسة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_Toc225247491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12</w:t>
            </w:r>
            <w:r w:rsidRPr="00207AC0">
              <w:rPr>
                <w:rFonts w:ascii="Simplified Arabic" w:hAnsi="Simplified Arabic" w:cs="Simplified Arabic"/>
                <w:noProof/>
                <w:webHidden/>
                <w:sz w:val="24"/>
                <w:szCs w:val="24"/>
              </w:rPr>
              <w:fldChar w:fldCharType="end"/>
            </w:r>
          </w:hyperlink>
        </w:p>
        <w:p w14:paraId="1FA94912" w14:textId="5337B190"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92" w:history="1">
            <w:r w:rsidRPr="00207AC0">
              <w:rPr>
                <w:rStyle w:val="Hyperlink"/>
                <w:rFonts w:ascii="Simplified Arabic" w:eastAsia="DengXian Light" w:hAnsi="Simplified Arabic" w:cs="Simplified Arabic"/>
                <w:b/>
                <w:bCs/>
                <w:noProof/>
                <w:rtl/>
                <w:lang w:val="en-GB"/>
              </w:rPr>
              <w:t>الفرضية الرئيسية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_Toc225247492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12</w:t>
            </w:r>
            <w:r w:rsidRPr="00207AC0">
              <w:rPr>
                <w:rFonts w:ascii="Simplified Arabic" w:hAnsi="Simplified Arabic" w:cs="Simplified Arabic"/>
                <w:noProof/>
                <w:webHidden/>
              </w:rPr>
              <w:fldChar w:fldCharType="end"/>
            </w:r>
          </w:hyperlink>
        </w:p>
        <w:p w14:paraId="3C64F714" w14:textId="197A345F"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493" w:history="1">
            <w:r w:rsidRPr="00207AC0">
              <w:rPr>
                <w:rStyle w:val="Hyperlink"/>
                <w:rFonts w:ascii="Simplified Arabic" w:eastAsia="DengXian Light" w:hAnsi="Simplified Arabic" w:cs="Simplified Arabic"/>
                <w:b/>
                <w:bCs/>
                <w:noProof/>
                <w:rtl/>
                <w:lang w:val="en-GB"/>
              </w:rPr>
              <w:t>الفرضيات الفرعية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_Toc225247493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12</w:t>
            </w:r>
            <w:r w:rsidRPr="00207AC0">
              <w:rPr>
                <w:rFonts w:ascii="Simplified Arabic" w:hAnsi="Simplified Arabic" w:cs="Simplified Arabic"/>
                <w:noProof/>
                <w:webHidden/>
              </w:rPr>
              <w:fldChar w:fldCharType="end"/>
            </w:r>
          </w:hyperlink>
        </w:p>
        <w:p w14:paraId="0867954F" w14:textId="7CCBB48A"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94" w:history="1">
            <w:r w:rsidRPr="00207AC0">
              <w:rPr>
                <w:rStyle w:val="Hyperlink"/>
                <w:rFonts w:ascii="Simplified Arabic" w:hAnsi="Simplified Arabic" w:cs="Simplified Arabic"/>
                <w:noProof/>
                <w:sz w:val="24"/>
                <w:szCs w:val="24"/>
                <w:rtl/>
                <w:lang w:val="en-GB"/>
              </w:rPr>
              <w:t>النموذج المفاهيمي للدراسة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_Toc225247494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13</w:t>
            </w:r>
            <w:r w:rsidRPr="00207AC0">
              <w:rPr>
                <w:rFonts w:ascii="Simplified Arabic" w:hAnsi="Simplified Arabic" w:cs="Simplified Arabic"/>
                <w:noProof/>
                <w:webHidden/>
                <w:sz w:val="24"/>
                <w:szCs w:val="24"/>
              </w:rPr>
              <w:fldChar w:fldCharType="end"/>
            </w:r>
          </w:hyperlink>
        </w:p>
        <w:p w14:paraId="08D79F6A" w14:textId="20889E31"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95" w:history="1">
            <w:r w:rsidRPr="00207AC0">
              <w:rPr>
                <w:rStyle w:val="Hyperlink"/>
                <w:rFonts w:ascii="Simplified Arabic" w:hAnsi="Simplified Arabic" w:cs="Simplified Arabic"/>
                <w:b/>
                <w:bCs/>
                <w:noProof/>
                <w:sz w:val="24"/>
                <w:szCs w:val="24"/>
                <w:rtl/>
              </w:rPr>
              <w:t>الفصل الثاني</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_Toc225247495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14</w:t>
            </w:r>
            <w:r w:rsidRPr="00207AC0">
              <w:rPr>
                <w:rFonts w:ascii="Simplified Arabic" w:hAnsi="Simplified Arabic" w:cs="Simplified Arabic"/>
                <w:noProof/>
                <w:webHidden/>
                <w:sz w:val="24"/>
                <w:szCs w:val="24"/>
              </w:rPr>
              <w:fldChar w:fldCharType="end"/>
            </w:r>
          </w:hyperlink>
        </w:p>
        <w:p w14:paraId="530B6353" w14:textId="34F9E1D2"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96" w:history="1">
            <w:r w:rsidRPr="00207AC0">
              <w:rPr>
                <w:rStyle w:val="Hyperlink"/>
                <w:rFonts w:ascii="Simplified Arabic" w:hAnsi="Simplified Arabic" w:cs="Simplified Arabic"/>
                <w:b/>
                <w:bCs/>
                <w:noProof/>
                <w:sz w:val="24"/>
                <w:szCs w:val="24"/>
                <w:rtl/>
              </w:rPr>
              <w:t>الإطار النظري والدراسات السابقة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_Toc225247496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14</w:t>
            </w:r>
            <w:r w:rsidRPr="00207AC0">
              <w:rPr>
                <w:rFonts w:ascii="Simplified Arabic" w:hAnsi="Simplified Arabic" w:cs="Simplified Arabic"/>
                <w:noProof/>
                <w:webHidden/>
                <w:sz w:val="24"/>
                <w:szCs w:val="24"/>
              </w:rPr>
              <w:fldChar w:fldCharType="end"/>
            </w:r>
          </w:hyperlink>
        </w:p>
        <w:p w14:paraId="76EE3B5E" w14:textId="7D7E7AFF"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97" w:history="1">
            <w:r w:rsidRPr="00207AC0">
              <w:rPr>
                <w:rStyle w:val="Hyperlink"/>
                <w:rFonts w:ascii="Simplified Arabic" w:hAnsi="Simplified Arabic" w:cs="Simplified Arabic"/>
                <w:noProof/>
                <w:sz w:val="24"/>
                <w:szCs w:val="24"/>
                <w:rtl/>
                <w:lang w:val="en-GB"/>
              </w:rPr>
              <w:t>-الإطار النظري</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_Toc225247497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15</w:t>
            </w:r>
            <w:r w:rsidRPr="00207AC0">
              <w:rPr>
                <w:rFonts w:ascii="Simplified Arabic" w:hAnsi="Simplified Arabic" w:cs="Simplified Arabic"/>
                <w:noProof/>
                <w:webHidden/>
                <w:sz w:val="24"/>
                <w:szCs w:val="24"/>
              </w:rPr>
              <w:fldChar w:fldCharType="end"/>
            </w:r>
          </w:hyperlink>
        </w:p>
        <w:p w14:paraId="2C688BA5" w14:textId="062E2637" w:rsidR="00207AC0" w:rsidRPr="00207AC0" w:rsidRDefault="00207AC0" w:rsidP="00207AC0">
          <w:pPr>
            <w:pStyle w:val="TOC3"/>
            <w:tabs>
              <w:tab w:val="right" w:leader="dot" w:pos="9350"/>
            </w:tabs>
            <w:spacing w:line="240" w:lineRule="auto"/>
            <w:rPr>
              <w:rFonts w:ascii="Simplified Arabic" w:eastAsiaTheme="minorEastAsia" w:hAnsi="Simplified Arabic" w:cs="Simplified Arabic"/>
              <w:noProof/>
              <w:sz w:val="24"/>
              <w:szCs w:val="24"/>
            </w:rPr>
          </w:pPr>
          <w:hyperlink w:anchor="_Toc225247498" w:history="1">
            <w:r w:rsidRPr="00207AC0">
              <w:rPr>
                <w:rStyle w:val="Hyperlink"/>
                <w:rFonts w:ascii="Simplified Arabic" w:eastAsia="DengXian Light" w:hAnsi="Simplified Arabic" w:cs="Simplified Arabic"/>
                <w:noProof/>
                <w:kern w:val="0"/>
                <w:sz w:val="24"/>
                <w:szCs w:val="24"/>
                <w:rtl/>
                <w:lang w:val="en-GB"/>
                <w14:ligatures w14:val="none"/>
              </w:rPr>
              <w:t>تمهيد</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_Toc225247498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15</w:t>
            </w:r>
            <w:r w:rsidRPr="00207AC0">
              <w:rPr>
                <w:rFonts w:ascii="Simplified Arabic" w:hAnsi="Simplified Arabic" w:cs="Simplified Arabic"/>
                <w:noProof/>
                <w:webHidden/>
                <w:sz w:val="24"/>
                <w:szCs w:val="24"/>
              </w:rPr>
              <w:fldChar w:fldCharType="end"/>
            </w:r>
          </w:hyperlink>
        </w:p>
        <w:p w14:paraId="41C21494" w14:textId="56AF5BCF"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499" w:history="1">
            <w:r w:rsidRPr="00207AC0">
              <w:rPr>
                <w:rStyle w:val="Hyperlink"/>
                <w:rFonts w:ascii="Simplified Arabic" w:hAnsi="Simplified Arabic" w:cs="Simplified Arabic"/>
                <w:b/>
                <w:bCs/>
                <w:noProof/>
                <w:sz w:val="24"/>
                <w:szCs w:val="24"/>
                <w:rtl/>
                <w:lang w:val="en-GB"/>
              </w:rPr>
              <w:t>استخدام المبيدات الزراعية (المتغير المستقل)</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_Toc225247499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15</w:t>
            </w:r>
            <w:r w:rsidRPr="00207AC0">
              <w:rPr>
                <w:rFonts w:ascii="Simplified Arabic" w:hAnsi="Simplified Arabic" w:cs="Simplified Arabic"/>
                <w:noProof/>
                <w:webHidden/>
                <w:sz w:val="24"/>
                <w:szCs w:val="24"/>
              </w:rPr>
              <w:fldChar w:fldCharType="end"/>
            </w:r>
          </w:hyperlink>
        </w:p>
        <w:p w14:paraId="4D9C5139" w14:textId="69883532"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0" w:history="1">
            <w:r w:rsidRPr="00207AC0">
              <w:rPr>
                <w:rStyle w:val="Hyperlink"/>
                <w:rFonts w:ascii="Simplified Arabic" w:eastAsia="DengXian Light" w:hAnsi="Simplified Arabic" w:cs="Simplified Arabic"/>
                <w:b/>
                <w:bCs/>
                <w:noProof/>
                <w:rtl/>
                <w:lang w:val="en-GB"/>
              </w:rPr>
              <w:t>مفهوم استخدام المبيدات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_Toc225247500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15</w:t>
            </w:r>
            <w:r w:rsidRPr="00207AC0">
              <w:rPr>
                <w:rFonts w:ascii="Simplified Arabic" w:hAnsi="Simplified Arabic" w:cs="Simplified Arabic"/>
                <w:noProof/>
                <w:webHidden/>
              </w:rPr>
              <w:fldChar w:fldCharType="end"/>
            </w:r>
          </w:hyperlink>
        </w:p>
        <w:p w14:paraId="00E4E149" w14:textId="72088E2E"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1" w:history="1">
            <w:r w:rsidRPr="00207AC0">
              <w:rPr>
                <w:rStyle w:val="Hyperlink"/>
                <w:rFonts w:ascii="Simplified Arabic" w:eastAsia="DengXian Light" w:hAnsi="Simplified Arabic" w:cs="Simplified Arabic"/>
                <w:b/>
                <w:bCs/>
                <w:noProof/>
                <w:rtl/>
                <w:lang w:val="en-GB"/>
              </w:rPr>
              <w:t>أهمية استخدام المبيدات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_Toc225247501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16</w:t>
            </w:r>
            <w:r w:rsidRPr="00207AC0">
              <w:rPr>
                <w:rFonts w:ascii="Simplified Arabic" w:hAnsi="Simplified Arabic" w:cs="Simplified Arabic"/>
                <w:noProof/>
                <w:webHidden/>
              </w:rPr>
              <w:fldChar w:fldCharType="end"/>
            </w:r>
          </w:hyperlink>
        </w:p>
        <w:p w14:paraId="67A35E5F" w14:textId="2F8D433E"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2" w:history="1">
            <w:r w:rsidRPr="00207AC0">
              <w:rPr>
                <w:rStyle w:val="Hyperlink"/>
                <w:rFonts w:ascii="Simplified Arabic" w:eastAsia="DengXian Light" w:hAnsi="Simplified Arabic" w:cs="Simplified Arabic"/>
                <w:b/>
                <w:bCs/>
                <w:noProof/>
                <w:rtl/>
                <w:lang w:val="en-GB"/>
              </w:rPr>
              <w:t>أهداف استخدام المبيدات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_Toc225247502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16</w:t>
            </w:r>
            <w:r w:rsidRPr="00207AC0">
              <w:rPr>
                <w:rFonts w:ascii="Simplified Arabic" w:hAnsi="Simplified Arabic" w:cs="Simplified Arabic"/>
                <w:noProof/>
                <w:webHidden/>
              </w:rPr>
              <w:fldChar w:fldCharType="end"/>
            </w:r>
          </w:hyperlink>
        </w:p>
        <w:p w14:paraId="01684CD7" w14:textId="5446C55A"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3" w:history="1">
            <w:r w:rsidRPr="00207AC0">
              <w:rPr>
                <w:rStyle w:val="Hyperlink"/>
                <w:rFonts w:ascii="Simplified Arabic" w:eastAsia="DengXian Light" w:hAnsi="Simplified Arabic" w:cs="Simplified Arabic"/>
                <w:b/>
                <w:bCs/>
                <w:noProof/>
                <w:rtl/>
                <w:lang w:val="en-GB"/>
              </w:rPr>
              <w:t>خصائص استخدام المبيدات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_Toc225247503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17</w:t>
            </w:r>
            <w:r w:rsidRPr="00207AC0">
              <w:rPr>
                <w:rFonts w:ascii="Simplified Arabic" w:hAnsi="Simplified Arabic" w:cs="Simplified Arabic"/>
                <w:noProof/>
                <w:webHidden/>
              </w:rPr>
              <w:fldChar w:fldCharType="end"/>
            </w:r>
          </w:hyperlink>
        </w:p>
        <w:p w14:paraId="19588962" w14:textId="4208297C"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4" w:history="1">
            <w:r w:rsidRPr="00207AC0">
              <w:rPr>
                <w:rStyle w:val="Hyperlink"/>
                <w:rFonts w:ascii="Simplified Arabic" w:eastAsia="DengXian Light" w:hAnsi="Simplified Arabic" w:cs="Simplified Arabic"/>
                <w:b/>
                <w:bCs/>
                <w:noProof/>
                <w:rtl/>
                <w:lang w:val="en-GB"/>
              </w:rPr>
              <w:t>أبعاد استخدام المبيدات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_Toc225247504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17</w:t>
            </w:r>
            <w:r w:rsidRPr="00207AC0">
              <w:rPr>
                <w:rFonts w:ascii="Simplified Arabic" w:hAnsi="Simplified Arabic" w:cs="Simplified Arabic"/>
                <w:noProof/>
                <w:webHidden/>
              </w:rPr>
              <w:fldChar w:fldCharType="end"/>
            </w:r>
          </w:hyperlink>
        </w:p>
        <w:p w14:paraId="749B2DB2" w14:textId="16A0915F"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505" w:history="1">
            <w:r w:rsidRPr="00207AC0">
              <w:rPr>
                <w:rStyle w:val="Hyperlink"/>
                <w:rFonts w:ascii="Simplified Arabic" w:hAnsi="Simplified Arabic" w:cs="Simplified Arabic"/>
                <w:b/>
                <w:bCs/>
                <w:noProof/>
                <w:sz w:val="24"/>
                <w:szCs w:val="24"/>
                <w:rtl/>
                <w:lang w:val="en-GB"/>
              </w:rPr>
              <w:t>الأداء الاقتصادي للمحاصيل الزراعية (المتغير التابع)</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_Toc225247505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19</w:t>
            </w:r>
            <w:r w:rsidRPr="00207AC0">
              <w:rPr>
                <w:rFonts w:ascii="Simplified Arabic" w:hAnsi="Simplified Arabic" w:cs="Simplified Arabic"/>
                <w:noProof/>
                <w:webHidden/>
                <w:sz w:val="24"/>
                <w:szCs w:val="24"/>
              </w:rPr>
              <w:fldChar w:fldCharType="end"/>
            </w:r>
          </w:hyperlink>
        </w:p>
        <w:p w14:paraId="0034FABE" w14:textId="72CDB97C"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6" w:history="1">
            <w:r w:rsidRPr="00207AC0">
              <w:rPr>
                <w:rStyle w:val="Hyperlink"/>
                <w:rFonts w:ascii="Simplified Arabic" w:eastAsia="DengXian Light" w:hAnsi="Simplified Arabic" w:cs="Simplified Arabic"/>
                <w:b/>
                <w:bCs/>
                <w:noProof/>
                <w:rtl/>
                <w:lang w:val="en-GB"/>
              </w:rPr>
              <w:t>مفهوم الأداء الاقتصادي للمحاصيل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_Toc225247506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19</w:t>
            </w:r>
            <w:r w:rsidRPr="00207AC0">
              <w:rPr>
                <w:rFonts w:ascii="Simplified Arabic" w:hAnsi="Simplified Arabic" w:cs="Simplified Arabic"/>
                <w:noProof/>
                <w:webHidden/>
              </w:rPr>
              <w:fldChar w:fldCharType="end"/>
            </w:r>
          </w:hyperlink>
        </w:p>
        <w:p w14:paraId="0B840AA4" w14:textId="2DA41ACB"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7" w:history="1">
            <w:r w:rsidRPr="00207AC0">
              <w:rPr>
                <w:rStyle w:val="Hyperlink"/>
                <w:rFonts w:ascii="Simplified Arabic" w:eastAsia="DengXian Light" w:hAnsi="Simplified Arabic" w:cs="Simplified Arabic"/>
                <w:b/>
                <w:bCs/>
                <w:noProof/>
                <w:rtl/>
                <w:lang w:val="en-GB"/>
              </w:rPr>
              <w:t>أهمية الأداء الاقتصادي للمحاصيل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_Toc225247507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20</w:t>
            </w:r>
            <w:r w:rsidRPr="00207AC0">
              <w:rPr>
                <w:rFonts w:ascii="Simplified Arabic" w:hAnsi="Simplified Arabic" w:cs="Simplified Arabic"/>
                <w:noProof/>
                <w:webHidden/>
              </w:rPr>
              <w:fldChar w:fldCharType="end"/>
            </w:r>
          </w:hyperlink>
        </w:p>
        <w:p w14:paraId="6398F138" w14:textId="491567CF"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8" w:history="1">
            <w:r w:rsidRPr="00207AC0">
              <w:rPr>
                <w:rStyle w:val="Hyperlink"/>
                <w:rFonts w:ascii="Simplified Arabic" w:eastAsia="DengXian Light" w:hAnsi="Simplified Arabic" w:cs="Simplified Arabic"/>
                <w:b/>
                <w:bCs/>
                <w:noProof/>
                <w:rtl/>
                <w:lang w:val="en-GB"/>
              </w:rPr>
              <w:t>أهداف الأداء الاقتصادي للمحاصيل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_Toc225247508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20</w:t>
            </w:r>
            <w:r w:rsidRPr="00207AC0">
              <w:rPr>
                <w:rFonts w:ascii="Simplified Arabic" w:hAnsi="Simplified Arabic" w:cs="Simplified Arabic"/>
                <w:noProof/>
                <w:webHidden/>
              </w:rPr>
              <w:fldChar w:fldCharType="end"/>
            </w:r>
          </w:hyperlink>
        </w:p>
        <w:p w14:paraId="7D6AF009" w14:textId="07F67085"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09" w:history="1">
            <w:r w:rsidRPr="00207AC0">
              <w:rPr>
                <w:rStyle w:val="Hyperlink"/>
                <w:rFonts w:ascii="Simplified Arabic" w:eastAsia="DengXian Light" w:hAnsi="Simplified Arabic" w:cs="Simplified Arabic"/>
                <w:b/>
                <w:bCs/>
                <w:noProof/>
                <w:rtl/>
                <w:lang w:val="en-GB"/>
              </w:rPr>
              <w:t>خصائص الأداء الاقتصادي للمحاصيل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_Toc225247509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20</w:t>
            </w:r>
            <w:r w:rsidRPr="00207AC0">
              <w:rPr>
                <w:rFonts w:ascii="Simplified Arabic" w:hAnsi="Simplified Arabic" w:cs="Simplified Arabic"/>
                <w:noProof/>
                <w:webHidden/>
              </w:rPr>
              <w:fldChar w:fldCharType="end"/>
            </w:r>
          </w:hyperlink>
        </w:p>
        <w:p w14:paraId="0A87801C" w14:textId="0FA0C458"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10" w:history="1">
            <w:r w:rsidRPr="00207AC0">
              <w:rPr>
                <w:rStyle w:val="Hyperlink"/>
                <w:rFonts w:ascii="Simplified Arabic" w:eastAsia="DengXian Light" w:hAnsi="Simplified Arabic" w:cs="Simplified Arabic"/>
                <w:b/>
                <w:bCs/>
                <w:noProof/>
                <w:rtl/>
                <w:lang w:val="en-GB"/>
              </w:rPr>
              <w:t>أبعاد الأداء الاقتصادي للمحاصيل الزراعية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_Toc225247510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21</w:t>
            </w:r>
            <w:r w:rsidRPr="00207AC0">
              <w:rPr>
                <w:rFonts w:ascii="Simplified Arabic" w:hAnsi="Simplified Arabic" w:cs="Simplified Arabic"/>
                <w:noProof/>
                <w:webHidden/>
              </w:rPr>
              <w:fldChar w:fldCharType="end"/>
            </w:r>
          </w:hyperlink>
        </w:p>
        <w:p w14:paraId="0B4A68F3" w14:textId="7CCC2617"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511" w:history="1">
            <w:r w:rsidRPr="00207AC0">
              <w:rPr>
                <w:rStyle w:val="Hyperlink"/>
                <w:rFonts w:ascii="Simplified Arabic" w:hAnsi="Simplified Arabic" w:cs="Simplified Arabic"/>
                <w:b/>
                <w:bCs/>
                <w:noProof/>
                <w:sz w:val="24"/>
                <w:szCs w:val="24"/>
                <w:rtl/>
                <w:lang w:val="en-GB"/>
              </w:rPr>
              <w:t>الدراسات السابقة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_Toc225247511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23</w:t>
            </w:r>
            <w:r w:rsidRPr="00207AC0">
              <w:rPr>
                <w:rFonts w:ascii="Simplified Arabic" w:hAnsi="Simplified Arabic" w:cs="Simplified Arabic"/>
                <w:noProof/>
                <w:webHidden/>
                <w:sz w:val="24"/>
                <w:szCs w:val="24"/>
              </w:rPr>
              <w:fldChar w:fldCharType="end"/>
            </w:r>
          </w:hyperlink>
        </w:p>
        <w:p w14:paraId="40A8DD49" w14:textId="71340AB0"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12" w:history="1">
            <w:r w:rsidRPr="00207AC0">
              <w:rPr>
                <w:rStyle w:val="Hyperlink"/>
                <w:rFonts w:ascii="Simplified Arabic" w:eastAsia="DengXian Light" w:hAnsi="Simplified Arabic" w:cs="Simplified Arabic"/>
                <w:b/>
                <w:bCs/>
                <w:noProof/>
                <w:rtl/>
                <w:lang w:val="en-GB"/>
              </w:rPr>
              <w:t>-</w:t>
            </w:r>
            <w:r w:rsidRPr="00207AC0">
              <w:rPr>
                <w:rStyle w:val="Hyperlink"/>
                <w:rFonts w:ascii="Simplified Arabic" w:eastAsia="Times New Roman" w:hAnsi="Simplified Arabic" w:cs="Simplified Arabic"/>
                <w:b/>
                <w:bCs/>
                <w:noProof/>
                <w:rtl/>
                <w:lang w:val="en-GB"/>
              </w:rPr>
              <w:t>مقدمة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_Toc225247512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23</w:t>
            </w:r>
            <w:r w:rsidRPr="00207AC0">
              <w:rPr>
                <w:rFonts w:ascii="Simplified Arabic" w:hAnsi="Simplified Arabic" w:cs="Simplified Arabic"/>
                <w:noProof/>
                <w:webHidden/>
              </w:rPr>
              <w:fldChar w:fldCharType="end"/>
            </w:r>
          </w:hyperlink>
        </w:p>
        <w:p w14:paraId="293E1D67" w14:textId="12F51B61"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13" w:history="1">
            <w:r w:rsidRPr="00207AC0">
              <w:rPr>
                <w:rStyle w:val="Hyperlink"/>
                <w:rFonts w:ascii="Simplified Arabic" w:eastAsia="DengXian Light" w:hAnsi="Simplified Arabic" w:cs="Simplified Arabic"/>
                <w:b/>
                <w:bCs/>
                <w:noProof/>
                <w:rtl/>
                <w:lang w:val="en-GB" w:bidi="ar-AE"/>
              </w:rPr>
              <w:t>أولا: الدراسات العربية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_Toc225247513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23</w:t>
            </w:r>
            <w:r w:rsidRPr="00207AC0">
              <w:rPr>
                <w:rFonts w:ascii="Simplified Arabic" w:hAnsi="Simplified Arabic" w:cs="Simplified Arabic"/>
                <w:noProof/>
                <w:webHidden/>
              </w:rPr>
              <w:fldChar w:fldCharType="end"/>
            </w:r>
          </w:hyperlink>
        </w:p>
        <w:p w14:paraId="4EFAB0C3" w14:textId="7BA6B987" w:rsidR="00207AC0" w:rsidRPr="00207AC0" w:rsidRDefault="00207AC0" w:rsidP="00207AC0">
          <w:pPr>
            <w:pStyle w:val="TOC2"/>
            <w:tabs>
              <w:tab w:val="right" w:leader="dot" w:pos="9350"/>
            </w:tabs>
            <w:spacing w:line="240" w:lineRule="auto"/>
            <w:rPr>
              <w:rFonts w:ascii="Simplified Arabic" w:eastAsiaTheme="minorEastAsia" w:hAnsi="Simplified Arabic" w:cs="Simplified Arabic"/>
              <w:noProof/>
              <w:kern w:val="2"/>
              <w14:ligatures w14:val="standardContextual"/>
            </w:rPr>
          </w:pPr>
          <w:hyperlink w:anchor="_Toc225247514" w:history="1">
            <w:r w:rsidRPr="00207AC0">
              <w:rPr>
                <w:rStyle w:val="Hyperlink"/>
                <w:rFonts w:ascii="Simplified Arabic" w:eastAsia="DengXian Light" w:hAnsi="Simplified Arabic" w:cs="Simplified Arabic"/>
                <w:b/>
                <w:bCs/>
                <w:noProof/>
                <w:rtl/>
                <w:lang w:val="en-GB" w:bidi="ar-AE"/>
              </w:rPr>
              <w:t>ثانيا: الدراسات الأجنبية</w:t>
            </w:r>
            <w:r w:rsidRPr="00207AC0">
              <w:rPr>
                <w:rFonts w:ascii="Simplified Arabic" w:hAnsi="Simplified Arabic" w:cs="Simplified Arabic"/>
                <w:noProof/>
                <w:webHidden/>
              </w:rPr>
              <w:tab/>
            </w:r>
            <w:r w:rsidRPr="00207AC0">
              <w:rPr>
                <w:rFonts w:ascii="Simplified Arabic" w:hAnsi="Simplified Arabic" w:cs="Simplified Arabic"/>
                <w:noProof/>
                <w:webHidden/>
              </w:rPr>
              <w:fldChar w:fldCharType="begin"/>
            </w:r>
            <w:r w:rsidRPr="00207AC0">
              <w:rPr>
                <w:rFonts w:ascii="Simplified Arabic" w:hAnsi="Simplified Arabic" w:cs="Simplified Arabic"/>
                <w:noProof/>
                <w:webHidden/>
              </w:rPr>
              <w:instrText xml:space="preserve"> PAGEREF _Toc225247514 \h </w:instrText>
            </w:r>
            <w:r w:rsidRPr="00207AC0">
              <w:rPr>
                <w:rFonts w:ascii="Simplified Arabic" w:hAnsi="Simplified Arabic" w:cs="Simplified Arabic"/>
                <w:noProof/>
                <w:webHidden/>
              </w:rPr>
            </w:r>
            <w:r w:rsidRPr="00207AC0">
              <w:rPr>
                <w:rFonts w:ascii="Simplified Arabic" w:hAnsi="Simplified Arabic" w:cs="Simplified Arabic"/>
                <w:noProof/>
                <w:webHidden/>
              </w:rPr>
              <w:fldChar w:fldCharType="separate"/>
            </w:r>
            <w:r w:rsidR="00AC79A1">
              <w:rPr>
                <w:rFonts w:ascii="Simplified Arabic" w:hAnsi="Simplified Arabic" w:cs="Simplified Arabic"/>
                <w:noProof/>
                <w:webHidden/>
                <w:rtl/>
              </w:rPr>
              <w:t>26</w:t>
            </w:r>
            <w:r w:rsidRPr="00207AC0">
              <w:rPr>
                <w:rFonts w:ascii="Simplified Arabic" w:hAnsi="Simplified Arabic" w:cs="Simplified Arabic"/>
                <w:noProof/>
                <w:webHidden/>
              </w:rPr>
              <w:fldChar w:fldCharType="end"/>
            </w:r>
          </w:hyperlink>
        </w:p>
        <w:p w14:paraId="025C1976" w14:textId="184A33EE"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515" w:history="1">
            <w:r w:rsidRPr="00207AC0">
              <w:rPr>
                <w:rStyle w:val="Hyperlink"/>
                <w:rFonts w:ascii="Simplified Arabic" w:hAnsi="Simplified Arabic" w:cs="Simplified Arabic"/>
                <w:b/>
                <w:bCs/>
                <w:noProof/>
                <w:sz w:val="24"/>
                <w:szCs w:val="24"/>
                <w:rtl/>
                <w:lang w:bidi="ar-AE"/>
              </w:rPr>
              <w:t>التعقيب على الدراسات السابقة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_Toc225247515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28</w:t>
            </w:r>
            <w:r w:rsidRPr="00207AC0">
              <w:rPr>
                <w:rFonts w:ascii="Simplified Arabic" w:hAnsi="Simplified Arabic" w:cs="Simplified Arabic"/>
                <w:noProof/>
                <w:webHidden/>
                <w:sz w:val="24"/>
                <w:szCs w:val="24"/>
              </w:rPr>
              <w:fldChar w:fldCharType="end"/>
            </w:r>
          </w:hyperlink>
        </w:p>
        <w:p w14:paraId="22497792" w14:textId="11E0ECB2" w:rsidR="00207AC0" w:rsidRPr="00207AC0" w:rsidRDefault="00207AC0" w:rsidP="00207AC0">
          <w:pPr>
            <w:pStyle w:val="TOC1"/>
            <w:rPr>
              <w:rFonts w:ascii="Simplified Arabic" w:eastAsiaTheme="minorEastAsia" w:hAnsi="Simplified Arabic" w:cs="Simplified Arabic"/>
              <w:noProof/>
              <w:kern w:val="2"/>
              <w:sz w:val="24"/>
              <w:szCs w:val="24"/>
              <w14:ligatures w14:val="standardContextual"/>
            </w:rPr>
          </w:pPr>
          <w:hyperlink w:anchor="_Toc225247516" w:history="1">
            <w:r w:rsidRPr="00207AC0">
              <w:rPr>
                <w:rStyle w:val="Hyperlink"/>
                <w:rFonts w:ascii="Simplified Arabic" w:hAnsi="Simplified Arabic" w:cs="Simplified Arabic"/>
                <w:b/>
                <w:bCs/>
                <w:noProof/>
                <w:sz w:val="24"/>
                <w:szCs w:val="24"/>
                <w:rtl/>
                <w:lang w:bidi="ar-AE"/>
              </w:rPr>
              <w:t>الفجوة البحثية</w:t>
            </w:r>
            <w:r w:rsidRPr="00207AC0">
              <w:rPr>
                <w:rFonts w:ascii="Simplified Arabic" w:hAnsi="Simplified Arabic" w:cs="Simplified Arabic"/>
                <w:noProof/>
                <w:webHidden/>
                <w:sz w:val="24"/>
                <w:szCs w:val="24"/>
              </w:rPr>
              <w:tab/>
            </w:r>
            <w:r w:rsidRPr="00207AC0">
              <w:rPr>
                <w:rFonts w:ascii="Simplified Arabic" w:hAnsi="Simplified Arabic" w:cs="Simplified Arabic"/>
                <w:noProof/>
                <w:webHidden/>
                <w:sz w:val="24"/>
                <w:szCs w:val="24"/>
              </w:rPr>
              <w:fldChar w:fldCharType="begin"/>
            </w:r>
            <w:r w:rsidRPr="00207AC0">
              <w:rPr>
                <w:rFonts w:ascii="Simplified Arabic" w:hAnsi="Simplified Arabic" w:cs="Simplified Arabic"/>
                <w:noProof/>
                <w:webHidden/>
                <w:sz w:val="24"/>
                <w:szCs w:val="24"/>
              </w:rPr>
              <w:instrText xml:space="preserve"> PAGEREF _Toc225247516 \h </w:instrText>
            </w:r>
            <w:r w:rsidRPr="00207AC0">
              <w:rPr>
                <w:rFonts w:ascii="Simplified Arabic" w:hAnsi="Simplified Arabic" w:cs="Simplified Arabic"/>
                <w:noProof/>
                <w:webHidden/>
                <w:sz w:val="24"/>
                <w:szCs w:val="24"/>
              </w:rPr>
            </w:r>
            <w:r w:rsidRPr="00207AC0">
              <w:rPr>
                <w:rFonts w:ascii="Simplified Arabic" w:hAnsi="Simplified Arabic" w:cs="Simplified Arabic"/>
                <w:noProof/>
                <w:webHidden/>
                <w:sz w:val="24"/>
                <w:szCs w:val="24"/>
              </w:rPr>
              <w:fldChar w:fldCharType="separate"/>
            </w:r>
            <w:r w:rsidR="00AC79A1">
              <w:rPr>
                <w:rFonts w:ascii="Simplified Arabic" w:hAnsi="Simplified Arabic" w:cs="Simplified Arabic"/>
                <w:noProof/>
                <w:webHidden/>
                <w:sz w:val="24"/>
                <w:szCs w:val="24"/>
                <w:rtl/>
              </w:rPr>
              <w:t>30</w:t>
            </w:r>
            <w:r w:rsidRPr="00207AC0">
              <w:rPr>
                <w:rFonts w:ascii="Simplified Arabic" w:hAnsi="Simplified Arabic" w:cs="Simplified Arabic"/>
                <w:noProof/>
                <w:webHidden/>
                <w:sz w:val="24"/>
                <w:szCs w:val="24"/>
              </w:rPr>
              <w:fldChar w:fldCharType="end"/>
            </w:r>
          </w:hyperlink>
        </w:p>
        <w:p w14:paraId="666CA20F" w14:textId="777CDC40" w:rsidR="002D7DD4" w:rsidRPr="002D7DD4" w:rsidRDefault="002D7DD4" w:rsidP="00207AC0">
          <w:pPr>
            <w:bidi/>
            <w:spacing w:line="240" w:lineRule="auto"/>
            <w:rPr>
              <w:rFonts w:ascii="Calibri" w:eastAsia="Calibri" w:hAnsi="Calibri" w:cs="Arial"/>
              <w:sz w:val="22"/>
              <w:szCs w:val="22"/>
            </w:rPr>
          </w:pPr>
          <w:r w:rsidRPr="00207AC0">
            <w:rPr>
              <w:rFonts w:ascii="Simplified Arabic" w:eastAsia="Calibri" w:hAnsi="Simplified Arabic" w:cs="Simplified Arabic"/>
              <w:noProof/>
            </w:rPr>
            <w:fldChar w:fldCharType="end"/>
          </w:r>
        </w:p>
      </w:sdtContent>
    </w:sdt>
    <w:p w14:paraId="709213CE" w14:textId="77777777" w:rsidR="002D7DD4" w:rsidRPr="002D7DD4" w:rsidRDefault="002D7DD4" w:rsidP="00A27EB0">
      <w:pPr>
        <w:bidi/>
        <w:spacing w:line="240" w:lineRule="auto"/>
        <w:rPr>
          <w:rFonts w:ascii="Sakkal Majalla" w:eastAsia="Calibri" w:hAnsi="Sakkal Majalla" w:cs="Sakkal Majalla"/>
          <w:sz w:val="28"/>
          <w:szCs w:val="28"/>
          <w:u w:val="single"/>
          <w:rtl/>
          <w:lang w:bidi="ar-EG"/>
        </w:rPr>
      </w:pPr>
    </w:p>
    <w:p w14:paraId="575E093D" w14:textId="77777777" w:rsidR="002D7DD4" w:rsidRPr="002D7DD4" w:rsidRDefault="002D7DD4" w:rsidP="002D7DD4">
      <w:pPr>
        <w:bidi/>
        <w:spacing w:line="259" w:lineRule="auto"/>
        <w:rPr>
          <w:rFonts w:ascii="Sakkal Majalla" w:eastAsia="Calibri" w:hAnsi="Sakkal Majalla" w:cs="Sakkal Majalla"/>
          <w:sz w:val="28"/>
          <w:szCs w:val="28"/>
          <w:u w:val="single"/>
        </w:rPr>
      </w:pPr>
    </w:p>
    <w:p w14:paraId="4D955907" w14:textId="77777777" w:rsidR="002D7DD4" w:rsidRPr="002D7DD4" w:rsidRDefault="002D7DD4" w:rsidP="002D7DD4">
      <w:pPr>
        <w:bidi/>
        <w:spacing w:line="259" w:lineRule="auto"/>
        <w:rPr>
          <w:rFonts w:ascii="Sakkal Majalla" w:eastAsia="Calibri" w:hAnsi="Sakkal Majalla" w:cs="Sakkal Majalla"/>
          <w:sz w:val="28"/>
          <w:szCs w:val="28"/>
          <w:u w:val="single"/>
        </w:rPr>
      </w:pPr>
    </w:p>
    <w:p w14:paraId="758542A6"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145AC3BB" w14:textId="77777777" w:rsidR="002D7DD4" w:rsidRPr="002D7DD4" w:rsidRDefault="002D7DD4" w:rsidP="002D7DD4">
      <w:pPr>
        <w:keepNext/>
        <w:keepLines/>
        <w:bidi/>
        <w:spacing w:before="240" w:after="0" w:line="259" w:lineRule="auto"/>
        <w:jc w:val="center"/>
        <w:outlineLvl w:val="0"/>
        <w:rPr>
          <w:rFonts w:ascii="Simplified Arabic" w:eastAsia="Times New Roman" w:hAnsi="Simplified Arabic" w:cs="Simplified Arabic"/>
          <w:b/>
          <w:bCs/>
          <w:sz w:val="40"/>
          <w:szCs w:val="40"/>
        </w:rPr>
      </w:pPr>
      <w:bookmarkStart w:id="0" w:name="_Toc225247478"/>
      <w:r w:rsidRPr="002D7DD4">
        <w:rPr>
          <w:rFonts w:ascii="Simplified Arabic" w:eastAsia="Times New Roman" w:hAnsi="Simplified Arabic" w:cs="Simplified Arabic"/>
          <w:b/>
          <w:bCs/>
          <w:sz w:val="40"/>
          <w:szCs w:val="40"/>
          <w:rtl/>
        </w:rPr>
        <w:t>الفصل الأول</w:t>
      </w:r>
      <w:bookmarkEnd w:id="0"/>
    </w:p>
    <w:p w14:paraId="7913A649" w14:textId="77777777" w:rsidR="002D7DD4" w:rsidRPr="002D7DD4" w:rsidRDefault="002D7DD4" w:rsidP="002D7DD4">
      <w:pPr>
        <w:keepNext/>
        <w:keepLines/>
        <w:bidi/>
        <w:spacing w:before="240" w:after="0" w:line="259" w:lineRule="auto"/>
        <w:jc w:val="center"/>
        <w:outlineLvl w:val="0"/>
        <w:rPr>
          <w:rFonts w:ascii="Simplified Arabic" w:eastAsia="Times New Roman" w:hAnsi="Simplified Arabic" w:cs="Simplified Arabic"/>
          <w:b/>
          <w:bCs/>
          <w:sz w:val="40"/>
          <w:szCs w:val="40"/>
          <w:rtl/>
          <w:lang w:bidi="ar-AE"/>
        </w:rPr>
      </w:pPr>
      <w:bookmarkStart w:id="1" w:name="_Toc225247479"/>
      <w:r w:rsidRPr="002D7DD4">
        <w:rPr>
          <w:rFonts w:ascii="Simplified Arabic" w:eastAsia="Times New Roman" w:hAnsi="Simplified Arabic" w:cs="Simplified Arabic"/>
          <w:b/>
          <w:bCs/>
          <w:sz w:val="40"/>
          <w:szCs w:val="40"/>
          <w:rtl/>
          <w:lang w:bidi="ar-AE"/>
        </w:rPr>
        <w:t>المقدمة</w:t>
      </w:r>
      <w:bookmarkEnd w:id="1"/>
    </w:p>
    <w:p w14:paraId="01DF380F" w14:textId="77777777" w:rsidR="002D7DD4" w:rsidRPr="002D7DD4" w:rsidRDefault="002D7DD4" w:rsidP="002D7DD4">
      <w:pPr>
        <w:keepNext/>
        <w:keepLines/>
        <w:bidi/>
        <w:spacing w:before="240" w:after="0" w:line="259" w:lineRule="auto"/>
        <w:jc w:val="center"/>
        <w:outlineLvl w:val="0"/>
        <w:rPr>
          <w:rFonts w:ascii="Simplified Arabic" w:eastAsia="Times New Roman" w:hAnsi="Simplified Arabic" w:cs="Simplified Arabic"/>
          <w:color w:val="2F5496"/>
          <w:sz w:val="40"/>
          <w:szCs w:val="40"/>
          <w:rtl/>
        </w:rPr>
      </w:pPr>
    </w:p>
    <w:p w14:paraId="6B763C89"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31FD509B"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5E0A0606"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41960B77"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3442B4AA"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7E19AED4"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3A54E963"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668A43DE"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615A91BC"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6A95BD53"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0D8D05CD"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76244B7B"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6970AEDC"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22F10D75"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149E0BB0" w14:textId="77777777" w:rsidR="002D7DD4" w:rsidRPr="002D7DD4" w:rsidRDefault="002D7DD4" w:rsidP="002D7DD4">
      <w:pPr>
        <w:keepNext/>
        <w:keepLines/>
        <w:bidi/>
        <w:spacing w:before="40" w:after="0" w:line="256" w:lineRule="auto"/>
        <w:outlineLvl w:val="1"/>
        <w:rPr>
          <w:rFonts w:ascii="Aptos Display" w:eastAsia="DengXian Light" w:hAnsi="Aptos Display" w:cs="Times New Roman"/>
          <w:b/>
          <w:bCs/>
          <w:kern w:val="0"/>
          <w:sz w:val="32"/>
          <w:szCs w:val="32"/>
          <w:rtl/>
          <w:lang w:val="en-GB"/>
          <w14:ligatures w14:val="none"/>
        </w:rPr>
      </w:pPr>
      <w:bookmarkStart w:id="2" w:name="_Toc225247480"/>
      <w:r w:rsidRPr="002D7DD4">
        <w:rPr>
          <w:rFonts w:ascii="Aptos Display" w:eastAsia="DengXian Light" w:hAnsi="Aptos Display" w:cs="Times New Roman"/>
          <w:b/>
          <w:bCs/>
          <w:kern w:val="0"/>
          <w:sz w:val="32"/>
          <w:szCs w:val="32"/>
          <w:rtl/>
          <w:lang w:val="en-GB"/>
          <w14:ligatures w14:val="none"/>
        </w:rPr>
        <w:lastRenderedPageBreak/>
        <w:t>المقدمة:</w:t>
      </w:r>
      <w:bookmarkEnd w:id="2"/>
    </w:p>
    <w:p w14:paraId="0E330BAC"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يتمتع القطاع الزراعي بأهمية كبيرة في دعم الاقتصاد الوطني ، على وجه الخصوص في   الدول النامية مما أوجد الحاجة لزيادة فعالية هذا القطاع الحيوي. من التقنيات المستخدمة من أجل زيادة فعالية هذا القطاع استخدام المبيدات الزراعية من أجل زيادة المحاصيل، ولكن من جانب آخر تترتب آثار سلبية بيئية ، واقتصادية على استخدام المبيدات في الزراعة.  </w:t>
      </w:r>
    </w:p>
    <w:p w14:paraId="575389D1"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من العوامل التي زادت من الأهمية الخاصة بموضوع استخدام المبيدات في الزراعة التوسع الزراعي الذي ينتظم مجموعة كبيرة من الدول في الوقت الراهن ، كما تسعى الحكومات في غالبية الدول لأن تحسن من جودة المحاصيل في مواكبة للطلب المتزايد على الأغذية. أيضا نجد أن المزارعين يلجؤون لاستخدام المبيدات من أجل زيادة المحصول ، وذلك لما لها من آثار سريعة في مجال مكافحة الآفات الزراعية التي تهاجم المحاصيل .</w:t>
      </w:r>
    </w:p>
    <w:p w14:paraId="3ADB09F1"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عن الآثار السالبة للمبيدات فهي متنوعة ، ومنها ما هو بيئي بسبب تسرب المبيدات لطبقات التربة الدنيا، وتلويث المياه الجوفية، وتلويث مصادر المياه السطحية. كما أن الاستخدام المفرط والمستمر للمبيدات قد يتسبب في آثار صحية سالبة على المستهلكين ، وأيضا على العاملين .</w:t>
      </w:r>
    </w:p>
    <w:p w14:paraId="0019356D"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هذا كما أن هناك آثار اقتصادية سالبة لاستخدام المبيدات في الزراعة ، ممثلة في زيادة تكلفة الإنتاج، وإمكانية رفض المحصول في السوق المحلي والخارجي . من جانب آخر، فمن الممكن أن يتسبب الاستخدام المفرط للمبيدات في الـاثير على خواص التربة سلبا ـ فتقل قدرتها الإنتاجية، كما قد تتطلب معالجات خاصة مكلفة . أيضا من الممكن أن يتسبب الاستخدام المستمر والمفرط للمبيدات في ظهور مجموعة من الآفات الزراعية التي تتمتع بمقاومة لأنواع المبيدات المستخدمة مما يستدعي استخدام أنواع خاصة من المبيدات من الممكن ان تكون مرتفعة الثمن .  وكل هذا يصب في نهاية الأمر في زيادة تكلفة الإنتاج في إطار التأثير الاقتصادي لاستخدام المبيدات في الزراعة . </w:t>
      </w:r>
    </w:p>
    <w:p w14:paraId="62234607"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lang w:bidi="ar-AE"/>
        </w:rPr>
      </w:pPr>
      <w:r w:rsidRPr="002D7DD4">
        <w:rPr>
          <w:rFonts w:ascii="Simplified Arabic" w:eastAsia="Calibri" w:hAnsi="Simplified Arabic" w:cs="Simplified Arabic"/>
          <w:sz w:val="28"/>
          <w:szCs w:val="28"/>
          <w:rtl/>
          <w:lang w:bidi="ar-AE"/>
        </w:rPr>
        <w:t>لكل ما سبق نجد أن موضوع الآثار السالبة لاستخدام المبيدات يحظى بأهمية بحثية عالية ، وفي هذه الدراسة يتم التركيز على تأثير المبيدات على المحاصيل الزراعية من الناحية الاقتصادية ، وعلى وجه التحديد في إمارة أبو ظبي، وهذه هو موضوع الدراسة الحالية.</w:t>
      </w:r>
    </w:p>
    <w:p w14:paraId="7E42538E"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lang w:bidi="ar-AE"/>
        </w:rPr>
      </w:pPr>
    </w:p>
    <w:p w14:paraId="1457C390" w14:textId="77777777" w:rsidR="002D7DD4" w:rsidRPr="002D7DD4" w:rsidRDefault="002D7DD4" w:rsidP="002D7DD4">
      <w:pPr>
        <w:keepNext/>
        <w:keepLines/>
        <w:numPr>
          <w:ilvl w:val="0"/>
          <w:numId w:val="35"/>
        </w:numPr>
        <w:bidi/>
        <w:spacing w:before="240" w:after="0" w:line="256" w:lineRule="auto"/>
        <w:outlineLvl w:val="0"/>
        <w:rPr>
          <w:rFonts w:ascii="Simplified Arabic" w:eastAsia="Times New Roman" w:hAnsi="Simplified Arabic" w:cs="Simplified Arabic"/>
          <w:b/>
          <w:bCs/>
          <w:kern w:val="0"/>
          <w:sz w:val="36"/>
          <w:szCs w:val="36"/>
          <w:rtl/>
          <w:lang w:val="en-GB"/>
          <w14:ligatures w14:val="none"/>
        </w:rPr>
      </w:pPr>
      <w:bookmarkStart w:id="3" w:name="_Toc225247481"/>
      <w:r w:rsidRPr="002D7DD4">
        <w:rPr>
          <w:rFonts w:ascii="Simplified Arabic" w:eastAsia="Times New Roman" w:hAnsi="Simplified Arabic" w:cs="Simplified Arabic"/>
          <w:b/>
          <w:bCs/>
          <w:kern w:val="0"/>
          <w:sz w:val="36"/>
          <w:szCs w:val="36"/>
          <w:rtl/>
          <w:lang w:val="en-GB"/>
          <w14:ligatures w14:val="none"/>
        </w:rPr>
        <w:lastRenderedPageBreak/>
        <w:t>مشكلة الدراسة</w:t>
      </w:r>
      <w:bookmarkEnd w:id="3"/>
    </w:p>
    <w:p w14:paraId="05F62742" w14:textId="77777777" w:rsidR="002D7DD4" w:rsidRPr="002D7DD4" w:rsidRDefault="002D7DD4" w:rsidP="002D7DD4">
      <w:pPr>
        <w:bidi/>
        <w:spacing w:line="259" w:lineRule="auto"/>
        <w:rPr>
          <w:rFonts w:ascii="Calibri" w:eastAsia="Calibri" w:hAnsi="Calibri" w:cs="Arial"/>
          <w:sz w:val="22"/>
          <w:szCs w:val="22"/>
          <w:rtl/>
          <w:lang w:val="en-GB"/>
        </w:rPr>
      </w:pPr>
    </w:p>
    <w:p w14:paraId="4F4CCE71"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lang w:val="en-GB" w:bidi="ar-AE"/>
        </w:rPr>
      </w:pPr>
      <w:r w:rsidRPr="002D7DD4">
        <w:rPr>
          <w:rFonts w:ascii="Simplified Arabic" w:eastAsia="Calibri" w:hAnsi="Simplified Arabic" w:cs="Simplified Arabic"/>
          <w:sz w:val="28"/>
          <w:szCs w:val="28"/>
          <w:rtl/>
          <w:lang w:val="en-GB"/>
        </w:rPr>
        <w:t xml:space="preserve">برغم أن للمبيدات دورها الكبير والحيوي من حيث القضاء على الآفات الزراعية </w:t>
      </w:r>
      <w:r w:rsidRPr="002D7DD4">
        <w:rPr>
          <w:rFonts w:ascii="Simplified Arabic" w:eastAsia="Calibri" w:hAnsi="Simplified Arabic" w:cs="Simplified Arabic"/>
          <w:sz w:val="28"/>
          <w:szCs w:val="28"/>
          <w:lang w:val="en-GB"/>
        </w:rPr>
        <w:t xml:space="preserve"> </w:t>
      </w:r>
      <w:r w:rsidRPr="002D7DD4">
        <w:rPr>
          <w:rFonts w:ascii="Simplified Arabic" w:eastAsia="Calibri" w:hAnsi="Simplified Arabic" w:cs="Simplified Arabic"/>
          <w:sz w:val="28"/>
          <w:szCs w:val="28"/>
          <w:rtl/>
          <w:lang w:val="en-GB" w:bidi="ar-AE"/>
        </w:rPr>
        <w:t xml:space="preserve"> لحماية المحصول، وزيادة إنتاجية الأراضي الزراعية، غير أنه عندما يفرط المزارعون في استخدام هذه المبيدات يترتب على ذلك الأمر أضرار على الصعيد الاقتصادي . على الرغم من أن استخدام المبيدات له آثاره الإيجابية من حيث الإنتاجية الزراعية حيث يزيد الإنتاجية، ويقلل الخسائر في المحصول الناتجة عن الآفات، ويحسن من كمية المحصول، إلا أن له بعض الجوانب السلبية في حالة سوء الاستخدام، أو الإفراط في كميات المبيدات المستخدمة</w:t>
      </w:r>
      <w:r w:rsidRPr="002D7DD4">
        <w:rPr>
          <w:rFonts w:ascii="Calibri" w:eastAsia="Calibri" w:hAnsi="Calibri" w:cs="Arial"/>
          <w:sz w:val="22"/>
          <w:szCs w:val="22"/>
          <w:rtl/>
        </w:rPr>
        <w:t xml:space="preserve"> </w:t>
      </w:r>
      <w:r w:rsidRPr="002D7DD4">
        <w:rPr>
          <w:rFonts w:ascii="Simplified Arabic" w:eastAsia="Calibri" w:hAnsi="Simplified Arabic" w:cs="Simplified Arabic"/>
          <w:sz w:val="28"/>
          <w:szCs w:val="28"/>
          <w:lang w:val="en-GB" w:bidi="ar-AE"/>
        </w:rPr>
        <w:t>)</w:t>
      </w:r>
      <w:r w:rsidRPr="002D7DD4">
        <w:rPr>
          <w:rFonts w:ascii="Simplified Arabic" w:eastAsia="Calibri" w:hAnsi="Simplified Arabic" w:cs="Simplified Arabic"/>
          <w:sz w:val="28"/>
          <w:szCs w:val="28"/>
          <w:rtl/>
          <w:lang w:val="en-GB" w:bidi="ar-AE"/>
        </w:rPr>
        <w:t>الحسين،2016).</w:t>
      </w:r>
    </w:p>
    <w:p w14:paraId="5098991F"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lang w:val="en-GB" w:bidi="ar-AE"/>
        </w:rPr>
      </w:pPr>
      <w:r w:rsidRPr="002D7DD4">
        <w:rPr>
          <w:rFonts w:ascii="Simplified Arabic" w:eastAsia="Calibri" w:hAnsi="Simplified Arabic" w:cs="Simplified Arabic"/>
          <w:sz w:val="28"/>
          <w:szCs w:val="28"/>
          <w:rtl/>
          <w:lang w:val="en-GB" w:bidi="ar-AE"/>
        </w:rPr>
        <w:t>على سبيل المثال فإن نتائج دراسات   (</w:t>
      </w:r>
      <w:r w:rsidRPr="002D7DD4">
        <w:rPr>
          <w:rFonts w:ascii="Simplified Arabic" w:eastAsia="Calibri" w:hAnsi="Simplified Arabic" w:cs="Simplified Arabic"/>
          <w:sz w:val="28"/>
          <w:szCs w:val="28"/>
          <w:lang w:val="en-GB" w:bidi="ar-AE"/>
        </w:rPr>
        <w:t>Al-Saidi, 2019</w:t>
      </w:r>
      <w:r w:rsidRPr="002D7DD4">
        <w:rPr>
          <w:rFonts w:ascii="Simplified Arabic" w:eastAsia="Calibri" w:hAnsi="Simplified Arabic" w:cs="Simplified Arabic"/>
          <w:sz w:val="28"/>
          <w:szCs w:val="28"/>
          <w:rtl/>
          <w:lang w:val="en-GB" w:bidi="ar-AE"/>
        </w:rPr>
        <w:t xml:space="preserve">؛ </w:t>
      </w:r>
      <w:r w:rsidRPr="002D7DD4">
        <w:rPr>
          <w:rFonts w:ascii="Simplified Arabic" w:eastAsia="Calibri" w:hAnsi="Simplified Arabic" w:cs="Simplified Arabic"/>
          <w:sz w:val="28"/>
          <w:szCs w:val="28"/>
          <w:lang w:val="en-GB" w:bidi="ar-AE"/>
        </w:rPr>
        <w:t>Mustafa, 2020</w:t>
      </w:r>
      <w:r w:rsidRPr="002D7DD4">
        <w:rPr>
          <w:rFonts w:ascii="Simplified Arabic" w:eastAsia="Calibri" w:hAnsi="Simplified Arabic" w:cs="Simplified Arabic"/>
          <w:sz w:val="28"/>
          <w:szCs w:val="28"/>
          <w:rtl/>
          <w:lang w:val="en-GB" w:bidi="ar-AE"/>
        </w:rPr>
        <w:t>) تبين أنه في حال الإفراط في استخدام المبيدات ، وتراكم بقاياها في المحاصيل يتم رفض تلك المحاصيل في الأسواق ، الأمر يتسبب في خسارة مباشرة للمزارعين ، كما يضعف قدرة المحاصيل المنتجة محليا على أن تنافس في الأسوق. إضافة لذلك ، وكما يبين تقرير منظمة الأغذية والزراعة (</w:t>
      </w:r>
      <w:r w:rsidRPr="002D7DD4">
        <w:rPr>
          <w:rFonts w:ascii="Simplified Arabic" w:eastAsia="Calibri" w:hAnsi="Simplified Arabic" w:cs="Simplified Arabic"/>
          <w:sz w:val="28"/>
          <w:szCs w:val="28"/>
          <w:lang w:val="en-GB" w:bidi="ar-AE"/>
        </w:rPr>
        <w:t>FAO, 2021</w:t>
      </w:r>
      <w:r w:rsidRPr="002D7DD4">
        <w:rPr>
          <w:rFonts w:ascii="Simplified Arabic" w:eastAsia="Calibri" w:hAnsi="Simplified Arabic" w:cs="Simplified Arabic"/>
          <w:sz w:val="28"/>
          <w:szCs w:val="28"/>
          <w:rtl/>
          <w:lang w:val="en-GB" w:bidi="ar-AE"/>
        </w:rPr>
        <w:t>) ، فإنه الاستخدام غير المرشد للمبيدات يتسبب في تدهور خواص التربية والذي يتم بشكل تدريجي ، مما يكلف المزارع عبء اقتصادي إضافي لاستصلاح التربة .</w:t>
      </w:r>
    </w:p>
    <w:p w14:paraId="09370C76" w14:textId="77777777" w:rsidR="002D7DD4" w:rsidRPr="002D7DD4" w:rsidRDefault="002D7DD4" w:rsidP="002D7DD4">
      <w:pPr>
        <w:bidi/>
        <w:spacing w:line="240" w:lineRule="auto"/>
        <w:ind w:firstLine="284"/>
        <w:jc w:val="both"/>
        <w:rPr>
          <w:rFonts w:ascii="Simplified Arabic" w:eastAsia="Times New Roman" w:hAnsi="Simplified Arabic" w:cs="Simplified Arabic"/>
          <w:kern w:val="0"/>
          <w:sz w:val="28"/>
          <w:szCs w:val="28"/>
          <w:rtl/>
          <w14:ligatures w14:val="none"/>
        </w:rPr>
      </w:pPr>
      <w:r w:rsidRPr="002D7DD4">
        <w:rPr>
          <w:rFonts w:ascii="Simplified Arabic" w:eastAsia="Calibri" w:hAnsi="Simplified Arabic" w:cs="Simplified Arabic"/>
          <w:sz w:val="28"/>
          <w:szCs w:val="28"/>
          <w:rtl/>
          <w:lang w:val="en-GB" w:bidi="ar-AE"/>
        </w:rPr>
        <w:t xml:space="preserve"> بجانب ذلك ، وحسب ما ورد في التقارير</w:t>
      </w:r>
      <w:r w:rsidRPr="002D7DD4">
        <w:rPr>
          <w:rFonts w:ascii="Simplified Arabic" w:eastAsia="Times New Roman" w:hAnsi="Simplified Arabic" w:cs="Simplified Arabic"/>
          <w:kern w:val="0"/>
          <w:sz w:val="28"/>
          <w:szCs w:val="28"/>
          <w:rtl/>
          <w14:ligatures w14:val="none"/>
        </w:rPr>
        <w:t xml:space="preserve"> الصادرة عن وزارة الصحة العالمية فبقايا المبيدات الكيماوية(وزارة التغير المناخي والبيئة،2022) ، وتراكمها في المحاصيل يؤثر سلبا على صحة المستهلك ، فينتج عن ذلك عبء اقتصادي يتمثل في توفير الرعاية الصحية اللازمة (</w:t>
      </w:r>
      <w:r w:rsidRPr="002D7DD4">
        <w:rPr>
          <w:rFonts w:ascii="Simplified Arabic" w:eastAsia="Times New Roman" w:hAnsi="Simplified Arabic" w:cs="Simplified Arabic"/>
          <w:kern w:val="0"/>
          <w:sz w:val="28"/>
          <w:szCs w:val="28"/>
          <w14:ligatures w14:val="none"/>
        </w:rPr>
        <w:t>WHO, 2020</w:t>
      </w:r>
      <w:r w:rsidRPr="002D7DD4">
        <w:rPr>
          <w:rFonts w:ascii="Simplified Arabic" w:eastAsia="Times New Roman" w:hAnsi="Simplified Arabic" w:cs="Simplified Arabic"/>
          <w:kern w:val="0"/>
          <w:sz w:val="28"/>
          <w:szCs w:val="28"/>
          <w:rtl/>
          <w14:ligatures w14:val="none"/>
        </w:rPr>
        <w:t xml:space="preserve">). </w:t>
      </w:r>
    </w:p>
    <w:p w14:paraId="1FE5C850" w14:textId="77777777" w:rsidR="002D7DD4" w:rsidRPr="002D7DD4" w:rsidRDefault="002D7DD4" w:rsidP="002D7DD4">
      <w:pPr>
        <w:keepNext/>
        <w:keepLines/>
        <w:bidi/>
        <w:spacing w:before="240" w:after="0" w:line="256" w:lineRule="auto"/>
        <w:ind w:firstLine="284"/>
        <w:outlineLvl w:val="0"/>
        <w:rPr>
          <w:rFonts w:ascii="Simplified Arabic" w:eastAsia="Times New Roman" w:hAnsi="Simplified Arabic" w:cs="Simplified Arabic"/>
          <w:kern w:val="0"/>
          <w:sz w:val="36"/>
          <w:szCs w:val="36"/>
          <w:rtl/>
          <w:lang w:val="en-GB"/>
          <w14:ligatures w14:val="none"/>
        </w:rPr>
      </w:pPr>
      <w:bookmarkStart w:id="4" w:name="_Toc225247482"/>
      <w:r w:rsidRPr="002D7DD4">
        <w:rPr>
          <w:rFonts w:ascii="Simplified Arabic" w:eastAsia="Times New Roman" w:hAnsi="Simplified Arabic" w:cs="Simplified Arabic"/>
          <w:kern w:val="0"/>
          <w:sz w:val="36"/>
          <w:szCs w:val="36"/>
          <w:rtl/>
          <w:lang w:val="en-GB"/>
          <w14:ligatures w14:val="none"/>
        </w:rPr>
        <w:t>-أهمية الدراسة.</w:t>
      </w:r>
      <w:bookmarkEnd w:id="4"/>
      <w:r w:rsidRPr="002D7DD4">
        <w:rPr>
          <w:rFonts w:ascii="Simplified Arabic" w:eastAsia="Times New Roman" w:hAnsi="Simplified Arabic" w:cs="Simplified Arabic"/>
          <w:kern w:val="0"/>
          <w:sz w:val="36"/>
          <w:szCs w:val="36"/>
          <w:rtl/>
          <w:lang w:val="en-GB"/>
          <w14:ligatures w14:val="none"/>
        </w:rPr>
        <w:t xml:space="preserve"> </w:t>
      </w:r>
    </w:p>
    <w:p w14:paraId="4D425671"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إن لهذه الدراسة أهميتها من جوانب متعددة على النحو التالي :  </w:t>
      </w:r>
    </w:p>
    <w:p w14:paraId="04FAFB6E" w14:textId="77777777" w:rsidR="002D7DD4" w:rsidRPr="002D7DD4" w:rsidRDefault="002D7DD4" w:rsidP="002D7DD4">
      <w:pPr>
        <w:keepNext/>
        <w:keepLines/>
        <w:bidi/>
        <w:spacing w:before="40" w:after="0" w:line="256" w:lineRule="auto"/>
        <w:outlineLvl w:val="1"/>
        <w:rPr>
          <w:rFonts w:ascii="Simplified Arabic" w:eastAsia="DengXian Light" w:hAnsi="Simplified Arabic" w:cs="Simplified Arabic"/>
          <w:b/>
          <w:bCs/>
          <w:kern w:val="0"/>
          <w:sz w:val="32"/>
          <w:szCs w:val="32"/>
          <w:rtl/>
          <w:lang w:val="en-GB" w:bidi="ar-AE"/>
          <w14:ligatures w14:val="none"/>
        </w:rPr>
      </w:pPr>
      <w:bookmarkStart w:id="5" w:name="_Toc225247483"/>
      <w:r w:rsidRPr="002D7DD4">
        <w:rPr>
          <w:rFonts w:ascii="Simplified Arabic" w:eastAsia="DengXian Light" w:hAnsi="Simplified Arabic" w:cs="Simplified Arabic"/>
          <w:b/>
          <w:bCs/>
          <w:kern w:val="0"/>
          <w:sz w:val="32"/>
          <w:szCs w:val="32"/>
          <w:lang w:val="en-GB" w:bidi="ar-AE"/>
          <w14:ligatures w14:val="none"/>
        </w:rPr>
        <w:t xml:space="preserve">. </w:t>
      </w:r>
      <w:r w:rsidRPr="002D7DD4">
        <w:rPr>
          <w:rFonts w:ascii="Simplified Arabic" w:eastAsia="DengXian Light" w:hAnsi="Simplified Arabic" w:cs="Simplified Arabic"/>
          <w:b/>
          <w:bCs/>
          <w:kern w:val="0"/>
          <w:sz w:val="32"/>
          <w:szCs w:val="32"/>
          <w:rtl/>
          <w:lang w:val="en-GB" w:bidi="ar-AE"/>
          <w14:ligatures w14:val="none"/>
        </w:rPr>
        <w:t>أهمية علمية وبحثية</w:t>
      </w:r>
      <w:bookmarkEnd w:id="5"/>
    </w:p>
    <w:p w14:paraId="2B8C5E4A" w14:textId="77777777" w:rsidR="002D7DD4" w:rsidRPr="002D7DD4" w:rsidRDefault="002D7DD4" w:rsidP="002D7DD4">
      <w:pPr>
        <w:numPr>
          <w:ilvl w:val="0"/>
          <w:numId w:val="4"/>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تسهم الدراسة في سد الفجوة الواضحة في الأدبيات المحلية، كون غالبية الدراسات السابقة تناقش الجوانب المخبرية والكيميائية لمتبقيات المبيدات من معالجات للجوانب الاقتصادية </w:t>
      </w:r>
      <w:r w:rsidRPr="002D7DD4">
        <w:rPr>
          <w:rFonts w:ascii="Simplified Arabic" w:eastAsia="Calibri" w:hAnsi="Simplified Arabic" w:cs="Simplified Arabic"/>
          <w:sz w:val="28"/>
          <w:szCs w:val="28"/>
          <w:lang w:bidi="ar-AE"/>
        </w:rPr>
        <w:t xml:space="preserve"> (Mustafa, 2020)</w:t>
      </w:r>
    </w:p>
    <w:p w14:paraId="430A009E" w14:textId="77777777" w:rsidR="002D7DD4" w:rsidRPr="002D7DD4" w:rsidRDefault="002D7DD4" w:rsidP="002D7DD4">
      <w:pPr>
        <w:numPr>
          <w:ilvl w:val="0"/>
          <w:numId w:val="4"/>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lastRenderedPageBreak/>
        <w:t>تقدم الدراسة نموذج تحليلي يدرس العلاقة ما بين تحليل التكلفة والعائد وبين جودة المحاصيل والصحة البيئية، وهو ما لم تشر له الدراسات السابقة بصورة مباشرة.(</w:t>
      </w:r>
      <w:r w:rsidRPr="002D7DD4">
        <w:rPr>
          <w:rFonts w:ascii="Simplified Arabic" w:eastAsia="Calibri" w:hAnsi="Simplified Arabic" w:cs="Simplified Arabic"/>
          <w:sz w:val="28"/>
          <w:szCs w:val="28"/>
          <w:lang w:bidi="ar-AE"/>
        </w:rPr>
        <w:t>(</w:t>
      </w:r>
      <w:r w:rsidRPr="002D7DD4">
        <w:rPr>
          <w:rFonts w:ascii="Simplified Arabic" w:eastAsia="Times New Roman" w:hAnsi="Simplified Arabic" w:cs="Simplified Arabic"/>
          <w:kern w:val="0"/>
          <w14:ligatures w14:val="none"/>
        </w:rPr>
        <w:t xml:space="preserve"> </w:t>
      </w:r>
      <w:r w:rsidRPr="002D7DD4">
        <w:rPr>
          <w:rFonts w:ascii="Simplified Arabic" w:eastAsia="Calibri" w:hAnsi="Simplified Arabic" w:cs="Simplified Arabic"/>
          <w:sz w:val="28"/>
          <w:szCs w:val="28"/>
          <w:lang w:bidi="ar-AE"/>
        </w:rPr>
        <w:t>Rahman &amp; Islam, 2021</w:t>
      </w:r>
      <w:r w:rsidRPr="002D7DD4">
        <w:rPr>
          <w:rFonts w:ascii="Simplified Arabic" w:eastAsia="Calibri" w:hAnsi="Simplified Arabic" w:cs="Simplified Arabic"/>
          <w:sz w:val="28"/>
          <w:szCs w:val="28"/>
          <w:rtl/>
          <w:lang w:bidi="ar-AE"/>
        </w:rPr>
        <w:t>.</w:t>
      </w:r>
    </w:p>
    <w:p w14:paraId="71C68F07" w14:textId="77777777" w:rsidR="002D7DD4" w:rsidRPr="002D7DD4" w:rsidRDefault="002D7DD4" w:rsidP="002D7DD4">
      <w:pPr>
        <w:numPr>
          <w:ilvl w:val="0"/>
          <w:numId w:val="4"/>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تساهم الدراسة في إثراء المجال العرفي العلمي عبر الدمج ما بين المنظورين الاقتصادي والبيئي في إطار واحد لدعم مبادئ الزراعة المستدامة </w:t>
      </w:r>
      <w:r w:rsidRPr="002D7DD4">
        <w:rPr>
          <w:rFonts w:ascii="Simplified Arabic" w:eastAsia="Calibri" w:hAnsi="Simplified Arabic" w:cs="Simplified Arabic"/>
          <w:sz w:val="28"/>
          <w:szCs w:val="28"/>
          <w:lang w:bidi="ar-AE"/>
        </w:rPr>
        <w:t>(Miller &amp; Spoolman, 2020)</w:t>
      </w:r>
    </w:p>
    <w:p w14:paraId="6969F361" w14:textId="77777777" w:rsidR="002D7DD4" w:rsidRPr="002D7DD4" w:rsidRDefault="002D7DD4" w:rsidP="002D7DD4">
      <w:pPr>
        <w:keepNext/>
        <w:keepLines/>
        <w:bidi/>
        <w:spacing w:before="40" w:after="0" w:line="256" w:lineRule="auto"/>
        <w:outlineLvl w:val="1"/>
        <w:rPr>
          <w:rFonts w:ascii="Simplified Arabic" w:eastAsia="DengXian Light" w:hAnsi="Simplified Arabic" w:cs="Simplified Arabic"/>
          <w:b/>
          <w:bCs/>
          <w:kern w:val="0"/>
          <w:sz w:val="32"/>
          <w:szCs w:val="32"/>
          <w:rtl/>
          <w:lang w:val="en-GB" w:bidi="ar-AE"/>
          <w14:ligatures w14:val="none"/>
        </w:rPr>
      </w:pPr>
      <w:bookmarkStart w:id="6" w:name="_Toc225247484"/>
      <w:r w:rsidRPr="002D7DD4">
        <w:rPr>
          <w:rFonts w:ascii="Simplified Arabic" w:eastAsia="DengXian Light" w:hAnsi="Simplified Arabic" w:cs="Simplified Arabic"/>
          <w:b/>
          <w:bCs/>
          <w:kern w:val="0"/>
          <w:sz w:val="32"/>
          <w:szCs w:val="32"/>
          <w:lang w:val="en-GB" w:bidi="ar-AE"/>
          <w14:ligatures w14:val="none"/>
        </w:rPr>
        <w:t xml:space="preserve">. </w:t>
      </w:r>
      <w:r w:rsidRPr="002D7DD4">
        <w:rPr>
          <w:rFonts w:ascii="Simplified Arabic" w:eastAsia="DengXian Light" w:hAnsi="Simplified Arabic" w:cs="Simplified Arabic"/>
          <w:b/>
          <w:bCs/>
          <w:kern w:val="0"/>
          <w:sz w:val="32"/>
          <w:szCs w:val="32"/>
          <w:rtl/>
          <w:lang w:val="en-GB" w:bidi="ar-AE"/>
          <w14:ligatures w14:val="none"/>
        </w:rPr>
        <w:t>أهمية اقتصادية</w:t>
      </w:r>
      <w:bookmarkEnd w:id="6"/>
    </w:p>
    <w:p w14:paraId="20AAC98D" w14:textId="77777777" w:rsidR="002D7DD4" w:rsidRPr="002D7DD4" w:rsidRDefault="002D7DD4" w:rsidP="002D7DD4">
      <w:pPr>
        <w:numPr>
          <w:ilvl w:val="0"/>
          <w:numId w:val="3"/>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تسهم الدراسة في التعريف بالتكلفة الحقيقية لاستخدام المبيدات الزراعية، بحيث يشمل ذلك التكلفة بنوعيها المباشر وغير المباشر المترتبة على الإفراط أ في تطبيق المبيدات ، أو بسبب سوء استخدام المبيدات</w:t>
      </w:r>
      <w:r w:rsidRPr="002D7DD4">
        <w:rPr>
          <w:rFonts w:ascii="Simplified Arabic" w:eastAsia="Times New Roman" w:hAnsi="Simplified Arabic" w:cs="Simplified Arabic"/>
          <w:kern w:val="0"/>
          <w14:ligatures w14:val="none"/>
        </w:rPr>
        <w:t xml:space="preserve"> </w:t>
      </w:r>
      <w:r w:rsidRPr="002D7DD4">
        <w:rPr>
          <w:rFonts w:ascii="Simplified Arabic" w:eastAsia="Calibri" w:hAnsi="Simplified Arabic" w:cs="Simplified Arabic"/>
          <w:sz w:val="28"/>
          <w:szCs w:val="28"/>
          <w:lang w:bidi="ar-AE"/>
        </w:rPr>
        <w:t>Rahman &amp; Islam, 2021)</w:t>
      </w:r>
      <w:r w:rsidRPr="002D7DD4">
        <w:rPr>
          <w:rFonts w:ascii="Simplified Arabic" w:eastAsia="Calibri" w:hAnsi="Simplified Arabic" w:cs="Simplified Arabic"/>
          <w:sz w:val="28"/>
          <w:szCs w:val="28"/>
          <w:rtl/>
          <w:lang w:bidi="ar-AE"/>
        </w:rPr>
        <w:t>)</w:t>
      </w:r>
      <w:r w:rsidRPr="002D7DD4">
        <w:rPr>
          <w:rFonts w:ascii="Simplified Arabic" w:eastAsia="Calibri" w:hAnsi="Simplified Arabic" w:cs="Simplified Arabic"/>
          <w:sz w:val="28"/>
          <w:szCs w:val="28"/>
          <w:lang w:bidi="ar-AE"/>
        </w:rPr>
        <w:t>.</w:t>
      </w:r>
    </w:p>
    <w:p w14:paraId="5302DC9F" w14:textId="77777777" w:rsidR="002D7DD4" w:rsidRPr="002D7DD4" w:rsidRDefault="002D7DD4" w:rsidP="002D7DD4">
      <w:pPr>
        <w:numPr>
          <w:ilvl w:val="0"/>
          <w:numId w:val="3"/>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نظهر الدراسة الأهمية التي يتمتع بها ترشيد استخدام المبيدات في زيادة العائد الاقتصادي للمزارعين، بالإضافة لتحسين جودة المنتجات على النحو الذي يعزز القدرة التنافسية في الأسواق محليا، وخارجيا ( </w:t>
      </w:r>
      <w:r w:rsidRPr="002D7DD4">
        <w:rPr>
          <w:rFonts w:ascii="Simplified Arabic" w:eastAsia="Calibri" w:hAnsi="Simplified Arabic" w:cs="Simplified Arabic"/>
          <w:sz w:val="28"/>
          <w:szCs w:val="28"/>
          <w:lang w:bidi="ar-AE"/>
        </w:rPr>
        <w:t>Al-Saidi, 2019</w:t>
      </w:r>
      <w:r w:rsidRPr="002D7DD4">
        <w:rPr>
          <w:rFonts w:ascii="Simplified Arabic" w:eastAsia="Calibri" w:hAnsi="Simplified Arabic" w:cs="Simplified Arabic"/>
          <w:sz w:val="28"/>
          <w:szCs w:val="28"/>
          <w:rtl/>
          <w:lang w:bidi="ar-AE"/>
        </w:rPr>
        <w:t>).</w:t>
      </w:r>
    </w:p>
    <w:p w14:paraId="2FD694A8" w14:textId="77777777" w:rsidR="002D7DD4" w:rsidRPr="002D7DD4" w:rsidRDefault="002D7DD4" w:rsidP="002D7DD4">
      <w:pPr>
        <w:numPr>
          <w:ilvl w:val="0"/>
          <w:numId w:val="3"/>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تبين الدراسة الكيفية التي يمكن بها أن يقود الاستخدام غير الرشيد لخسائر اقتصادية بسبب عدم بيع المحاصيل الملوثة ببقايا المبيدات في الأسواق( منظمة الصحة العالمية، 2020)، أو بسبب الزيادة في التكلفة الإنتاجية ، أو تدهور التربة على المدى الطويل(سالم،2018).</w:t>
      </w:r>
    </w:p>
    <w:p w14:paraId="5611C327" w14:textId="77777777" w:rsidR="002D7DD4" w:rsidRPr="002D7DD4" w:rsidRDefault="002D7DD4" w:rsidP="002D7DD4">
      <w:pPr>
        <w:keepNext/>
        <w:keepLines/>
        <w:bidi/>
        <w:spacing w:before="40" w:after="0" w:line="256" w:lineRule="auto"/>
        <w:outlineLvl w:val="1"/>
        <w:rPr>
          <w:rFonts w:ascii="Simplified Arabic" w:eastAsia="DengXian Light" w:hAnsi="Simplified Arabic" w:cs="Simplified Arabic"/>
          <w:b/>
          <w:bCs/>
          <w:kern w:val="0"/>
          <w:sz w:val="32"/>
          <w:szCs w:val="32"/>
          <w:rtl/>
          <w:lang w:val="en-GB" w:bidi="ar-AE"/>
          <w14:ligatures w14:val="none"/>
        </w:rPr>
      </w:pPr>
      <w:bookmarkStart w:id="7" w:name="_Toc225247485"/>
      <w:r w:rsidRPr="002D7DD4">
        <w:rPr>
          <w:rFonts w:ascii="Simplified Arabic" w:eastAsia="DengXian Light" w:hAnsi="Simplified Arabic" w:cs="Simplified Arabic"/>
          <w:b/>
          <w:bCs/>
          <w:kern w:val="0"/>
          <w:sz w:val="32"/>
          <w:szCs w:val="32"/>
          <w:lang w:val="en-GB" w:bidi="ar-AE"/>
          <w14:ligatures w14:val="none"/>
        </w:rPr>
        <w:t xml:space="preserve">. </w:t>
      </w:r>
      <w:r w:rsidRPr="002D7DD4">
        <w:rPr>
          <w:rFonts w:ascii="Simplified Arabic" w:eastAsia="DengXian Light" w:hAnsi="Simplified Arabic" w:cs="Simplified Arabic"/>
          <w:b/>
          <w:bCs/>
          <w:kern w:val="0"/>
          <w:sz w:val="32"/>
          <w:szCs w:val="32"/>
          <w:rtl/>
          <w:lang w:val="en-GB" w:bidi="ar-AE"/>
          <w14:ligatures w14:val="none"/>
        </w:rPr>
        <w:t>أهمية بيئية</w:t>
      </w:r>
      <w:bookmarkEnd w:id="7"/>
    </w:p>
    <w:p w14:paraId="02788C02" w14:textId="77777777" w:rsidR="002D7DD4" w:rsidRPr="002D7DD4" w:rsidRDefault="002D7DD4" w:rsidP="002D7DD4">
      <w:pPr>
        <w:numPr>
          <w:ilvl w:val="1"/>
          <w:numId w:val="36"/>
        </w:numPr>
        <w:bidi/>
        <w:spacing w:before="100" w:beforeAutospacing="1" w:after="100" w:afterAutospacing="1" w:line="240" w:lineRule="auto"/>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تبين الدراسة تأثير المبيدات على صحة البيئة ، وتوضح خطورة التلوث الذي يتسبب فيه الاستخدام المفرط للمبيدات من حيث التأثير السلبي على التربة ، ومصادر المياه ، ومختلف الأنظمة البيئية الزراعية   (</w:t>
      </w:r>
      <w:r w:rsidRPr="002D7DD4">
        <w:rPr>
          <w:rFonts w:ascii="Simplified Arabic" w:eastAsia="Calibri" w:hAnsi="Simplified Arabic" w:cs="Simplified Arabic"/>
          <w:sz w:val="28"/>
          <w:szCs w:val="28"/>
          <w:lang w:bidi="ar-AE"/>
        </w:rPr>
        <w:t>Damalas &amp; Koutroubas, 2018</w:t>
      </w:r>
      <w:r w:rsidRPr="002D7DD4">
        <w:rPr>
          <w:rFonts w:ascii="Simplified Arabic" w:eastAsia="Calibri" w:hAnsi="Simplified Arabic" w:cs="Simplified Arabic"/>
          <w:sz w:val="28"/>
          <w:szCs w:val="28"/>
          <w:rtl/>
          <w:lang w:bidi="ar-AE"/>
        </w:rPr>
        <w:t>).</w:t>
      </w:r>
    </w:p>
    <w:p w14:paraId="659FDE39" w14:textId="77777777" w:rsidR="002D7DD4" w:rsidRPr="002D7DD4" w:rsidRDefault="002D7DD4" w:rsidP="002D7DD4">
      <w:pPr>
        <w:numPr>
          <w:ilvl w:val="0"/>
          <w:numId w:val="36"/>
        </w:numPr>
        <w:bidi/>
        <w:spacing w:before="100" w:beforeAutospacing="1" w:after="100" w:afterAutospacing="1" w:line="240" w:lineRule="auto"/>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تساهم الدراسة في دعم الجهود الوطنية بإمارة أبو ظبي التي ترمي لحقيق الاستدامة الزراعية ، والحد من الضرر البيئي المرتبط بالأنشطة الزراعية </w:t>
      </w:r>
      <w:r w:rsidRPr="002D7DD4">
        <w:rPr>
          <w:rFonts w:ascii="Simplified Arabic" w:eastAsia="Calibri" w:hAnsi="Simplified Arabic" w:cs="Simplified Arabic"/>
          <w:sz w:val="28"/>
          <w:szCs w:val="28"/>
          <w:lang w:bidi="ar-AE"/>
        </w:rPr>
        <w:t>Bani Mfarrej et al., 2017)</w:t>
      </w:r>
      <w:r w:rsidRPr="002D7DD4">
        <w:rPr>
          <w:rFonts w:ascii="Simplified Arabic" w:eastAsia="Calibri" w:hAnsi="Simplified Arabic" w:cs="Simplified Arabic"/>
          <w:sz w:val="28"/>
          <w:szCs w:val="28"/>
          <w:rtl/>
          <w:lang w:bidi="ar-AE"/>
        </w:rPr>
        <w:t xml:space="preserve"> </w:t>
      </w:r>
      <w:r w:rsidRPr="002D7DD4">
        <w:rPr>
          <w:rFonts w:ascii="Simplified Arabic" w:eastAsia="Calibri" w:hAnsi="Simplified Arabic" w:cs="Simplified Arabic"/>
          <w:sz w:val="28"/>
          <w:szCs w:val="28"/>
          <w:lang w:bidi="ar-AE"/>
        </w:rPr>
        <w:t>(</w:t>
      </w:r>
    </w:p>
    <w:p w14:paraId="411D2513" w14:textId="77777777" w:rsidR="002D7DD4" w:rsidRPr="002D7DD4" w:rsidRDefault="002D7DD4" w:rsidP="002D7DD4">
      <w:pPr>
        <w:keepNext/>
        <w:keepLines/>
        <w:bidi/>
        <w:spacing w:before="40" w:after="0" w:line="256" w:lineRule="auto"/>
        <w:outlineLvl w:val="1"/>
        <w:rPr>
          <w:rFonts w:ascii="Simplified Arabic" w:eastAsia="DengXian Light" w:hAnsi="Simplified Arabic" w:cs="Simplified Arabic"/>
          <w:b/>
          <w:bCs/>
          <w:kern w:val="0"/>
          <w:sz w:val="32"/>
          <w:szCs w:val="32"/>
          <w:rtl/>
          <w:lang w:val="en-GB" w:bidi="ar-AE"/>
          <w14:ligatures w14:val="none"/>
        </w:rPr>
      </w:pPr>
      <w:bookmarkStart w:id="8" w:name="_Toc225247486"/>
      <w:r w:rsidRPr="002D7DD4">
        <w:rPr>
          <w:rFonts w:ascii="Simplified Arabic" w:eastAsia="DengXian Light" w:hAnsi="Simplified Arabic" w:cs="Simplified Arabic"/>
          <w:b/>
          <w:bCs/>
          <w:kern w:val="0"/>
          <w:sz w:val="32"/>
          <w:szCs w:val="32"/>
          <w:lang w:val="en-GB" w:bidi="ar-AE"/>
          <w14:ligatures w14:val="none"/>
        </w:rPr>
        <w:t xml:space="preserve">. </w:t>
      </w:r>
      <w:r w:rsidRPr="002D7DD4">
        <w:rPr>
          <w:rFonts w:ascii="Simplified Arabic" w:eastAsia="DengXian Light" w:hAnsi="Simplified Arabic" w:cs="Simplified Arabic"/>
          <w:b/>
          <w:bCs/>
          <w:kern w:val="0"/>
          <w:sz w:val="32"/>
          <w:szCs w:val="32"/>
          <w:rtl/>
          <w:lang w:val="en-GB" w:bidi="ar-AE"/>
          <w14:ligatures w14:val="none"/>
        </w:rPr>
        <w:t>أهمية تطبيقية لصناع القرار</w:t>
      </w:r>
      <w:bookmarkEnd w:id="8"/>
    </w:p>
    <w:p w14:paraId="162417C1" w14:textId="77777777" w:rsidR="002D7DD4" w:rsidRPr="002D7DD4" w:rsidRDefault="002D7DD4" w:rsidP="002D7DD4">
      <w:pPr>
        <w:numPr>
          <w:ilvl w:val="0"/>
          <w:numId w:val="1"/>
        </w:numPr>
        <w:bidi/>
        <w:spacing w:before="100" w:beforeAutospacing="1" w:after="100" w:afterAutospacing="1" w:line="240" w:lineRule="auto"/>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من الممكن الاستفادة من نتائج الدراسة في مجال صنع القرار من حيث وضع السياسات التنظيمية الفاعلة المتعلقة بالاستخدام الآمن للمبيدات</w:t>
      </w:r>
      <w:r w:rsidRPr="002D7DD4">
        <w:rPr>
          <w:rFonts w:ascii="Simplified Arabic" w:eastAsia="Calibri" w:hAnsi="Simplified Arabic" w:cs="Simplified Arabic"/>
          <w:sz w:val="28"/>
          <w:szCs w:val="28"/>
          <w:lang w:bidi="ar-AE"/>
        </w:rPr>
        <w:t>.</w:t>
      </w:r>
      <w:r w:rsidRPr="002D7DD4">
        <w:rPr>
          <w:rFonts w:ascii="Simplified Arabic" w:eastAsia="Times New Roman" w:hAnsi="Simplified Arabic" w:cs="Simplified Arabic"/>
          <w:kern w:val="0"/>
          <w:sz w:val="28"/>
          <w:szCs w:val="28"/>
          <w14:ligatures w14:val="none"/>
        </w:rPr>
        <w:t xml:space="preserve"> (WHO, 2020)</w:t>
      </w:r>
    </w:p>
    <w:p w14:paraId="01B01664" w14:textId="77777777" w:rsidR="002D7DD4" w:rsidRPr="002D7DD4" w:rsidRDefault="002D7DD4" w:rsidP="002D7DD4">
      <w:pPr>
        <w:numPr>
          <w:ilvl w:val="0"/>
          <w:numId w:val="1"/>
        </w:numPr>
        <w:bidi/>
        <w:spacing w:before="100" w:beforeAutospacing="1" w:after="100" w:afterAutospacing="1" w:line="240" w:lineRule="auto"/>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lastRenderedPageBreak/>
        <w:t>تدعم الدراسة الجهود التي ترمي لتطوير برامج الإرشاد الزراعي عبر توعية المزارعين حول اهمية الاستخدام الاقتصادي ، والصحي ، والبيئي للمبيدات</w:t>
      </w:r>
      <w:r w:rsidRPr="002D7DD4">
        <w:rPr>
          <w:rFonts w:ascii="Simplified Arabic" w:eastAsia="Calibri" w:hAnsi="Simplified Arabic" w:cs="Simplified Arabic"/>
          <w:sz w:val="28"/>
          <w:szCs w:val="28"/>
          <w:lang w:bidi="ar-AE"/>
        </w:rPr>
        <w:t>.</w:t>
      </w:r>
      <w:r w:rsidRPr="002D7DD4">
        <w:rPr>
          <w:rFonts w:ascii="Simplified Arabic" w:eastAsia="Times New Roman" w:hAnsi="Simplified Arabic" w:cs="Simplified Arabic"/>
          <w:kern w:val="0"/>
          <w:rtl/>
          <w14:ligatures w14:val="none"/>
        </w:rPr>
        <w:t xml:space="preserve"> </w:t>
      </w:r>
      <w:r w:rsidRPr="002D7DD4">
        <w:rPr>
          <w:rFonts w:ascii="Simplified Arabic" w:eastAsia="Calibri" w:hAnsi="Simplified Arabic" w:cs="Simplified Arabic"/>
          <w:sz w:val="28"/>
          <w:szCs w:val="28"/>
          <w:rtl/>
          <w:lang w:bidi="ar-AE"/>
        </w:rPr>
        <w:t>(</w:t>
      </w:r>
      <w:r w:rsidRPr="002D7DD4">
        <w:rPr>
          <w:rFonts w:ascii="Simplified Arabic" w:eastAsia="Calibri" w:hAnsi="Simplified Arabic" w:cs="Simplified Arabic"/>
          <w:sz w:val="28"/>
          <w:szCs w:val="28"/>
          <w:lang w:bidi="ar-AE"/>
        </w:rPr>
        <w:t>Abd El-Mageed &amp; El-Tantawy, 2022</w:t>
      </w:r>
      <w:r w:rsidRPr="002D7DD4">
        <w:rPr>
          <w:rFonts w:ascii="Simplified Arabic" w:eastAsia="Calibri" w:hAnsi="Simplified Arabic" w:cs="Simplified Arabic"/>
          <w:sz w:val="28"/>
          <w:szCs w:val="28"/>
          <w:rtl/>
          <w:lang w:bidi="ar-AE"/>
        </w:rPr>
        <w:t>).</w:t>
      </w:r>
    </w:p>
    <w:p w14:paraId="5B57B48C" w14:textId="77777777" w:rsidR="002D7DD4" w:rsidRPr="002D7DD4" w:rsidRDefault="002D7DD4" w:rsidP="002D7DD4">
      <w:pPr>
        <w:numPr>
          <w:ilvl w:val="0"/>
          <w:numId w:val="1"/>
        </w:numPr>
        <w:bidi/>
        <w:spacing w:before="100" w:beforeAutospacing="1" w:after="100" w:afterAutospacing="1" w:line="240" w:lineRule="auto"/>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من الممكن أن تساهم الدراسة في اقتراح آليات ومعايير جديدة من أجل الرقابة الزراعية على النحو الذي يضمن تحقيق التوازن   ما بين الجدوى الاقتصادية ، وجودة المحاصيل ، وحماية البيئة( </w:t>
      </w:r>
      <w:r w:rsidRPr="002D7DD4">
        <w:rPr>
          <w:rFonts w:ascii="Simplified Arabic" w:eastAsia="Calibri" w:hAnsi="Simplified Arabic" w:cs="Simplified Arabic"/>
          <w:sz w:val="28"/>
          <w:szCs w:val="28"/>
          <w:lang w:bidi="ar-AE"/>
        </w:rPr>
        <w:t>FAO, 2021</w:t>
      </w:r>
      <w:r w:rsidRPr="002D7DD4">
        <w:rPr>
          <w:rFonts w:ascii="Simplified Arabic" w:eastAsia="Calibri" w:hAnsi="Simplified Arabic" w:cs="Simplified Arabic"/>
          <w:sz w:val="28"/>
          <w:szCs w:val="28"/>
          <w:rtl/>
          <w:lang w:bidi="ar-AE"/>
        </w:rPr>
        <w:t>).</w:t>
      </w:r>
    </w:p>
    <w:p w14:paraId="4EB63DDF"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نخلص مما سبق إلى أن هذه الدراسة تكتسب أهميتها من مقدرتها على أن تدمج مختلف الجوانب اقتصاديا، وبيئيا، في إطار واحد ، مما يسهم في تحليل آثار استخدام المبيدات بإمارة أبو ظبي، على النحو الذي يعتبر إضافة نوعية للبحث العلمي، كما يساهم في دعم المزارعين والجهات التنظيمية ليتم اتخاذ قرارات قائمة على الأدلة، وبالتالي تتحقق أهداف التنمية الزراعية المستدامة بإمارة أبو ظبي</w:t>
      </w:r>
      <w:r w:rsidRPr="002D7DD4">
        <w:rPr>
          <w:rFonts w:ascii="Simplified Arabic" w:eastAsia="Calibri" w:hAnsi="Simplified Arabic" w:cs="Simplified Arabic"/>
          <w:sz w:val="28"/>
          <w:szCs w:val="28"/>
          <w:lang w:bidi="ar-AE"/>
        </w:rPr>
        <w:t>.</w:t>
      </w:r>
    </w:p>
    <w:p w14:paraId="40706AC7" w14:textId="77777777" w:rsidR="002D7DD4" w:rsidRPr="002D7DD4" w:rsidRDefault="002D7DD4" w:rsidP="002D7DD4">
      <w:pPr>
        <w:keepNext/>
        <w:keepLines/>
        <w:bidi/>
        <w:spacing w:before="240" w:after="0" w:line="240" w:lineRule="auto"/>
        <w:ind w:firstLine="284"/>
        <w:outlineLvl w:val="0"/>
        <w:rPr>
          <w:rFonts w:ascii="Simplified Arabic" w:eastAsia="Times New Roman" w:hAnsi="Simplified Arabic" w:cs="Simplified Arabic"/>
          <w:kern w:val="0"/>
          <w:sz w:val="36"/>
          <w:szCs w:val="36"/>
          <w:rtl/>
          <w:lang w:val="en-GB"/>
          <w14:ligatures w14:val="none"/>
        </w:rPr>
      </w:pPr>
      <w:bookmarkStart w:id="9" w:name="_Toc225247487"/>
      <w:r w:rsidRPr="002D7DD4">
        <w:rPr>
          <w:rFonts w:ascii="Simplified Arabic" w:eastAsia="Times New Roman" w:hAnsi="Simplified Arabic" w:cs="Simplified Arabic"/>
          <w:kern w:val="0"/>
          <w:sz w:val="36"/>
          <w:szCs w:val="36"/>
          <w:rtl/>
          <w:lang w:val="en-GB"/>
          <w14:ligatures w14:val="none"/>
        </w:rPr>
        <w:t>-أهداف الدراسة.</w:t>
      </w:r>
      <w:bookmarkEnd w:id="9"/>
      <w:r w:rsidRPr="002D7DD4">
        <w:rPr>
          <w:rFonts w:ascii="Simplified Arabic" w:eastAsia="Times New Roman" w:hAnsi="Simplified Arabic" w:cs="Simplified Arabic"/>
          <w:kern w:val="0"/>
          <w:sz w:val="36"/>
          <w:szCs w:val="36"/>
          <w:rtl/>
          <w:lang w:val="en-GB"/>
          <w14:ligatures w14:val="none"/>
        </w:rPr>
        <w:t xml:space="preserve"> </w:t>
      </w:r>
    </w:p>
    <w:p w14:paraId="33BD3B2C" w14:textId="77777777" w:rsidR="002D7DD4" w:rsidRPr="002D7DD4" w:rsidRDefault="002D7DD4" w:rsidP="002D7DD4">
      <w:pPr>
        <w:keepNext/>
        <w:keepLines/>
        <w:bidi/>
        <w:spacing w:before="40" w:after="0" w:line="256" w:lineRule="auto"/>
        <w:ind w:firstLine="284"/>
        <w:outlineLvl w:val="1"/>
        <w:rPr>
          <w:rFonts w:ascii="Simplified Arabic" w:eastAsia="DengXian Light" w:hAnsi="Simplified Arabic" w:cs="Simplified Arabic"/>
          <w:kern w:val="0"/>
          <w:sz w:val="32"/>
          <w:szCs w:val="32"/>
          <w:u w:val="single"/>
          <w:lang w:val="en-GB"/>
          <w14:ligatures w14:val="none"/>
        </w:rPr>
      </w:pPr>
      <w:bookmarkStart w:id="10" w:name="_Toc225247488"/>
      <w:r w:rsidRPr="002D7DD4">
        <w:rPr>
          <w:rFonts w:ascii="Simplified Arabic" w:eastAsia="DengXian Light" w:hAnsi="Simplified Arabic" w:cs="Simplified Arabic"/>
          <w:b/>
          <w:bCs/>
          <w:kern w:val="0"/>
          <w:sz w:val="32"/>
          <w:szCs w:val="32"/>
          <w:rtl/>
          <w:lang w:val="en-GB"/>
          <w14:ligatures w14:val="none"/>
        </w:rPr>
        <w:t>هدف الدراسة العام :</w:t>
      </w:r>
      <w:bookmarkEnd w:id="10"/>
    </w:p>
    <w:p w14:paraId="7D93C984" w14:textId="77777777" w:rsidR="002D7DD4" w:rsidRPr="002D7DD4" w:rsidRDefault="002D7DD4" w:rsidP="002D7DD4">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الهدف الرئيس، والعام لهذا البحث هو دراسة التأثير الاقتصادي لاستخدام المبيدات الزراعية على المحاصيل، من حيث التكاليف ، والأثر البيئي ،  وجودة المحاصيل الزراعية، على النحو الذي يحقق الاستخدام الأمثل للمبيدات، وأيضا تحقيق تنمية زراعية مستدامة</w:t>
      </w:r>
      <w:r w:rsidRPr="002D7DD4">
        <w:rPr>
          <w:rFonts w:ascii="Simplified Arabic" w:eastAsia="Calibri" w:hAnsi="Simplified Arabic" w:cs="Simplified Arabic"/>
          <w:sz w:val="28"/>
          <w:szCs w:val="28"/>
          <w:lang w:bidi="ar-AE"/>
        </w:rPr>
        <w:t>.</w:t>
      </w:r>
    </w:p>
    <w:p w14:paraId="29A6D88C" w14:textId="77777777" w:rsidR="002D7DD4" w:rsidRPr="002D7DD4" w:rsidRDefault="002D7DD4" w:rsidP="002D7DD4">
      <w:pPr>
        <w:keepNext/>
        <w:keepLines/>
        <w:bidi/>
        <w:spacing w:before="40" w:after="0" w:line="256" w:lineRule="auto"/>
        <w:ind w:firstLine="284"/>
        <w:outlineLvl w:val="1"/>
        <w:rPr>
          <w:rFonts w:ascii="Simplified Arabic" w:eastAsia="DengXian Light" w:hAnsi="Simplified Arabic" w:cs="Simplified Arabic"/>
          <w:b/>
          <w:bCs/>
          <w:i/>
          <w:iCs/>
          <w:kern w:val="0"/>
          <w:sz w:val="32"/>
          <w:szCs w:val="32"/>
          <w:rtl/>
          <w:lang w:val="en-GB"/>
          <w14:ligatures w14:val="none"/>
        </w:rPr>
      </w:pPr>
      <w:bookmarkStart w:id="11" w:name="_Toc225247489"/>
      <w:r w:rsidRPr="002D7DD4">
        <w:rPr>
          <w:rFonts w:ascii="Simplified Arabic" w:eastAsia="DengXian Light" w:hAnsi="Simplified Arabic" w:cs="Simplified Arabic"/>
          <w:b/>
          <w:bCs/>
          <w:kern w:val="0"/>
          <w:sz w:val="32"/>
          <w:szCs w:val="32"/>
          <w:rtl/>
          <w:lang w:val="en-GB"/>
          <w14:ligatures w14:val="none"/>
        </w:rPr>
        <w:t>الأهداف الخاصة</w:t>
      </w:r>
      <w:r w:rsidRPr="002D7DD4">
        <w:rPr>
          <w:rFonts w:ascii="Simplified Arabic" w:eastAsia="DengXian Light" w:hAnsi="Simplified Arabic" w:cs="Simplified Arabic"/>
          <w:b/>
          <w:bCs/>
          <w:kern w:val="0"/>
          <w:sz w:val="32"/>
          <w:szCs w:val="32"/>
          <w:lang w:val="en-GB"/>
          <w14:ligatures w14:val="none"/>
        </w:rPr>
        <w:t>:</w:t>
      </w:r>
      <w:bookmarkEnd w:id="11"/>
    </w:p>
    <w:p w14:paraId="00CE35A0" w14:textId="77777777" w:rsidR="002D7DD4" w:rsidRPr="002D7DD4" w:rsidRDefault="002D7DD4" w:rsidP="002D7DD4">
      <w:pPr>
        <w:bidi/>
        <w:spacing w:line="240" w:lineRule="auto"/>
        <w:ind w:firstLine="284"/>
        <w:rPr>
          <w:rFonts w:ascii="Simplified Arabic" w:eastAsia="Calibri" w:hAnsi="Simplified Arabic" w:cs="Simplified Arabic"/>
          <w:sz w:val="28"/>
          <w:szCs w:val="28"/>
        </w:rPr>
      </w:pPr>
      <w:r w:rsidRPr="002D7DD4">
        <w:rPr>
          <w:rFonts w:ascii="Simplified Arabic" w:eastAsia="Calibri" w:hAnsi="Simplified Arabic" w:cs="Simplified Arabic"/>
          <w:sz w:val="28"/>
          <w:szCs w:val="28"/>
          <w:rtl/>
        </w:rPr>
        <w:t>من أجل تحقيق الهدف العام للدراسة ، لا بد من تحقيق الأهداف الفرعية التي تشمل ما يلي:</w:t>
      </w:r>
    </w:p>
    <w:p w14:paraId="01EBE889" w14:textId="77777777" w:rsidR="002D7DD4" w:rsidRPr="002D7DD4" w:rsidRDefault="002D7DD4" w:rsidP="002D7DD4">
      <w:pPr>
        <w:numPr>
          <w:ilvl w:val="0"/>
          <w:numId w:val="5"/>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lang w:bidi="ar-AE"/>
        </w:rPr>
        <w:t xml:space="preserve">. </w:t>
      </w:r>
      <w:r w:rsidRPr="002D7DD4">
        <w:rPr>
          <w:rFonts w:ascii="Simplified Arabic" w:eastAsia="Calibri" w:hAnsi="Simplified Arabic" w:cs="Simplified Arabic"/>
          <w:sz w:val="28"/>
          <w:szCs w:val="28"/>
          <w:rtl/>
          <w:lang w:bidi="ar-AE"/>
        </w:rPr>
        <w:t>تحليل تأثير استخدام المبيدات الزراعية على التكاليف الإنتاجية للمزارعين، بما يشمل تكاليف الشراء والتطبيق والعمالة</w:t>
      </w:r>
      <w:r w:rsidRPr="002D7DD4">
        <w:rPr>
          <w:rFonts w:ascii="Simplified Arabic" w:eastAsia="Calibri" w:hAnsi="Simplified Arabic" w:cs="Simplified Arabic"/>
          <w:sz w:val="28"/>
          <w:szCs w:val="28"/>
          <w:lang w:bidi="ar-AE"/>
        </w:rPr>
        <w:t>.</w:t>
      </w:r>
    </w:p>
    <w:p w14:paraId="52448618" w14:textId="77777777" w:rsidR="002D7DD4" w:rsidRPr="002D7DD4" w:rsidRDefault="002D7DD4" w:rsidP="002D7DD4">
      <w:pPr>
        <w:numPr>
          <w:ilvl w:val="0"/>
          <w:numId w:val="5"/>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lang w:bidi="ar-AE"/>
        </w:rPr>
        <w:t xml:space="preserve">. </w:t>
      </w:r>
      <w:r w:rsidRPr="002D7DD4">
        <w:rPr>
          <w:rFonts w:ascii="Simplified Arabic" w:eastAsia="Calibri" w:hAnsi="Simplified Arabic" w:cs="Simplified Arabic"/>
          <w:sz w:val="28"/>
          <w:szCs w:val="28"/>
          <w:rtl/>
          <w:lang w:bidi="ar-AE"/>
        </w:rPr>
        <w:t>دراسة العلاقة بين كمية ونوعية المبيدات المستخدمة وبين العائد الاقتصادي للمحاصيل الزراعية</w:t>
      </w:r>
      <w:r w:rsidRPr="002D7DD4">
        <w:rPr>
          <w:rFonts w:ascii="Simplified Arabic" w:eastAsia="Calibri" w:hAnsi="Simplified Arabic" w:cs="Simplified Arabic"/>
          <w:sz w:val="28"/>
          <w:szCs w:val="28"/>
          <w:lang w:bidi="ar-AE"/>
        </w:rPr>
        <w:t>.</w:t>
      </w:r>
    </w:p>
    <w:p w14:paraId="29D92025" w14:textId="77777777" w:rsidR="002D7DD4" w:rsidRPr="002D7DD4" w:rsidRDefault="002D7DD4" w:rsidP="002D7DD4">
      <w:pPr>
        <w:numPr>
          <w:ilvl w:val="0"/>
          <w:numId w:val="5"/>
        </w:num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lang w:bidi="ar-AE"/>
        </w:rPr>
        <w:t xml:space="preserve">. </w:t>
      </w:r>
      <w:r w:rsidRPr="002D7DD4">
        <w:rPr>
          <w:rFonts w:ascii="Simplified Arabic" w:eastAsia="Calibri" w:hAnsi="Simplified Arabic" w:cs="Simplified Arabic"/>
          <w:sz w:val="28"/>
          <w:szCs w:val="28"/>
          <w:rtl/>
          <w:lang w:bidi="ar-AE"/>
        </w:rPr>
        <w:t>تقييم أثر الاستخدام المفرط للمبيدات الزراعية على جودة المحاصيل وقيمتها التسويقية في الأسواق المحلية والخارجية</w:t>
      </w:r>
      <w:r w:rsidRPr="002D7DD4">
        <w:rPr>
          <w:rFonts w:ascii="Simplified Arabic" w:eastAsia="Calibri" w:hAnsi="Simplified Arabic" w:cs="Simplified Arabic"/>
          <w:sz w:val="28"/>
          <w:szCs w:val="28"/>
          <w:lang w:bidi="ar-AE"/>
        </w:rPr>
        <w:t>.</w:t>
      </w:r>
    </w:p>
    <w:p w14:paraId="09B2F95F" w14:textId="77777777" w:rsidR="002D7DD4" w:rsidRPr="002D7DD4" w:rsidRDefault="002D7DD4" w:rsidP="002D7DD4">
      <w:pPr>
        <w:numPr>
          <w:ilvl w:val="0"/>
          <w:numId w:val="5"/>
        </w:numPr>
        <w:bidi/>
        <w:spacing w:before="100" w:beforeAutospacing="1" w:after="100" w:afterAutospacing="1" w:line="240" w:lineRule="auto"/>
        <w:ind w:firstLine="284"/>
        <w:jc w:val="both"/>
        <w:rPr>
          <w:rFonts w:ascii="Simplified Arabic" w:eastAsia="Calibri" w:hAnsi="Simplified Arabic" w:cs="Simplified Arabic"/>
          <w:sz w:val="28"/>
          <w:szCs w:val="28"/>
          <w:lang w:bidi="ar-AE"/>
        </w:rPr>
      </w:pPr>
      <w:r w:rsidRPr="002D7DD4">
        <w:rPr>
          <w:rFonts w:ascii="Simplified Arabic" w:eastAsia="Calibri" w:hAnsi="Simplified Arabic" w:cs="Simplified Arabic"/>
          <w:sz w:val="28"/>
          <w:szCs w:val="28"/>
          <w:rtl/>
          <w:lang w:bidi="ar-AE"/>
        </w:rPr>
        <w:lastRenderedPageBreak/>
        <w:t>. تحديد مدى إسهام ترشيد استخدام المبيدات في تحسين الربحية وتقليل الهدر الاقتصادي في العملية الزراعية.</w:t>
      </w:r>
    </w:p>
    <w:p w14:paraId="10BEC5C5" w14:textId="77777777" w:rsidR="002D7DD4" w:rsidRPr="002D7DD4" w:rsidRDefault="002D7DD4" w:rsidP="002D7DD4">
      <w:pPr>
        <w:keepNext/>
        <w:keepLines/>
        <w:bidi/>
        <w:spacing w:before="240" w:after="0" w:line="256" w:lineRule="auto"/>
        <w:ind w:firstLine="284"/>
        <w:outlineLvl w:val="0"/>
        <w:rPr>
          <w:rFonts w:ascii="Simplified Arabic" w:eastAsia="Times New Roman" w:hAnsi="Simplified Arabic" w:cs="Simplified Arabic"/>
          <w:kern w:val="0"/>
          <w:sz w:val="36"/>
          <w:szCs w:val="36"/>
          <w:rtl/>
          <w:lang w:val="en-GB"/>
          <w14:ligatures w14:val="none"/>
        </w:rPr>
      </w:pPr>
      <w:bookmarkStart w:id="12" w:name="_Toc225247490"/>
      <w:r w:rsidRPr="002D7DD4">
        <w:rPr>
          <w:rFonts w:ascii="Simplified Arabic" w:eastAsia="Times New Roman" w:hAnsi="Simplified Arabic" w:cs="Simplified Arabic"/>
          <w:kern w:val="0"/>
          <w:sz w:val="36"/>
          <w:szCs w:val="36"/>
          <w:rtl/>
          <w:lang w:val="en-GB"/>
          <w14:ligatures w14:val="none"/>
        </w:rPr>
        <w:t>-تساؤلات الدراسة</w:t>
      </w:r>
      <w:bookmarkEnd w:id="12"/>
      <w:r w:rsidRPr="002D7DD4">
        <w:rPr>
          <w:rFonts w:ascii="Simplified Arabic" w:eastAsia="Times New Roman" w:hAnsi="Simplified Arabic" w:cs="Simplified Arabic"/>
          <w:kern w:val="0"/>
          <w:sz w:val="36"/>
          <w:szCs w:val="36"/>
          <w:rtl/>
          <w:lang w:val="en-GB"/>
          <w14:ligatures w14:val="none"/>
        </w:rPr>
        <w:t xml:space="preserve"> </w:t>
      </w:r>
    </w:p>
    <w:p w14:paraId="01B5D2E3" w14:textId="77777777" w:rsidR="002D7DD4" w:rsidRPr="002D7DD4" w:rsidRDefault="002D7DD4" w:rsidP="002D7DD4">
      <w:pPr>
        <w:bidi/>
        <w:spacing w:before="100" w:beforeAutospacing="1" w:after="100" w:afterAutospacing="1" w:line="240" w:lineRule="auto"/>
        <w:ind w:firstLine="284"/>
        <w:rPr>
          <w:rFonts w:ascii="Simplified Arabic" w:eastAsia="Calibri" w:hAnsi="Simplified Arabic" w:cs="Simplified Arabic"/>
          <w:sz w:val="28"/>
          <w:szCs w:val="28"/>
          <w:lang w:bidi="ar-AE"/>
        </w:rPr>
      </w:pPr>
      <w:r w:rsidRPr="002D7DD4">
        <w:rPr>
          <w:rFonts w:ascii="Simplified Arabic" w:eastAsia="Calibri" w:hAnsi="Simplified Arabic" w:cs="Simplified Arabic"/>
          <w:sz w:val="28"/>
          <w:szCs w:val="28"/>
          <w:rtl/>
          <w:lang w:bidi="ar-AE"/>
        </w:rPr>
        <w:t>السؤال الرئيس الذي تهدف الدراسة للإجابة عليه هو :</w:t>
      </w:r>
    </w:p>
    <w:p w14:paraId="37680A69" w14:textId="77777777" w:rsidR="002D7DD4" w:rsidRPr="002D7DD4" w:rsidRDefault="002D7DD4" w:rsidP="002D7DD4">
      <w:pPr>
        <w:bidi/>
        <w:spacing w:before="100" w:beforeAutospacing="1" w:after="100" w:afterAutospacing="1" w:line="240" w:lineRule="auto"/>
        <w:ind w:firstLine="284"/>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ما أثر استخدام المبيدات الزراعية على المحاصيل من الناحية الاقتصادية؟". </w:t>
      </w:r>
    </w:p>
    <w:p w14:paraId="2D641D9D" w14:textId="77777777" w:rsidR="002D7DD4" w:rsidRPr="002D7DD4" w:rsidRDefault="002D7DD4" w:rsidP="002D7DD4">
      <w:pPr>
        <w:bidi/>
        <w:spacing w:before="100" w:beforeAutospacing="1" w:after="100" w:afterAutospacing="1" w:line="240" w:lineRule="auto"/>
        <w:ind w:firstLine="284"/>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التساؤلات الفرعية للدراسة على النحو التالي:</w:t>
      </w:r>
    </w:p>
    <w:p w14:paraId="74D0D4BE" w14:textId="77777777" w:rsidR="002D7DD4" w:rsidRPr="002D7DD4" w:rsidRDefault="002D7DD4" w:rsidP="002D7DD4">
      <w:pPr>
        <w:numPr>
          <w:ilvl w:val="0"/>
          <w:numId w:val="6"/>
        </w:numPr>
        <w:bidi/>
        <w:spacing w:line="240" w:lineRule="auto"/>
        <w:ind w:firstLine="284"/>
        <w:contextualSpacing/>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ما هو تأثير استخدام المبيدات الزراعية على التكاليف الإنتاجية للمزارعين، بما يشمل تكاليف الشراء والتطبيق والعمالة؟</w:t>
      </w:r>
    </w:p>
    <w:p w14:paraId="0A7E6C85" w14:textId="77777777" w:rsidR="002D7DD4" w:rsidRPr="002D7DD4" w:rsidRDefault="002D7DD4" w:rsidP="002D7DD4">
      <w:pPr>
        <w:numPr>
          <w:ilvl w:val="0"/>
          <w:numId w:val="6"/>
        </w:numPr>
        <w:bidi/>
        <w:spacing w:line="240" w:lineRule="auto"/>
        <w:ind w:firstLine="284"/>
        <w:contextualSpacing/>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ما هي العلاقة بين كمية ، ونوعية المبيدات المستخدمة وبين العائد الاقتصادي للمحاصيل الزراعية؟</w:t>
      </w:r>
    </w:p>
    <w:p w14:paraId="2F15E895" w14:textId="77777777" w:rsidR="002D7DD4" w:rsidRPr="002D7DD4" w:rsidRDefault="002D7DD4" w:rsidP="002D7DD4">
      <w:pPr>
        <w:numPr>
          <w:ilvl w:val="0"/>
          <w:numId w:val="6"/>
        </w:numPr>
        <w:bidi/>
        <w:spacing w:line="240" w:lineRule="auto"/>
        <w:ind w:firstLine="284"/>
        <w:contextualSpacing/>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ما هو أثر الاستخدام المفرط للمبيدات الزراعية على جودة المحاصيل،  وقيمتها التسويقية في الأسواق المحلية والخارجية؟</w:t>
      </w:r>
    </w:p>
    <w:p w14:paraId="768873CB" w14:textId="77777777" w:rsidR="002D7DD4" w:rsidRPr="002D7DD4" w:rsidRDefault="002D7DD4" w:rsidP="002D7DD4">
      <w:pPr>
        <w:numPr>
          <w:ilvl w:val="0"/>
          <w:numId w:val="6"/>
        </w:numPr>
        <w:bidi/>
        <w:spacing w:line="240" w:lineRule="auto"/>
        <w:ind w:firstLine="284"/>
        <w:contextualSpacing/>
        <w:rPr>
          <w:rFonts w:ascii="Simplified Arabic" w:eastAsia="Calibri" w:hAnsi="Simplified Arabic" w:cs="Simplified Arabic"/>
          <w:sz w:val="28"/>
          <w:szCs w:val="28"/>
          <w:u w:val="single"/>
          <w:rtl/>
        </w:rPr>
      </w:pPr>
      <w:r w:rsidRPr="002D7DD4">
        <w:rPr>
          <w:rFonts w:ascii="Simplified Arabic" w:eastAsia="Calibri" w:hAnsi="Simplified Arabic" w:cs="Simplified Arabic"/>
          <w:sz w:val="28"/>
          <w:szCs w:val="28"/>
          <w:rtl/>
          <w:lang w:bidi="ar-AE"/>
        </w:rPr>
        <w:t>كيف يسهم ترشيد استخدام المبيدات في تحسين الربحية ،وتقليل الهدر الاقتصادي في العملية الزراعية؟</w:t>
      </w:r>
    </w:p>
    <w:p w14:paraId="6BCF2084" w14:textId="77777777" w:rsidR="002D7DD4" w:rsidRPr="002D7DD4" w:rsidRDefault="002D7DD4" w:rsidP="002D7DD4">
      <w:pPr>
        <w:keepNext/>
        <w:keepLines/>
        <w:bidi/>
        <w:spacing w:before="240" w:after="0" w:line="240" w:lineRule="auto"/>
        <w:ind w:firstLine="284"/>
        <w:outlineLvl w:val="0"/>
        <w:rPr>
          <w:rFonts w:ascii="Simplified Arabic" w:eastAsia="Times New Roman" w:hAnsi="Simplified Arabic" w:cs="Simplified Arabic"/>
          <w:kern w:val="0"/>
          <w:sz w:val="36"/>
          <w:szCs w:val="36"/>
          <w:rtl/>
          <w:lang w:val="en-GB"/>
          <w14:ligatures w14:val="none"/>
        </w:rPr>
      </w:pPr>
      <w:bookmarkStart w:id="13" w:name="_Toc225247491"/>
      <w:r w:rsidRPr="002D7DD4">
        <w:rPr>
          <w:rFonts w:ascii="Simplified Arabic" w:eastAsia="Times New Roman" w:hAnsi="Simplified Arabic" w:cs="Simplified Arabic"/>
          <w:kern w:val="0"/>
          <w:sz w:val="36"/>
          <w:szCs w:val="36"/>
          <w:rtl/>
          <w:lang w:val="en-GB"/>
          <w14:ligatures w14:val="none"/>
        </w:rPr>
        <w:t>- فروض الدراسة</w:t>
      </w:r>
      <w:bookmarkEnd w:id="13"/>
    </w:p>
    <w:p w14:paraId="041F45D8" w14:textId="77777777" w:rsidR="002D7DD4" w:rsidRPr="002D7DD4" w:rsidRDefault="002D7DD4" w:rsidP="002D7DD4">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14" w:name="_Toc225247492"/>
      <w:r w:rsidRPr="002D7DD4">
        <w:rPr>
          <w:rFonts w:ascii="Simplified Arabic" w:eastAsia="DengXian Light" w:hAnsi="Simplified Arabic" w:cs="Simplified Arabic"/>
          <w:b/>
          <w:bCs/>
          <w:kern w:val="0"/>
          <w:sz w:val="32"/>
          <w:szCs w:val="32"/>
          <w:rtl/>
          <w:lang w:val="en-GB"/>
          <w14:ligatures w14:val="none"/>
        </w:rPr>
        <w:t>الفرضية الرئيسية</w:t>
      </w:r>
      <w:bookmarkEnd w:id="14"/>
    </w:p>
    <w:p w14:paraId="3EC71382" w14:textId="77777777" w:rsidR="002D7DD4" w:rsidRPr="002D7DD4" w:rsidRDefault="002D7DD4" w:rsidP="002D7DD4">
      <w:pPr>
        <w:bidi/>
        <w:spacing w:line="240" w:lineRule="auto"/>
        <w:ind w:firstLine="284"/>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Pr>
        <w:t>H1</w:t>
      </w:r>
      <w:r w:rsidRPr="002D7DD4">
        <w:rPr>
          <w:rFonts w:ascii="Simplified Arabic" w:eastAsia="Calibri" w:hAnsi="Simplified Arabic" w:cs="Simplified Arabic"/>
          <w:sz w:val="28"/>
          <w:szCs w:val="28"/>
          <w:rtl/>
        </w:rPr>
        <w:t xml:space="preserve"> توجد علاقة ذات دلالة إحصائية بين استخدام المبيدات الزراعية والأداء الاقتصادي للمحاصيل الزراعية في إمارة أبوظبي.</w:t>
      </w:r>
    </w:p>
    <w:p w14:paraId="76444A39" w14:textId="77777777" w:rsidR="002D7DD4" w:rsidRPr="002D7DD4" w:rsidRDefault="002D7DD4" w:rsidP="002D7DD4">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15" w:name="_Toc225247493"/>
      <w:r w:rsidRPr="002D7DD4">
        <w:rPr>
          <w:rFonts w:ascii="Simplified Arabic" w:eastAsia="DengXian Light" w:hAnsi="Simplified Arabic" w:cs="Simplified Arabic"/>
          <w:b/>
          <w:bCs/>
          <w:kern w:val="0"/>
          <w:sz w:val="32"/>
          <w:szCs w:val="32"/>
          <w:rtl/>
          <w:lang w:val="en-GB"/>
          <w14:ligatures w14:val="none"/>
        </w:rPr>
        <w:t>الفرضيات الفرعية</w:t>
      </w:r>
      <w:bookmarkEnd w:id="15"/>
    </w:p>
    <w:p w14:paraId="34E07168" w14:textId="77777777" w:rsidR="002D7DD4" w:rsidRPr="002D7DD4" w:rsidRDefault="002D7DD4" w:rsidP="002D7DD4">
      <w:pPr>
        <w:bidi/>
        <w:spacing w:line="240" w:lineRule="auto"/>
        <w:ind w:firstLine="284"/>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Pr>
        <w:t>H1-1</w:t>
      </w:r>
      <w:r w:rsidRPr="002D7DD4">
        <w:rPr>
          <w:rFonts w:ascii="Simplified Arabic" w:eastAsia="Calibri" w:hAnsi="Simplified Arabic" w:cs="Simplified Arabic"/>
          <w:sz w:val="28"/>
          <w:szCs w:val="28"/>
          <w:rtl/>
        </w:rPr>
        <w:t xml:space="preserve"> توجد علاقة ذات دلالة إحصائية بين كثافة استخدام المبيدات الزراعية والإنتاجية الزراعية.</w:t>
      </w:r>
    </w:p>
    <w:p w14:paraId="216B70A2" w14:textId="77777777" w:rsidR="002D7DD4" w:rsidRPr="002D7DD4" w:rsidRDefault="002D7DD4" w:rsidP="002D7DD4">
      <w:pPr>
        <w:bidi/>
        <w:spacing w:line="240" w:lineRule="auto"/>
        <w:ind w:firstLine="284"/>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Pr>
        <w:t>H1-2</w:t>
      </w:r>
      <w:r w:rsidRPr="002D7DD4">
        <w:rPr>
          <w:rFonts w:ascii="Simplified Arabic" w:eastAsia="Calibri" w:hAnsi="Simplified Arabic" w:cs="Simplified Arabic"/>
          <w:sz w:val="28"/>
          <w:szCs w:val="28"/>
          <w:rtl/>
        </w:rPr>
        <w:t xml:space="preserve"> توجد علاقة ذات دلالة إحصائية بين مستوى الوعي باستخدام المبيدات وجودة المحاصيل الزراعية.</w:t>
      </w:r>
    </w:p>
    <w:p w14:paraId="31CCC620" w14:textId="77777777" w:rsidR="002D7DD4" w:rsidRPr="002D7DD4" w:rsidRDefault="002D7DD4" w:rsidP="002D7DD4">
      <w:pPr>
        <w:bidi/>
        <w:spacing w:line="240" w:lineRule="auto"/>
        <w:ind w:firstLine="284"/>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Pr>
        <w:lastRenderedPageBreak/>
        <w:t>H1-3</w:t>
      </w:r>
      <w:r w:rsidRPr="002D7DD4">
        <w:rPr>
          <w:rFonts w:ascii="Simplified Arabic" w:eastAsia="Calibri" w:hAnsi="Simplified Arabic" w:cs="Simplified Arabic"/>
          <w:sz w:val="28"/>
          <w:szCs w:val="28"/>
          <w:rtl/>
        </w:rPr>
        <w:t xml:space="preserve"> توجد علاقة ذات دلالة إحصائية بين التكلفة الاقتصادية للمبيدات والقيمة التسويقية للمحاصيل الزراعية.</w:t>
      </w:r>
    </w:p>
    <w:p w14:paraId="17D99A36" w14:textId="77777777" w:rsidR="002D7DD4" w:rsidRPr="002D7DD4" w:rsidRDefault="002D7DD4" w:rsidP="002D7DD4">
      <w:pPr>
        <w:bidi/>
        <w:spacing w:line="240" w:lineRule="auto"/>
        <w:ind w:firstLine="284"/>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Pr>
        <w:t>H1-4</w:t>
      </w:r>
      <w:r w:rsidRPr="002D7DD4">
        <w:rPr>
          <w:rFonts w:ascii="Simplified Arabic" w:eastAsia="Calibri" w:hAnsi="Simplified Arabic" w:cs="Simplified Arabic"/>
          <w:sz w:val="28"/>
          <w:szCs w:val="28"/>
          <w:rtl/>
        </w:rPr>
        <w:t xml:space="preserve"> توجد علاقة ذات دلالة إحصائية بين الممارسات الزراعية في استخدام المبيدات والربحية الزراعية.</w:t>
      </w:r>
    </w:p>
    <w:p w14:paraId="108B472D" w14:textId="77777777" w:rsidR="002D7DD4" w:rsidRPr="002D7DD4" w:rsidRDefault="002D7DD4" w:rsidP="002D7DD4">
      <w:pPr>
        <w:bidi/>
        <w:spacing w:line="240" w:lineRule="auto"/>
        <w:ind w:firstLine="284"/>
        <w:rPr>
          <w:rFonts w:ascii="Simplified Arabic" w:eastAsia="Calibri" w:hAnsi="Simplified Arabic" w:cs="Simplified Arabic"/>
          <w:sz w:val="28"/>
          <w:szCs w:val="28"/>
        </w:rPr>
      </w:pPr>
    </w:p>
    <w:p w14:paraId="4A364B0F" w14:textId="77777777" w:rsidR="002D7DD4" w:rsidRPr="002D7DD4" w:rsidRDefault="002D7DD4" w:rsidP="002D7DD4">
      <w:pPr>
        <w:keepNext/>
        <w:keepLines/>
        <w:bidi/>
        <w:spacing w:before="240" w:after="0" w:line="256" w:lineRule="auto"/>
        <w:outlineLvl w:val="0"/>
        <w:rPr>
          <w:rFonts w:ascii="Simplified Arabic" w:eastAsia="Times New Roman" w:hAnsi="Simplified Arabic" w:cs="Simplified Arabic"/>
          <w:kern w:val="0"/>
          <w:sz w:val="36"/>
          <w:szCs w:val="36"/>
          <w:rtl/>
          <w:lang w:val="en-GB"/>
          <w14:ligatures w14:val="none"/>
        </w:rPr>
      </w:pPr>
      <w:bookmarkStart w:id="16" w:name="_Toc225247494"/>
      <w:r w:rsidRPr="002D7DD4">
        <w:rPr>
          <w:rFonts w:ascii="Simplified Arabic" w:eastAsia="Times New Roman" w:hAnsi="Simplified Arabic" w:cs="Simplified Arabic"/>
          <w:kern w:val="0"/>
          <w:sz w:val="36"/>
          <w:szCs w:val="36"/>
          <w:rtl/>
          <w:lang w:val="en-GB"/>
          <w14:ligatures w14:val="none"/>
        </w:rPr>
        <w:t>النموذج المفاهيمي للدراسة</w:t>
      </w:r>
      <w:bookmarkEnd w:id="16"/>
    </w:p>
    <w:p w14:paraId="1FEA63C1" w14:textId="77777777" w:rsidR="002D7DD4" w:rsidRPr="002D7DD4" w:rsidRDefault="002D7DD4" w:rsidP="002D7DD4">
      <w:pPr>
        <w:bidi/>
        <w:spacing w:line="259" w:lineRule="auto"/>
        <w:jc w:val="center"/>
        <w:rPr>
          <w:rFonts w:ascii="Calibri" w:eastAsia="Aptos" w:hAnsi="Calibri" w:cs="Simplified Arabic"/>
          <w:sz w:val="28"/>
          <w:szCs w:val="28"/>
          <w:rtl/>
          <w:lang w:bidi="ar-AE"/>
        </w:rPr>
      </w:pP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7456" behindDoc="0" locked="0" layoutInCell="1" allowOverlap="1" wp14:anchorId="489DED82" wp14:editId="6DAD710F">
                <wp:simplePos x="0" y="0"/>
                <wp:positionH relativeFrom="column">
                  <wp:posOffset>-51875</wp:posOffset>
                </wp:positionH>
                <wp:positionV relativeFrom="paragraph">
                  <wp:posOffset>267433</wp:posOffset>
                </wp:positionV>
                <wp:extent cx="6053728" cy="4157003"/>
                <wp:effectExtent l="0" t="0" r="23495" b="15240"/>
                <wp:wrapNone/>
                <wp:docPr id="544512738" name="مستطيل 7"/>
                <wp:cNvGraphicFramePr/>
                <a:graphic xmlns:a="http://schemas.openxmlformats.org/drawingml/2006/main">
                  <a:graphicData uri="http://schemas.microsoft.com/office/word/2010/wordprocessingShape">
                    <wps:wsp>
                      <wps:cNvSpPr/>
                      <wps:spPr>
                        <a:xfrm>
                          <a:off x="0" y="0"/>
                          <a:ext cx="6053728" cy="4157003"/>
                        </a:xfrm>
                        <a:prstGeom prst="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201D" id="مستطيل 7" o:spid="_x0000_s1026" style="position:absolute;margin-left:-4.1pt;margin-top:21.05pt;width:476.65pt;height:32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" filled="f" strokecolor="#172c51" strokeweight="1pt"/>
            </w:pict>
          </mc:Fallback>
        </mc:AlternateContent>
      </w:r>
      <w:r w:rsidRPr="002D7DD4">
        <w:rPr>
          <w:rFonts w:ascii="Calibri" w:eastAsia="Aptos" w:hAnsi="Calibri" w:cs="Simplified Arabic"/>
          <w:noProof/>
          <w:sz w:val="28"/>
          <w:szCs w:val="28"/>
          <w:rtl/>
          <w:lang w:val="ar-AE" w:bidi="ar-AE"/>
        </w:rPr>
        <w:t>المتغير المستقل</w:t>
      </w:r>
      <w:r w:rsidRPr="002D7DD4">
        <w:rPr>
          <w:rFonts w:ascii="Calibri" w:eastAsia="Aptos" w:hAnsi="Calibri" w:cs="Simplified Arabic"/>
          <w:noProof/>
          <w:sz w:val="28"/>
          <w:szCs w:val="28"/>
          <w:rtl/>
          <w:lang w:val="ar-AE" w:bidi="ar-AE"/>
        </w:rPr>
        <w:tab/>
      </w:r>
      <w:r w:rsidRPr="002D7DD4">
        <w:rPr>
          <w:rFonts w:ascii="Calibri" w:eastAsia="Aptos" w:hAnsi="Calibri" w:cs="Simplified Arabic"/>
          <w:sz w:val="28"/>
          <w:szCs w:val="28"/>
          <w:rtl/>
          <w:lang w:bidi="ar-AE"/>
        </w:rPr>
        <w:tab/>
      </w:r>
      <w:r w:rsidRPr="002D7DD4">
        <w:rPr>
          <w:rFonts w:ascii="Calibri" w:eastAsia="Aptos" w:hAnsi="Calibri" w:cs="Simplified Arabic"/>
          <w:sz w:val="28"/>
          <w:szCs w:val="28"/>
          <w:rtl/>
          <w:lang w:bidi="ar-AE"/>
        </w:rPr>
        <w:tab/>
      </w:r>
      <w:r w:rsidRPr="002D7DD4">
        <w:rPr>
          <w:rFonts w:ascii="Calibri" w:eastAsia="Aptos" w:hAnsi="Calibri" w:cs="Simplified Arabic"/>
          <w:sz w:val="28"/>
          <w:szCs w:val="28"/>
          <w:rtl/>
          <w:lang w:bidi="ar-AE"/>
        </w:rPr>
        <w:tab/>
      </w:r>
      <w:r w:rsidRPr="002D7DD4">
        <w:rPr>
          <w:rFonts w:ascii="Calibri" w:eastAsia="Aptos" w:hAnsi="Calibri" w:cs="Simplified Arabic"/>
          <w:sz w:val="28"/>
          <w:szCs w:val="28"/>
          <w:rtl/>
          <w:lang w:bidi="ar-AE"/>
        </w:rPr>
        <w:tab/>
      </w:r>
      <w:r w:rsidRPr="002D7DD4">
        <w:rPr>
          <w:rFonts w:ascii="Calibri" w:eastAsia="Aptos" w:hAnsi="Calibri" w:cs="Simplified Arabic"/>
          <w:sz w:val="28"/>
          <w:szCs w:val="28"/>
          <w:rtl/>
          <w:lang w:bidi="ar-AE"/>
        </w:rPr>
        <w:tab/>
      </w:r>
      <w:r w:rsidRPr="002D7DD4">
        <w:rPr>
          <w:rFonts w:ascii="Calibri" w:eastAsia="Aptos" w:hAnsi="Calibri" w:cs="Simplified Arabic"/>
          <w:sz w:val="28"/>
          <w:szCs w:val="28"/>
          <w:rtl/>
          <w:lang w:bidi="ar-AE"/>
        </w:rPr>
        <w:tab/>
      </w:r>
      <w:r w:rsidRPr="002D7DD4">
        <w:rPr>
          <w:rFonts w:ascii="Calibri" w:eastAsia="Aptos" w:hAnsi="Calibri" w:cs="Simplified Arabic"/>
          <w:sz w:val="28"/>
          <w:szCs w:val="28"/>
          <w:rtl/>
          <w:lang w:bidi="ar-AE"/>
        </w:rPr>
        <w:tab/>
        <w:t>المتغير التابع</w:t>
      </w:r>
    </w:p>
    <w:p w14:paraId="7E01ACC4" w14:textId="77777777" w:rsidR="002D7DD4" w:rsidRPr="002D7DD4" w:rsidRDefault="002D7DD4" w:rsidP="002D7DD4">
      <w:pPr>
        <w:bidi/>
        <w:spacing w:line="259" w:lineRule="auto"/>
        <w:jc w:val="right"/>
        <w:rPr>
          <w:rFonts w:ascii="Calibri" w:eastAsia="Aptos" w:hAnsi="Calibri" w:cs="Simplified Arabic"/>
          <w:sz w:val="28"/>
          <w:szCs w:val="28"/>
          <w:rtl/>
          <w:lang w:bidi="ar-AE"/>
        </w:rPr>
      </w:pP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0288" behindDoc="0" locked="0" layoutInCell="1" allowOverlap="1" wp14:anchorId="31D74EAD" wp14:editId="2BF21100">
                <wp:simplePos x="0" y="0"/>
                <wp:positionH relativeFrom="column">
                  <wp:posOffset>3936258</wp:posOffset>
                </wp:positionH>
                <wp:positionV relativeFrom="paragraph">
                  <wp:posOffset>125095</wp:posOffset>
                </wp:positionV>
                <wp:extent cx="1908894" cy="752475"/>
                <wp:effectExtent l="0" t="0" r="15240" b="28575"/>
                <wp:wrapNone/>
                <wp:docPr id="1151481724" name="مستطيل 3"/>
                <wp:cNvGraphicFramePr/>
                <a:graphic xmlns:a="http://schemas.openxmlformats.org/drawingml/2006/main">
                  <a:graphicData uri="http://schemas.microsoft.com/office/word/2010/wordprocessingShape">
                    <wps:wsp>
                      <wps:cNvSpPr/>
                      <wps:spPr>
                        <a:xfrm>
                          <a:off x="0" y="0"/>
                          <a:ext cx="1908894" cy="752475"/>
                        </a:xfrm>
                        <a:prstGeom prst="rect">
                          <a:avLst/>
                        </a:prstGeom>
                        <a:solidFill>
                          <a:sysClr val="window" lastClr="FFFFFF"/>
                        </a:solidFill>
                        <a:ln w="12700" cap="flat" cmpd="sng" algn="ctr">
                          <a:solidFill>
                            <a:srgbClr val="4472C4">
                              <a:shade val="15000"/>
                            </a:srgbClr>
                          </a:solidFill>
                          <a:prstDash val="solid"/>
                          <a:miter lim="800000"/>
                        </a:ln>
                        <a:effectLst/>
                      </wps:spPr>
                      <wps:txbx>
                        <w:txbxContent>
                          <w:p w14:paraId="571DE2AD" w14:textId="77777777" w:rsidR="002D7DD4" w:rsidRPr="002D7DD4" w:rsidRDefault="002D7DD4" w:rsidP="002D7DD4">
                            <w:pPr>
                              <w:jc w:val="center"/>
                              <w:rPr>
                                <w:rFonts w:ascii="Sakkal Majalla" w:hAnsi="Sakkal Majalla" w:cs="Sakkal Majalla"/>
                                <w:b/>
                                <w:bCs/>
                                <w:color w:val="000000"/>
                                <w:sz w:val="28"/>
                                <w:szCs w:val="28"/>
                                <w:lang w:bidi="ar-AE"/>
                              </w:rPr>
                            </w:pPr>
                            <w:r w:rsidRPr="002D7DD4">
                              <w:rPr>
                                <w:rFonts w:ascii="Sakkal Majalla" w:hAnsi="Sakkal Majalla" w:cs="Sakkal Majalla"/>
                                <w:b/>
                                <w:bCs/>
                                <w:color w:val="000000"/>
                                <w:sz w:val="28"/>
                                <w:szCs w:val="28"/>
                                <w:rtl/>
                                <w:lang w:bidi="ar-AE"/>
                              </w:rPr>
                              <w:t>استخدام المبيدات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D74EAD" id="مستطيل 3" o:spid="_x0000_s1026" style="position:absolute;margin-left:309.95pt;margin-top:9.85pt;width:150.3pt;height:59.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" fillcolor="window" strokecolor="#172c51" strokeweight="1pt">
                <v:textbox>
                  <w:txbxContent>
                    <w:p w14:paraId="571DE2AD" w14:textId="77777777" w:rsidR="002D7DD4" w:rsidRPr="002D7DD4" w:rsidRDefault="002D7DD4" w:rsidP="002D7DD4">
                      <w:pPr>
                        <w:jc w:val="center"/>
                        <w:rPr>
                          <w:rFonts w:ascii="Sakkal Majalla" w:hAnsi="Sakkal Majalla" w:cs="Sakkal Majalla"/>
                          <w:b/>
                          <w:bCs/>
                          <w:color w:val="000000"/>
                          <w:sz w:val="28"/>
                          <w:szCs w:val="28"/>
                          <w:lang w:bidi="ar-AE"/>
                        </w:rPr>
                      </w:pPr>
                      <w:r w:rsidRPr="002D7DD4">
                        <w:rPr>
                          <w:rFonts w:ascii="Sakkal Majalla" w:hAnsi="Sakkal Majalla" w:cs="Sakkal Majalla"/>
                          <w:b/>
                          <w:bCs/>
                          <w:color w:val="000000"/>
                          <w:sz w:val="28"/>
                          <w:szCs w:val="28"/>
                          <w:rtl/>
                          <w:lang w:bidi="ar-AE"/>
                        </w:rPr>
                        <w:t>استخدام المبيدات الزراعية</w:t>
                      </w:r>
                    </w:p>
                  </w:txbxContent>
                </v:textbox>
              </v: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7696" behindDoc="0" locked="0" layoutInCell="1" allowOverlap="1" wp14:anchorId="0082F1CA" wp14:editId="3A827C1E">
                <wp:simplePos x="0" y="0"/>
                <wp:positionH relativeFrom="column">
                  <wp:posOffset>203200</wp:posOffset>
                </wp:positionH>
                <wp:positionV relativeFrom="paragraph">
                  <wp:posOffset>180975</wp:posOffset>
                </wp:positionV>
                <wp:extent cx="2139950" cy="463550"/>
                <wp:effectExtent l="0" t="0" r="12700" b="12700"/>
                <wp:wrapNone/>
                <wp:docPr id="2034503570" name="Rectangle 18"/>
                <wp:cNvGraphicFramePr/>
                <a:graphic xmlns:a="http://schemas.openxmlformats.org/drawingml/2006/main">
                  <a:graphicData uri="http://schemas.microsoft.com/office/word/2010/wordprocessingShape">
                    <wps:wsp>
                      <wps:cNvSpPr/>
                      <wps:spPr>
                        <a:xfrm>
                          <a:off x="0" y="0"/>
                          <a:ext cx="2139950" cy="4635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EB7E8AF" w14:textId="77777777" w:rsidR="002D7DD4" w:rsidRPr="00F41C1A" w:rsidRDefault="002D7DD4" w:rsidP="002D7DD4">
                            <w:pPr>
                              <w:jc w:val="center"/>
                              <w:rPr>
                                <w:rFonts w:ascii="Sakkal Majalla" w:hAnsi="Sakkal Majalla" w:cs="Sakkal Majalla"/>
                                <w:b/>
                                <w:bCs/>
                                <w:sz w:val="28"/>
                                <w:szCs w:val="28"/>
                              </w:rPr>
                            </w:pPr>
                            <w:r w:rsidRPr="00F41C1A">
                              <w:rPr>
                                <w:rFonts w:ascii="Sakkal Majalla" w:hAnsi="Sakkal Majalla" w:cs="Sakkal Majalla"/>
                                <w:b/>
                                <w:bCs/>
                                <w:sz w:val="28"/>
                                <w:szCs w:val="28"/>
                                <w:rtl/>
                              </w:rPr>
                              <w:t>الأداء الاقتصادي للمحاصيل الزراعية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2F1CA" id="Rectangle 18" o:spid="_x0000_s1027" style="position:absolute;margin-left:16pt;margin-top:14.25pt;width:168.5pt;height: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" fillcolor="window" strokecolor="windowText" strokeweight="1pt">
                <v:textbox>
                  <w:txbxContent>
                    <w:p w14:paraId="4EB7E8AF" w14:textId="77777777" w:rsidR="002D7DD4" w:rsidRPr="00F41C1A" w:rsidRDefault="002D7DD4" w:rsidP="002D7DD4">
                      <w:pPr>
                        <w:jc w:val="center"/>
                        <w:rPr>
                          <w:rFonts w:ascii="Sakkal Majalla" w:hAnsi="Sakkal Majalla" w:cs="Sakkal Majalla"/>
                          <w:b/>
                          <w:bCs/>
                          <w:sz w:val="28"/>
                          <w:szCs w:val="28"/>
                        </w:rPr>
                      </w:pPr>
                      <w:r w:rsidRPr="00F41C1A">
                        <w:rPr>
                          <w:rFonts w:ascii="Sakkal Majalla" w:hAnsi="Sakkal Majalla" w:cs="Sakkal Majalla"/>
                          <w:b/>
                          <w:bCs/>
                          <w:sz w:val="28"/>
                          <w:szCs w:val="28"/>
                          <w:rtl/>
                        </w:rPr>
                        <w:t>الأداء الاقتصادي للمحاصيل الزراعية</w:t>
                      </w:r>
                    </w:p>
                  </w:txbxContent>
                </v:textbox>
              </v: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5648" behindDoc="0" locked="0" layoutInCell="1" allowOverlap="1" wp14:anchorId="3AE06B68" wp14:editId="4E855849">
                <wp:simplePos x="0" y="0"/>
                <wp:positionH relativeFrom="column">
                  <wp:posOffset>81915</wp:posOffset>
                </wp:positionH>
                <wp:positionV relativeFrom="paragraph">
                  <wp:posOffset>70485</wp:posOffset>
                </wp:positionV>
                <wp:extent cx="2330450" cy="3346450"/>
                <wp:effectExtent l="0" t="0" r="12700" b="25400"/>
                <wp:wrapNone/>
                <wp:docPr id="1362137013" name="مستطيل: زوايا مستديرة 24"/>
                <wp:cNvGraphicFramePr/>
                <a:graphic xmlns:a="http://schemas.openxmlformats.org/drawingml/2006/main">
                  <a:graphicData uri="http://schemas.microsoft.com/office/word/2010/wordprocessingShape">
                    <wps:wsp>
                      <wps:cNvSpPr/>
                      <wps:spPr>
                        <a:xfrm>
                          <a:off x="0" y="0"/>
                          <a:ext cx="2330450" cy="3346450"/>
                        </a:xfrm>
                        <a:prstGeom prst="roundRect">
                          <a:avLst>
                            <a:gd name="adj" fmla="val 6667"/>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0BAD70" id="مستطيل: زوايا مستديرة 24" o:spid="_x0000_s1026" style="position:absolute;margin-left:6.45pt;margin-top:5.55pt;width:183.5pt;height:26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3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" filled="f" strokecolor="#172c51" strokeweight="1pt">
                <v:stroke joinstyle="miter"/>
              </v:round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6432" behindDoc="0" locked="0" layoutInCell="1" allowOverlap="1" wp14:anchorId="6C98CAC0" wp14:editId="3CA7069C">
                <wp:simplePos x="0" y="0"/>
                <wp:positionH relativeFrom="margin">
                  <wp:posOffset>2343149</wp:posOffset>
                </wp:positionH>
                <wp:positionV relativeFrom="paragraph">
                  <wp:posOffset>247015</wp:posOffset>
                </wp:positionV>
                <wp:extent cx="1590675" cy="542925"/>
                <wp:effectExtent l="19050" t="19050" r="28575" b="47625"/>
                <wp:wrapNone/>
                <wp:docPr id="731208919" name="سهم: لليمين 6"/>
                <wp:cNvGraphicFramePr/>
                <a:graphic xmlns:a="http://schemas.openxmlformats.org/drawingml/2006/main">
                  <a:graphicData uri="http://schemas.microsoft.com/office/word/2010/wordprocessingShape">
                    <wps:wsp>
                      <wps:cNvSpPr/>
                      <wps:spPr>
                        <a:xfrm rot="10800000" flipV="1">
                          <a:off x="0" y="0"/>
                          <a:ext cx="1590675" cy="542925"/>
                        </a:xfrm>
                        <a:prstGeom prst="rightArrow">
                          <a:avLst>
                            <a:gd name="adj1" fmla="val 50000"/>
                            <a:gd name="adj2" fmla="val 64000"/>
                          </a:avLst>
                        </a:prstGeom>
                        <a:solidFill>
                          <a:sysClr val="window" lastClr="FFFFFF"/>
                        </a:solidFill>
                        <a:ln w="12700" cap="flat" cmpd="sng" algn="ctr">
                          <a:solidFill>
                            <a:srgbClr val="4472C4">
                              <a:shade val="15000"/>
                            </a:srgbClr>
                          </a:solidFill>
                          <a:prstDash val="solid"/>
                          <a:miter lim="800000"/>
                        </a:ln>
                        <a:effectLst/>
                      </wps:spPr>
                      <wps:txbx>
                        <w:txbxContent>
                          <w:p w14:paraId="751DBD07" w14:textId="77777777" w:rsidR="002D7DD4" w:rsidRPr="002D7DD4" w:rsidRDefault="002D7DD4" w:rsidP="002D7DD4">
                            <w:pPr>
                              <w:jc w:val="center"/>
                              <w:rPr>
                                <w:b/>
                                <w:bCs/>
                                <w:color w:val="000000"/>
                                <w:sz w:val="18"/>
                                <w:szCs w:val="18"/>
                              </w:rPr>
                            </w:pPr>
                            <w:r w:rsidRPr="002D7DD4">
                              <w:rPr>
                                <w:b/>
                                <w:bCs/>
                                <w:color w:val="000000"/>
                                <w:sz w:val="18"/>
                                <w:szCs w:val="18"/>
                              </w:rPr>
                              <w:t xml:space="preserve">                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98CA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28" type="#_x0000_t13" style="position:absolute;margin-left:184.5pt;margin-top:19.45pt;width:125.25pt;height:42.75pt;rotation:180;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" adj="16882" fillcolor="window" strokecolor="#172c51" strokeweight="1pt">
                <v:textbox>
                  <w:txbxContent>
                    <w:p w14:paraId="751DBD07" w14:textId="77777777" w:rsidR="002D7DD4" w:rsidRPr="002D7DD4" w:rsidRDefault="002D7DD4" w:rsidP="002D7DD4">
                      <w:pPr>
                        <w:jc w:val="center"/>
                        <w:rPr>
                          <w:b/>
                          <w:bCs/>
                          <w:color w:val="000000"/>
                          <w:sz w:val="18"/>
                          <w:szCs w:val="18"/>
                        </w:rPr>
                      </w:pPr>
                      <w:r w:rsidRPr="002D7DD4">
                        <w:rPr>
                          <w:b/>
                          <w:bCs/>
                          <w:color w:val="000000"/>
                          <w:sz w:val="18"/>
                          <w:szCs w:val="18"/>
                        </w:rPr>
                        <w:t xml:space="preserve">                H1</w:t>
                      </w:r>
                    </w:p>
                  </w:txbxContent>
                </v:textbox>
                <w10:wrap anchorx="margin"/>
              </v:shape>
            </w:pict>
          </mc:Fallback>
        </mc:AlternateContent>
      </w:r>
    </w:p>
    <w:p w14:paraId="214DCA40" w14:textId="77777777" w:rsidR="002D7DD4" w:rsidRPr="002D7DD4" w:rsidRDefault="002D7DD4" w:rsidP="002D7DD4">
      <w:pPr>
        <w:bidi/>
        <w:spacing w:line="259" w:lineRule="auto"/>
        <w:jc w:val="right"/>
        <w:rPr>
          <w:rFonts w:ascii="Calibri" w:eastAsia="Aptos" w:hAnsi="Calibri" w:cs="Simplified Arabic"/>
          <w:sz w:val="28"/>
          <w:szCs w:val="28"/>
          <w:rtl/>
          <w:lang w:bidi="ar-AE"/>
        </w:rPr>
      </w:pPr>
    </w:p>
    <w:p w14:paraId="4054B438" w14:textId="77777777" w:rsidR="002D7DD4" w:rsidRPr="002D7DD4" w:rsidRDefault="002D7DD4" w:rsidP="002D7DD4">
      <w:pPr>
        <w:bidi/>
        <w:spacing w:line="259" w:lineRule="auto"/>
        <w:jc w:val="right"/>
        <w:rPr>
          <w:rFonts w:ascii="Calibri" w:eastAsia="Aptos" w:hAnsi="Calibri" w:cs="Simplified Arabic"/>
          <w:sz w:val="28"/>
          <w:szCs w:val="28"/>
          <w:rtl/>
          <w:lang w:bidi="ar-AE"/>
        </w:rPr>
      </w:pP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1312" behindDoc="0" locked="0" layoutInCell="1" allowOverlap="1" wp14:anchorId="6EB56703" wp14:editId="403DBDD9">
                <wp:simplePos x="0" y="0"/>
                <wp:positionH relativeFrom="column">
                  <wp:posOffset>3969631</wp:posOffset>
                </wp:positionH>
                <wp:positionV relativeFrom="paragraph">
                  <wp:posOffset>186676</wp:posOffset>
                </wp:positionV>
                <wp:extent cx="1875437" cy="447675"/>
                <wp:effectExtent l="0" t="0" r="10795" b="28575"/>
                <wp:wrapNone/>
                <wp:docPr id="443031801" name="مستطيل: زوايا مستديرة 4"/>
                <wp:cNvGraphicFramePr/>
                <a:graphic xmlns:a="http://schemas.openxmlformats.org/drawingml/2006/main">
                  <a:graphicData uri="http://schemas.microsoft.com/office/word/2010/wordprocessingShape">
                    <wps:wsp>
                      <wps:cNvSpPr/>
                      <wps:spPr>
                        <a:xfrm>
                          <a:off x="0" y="0"/>
                          <a:ext cx="1875437" cy="447675"/>
                        </a:xfrm>
                        <a:prstGeom prst="roundRect">
                          <a:avLst/>
                        </a:prstGeom>
                        <a:solidFill>
                          <a:sysClr val="window" lastClr="FFFFFF"/>
                        </a:solidFill>
                        <a:ln w="12700" cap="flat" cmpd="sng" algn="ctr">
                          <a:solidFill>
                            <a:srgbClr val="4472C4">
                              <a:shade val="15000"/>
                            </a:srgbClr>
                          </a:solidFill>
                          <a:prstDash val="solid"/>
                          <a:miter lim="800000"/>
                        </a:ln>
                        <a:effectLst/>
                      </wps:spPr>
                      <wps:txbx>
                        <w:txbxContent>
                          <w:p w14:paraId="6CE64EDF"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كثافة استخدام المبيدات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B56703" id="مستطيل: زوايا مستديرة 4" o:spid="_x0000_s1029" style="position:absolute;margin-left:312.55pt;margin-top:14.7pt;width:147.6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" fillcolor="window" strokecolor="#172c51" strokeweight="1pt">
                <v:stroke joinstyle="miter"/>
                <v:textbox>
                  <w:txbxContent>
                    <w:p w14:paraId="6CE64EDF"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كثافة استخدام المبيدات الزراعية</w:t>
                      </w:r>
                    </w:p>
                  </w:txbxContent>
                </v:textbox>
              </v:round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8480" behindDoc="0" locked="0" layoutInCell="1" allowOverlap="1" wp14:anchorId="1BA90D12" wp14:editId="3F6719D8">
                <wp:simplePos x="0" y="0"/>
                <wp:positionH relativeFrom="column">
                  <wp:posOffset>3892550</wp:posOffset>
                </wp:positionH>
                <wp:positionV relativeFrom="paragraph">
                  <wp:posOffset>59690</wp:posOffset>
                </wp:positionV>
                <wp:extent cx="2260600" cy="3060700"/>
                <wp:effectExtent l="0" t="0" r="25400" b="25400"/>
                <wp:wrapNone/>
                <wp:docPr id="29147112" name="مستطيل: زوايا مستديرة 24"/>
                <wp:cNvGraphicFramePr/>
                <a:graphic xmlns:a="http://schemas.openxmlformats.org/drawingml/2006/main">
                  <a:graphicData uri="http://schemas.microsoft.com/office/word/2010/wordprocessingShape">
                    <wps:wsp>
                      <wps:cNvSpPr/>
                      <wps:spPr>
                        <a:xfrm>
                          <a:off x="0" y="0"/>
                          <a:ext cx="2260600" cy="3060700"/>
                        </a:xfrm>
                        <a:prstGeom prst="roundRect">
                          <a:avLst>
                            <a:gd name="adj" fmla="val 6667"/>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C175B7" id="مستطيل: زوايا مستديرة 24" o:spid="_x0000_s1026" style="position:absolute;margin-left:306.5pt;margin-top:4.7pt;width:178pt;height:24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3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" filled="f" strokecolor="#172c51" strokeweight="1pt">
                <v:stroke joinstyle="miter"/>
              </v:round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5408" behindDoc="0" locked="0" layoutInCell="1" allowOverlap="1" wp14:anchorId="7157570C" wp14:editId="3EB3508F">
                <wp:simplePos x="0" y="0"/>
                <wp:positionH relativeFrom="column">
                  <wp:posOffset>304165</wp:posOffset>
                </wp:positionH>
                <wp:positionV relativeFrom="paragraph">
                  <wp:posOffset>60325</wp:posOffset>
                </wp:positionV>
                <wp:extent cx="2019300" cy="517525"/>
                <wp:effectExtent l="0" t="0" r="19050" b="15875"/>
                <wp:wrapNone/>
                <wp:docPr id="1505395113" name="مستطيل 3"/>
                <wp:cNvGraphicFramePr/>
                <a:graphic xmlns:a="http://schemas.openxmlformats.org/drawingml/2006/main">
                  <a:graphicData uri="http://schemas.microsoft.com/office/word/2010/wordprocessingShape">
                    <wps:wsp>
                      <wps:cNvSpPr/>
                      <wps:spPr>
                        <a:xfrm>
                          <a:off x="0" y="0"/>
                          <a:ext cx="2019300" cy="517525"/>
                        </a:xfrm>
                        <a:prstGeom prst="rect">
                          <a:avLst/>
                        </a:prstGeom>
                        <a:solidFill>
                          <a:sysClr val="window" lastClr="FFFFFF"/>
                        </a:solidFill>
                        <a:ln w="12700" cap="flat" cmpd="sng" algn="ctr">
                          <a:solidFill>
                            <a:srgbClr val="4472C4">
                              <a:shade val="15000"/>
                            </a:srgbClr>
                          </a:solidFill>
                          <a:prstDash val="solid"/>
                          <a:miter lim="800000"/>
                        </a:ln>
                        <a:effectLst/>
                      </wps:spPr>
                      <wps:txbx>
                        <w:txbxContent>
                          <w:p w14:paraId="15F2F2B3"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الإنتاجية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7570C" id="_x0000_s1030" style="position:absolute;margin-left:23.95pt;margin-top:4.75pt;width:159pt;height:4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" fillcolor="window" strokecolor="#172c51" strokeweight="1pt">
                <v:textbox>
                  <w:txbxContent>
                    <w:p w14:paraId="15F2F2B3"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الإنتاجية الزراعية</w:t>
                      </w:r>
                    </w:p>
                  </w:txbxContent>
                </v:textbox>
              </v: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2576" behindDoc="0" locked="0" layoutInCell="1" allowOverlap="1" wp14:anchorId="002658B1" wp14:editId="5A253080">
                <wp:simplePos x="0" y="0"/>
                <wp:positionH relativeFrom="margin">
                  <wp:posOffset>2399664</wp:posOffset>
                </wp:positionH>
                <wp:positionV relativeFrom="paragraph">
                  <wp:posOffset>247015</wp:posOffset>
                </wp:positionV>
                <wp:extent cx="1609725" cy="409575"/>
                <wp:effectExtent l="19050" t="19050" r="28575" b="47625"/>
                <wp:wrapNone/>
                <wp:docPr id="935872149" name="سهم: لليمين 6"/>
                <wp:cNvGraphicFramePr/>
                <a:graphic xmlns:a="http://schemas.openxmlformats.org/drawingml/2006/main">
                  <a:graphicData uri="http://schemas.microsoft.com/office/word/2010/wordprocessingShape">
                    <wps:wsp>
                      <wps:cNvSpPr/>
                      <wps:spPr>
                        <a:xfrm rot="10800000" flipV="1">
                          <a:off x="0" y="0"/>
                          <a:ext cx="1609725" cy="409575"/>
                        </a:xfrm>
                        <a:prstGeom prst="rightArrow">
                          <a:avLst>
                            <a:gd name="adj1" fmla="val 50000"/>
                            <a:gd name="adj2" fmla="val 64000"/>
                          </a:avLst>
                        </a:prstGeom>
                        <a:solidFill>
                          <a:sysClr val="window" lastClr="FFFFFF"/>
                        </a:solidFill>
                        <a:ln w="12700" cap="flat" cmpd="sng" algn="ctr">
                          <a:solidFill>
                            <a:srgbClr val="4472C4">
                              <a:shade val="15000"/>
                            </a:srgbClr>
                          </a:solidFill>
                          <a:prstDash val="solid"/>
                          <a:miter lim="800000"/>
                        </a:ln>
                        <a:effectLst/>
                      </wps:spPr>
                      <wps:txbx>
                        <w:txbxContent>
                          <w:p w14:paraId="7BCA020B" w14:textId="77777777" w:rsidR="002D7DD4" w:rsidRPr="002D7DD4" w:rsidRDefault="002D7DD4" w:rsidP="002D7DD4">
                            <w:pPr>
                              <w:jc w:val="center"/>
                              <w:rPr>
                                <w:b/>
                                <w:bCs/>
                                <w:color w:val="000000"/>
                                <w:sz w:val="18"/>
                                <w:szCs w:val="18"/>
                              </w:rPr>
                            </w:pPr>
                            <w:r w:rsidRPr="002D7DD4">
                              <w:rPr>
                                <w:b/>
                                <w:bCs/>
                                <w:color w:val="000000"/>
                                <w:sz w:val="18"/>
                                <w:szCs w:val="18"/>
                              </w:rPr>
                              <w:t xml:space="preserve">                H1-1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658B1" id="_x0000_s1031" type="#_x0000_t13" style="position:absolute;margin-left:188.95pt;margin-top:19.45pt;width:126.75pt;height:32.25pt;rotation:180;flip: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" adj="18083" fillcolor="window" strokecolor="#172c51" strokeweight="1pt">
                <v:textbox>
                  <w:txbxContent>
                    <w:p w14:paraId="7BCA020B" w14:textId="77777777" w:rsidR="002D7DD4" w:rsidRPr="002D7DD4" w:rsidRDefault="002D7DD4" w:rsidP="002D7DD4">
                      <w:pPr>
                        <w:jc w:val="center"/>
                        <w:rPr>
                          <w:b/>
                          <w:bCs/>
                          <w:color w:val="000000"/>
                          <w:sz w:val="18"/>
                          <w:szCs w:val="18"/>
                        </w:rPr>
                      </w:pPr>
                      <w:r w:rsidRPr="002D7DD4">
                        <w:rPr>
                          <w:b/>
                          <w:bCs/>
                          <w:color w:val="000000"/>
                          <w:sz w:val="18"/>
                          <w:szCs w:val="18"/>
                        </w:rPr>
                        <w:t xml:space="preserve">                H1-1</w:t>
                      </w:r>
                    </w:p>
                  </w:txbxContent>
                </v:textbox>
                <w10:wrap anchorx="margin"/>
              </v:shape>
            </w:pict>
          </mc:Fallback>
        </mc:AlternateContent>
      </w:r>
    </w:p>
    <w:p w14:paraId="0C92A050" w14:textId="77777777" w:rsidR="002D7DD4" w:rsidRPr="002D7DD4" w:rsidRDefault="002D7DD4" w:rsidP="002D7DD4">
      <w:pPr>
        <w:tabs>
          <w:tab w:val="left" w:pos="4020"/>
        </w:tabs>
        <w:bidi/>
        <w:spacing w:line="259" w:lineRule="auto"/>
        <w:jc w:val="right"/>
        <w:rPr>
          <w:rFonts w:ascii="Simplified Arabic" w:eastAsia="Calibri" w:hAnsi="Simplified Arabic" w:cs="Simplified Arabic"/>
          <w:sz w:val="28"/>
          <w:szCs w:val="28"/>
          <w:rtl/>
          <w:lang w:bidi="ar-AE"/>
        </w:rPr>
      </w:pPr>
    </w:p>
    <w:p w14:paraId="701CD9FA" w14:textId="77777777" w:rsidR="002D7DD4" w:rsidRPr="002D7DD4" w:rsidRDefault="002D7DD4" w:rsidP="002D7DD4">
      <w:pPr>
        <w:tabs>
          <w:tab w:val="left" w:pos="4020"/>
        </w:tabs>
        <w:bidi/>
        <w:spacing w:line="259" w:lineRule="auto"/>
        <w:jc w:val="right"/>
        <w:rPr>
          <w:rFonts w:ascii="Simplified Arabic" w:eastAsia="Calibri" w:hAnsi="Simplified Arabic" w:cs="Simplified Arabic"/>
          <w:sz w:val="28"/>
          <w:szCs w:val="28"/>
          <w:rtl/>
        </w:rPr>
      </w:pP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2336" behindDoc="0" locked="0" layoutInCell="1" allowOverlap="1" wp14:anchorId="5FC2932A" wp14:editId="4694935D">
                <wp:simplePos x="0" y="0"/>
                <wp:positionH relativeFrom="column">
                  <wp:posOffset>3949607</wp:posOffset>
                </wp:positionH>
                <wp:positionV relativeFrom="paragraph">
                  <wp:posOffset>134791</wp:posOffset>
                </wp:positionV>
                <wp:extent cx="1895461" cy="428625"/>
                <wp:effectExtent l="0" t="0" r="10160" b="28575"/>
                <wp:wrapNone/>
                <wp:docPr id="1276588619" name="مستطيل: زوايا مستديرة 4"/>
                <wp:cNvGraphicFramePr/>
                <a:graphic xmlns:a="http://schemas.openxmlformats.org/drawingml/2006/main">
                  <a:graphicData uri="http://schemas.microsoft.com/office/word/2010/wordprocessingShape">
                    <wps:wsp>
                      <wps:cNvSpPr/>
                      <wps:spPr>
                        <a:xfrm>
                          <a:off x="0" y="0"/>
                          <a:ext cx="1895461" cy="428625"/>
                        </a:xfrm>
                        <a:prstGeom prst="roundRect">
                          <a:avLst/>
                        </a:prstGeom>
                        <a:solidFill>
                          <a:sysClr val="window" lastClr="FFFFFF"/>
                        </a:solidFill>
                        <a:ln w="12700" cap="flat" cmpd="sng" algn="ctr">
                          <a:solidFill>
                            <a:srgbClr val="4472C4">
                              <a:shade val="15000"/>
                            </a:srgbClr>
                          </a:solidFill>
                          <a:prstDash val="solid"/>
                          <a:miter lim="800000"/>
                        </a:ln>
                        <a:effectLst/>
                      </wps:spPr>
                      <wps:txbx>
                        <w:txbxContent>
                          <w:p w14:paraId="6C885412"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الوعي باستخدام المبيدات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2932A" id="_x0000_s1032" style="position:absolute;margin-left:311pt;margin-top:10.6pt;width:149.25pt;height:3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" fillcolor="window" strokecolor="#172c51" strokeweight="1pt">
                <v:stroke joinstyle="miter"/>
                <v:textbox>
                  <w:txbxContent>
                    <w:p w14:paraId="6C885412"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الوعي باستخدام المبيدات الزراعية</w:t>
                      </w:r>
                    </w:p>
                  </w:txbxContent>
                </v:textbox>
              </v:round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0528" behindDoc="0" locked="0" layoutInCell="1" allowOverlap="1" wp14:anchorId="4CE64035" wp14:editId="383A20E6">
                <wp:simplePos x="0" y="0"/>
                <wp:positionH relativeFrom="column">
                  <wp:posOffset>266065</wp:posOffset>
                </wp:positionH>
                <wp:positionV relativeFrom="paragraph">
                  <wp:posOffset>29210</wp:posOffset>
                </wp:positionV>
                <wp:extent cx="2019300" cy="504825"/>
                <wp:effectExtent l="0" t="0" r="19050" b="28575"/>
                <wp:wrapNone/>
                <wp:docPr id="263279939" name="مستطيل 3"/>
                <wp:cNvGraphicFramePr/>
                <a:graphic xmlns:a="http://schemas.openxmlformats.org/drawingml/2006/main">
                  <a:graphicData uri="http://schemas.microsoft.com/office/word/2010/wordprocessingShape">
                    <wps:wsp>
                      <wps:cNvSpPr/>
                      <wps:spPr>
                        <a:xfrm>
                          <a:off x="0" y="0"/>
                          <a:ext cx="2019300" cy="504825"/>
                        </a:xfrm>
                        <a:prstGeom prst="rect">
                          <a:avLst/>
                        </a:prstGeom>
                        <a:solidFill>
                          <a:sysClr val="window" lastClr="FFFFFF"/>
                        </a:solidFill>
                        <a:ln w="12700" cap="flat" cmpd="sng" algn="ctr">
                          <a:solidFill>
                            <a:srgbClr val="4472C4">
                              <a:shade val="15000"/>
                            </a:srgbClr>
                          </a:solidFill>
                          <a:prstDash val="solid"/>
                          <a:miter lim="800000"/>
                        </a:ln>
                        <a:effectLst/>
                      </wps:spPr>
                      <wps:txbx>
                        <w:txbxContent>
                          <w:p w14:paraId="4C3495E8"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جودة المحاصيل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64035" id="_x0000_s1033" style="position:absolute;margin-left:20.95pt;margin-top:2.3pt;width:159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" fillcolor="window" strokecolor="#172c51" strokeweight="1pt">
                <v:textbox>
                  <w:txbxContent>
                    <w:p w14:paraId="4C3495E8"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جودة المحاصيل الزراعية</w:t>
                      </w:r>
                    </w:p>
                  </w:txbxContent>
                </v:textbox>
              </v: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3600" behindDoc="0" locked="0" layoutInCell="1" allowOverlap="1" wp14:anchorId="290CE3C2" wp14:editId="6E8A58E6">
                <wp:simplePos x="0" y="0"/>
                <wp:positionH relativeFrom="margin">
                  <wp:posOffset>2409189</wp:posOffset>
                </wp:positionH>
                <wp:positionV relativeFrom="paragraph">
                  <wp:posOffset>143510</wp:posOffset>
                </wp:positionV>
                <wp:extent cx="1571625" cy="428625"/>
                <wp:effectExtent l="19050" t="19050" r="28575" b="47625"/>
                <wp:wrapNone/>
                <wp:docPr id="1449758821" name="سهم: لليمين 6"/>
                <wp:cNvGraphicFramePr/>
                <a:graphic xmlns:a="http://schemas.openxmlformats.org/drawingml/2006/main">
                  <a:graphicData uri="http://schemas.microsoft.com/office/word/2010/wordprocessingShape">
                    <wps:wsp>
                      <wps:cNvSpPr/>
                      <wps:spPr>
                        <a:xfrm rot="10800000" flipV="1">
                          <a:off x="0" y="0"/>
                          <a:ext cx="1571625" cy="428625"/>
                        </a:xfrm>
                        <a:prstGeom prst="rightArrow">
                          <a:avLst>
                            <a:gd name="adj1" fmla="val 50000"/>
                            <a:gd name="adj2" fmla="val 64000"/>
                          </a:avLst>
                        </a:prstGeom>
                        <a:solidFill>
                          <a:sysClr val="window" lastClr="FFFFFF"/>
                        </a:solidFill>
                        <a:ln w="12700" cap="flat" cmpd="sng" algn="ctr">
                          <a:solidFill>
                            <a:srgbClr val="4472C4">
                              <a:shade val="15000"/>
                            </a:srgbClr>
                          </a:solidFill>
                          <a:prstDash val="solid"/>
                          <a:miter lim="800000"/>
                        </a:ln>
                        <a:effectLst/>
                      </wps:spPr>
                      <wps:txbx>
                        <w:txbxContent>
                          <w:p w14:paraId="6043EC9D" w14:textId="77777777" w:rsidR="002D7DD4" w:rsidRPr="002D7DD4" w:rsidRDefault="002D7DD4" w:rsidP="002D7DD4">
                            <w:pPr>
                              <w:jc w:val="center"/>
                              <w:rPr>
                                <w:b/>
                                <w:bCs/>
                                <w:color w:val="000000"/>
                                <w:sz w:val="18"/>
                                <w:szCs w:val="18"/>
                              </w:rPr>
                            </w:pPr>
                            <w:r w:rsidRPr="002D7DD4">
                              <w:rPr>
                                <w:b/>
                                <w:bCs/>
                                <w:color w:val="000000"/>
                                <w:sz w:val="18"/>
                                <w:szCs w:val="18"/>
                              </w:rPr>
                              <w:t xml:space="preserve">                H1-2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CE3C2" id="_x0000_s1034" type="#_x0000_t13" style="position:absolute;margin-left:189.7pt;margin-top:11.3pt;width:123.75pt;height:33.75pt;rotation:180;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" adj="17830" fillcolor="window" strokecolor="#172c51" strokeweight="1pt">
                <v:textbox>
                  <w:txbxContent>
                    <w:p w14:paraId="6043EC9D" w14:textId="77777777" w:rsidR="002D7DD4" w:rsidRPr="002D7DD4" w:rsidRDefault="002D7DD4" w:rsidP="002D7DD4">
                      <w:pPr>
                        <w:jc w:val="center"/>
                        <w:rPr>
                          <w:b/>
                          <w:bCs/>
                          <w:color w:val="000000"/>
                          <w:sz w:val="18"/>
                          <w:szCs w:val="18"/>
                        </w:rPr>
                      </w:pPr>
                      <w:r w:rsidRPr="002D7DD4">
                        <w:rPr>
                          <w:b/>
                          <w:bCs/>
                          <w:color w:val="000000"/>
                          <w:sz w:val="18"/>
                          <w:szCs w:val="18"/>
                        </w:rPr>
                        <w:t xml:space="preserve">                H1-2</w:t>
                      </w:r>
                    </w:p>
                  </w:txbxContent>
                </v:textbox>
                <w10:wrap anchorx="margin"/>
              </v:shape>
            </w:pict>
          </mc:Fallback>
        </mc:AlternateContent>
      </w:r>
    </w:p>
    <w:p w14:paraId="1DE33F83" w14:textId="77777777" w:rsidR="002D7DD4" w:rsidRPr="002D7DD4" w:rsidRDefault="002D7DD4" w:rsidP="002D7DD4">
      <w:pPr>
        <w:bidi/>
        <w:spacing w:line="259" w:lineRule="auto"/>
        <w:jc w:val="right"/>
        <w:rPr>
          <w:rFonts w:ascii="Simplified Arabic" w:eastAsia="Calibri" w:hAnsi="Simplified Arabic" w:cs="Simplified Arabic"/>
          <w:sz w:val="28"/>
          <w:szCs w:val="28"/>
          <w:rtl/>
        </w:rPr>
      </w:pPr>
    </w:p>
    <w:p w14:paraId="32084973" w14:textId="77777777" w:rsidR="002D7DD4" w:rsidRPr="002D7DD4" w:rsidRDefault="002D7DD4" w:rsidP="002D7DD4">
      <w:pPr>
        <w:bidi/>
        <w:spacing w:line="259" w:lineRule="auto"/>
        <w:jc w:val="right"/>
        <w:rPr>
          <w:rFonts w:ascii="Simplified Arabic" w:eastAsia="Calibri" w:hAnsi="Simplified Arabic" w:cs="Simplified Arabic"/>
          <w:sz w:val="28"/>
          <w:szCs w:val="28"/>
          <w:rtl/>
        </w:rPr>
      </w:pP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3360" behindDoc="0" locked="0" layoutInCell="1" allowOverlap="1" wp14:anchorId="4C815E13" wp14:editId="1A02D5BF">
                <wp:simplePos x="0" y="0"/>
                <wp:positionH relativeFrom="column">
                  <wp:posOffset>3962957</wp:posOffset>
                </wp:positionH>
                <wp:positionV relativeFrom="paragraph">
                  <wp:posOffset>70193</wp:posOffset>
                </wp:positionV>
                <wp:extent cx="1882112" cy="447675"/>
                <wp:effectExtent l="0" t="0" r="23495" b="28575"/>
                <wp:wrapNone/>
                <wp:docPr id="2003125704" name="مستطيل: زوايا مستديرة 4"/>
                <wp:cNvGraphicFramePr/>
                <a:graphic xmlns:a="http://schemas.openxmlformats.org/drawingml/2006/main">
                  <a:graphicData uri="http://schemas.microsoft.com/office/word/2010/wordprocessingShape">
                    <wps:wsp>
                      <wps:cNvSpPr/>
                      <wps:spPr>
                        <a:xfrm>
                          <a:off x="0" y="0"/>
                          <a:ext cx="1882112" cy="447675"/>
                        </a:xfrm>
                        <a:prstGeom prst="roundRect">
                          <a:avLst/>
                        </a:prstGeom>
                        <a:solidFill>
                          <a:sysClr val="window" lastClr="FFFFFF"/>
                        </a:solidFill>
                        <a:ln w="12700" cap="flat" cmpd="sng" algn="ctr">
                          <a:solidFill>
                            <a:srgbClr val="4472C4">
                              <a:shade val="15000"/>
                            </a:srgbClr>
                          </a:solidFill>
                          <a:prstDash val="solid"/>
                          <a:miter lim="800000"/>
                        </a:ln>
                        <a:effectLst/>
                      </wps:spPr>
                      <wps:txbx>
                        <w:txbxContent>
                          <w:p w14:paraId="2BC57418" w14:textId="77777777" w:rsidR="002D7DD4" w:rsidRPr="002D7DD4" w:rsidRDefault="002D7DD4" w:rsidP="002D7DD4">
                            <w:pPr>
                              <w:rPr>
                                <w:rFonts w:ascii="Sakkal Majalla" w:hAnsi="Sakkal Majalla" w:cs="Sakkal Majalla"/>
                                <w:color w:val="000000"/>
                                <w:sz w:val="28"/>
                                <w:szCs w:val="28"/>
                              </w:rPr>
                            </w:pPr>
                            <w:r w:rsidRPr="002D7DD4">
                              <w:rPr>
                                <w:rFonts w:ascii="Sakkal Majalla" w:hAnsi="Sakkal Majalla" w:cs="Sakkal Majalla"/>
                                <w:color w:val="000000"/>
                                <w:sz w:val="28"/>
                                <w:szCs w:val="28"/>
                                <w:rtl/>
                              </w:rPr>
                              <w:t>التكلفة الاقتصادية للمبيدات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815E13" id="_x0000_s1035" style="position:absolute;margin-left:312.05pt;margin-top:5.55pt;width:148.2pt;height:3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" fillcolor="window" strokecolor="#172c51" strokeweight="1pt">
                <v:stroke joinstyle="miter"/>
                <v:textbox>
                  <w:txbxContent>
                    <w:p w14:paraId="2BC57418" w14:textId="77777777" w:rsidR="002D7DD4" w:rsidRPr="002D7DD4" w:rsidRDefault="002D7DD4" w:rsidP="002D7DD4">
                      <w:pPr>
                        <w:rPr>
                          <w:rFonts w:ascii="Sakkal Majalla" w:hAnsi="Sakkal Majalla" w:cs="Sakkal Majalla"/>
                          <w:color w:val="000000"/>
                          <w:sz w:val="28"/>
                          <w:szCs w:val="28"/>
                        </w:rPr>
                      </w:pPr>
                      <w:r w:rsidRPr="002D7DD4">
                        <w:rPr>
                          <w:rFonts w:ascii="Sakkal Majalla" w:hAnsi="Sakkal Majalla" w:cs="Sakkal Majalla"/>
                          <w:color w:val="000000"/>
                          <w:sz w:val="28"/>
                          <w:szCs w:val="28"/>
                          <w:rtl/>
                        </w:rPr>
                        <w:t>التكلفة الاقتصادية للمبيدات الزراعية</w:t>
                      </w:r>
                    </w:p>
                  </w:txbxContent>
                </v:textbox>
              </v:round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1552" behindDoc="0" locked="0" layoutInCell="1" allowOverlap="1" wp14:anchorId="79CEC7DD" wp14:editId="0CD6746E">
                <wp:simplePos x="0" y="0"/>
                <wp:positionH relativeFrom="column">
                  <wp:posOffset>304800</wp:posOffset>
                </wp:positionH>
                <wp:positionV relativeFrom="paragraph">
                  <wp:posOffset>13970</wp:posOffset>
                </wp:positionV>
                <wp:extent cx="2019300" cy="584200"/>
                <wp:effectExtent l="0" t="0" r="19050" b="25400"/>
                <wp:wrapNone/>
                <wp:docPr id="443748561" name="مستطيل 3"/>
                <wp:cNvGraphicFramePr/>
                <a:graphic xmlns:a="http://schemas.openxmlformats.org/drawingml/2006/main">
                  <a:graphicData uri="http://schemas.microsoft.com/office/word/2010/wordprocessingShape">
                    <wps:wsp>
                      <wps:cNvSpPr/>
                      <wps:spPr>
                        <a:xfrm>
                          <a:off x="0" y="0"/>
                          <a:ext cx="2019300" cy="584200"/>
                        </a:xfrm>
                        <a:prstGeom prst="rect">
                          <a:avLst/>
                        </a:prstGeom>
                        <a:solidFill>
                          <a:sysClr val="window" lastClr="FFFFFF"/>
                        </a:solidFill>
                        <a:ln w="12700" cap="flat" cmpd="sng" algn="ctr">
                          <a:solidFill>
                            <a:srgbClr val="4472C4">
                              <a:shade val="15000"/>
                            </a:srgbClr>
                          </a:solidFill>
                          <a:prstDash val="solid"/>
                          <a:miter lim="800000"/>
                        </a:ln>
                        <a:effectLst/>
                      </wps:spPr>
                      <wps:txbx>
                        <w:txbxContent>
                          <w:p w14:paraId="0CF99412" w14:textId="77777777" w:rsidR="002D7DD4" w:rsidRPr="002D7DD4" w:rsidRDefault="002D7DD4" w:rsidP="002D7DD4">
                            <w:pPr>
                              <w:spacing w:line="240" w:lineRule="auto"/>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القيمة التسويقية للمحاصيل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EC7DD" id="_x0000_s1036" style="position:absolute;margin-left:24pt;margin-top:1.1pt;width:159pt;height:4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" fillcolor="window" strokecolor="#172c51" strokeweight="1pt">
                <v:textbox>
                  <w:txbxContent>
                    <w:p w14:paraId="0CF99412" w14:textId="77777777" w:rsidR="002D7DD4" w:rsidRPr="002D7DD4" w:rsidRDefault="002D7DD4" w:rsidP="002D7DD4">
                      <w:pPr>
                        <w:spacing w:line="240" w:lineRule="auto"/>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القيمة التسويقية للمحاصيل الزراعية</w:t>
                      </w:r>
                    </w:p>
                  </w:txbxContent>
                </v:textbox>
              </v: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4624" behindDoc="0" locked="0" layoutInCell="1" allowOverlap="1" wp14:anchorId="1A3D5F47" wp14:editId="3F7CECED">
                <wp:simplePos x="0" y="0"/>
                <wp:positionH relativeFrom="margin">
                  <wp:posOffset>2371090</wp:posOffset>
                </wp:positionH>
                <wp:positionV relativeFrom="paragraph">
                  <wp:posOffset>30480</wp:posOffset>
                </wp:positionV>
                <wp:extent cx="1638300" cy="428625"/>
                <wp:effectExtent l="19050" t="19050" r="19050" b="47625"/>
                <wp:wrapNone/>
                <wp:docPr id="642702429" name="سهم: لليمين 6"/>
                <wp:cNvGraphicFramePr/>
                <a:graphic xmlns:a="http://schemas.openxmlformats.org/drawingml/2006/main">
                  <a:graphicData uri="http://schemas.microsoft.com/office/word/2010/wordprocessingShape">
                    <wps:wsp>
                      <wps:cNvSpPr/>
                      <wps:spPr>
                        <a:xfrm rot="10800000" flipV="1">
                          <a:off x="0" y="0"/>
                          <a:ext cx="1638300" cy="428625"/>
                        </a:xfrm>
                        <a:prstGeom prst="rightArrow">
                          <a:avLst>
                            <a:gd name="adj1" fmla="val 50000"/>
                            <a:gd name="adj2" fmla="val 64000"/>
                          </a:avLst>
                        </a:prstGeom>
                        <a:solidFill>
                          <a:sysClr val="window" lastClr="FFFFFF"/>
                        </a:solidFill>
                        <a:ln w="12700" cap="flat" cmpd="sng" algn="ctr">
                          <a:solidFill>
                            <a:srgbClr val="4472C4">
                              <a:shade val="15000"/>
                            </a:srgbClr>
                          </a:solidFill>
                          <a:prstDash val="solid"/>
                          <a:miter lim="800000"/>
                        </a:ln>
                        <a:effectLst/>
                      </wps:spPr>
                      <wps:txbx>
                        <w:txbxContent>
                          <w:p w14:paraId="183BFF08" w14:textId="77777777" w:rsidR="002D7DD4" w:rsidRPr="002D7DD4" w:rsidRDefault="002D7DD4" w:rsidP="002D7DD4">
                            <w:pPr>
                              <w:jc w:val="center"/>
                              <w:rPr>
                                <w:b/>
                                <w:bCs/>
                                <w:color w:val="000000"/>
                                <w:sz w:val="18"/>
                                <w:szCs w:val="18"/>
                              </w:rPr>
                            </w:pPr>
                            <w:r w:rsidRPr="002D7DD4">
                              <w:rPr>
                                <w:b/>
                                <w:bCs/>
                                <w:color w:val="000000"/>
                                <w:sz w:val="18"/>
                                <w:szCs w:val="18"/>
                              </w:rPr>
                              <w:t xml:space="preserve">                H1-3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D5F47" id="_x0000_s1037" type="#_x0000_t13" style="position:absolute;margin-left:186.7pt;margin-top:2.4pt;width:129pt;height:33.75pt;rotation:180;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" adj="17983" fillcolor="window" strokecolor="#172c51" strokeweight="1pt">
                <v:textbox>
                  <w:txbxContent>
                    <w:p w14:paraId="183BFF08" w14:textId="77777777" w:rsidR="002D7DD4" w:rsidRPr="002D7DD4" w:rsidRDefault="002D7DD4" w:rsidP="002D7DD4">
                      <w:pPr>
                        <w:jc w:val="center"/>
                        <w:rPr>
                          <w:b/>
                          <w:bCs/>
                          <w:color w:val="000000"/>
                          <w:sz w:val="18"/>
                          <w:szCs w:val="18"/>
                        </w:rPr>
                      </w:pPr>
                      <w:r w:rsidRPr="002D7DD4">
                        <w:rPr>
                          <w:b/>
                          <w:bCs/>
                          <w:color w:val="000000"/>
                          <w:sz w:val="18"/>
                          <w:szCs w:val="18"/>
                        </w:rPr>
                        <w:t xml:space="preserve">                H1-3</w:t>
                      </w:r>
                    </w:p>
                  </w:txbxContent>
                </v:textbox>
                <w10:wrap anchorx="margin"/>
              </v:shape>
            </w:pict>
          </mc:Fallback>
        </mc:AlternateContent>
      </w:r>
    </w:p>
    <w:p w14:paraId="02F697D9" w14:textId="77777777" w:rsidR="002D7DD4" w:rsidRPr="002D7DD4" w:rsidRDefault="002D7DD4" w:rsidP="002D7DD4">
      <w:pPr>
        <w:tabs>
          <w:tab w:val="left" w:pos="4110"/>
        </w:tabs>
        <w:bidi/>
        <w:spacing w:line="259" w:lineRule="auto"/>
        <w:jc w:val="right"/>
        <w:rPr>
          <w:rFonts w:ascii="Simplified Arabic" w:eastAsia="Calibri" w:hAnsi="Simplified Arabic" w:cs="Simplified Arabic"/>
          <w:sz w:val="28"/>
          <w:szCs w:val="28"/>
          <w:rtl/>
          <w:lang w:bidi="ar-AE"/>
        </w:rPr>
      </w:pPr>
    </w:p>
    <w:p w14:paraId="492C15DB" w14:textId="77777777" w:rsidR="002D7DD4" w:rsidRPr="002D7DD4" w:rsidRDefault="002D7DD4" w:rsidP="002D7DD4">
      <w:pPr>
        <w:bidi/>
        <w:spacing w:line="259" w:lineRule="auto"/>
        <w:jc w:val="right"/>
        <w:rPr>
          <w:rFonts w:ascii="Simplified Arabic" w:eastAsia="Calibri" w:hAnsi="Simplified Arabic" w:cs="Simplified Arabic"/>
          <w:sz w:val="28"/>
          <w:szCs w:val="28"/>
          <w:rtl/>
          <w:lang w:bidi="ar-AE"/>
        </w:rPr>
      </w:pP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4384" behindDoc="0" locked="0" layoutInCell="1" allowOverlap="1" wp14:anchorId="369A1A89" wp14:editId="50F8DCD3">
                <wp:simplePos x="0" y="0"/>
                <wp:positionH relativeFrom="column">
                  <wp:posOffset>3976306</wp:posOffset>
                </wp:positionH>
                <wp:positionV relativeFrom="paragraph">
                  <wp:posOffset>11634</wp:posOffset>
                </wp:positionV>
                <wp:extent cx="1868142" cy="590550"/>
                <wp:effectExtent l="0" t="0" r="18415" b="19050"/>
                <wp:wrapNone/>
                <wp:docPr id="1562165852" name="مستطيل: زوايا مستديرة 4"/>
                <wp:cNvGraphicFramePr/>
                <a:graphic xmlns:a="http://schemas.openxmlformats.org/drawingml/2006/main">
                  <a:graphicData uri="http://schemas.microsoft.com/office/word/2010/wordprocessingShape">
                    <wps:wsp>
                      <wps:cNvSpPr/>
                      <wps:spPr>
                        <a:xfrm>
                          <a:off x="0" y="0"/>
                          <a:ext cx="1868142" cy="590550"/>
                        </a:xfrm>
                        <a:prstGeom prst="roundRect">
                          <a:avLst/>
                        </a:prstGeom>
                        <a:solidFill>
                          <a:sysClr val="window" lastClr="FFFFFF"/>
                        </a:solidFill>
                        <a:ln w="12700" cap="flat" cmpd="sng" algn="ctr">
                          <a:solidFill>
                            <a:srgbClr val="4472C4">
                              <a:shade val="15000"/>
                            </a:srgbClr>
                          </a:solidFill>
                          <a:prstDash val="solid"/>
                          <a:miter lim="800000"/>
                        </a:ln>
                        <a:effectLst/>
                      </wps:spPr>
                      <wps:txbx>
                        <w:txbxContent>
                          <w:p w14:paraId="144553C8"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الممارسات الزراعية في استخدام المبيدات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9A1A89" id="_x0000_s1038" style="position:absolute;margin-left:313.1pt;margin-top:.9pt;width:147.1pt;height: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" fillcolor="window" strokecolor="#172c51" strokeweight="1pt">
                <v:stroke joinstyle="miter"/>
                <v:textbox>
                  <w:txbxContent>
                    <w:p w14:paraId="144553C8"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الممارسات الزراعية في استخدام المبيدات</w:t>
                      </w:r>
                    </w:p>
                  </w:txbxContent>
                </v:textbox>
              </v:round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69504" behindDoc="0" locked="0" layoutInCell="1" allowOverlap="1" wp14:anchorId="763C696F" wp14:editId="06A5BEEA">
                <wp:simplePos x="0" y="0"/>
                <wp:positionH relativeFrom="column">
                  <wp:posOffset>256540</wp:posOffset>
                </wp:positionH>
                <wp:positionV relativeFrom="paragraph">
                  <wp:posOffset>12064</wp:posOffset>
                </wp:positionV>
                <wp:extent cx="2019300" cy="466725"/>
                <wp:effectExtent l="0" t="0" r="19050" b="28575"/>
                <wp:wrapNone/>
                <wp:docPr id="2104849669" name="مستطيل 3"/>
                <wp:cNvGraphicFramePr/>
                <a:graphic xmlns:a="http://schemas.openxmlformats.org/drawingml/2006/main">
                  <a:graphicData uri="http://schemas.microsoft.com/office/word/2010/wordprocessingShape">
                    <wps:wsp>
                      <wps:cNvSpPr/>
                      <wps:spPr>
                        <a:xfrm>
                          <a:off x="0" y="0"/>
                          <a:ext cx="2019300" cy="466725"/>
                        </a:xfrm>
                        <a:prstGeom prst="rect">
                          <a:avLst/>
                        </a:prstGeom>
                        <a:solidFill>
                          <a:sysClr val="window" lastClr="FFFFFF"/>
                        </a:solidFill>
                        <a:ln w="12700" cap="flat" cmpd="sng" algn="ctr">
                          <a:solidFill>
                            <a:srgbClr val="4472C4">
                              <a:shade val="15000"/>
                            </a:srgbClr>
                          </a:solidFill>
                          <a:prstDash val="solid"/>
                          <a:miter lim="800000"/>
                        </a:ln>
                        <a:effectLst/>
                      </wps:spPr>
                      <wps:txbx>
                        <w:txbxContent>
                          <w:p w14:paraId="586A4782"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الربحية الزراعية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C696F" id="_x0000_s1039" style="position:absolute;margin-left:20.2pt;margin-top:.95pt;width:159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" fillcolor="window" strokecolor="#172c51" strokeweight="1pt">
                <v:textbox>
                  <w:txbxContent>
                    <w:p w14:paraId="586A4782" w14:textId="77777777" w:rsidR="002D7DD4" w:rsidRPr="002D7DD4" w:rsidRDefault="002D7DD4" w:rsidP="002D7DD4">
                      <w:pPr>
                        <w:jc w:val="center"/>
                        <w:rPr>
                          <w:rFonts w:ascii="Sakkal Majalla" w:hAnsi="Sakkal Majalla" w:cs="Sakkal Majalla"/>
                          <w:color w:val="000000"/>
                          <w:sz w:val="28"/>
                          <w:szCs w:val="28"/>
                          <w:lang w:bidi="ar-AE"/>
                        </w:rPr>
                      </w:pPr>
                      <w:r w:rsidRPr="002D7DD4">
                        <w:rPr>
                          <w:rFonts w:ascii="Sakkal Majalla" w:hAnsi="Sakkal Majalla" w:cs="Sakkal Majalla"/>
                          <w:color w:val="000000"/>
                          <w:sz w:val="28"/>
                          <w:szCs w:val="28"/>
                          <w:rtl/>
                          <w:lang w:bidi="ar-AE"/>
                        </w:rPr>
                        <w:t>الربحية الزراعية</w:t>
                      </w:r>
                    </w:p>
                  </w:txbxContent>
                </v:textbox>
              </v:rect>
            </w:pict>
          </mc:Fallback>
        </mc:AlternateContent>
      </w:r>
      <w:r w:rsidRPr="002D7DD4">
        <w:rPr>
          <w:rFonts w:ascii="Calibri" w:eastAsia="Aptos" w:hAnsi="Calibri" w:cs="Simplified Arabic"/>
          <w:noProof/>
          <w:sz w:val="28"/>
          <w:szCs w:val="28"/>
          <w:rtl/>
          <w:lang w:val="ar-AE" w:bidi="ar-AE"/>
        </w:rPr>
        <mc:AlternateContent>
          <mc:Choice Requires="wps">
            <w:drawing>
              <wp:anchor distT="0" distB="0" distL="114300" distR="114300" simplePos="0" relativeHeight="251676672" behindDoc="0" locked="0" layoutInCell="1" allowOverlap="1" wp14:anchorId="1F99C697" wp14:editId="69644F71">
                <wp:simplePos x="0" y="0"/>
                <wp:positionH relativeFrom="margin">
                  <wp:posOffset>2371090</wp:posOffset>
                </wp:positionH>
                <wp:positionV relativeFrom="paragraph">
                  <wp:posOffset>21591</wp:posOffset>
                </wp:positionV>
                <wp:extent cx="1638300" cy="428625"/>
                <wp:effectExtent l="19050" t="19050" r="19050" b="47625"/>
                <wp:wrapNone/>
                <wp:docPr id="1452712375" name="سهم: لليمين 6"/>
                <wp:cNvGraphicFramePr/>
                <a:graphic xmlns:a="http://schemas.openxmlformats.org/drawingml/2006/main">
                  <a:graphicData uri="http://schemas.microsoft.com/office/word/2010/wordprocessingShape">
                    <wps:wsp>
                      <wps:cNvSpPr/>
                      <wps:spPr>
                        <a:xfrm rot="10800000" flipV="1">
                          <a:off x="0" y="0"/>
                          <a:ext cx="1638300" cy="428625"/>
                        </a:xfrm>
                        <a:prstGeom prst="rightArrow">
                          <a:avLst>
                            <a:gd name="adj1" fmla="val 50000"/>
                            <a:gd name="adj2" fmla="val 64000"/>
                          </a:avLst>
                        </a:prstGeom>
                        <a:solidFill>
                          <a:sysClr val="window" lastClr="FFFFFF"/>
                        </a:solidFill>
                        <a:ln w="12700" cap="flat" cmpd="sng" algn="ctr">
                          <a:solidFill>
                            <a:srgbClr val="4472C4">
                              <a:shade val="15000"/>
                            </a:srgbClr>
                          </a:solidFill>
                          <a:prstDash val="solid"/>
                          <a:miter lim="800000"/>
                        </a:ln>
                        <a:effectLst/>
                      </wps:spPr>
                      <wps:txbx>
                        <w:txbxContent>
                          <w:p w14:paraId="20317C5B" w14:textId="77777777" w:rsidR="002D7DD4" w:rsidRPr="002D7DD4" w:rsidRDefault="002D7DD4" w:rsidP="002D7DD4">
                            <w:pPr>
                              <w:jc w:val="center"/>
                              <w:rPr>
                                <w:b/>
                                <w:bCs/>
                                <w:color w:val="000000"/>
                                <w:sz w:val="18"/>
                                <w:szCs w:val="18"/>
                              </w:rPr>
                            </w:pPr>
                            <w:r w:rsidRPr="002D7DD4">
                              <w:rPr>
                                <w:b/>
                                <w:bCs/>
                                <w:color w:val="000000"/>
                                <w:sz w:val="18"/>
                                <w:szCs w:val="18"/>
                              </w:rPr>
                              <w:t xml:space="preserve">                H1-4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9C697" id="_x0000_s1040" type="#_x0000_t13" style="position:absolute;margin-left:186.7pt;margin-top:1.7pt;width:129pt;height:33.75pt;rotation:180;flip: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" adj="17983" fillcolor="window" strokecolor="#172c51" strokeweight="1pt">
                <v:textbox>
                  <w:txbxContent>
                    <w:p w14:paraId="20317C5B" w14:textId="77777777" w:rsidR="002D7DD4" w:rsidRPr="002D7DD4" w:rsidRDefault="002D7DD4" w:rsidP="002D7DD4">
                      <w:pPr>
                        <w:jc w:val="center"/>
                        <w:rPr>
                          <w:b/>
                          <w:bCs/>
                          <w:color w:val="000000"/>
                          <w:sz w:val="18"/>
                          <w:szCs w:val="18"/>
                        </w:rPr>
                      </w:pPr>
                      <w:r w:rsidRPr="002D7DD4">
                        <w:rPr>
                          <w:b/>
                          <w:bCs/>
                          <w:color w:val="000000"/>
                          <w:sz w:val="18"/>
                          <w:szCs w:val="18"/>
                        </w:rPr>
                        <w:t xml:space="preserve">                H1-4</w:t>
                      </w:r>
                    </w:p>
                  </w:txbxContent>
                </v:textbox>
                <w10:wrap anchorx="margin"/>
              </v:shape>
            </w:pict>
          </mc:Fallback>
        </mc:AlternateContent>
      </w:r>
    </w:p>
    <w:p w14:paraId="3B4F4AFA" w14:textId="77777777" w:rsidR="002D7DD4" w:rsidRPr="002D7DD4" w:rsidRDefault="002D7DD4" w:rsidP="002D7DD4">
      <w:pPr>
        <w:bidi/>
        <w:spacing w:line="259" w:lineRule="auto"/>
        <w:jc w:val="right"/>
        <w:rPr>
          <w:rFonts w:ascii="Sakkal Majalla" w:eastAsia="Calibri" w:hAnsi="Sakkal Majalla" w:cs="Sakkal Majalla"/>
          <w:sz w:val="28"/>
          <w:szCs w:val="28"/>
          <w:u w:val="single"/>
          <w:rtl/>
        </w:rPr>
      </w:pPr>
    </w:p>
    <w:p w14:paraId="6BFC302F" w14:textId="77777777" w:rsidR="002D7DD4" w:rsidRPr="002D7DD4" w:rsidRDefault="002D7DD4" w:rsidP="002D7DD4">
      <w:pPr>
        <w:bidi/>
        <w:spacing w:after="200" w:line="240" w:lineRule="auto"/>
        <w:jc w:val="center"/>
        <w:rPr>
          <w:rFonts w:ascii="Simplified Arabic" w:eastAsia="Calibri" w:hAnsi="Simplified Arabic" w:cs="Simplified Arabic"/>
          <w:b/>
          <w:bCs/>
          <w:kern w:val="0"/>
          <w:u w:val="single"/>
          <w:rtl/>
          <w14:ligatures w14:val="none"/>
        </w:rPr>
      </w:pPr>
      <w:bookmarkStart w:id="17" w:name="_Toc225237741"/>
      <w:r w:rsidRPr="002D7DD4">
        <w:rPr>
          <w:rFonts w:ascii="Simplified Arabic" w:eastAsia="Calibri" w:hAnsi="Simplified Arabic" w:cs="Simplified Arabic"/>
          <w:b/>
          <w:bCs/>
          <w:kern w:val="0"/>
          <w:rtl/>
          <w14:ligatures w14:val="none"/>
        </w:rPr>
        <w:t xml:space="preserve">شكل رقم  </w:t>
      </w:r>
      <w:r w:rsidRPr="002D7DD4">
        <w:rPr>
          <w:rFonts w:ascii="Simplified Arabic" w:eastAsia="Calibri" w:hAnsi="Simplified Arabic" w:cs="Simplified Arabic"/>
          <w:b/>
          <w:bCs/>
          <w:kern w:val="0"/>
          <w:rtl/>
          <w14:ligatures w14:val="none"/>
        </w:rPr>
        <w:fldChar w:fldCharType="begin"/>
      </w:r>
      <w:r w:rsidRPr="002D7DD4">
        <w:rPr>
          <w:rFonts w:ascii="Simplified Arabic" w:eastAsia="Calibri" w:hAnsi="Simplified Arabic" w:cs="Simplified Arabic"/>
          <w:b/>
          <w:bCs/>
          <w:kern w:val="0"/>
          <w:rtl/>
          <w14:ligatures w14:val="none"/>
        </w:rPr>
        <w:instrText xml:space="preserve"> </w:instrText>
      </w:r>
      <w:r w:rsidRPr="002D7DD4">
        <w:rPr>
          <w:rFonts w:ascii="Simplified Arabic" w:eastAsia="Calibri" w:hAnsi="Simplified Arabic" w:cs="Simplified Arabic"/>
          <w:b/>
          <w:bCs/>
          <w:kern w:val="0"/>
          <w14:ligatures w14:val="none"/>
        </w:rPr>
        <w:instrText>SEQ</w:instrText>
      </w:r>
      <w:r w:rsidRPr="002D7DD4">
        <w:rPr>
          <w:rFonts w:ascii="Simplified Arabic" w:eastAsia="Calibri" w:hAnsi="Simplified Arabic" w:cs="Simplified Arabic"/>
          <w:b/>
          <w:bCs/>
          <w:kern w:val="0"/>
          <w:rtl/>
          <w14:ligatures w14:val="none"/>
        </w:rPr>
        <w:instrText xml:space="preserve"> </w:instrText>
      </w:r>
      <w:r w:rsidRPr="002D7DD4">
        <w:rPr>
          <w:rFonts w:ascii="Simplified Arabic" w:eastAsia="Calibri" w:hAnsi="Simplified Arabic" w:cs="Simplified Arabic"/>
          <w:b/>
          <w:bCs/>
          <w:kern w:val="0"/>
          <w14:ligatures w14:val="none"/>
        </w:rPr>
        <w:instrText>Figure \* ARABIC</w:instrText>
      </w:r>
      <w:r w:rsidRPr="002D7DD4">
        <w:rPr>
          <w:rFonts w:ascii="Simplified Arabic" w:eastAsia="Calibri" w:hAnsi="Simplified Arabic" w:cs="Simplified Arabic"/>
          <w:b/>
          <w:bCs/>
          <w:kern w:val="0"/>
          <w:rtl/>
          <w14:ligatures w14:val="none"/>
        </w:rPr>
        <w:instrText xml:space="preserve"> </w:instrText>
      </w:r>
      <w:r w:rsidRPr="002D7DD4">
        <w:rPr>
          <w:rFonts w:ascii="Simplified Arabic" w:eastAsia="Calibri" w:hAnsi="Simplified Arabic" w:cs="Simplified Arabic"/>
          <w:b/>
          <w:bCs/>
          <w:kern w:val="0"/>
          <w:rtl/>
          <w14:ligatures w14:val="none"/>
        </w:rPr>
        <w:fldChar w:fldCharType="separate"/>
      </w:r>
      <w:r w:rsidRPr="002D7DD4">
        <w:rPr>
          <w:rFonts w:ascii="Simplified Arabic" w:eastAsia="Calibri" w:hAnsi="Simplified Arabic" w:cs="Simplified Arabic"/>
          <w:b/>
          <w:bCs/>
          <w:noProof/>
          <w:kern w:val="0"/>
          <w:rtl/>
          <w14:ligatures w14:val="none"/>
        </w:rPr>
        <w:t>1</w:t>
      </w:r>
      <w:r w:rsidRPr="002D7DD4">
        <w:rPr>
          <w:rFonts w:ascii="Simplified Arabic" w:eastAsia="Calibri" w:hAnsi="Simplified Arabic" w:cs="Simplified Arabic"/>
          <w:b/>
          <w:bCs/>
          <w:kern w:val="0"/>
          <w:rtl/>
          <w14:ligatures w14:val="none"/>
        </w:rPr>
        <w:fldChar w:fldCharType="end"/>
      </w:r>
      <w:r w:rsidRPr="002D7DD4">
        <w:rPr>
          <w:rFonts w:ascii="Simplified Arabic" w:eastAsia="Calibri" w:hAnsi="Simplified Arabic" w:cs="Simplified Arabic"/>
          <w:b/>
          <w:bCs/>
          <w:kern w:val="0"/>
          <w:rtl/>
          <w:lang w:bidi="ar-AE"/>
          <w14:ligatures w14:val="none"/>
        </w:rPr>
        <w:t>: النموذج المفاهيمي للدراسة</w:t>
      </w:r>
      <w:bookmarkEnd w:id="17"/>
    </w:p>
    <w:p w14:paraId="44D17356"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32427240" w14:textId="77777777" w:rsidR="002D7DD4" w:rsidRPr="002D7DD4" w:rsidRDefault="002D7DD4" w:rsidP="002D7DD4">
      <w:pPr>
        <w:bidi/>
        <w:spacing w:line="259" w:lineRule="auto"/>
        <w:jc w:val="center"/>
        <w:rPr>
          <w:rFonts w:ascii="Sakkal Majalla" w:eastAsia="Calibri" w:hAnsi="Sakkal Majalla" w:cs="Sakkal Majalla"/>
          <w:b/>
          <w:bCs/>
          <w:sz w:val="48"/>
          <w:szCs w:val="48"/>
          <w:u w:val="single"/>
          <w:rtl/>
        </w:rPr>
      </w:pPr>
    </w:p>
    <w:p w14:paraId="7940E9BF" w14:textId="77777777" w:rsidR="002D7DD4" w:rsidRDefault="002D7DD4" w:rsidP="002D7DD4">
      <w:pPr>
        <w:bidi/>
        <w:spacing w:line="259" w:lineRule="auto"/>
        <w:jc w:val="center"/>
        <w:rPr>
          <w:rFonts w:ascii="Sakkal Majalla" w:eastAsia="Calibri" w:hAnsi="Sakkal Majalla" w:cs="Sakkal Majalla"/>
          <w:b/>
          <w:bCs/>
          <w:sz w:val="48"/>
          <w:szCs w:val="48"/>
          <w:u w:val="single"/>
          <w:rtl/>
        </w:rPr>
      </w:pPr>
    </w:p>
    <w:p w14:paraId="0FC2A1C3" w14:textId="77777777" w:rsidR="007A3081" w:rsidRPr="002D7DD4" w:rsidRDefault="007A3081" w:rsidP="007A3081">
      <w:pPr>
        <w:bidi/>
        <w:spacing w:line="259" w:lineRule="auto"/>
        <w:jc w:val="center"/>
        <w:rPr>
          <w:rFonts w:ascii="Sakkal Majalla" w:eastAsia="Calibri" w:hAnsi="Sakkal Majalla" w:cs="Sakkal Majalla"/>
          <w:b/>
          <w:bCs/>
          <w:sz w:val="48"/>
          <w:szCs w:val="48"/>
          <w:u w:val="single"/>
          <w:rtl/>
        </w:rPr>
      </w:pPr>
    </w:p>
    <w:p w14:paraId="4A5431C8" w14:textId="77777777" w:rsidR="002D7DD4" w:rsidRPr="002D7DD4" w:rsidRDefault="002D7DD4" w:rsidP="002D7DD4">
      <w:pPr>
        <w:keepNext/>
        <w:keepLines/>
        <w:bidi/>
        <w:spacing w:before="240" w:after="0" w:line="259" w:lineRule="auto"/>
        <w:jc w:val="center"/>
        <w:outlineLvl w:val="0"/>
        <w:rPr>
          <w:rFonts w:ascii="Simplified Arabic" w:eastAsia="Times New Roman" w:hAnsi="Simplified Arabic" w:cs="Simplified Arabic"/>
          <w:b/>
          <w:bCs/>
          <w:sz w:val="40"/>
          <w:szCs w:val="40"/>
          <w:rtl/>
        </w:rPr>
      </w:pPr>
      <w:bookmarkStart w:id="18" w:name="_Toc225247495"/>
      <w:r w:rsidRPr="002D7DD4">
        <w:rPr>
          <w:rFonts w:ascii="Simplified Arabic" w:eastAsia="Times New Roman" w:hAnsi="Simplified Arabic" w:cs="Simplified Arabic"/>
          <w:b/>
          <w:bCs/>
          <w:sz w:val="40"/>
          <w:szCs w:val="40"/>
          <w:rtl/>
        </w:rPr>
        <w:t>الفصل الثاني</w:t>
      </w:r>
      <w:bookmarkEnd w:id="18"/>
    </w:p>
    <w:p w14:paraId="1B06A6FE" w14:textId="77777777" w:rsidR="002D7DD4" w:rsidRPr="002D7DD4" w:rsidRDefault="002D7DD4" w:rsidP="002D7DD4">
      <w:pPr>
        <w:keepNext/>
        <w:keepLines/>
        <w:bidi/>
        <w:spacing w:before="240" w:after="0" w:line="259" w:lineRule="auto"/>
        <w:jc w:val="center"/>
        <w:outlineLvl w:val="0"/>
        <w:rPr>
          <w:rFonts w:ascii="Simplified Arabic" w:eastAsia="Times New Roman" w:hAnsi="Simplified Arabic" w:cs="Simplified Arabic"/>
          <w:b/>
          <w:bCs/>
          <w:sz w:val="40"/>
          <w:szCs w:val="40"/>
          <w:rtl/>
        </w:rPr>
      </w:pPr>
      <w:bookmarkStart w:id="19" w:name="_Toc225247496"/>
      <w:r w:rsidRPr="002D7DD4">
        <w:rPr>
          <w:rFonts w:ascii="Simplified Arabic" w:eastAsia="Times New Roman" w:hAnsi="Simplified Arabic" w:cs="Simplified Arabic"/>
          <w:b/>
          <w:bCs/>
          <w:sz w:val="40"/>
          <w:szCs w:val="40"/>
          <w:rtl/>
        </w:rPr>
        <w:t>الإطار النظري والدراسات السابقة</w:t>
      </w:r>
      <w:bookmarkEnd w:id="19"/>
    </w:p>
    <w:p w14:paraId="69410FE0" w14:textId="77777777" w:rsidR="002D7DD4" w:rsidRPr="002D7DD4" w:rsidRDefault="002D7DD4" w:rsidP="002D7DD4">
      <w:pPr>
        <w:keepNext/>
        <w:keepLines/>
        <w:bidi/>
        <w:spacing w:before="240" w:after="0" w:line="259" w:lineRule="auto"/>
        <w:jc w:val="center"/>
        <w:outlineLvl w:val="0"/>
        <w:rPr>
          <w:rFonts w:ascii="Simplified Arabic" w:eastAsia="Times New Roman" w:hAnsi="Simplified Arabic" w:cs="Simplified Arabic"/>
          <w:b/>
          <w:bCs/>
          <w:sz w:val="40"/>
          <w:szCs w:val="40"/>
          <w:rtl/>
        </w:rPr>
      </w:pPr>
    </w:p>
    <w:p w14:paraId="000AE7A9"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3D65E55C"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091CBF49"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2EE311DC"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5831038E"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6B62483C"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347A03FC"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47F79A76"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00ED7863"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31302770"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1F65B361"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1B9F5E5B"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4BF3772D" w14:textId="77777777" w:rsidR="002D7DD4" w:rsidRPr="002D7DD4" w:rsidRDefault="002D7DD4" w:rsidP="002D7DD4">
      <w:pPr>
        <w:bidi/>
        <w:spacing w:line="259" w:lineRule="auto"/>
        <w:rPr>
          <w:rFonts w:ascii="Sakkal Majalla" w:eastAsia="Calibri" w:hAnsi="Sakkal Majalla" w:cs="Sakkal Majalla"/>
          <w:sz w:val="28"/>
          <w:szCs w:val="28"/>
          <w:u w:val="single"/>
          <w:rtl/>
        </w:rPr>
      </w:pPr>
    </w:p>
    <w:p w14:paraId="562FDEB0" w14:textId="77777777" w:rsidR="002D7DD4" w:rsidRPr="002D7DD4" w:rsidRDefault="002D7DD4" w:rsidP="002D7DD4">
      <w:pPr>
        <w:keepNext/>
        <w:keepLines/>
        <w:bidi/>
        <w:spacing w:before="240" w:after="0" w:line="256" w:lineRule="auto"/>
        <w:outlineLvl w:val="0"/>
        <w:rPr>
          <w:rFonts w:ascii="Simplified Arabic" w:eastAsia="Times New Roman" w:hAnsi="Simplified Arabic" w:cs="Simplified Arabic"/>
          <w:kern w:val="0"/>
          <w:sz w:val="36"/>
          <w:szCs w:val="36"/>
          <w:rtl/>
          <w:lang w:val="en-GB"/>
          <w14:ligatures w14:val="none"/>
        </w:rPr>
      </w:pPr>
      <w:bookmarkStart w:id="20" w:name="_Toc225247497"/>
      <w:r w:rsidRPr="002D7DD4">
        <w:rPr>
          <w:rFonts w:ascii="Simplified Arabic" w:eastAsia="Times New Roman" w:hAnsi="Simplified Arabic" w:cs="Simplified Arabic"/>
          <w:color w:val="2F5496"/>
          <w:kern w:val="0"/>
          <w:sz w:val="36"/>
          <w:szCs w:val="36"/>
          <w:rtl/>
          <w:lang w:val="en-GB"/>
          <w14:ligatures w14:val="none"/>
        </w:rPr>
        <w:lastRenderedPageBreak/>
        <w:t>-</w:t>
      </w:r>
      <w:r w:rsidRPr="002D7DD4">
        <w:rPr>
          <w:rFonts w:ascii="Simplified Arabic" w:eastAsia="Times New Roman" w:hAnsi="Simplified Arabic" w:cs="Simplified Arabic"/>
          <w:kern w:val="0"/>
          <w:sz w:val="36"/>
          <w:szCs w:val="36"/>
          <w:rtl/>
          <w:lang w:val="en-GB"/>
          <w14:ligatures w14:val="none"/>
        </w:rPr>
        <w:t>الإطار النظري</w:t>
      </w:r>
      <w:bookmarkEnd w:id="20"/>
    </w:p>
    <w:p w14:paraId="057EE64D" w14:textId="77777777" w:rsidR="002D7DD4" w:rsidRPr="002D7DD4" w:rsidRDefault="002D7DD4" w:rsidP="002D7DD4">
      <w:pPr>
        <w:keepNext/>
        <w:keepLines/>
        <w:bidi/>
        <w:spacing w:before="40" w:after="0" w:line="256" w:lineRule="auto"/>
        <w:outlineLvl w:val="2"/>
        <w:rPr>
          <w:rFonts w:ascii="Simplified Arabic" w:eastAsia="DengXian Light" w:hAnsi="Simplified Arabic" w:cs="Simplified Arabic"/>
          <w:kern w:val="0"/>
          <w:sz w:val="36"/>
          <w:szCs w:val="36"/>
          <w:rtl/>
          <w:lang w:val="en-GB"/>
          <w14:ligatures w14:val="none"/>
        </w:rPr>
      </w:pPr>
      <w:bookmarkStart w:id="21" w:name="_Toc225247498"/>
      <w:r w:rsidRPr="002D7DD4">
        <w:rPr>
          <w:rFonts w:ascii="Simplified Arabic" w:eastAsia="DengXian Light" w:hAnsi="Simplified Arabic" w:cs="Simplified Arabic"/>
          <w:kern w:val="0"/>
          <w:sz w:val="36"/>
          <w:szCs w:val="36"/>
          <w:rtl/>
          <w:lang w:val="en-GB"/>
          <w14:ligatures w14:val="none"/>
        </w:rPr>
        <w:t>تمهيد</w:t>
      </w:r>
      <w:bookmarkEnd w:id="21"/>
    </w:p>
    <w:p w14:paraId="7055BBB6"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lang w:bidi="ar-AE"/>
        </w:rPr>
        <w:t>يعتبر</w:t>
      </w:r>
      <w:r w:rsidRPr="002D7DD4">
        <w:rPr>
          <w:rFonts w:ascii="Simplified Arabic" w:eastAsia="Calibri" w:hAnsi="Simplified Arabic" w:cs="Simplified Arabic"/>
          <w:sz w:val="28"/>
          <w:szCs w:val="28"/>
          <w:rtl/>
        </w:rPr>
        <w:t xml:space="preserve"> الإطار النظري ركيزة هامة للبحث العلمي، وذلك كونه يهتم بتوضيح المفاهيم التي ترتبط بموضوع الدراسة مما يعمق من فهم الباحث، كما أنه يساعد على تحديد العلاقة ما بين متغيرات الدراسة، وأيضا يستعرض مجموعة من الدراسات ، والأدبيات العلمية التي تدور حول موضوع الدراسة. من جانب آخر، فإن للإطار النظري أهمية تتمثل في مساهمته في بناء أساس علمي قوي ، يمكن الباحث من ان يفسر الظاهرة موضع الدراسة ، وأن يحدد متغيرات الدراسة التي يقوم بقياسها ميدانيا فيما بعد.</w:t>
      </w:r>
    </w:p>
    <w:p w14:paraId="240F279C" w14:textId="38C46F76"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فيما يتعلق بهذه الدراسة ، فهي تدور حول موضوع حيوي وهام ، وهو "تأثير استخدام المبيدات الزراعية على الأداء الاقتصادي للمحاصيل الزراعية في إمارة أبو ظبي"، حيث يعتبر استخدام المبيدات الزراعية من المدخلات الزراعية الهامة التي تعزز حماية المحاصيل من خطر الآفات الزراعية، وتحسن من الإنتاج الزراعي.</w:t>
      </w:r>
    </w:p>
    <w:p w14:paraId="746F5420"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 غير أن هناك نقطة في غاية الأهمية فيما يتعلق باستخدام المبيدات الزراعية، وهي الآثار الاقتصادية ، والبيئية السالبة لاستخدام المحاصيل ، ومن امثلتها ارتفاع كلفة الإنتاج، وتدني جودة المحاصيل الزراعية (</w:t>
      </w:r>
      <w:r w:rsidRPr="002D7DD4">
        <w:rPr>
          <w:rFonts w:ascii="Simplified Arabic" w:eastAsia="Calibri" w:hAnsi="Simplified Arabic" w:cs="Simplified Arabic"/>
          <w:sz w:val="28"/>
          <w:szCs w:val="28"/>
        </w:rPr>
        <w:t>Damalas &amp; Koutroubas, 2018</w:t>
      </w:r>
      <w:r w:rsidRPr="002D7DD4">
        <w:rPr>
          <w:rFonts w:ascii="Simplified Arabic" w:eastAsia="Calibri" w:hAnsi="Simplified Arabic" w:cs="Simplified Arabic"/>
          <w:sz w:val="28"/>
          <w:szCs w:val="28"/>
          <w:rtl/>
        </w:rPr>
        <w:t>).</w:t>
      </w:r>
    </w:p>
    <w:p w14:paraId="6DFB4243"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أيضا نجد أن هناك كثير من الدراسات التي تتناول أهمية الإدارة السليمة للمدخلات الزراعية، والتي تشمل الاستخدام المرشد للمبيدات، والتي تعتبر من العوامل المهمة من أجل تحقيق هدف الاستدامة الزراعية، وتحسين أداء المزارعين الاقتصادي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 xml:space="preserve">). </w:t>
      </w:r>
    </w:p>
    <w:p w14:paraId="5B2A013E"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 لهذا، فإن الفصل الثاني من الدراسة مخصص للإطار النظري ، والذي يدور حول متغيري الدراسة وأبعاد كل منهما من حيث المفهوم،  والأهمية، والخصائص، والأبعاد.</w:t>
      </w:r>
    </w:p>
    <w:p w14:paraId="757E9FEE" w14:textId="77777777" w:rsidR="002D7DD4" w:rsidRPr="002D7DD4" w:rsidRDefault="002D7DD4" w:rsidP="00865BF6">
      <w:pPr>
        <w:keepNext/>
        <w:keepLines/>
        <w:bidi/>
        <w:spacing w:before="240" w:after="0" w:line="256" w:lineRule="auto"/>
        <w:ind w:firstLine="284"/>
        <w:outlineLvl w:val="0"/>
        <w:rPr>
          <w:rFonts w:ascii="Simplified Arabic" w:eastAsia="Times New Roman" w:hAnsi="Simplified Arabic" w:cs="Simplified Arabic"/>
          <w:b/>
          <w:bCs/>
          <w:kern w:val="0"/>
          <w:sz w:val="36"/>
          <w:szCs w:val="36"/>
          <w:rtl/>
          <w:lang w:val="en-GB"/>
          <w14:ligatures w14:val="none"/>
        </w:rPr>
      </w:pPr>
      <w:r w:rsidRPr="002D7DD4">
        <w:rPr>
          <w:rFonts w:ascii="Simplified Arabic" w:eastAsia="Times New Roman" w:hAnsi="Simplified Arabic" w:cs="Simplified Arabic"/>
          <w:b/>
          <w:bCs/>
          <w:kern w:val="0"/>
          <w:sz w:val="36"/>
          <w:szCs w:val="36"/>
          <w:rtl/>
          <w:lang w:val="en-GB"/>
          <w14:ligatures w14:val="none"/>
        </w:rPr>
        <w:t xml:space="preserve"> </w:t>
      </w:r>
      <w:bookmarkStart w:id="22" w:name="_Toc225247499"/>
      <w:r w:rsidRPr="002D7DD4">
        <w:rPr>
          <w:rFonts w:ascii="Simplified Arabic" w:eastAsia="Times New Roman" w:hAnsi="Simplified Arabic" w:cs="Simplified Arabic"/>
          <w:b/>
          <w:bCs/>
          <w:kern w:val="0"/>
          <w:sz w:val="36"/>
          <w:szCs w:val="36"/>
          <w:rtl/>
          <w:lang w:val="en-GB"/>
          <w14:ligatures w14:val="none"/>
        </w:rPr>
        <w:t>استخدام المبيدات الزراعية (المتغير المستقل)</w:t>
      </w:r>
      <w:bookmarkEnd w:id="22"/>
    </w:p>
    <w:p w14:paraId="15CA69B2"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23" w:name="_Toc225247500"/>
      <w:r w:rsidRPr="002D7DD4">
        <w:rPr>
          <w:rFonts w:ascii="Simplified Arabic" w:eastAsia="DengXian Light" w:hAnsi="Simplified Arabic" w:cs="Simplified Arabic"/>
          <w:b/>
          <w:bCs/>
          <w:kern w:val="0"/>
          <w:sz w:val="32"/>
          <w:szCs w:val="32"/>
          <w:rtl/>
          <w:lang w:val="en-GB"/>
          <w14:ligatures w14:val="none"/>
        </w:rPr>
        <w:t>مفهوم استخدام المبيدات الزراعية</w:t>
      </w:r>
      <w:bookmarkEnd w:id="23"/>
    </w:p>
    <w:p w14:paraId="11458B70"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تشير المبيدات الزراعية إلى المواد الكيميائية أو الحيوية التي يتم استخدامها من أجل مكافحة الآفات الزراعية التي تضر بالنبات، وتؤثر على إنتاجيته ، وجودته ، على سبيل المثال الحشرات، والفطريات ،والأعشاب الضارة. لذلك يستخدم المزارعون المبيدات الحشرية من أجل السيطرة على هذه الآفات والقضاء عليها ، وذلك للحد من آثارها الضارة (</w:t>
      </w:r>
      <w:r w:rsidRPr="002D7DD4">
        <w:rPr>
          <w:rFonts w:ascii="Simplified Arabic" w:eastAsia="Calibri" w:hAnsi="Simplified Arabic" w:cs="Simplified Arabic"/>
          <w:sz w:val="28"/>
          <w:szCs w:val="28"/>
        </w:rPr>
        <w:t>Miller &amp; Spoolman, 2020</w:t>
      </w:r>
      <w:r w:rsidRPr="002D7DD4">
        <w:rPr>
          <w:rFonts w:ascii="Simplified Arabic" w:eastAsia="Calibri" w:hAnsi="Simplified Arabic" w:cs="Simplified Arabic"/>
          <w:sz w:val="28"/>
          <w:szCs w:val="28"/>
          <w:rtl/>
        </w:rPr>
        <w:t>).</w:t>
      </w:r>
    </w:p>
    <w:p w14:paraId="3402FCE3"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lastRenderedPageBreak/>
        <w:t xml:space="preserve">فيما يخص تعريف المبيدات الزراعية ، فكما وردت في دراسة </w:t>
      </w:r>
      <w:r w:rsidRPr="002D7DD4">
        <w:rPr>
          <w:rFonts w:ascii="Simplified Arabic" w:eastAsia="Calibri" w:hAnsi="Simplified Arabic" w:cs="Simplified Arabic"/>
          <w:sz w:val="28"/>
          <w:szCs w:val="28"/>
        </w:rPr>
        <w:t>Damalas &amp; Koutroubas</w:t>
      </w:r>
      <w:r w:rsidRPr="002D7DD4">
        <w:rPr>
          <w:rFonts w:ascii="Simplified Arabic" w:eastAsia="Calibri" w:hAnsi="Simplified Arabic" w:cs="Simplified Arabic"/>
          <w:sz w:val="28"/>
          <w:szCs w:val="28"/>
          <w:rtl/>
        </w:rPr>
        <w:t xml:space="preserve"> (2018) فهي المواد الكيميائية التي يتم استخدامها لتحمي المحاصيل والنباتات بشكل عام من الآفات الضارة ، وذلك من أجل تحسين الإنتاج الزراعي ، ولزيادة كفاءة العمليات الزراعية. أيضا ورد تعريف المبيدات الزراعية في دراسة منظمة الأغذية والزراعة، والتي عرفتها على أنها مواد يتم استخدامها لمكافحة الآفات المهددة للإنتاج الزراعي من أجل الحد من الخسائر الزراعية ، وللمحافظة على جودة المنتجات الزراعية (</w:t>
      </w:r>
      <w:r w:rsidRPr="002D7DD4">
        <w:rPr>
          <w:rFonts w:ascii="Simplified Arabic" w:eastAsia="Calibri" w:hAnsi="Simplified Arabic" w:cs="Simplified Arabic"/>
          <w:sz w:val="28"/>
          <w:szCs w:val="28"/>
        </w:rPr>
        <w:t>FAO, 2021</w:t>
      </w:r>
      <w:r w:rsidRPr="002D7DD4">
        <w:rPr>
          <w:rFonts w:ascii="Simplified Arabic" w:eastAsia="Calibri" w:hAnsi="Simplified Arabic" w:cs="Simplified Arabic"/>
          <w:sz w:val="28"/>
          <w:szCs w:val="28"/>
          <w:rtl/>
        </w:rPr>
        <w:t>).</w:t>
      </w:r>
    </w:p>
    <w:p w14:paraId="71AC68F4"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هذا، وكما يرى الباحث ، فإن تطبيق المبيدات الزراعية يعتبر وسيلة هامة يلجأ لها المزارع ليحمي المحصول من الآفات والأمراض، غير أنه تجدر الإشارة إلى أن فعالية المبيدات معتمدة بصورة كبيرة على الاستخدام المرشد لها ، وعلى الالتزام بالإرشادات الزراعية التي تتعلق بطريقة استخدامها من حيث النوعية، والكمية، وموعد ، وطريقة الاستخدام.</w:t>
      </w:r>
    </w:p>
    <w:p w14:paraId="7E434655"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24" w:name="_Toc225247501"/>
      <w:r w:rsidRPr="002D7DD4">
        <w:rPr>
          <w:rFonts w:ascii="Simplified Arabic" w:eastAsia="DengXian Light" w:hAnsi="Simplified Arabic" w:cs="Simplified Arabic"/>
          <w:b/>
          <w:bCs/>
          <w:kern w:val="0"/>
          <w:sz w:val="32"/>
          <w:szCs w:val="32"/>
          <w:rtl/>
          <w:lang w:val="en-GB"/>
          <w14:ligatures w14:val="none"/>
        </w:rPr>
        <w:t>أهمية استخدام المبيدات الزراعية</w:t>
      </w:r>
      <w:bookmarkEnd w:id="24"/>
    </w:p>
    <w:p w14:paraId="75EE2815"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للمبيدات الزراعية أهميتها في حماية المحصول الزراعي من الآفات على اختلافها، حيث إنها من الممكن أن تقود لخسارة كبيرة في الإنتاج الزراعي من حيث الكمية، أو الجودة (التميمي،2016). هذا، كما أن هناك خسائر اقتصادية تترتب على عدم استخدام المبيدات الزراعية في مكافحة الآفات، وقد تم تقدير نسبة هذه الخسائر بفقدان نسبة من المحصول تقدر بما بين 20% إلى 40% من الإنتاج الزراعي العالمي (</w:t>
      </w:r>
      <w:r w:rsidRPr="002D7DD4">
        <w:rPr>
          <w:rFonts w:ascii="Simplified Arabic" w:eastAsia="Calibri" w:hAnsi="Simplified Arabic" w:cs="Simplified Arabic"/>
          <w:sz w:val="28"/>
          <w:szCs w:val="28"/>
        </w:rPr>
        <w:t>FAO, 2021</w:t>
      </w:r>
      <w:r w:rsidRPr="002D7DD4">
        <w:rPr>
          <w:rFonts w:ascii="Simplified Arabic" w:eastAsia="Calibri" w:hAnsi="Simplified Arabic" w:cs="Simplified Arabic"/>
          <w:sz w:val="28"/>
          <w:szCs w:val="28"/>
          <w:rtl/>
        </w:rPr>
        <w:t>).</w:t>
      </w:r>
    </w:p>
    <w:p w14:paraId="4C849B8C"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أما عن الطريقة التي تحمي بها المبيدات المحصول ، فهي تتمثل في مساهمتها في الحد من انتشار الأمراض النباتية التي من الممكن أن تؤثر على جودة المنتجات الزراعية ، وعلى القيمة التسويقية لها (الدوسري،2019). بجانب ذلك ، يسهم استخدام المبيدات في زيادة الإنتاجية الزراعية ، والسيطرة على الخسائر التي تترتب على تلف المحاصيل الزراعية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w:t>
      </w:r>
    </w:p>
    <w:p w14:paraId="165035AF"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هذا، ويرى الباحث أن أهمية المبيدات الزراعية ليست قاصرة فقط على حماية المحصول الزراعي، لكنها تتعدى ذلك إلى تحسين كفاءة الإنتاج الزراعي ، ورفع قيمة العائد الاقتصادي للمزارعين عندما يتم تطبيق تلك المبيدات بشكل صحيح .</w:t>
      </w:r>
    </w:p>
    <w:p w14:paraId="1E283CAA"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r w:rsidRPr="002D7DD4">
        <w:rPr>
          <w:rFonts w:ascii="Simplified Arabic" w:eastAsia="DengXian Light" w:hAnsi="Simplified Arabic" w:cs="Simplified Arabic"/>
          <w:b/>
          <w:bCs/>
          <w:kern w:val="0"/>
          <w:sz w:val="32"/>
          <w:szCs w:val="32"/>
          <w:rtl/>
          <w:lang w:val="en-GB"/>
          <w14:ligatures w14:val="none"/>
        </w:rPr>
        <w:t xml:space="preserve"> </w:t>
      </w:r>
      <w:bookmarkStart w:id="25" w:name="_Toc225247502"/>
      <w:r w:rsidRPr="002D7DD4">
        <w:rPr>
          <w:rFonts w:ascii="Simplified Arabic" w:eastAsia="DengXian Light" w:hAnsi="Simplified Arabic" w:cs="Simplified Arabic"/>
          <w:b/>
          <w:bCs/>
          <w:kern w:val="0"/>
          <w:sz w:val="32"/>
          <w:szCs w:val="32"/>
          <w:rtl/>
          <w:lang w:val="en-GB"/>
          <w14:ligatures w14:val="none"/>
        </w:rPr>
        <w:t>أهداف استخدام المبيدات الزراعية</w:t>
      </w:r>
      <w:bookmarkEnd w:id="25"/>
    </w:p>
    <w:p w14:paraId="08AC012E"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 هناك عدد من الأهداف التي يرمي المزارعون لتحقيقها عند استخدام المبيدات الزراعية، وعلى رأس هذه الأهداف نجد توفير الحماية للمحاصيل الزراعية من الآفات الزراعية على اختلافها، والتي من الممكن أن تؤثر </w:t>
      </w:r>
      <w:r w:rsidRPr="002D7DD4">
        <w:rPr>
          <w:rFonts w:ascii="Simplified Arabic" w:eastAsia="Calibri" w:hAnsi="Simplified Arabic" w:cs="Simplified Arabic"/>
          <w:sz w:val="28"/>
          <w:szCs w:val="28"/>
          <w:rtl/>
        </w:rPr>
        <w:lastRenderedPageBreak/>
        <w:t>على نمو ،وانتاجية النباتات (الزهراني،2020). أيضا من أهداف استخدام المبيدات تحسين جودة المحصول الزراعي مما يعزز من قدرة المحصول التنافسية في السوق  (الشمري،2018).</w:t>
      </w:r>
    </w:p>
    <w:p w14:paraId="49B5F6C3"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من جانب آخر، فهناك بعض الدراسات التي ناقشت أهدافا أخرى لاستخدام المبيدات الزراعية تتمثل في الحد من الخسائر الاقتصادية التي من الممكن ان تنتج عن انتشار الأمراض النباتية والآفات الزراعية، مما يسهم في وفرة المحصول ، وعليه تحقيق هدف أسمى وهو الأمن الغذائي (</w:t>
      </w:r>
      <w:r w:rsidRPr="002D7DD4">
        <w:rPr>
          <w:rFonts w:ascii="Simplified Arabic" w:eastAsia="Calibri" w:hAnsi="Simplified Arabic" w:cs="Simplified Arabic"/>
          <w:sz w:val="28"/>
          <w:szCs w:val="28"/>
        </w:rPr>
        <w:t>Damalas &amp; Koutroubas, 2018</w:t>
      </w:r>
      <w:r w:rsidRPr="002D7DD4">
        <w:rPr>
          <w:rFonts w:ascii="Simplified Arabic" w:eastAsia="Calibri" w:hAnsi="Simplified Arabic" w:cs="Simplified Arabic"/>
          <w:sz w:val="28"/>
          <w:szCs w:val="28"/>
          <w:rtl/>
        </w:rPr>
        <w:t>).</w:t>
      </w:r>
    </w:p>
    <w:p w14:paraId="64C86164"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هذا، ومن وجهة نظر الباحث ، فإن أهم أهداف استخدام المبيدات الزراعية هو الموازنة ما بين حماية النباتات من الآفات المختلفة من جهة ، وما بين المحافظة على البيئة الزراعية ، وعلى خصائص التربة، ،  والسيطرة على ما يمكن أن ينتج من ضرر عند استخدام المبيدات الزراعية بشكل مفرط.</w:t>
      </w:r>
    </w:p>
    <w:p w14:paraId="764D2F43"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26" w:name="_Toc225247503"/>
      <w:r w:rsidRPr="002D7DD4">
        <w:rPr>
          <w:rFonts w:ascii="Simplified Arabic" w:eastAsia="DengXian Light" w:hAnsi="Simplified Arabic" w:cs="Simplified Arabic"/>
          <w:b/>
          <w:bCs/>
          <w:kern w:val="0"/>
          <w:sz w:val="32"/>
          <w:szCs w:val="32"/>
          <w:rtl/>
          <w:lang w:val="en-GB"/>
          <w14:ligatures w14:val="none"/>
        </w:rPr>
        <w:t>خصائص استخدام المبيدات الزراعية</w:t>
      </w:r>
      <w:bookmarkEnd w:id="26"/>
    </w:p>
    <w:p w14:paraId="0A1B19CD"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هناك مجموعة من السمات أو الخصائص التي تحدد مدى فعالية المبيدات الزراعية، وتأثير تلك المبيدات على البيئة الزراعية. على رأس هذه الخصائص نجد مقدرتها على أن تقضي على الآفات الزراعية بشكل سريع، وبكفاءة عالية، هذا بالإضافة إلى قدرتها على أن توفر الحماية للمحاصيل الزراعية لفترة من الزمن تختلف باختلاف نوع المبيد (البقمي،2022).</w:t>
      </w:r>
    </w:p>
    <w:p w14:paraId="4CB975B5"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أيضا من خصائص المبيدات الزراعية الاختلاف من حيث درجة السمية، والتأثير البيئي لها ، فالبعض من المبيدات ذات سمية عالية وتترك آثارا سالبة على التربة، بينما البعض الآخر سميته منخفضة وبالتالي آثاره البيئية منخفضة. هذا، ومن أكبر أضرار المبيدات ذات السمية العالية أنها من الممكن أن تتسرب لمصادر المياه السطحية أو الجوفية ، وتلوثها ، ويزداد هذا الخطر في عند الإفراط في استخدام المبيدات  (</w:t>
      </w:r>
      <w:r w:rsidRPr="002D7DD4">
        <w:rPr>
          <w:rFonts w:ascii="Simplified Arabic" w:eastAsia="Calibri" w:hAnsi="Simplified Arabic" w:cs="Simplified Arabic"/>
          <w:sz w:val="28"/>
          <w:szCs w:val="28"/>
        </w:rPr>
        <w:t>Miller &amp; Spoolman, 2020</w:t>
      </w:r>
      <w:r w:rsidRPr="002D7DD4">
        <w:rPr>
          <w:rFonts w:ascii="Simplified Arabic" w:eastAsia="Calibri" w:hAnsi="Simplified Arabic" w:cs="Simplified Arabic"/>
          <w:sz w:val="28"/>
          <w:szCs w:val="28"/>
          <w:rtl/>
        </w:rPr>
        <w:t>).</w:t>
      </w:r>
    </w:p>
    <w:p w14:paraId="01E58F5A"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هذا، ويرى الباحث أنه من الضروري رفع مستوى وعي المزارعين حول طبيعة المبيدات الزراعية ، وحول خصائصها مما يمكنهم من استخدامها بالطريقة الصحيحة ، وعلى النحو الذي يجعل استخدام تلك المبيدات آمنا . هكذا، يتم تفادي أضرار المبيدات ، وفي ذات الوقت تتم الاستفادة منها بالصورة المثلى.  </w:t>
      </w:r>
    </w:p>
    <w:p w14:paraId="5EB92711"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27" w:name="_Toc225247504"/>
      <w:r w:rsidRPr="002D7DD4">
        <w:rPr>
          <w:rFonts w:ascii="Simplified Arabic" w:eastAsia="DengXian Light" w:hAnsi="Simplified Arabic" w:cs="Simplified Arabic"/>
          <w:b/>
          <w:bCs/>
          <w:kern w:val="0"/>
          <w:sz w:val="32"/>
          <w:szCs w:val="32"/>
          <w:rtl/>
          <w:lang w:val="en-GB"/>
          <w14:ligatures w14:val="none"/>
        </w:rPr>
        <w:t>أبعاد استخدام المبيدات الزراعية</w:t>
      </w:r>
      <w:bookmarkEnd w:id="27"/>
    </w:p>
    <w:p w14:paraId="001C99F0"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هناك مجموعة من الدراسات التي حللت استخدام المبيدات الزراعية عبر أربعة أبعاد رئيسية، فعلى سبيل المثال تناولت دراسة العتيبي (2017)، الأبعاد الآتية:  كثافة استخدام المبيدات، الوعي باستخدام المبيدات، </w:t>
      </w:r>
      <w:r w:rsidRPr="002D7DD4">
        <w:rPr>
          <w:rFonts w:ascii="Simplified Arabic" w:eastAsia="Calibri" w:hAnsi="Simplified Arabic" w:cs="Simplified Arabic"/>
          <w:sz w:val="28"/>
          <w:szCs w:val="28"/>
          <w:rtl/>
        </w:rPr>
        <w:lastRenderedPageBreak/>
        <w:t>التكلفة الاقتصادية للمبيدات، والممارسات الزراعية المرتبطة باستخدام المبيدات، وهذه هي الأبعاد التي ستتناولها هذه الدراسة.</w:t>
      </w:r>
    </w:p>
    <w:p w14:paraId="644A3FBC"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t>البعد الأول: كثافة استخدام المبيدات الزراعية</w:t>
      </w:r>
    </w:p>
    <w:p w14:paraId="0F7C0E4E"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إن مفهوم كثافة استخدام المبيدات الزراعية هو مدى اعتمادية المزارعين على المبيدات الكيميائية من أجل مكافحة الآفات الزراعية خلال الموسم الزراعي</w:t>
      </w:r>
      <w:r w:rsidRPr="002D7DD4">
        <w:rPr>
          <w:rFonts w:ascii="Simplified Arabic" w:eastAsia="Calibri" w:hAnsi="Simplified Arabic" w:cs="Simplified Arabic"/>
          <w:sz w:val="28"/>
          <w:szCs w:val="28"/>
        </w:rPr>
        <w:t xml:space="preserve">) </w:t>
      </w:r>
      <w:r w:rsidRPr="002D7DD4">
        <w:rPr>
          <w:rFonts w:ascii="Simplified Arabic" w:eastAsia="Calibri" w:hAnsi="Simplified Arabic" w:cs="Simplified Arabic"/>
          <w:sz w:val="28"/>
          <w:szCs w:val="28"/>
          <w:rtl/>
        </w:rPr>
        <w:t xml:space="preserve">    </w:t>
      </w:r>
      <w:r w:rsidRPr="002D7DD4">
        <w:rPr>
          <w:rFonts w:ascii="Simplified Arabic" w:eastAsia="Calibri" w:hAnsi="Simplified Arabic" w:cs="Simplified Arabic"/>
          <w:sz w:val="28"/>
          <w:szCs w:val="28"/>
          <w:lang w:val="en-GB"/>
        </w:rPr>
        <w:t>Pimentel,2005</w:t>
      </w:r>
      <w:r w:rsidRPr="002D7DD4">
        <w:rPr>
          <w:rFonts w:ascii="Simplified Arabic" w:eastAsia="Calibri" w:hAnsi="Simplified Arabic" w:cs="Simplified Arabic"/>
          <w:sz w:val="28"/>
          <w:szCs w:val="28"/>
          <w:rtl/>
        </w:rPr>
        <w:t xml:space="preserve">   ). ويتضمن هذا المفهوم عدد المرات التي يتم بها استخدام المبيدات خلال الموسم الزراعي، بجانب الكمية من المبيد التي يتم استخدامها من قبل المزارع في كل عملية رش (الشمري،2018).</w:t>
      </w:r>
    </w:p>
    <w:p w14:paraId="253D83A1"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أيضا ،  أشارت الدراسات الزراعية إلى مساهمة استخدام   للمبيدات الزراعية في الحد انتشار الآفات الزراعية ، مما يترتب عليه زيادة الإنتاج الزراعي</w:t>
      </w:r>
      <w:r w:rsidRPr="002D7DD4">
        <w:rPr>
          <w:rFonts w:ascii="Simplified Arabic" w:eastAsia="Calibri" w:hAnsi="Simplified Arabic" w:cs="Simplified Arabic"/>
          <w:sz w:val="28"/>
          <w:szCs w:val="28"/>
        </w:rPr>
        <w:t xml:space="preserve">   ( Pretty,2008 )</w:t>
      </w:r>
      <w:r w:rsidRPr="002D7DD4">
        <w:rPr>
          <w:rFonts w:ascii="Simplified Arabic" w:eastAsia="Calibri" w:hAnsi="Simplified Arabic" w:cs="Simplified Arabic"/>
          <w:sz w:val="28"/>
          <w:szCs w:val="28"/>
          <w:rtl/>
        </w:rPr>
        <w:t>، إلا أن الإفراط في تطبيق المبيدات قد ينتج عنه ظهور سلالات جديدة من الآفات مقاومة للمبيدات التي يتم استخدامها ، وعليه يحتاج المزارعون إلى استخدام كميات أكبر من المبيدات في المستقبل (</w:t>
      </w:r>
      <w:r w:rsidRPr="002D7DD4">
        <w:rPr>
          <w:rFonts w:ascii="Simplified Arabic" w:eastAsia="Calibri" w:hAnsi="Simplified Arabic" w:cs="Simplified Arabic"/>
          <w:sz w:val="28"/>
          <w:szCs w:val="28"/>
        </w:rPr>
        <w:t>Damalas &amp; Koutroubas, 2018</w:t>
      </w:r>
      <w:r w:rsidRPr="002D7DD4">
        <w:rPr>
          <w:rFonts w:ascii="Simplified Arabic" w:eastAsia="Calibri" w:hAnsi="Simplified Arabic" w:cs="Simplified Arabic"/>
          <w:sz w:val="28"/>
          <w:szCs w:val="28"/>
          <w:rtl/>
        </w:rPr>
        <w:t>).</w:t>
      </w:r>
    </w:p>
    <w:p w14:paraId="43EF814B"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من جانب آخر، فإن الإفراط في تطبيق المبيدات الزراعية يقود لارتفاع تكلفة الإنتاج ، بسبب زيادة تكاليف شراء المبيدات الزراعية ، إضافة لتكلفة العمالة التي تقوم بعمليات الرش، مما ينتج عنه التأثير السلبي على العائد الاقتصادي للمزارعين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w:t>
      </w:r>
    </w:p>
    <w:p w14:paraId="563FF0DD"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t>البعد الثاني: الوعي باستخدام المبيدات الزراعية</w:t>
      </w:r>
    </w:p>
    <w:p w14:paraId="6E082739"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يعرف الوعي باستخدام المبيدات الزراعية على أنه مستوى المعرفة لدى المزارع حول طريقة تطبيق المبيدات الزراعية بشكل آمن وفعال </w:t>
      </w:r>
      <w:r w:rsidRPr="002D7DD4">
        <w:rPr>
          <w:rFonts w:ascii="Simplified Arabic" w:eastAsia="Calibri" w:hAnsi="Simplified Arabic" w:cs="Simplified Arabic"/>
          <w:sz w:val="28"/>
          <w:szCs w:val="28"/>
          <w:rtl/>
          <w:lang w:bidi="ar-AE"/>
        </w:rPr>
        <w:t>(</w:t>
      </w:r>
      <w:r w:rsidRPr="002D7DD4">
        <w:rPr>
          <w:rFonts w:ascii="Simplified Arabic" w:eastAsia="Calibri" w:hAnsi="Simplified Arabic" w:cs="Simplified Arabic"/>
          <w:sz w:val="28"/>
          <w:szCs w:val="28"/>
          <w:lang w:val="en-GB" w:bidi="ar-AE"/>
        </w:rPr>
        <w:t>Tilman,2011</w:t>
      </w:r>
      <w:r w:rsidRPr="002D7DD4">
        <w:rPr>
          <w:rFonts w:ascii="Simplified Arabic" w:eastAsia="Calibri" w:hAnsi="Simplified Arabic" w:cs="Simplified Arabic"/>
          <w:sz w:val="28"/>
          <w:szCs w:val="28"/>
          <w:rtl/>
          <w:lang w:bidi="ar-AE"/>
        </w:rPr>
        <w:t xml:space="preserve"> )</w:t>
      </w:r>
      <w:r w:rsidRPr="002D7DD4">
        <w:rPr>
          <w:rFonts w:ascii="Simplified Arabic" w:eastAsia="Calibri" w:hAnsi="Simplified Arabic" w:cs="Simplified Arabic"/>
          <w:sz w:val="28"/>
          <w:szCs w:val="28"/>
          <w:rtl/>
        </w:rPr>
        <w:t>. يتضمن الوعي باستخدام المبيدات أيضا أن يكون المزارع على علم بجرعة المبيد المناسبة ، وأن يلتزم بفترات الأمان قبل الحصاد، هذا بجانب إلى معرفة المخاطر الصحية والبيئية التي ترتبط   باستخدام المبيدات الزراعية(القرني،2021).</w:t>
      </w:r>
    </w:p>
    <w:p w14:paraId="49D5A6D9"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مما تشير إليه الدراسات حول الوعي باستخدام المبيدات الزراعية ، فإن ارتفاع مستوى الوعي لدى المزارع يعزز ويحسن من كفاءة استخدام المبيدات الزراعية ، والسيطرة على الآثار السلبية لها التي تعود على البيئة الزراعية (عبد الله، 2020).</w:t>
      </w:r>
    </w:p>
    <w:p w14:paraId="246EB776"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يرى الباحث أنه من الأهمية بمكان تطبيق برامج الإرشاد الزراعي لمل لها من دور مهم في توعية المزارعين حول الأساليب الخاصة بالتطبيق الصحيح للمبيدات الزراعية، كما يجب أيضا رفع مستوى الوعي لديهم حول بدائل المبيدات مثال على ذلك المكافحة المتكاملة للآفات الزراعية (</w:t>
      </w:r>
      <w:r w:rsidRPr="002D7DD4">
        <w:rPr>
          <w:rFonts w:ascii="Simplified Arabic" w:eastAsia="Calibri" w:hAnsi="Simplified Arabic" w:cs="Simplified Arabic"/>
          <w:sz w:val="28"/>
          <w:szCs w:val="28"/>
        </w:rPr>
        <w:t>FAO, 2021</w:t>
      </w:r>
      <w:r w:rsidRPr="002D7DD4">
        <w:rPr>
          <w:rFonts w:ascii="Simplified Arabic" w:eastAsia="Calibri" w:hAnsi="Simplified Arabic" w:cs="Simplified Arabic"/>
          <w:sz w:val="28"/>
          <w:szCs w:val="28"/>
          <w:rtl/>
        </w:rPr>
        <w:t>).</w:t>
      </w:r>
    </w:p>
    <w:p w14:paraId="46810189"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lastRenderedPageBreak/>
        <w:t>البعد الثالث: التكلفة الاقتصادية للمبيدات الزراعية</w:t>
      </w:r>
    </w:p>
    <w:p w14:paraId="5E24AC2D"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إن المبيدات الزراعية تعتبر جزء مهم ومؤثر من تكلفة الإنتاج الزراعي، وهذه التكلفة تتضمن تكلفة شراء المبيدات ، وتكلفة العمال الذين يقومون بتطبيق لمبيدات ، وعمليات رش المحاصيل ، هذا بجانب تكلفة المعدات الزراعية المستخدمة في تطبيق المبيدات (التميمي،2016).</w:t>
      </w:r>
    </w:p>
    <w:p w14:paraId="3FEE1829"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وتشير الدراسات الاقتصادية إلى أن الإفراط في استخدام المبيدات الزراعية قد يؤدي إلى زيادة التكاليف الإنتاجية دون تحقيق زيادة موازية في الإنتاج الزراعي، الأمر الذي قد يؤدي إلى انخفاض مستوى الربحية الزراعية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w:t>
      </w:r>
    </w:p>
    <w:p w14:paraId="2C21A042"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كما أن الاستخدام غير الرشيد للمبيدات قد يؤدي إلى خسائر اقتصادية غير مباشرة مثل رفض المنتجات الزراعية في الأسواق نتيجة ارتفاع مستويات بقايا المبيدات في المحاصيل الزراعية (</w:t>
      </w:r>
      <w:r w:rsidRPr="002D7DD4">
        <w:rPr>
          <w:rFonts w:ascii="Simplified Arabic" w:eastAsia="Calibri" w:hAnsi="Simplified Arabic" w:cs="Simplified Arabic"/>
          <w:sz w:val="28"/>
          <w:szCs w:val="28"/>
        </w:rPr>
        <w:t>Damalas &amp; Koutroubas, 2018</w:t>
      </w:r>
      <w:r w:rsidRPr="002D7DD4">
        <w:rPr>
          <w:rFonts w:ascii="Simplified Arabic" w:eastAsia="Calibri" w:hAnsi="Simplified Arabic" w:cs="Simplified Arabic"/>
          <w:sz w:val="28"/>
          <w:szCs w:val="28"/>
          <w:rtl/>
        </w:rPr>
        <w:t>).</w:t>
      </w:r>
    </w:p>
    <w:p w14:paraId="210DC2C5"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t>البعد الرابع: الممارسات الزراعية في استخدام المبيدات</w:t>
      </w:r>
    </w:p>
    <w:p w14:paraId="27F5BB49"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تشير الممارسات الزراعية في استخدام المبيدات إلى الأساليب التي يتبعها المزارعون في تطبيق المبيدات الزراعية مثل اختيار نوع المبيد المناسب وتحديد الجرعات المناسبة وتوقيت عمليات الرش (الهاجري،2023).</w:t>
      </w:r>
    </w:p>
    <w:p w14:paraId="191EB072"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وتؤكد الدراسات الزراعية أن اتباع الممارسات الزراعية الصحيحة يساعد في تقليل الآثار السلبية للمبيدات الزراعية وتحسين كفاءة استخدامها في مكافحة الآفات الزراعية (</w:t>
      </w:r>
      <w:r w:rsidRPr="002D7DD4">
        <w:rPr>
          <w:rFonts w:ascii="Simplified Arabic" w:eastAsia="Calibri" w:hAnsi="Simplified Arabic" w:cs="Simplified Arabic"/>
          <w:sz w:val="28"/>
          <w:szCs w:val="28"/>
        </w:rPr>
        <w:t>Miller &amp; Spoolman, 2020</w:t>
      </w:r>
      <w:r w:rsidRPr="002D7DD4">
        <w:rPr>
          <w:rFonts w:ascii="Simplified Arabic" w:eastAsia="Calibri" w:hAnsi="Simplified Arabic" w:cs="Simplified Arabic"/>
          <w:sz w:val="28"/>
          <w:szCs w:val="28"/>
          <w:rtl/>
        </w:rPr>
        <w:t>).</w:t>
      </w:r>
    </w:p>
    <w:p w14:paraId="4963BF7C"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كما أن اعتماد برامج المكافحة المتكاملة للآفات الزراعية يساعد في تقليل الاعتماد على المبيدات الكيميائية من خلال استخدام وسائل بديلة مثل المكافحة البيولوجية والزراعية (</w:t>
      </w:r>
      <w:r w:rsidRPr="002D7DD4">
        <w:rPr>
          <w:rFonts w:ascii="Simplified Arabic" w:eastAsia="Calibri" w:hAnsi="Simplified Arabic" w:cs="Simplified Arabic"/>
          <w:sz w:val="28"/>
          <w:szCs w:val="28"/>
        </w:rPr>
        <w:t>FAO, 2021</w:t>
      </w:r>
      <w:r w:rsidRPr="002D7DD4">
        <w:rPr>
          <w:rFonts w:ascii="Simplified Arabic" w:eastAsia="Calibri" w:hAnsi="Simplified Arabic" w:cs="Simplified Arabic"/>
          <w:sz w:val="28"/>
          <w:szCs w:val="28"/>
          <w:rtl/>
        </w:rPr>
        <w:t>).</w:t>
      </w:r>
    </w:p>
    <w:p w14:paraId="62F17244" w14:textId="77777777" w:rsidR="002D7DD4" w:rsidRPr="002D7DD4" w:rsidRDefault="002D7DD4" w:rsidP="00865BF6">
      <w:pPr>
        <w:keepNext/>
        <w:keepLines/>
        <w:bidi/>
        <w:spacing w:before="240" w:after="0" w:line="256" w:lineRule="auto"/>
        <w:ind w:firstLine="284"/>
        <w:outlineLvl w:val="0"/>
        <w:rPr>
          <w:rFonts w:ascii="Simplified Arabic" w:eastAsia="Times New Roman" w:hAnsi="Simplified Arabic" w:cs="Simplified Arabic"/>
          <w:b/>
          <w:bCs/>
          <w:kern w:val="0"/>
          <w:sz w:val="36"/>
          <w:szCs w:val="36"/>
          <w:rtl/>
          <w:lang w:val="en-GB"/>
          <w14:ligatures w14:val="none"/>
        </w:rPr>
      </w:pPr>
      <w:bookmarkStart w:id="28" w:name="_Toc225247505"/>
      <w:r w:rsidRPr="002D7DD4">
        <w:rPr>
          <w:rFonts w:ascii="Simplified Arabic" w:eastAsia="Times New Roman" w:hAnsi="Simplified Arabic" w:cs="Simplified Arabic"/>
          <w:b/>
          <w:bCs/>
          <w:kern w:val="0"/>
          <w:sz w:val="36"/>
          <w:szCs w:val="36"/>
          <w:rtl/>
          <w:lang w:val="en-GB"/>
          <w14:ligatures w14:val="none"/>
        </w:rPr>
        <w:t>الأداء الاقتصادي للمحاصيل الزراعية (المتغير التابع)</w:t>
      </w:r>
      <w:bookmarkEnd w:id="28"/>
    </w:p>
    <w:p w14:paraId="63B989E5"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r w:rsidRPr="002D7DD4">
        <w:rPr>
          <w:rFonts w:ascii="Simplified Arabic" w:eastAsia="DengXian Light" w:hAnsi="Simplified Arabic" w:cs="Simplified Arabic"/>
          <w:b/>
          <w:bCs/>
          <w:kern w:val="0"/>
          <w:sz w:val="32"/>
          <w:szCs w:val="32"/>
          <w:rtl/>
          <w:lang w:val="en-GB"/>
          <w14:ligatures w14:val="none"/>
        </w:rPr>
        <w:t xml:space="preserve"> </w:t>
      </w:r>
      <w:bookmarkStart w:id="29" w:name="_Toc225247506"/>
      <w:r w:rsidRPr="002D7DD4">
        <w:rPr>
          <w:rFonts w:ascii="Simplified Arabic" w:eastAsia="DengXian Light" w:hAnsi="Simplified Arabic" w:cs="Simplified Arabic"/>
          <w:b/>
          <w:bCs/>
          <w:kern w:val="0"/>
          <w:sz w:val="32"/>
          <w:szCs w:val="32"/>
          <w:rtl/>
          <w:lang w:val="en-GB"/>
          <w14:ligatures w14:val="none"/>
        </w:rPr>
        <w:t>مفهوم الأداء الاقتصادي للمحاصيل الزراعية</w:t>
      </w:r>
      <w:bookmarkEnd w:id="29"/>
    </w:p>
    <w:p w14:paraId="5FEC054F"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يشير الأداء الاقتصادي للمحاصيل الزراعية إلى النتائج الاقتصادية الناتجة عن عملية الإنتاج الزراعي، والتي تشمل كمية الإنتاج الزراعي وجودة المحاصيل والقيمة التسويقية لها</w:t>
      </w:r>
      <w:r w:rsidRPr="002D7DD4">
        <w:rPr>
          <w:rFonts w:ascii="Simplified Arabic" w:eastAsia="Calibri" w:hAnsi="Simplified Arabic" w:cs="Simplified Arabic"/>
          <w:sz w:val="28"/>
          <w:szCs w:val="28"/>
          <w:rtl/>
          <w:lang w:bidi="ar-AE"/>
        </w:rPr>
        <w:t>(</w:t>
      </w:r>
      <w:r w:rsidRPr="002D7DD4">
        <w:rPr>
          <w:rFonts w:ascii="Times New Roman" w:eastAsia="Calibri" w:hAnsi="Times New Roman" w:cs="Times New Roman"/>
          <w:sz w:val="28"/>
          <w:szCs w:val="28"/>
          <w:lang w:val="en-GB" w:bidi="ar-AE"/>
        </w:rPr>
        <w:t>Carson,2002</w:t>
      </w:r>
      <w:r w:rsidRPr="002D7DD4">
        <w:rPr>
          <w:rFonts w:ascii="Simplified Arabic" w:eastAsia="Calibri" w:hAnsi="Simplified Arabic" w:cs="Simplified Arabic"/>
          <w:sz w:val="28"/>
          <w:szCs w:val="28"/>
          <w:rtl/>
          <w:lang w:bidi="ar-AE"/>
        </w:rPr>
        <w:t xml:space="preserve"> )</w:t>
      </w:r>
      <w:r w:rsidRPr="002D7DD4">
        <w:rPr>
          <w:rFonts w:ascii="Simplified Arabic" w:eastAsia="Calibri" w:hAnsi="Simplified Arabic" w:cs="Simplified Arabic"/>
          <w:sz w:val="28"/>
          <w:szCs w:val="28"/>
          <w:rtl/>
        </w:rPr>
        <w:t xml:space="preserve"> إضافة إلى مستوى الربحية التي يحققها المزارعون( عبد الرحمن،2015).</w:t>
      </w:r>
    </w:p>
    <w:p w14:paraId="7C948FD9"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lastRenderedPageBreak/>
        <w:t>ويعد الأداء الاقتصادي من المؤشرات المهمة التي تستخدم لتقييم كفاءة الإنتاج الزراعي ومدى قدرة المزارعين على تحقيق عائد اقتصادي مناسب من العمليات الزراعية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w:t>
      </w:r>
    </w:p>
    <w:p w14:paraId="6A5F641A"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ويرى الباحث أن الأداء الاقتصادي للمحاصيل الزراعية يعكس مدى كفاءة استخدام الموارد الزراعية المختلفة في تحقيق إنتاج زراعي مربح ومستدام.</w:t>
      </w:r>
    </w:p>
    <w:p w14:paraId="6890256A"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r w:rsidRPr="002D7DD4">
        <w:rPr>
          <w:rFonts w:ascii="Simplified Arabic" w:eastAsia="DengXian Light" w:hAnsi="Simplified Arabic" w:cs="Simplified Arabic"/>
          <w:b/>
          <w:bCs/>
          <w:kern w:val="0"/>
          <w:sz w:val="32"/>
          <w:szCs w:val="32"/>
          <w:rtl/>
          <w:lang w:val="en-GB"/>
          <w14:ligatures w14:val="none"/>
        </w:rPr>
        <w:t xml:space="preserve"> </w:t>
      </w:r>
      <w:bookmarkStart w:id="30" w:name="_Toc225247507"/>
      <w:r w:rsidRPr="002D7DD4">
        <w:rPr>
          <w:rFonts w:ascii="Simplified Arabic" w:eastAsia="DengXian Light" w:hAnsi="Simplified Arabic" w:cs="Simplified Arabic"/>
          <w:b/>
          <w:bCs/>
          <w:kern w:val="0"/>
          <w:sz w:val="32"/>
          <w:szCs w:val="32"/>
          <w:rtl/>
          <w:lang w:val="en-GB"/>
          <w14:ligatures w14:val="none"/>
        </w:rPr>
        <w:t>أهمية الأداء الاقتصادي للمحاصيل الزراعية</w:t>
      </w:r>
      <w:bookmarkEnd w:id="30"/>
    </w:p>
    <w:p w14:paraId="7CF849E4"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تتمثل أهمية الأداء الاقتصادي للمحاصيل الزراعية في كونه مؤشراً رئيسياً لقياس كفاءة الإنتاج الزراعي ومدى قدرة المزارعين على تحقيق عائد اقتصادي مناسب من الأنشطة الزراعية(النعيمي،2022).</w:t>
      </w:r>
    </w:p>
    <w:p w14:paraId="5C37AFBB"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كما يساعد الأداء الاقتصادي في تقييم كفاءة استخدام الموارد الزراعية مثل التربة والمياه والمدخلات الزراعية المختلفة، إضافة إلى دوره في دعم الأمن الغذائي وتحقيق التنمية الزراعية المستدامة (عبد الله، 2020).</w:t>
      </w:r>
    </w:p>
    <w:p w14:paraId="5F5D752B"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ويرى الباحث أن تحسين الأداء الاقتصادي للمحاصيل الزراعية يعد من الأهداف الأساسية للسياسات الزراعية الحديثة، لما له من دور مهم في تحقيق الاستقرار الاقتصادي للمزارعين.</w:t>
      </w:r>
    </w:p>
    <w:p w14:paraId="7C7714D5"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31" w:name="_Toc225247508"/>
      <w:r w:rsidRPr="002D7DD4">
        <w:rPr>
          <w:rFonts w:ascii="Simplified Arabic" w:eastAsia="DengXian Light" w:hAnsi="Simplified Arabic" w:cs="Simplified Arabic"/>
          <w:b/>
          <w:bCs/>
          <w:kern w:val="0"/>
          <w:sz w:val="32"/>
          <w:szCs w:val="32"/>
          <w:rtl/>
          <w:lang w:val="en-GB"/>
          <w14:ligatures w14:val="none"/>
        </w:rPr>
        <w:t>أهداف الأداء الاقتصادي للمحاصيل الزراعية</w:t>
      </w:r>
      <w:bookmarkEnd w:id="31"/>
    </w:p>
    <w:p w14:paraId="7F672FF4"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يهدف الأداء الاقتصادي للمحاصيل الزراعية إلى تحقيق عدة أهداف رئيسية، من أهمها زيادة الإنتاج الزراعي وتحسين جودة المنتجات الزراعية، إضافة إلى زيادة العائد الاقتصادي للمزارعين(المطيري،2021).</w:t>
      </w:r>
    </w:p>
    <w:p w14:paraId="34A79828"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كما يهدف إلى تحسين كفاءة استخدام الموارد الزراعية المختلفة وتقليل التكاليف الإنتاجية، مما يسهم في تحقيق الاستدامة الزراعية على المدى الطويل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w:t>
      </w:r>
    </w:p>
    <w:p w14:paraId="1C84FB65"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ويرى الباحث أن تحقيق الأداء الاقتصادي الجيد في القطاع الزراعي يعتمد على الإدارة الفعالة للمدخلات الزراعية المختلفة، بما في ذلك المبيدات الزراعية.</w:t>
      </w:r>
    </w:p>
    <w:p w14:paraId="6C41B913"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r w:rsidRPr="002D7DD4">
        <w:rPr>
          <w:rFonts w:ascii="Simplified Arabic" w:eastAsia="DengXian Light" w:hAnsi="Simplified Arabic" w:cs="Simplified Arabic"/>
          <w:b/>
          <w:bCs/>
          <w:kern w:val="0"/>
          <w:sz w:val="32"/>
          <w:szCs w:val="32"/>
          <w:rtl/>
          <w:lang w:val="en-GB"/>
          <w14:ligatures w14:val="none"/>
        </w:rPr>
        <w:t xml:space="preserve"> </w:t>
      </w:r>
      <w:bookmarkStart w:id="32" w:name="_Toc225247509"/>
      <w:r w:rsidRPr="002D7DD4">
        <w:rPr>
          <w:rFonts w:ascii="Simplified Arabic" w:eastAsia="DengXian Light" w:hAnsi="Simplified Arabic" w:cs="Simplified Arabic"/>
          <w:b/>
          <w:bCs/>
          <w:kern w:val="0"/>
          <w:sz w:val="32"/>
          <w:szCs w:val="32"/>
          <w:rtl/>
          <w:lang w:val="en-GB"/>
          <w14:ligatures w14:val="none"/>
        </w:rPr>
        <w:t>خصائص الأداء الاقتصادي للمحاصيل الزراعية</w:t>
      </w:r>
      <w:bookmarkEnd w:id="32"/>
    </w:p>
    <w:p w14:paraId="30660CAF"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يتميز الأداء الاقتصادي للمحاصيل الزراعية بعدة خصائص، من أهمها ارتباطه المباشر بعوامل الإنتاج الزراعي المختلفة مثل التربة والمياه والمدخلات الزراعية المستخدمة في عملية الإنتاج.</w:t>
      </w:r>
    </w:p>
    <w:p w14:paraId="560155F0"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كما يتأثر الأداء الاقتصادي بالظروف المناخية والتقنيات الزراعية المستخدمة ومستوى الإدارة الزراعية في المزارع (</w:t>
      </w:r>
      <w:r w:rsidRPr="002D7DD4">
        <w:rPr>
          <w:rFonts w:ascii="Simplified Arabic" w:eastAsia="Calibri" w:hAnsi="Simplified Arabic" w:cs="Simplified Arabic"/>
          <w:sz w:val="28"/>
          <w:szCs w:val="28"/>
        </w:rPr>
        <w:t>Miller &amp; Spoolman, 2020</w:t>
      </w:r>
      <w:r w:rsidRPr="002D7DD4">
        <w:rPr>
          <w:rFonts w:ascii="Simplified Arabic" w:eastAsia="Calibri" w:hAnsi="Simplified Arabic" w:cs="Simplified Arabic"/>
          <w:sz w:val="28"/>
          <w:szCs w:val="28"/>
          <w:rtl/>
        </w:rPr>
        <w:t>).</w:t>
      </w:r>
    </w:p>
    <w:p w14:paraId="0C4AB327"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lastRenderedPageBreak/>
        <w:t>ويرى الباحث أن الأداء الاقتصادي للمحاصيل الزراعية يعد مؤشراً شاملاً يعكس كفاءة النظام الزراعي وقدرته على تحقيق عائد اقتصادي مستدام.</w:t>
      </w:r>
    </w:p>
    <w:p w14:paraId="28C7A647" w14:textId="77777777" w:rsidR="002D7DD4" w:rsidRPr="002D7DD4" w:rsidRDefault="002D7DD4" w:rsidP="00865BF6">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33" w:name="_Toc225247510"/>
      <w:r w:rsidRPr="002D7DD4">
        <w:rPr>
          <w:rFonts w:ascii="Simplified Arabic" w:eastAsia="DengXian Light" w:hAnsi="Simplified Arabic" w:cs="Simplified Arabic"/>
          <w:b/>
          <w:bCs/>
          <w:kern w:val="0"/>
          <w:sz w:val="32"/>
          <w:szCs w:val="32"/>
          <w:rtl/>
          <w:lang w:val="en-GB"/>
          <w14:ligatures w14:val="none"/>
        </w:rPr>
        <w:t>أبعاد الأداء الاقتصادي للمحاصيل الزراعية</w:t>
      </w:r>
      <w:bookmarkEnd w:id="33"/>
    </w:p>
    <w:p w14:paraId="0E42B3BC"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t>البعد الأول: الإنتاجية الزراعية</w:t>
      </w:r>
    </w:p>
    <w:p w14:paraId="2FF5E0C8"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 تشير الإنتاجية الزراعية إلى كمية المحاصيل الزراعية المنتجة في وحدة المساحة الزراعية خلال فترة زمنية محددة ( يوسف، 2020). وتعد الإنتاجية الزراعية من أهم المؤشرات التي تستخدم لقياس كفاءة الإنتاج الزراعي. وتسهم المبيدات الزراعية في حماية المحاصيل الزراعية من الآفات المختلفة، مما يساعد في تقليل الخسائر الزراعية وزيادة الإنتاج الزراعي (</w:t>
      </w:r>
      <w:r w:rsidRPr="002D7DD4">
        <w:rPr>
          <w:rFonts w:ascii="Simplified Arabic" w:eastAsia="Calibri" w:hAnsi="Simplified Arabic" w:cs="Simplified Arabic"/>
          <w:sz w:val="28"/>
          <w:szCs w:val="28"/>
        </w:rPr>
        <w:t>Damalas &amp; Koutroubas, 2018</w:t>
      </w:r>
      <w:r w:rsidRPr="002D7DD4">
        <w:rPr>
          <w:rFonts w:ascii="Simplified Arabic" w:eastAsia="Calibri" w:hAnsi="Simplified Arabic" w:cs="Simplified Arabic"/>
          <w:sz w:val="28"/>
          <w:szCs w:val="28"/>
          <w:rtl/>
        </w:rPr>
        <w:t>).</w:t>
      </w:r>
    </w:p>
    <w:p w14:paraId="06BD15F4"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t>البعد الثاني: جودة المحاصيل الزراعية</w:t>
      </w:r>
    </w:p>
    <w:p w14:paraId="1EFFD516"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 تشير جودة المحاصيل الزراعية إلى الخصائص الفيزيائية والكيميائية التي تحدد مدى صلاحية المنتجات الزراعية للاستهلاك أو التسويق (منظمة الأغذية والزراعة،2021). وتشمل هذه الخصائص حجم الثمار ومظهرها الخارجي وخلوها من الأمراض والتلوث الكيميائي. وتؤثر جودة المحاصيل الزراعية بشكل كبير على قدرتها التنافسية في الأسواق الزراعية، حيث تميل الأسواق إلى تفضيل المنتجات الزراعية التي تتمتع بجودة عالية وخالية من بقايا المبيدات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w:t>
      </w:r>
    </w:p>
    <w:p w14:paraId="579E5D3F"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t>البعد الثالث: القيمة التسويقية للمحاصيل الزراعية</w:t>
      </w:r>
    </w:p>
    <w:p w14:paraId="716C12D3"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  تشير القيمة التسويقية للمحاصيل الزراعية إلى السعر الذي يمكن أن تباع به المنتجات الزراعية في الأسواق المحلية أو الدولية.</w:t>
      </w:r>
    </w:p>
    <w:p w14:paraId="5A1B19CB"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وتتأثر القيمة التسويقية للمحاصيل الزراعية بعدة عوامل مثل جودة المنتجات الزراعية ومستوى الطلب في السوق إضافة إلى الالتزام بالمعايير الصحية المتعلقة بسلامة الغذاء (</w:t>
      </w:r>
      <w:r w:rsidRPr="002D7DD4">
        <w:rPr>
          <w:rFonts w:ascii="Simplified Arabic" w:eastAsia="Calibri" w:hAnsi="Simplified Arabic" w:cs="Simplified Arabic"/>
          <w:sz w:val="28"/>
          <w:szCs w:val="28"/>
        </w:rPr>
        <w:t>FAO, 2021</w:t>
      </w:r>
      <w:r w:rsidRPr="002D7DD4">
        <w:rPr>
          <w:rFonts w:ascii="Simplified Arabic" w:eastAsia="Calibri" w:hAnsi="Simplified Arabic" w:cs="Simplified Arabic"/>
          <w:sz w:val="28"/>
          <w:szCs w:val="28"/>
          <w:rtl/>
        </w:rPr>
        <w:t>).</w:t>
      </w:r>
    </w:p>
    <w:p w14:paraId="5CB96560"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t>البعد الرابع: الربحية الزراعية</w:t>
      </w:r>
    </w:p>
    <w:p w14:paraId="4F72EB8A"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 xml:space="preserve">  تشير الربحية الزراعية إلى الفرق بين الإيرادات الناتجة عن بيع المحاصيل الزراعية والتكاليف المرتبطة بإنتاج هذه المحاصيل.</w:t>
      </w:r>
    </w:p>
    <w:p w14:paraId="06C2FAE8"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وتعد الربحية الزراعية من المؤشرات الأساسية التي يستخدمها المزارعون لتقييم كفاءة العمليات الزراعية وتحقيق العائد الاقتصادي المناسب (</w:t>
      </w:r>
      <w:r w:rsidRPr="002D7DD4">
        <w:rPr>
          <w:rFonts w:ascii="Simplified Arabic" w:eastAsia="Calibri" w:hAnsi="Simplified Arabic" w:cs="Simplified Arabic"/>
          <w:sz w:val="28"/>
          <w:szCs w:val="28"/>
        </w:rPr>
        <w:t>Rahman &amp; Islam, 2021</w:t>
      </w:r>
      <w:r w:rsidRPr="002D7DD4">
        <w:rPr>
          <w:rFonts w:ascii="Simplified Arabic" w:eastAsia="Calibri" w:hAnsi="Simplified Arabic" w:cs="Simplified Arabic"/>
          <w:sz w:val="28"/>
          <w:szCs w:val="28"/>
          <w:rtl/>
        </w:rPr>
        <w:t>).</w:t>
      </w:r>
    </w:p>
    <w:p w14:paraId="4F52C24B" w14:textId="77777777" w:rsidR="002D7DD4" w:rsidRPr="002D7DD4" w:rsidRDefault="002D7DD4" w:rsidP="00865BF6">
      <w:pPr>
        <w:bidi/>
        <w:spacing w:line="240" w:lineRule="auto"/>
        <w:ind w:firstLine="284"/>
        <w:jc w:val="both"/>
        <w:rPr>
          <w:rFonts w:ascii="Simplified Arabic" w:eastAsia="Calibri" w:hAnsi="Simplified Arabic" w:cs="Simplified Arabic"/>
          <w:b/>
          <w:bCs/>
          <w:sz w:val="28"/>
          <w:szCs w:val="28"/>
          <w:rtl/>
        </w:rPr>
      </w:pPr>
      <w:r w:rsidRPr="002D7DD4">
        <w:rPr>
          <w:rFonts w:ascii="Simplified Arabic" w:eastAsia="Calibri" w:hAnsi="Simplified Arabic" w:cs="Simplified Arabic"/>
          <w:b/>
          <w:bCs/>
          <w:sz w:val="28"/>
          <w:szCs w:val="28"/>
          <w:rtl/>
        </w:rPr>
        <w:lastRenderedPageBreak/>
        <w:t>العلاقة بين استخدام المبيدات الزراعية والأداء الاقتصادي للمحاصيل الزراعية</w:t>
      </w:r>
    </w:p>
    <w:p w14:paraId="34F49C67"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تشير العديد من الدراسات إلى وجود علاقة وثيقة بين استخدام المبيدات الزراعية والأداء الاقتصادي للمحاصيل الزراعية، حيث يسهم الاستخدام الصحيح للمبيدات في حماية المحاصيل الزراعية من الآفات والأمراض المختلفة، مما يؤدي إلى زيادة الإنتاجية الزراعية وتحسين جودة المنتجات الزراعية (</w:t>
      </w:r>
      <w:r w:rsidRPr="002D7DD4">
        <w:rPr>
          <w:rFonts w:ascii="Simplified Arabic" w:eastAsia="Calibri" w:hAnsi="Simplified Arabic" w:cs="Simplified Arabic"/>
          <w:sz w:val="28"/>
          <w:szCs w:val="28"/>
        </w:rPr>
        <w:t>Damalas &amp; Koutroubas, 2018</w:t>
      </w:r>
      <w:r w:rsidRPr="002D7DD4">
        <w:rPr>
          <w:rFonts w:ascii="Simplified Arabic" w:eastAsia="Calibri" w:hAnsi="Simplified Arabic" w:cs="Simplified Arabic"/>
          <w:sz w:val="28"/>
          <w:szCs w:val="28"/>
          <w:rtl/>
        </w:rPr>
        <w:t>).</w:t>
      </w:r>
    </w:p>
    <w:p w14:paraId="2720E29A"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وفي المقابل، فإن الاستخدام غير الرشيد للمبيدات الزراعية قد يؤدي إلى زيادة التكاليف الإنتاجية وتدهور جودة المحاصيل الزراعية نتيجة تراكم بقايا المبيدات في المنتجات الزراعية، مما قد يؤدي إلى انخفاض القيمة التسويقية للمحاصيل الزراعية (</w:t>
      </w:r>
      <w:r w:rsidRPr="002D7DD4">
        <w:rPr>
          <w:rFonts w:ascii="Simplified Arabic" w:eastAsia="Calibri" w:hAnsi="Simplified Arabic" w:cs="Simplified Arabic"/>
          <w:sz w:val="28"/>
          <w:szCs w:val="28"/>
        </w:rPr>
        <w:t>FAO, 2021</w:t>
      </w:r>
      <w:r w:rsidRPr="002D7DD4">
        <w:rPr>
          <w:rFonts w:ascii="Simplified Arabic" w:eastAsia="Calibri" w:hAnsi="Simplified Arabic" w:cs="Simplified Arabic"/>
          <w:sz w:val="28"/>
          <w:szCs w:val="28"/>
          <w:rtl/>
        </w:rPr>
        <w:t>).</w:t>
      </w:r>
    </w:p>
    <w:p w14:paraId="33A1F6DA" w14:textId="77777777" w:rsidR="002D7DD4" w:rsidRPr="002D7DD4" w:rsidRDefault="002D7DD4" w:rsidP="00865BF6">
      <w:pPr>
        <w:bidi/>
        <w:spacing w:line="240" w:lineRule="auto"/>
        <w:ind w:firstLine="284"/>
        <w:jc w:val="both"/>
        <w:rPr>
          <w:rFonts w:ascii="Simplified Arabic" w:eastAsia="Calibri" w:hAnsi="Simplified Arabic" w:cs="Simplified Arabic"/>
          <w:sz w:val="28"/>
          <w:szCs w:val="28"/>
          <w:rtl/>
        </w:rPr>
      </w:pPr>
      <w:r w:rsidRPr="002D7DD4">
        <w:rPr>
          <w:rFonts w:ascii="Simplified Arabic" w:eastAsia="Calibri" w:hAnsi="Simplified Arabic" w:cs="Simplified Arabic"/>
          <w:sz w:val="28"/>
          <w:szCs w:val="28"/>
          <w:rtl/>
        </w:rPr>
        <w:t>ويرى الباحث أن العلاقة بين استخدام المبيدات الزراعية والأداء الاقتصادي للمحاصيل الزراعية تعد علاقة متبادلة، حيث يمكن أن يسهم الاستخدام الرشيد للمبيدات في تحسين الإنتاج الزراعي وزيادة العائد الاقتصادي، في حين أن الإفراط في استخدامها قد يؤدي إلى آثار اقتصادية وبيئية سلبية تؤثر على استدامة الإنتاج الزراعي.</w:t>
      </w:r>
    </w:p>
    <w:p w14:paraId="6787D8EB"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61999366"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5BB89CB3"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54606767"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116BB53C"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6C1477F7"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684B2F45"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276163AD"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5E39B61E"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670C87AB"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66BDA51A" w14:textId="77777777" w:rsidR="002D7DD4" w:rsidRPr="002D7DD4" w:rsidRDefault="002D7DD4" w:rsidP="002D7DD4">
      <w:pPr>
        <w:bidi/>
        <w:spacing w:line="240" w:lineRule="auto"/>
        <w:ind w:firstLine="284"/>
        <w:jc w:val="both"/>
        <w:rPr>
          <w:rFonts w:ascii="Simplified Arabic" w:eastAsia="Calibri" w:hAnsi="Simplified Arabic" w:cs="Simplified Arabic"/>
          <w:sz w:val="28"/>
          <w:szCs w:val="28"/>
          <w:rtl/>
        </w:rPr>
      </w:pPr>
    </w:p>
    <w:p w14:paraId="6DC8C798" w14:textId="77777777" w:rsidR="002D7DD4" w:rsidRPr="002D7DD4" w:rsidRDefault="002D7DD4" w:rsidP="007A3081">
      <w:pPr>
        <w:keepNext/>
        <w:keepLines/>
        <w:bidi/>
        <w:spacing w:before="240" w:after="0" w:line="256" w:lineRule="auto"/>
        <w:ind w:firstLine="284"/>
        <w:outlineLvl w:val="0"/>
        <w:rPr>
          <w:rFonts w:ascii="Simplified Arabic" w:eastAsia="Times New Roman" w:hAnsi="Simplified Arabic" w:cs="Simplified Arabic"/>
          <w:b/>
          <w:bCs/>
          <w:kern w:val="0"/>
          <w:sz w:val="36"/>
          <w:szCs w:val="36"/>
          <w:rtl/>
          <w:lang w:val="en-GB"/>
          <w14:ligatures w14:val="none"/>
        </w:rPr>
      </w:pPr>
      <w:bookmarkStart w:id="34" w:name="_Toc225247511"/>
      <w:r w:rsidRPr="002D7DD4">
        <w:rPr>
          <w:rFonts w:ascii="Simplified Arabic" w:eastAsia="Times New Roman" w:hAnsi="Simplified Arabic" w:cs="Simplified Arabic"/>
          <w:b/>
          <w:bCs/>
          <w:kern w:val="0"/>
          <w:sz w:val="36"/>
          <w:szCs w:val="36"/>
          <w:rtl/>
          <w:lang w:val="en-GB"/>
          <w14:ligatures w14:val="none"/>
        </w:rPr>
        <w:lastRenderedPageBreak/>
        <w:t>الدراسات السابقة</w:t>
      </w:r>
      <w:bookmarkEnd w:id="34"/>
    </w:p>
    <w:p w14:paraId="4A9E0A67" w14:textId="77777777" w:rsidR="002D7DD4" w:rsidRPr="002D7DD4" w:rsidRDefault="002D7DD4" w:rsidP="007A3081">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14:ligatures w14:val="none"/>
        </w:rPr>
      </w:pPr>
      <w:bookmarkStart w:id="35" w:name="_Toc225247512"/>
      <w:r w:rsidRPr="002D7DD4">
        <w:rPr>
          <w:rFonts w:ascii="Simplified Arabic" w:eastAsia="DengXian Light" w:hAnsi="Simplified Arabic" w:cs="Simplified Arabic"/>
          <w:b/>
          <w:bCs/>
          <w:kern w:val="0"/>
          <w:sz w:val="32"/>
          <w:szCs w:val="32"/>
          <w:rtl/>
          <w:lang w:val="en-GB"/>
          <w14:ligatures w14:val="none"/>
        </w:rPr>
        <w:t>-</w:t>
      </w:r>
      <w:r w:rsidRPr="002D7DD4">
        <w:rPr>
          <w:rFonts w:ascii="Simplified Arabic" w:eastAsia="Times New Roman" w:hAnsi="Simplified Arabic" w:cs="Simplified Arabic"/>
          <w:b/>
          <w:bCs/>
          <w:kern w:val="0"/>
          <w:sz w:val="32"/>
          <w:szCs w:val="32"/>
          <w:rtl/>
          <w:lang w:val="en-GB"/>
          <w14:ligatures w14:val="none"/>
        </w:rPr>
        <w:t>مقدمة</w:t>
      </w:r>
      <w:bookmarkEnd w:id="35"/>
    </w:p>
    <w:p w14:paraId="2C01F8BF" w14:textId="77777777" w:rsidR="002D7DD4" w:rsidRPr="002D7DD4" w:rsidRDefault="002D7DD4" w:rsidP="007A3081">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تعد الدراسات السابقة جزء على مستوى عال من الأهمية في مجال البحث العلمي ، ويعود ذلك إلى أنها تعد بمثابة أساس الدراسة النظري لكل بحث علمي، كما ،ها تعتبر قاعدة   للبحث النظري والميداني للدراسة،  وهي التي تساعد على تحديد الفجوات البحثية التي تسعى الدراسة الحالية لأن تعالجها . </w:t>
      </w:r>
    </w:p>
    <w:p w14:paraId="62B07D5E" w14:textId="77777777" w:rsidR="002D7DD4" w:rsidRPr="002D7DD4" w:rsidRDefault="002D7DD4" w:rsidP="007A3081">
      <w:pPr>
        <w:bidi/>
        <w:spacing w:before="100" w:beforeAutospacing="1" w:after="100" w:afterAutospacing="1"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فيما يتعلق الموضوع الخاص بالمبيدات ، وما لها من تأثيرات سلبية على البيئة،  وعلى التربة الزراعية وتبعات ذلك الأمر على المستوى الاقتصادي ، لهذا نجد مجموعة من الدراسات التي تقوم بمناقشة كل من تلك النقاط بصورة جزئية ، ومن منظور مختلف ، ومنها ما يلي :  </w:t>
      </w:r>
    </w:p>
    <w:p w14:paraId="27C67204" w14:textId="77777777" w:rsidR="002D7DD4" w:rsidRPr="002D7DD4" w:rsidRDefault="002D7DD4" w:rsidP="007A3081">
      <w:pPr>
        <w:keepNext/>
        <w:keepLines/>
        <w:bidi/>
        <w:spacing w:before="40" w:after="0" w:line="256" w:lineRule="auto"/>
        <w:ind w:firstLine="284"/>
        <w:outlineLvl w:val="1"/>
        <w:rPr>
          <w:rFonts w:ascii="Simplified Arabic" w:eastAsia="DengXian Light" w:hAnsi="Simplified Arabic" w:cs="Simplified Arabic"/>
          <w:b/>
          <w:bCs/>
          <w:kern w:val="0"/>
          <w:sz w:val="32"/>
          <w:szCs w:val="32"/>
          <w:lang w:val="en-GB" w:bidi="ar-AE"/>
          <w14:ligatures w14:val="none"/>
        </w:rPr>
      </w:pPr>
      <w:bookmarkStart w:id="36" w:name="_Toc225247513"/>
      <w:r w:rsidRPr="002D7DD4">
        <w:rPr>
          <w:rFonts w:ascii="Simplified Arabic" w:eastAsia="DengXian Light" w:hAnsi="Simplified Arabic" w:cs="Simplified Arabic"/>
          <w:b/>
          <w:bCs/>
          <w:kern w:val="0"/>
          <w:sz w:val="32"/>
          <w:szCs w:val="32"/>
          <w:rtl/>
          <w:lang w:val="en-GB" w:bidi="ar-AE"/>
          <w14:ligatures w14:val="none"/>
        </w:rPr>
        <w:t>أولا: الدراسات العربية</w:t>
      </w:r>
      <w:bookmarkEnd w:id="36"/>
    </w:p>
    <w:p w14:paraId="0310C864"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akkal Majalla" w:eastAsia="Calibri" w:hAnsi="Sakkal Majalla" w:cs="Sakkal Majalla"/>
          <w:b/>
          <w:bCs/>
          <w:sz w:val="28"/>
          <w:szCs w:val="28"/>
          <w:rtl/>
          <w:lang w:bidi="ar-AE"/>
        </w:rPr>
        <w:t xml:space="preserve">1. </w:t>
      </w:r>
      <w:r w:rsidRPr="002D7DD4">
        <w:rPr>
          <w:rFonts w:ascii="Simplified Arabic" w:eastAsia="Calibri" w:hAnsi="Simplified Arabic" w:cs="Simplified Arabic"/>
          <w:b/>
          <w:bCs/>
          <w:sz w:val="28"/>
          <w:szCs w:val="28"/>
          <w:rtl/>
          <w:lang w:bidi="ar-AE"/>
        </w:rPr>
        <w:t>دراسة محمد وعبد الرحمن (2022)</w:t>
      </w:r>
    </w:p>
    <w:p w14:paraId="35E45C00"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جاءت دراسة محمد وعبد الرحمن (2022)، تحت عنوان “تحليل العوامل المؤثرة في الربحية الزراعية في السودان".</w:t>
      </w:r>
    </w:p>
    <w:p w14:paraId="14AA4445"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الهدف من هذه الدراسة هو أن يتم التعرف على العوامل التي تؤثر على الربحية الزراعية للمزارعين، والمتغير المستقل في الدراسة هو المدخلات الزراعية على اختلافها، ومن بينها المبيدات الزراعية، بينما نجد أن المتغير التابع في الدراسة هو الربحية الزراعية. في هذه الدراسة استخدم الباحثان   المنهج الوصفي التحليلي، وتم اختيار عينة عشوائية من المزارعين في بعض المناطق الزراعية في السودان للمشاركة في الدراسة الميدانية ، وقد شملت الدراسة عدد 140 من المبحوثين، وتم تجميع البيانات باستخدام الاستبانات. هذا، وقد تم تحليل البيانات التي تم تجميعها باستخدام تحليل الانحدار المتعدد واختبار (</w:t>
      </w:r>
      <w:r w:rsidRPr="002D7DD4">
        <w:rPr>
          <w:rFonts w:ascii="Simplified Arabic" w:eastAsia="Calibri" w:hAnsi="Simplified Arabic" w:cs="Simplified Arabic"/>
          <w:sz w:val="28"/>
          <w:szCs w:val="28"/>
          <w:lang w:bidi="ar-AE"/>
        </w:rPr>
        <w:t>t-test</w:t>
      </w:r>
      <w:r w:rsidRPr="002D7DD4">
        <w:rPr>
          <w:rFonts w:ascii="Simplified Arabic" w:eastAsia="Calibri" w:hAnsi="Simplified Arabic" w:cs="Simplified Arabic"/>
          <w:sz w:val="28"/>
          <w:szCs w:val="28"/>
          <w:rtl/>
          <w:lang w:bidi="ar-AE"/>
        </w:rPr>
        <w:t>).</w:t>
      </w:r>
    </w:p>
    <w:p w14:paraId="6309D47F"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أهم ما توصلت له الدراسة من نتائج يتمثل في إثبات أن هناك تأثير معنوي ذو دلالة إحصائية للمدخلات الزراعية في تحقيق الربحية الزراعية.</w:t>
      </w:r>
    </w:p>
    <w:p w14:paraId="0B29E647" w14:textId="77777777" w:rsid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عن توصيات الدراسة ، فنجد على رأسها التوصية بتعزيز ، وتحسين الأسلوب المتبع في إدارة المدخلات الزراعية من أجل تحقيق عائد اقتصادي أفضل للمزارعين.</w:t>
      </w:r>
    </w:p>
    <w:p w14:paraId="64C8F581" w14:textId="77777777" w:rsidR="007A3081" w:rsidRPr="002D7DD4" w:rsidRDefault="007A3081" w:rsidP="007A3081">
      <w:pPr>
        <w:bidi/>
        <w:spacing w:line="240" w:lineRule="auto"/>
        <w:ind w:firstLine="284"/>
        <w:jc w:val="both"/>
        <w:rPr>
          <w:rFonts w:ascii="Simplified Arabic" w:eastAsia="Calibri" w:hAnsi="Simplified Arabic" w:cs="Simplified Arabic"/>
          <w:sz w:val="28"/>
          <w:szCs w:val="28"/>
          <w:rtl/>
          <w:lang w:bidi="ar-AE"/>
        </w:rPr>
      </w:pPr>
    </w:p>
    <w:p w14:paraId="6173F8F9"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lastRenderedPageBreak/>
        <w:t>2. دراسة القحطاني (2021)</w:t>
      </w:r>
    </w:p>
    <w:p w14:paraId="392357BA"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جاءت دراسة القحطاني (2021)، تحت عنوان “أثر المدخلات الزراعية على الإنتاج الزراعي في المملكة العربية السعودية".</w:t>
      </w:r>
    </w:p>
    <w:p w14:paraId="1BE94A4C"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الهدف من هذه الدراسة هو أن يتم قياس أثر المدخلات الزراعية على اختلافها ، ومن بينها المبيدات الزراعية على الإنتاج الزراعي. المتغيرات المستقلة في هذه الدراسة هي في المدخلات الزراعية ، والتي تتضمن المبيدات الزراعية، أما المتغير التابع في الدراسة فهو الإنتاج الزراعي للمحاصيل.</w:t>
      </w:r>
    </w:p>
    <w:p w14:paraId="5FD40346"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المنهج الذي تم استخدامه في الدراسة هو المنهج الوصفي التحليلي، أما مجتمع الدراسة فهو المزارعين بالمملكة العربية السعودية، وقد تم اختيار عينة عشوائية منهم ، وتم تجميع البيانات اللازمة باستخدام الأسلوب المسحي، وقد استخدم الباحث الاستبانة لتجميع البيانات ، وبلغ حجم عينة الدراسة 130 استبانة صالحة للتحليل. أما الأسلوب المتبع في تحليل البيانات، فهو التحليل الإحصائي ، وقد استخدم الباحث تحليل الانحدار المتعدد، والمتوسطات الحسابية ،والانحرافات المعيارية.</w:t>
      </w:r>
    </w:p>
    <w:p w14:paraId="638E8113"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أهم نتائج الدراسة تتمثل في إثبات ان هناك تأثير معنوي ذو دلالة إحصائية للمدخلات الزراعية ، والتي تتضمن المبيدات الزراعية على زيادة الإنتاج الزراعي.</w:t>
      </w:r>
    </w:p>
    <w:p w14:paraId="6CFA9E46"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في ختام الدراسة تقدم الباحث بمجموعة من التوصيات على رأسها ، التوصية بالاستخدام الأمثل للمدخلات الزراعية ، على النحو الذي يعزز ، ويحسن من الإنتاج الزراعي.</w:t>
      </w:r>
    </w:p>
    <w:p w14:paraId="6596E49B" w14:textId="77777777" w:rsidR="002D7DD4" w:rsidRPr="002D7DD4" w:rsidRDefault="002D7DD4" w:rsidP="007A3081">
      <w:pPr>
        <w:bidi/>
        <w:spacing w:line="240" w:lineRule="auto"/>
        <w:ind w:firstLine="284"/>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3. دراسة عبد الله (2020)</w:t>
      </w:r>
    </w:p>
    <w:p w14:paraId="68CCEDD7" w14:textId="77777777" w:rsidR="002D7DD4" w:rsidRPr="002D7DD4" w:rsidRDefault="002D7DD4" w:rsidP="007A3081">
      <w:pPr>
        <w:bidi/>
        <w:spacing w:line="240" w:lineRule="auto"/>
        <w:ind w:firstLine="284"/>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جاءت دراسة عبد الله (2020)، تحت عنوان   "أثر استخدام المبيدات الزراعية على إنتاجية المحاصيل الزراعية في مصر".</w:t>
      </w:r>
    </w:p>
    <w:p w14:paraId="18CD41A7"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الهدف من هذه الدراسة هو اختبار تأثير تطبيق المبيدات الزراعية على زيادة، وتحسين الإنتاجية الزراعية للمحاصيل. فيما يخص متغيرات الدراسة ، فإن المتغير المستقل في الدراسة هو استخدام المبيدات الزراعية، أما المتغير التابع في الدراسة ، فهو الإنتاجية الزراعية للمحاصيل. </w:t>
      </w:r>
    </w:p>
    <w:p w14:paraId="155C5067"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المنهج الذي اتبعه الباحث في الدراسة هو المنهج الوصفي التحليلي، ومجتمع الدراسة هو المزارعين بجمهورية مصر العربية، وقد تم اختيار عينة عشوائية منهم للمشاركة في المسح عن طريق الاستبانة، وقد جمع الباحث عدد 120 استبانة صالحة للتحليل. </w:t>
      </w:r>
    </w:p>
    <w:p w14:paraId="118543C1"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lastRenderedPageBreak/>
        <w:t>بعد تجميع النتائج استخدم الباحث التحليل الإحصائي في عملية اختبار الفرضيات ، مثال على ذلك المتوسطات الحسابية ، والانحرافات المعيارية ، وتحليل الانحدار البسيط.</w:t>
      </w:r>
    </w:p>
    <w:p w14:paraId="40850FC4"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أهم نتائج الدراسة تتمثل في إثبات أن هناك علاقة إيجابية بين استخدام المبيدات الزراعية والإنتاجية الزراعية للمحاصيل.</w:t>
      </w:r>
    </w:p>
    <w:p w14:paraId="4BBAA513"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أهم توصيات الدراسة ، فهي التوصية بترشيد تطبيق المبيدات الزراعية ، مع ضرورة تطبيق حملات توعية للمزارعين حول الأسلوب الصحيح لاستخدام تلك المبيدات .</w:t>
      </w:r>
    </w:p>
    <w:p w14:paraId="525B9FB2"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4. دراسة الحربي (2019)</w:t>
      </w:r>
    </w:p>
    <w:p w14:paraId="200A48AE"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جاءت دراسة الحربي (2019)، تحت عنوان   "مستوى وعي المزارعين باستخدام المبيدات الزراعية في المملكة العربية السعودية".</w:t>
      </w:r>
    </w:p>
    <w:p w14:paraId="45930CF5"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الهدف من الدراسة هو قياس مستوى وعي المزارعين فيما يخص تطبيق المبيدات الزراعية ، وما لذلك من تأثير على الإنتاج الزراعي. المتغير المستقل في هذه الدراسة هو مستوى وعي المزارعين فيما يخص استخدام المبيدات الزراعية، أما المتغير التابع في الدراسة فهو الإنتاجية الزراعية. </w:t>
      </w:r>
    </w:p>
    <w:p w14:paraId="3564F35D"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تم استخدام المنهج الوصفي التحليلي في الدراسة التي شاركت فيها مجموعة من المزارعين في بعض المناطق الزراعية في المملكة العربية السعودية، وقد بلغ عدد المبحوثين 150 ، وقد تم تجميع البيانات الأولية باستخدام الاستبانة. هذا، كما قام الباحث بتحليل البيانات مستخدما مجموعة من الأساليب </w:t>
      </w:r>
      <w:proofErr w:type="gramStart"/>
      <w:r w:rsidRPr="002D7DD4">
        <w:rPr>
          <w:rFonts w:ascii="Simplified Arabic" w:eastAsia="Calibri" w:hAnsi="Simplified Arabic" w:cs="Simplified Arabic"/>
          <w:sz w:val="28"/>
          <w:szCs w:val="28"/>
          <w:rtl/>
          <w:lang w:bidi="ar-AE"/>
        </w:rPr>
        <w:t>الإحصائية  مثال</w:t>
      </w:r>
      <w:proofErr w:type="gramEnd"/>
      <w:r w:rsidRPr="002D7DD4">
        <w:rPr>
          <w:rFonts w:ascii="Simplified Arabic" w:eastAsia="Calibri" w:hAnsi="Simplified Arabic" w:cs="Simplified Arabic"/>
          <w:sz w:val="28"/>
          <w:szCs w:val="28"/>
          <w:rtl/>
          <w:lang w:bidi="ar-AE"/>
        </w:rPr>
        <w:t xml:space="preserve"> على ذلك المتوسطات الحسابية، والانحرافات المعيارية ، واختبار الانحدار الخطي.</w:t>
      </w:r>
    </w:p>
    <w:p w14:paraId="7CD900E3" w14:textId="77777777" w:rsidR="002D7DD4" w:rsidRPr="002D7DD4" w:rsidRDefault="002D7DD4" w:rsidP="007A3081">
      <w:pPr>
        <w:bidi/>
        <w:spacing w:line="240" w:lineRule="auto"/>
        <w:ind w:firstLine="284"/>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أهم نتائج الدراسة التي ، فهي إثبات أن هناك علاقة إيجابية ذات دلالة إحصائية ما بين مستوى وعي المزارعين في المملكة العربية السعودية باستخدام المبيدات الزراعية ، وما بين مستوى كفاءة الإنتاج الزراعي.</w:t>
      </w:r>
    </w:p>
    <w:p w14:paraId="2C03F6F5" w14:textId="77777777" w:rsidR="002D7DD4" w:rsidRPr="002D7DD4" w:rsidRDefault="002D7DD4" w:rsidP="007A3081">
      <w:pPr>
        <w:bidi/>
        <w:spacing w:line="240" w:lineRule="auto"/>
        <w:ind w:firstLine="284"/>
        <w:jc w:val="both"/>
        <w:rPr>
          <w:rFonts w:ascii="Sakkal Majalla" w:eastAsia="Calibri" w:hAnsi="Sakkal Majalla" w:cs="Sakkal Majalla"/>
          <w:b/>
          <w:bCs/>
          <w:sz w:val="28"/>
          <w:szCs w:val="28"/>
          <w:rtl/>
          <w:lang w:bidi="ar-AE"/>
        </w:rPr>
      </w:pPr>
      <w:r w:rsidRPr="002D7DD4">
        <w:rPr>
          <w:rFonts w:ascii="Simplified Arabic" w:eastAsia="Calibri" w:hAnsi="Simplified Arabic" w:cs="Simplified Arabic"/>
          <w:sz w:val="28"/>
          <w:szCs w:val="28"/>
          <w:rtl/>
          <w:lang w:bidi="ar-AE"/>
        </w:rPr>
        <w:t>أما عن أهم توصيات الدراسة فهي تكثيف البرامج الخاصة بالإرشاد الزراعي من أجل توعية المزارعين جول الاستخدام الصحيح للمبيدات الزراعية</w:t>
      </w:r>
      <w:r w:rsidRPr="002D7DD4">
        <w:rPr>
          <w:rFonts w:ascii="Sakkal Majalla" w:eastAsia="Calibri" w:hAnsi="Sakkal Majalla" w:cs="Sakkal Majalla"/>
          <w:sz w:val="28"/>
          <w:szCs w:val="28"/>
          <w:rtl/>
          <w:lang w:bidi="ar-AE"/>
        </w:rPr>
        <w:t>.</w:t>
      </w:r>
      <w:r w:rsidRPr="002D7DD4">
        <w:rPr>
          <w:rFonts w:ascii="Sakkal Majalla" w:eastAsia="Calibri" w:hAnsi="Sakkal Majalla" w:cs="Sakkal Majalla"/>
          <w:b/>
          <w:bCs/>
          <w:sz w:val="28"/>
          <w:szCs w:val="28"/>
          <w:rtl/>
          <w:lang w:bidi="ar-AE"/>
        </w:rPr>
        <w:t xml:space="preserve"> </w:t>
      </w:r>
    </w:p>
    <w:p w14:paraId="2F25DD76" w14:textId="77777777" w:rsidR="002D7DD4" w:rsidRDefault="002D7DD4" w:rsidP="007A3081">
      <w:pPr>
        <w:bidi/>
        <w:spacing w:line="240" w:lineRule="auto"/>
        <w:ind w:firstLine="284"/>
        <w:jc w:val="both"/>
        <w:rPr>
          <w:rFonts w:ascii="Sakkal Majalla" w:eastAsia="Calibri" w:hAnsi="Sakkal Majalla" w:cs="Sakkal Majalla"/>
          <w:sz w:val="28"/>
          <w:szCs w:val="28"/>
          <w:rtl/>
          <w:lang w:bidi="ar-AE"/>
        </w:rPr>
      </w:pPr>
    </w:p>
    <w:p w14:paraId="04479CA9" w14:textId="77777777" w:rsidR="007A3081" w:rsidRDefault="007A3081" w:rsidP="007A3081">
      <w:pPr>
        <w:bidi/>
        <w:spacing w:line="240" w:lineRule="auto"/>
        <w:ind w:firstLine="284"/>
        <w:jc w:val="both"/>
        <w:rPr>
          <w:rFonts w:ascii="Sakkal Majalla" w:eastAsia="Calibri" w:hAnsi="Sakkal Majalla" w:cs="Sakkal Majalla"/>
          <w:sz w:val="28"/>
          <w:szCs w:val="28"/>
          <w:rtl/>
          <w:lang w:bidi="ar-AE"/>
        </w:rPr>
      </w:pPr>
    </w:p>
    <w:p w14:paraId="3B4226F1" w14:textId="77777777" w:rsidR="007A3081" w:rsidRPr="002D7DD4" w:rsidRDefault="007A3081" w:rsidP="007A3081">
      <w:pPr>
        <w:bidi/>
        <w:spacing w:line="240" w:lineRule="auto"/>
        <w:ind w:firstLine="284"/>
        <w:jc w:val="both"/>
        <w:rPr>
          <w:rFonts w:ascii="Sakkal Majalla" w:eastAsia="Calibri" w:hAnsi="Sakkal Majalla" w:cs="Sakkal Majalla"/>
          <w:sz w:val="28"/>
          <w:szCs w:val="28"/>
          <w:rtl/>
          <w:lang w:bidi="ar-AE"/>
        </w:rPr>
      </w:pPr>
    </w:p>
    <w:p w14:paraId="5AADC425" w14:textId="77777777" w:rsidR="002D7DD4" w:rsidRPr="002D7DD4" w:rsidRDefault="002D7DD4" w:rsidP="007A3081">
      <w:pPr>
        <w:keepNext/>
        <w:keepLines/>
        <w:bidi/>
        <w:spacing w:before="40" w:after="0" w:line="256" w:lineRule="auto"/>
        <w:ind w:firstLine="284"/>
        <w:outlineLvl w:val="1"/>
        <w:rPr>
          <w:rFonts w:ascii="Simplified Arabic" w:eastAsia="DengXian Light" w:hAnsi="Simplified Arabic" w:cs="Simplified Arabic"/>
          <w:b/>
          <w:bCs/>
          <w:kern w:val="0"/>
          <w:sz w:val="32"/>
          <w:szCs w:val="32"/>
          <w:rtl/>
          <w:lang w:val="en-GB" w:bidi="ar-AE"/>
          <w14:ligatures w14:val="none"/>
        </w:rPr>
      </w:pPr>
      <w:bookmarkStart w:id="37" w:name="_Toc225247514"/>
      <w:r w:rsidRPr="002D7DD4">
        <w:rPr>
          <w:rFonts w:ascii="Simplified Arabic" w:eastAsia="DengXian Light" w:hAnsi="Simplified Arabic" w:cs="Simplified Arabic"/>
          <w:b/>
          <w:bCs/>
          <w:kern w:val="0"/>
          <w:sz w:val="32"/>
          <w:szCs w:val="32"/>
          <w:rtl/>
          <w:lang w:val="en-GB" w:bidi="ar-AE"/>
          <w14:ligatures w14:val="none"/>
        </w:rPr>
        <w:lastRenderedPageBreak/>
        <w:t>ثانيا: الدراسات الأجنبية</w:t>
      </w:r>
      <w:bookmarkEnd w:id="37"/>
    </w:p>
    <w:p w14:paraId="574A95D5" w14:textId="77777777" w:rsidR="002D7DD4" w:rsidRPr="002D7DD4" w:rsidRDefault="002D7DD4" w:rsidP="007A3081">
      <w:pPr>
        <w:bidi/>
        <w:spacing w:line="259" w:lineRule="auto"/>
        <w:ind w:firstLine="284"/>
        <w:rPr>
          <w:rFonts w:ascii="Calibri" w:eastAsia="Calibri" w:hAnsi="Calibri" w:cs="Arial"/>
          <w:sz w:val="22"/>
          <w:szCs w:val="22"/>
          <w:rtl/>
          <w:lang w:val="en-GB" w:bidi="ar-AE"/>
        </w:rPr>
      </w:pPr>
    </w:p>
    <w:p w14:paraId="6362F6C6" w14:textId="77777777" w:rsidR="002D7DD4" w:rsidRPr="002D7DD4" w:rsidRDefault="002D7DD4" w:rsidP="007A3081">
      <w:pPr>
        <w:bidi/>
        <w:spacing w:line="240" w:lineRule="auto"/>
        <w:ind w:firstLine="284"/>
        <w:rPr>
          <w:rFonts w:ascii="Times New Roman" w:eastAsia="Calibri" w:hAnsi="Times New Roman" w:cs="Times New Roman"/>
          <w:b/>
          <w:bCs/>
          <w:rtl/>
          <w:lang w:bidi="ar-AE"/>
        </w:rPr>
      </w:pPr>
      <w:r w:rsidRPr="002D7DD4">
        <w:rPr>
          <w:rFonts w:ascii="Times New Roman" w:eastAsia="Calibri" w:hAnsi="Times New Roman" w:cs="Times New Roman"/>
          <w:b/>
          <w:bCs/>
          <w:rtl/>
          <w:lang w:bidi="ar-AE"/>
        </w:rPr>
        <w:t xml:space="preserve">5. دراسة </w:t>
      </w:r>
      <w:r w:rsidRPr="002D7DD4">
        <w:rPr>
          <w:rFonts w:ascii="Times New Roman" w:eastAsia="Calibri" w:hAnsi="Times New Roman" w:cs="Times New Roman"/>
          <w:b/>
          <w:bCs/>
          <w:lang w:bidi="ar-AE"/>
        </w:rPr>
        <w:t>Rahman &amp; Islam</w:t>
      </w:r>
      <w:r w:rsidRPr="002D7DD4">
        <w:rPr>
          <w:rFonts w:ascii="Times New Roman" w:eastAsia="Calibri" w:hAnsi="Times New Roman" w:cs="Times New Roman"/>
          <w:b/>
          <w:bCs/>
          <w:rtl/>
          <w:lang w:bidi="ar-AE"/>
        </w:rPr>
        <w:t xml:space="preserve"> (2021)</w:t>
      </w:r>
    </w:p>
    <w:p w14:paraId="66A2076F" w14:textId="77777777" w:rsidR="002D7DD4" w:rsidRPr="002D7DD4" w:rsidRDefault="002D7DD4" w:rsidP="007A3081">
      <w:pPr>
        <w:bidi/>
        <w:spacing w:line="240" w:lineRule="auto"/>
        <w:ind w:firstLine="284"/>
        <w:rPr>
          <w:rFonts w:ascii="Times New Roman" w:eastAsia="Calibri" w:hAnsi="Times New Roman" w:cs="Times New Roman"/>
          <w:lang w:bidi="ar-AE"/>
        </w:rPr>
      </w:pPr>
      <w:r w:rsidRPr="002D7DD4">
        <w:rPr>
          <w:rFonts w:ascii="Times New Roman" w:eastAsia="Calibri" w:hAnsi="Times New Roman" w:cs="Times New Roman"/>
          <w:rtl/>
          <w:lang w:bidi="ar-AE"/>
        </w:rPr>
        <w:t xml:space="preserve">دراسة </w:t>
      </w:r>
      <w:r w:rsidRPr="002D7DD4">
        <w:rPr>
          <w:rFonts w:ascii="Times New Roman" w:eastAsia="Calibri" w:hAnsi="Times New Roman" w:cs="Times New Roman"/>
          <w:lang w:bidi="ar-AE"/>
        </w:rPr>
        <w:t>Rahman &amp; Islam</w:t>
      </w:r>
      <w:r w:rsidRPr="002D7DD4">
        <w:rPr>
          <w:rFonts w:ascii="Times New Roman" w:eastAsia="Calibri" w:hAnsi="Times New Roman" w:cs="Times New Roman"/>
          <w:rtl/>
          <w:lang w:bidi="ar-AE"/>
        </w:rPr>
        <w:t xml:space="preserve"> (2021) بعنوان "</w:t>
      </w:r>
      <w:r w:rsidRPr="002D7DD4">
        <w:rPr>
          <w:rFonts w:ascii="Times New Roman" w:eastAsia="Calibri" w:hAnsi="Times New Roman" w:cs="Times New Roman"/>
          <w:lang w:bidi="ar-AE"/>
        </w:rPr>
        <w:t>Impact of Agricultural Inputs on Crop Productivity in Bangladesh</w:t>
      </w:r>
      <w:r w:rsidRPr="002D7DD4">
        <w:rPr>
          <w:rFonts w:ascii="Times New Roman" w:eastAsia="Calibri" w:hAnsi="Times New Roman" w:cs="Times New Roman"/>
          <w:rtl/>
          <w:lang w:bidi="ar-AE"/>
        </w:rPr>
        <w:t>".</w:t>
      </w:r>
    </w:p>
    <w:p w14:paraId="710410AD"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الهدف من هذه الدراسة هو قياس تأثير المدخلات الزراعية ، والتي تتضمن المبيدات الزراعية على الإنتاجية الزراعية للمحاصيل. متغيرات الدراسة المستقلة هي عدد من المدخلات الزراعية ومن بينها المبيدات الزراعية، أما متغير الدراسة التابع فهو الإنتاجية الزراعية. </w:t>
      </w:r>
    </w:p>
    <w:p w14:paraId="4400B781"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في هذ1ه الدراسة استخدم الباحث لمنهج الكمي، وتم تجميع البيانات الكمية من عينة من المزارعين في بنغلاديش، وقد تم تجميع البيانات عبر 210 استبانة صالحة للتحليل. \تم اتباع الأسلوب الإحصائي في تحليل البيانات ، واستخدم الباحث تحليل الانحدار المتعدد، وتحليل التباين.</w:t>
      </w:r>
    </w:p>
    <w:p w14:paraId="6A8CB70A"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عن أهم ما توصلت له الدراسة من نتائج ، فهو إثبات أن الاستخدام المكثف للمبيدات الزراعية يساعد على زيادة الإنتاج الزراعي.</w:t>
      </w:r>
    </w:p>
    <w:p w14:paraId="3356D90B"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عن أهم التوصيات التي تقدمت بها الدراسة ، فهي التوصية بترشيد استخدام المبيدات الزراعية من أجل تخفيض   تكلفة الإنتاج الزراعي.</w:t>
      </w:r>
    </w:p>
    <w:p w14:paraId="25D14FBE"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 xml:space="preserve">6. دراسة </w:t>
      </w:r>
      <w:r w:rsidRPr="002D7DD4">
        <w:rPr>
          <w:rFonts w:ascii="Simplified Arabic" w:eastAsia="Calibri" w:hAnsi="Simplified Arabic" w:cs="Simplified Arabic"/>
          <w:b/>
          <w:bCs/>
          <w:sz w:val="28"/>
          <w:szCs w:val="28"/>
          <w:lang w:bidi="ar-AE"/>
        </w:rPr>
        <w:t>FAO</w:t>
      </w:r>
      <w:r w:rsidRPr="002D7DD4">
        <w:rPr>
          <w:rFonts w:ascii="Simplified Arabic" w:eastAsia="Calibri" w:hAnsi="Simplified Arabic" w:cs="Simplified Arabic"/>
          <w:b/>
          <w:bCs/>
          <w:sz w:val="28"/>
          <w:szCs w:val="28"/>
          <w:rtl/>
          <w:lang w:bidi="ar-AE"/>
        </w:rPr>
        <w:t xml:space="preserve"> (2021)</w:t>
      </w:r>
    </w:p>
    <w:p w14:paraId="69ECF035" w14:textId="77777777" w:rsidR="002D7DD4" w:rsidRPr="002D7DD4" w:rsidRDefault="002D7DD4" w:rsidP="007A3081">
      <w:pPr>
        <w:bidi/>
        <w:spacing w:line="240" w:lineRule="auto"/>
        <w:ind w:firstLine="284"/>
        <w:rPr>
          <w:rFonts w:ascii="Simplified Arabic" w:eastAsia="Calibri" w:hAnsi="Simplified Arabic" w:cs="Simplified Arabic"/>
          <w:sz w:val="28"/>
          <w:szCs w:val="28"/>
          <w:lang w:bidi="ar-AE"/>
        </w:rPr>
      </w:pPr>
      <w:r w:rsidRPr="002D7DD4">
        <w:rPr>
          <w:rFonts w:ascii="Simplified Arabic" w:eastAsia="Calibri" w:hAnsi="Simplified Arabic" w:cs="Simplified Arabic"/>
          <w:sz w:val="28"/>
          <w:szCs w:val="28"/>
          <w:rtl/>
          <w:lang w:bidi="ar-AE"/>
        </w:rPr>
        <w:t>دراسة منظمة الأغذية والزراعة (</w:t>
      </w:r>
      <w:r w:rsidRPr="002D7DD4">
        <w:rPr>
          <w:rFonts w:ascii="Simplified Arabic" w:eastAsia="Calibri" w:hAnsi="Simplified Arabic" w:cs="Simplified Arabic"/>
          <w:sz w:val="28"/>
          <w:szCs w:val="28"/>
          <w:lang w:bidi="ar-AE"/>
        </w:rPr>
        <w:t>FAO, 2021</w:t>
      </w:r>
      <w:r w:rsidRPr="002D7DD4">
        <w:rPr>
          <w:rFonts w:ascii="Simplified Arabic" w:eastAsia="Calibri" w:hAnsi="Simplified Arabic" w:cs="Simplified Arabic"/>
          <w:sz w:val="28"/>
          <w:szCs w:val="28"/>
          <w:rtl/>
          <w:lang w:bidi="ar-AE"/>
        </w:rPr>
        <w:t>) بعنوان "</w:t>
      </w:r>
      <w:r w:rsidRPr="002D7DD4">
        <w:rPr>
          <w:rFonts w:ascii="Simplified Arabic" w:eastAsia="Calibri" w:hAnsi="Simplified Arabic" w:cs="Simplified Arabic"/>
          <w:sz w:val="28"/>
          <w:szCs w:val="28"/>
          <w:lang w:bidi="ar-AE"/>
        </w:rPr>
        <w:t>Pesticide Management and Agricultural Productivity</w:t>
      </w:r>
      <w:r w:rsidRPr="002D7DD4">
        <w:rPr>
          <w:rFonts w:ascii="Simplified Arabic" w:eastAsia="Calibri" w:hAnsi="Simplified Arabic" w:cs="Simplified Arabic"/>
          <w:sz w:val="28"/>
          <w:szCs w:val="28"/>
          <w:rtl/>
          <w:lang w:bidi="ar-AE"/>
        </w:rPr>
        <w:t>".</w:t>
      </w:r>
    </w:p>
    <w:p w14:paraId="41C80655"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الهدف من هذه الدراسة هو قياس    الدور الذي تقوم به المبيدات الزراعية في حماية المحاصيل الزراعية من الآفات الزراعية على اختلافها ، ودورها في تعزيز الإنتاج الزراعي.</w:t>
      </w:r>
    </w:p>
    <w:p w14:paraId="31A7C5FE"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متغير الدراسة المستقل هو إدارة استخدام المبيدات الزراعية، أما المتغيرات التابعة ، فهي الإنتاجية الزراعية وجودة المحاصيل الزراعية. </w:t>
      </w:r>
    </w:p>
    <w:p w14:paraId="0C637652"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في هذه الدراسة تم استخدام المنهج التحليلي، وتم تجميع البيانات من عينة من المزارعين من عدة دول زراعية، وقد بلغ عدد الاستبانات الصالحة للتحليل 250 ، وهو حجم عينة الدراسة . </w:t>
      </w:r>
    </w:p>
    <w:p w14:paraId="5EBEE17B"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بعد تجميع البيانات تم استخدام التحليل الإحصائي، وتم إجراء تحليل الانحدار المتعدد وتحليل التباين.</w:t>
      </w:r>
    </w:p>
    <w:p w14:paraId="5BDD26A4"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lastRenderedPageBreak/>
        <w:t>أهم ما توصلت له الدراسة من نتائج هو مساهمة الإدارة السليمة للمبيدات الزراعية في تحسين الإنتاج الزراعي، وتحقيق الأمن الغذائي.</w:t>
      </w:r>
    </w:p>
    <w:p w14:paraId="4E203E30"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أهم توصيات الدراسة ، فهو تعزيز برامج التوعية الزراعية من أجل الحد من الاستخدام غير المرشد للمبيدات الزراعية.</w:t>
      </w:r>
    </w:p>
    <w:p w14:paraId="45FEA4C2"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 xml:space="preserve">7. دراسة </w:t>
      </w:r>
      <w:r w:rsidRPr="002D7DD4">
        <w:rPr>
          <w:rFonts w:ascii="Simplified Arabic" w:eastAsia="Calibri" w:hAnsi="Simplified Arabic" w:cs="Simplified Arabic"/>
          <w:b/>
          <w:bCs/>
          <w:sz w:val="28"/>
          <w:szCs w:val="28"/>
          <w:lang w:bidi="ar-AE"/>
        </w:rPr>
        <w:t>Miller &amp; Spoolman</w:t>
      </w:r>
      <w:r w:rsidRPr="002D7DD4">
        <w:rPr>
          <w:rFonts w:ascii="Simplified Arabic" w:eastAsia="Calibri" w:hAnsi="Simplified Arabic" w:cs="Simplified Arabic"/>
          <w:b/>
          <w:bCs/>
          <w:sz w:val="28"/>
          <w:szCs w:val="28"/>
          <w:rtl/>
          <w:lang w:bidi="ar-AE"/>
        </w:rPr>
        <w:t xml:space="preserve"> (2020)</w:t>
      </w:r>
    </w:p>
    <w:p w14:paraId="550380D7" w14:textId="77777777" w:rsidR="002D7DD4" w:rsidRPr="002D7DD4" w:rsidRDefault="002D7DD4" w:rsidP="007A3081">
      <w:pPr>
        <w:bidi/>
        <w:spacing w:line="240" w:lineRule="auto"/>
        <w:ind w:firstLine="284"/>
        <w:rPr>
          <w:rFonts w:ascii="Simplified Arabic" w:eastAsia="Calibri" w:hAnsi="Simplified Arabic" w:cs="Simplified Arabic"/>
          <w:sz w:val="28"/>
          <w:szCs w:val="28"/>
          <w:lang w:bidi="ar-AE"/>
        </w:rPr>
      </w:pPr>
      <w:r w:rsidRPr="002D7DD4">
        <w:rPr>
          <w:rFonts w:ascii="Simplified Arabic" w:eastAsia="Calibri" w:hAnsi="Simplified Arabic" w:cs="Simplified Arabic"/>
          <w:sz w:val="28"/>
          <w:szCs w:val="28"/>
          <w:rtl/>
          <w:lang w:bidi="ar-AE"/>
        </w:rPr>
        <w:t xml:space="preserve">دراسة </w:t>
      </w:r>
      <w:r w:rsidRPr="002D7DD4">
        <w:rPr>
          <w:rFonts w:ascii="Simplified Arabic" w:eastAsia="Calibri" w:hAnsi="Simplified Arabic" w:cs="Simplified Arabic"/>
          <w:sz w:val="28"/>
          <w:szCs w:val="28"/>
          <w:lang w:bidi="ar-AE"/>
        </w:rPr>
        <w:t>Miller &amp; Spoolman</w:t>
      </w:r>
      <w:r w:rsidRPr="002D7DD4">
        <w:rPr>
          <w:rFonts w:ascii="Simplified Arabic" w:eastAsia="Calibri" w:hAnsi="Simplified Arabic" w:cs="Simplified Arabic"/>
          <w:sz w:val="28"/>
          <w:szCs w:val="28"/>
          <w:rtl/>
          <w:lang w:bidi="ar-AE"/>
        </w:rPr>
        <w:t xml:space="preserve"> (2020) بعنوان "</w:t>
      </w:r>
      <w:r w:rsidRPr="002D7DD4">
        <w:rPr>
          <w:rFonts w:ascii="Simplified Arabic" w:eastAsia="Calibri" w:hAnsi="Simplified Arabic" w:cs="Simplified Arabic"/>
          <w:sz w:val="28"/>
          <w:szCs w:val="28"/>
          <w:lang w:bidi="ar-AE"/>
        </w:rPr>
        <w:t>Environmental Science and Agricultural Productivity</w:t>
      </w:r>
      <w:r w:rsidRPr="002D7DD4">
        <w:rPr>
          <w:rFonts w:ascii="Simplified Arabic" w:eastAsia="Calibri" w:hAnsi="Simplified Arabic" w:cs="Simplified Arabic"/>
          <w:sz w:val="28"/>
          <w:szCs w:val="28"/>
          <w:rtl/>
          <w:lang w:bidi="ar-AE"/>
        </w:rPr>
        <w:t>".</w:t>
      </w:r>
    </w:p>
    <w:p w14:paraId="02729432"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الهدف من هذه الدراسة هو قياس أثر استخدام المبيدات الزراعية على الإنتاج الزراعي والبيئة الزراعية. أما عن متغيرات الدراسة ، فيمثل استخدام المبيدات الزراعية المتغير المستقل للدراسة ، بينما تمثل المتغيرات التابعة   جودة المحاصيل الزراعية والإنتاج الزراعي. </w:t>
      </w:r>
    </w:p>
    <w:p w14:paraId="00ABFEB6"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استخدم الباحثان في هذه الدراسة المنهج التحليلي، وقد بلغ حجم عينة الدراسة 180 من المزارعين في الولايات المتحدة الأمريكية، وقد تم تجميع البيانات باستخدام الاستبانة كأداة للدراسة. </w:t>
      </w:r>
    </w:p>
    <w:p w14:paraId="6157369A"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بعد تجميع البيانات استخدم الباحثان التحليل الإحصائي للوصول للنتائج ، وقد استخدام تحليل الانحدار وتحليل التباين.</w:t>
      </w:r>
    </w:p>
    <w:p w14:paraId="69D6A268"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عن أهم نتائج الدراسة ، فهي تتمثل في إثبات وجود علاقة إيجابية ما بين الاستخدام المرشد للمبيدات الزراعية ، وتحسين جودة المحاصيل الزراعية وزيادة الإنتاج الزراعي.</w:t>
      </w:r>
    </w:p>
    <w:p w14:paraId="6A214F2A"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في ختام الدراسة تم تقديم توصيات ،  أهمها هو الحد من الاستخدام العشوائي للمبيدات الزراعية من أجل حماية البيئة الزراعية.</w:t>
      </w:r>
    </w:p>
    <w:p w14:paraId="1AE6E0DE" w14:textId="77777777" w:rsidR="002D7DD4" w:rsidRPr="002D7DD4" w:rsidRDefault="002D7DD4" w:rsidP="007A3081">
      <w:pPr>
        <w:bidi/>
        <w:spacing w:line="240" w:lineRule="auto"/>
        <w:ind w:firstLine="284"/>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 xml:space="preserve">8. دراسة </w:t>
      </w:r>
      <w:r w:rsidRPr="002D7DD4">
        <w:rPr>
          <w:rFonts w:ascii="Simplified Arabic" w:eastAsia="Calibri" w:hAnsi="Simplified Arabic" w:cs="Simplified Arabic"/>
          <w:b/>
          <w:bCs/>
          <w:sz w:val="28"/>
          <w:szCs w:val="28"/>
          <w:lang w:bidi="ar-AE"/>
        </w:rPr>
        <w:t>Damalas &amp; Koutroubas</w:t>
      </w:r>
      <w:r w:rsidRPr="002D7DD4">
        <w:rPr>
          <w:rFonts w:ascii="Simplified Arabic" w:eastAsia="Calibri" w:hAnsi="Simplified Arabic" w:cs="Simplified Arabic"/>
          <w:b/>
          <w:bCs/>
          <w:sz w:val="28"/>
          <w:szCs w:val="28"/>
          <w:rtl/>
          <w:lang w:bidi="ar-AE"/>
        </w:rPr>
        <w:t xml:space="preserve"> (2018)</w:t>
      </w:r>
    </w:p>
    <w:p w14:paraId="264D59A0"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lang w:bidi="ar-AE"/>
        </w:rPr>
      </w:pPr>
      <w:r w:rsidRPr="002D7DD4">
        <w:rPr>
          <w:rFonts w:ascii="Simplified Arabic" w:eastAsia="Calibri" w:hAnsi="Simplified Arabic" w:cs="Simplified Arabic"/>
          <w:sz w:val="28"/>
          <w:szCs w:val="28"/>
          <w:rtl/>
          <w:lang w:bidi="ar-AE"/>
        </w:rPr>
        <w:t xml:space="preserve">دراسة </w:t>
      </w:r>
      <w:r w:rsidRPr="002D7DD4">
        <w:rPr>
          <w:rFonts w:ascii="Simplified Arabic" w:eastAsia="Calibri" w:hAnsi="Simplified Arabic" w:cs="Simplified Arabic"/>
          <w:sz w:val="28"/>
          <w:szCs w:val="28"/>
          <w:lang w:bidi="ar-AE"/>
        </w:rPr>
        <w:t>Damalas &amp; Koutroubas</w:t>
      </w:r>
      <w:r w:rsidRPr="002D7DD4">
        <w:rPr>
          <w:rFonts w:ascii="Simplified Arabic" w:eastAsia="Calibri" w:hAnsi="Simplified Arabic" w:cs="Simplified Arabic"/>
          <w:sz w:val="28"/>
          <w:szCs w:val="28"/>
          <w:rtl/>
          <w:lang w:bidi="ar-AE"/>
        </w:rPr>
        <w:t xml:space="preserve"> (2018) بعنوان "</w:t>
      </w:r>
      <w:r w:rsidRPr="002D7DD4">
        <w:rPr>
          <w:rFonts w:ascii="Simplified Arabic" w:eastAsia="Calibri" w:hAnsi="Simplified Arabic" w:cs="Simplified Arabic"/>
          <w:sz w:val="28"/>
          <w:szCs w:val="28"/>
          <w:lang w:bidi="ar-AE"/>
        </w:rPr>
        <w:t>Pesticide Use and Crop Production</w:t>
      </w:r>
      <w:r w:rsidRPr="002D7DD4">
        <w:rPr>
          <w:rFonts w:ascii="Simplified Arabic" w:eastAsia="Calibri" w:hAnsi="Simplified Arabic" w:cs="Simplified Arabic"/>
          <w:sz w:val="28"/>
          <w:szCs w:val="28"/>
          <w:rtl/>
          <w:lang w:bidi="ar-AE"/>
        </w:rPr>
        <w:t>".</w:t>
      </w:r>
    </w:p>
    <w:p w14:paraId="007412B7"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الهدف من هذه الدراسة هو قياس أثر استخدام المبيدات الزراعية على الإنتاج الزراعي وإدارة الآفات الزراعية. أما عن متغيرات الدراسة ، فالمتغير المستقل هو استخدام المبيدات الزراعية، أما المتغيرات التابعة، فهي الإنتاجية الزراعية للمحاصيل، وإدارة الآفات الزراعية والحد منها . </w:t>
      </w:r>
    </w:p>
    <w:p w14:paraId="7FFEA3CF"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lastRenderedPageBreak/>
        <w:t xml:space="preserve">تم استخدام المنهج التحليلي الكمي في هذه الدراسة ، والتي شملت عينة من المزارعين في بعض الدول الأوروبية، وقد بلغ حجم تلك العينة 200 من المبحوثين ، وقد تم تجميع البيانات باستخدام 200 استبانة صالحة للتحليل. </w:t>
      </w:r>
    </w:p>
    <w:p w14:paraId="66DF3848"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أما عن تحليل البيانات، فقد طبق الباحثان أسلوب التحليل الإحصائي للبيانات ، وقد استخدما تحليل الانحدار الخطي وتحليل التباين (</w:t>
      </w:r>
      <w:r w:rsidRPr="002D7DD4">
        <w:rPr>
          <w:rFonts w:ascii="Simplified Arabic" w:eastAsia="Calibri" w:hAnsi="Simplified Arabic" w:cs="Simplified Arabic"/>
          <w:sz w:val="28"/>
          <w:szCs w:val="28"/>
          <w:lang w:bidi="ar-AE"/>
        </w:rPr>
        <w:t>ANOVA</w:t>
      </w:r>
      <w:r w:rsidRPr="002D7DD4">
        <w:rPr>
          <w:rFonts w:ascii="Simplified Arabic" w:eastAsia="Calibri" w:hAnsi="Simplified Arabic" w:cs="Simplified Arabic"/>
          <w:sz w:val="28"/>
          <w:szCs w:val="28"/>
          <w:rtl/>
          <w:lang w:bidi="ar-AE"/>
        </w:rPr>
        <w:t>).</w:t>
      </w:r>
    </w:p>
    <w:p w14:paraId="1C7EFFBF" w14:textId="77777777" w:rsidR="002D7DD4" w:rsidRPr="002D7DD4" w:rsidRDefault="002D7DD4" w:rsidP="007A3081">
      <w:pPr>
        <w:bidi/>
        <w:spacing w:line="240" w:lineRule="auto"/>
        <w:ind w:firstLine="284"/>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أهم ما توصلت له الدراسة من نتائج يتمثل في مساهمة الاستخدام الصحيح للمبيدات الزراعية في زيادة الإنتاج الزراعي، والحد من حجم الخسائر في المحاصيل.</w:t>
      </w:r>
    </w:p>
    <w:p w14:paraId="4F25F0D7" w14:textId="77777777" w:rsidR="002D7DD4" w:rsidRPr="002D7DD4" w:rsidRDefault="002D7DD4" w:rsidP="007A3081">
      <w:pPr>
        <w:bidi/>
        <w:spacing w:line="240" w:lineRule="auto"/>
        <w:ind w:firstLine="284"/>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في ختام الدراسة تقدم الباحثان بمجموعة من التوصيات ، وعلى رأسها التوصية بتطبيق برامج الإدارة المتكاملة للآفات الزراعية من أجل السيطرة على الاستخدام المفرط للمبيدات.</w:t>
      </w:r>
    </w:p>
    <w:p w14:paraId="270E2FA7" w14:textId="77777777" w:rsidR="002D7DD4" w:rsidRPr="002D7DD4" w:rsidRDefault="002D7DD4" w:rsidP="007A3081">
      <w:pPr>
        <w:keepNext/>
        <w:keepLines/>
        <w:bidi/>
        <w:spacing w:before="240" w:after="0" w:line="259" w:lineRule="auto"/>
        <w:ind w:firstLine="284"/>
        <w:outlineLvl w:val="0"/>
        <w:rPr>
          <w:rFonts w:ascii="Simplified Arabic" w:eastAsia="Times New Roman" w:hAnsi="Simplified Arabic" w:cs="Simplified Arabic"/>
          <w:b/>
          <w:bCs/>
          <w:sz w:val="36"/>
          <w:szCs w:val="36"/>
          <w:rtl/>
          <w:lang w:bidi="ar-AE"/>
        </w:rPr>
      </w:pPr>
      <w:bookmarkStart w:id="38" w:name="_Toc225247515"/>
      <w:r w:rsidRPr="002D7DD4">
        <w:rPr>
          <w:rFonts w:ascii="Simplified Arabic" w:eastAsia="Times New Roman" w:hAnsi="Simplified Arabic" w:cs="Simplified Arabic"/>
          <w:b/>
          <w:bCs/>
          <w:sz w:val="36"/>
          <w:szCs w:val="36"/>
          <w:rtl/>
          <w:lang w:bidi="ar-AE"/>
        </w:rPr>
        <w:t>التعقيب على الدراسات السابقة</w:t>
      </w:r>
      <w:bookmarkEnd w:id="38"/>
    </w:p>
    <w:p w14:paraId="6646F0E2"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أولا: من حيث منهج الدراسة</w:t>
      </w:r>
    </w:p>
    <w:p w14:paraId="4A93F86D"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عند المقارنة ما بين الدراسات السابقة ، وهذه الدراسة من حيث منهج الدراسة، نجد أن هناك اتفاق ما بينها وبين   دراسة عبد الله (2020) ، ودراسة الحربي (2019) ، ودراسة القحطاني (2021) ، ودراسة محمد وعبد الرحمن (2022) من حيث استخدام المنهج الوصفي التحليلي في تحليل العلاقة ما بين متغيرات الدراسات المستقلة والتابعة في الدراسات الميدانية المتعلقة بالقطاع الزراعي، وتحليل العوامل المؤثرة في الربحية الزراعية.</w:t>
      </w:r>
    </w:p>
    <w:p w14:paraId="29AE3DC6"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من جانب آخر ، نجد أن الدراسة الحالية تختلف مع كل من دراسة </w:t>
      </w:r>
      <w:r w:rsidRPr="002D7DD4">
        <w:rPr>
          <w:rFonts w:ascii="Simplified Arabic" w:eastAsia="Calibri" w:hAnsi="Simplified Arabic" w:cs="Simplified Arabic"/>
          <w:sz w:val="28"/>
          <w:szCs w:val="28"/>
          <w:lang w:bidi="ar-AE"/>
        </w:rPr>
        <w:t>Damalas &amp; Koutroubas</w:t>
      </w:r>
      <w:r w:rsidRPr="002D7DD4">
        <w:rPr>
          <w:rFonts w:ascii="Simplified Arabic" w:eastAsia="Calibri" w:hAnsi="Simplified Arabic" w:cs="Simplified Arabic"/>
          <w:sz w:val="28"/>
          <w:szCs w:val="28"/>
          <w:rtl/>
          <w:lang w:bidi="ar-AE"/>
        </w:rPr>
        <w:t xml:space="preserve"> (2018)، ودراسة </w:t>
      </w:r>
      <w:r w:rsidRPr="002D7DD4">
        <w:rPr>
          <w:rFonts w:ascii="Simplified Arabic" w:eastAsia="Calibri" w:hAnsi="Simplified Arabic" w:cs="Simplified Arabic"/>
          <w:sz w:val="28"/>
          <w:szCs w:val="28"/>
          <w:lang w:bidi="ar-AE"/>
        </w:rPr>
        <w:t>Rahman &amp; Islam</w:t>
      </w:r>
      <w:r w:rsidRPr="002D7DD4">
        <w:rPr>
          <w:rFonts w:ascii="Simplified Arabic" w:eastAsia="Calibri" w:hAnsi="Simplified Arabic" w:cs="Simplified Arabic"/>
          <w:sz w:val="28"/>
          <w:szCs w:val="28"/>
          <w:rtl/>
          <w:lang w:bidi="ar-AE"/>
        </w:rPr>
        <w:t xml:space="preserve"> (2021) ،ودراسة </w:t>
      </w:r>
      <w:r w:rsidRPr="002D7DD4">
        <w:rPr>
          <w:rFonts w:ascii="Simplified Arabic" w:eastAsia="Calibri" w:hAnsi="Simplified Arabic" w:cs="Simplified Arabic"/>
          <w:sz w:val="28"/>
          <w:szCs w:val="28"/>
          <w:lang w:bidi="ar-AE"/>
        </w:rPr>
        <w:t>Miller &amp; Spoolman</w:t>
      </w:r>
      <w:r w:rsidRPr="002D7DD4">
        <w:rPr>
          <w:rFonts w:ascii="Simplified Arabic" w:eastAsia="Calibri" w:hAnsi="Simplified Arabic" w:cs="Simplified Arabic"/>
          <w:sz w:val="28"/>
          <w:szCs w:val="28"/>
          <w:rtl/>
          <w:lang w:bidi="ar-AE"/>
        </w:rPr>
        <w:t xml:space="preserve"> (2020) ودراسة </w:t>
      </w:r>
      <w:r w:rsidRPr="002D7DD4">
        <w:rPr>
          <w:rFonts w:ascii="Simplified Arabic" w:eastAsia="Calibri" w:hAnsi="Simplified Arabic" w:cs="Simplified Arabic"/>
          <w:sz w:val="28"/>
          <w:szCs w:val="28"/>
          <w:lang w:bidi="ar-AE"/>
        </w:rPr>
        <w:t>FAO</w:t>
      </w:r>
      <w:r w:rsidRPr="002D7DD4">
        <w:rPr>
          <w:rFonts w:ascii="Simplified Arabic" w:eastAsia="Calibri" w:hAnsi="Simplified Arabic" w:cs="Simplified Arabic"/>
          <w:sz w:val="28"/>
          <w:szCs w:val="28"/>
          <w:rtl/>
          <w:lang w:bidi="ar-AE"/>
        </w:rPr>
        <w:t xml:space="preserve"> (2021)، حيث قامت هذه الدراسات باستخدام المنهج التحليلي أو المنهج الكمي الذي يعتمد على البيانات الثانوية في قياس العلاقة ما بين استخدام المبيدات الزراعية والإنتاج الزراعي.</w:t>
      </w:r>
    </w:p>
    <w:p w14:paraId="1C84960B"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ثانيا: من حيث أداة الدراسة</w:t>
      </w:r>
    </w:p>
    <w:p w14:paraId="257CF7EB"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من حيث أداة الدراسة ، نجد أن هناك اتفاقا ما بين هذه الدراسة ، وكل من دراسة عبد الله (2020)، ودراسة الحربي (2019) ،ودراسة القحطاني (2021) من حيث استخدام الاستبانة بوصفها الأداة الرئيسية لجمع البيانات من المزارعين، وفي كل منها تم توزيع الاستبانات على أفراد عينة الدراسة لتجميع البيانات الأولية من أجل تحليل العلاقة ما بين متغيرات الدراسة المستقلة والتابعة.</w:t>
      </w:r>
    </w:p>
    <w:p w14:paraId="463FB6A1"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lastRenderedPageBreak/>
        <w:t xml:space="preserve">من جانب آخر، نجد أن هناك اختلافا بين الدراسة الحالية وكل من دراسة </w:t>
      </w:r>
      <w:r w:rsidRPr="002D7DD4">
        <w:rPr>
          <w:rFonts w:ascii="Simplified Arabic" w:eastAsia="Calibri" w:hAnsi="Simplified Arabic" w:cs="Simplified Arabic"/>
          <w:sz w:val="28"/>
          <w:szCs w:val="28"/>
          <w:lang w:bidi="ar-AE"/>
        </w:rPr>
        <w:t>Miller &amp; Spoolman</w:t>
      </w:r>
      <w:r w:rsidRPr="002D7DD4">
        <w:rPr>
          <w:rFonts w:ascii="Simplified Arabic" w:eastAsia="Calibri" w:hAnsi="Simplified Arabic" w:cs="Simplified Arabic"/>
          <w:sz w:val="28"/>
          <w:szCs w:val="28"/>
          <w:rtl/>
          <w:lang w:bidi="ar-AE"/>
        </w:rPr>
        <w:t xml:space="preserve"> (2020) ، ودراسة </w:t>
      </w:r>
      <w:r w:rsidRPr="002D7DD4">
        <w:rPr>
          <w:rFonts w:ascii="Simplified Arabic" w:eastAsia="Calibri" w:hAnsi="Simplified Arabic" w:cs="Simplified Arabic"/>
          <w:sz w:val="28"/>
          <w:szCs w:val="28"/>
          <w:lang w:bidi="ar-AE"/>
        </w:rPr>
        <w:t>FAO</w:t>
      </w:r>
      <w:r w:rsidRPr="002D7DD4">
        <w:rPr>
          <w:rFonts w:ascii="Simplified Arabic" w:eastAsia="Calibri" w:hAnsi="Simplified Arabic" w:cs="Simplified Arabic"/>
          <w:sz w:val="28"/>
          <w:szCs w:val="28"/>
          <w:rtl/>
          <w:lang w:bidi="ar-AE"/>
        </w:rPr>
        <w:t xml:space="preserve"> (2021)، حيث تعتمد هاتان الدراستان على البيانات الثانوية والتقارير الزراعية والإحصاءات الدولية ، وليس على الاستبانة كأداة رئيسية من اجل تجميع بيانات أولية.</w:t>
      </w:r>
    </w:p>
    <w:p w14:paraId="154E2A8A" w14:textId="77777777" w:rsidR="002D7DD4" w:rsidRPr="002D7DD4" w:rsidRDefault="002D7DD4" w:rsidP="007A3081">
      <w:pPr>
        <w:bidi/>
        <w:spacing w:line="240" w:lineRule="auto"/>
        <w:ind w:firstLine="284"/>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ثالثا: من حيث متغيرات الدراسة</w:t>
      </w:r>
    </w:p>
    <w:p w14:paraId="72C2A0C2" w14:textId="2AB39E04" w:rsidR="002D7DD4" w:rsidRPr="002D7DD4" w:rsidRDefault="002D7DD4" w:rsidP="007A3081">
      <w:pPr>
        <w:bidi/>
        <w:spacing w:line="240" w:lineRule="auto"/>
        <w:ind w:firstLine="284"/>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من حيث متغيرات الدراسة، نجد أن هذه الدراسة تتفق الدراسة الحالية مع كل من دراسة </w:t>
      </w:r>
      <w:r w:rsidRPr="002D7DD4">
        <w:rPr>
          <w:rFonts w:ascii="Simplified Arabic" w:eastAsia="Calibri" w:hAnsi="Simplified Arabic" w:cs="Simplified Arabic"/>
          <w:sz w:val="28"/>
          <w:szCs w:val="28"/>
          <w:lang w:bidi="ar-AE"/>
        </w:rPr>
        <w:t>Damalas &amp; Koutroubas</w:t>
      </w:r>
      <w:r w:rsidRPr="002D7DD4">
        <w:rPr>
          <w:rFonts w:ascii="Simplified Arabic" w:eastAsia="Calibri" w:hAnsi="Simplified Arabic" w:cs="Simplified Arabic"/>
          <w:sz w:val="28"/>
          <w:szCs w:val="28"/>
          <w:rtl/>
          <w:lang w:bidi="ar-AE"/>
        </w:rPr>
        <w:t xml:space="preserve"> (2018) ، ودراسة </w:t>
      </w:r>
      <w:r w:rsidRPr="002D7DD4">
        <w:rPr>
          <w:rFonts w:ascii="Simplified Arabic" w:eastAsia="Calibri" w:hAnsi="Simplified Arabic" w:cs="Simplified Arabic"/>
          <w:sz w:val="28"/>
          <w:szCs w:val="28"/>
          <w:lang w:bidi="ar-AE"/>
        </w:rPr>
        <w:t>Rahman &amp; Islam</w:t>
      </w:r>
      <w:r w:rsidRPr="002D7DD4">
        <w:rPr>
          <w:rFonts w:ascii="Simplified Arabic" w:eastAsia="Calibri" w:hAnsi="Simplified Arabic" w:cs="Simplified Arabic"/>
          <w:sz w:val="28"/>
          <w:szCs w:val="28"/>
          <w:rtl/>
          <w:lang w:bidi="ar-AE"/>
        </w:rPr>
        <w:t xml:space="preserve"> (2021) من حيث تناول استخدام المبيدات الزراعية بوصفه متغير الدراسة المستقل، والإنتاجية الزراعية للمحاصيل بوصفها متغير الدراسة التابع. أيضا، هناك اتفاق بينها وبين دراسة محمد وعبد الرحمن (2022) من حيث تناول الربحية الزراعية كأحد مؤشرات الأداء الاقتصادي في القطاع الزراعي.</w:t>
      </w:r>
    </w:p>
    <w:p w14:paraId="2F9E2E42"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من جانب آخر، نجد أن هناك اختلافا ما بين الدراسة الحالية ،  وغالبية الدراسات السابقة في كونها تدرس استخدام المبيدات الزراعية بأبعاده الرئيسة: (كثافة الاستخدام، الوعي باستخدام المبيدات، التكلفة الاقتصادية للمبيدات، والممارسات الزراعية) ، وتأثيرها على الأداء الاقتصادي للمحاصيل الزراعية بأبعاده الرئيسة: (الإنتاجية الزراعية، جودة المحاصيل الزراعية، القيمة التسويقية للمحاصيل الزراعية، والربحية الزراعية) بشكل متكامل.</w:t>
      </w:r>
    </w:p>
    <w:p w14:paraId="62617683"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رابعا: من حيث مكان الدراسة</w:t>
      </w:r>
    </w:p>
    <w:p w14:paraId="500C65F1"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من حيث مكان الدراسة، نجد أن هناك اتفاقا ما بين الدراسة الحالية ودراسة الحربي (2019) ودراسة القحطاني (2021) من حيث إنها أجريت في بيئات زراعية في منطقة الشرق الأوسط.</w:t>
      </w:r>
    </w:p>
    <w:p w14:paraId="06AFAD0A"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لكن من جانب آخر نجد اختلافا بينها وبين كل من دراسة عبد الله (2020) التي تم إجراؤها في مصر، ومع دراسة محمد وعبد الرحمن (2022) التي تم إجراؤها في السودان، والدراسات الأجنبية مثل </w:t>
      </w:r>
      <w:r w:rsidRPr="002D7DD4">
        <w:rPr>
          <w:rFonts w:ascii="Simplified Arabic" w:eastAsia="Calibri" w:hAnsi="Simplified Arabic" w:cs="Simplified Arabic"/>
          <w:sz w:val="28"/>
          <w:szCs w:val="28"/>
          <w:lang w:bidi="ar-AE"/>
        </w:rPr>
        <w:t>Damalas &amp; Koutroubas</w:t>
      </w:r>
      <w:r w:rsidRPr="002D7DD4">
        <w:rPr>
          <w:rFonts w:ascii="Simplified Arabic" w:eastAsia="Calibri" w:hAnsi="Simplified Arabic" w:cs="Simplified Arabic"/>
          <w:sz w:val="28"/>
          <w:szCs w:val="28"/>
          <w:rtl/>
          <w:lang w:bidi="ar-AE"/>
        </w:rPr>
        <w:t xml:space="preserve"> (2018) و</w:t>
      </w:r>
      <w:r w:rsidRPr="002D7DD4">
        <w:rPr>
          <w:rFonts w:ascii="Simplified Arabic" w:eastAsia="Calibri" w:hAnsi="Simplified Arabic" w:cs="Simplified Arabic"/>
          <w:sz w:val="28"/>
          <w:szCs w:val="28"/>
          <w:lang w:bidi="ar-AE"/>
        </w:rPr>
        <w:t>Rahman &amp; Islam</w:t>
      </w:r>
      <w:r w:rsidRPr="002D7DD4">
        <w:rPr>
          <w:rFonts w:ascii="Simplified Arabic" w:eastAsia="Calibri" w:hAnsi="Simplified Arabic" w:cs="Simplified Arabic"/>
          <w:sz w:val="28"/>
          <w:szCs w:val="28"/>
          <w:rtl/>
          <w:lang w:bidi="ar-AE"/>
        </w:rPr>
        <w:t xml:space="preserve"> (2021) التي تم إجراؤها في دول أوروبية وآسيوية.</w:t>
      </w:r>
    </w:p>
    <w:p w14:paraId="1C8E0DFC" w14:textId="77777777" w:rsid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لكن ما يميز الدراسة الحالية هو أنه قد تم إجراؤها في دولة الإمارات العربية المتحدة ، وعلى وجه التحديد في إمارة أبو ظبي.</w:t>
      </w:r>
    </w:p>
    <w:p w14:paraId="72806680" w14:textId="77777777" w:rsidR="007A3081" w:rsidRDefault="007A3081" w:rsidP="007A3081">
      <w:pPr>
        <w:bidi/>
        <w:spacing w:line="240" w:lineRule="auto"/>
        <w:ind w:firstLine="284"/>
        <w:jc w:val="both"/>
        <w:rPr>
          <w:rFonts w:ascii="Simplified Arabic" w:eastAsia="Calibri" w:hAnsi="Simplified Arabic" w:cs="Simplified Arabic"/>
          <w:sz w:val="28"/>
          <w:szCs w:val="28"/>
          <w:rtl/>
          <w:lang w:bidi="ar-AE"/>
        </w:rPr>
      </w:pPr>
    </w:p>
    <w:p w14:paraId="0993CE17" w14:textId="77777777" w:rsidR="007A3081" w:rsidRPr="002D7DD4" w:rsidRDefault="007A3081" w:rsidP="007A3081">
      <w:pPr>
        <w:bidi/>
        <w:spacing w:line="240" w:lineRule="auto"/>
        <w:ind w:firstLine="284"/>
        <w:jc w:val="both"/>
        <w:rPr>
          <w:rFonts w:ascii="Simplified Arabic" w:eastAsia="Calibri" w:hAnsi="Simplified Arabic" w:cs="Simplified Arabic"/>
          <w:sz w:val="28"/>
          <w:szCs w:val="28"/>
          <w:rtl/>
          <w:lang w:bidi="ar-AE"/>
        </w:rPr>
      </w:pPr>
    </w:p>
    <w:p w14:paraId="10BB3C9D" w14:textId="77777777" w:rsidR="002D7DD4" w:rsidRPr="002D7DD4" w:rsidRDefault="002D7DD4" w:rsidP="007A3081">
      <w:pPr>
        <w:bidi/>
        <w:spacing w:line="240" w:lineRule="auto"/>
        <w:ind w:firstLine="284"/>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lastRenderedPageBreak/>
        <w:t>خامسا: من حيث مجتمع وعينة الدراسة</w:t>
      </w:r>
    </w:p>
    <w:p w14:paraId="7A11121F"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هناك اتفاق ما بين الدراسة الحالية وغالبية الدراسات السابقة مثال على ذلك دراسة عبد الله (2020) والحربي (2019)،  ودراسة القحطاني (2021) من حيث تكون مجتمع الدراسة من المزارعين العاملين في القطاع الزراعي. كما أن هناك تشابه بين الدراسة الحالية وهذه الدراسات من حيث استخدام عينة من المزارعين من أجل تجميع البيانات الأولية . </w:t>
      </w:r>
    </w:p>
    <w:p w14:paraId="7BF12D36"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لكن هناك اختلاف ما بين الدراسة الحالية، وما بين بعض الدراسات الأجنبية مثال على ذلك دراسة </w:t>
      </w:r>
      <w:r w:rsidRPr="002D7DD4">
        <w:rPr>
          <w:rFonts w:ascii="Simplified Arabic" w:eastAsia="Calibri" w:hAnsi="Simplified Arabic" w:cs="Simplified Arabic"/>
          <w:sz w:val="28"/>
          <w:szCs w:val="28"/>
          <w:lang w:bidi="ar-AE"/>
        </w:rPr>
        <w:t>FAO</w:t>
      </w:r>
      <w:r w:rsidRPr="002D7DD4">
        <w:rPr>
          <w:rFonts w:ascii="Simplified Arabic" w:eastAsia="Calibri" w:hAnsi="Simplified Arabic" w:cs="Simplified Arabic"/>
          <w:sz w:val="28"/>
          <w:szCs w:val="28"/>
          <w:rtl/>
          <w:lang w:bidi="ar-AE"/>
        </w:rPr>
        <w:t xml:space="preserve"> (2021) من حيث اعتماد الأخيرة على بيانات زراعية دولية وتقارير إحصائية ، وليس   الاعتماد على عينة ميدانية على وجه التحديد.</w:t>
      </w:r>
    </w:p>
    <w:p w14:paraId="6E607DDB" w14:textId="77777777" w:rsidR="002D7DD4" w:rsidRPr="002D7DD4" w:rsidRDefault="002D7DD4" w:rsidP="007A3081">
      <w:pPr>
        <w:bidi/>
        <w:spacing w:line="240" w:lineRule="auto"/>
        <w:ind w:firstLine="284"/>
        <w:jc w:val="both"/>
        <w:rPr>
          <w:rFonts w:ascii="Simplified Arabic" w:eastAsia="Calibri" w:hAnsi="Simplified Arabic" w:cs="Simplified Arabic"/>
          <w:b/>
          <w:bCs/>
          <w:sz w:val="28"/>
          <w:szCs w:val="28"/>
          <w:rtl/>
          <w:lang w:bidi="ar-AE"/>
        </w:rPr>
      </w:pPr>
      <w:r w:rsidRPr="002D7DD4">
        <w:rPr>
          <w:rFonts w:ascii="Simplified Arabic" w:eastAsia="Calibri" w:hAnsi="Simplified Arabic" w:cs="Simplified Arabic"/>
          <w:b/>
          <w:bCs/>
          <w:sz w:val="28"/>
          <w:szCs w:val="28"/>
          <w:rtl/>
          <w:lang w:bidi="ar-AE"/>
        </w:rPr>
        <w:t>سادسا: من حيث الأساليب الإحصائية</w:t>
      </w:r>
    </w:p>
    <w:p w14:paraId="06C92389"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هناك اتفاق ما بين الدراسة الحالية وغالبية الدراسات السابقة مثال على ذلك دراسة عبد الله (2020) والقحطاني (2021) و</w:t>
      </w:r>
      <w:r w:rsidRPr="002D7DD4">
        <w:rPr>
          <w:rFonts w:ascii="Simplified Arabic" w:eastAsia="Calibri" w:hAnsi="Simplified Arabic" w:cs="Simplified Arabic"/>
          <w:sz w:val="28"/>
          <w:szCs w:val="28"/>
          <w:lang w:bidi="ar-AE"/>
        </w:rPr>
        <w:t>Rahman &amp; Islam</w:t>
      </w:r>
      <w:r w:rsidRPr="002D7DD4">
        <w:rPr>
          <w:rFonts w:ascii="Simplified Arabic" w:eastAsia="Calibri" w:hAnsi="Simplified Arabic" w:cs="Simplified Arabic"/>
          <w:sz w:val="28"/>
          <w:szCs w:val="28"/>
          <w:rtl/>
          <w:lang w:bidi="ar-AE"/>
        </w:rPr>
        <w:t xml:space="preserve"> (2021) من حيث تطبيق مجموعة من الأساليب الإحصائية في تحليل البيانات الأولية ، مثال على ذلك استخدام المتوسطات الحسابية ، والانحرافات المعيارية، وتحليل الانحدار في اختبار الفرضيات ، وتحليل العلاقة ما بين المتغيرات.</w:t>
      </w:r>
    </w:p>
    <w:p w14:paraId="6D6504AD"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u w:val="single"/>
          <w:rtl/>
          <w:lang w:bidi="ar-AE"/>
        </w:rPr>
      </w:pPr>
      <w:r w:rsidRPr="002D7DD4">
        <w:rPr>
          <w:rFonts w:ascii="Simplified Arabic" w:eastAsia="Calibri" w:hAnsi="Simplified Arabic" w:cs="Simplified Arabic"/>
          <w:sz w:val="28"/>
          <w:szCs w:val="28"/>
          <w:rtl/>
          <w:lang w:bidi="ar-AE"/>
        </w:rPr>
        <w:t xml:space="preserve">لكن من جانب آخر ، نجد أن هناك اختلافا ما بين الدراسة الحالية وبعض الدراسات السابقة، مثال على ذلك </w:t>
      </w:r>
      <w:r w:rsidRPr="002D7DD4">
        <w:rPr>
          <w:rFonts w:ascii="Simplified Arabic" w:eastAsia="Calibri" w:hAnsi="Simplified Arabic" w:cs="Simplified Arabic"/>
          <w:sz w:val="28"/>
          <w:szCs w:val="28"/>
          <w:lang w:bidi="ar-AE"/>
        </w:rPr>
        <w:t>Miller &amp; Spoolman</w:t>
      </w:r>
      <w:r w:rsidRPr="002D7DD4">
        <w:rPr>
          <w:rFonts w:ascii="Simplified Arabic" w:eastAsia="Calibri" w:hAnsi="Simplified Arabic" w:cs="Simplified Arabic"/>
          <w:sz w:val="28"/>
          <w:szCs w:val="28"/>
          <w:rtl/>
          <w:lang w:bidi="ar-AE"/>
        </w:rPr>
        <w:t xml:space="preserve"> (2020) ، والتي اعتمدت بصورة كبيرة على التحليل النظري للبيانات الزراعية ، وليس على استخدام الاستبانات الميدانية.</w:t>
      </w:r>
    </w:p>
    <w:p w14:paraId="57714CBE" w14:textId="77777777" w:rsidR="002D7DD4" w:rsidRPr="002D7DD4" w:rsidRDefault="002D7DD4" w:rsidP="007A3081">
      <w:pPr>
        <w:keepNext/>
        <w:keepLines/>
        <w:bidi/>
        <w:spacing w:before="240" w:after="0" w:line="259" w:lineRule="auto"/>
        <w:ind w:firstLine="284"/>
        <w:outlineLvl w:val="0"/>
        <w:rPr>
          <w:rFonts w:ascii="Simplified Arabic" w:eastAsia="Times New Roman" w:hAnsi="Simplified Arabic" w:cs="Simplified Arabic"/>
          <w:b/>
          <w:bCs/>
          <w:sz w:val="32"/>
          <w:szCs w:val="32"/>
          <w:rtl/>
          <w:lang w:bidi="ar-AE"/>
        </w:rPr>
      </w:pPr>
      <w:bookmarkStart w:id="39" w:name="_Toc225247516"/>
      <w:r w:rsidRPr="002D7DD4">
        <w:rPr>
          <w:rFonts w:ascii="Simplified Arabic" w:eastAsia="Times New Roman" w:hAnsi="Simplified Arabic" w:cs="Simplified Arabic"/>
          <w:b/>
          <w:bCs/>
          <w:sz w:val="32"/>
          <w:szCs w:val="32"/>
          <w:rtl/>
          <w:lang w:bidi="ar-AE"/>
        </w:rPr>
        <w:t>الفجوة البحثية</w:t>
      </w:r>
      <w:bookmarkEnd w:id="39"/>
    </w:p>
    <w:p w14:paraId="309A0471"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مما سبق نجد أن هناك مجموعة من الدراسات السابقة قد درست العلاقة ما بين استخدام المبيدات الزراعية وبعض جوانب الأداء الاقتصادي للمحاصيل الزراعية. هناك بعض الدراسات التي قامت بقياس تأثير تطبيق المبيدات الزراعية على زيادة الإنتاجية الزراعية، والحد من خسائر المحاصيل الناتجة عن الآفات الزراعية.  على سبيل المثال ، نجد أن دراسة </w:t>
      </w:r>
      <w:r w:rsidRPr="002D7DD4">
        <w:rPr>
          <w:rFonts w:ascii="Simplified Arabic" w:eastAsia="Calibri" w:hAnsi="Simplified Arabic" w:cs="Simplified Arabic"/>
          <w:sz w:val="28"/>
          <w:szCs w:val="28"/>
          <w:lang w:bidi="ar-AE"/>
        </w:rPr>
        <w:t>Damalas &amp; Koutroubas</w:t>
      </w:r>
      <w:r w:rsidRPr="002D7DD4">
        <w:rPr>
          <w:rFonts w:ascii="Simplified Arabic" w:eastAsia="Calibri" w:hAnsi="Simplified Arabic" w:cs="Simplified Arabic"/>
          <w:sz w:val="28"/>
          <w:szCs w:val="28"/>
          <w:rtl/>
          <w:lang w:bidi="ar-AE"/>
        </w:rPr>
        <w:t xml:space="preserve"> (2018) ودراسة </w:t>
      </w:r>
      <w:r w:rsidRPr="002D7DD4">
        <w:rPr>
          <w:rFonts w:ascii="Simplified Arabic" w:eastAsia="Calibri" w:hAnsi="Simplified Arabic" w:cs="Simplified Arabic"/>
          <w:sz w:val="28"/>
          <w:szCs w:val="28"/>
          <w:lang w:bidi="ar-AE"/>
        </w:rPr>
        <w:t>Rahman &amp; Islam</w:t>
      </w:r>
      <w:r w:rsidRPr="002D7DD4">
        <w:rPr>
          <w:rFonts w:ascii="Simplified Arabic" w:eastAsia="Calibri" w:hAnsi="Simplified Arabic" w:cs="Simplified Arabic"/>
          <w:sz w:val="28"/>
          <w:szCs w:val="28"/>
          <w:rtl/>
          <w:lang w:bidi="ar-AE"/>
        </w:rPr>
        <w:t xml:space="preserve"> (2021) قد أثبتتا مساهمة التطبيق الصحيح للمبيدات الزراعية في زيادة الإنتاج الزراعي، وتحسين كفاءة الإنتاج الزراعي.</w:t>
      </w:r>
    </w:p>
    <w:p w14:paraId="1FA940B7"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أيضا نجد أن هناك دراسات أخرى قد اختبرت العلاقة ما بين وعي المزارعين باستخدام المبيدات الزراعية وما بين الإنتاج الزراعي، فعلى سبيل المثال أثبتت دراسة الحربي (2019) أن ارتفاع مستوى وعي المزارعين </w:t>
      </w:r>
      <w:r w:rsidRPr="002D7DD4">
        <w:rPr>
          <w:rFonts w:ascii="Simplified Arabic" w:eastAsia="Calibri" w:hAnsi="Simplified Arabic" w:cs="Simplified Arabic"/>
          <w:sz w:val="28"/>
          <w:szCs w:val="28"/>
          <w:rtl/>
          <w:lang w:bidi="ar-AE"/>
        </w:rPr>
        <w:lastRenderedPageBreak/>
        <w:t>حول طريقة الاستخدام الصحيح للمبيدات الزراعية يساهم في تحسين كفاءة الإنتاج الزراعي.  أيضا بينت دراسة عبد الله (2020) تأثير التطبيق الصحيح للمبيدات الزراعية على رفع مستوى الإنتاجية الزراعية للمحاصيل ، والحدة من الخسائر التي تنتج عن الآفات الزراعية.</w:t>
      </w:r>
    </w:p>
    <w:p w14:paraId="3B2461E8"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من جانب آخر، فإن هناك دراسات اهتمت بقياس   دور المدخلات الزراعية ، ومن بينها المبيدات الزراعية في زيادة الربحية الزراعية ، وزيادة الإنتاج الزراعي، ومن بينها دراسة القحطاني (2021) التي أثبتت أن المدخلات الزراعية ، ومن بينها المبيدات الزراعية لها تأثير واضح على الإنتاج الزراعي. أيضا، أثبتت دراسة محمد وعبد الرحمن (2022) مساهمة الاستخدام الكفء للمدخلات الزراعية في تحقيق الربحية الزراعية.</w:t>
      </w:r>
    </w:p>
    <w:p w14:paraId="7DCCC84F"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 xml:space="preserve">هذا، كما نجد أن هناك بعض الدراسات الأجنبية التي قامت بتحليل دور استخدام المبيدات الزراعية في زيادة جودة المحاصيل الزراعية والإنتاج الزراعي، فنجد أن دراسة </w:t>
      </w:r>
      <w:r w:rsidRPr="002D7DD4">
        <w:rPr>
          <w:rFonts w:ascii="Simplified Arabic" w:eastAsia="Calibri" w:hAnsi="Simplified Arabic" w:cs="Simplified Arabic"/>
          <w:sz w:val="28"/>
          <w:szCs w:val="28"/>
          <w:lang w:bidi="ar-AE"/>
        </w:rPr>
        <w:t>Miller &amp; Spoolman</w:t>
      </w:r>
      <w:r w:rsidRPr="002D7DD4">
        <w:rPr>
          <w:rFonts w:ascii="Simplified Arabic" w:eastAsia="Calibri" w:hAnsi="Simplified Arabic" w:cs="Simplified Arabic"/>
          <w:sz w:val="28"/>
          <w:szCs w:val="28"/>
          <w:rtl/>
          <w:lang w:bidi="ar-AE"/>
        </w:rPr>
        <w:t xml:space="preserve"> (2020) قد بينت دور الاستخدام المرشد للمبيدات الزراعية في تحسين جودة المحاصيل الزراعية، كما أن دراسة منظمة الأغذية والزراعة (</w:t>
      </w:r>
      <w:r w:rsidRPr="002D7DD4">
        <w:rPr>
          <w:rFonts w:ascii="Simplified Arabic" w:eastAsia="Calibri" w:hAnsi="Simplified Arabic" w:cs="Simplified Arabic"/>
          <w:sz w:val="28"/>
          <w:szCs w:val="28"/>
          <w:lang w:bidi="ar-AE"/>
        </w:rPr>
        <w:t>FAO, 2021</w:t>
      </w:r>
      <w:r w:rsidRPr="002D7DD4">
        <w:rPr>
          <w:rFonts w:ascii="Simplified Arabic" w:eastAsia="Calibri" w:hAnsi="Simplified Arabic" w:cs="Simplified Arabic"/>
          <w:sz w:val="28"/>
          <w:szCs w:val="28"/>
          <w:rtl/>
          <w:lang w:bidi="ar-AE"/>
        </w:rPr>
        <w:t>) قد وضحت دور الإدارة السليمة للمبيدات الزراعية في تحسين الإنتاج الزراعي،  وتحقيق الأمن الغذائي.</w:t>
      </w:r>
    </w:p>
    <w:p w14:paraId="342D8665"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لكن ، وبرغم الأهمية التي تتمتع بها هذه الدراسات، نجد  أن غالبيتها قد ركزت على دراسة البعض من أبعاد استخدام المبيدات الزراعية،  أو البعض من أبعاد الأداء الاقتصادي للمحاصيل الزراعية بشكل  منفصل، حيث أن البعض منها قد ركز على الإنتاجية الزراعية، بينما نجد أن البعض الآخر قد درس  تأثير المبيدات الزراعية على جودة المحاصيل أو الربحية الزراعية، من دون دراسة  العلاقة التي تربط  استخدام المبيدات الزراعية بأبعاده المختلفة (كثافة الاستخدام، الوعي باستخدام المبيدات، التكلفة الاقتصادية للمبيدات، والممارسات الزراعية) والأداء الاقتصادي للمحاصيل الزراعية بأبعاده المختلفة (الإنتاجية الزراعية، جودة المحاصيل، القيمة التسويقية للمحاصيل، والربحية الزراعية) بشكل  متكامل  في إطار دراسي واحد.</w:t>
      </w:r>
    </w:p>
    <w:p w14:paraId="5189A8BB" w14:textId="77777777" w:rsidR="002D7DD4" w:rsidRPr="002D7DD4" w:rsidRDefault="002D7DD4" w:rsidP="007A3081">
      <w:pPr>
        <w:bidi/>
        <w:spacing w:line="240" w:lineRule="auto"/>
        <w:ind w:firstLine="284"/>
        <w:jc w:val="both"/>
        <w:rPr>
          <w:rFonts w:ascii="Simplified Arabic" w:eastAsia="Calibri" w:hAnsi="Simplified Arabic" w:cs="Simplified Arabic"/>
          <w:sz w:val="28"/>
          <w:szCs w:val="28"/>
          <w:rtl/>
          <w:lang w:bidi="ar-AE"/>
        </w:rPr>
      </w:pPr>
      <w:r w:rsidRPr="002D7DD4">
        <w:rPr>
          <w:rFonts w:ascii="Simplified Arabic" w:eastAsia="Calibri" w:hAnsi="Simplified Arabic" w:cs="Simplified Arabic"/>
          <w:sz w:val="28"/>
          <w:szCs w:val="28"/>
          <w:rtl/>
          <w:lang w:bidi="ar-AE"/>
        </w:rPr>
        <w:t>كما أن البعض من هذه الدراسات قد تم إجراؤها في دول ومناطق زراعية مختلفة ، ولكن خارج حدود دولة الإمارات العربية المتحدة، مما يبين أن هناك فجوة بحثية معلقة بقياس تأثير استخدام المبيدات الزراعية على الأداء الاقتصادي للمحاصيل الزراعية في البيئة الزراعية ، وبشكل خاص في دولة الإمارات العربية المتحدة.</w:t>
      </w:r>
    </w:p>
    <w:p w14:paraId="43E8D8B1" w14:textId="3C3AB362" w:rsidR="002A615E" w:rsidRDefault="002D7DD4" w:rsidP="007A3081">
      <w:pPr>
        <w:bidi/>
        <w:spacing w:line="240" w:lineRule="auto"/>
        <w:ind w:firstLine="284"/>
        <w:jc w:val="both"/>
      </w:pPr>
      <w:r w:rsidRPr="002D7DD4">
        <w:rPr>
          <w:rFonts w:ascii="Simplified Arabic" w:eastAsia="Calibri" w:hAnsi="Simplified Arabic" w:cs="Simplified Arabic"/>
          <w:sz w:val="28"/>
          <w:szCs w:val="28"/>
          <w:rtl/>
          <w:lang w:bidi="ar-AE"/>
        </w:rPr>
        <w:t>ومن هنا جاءت الدراسة الحالية لسد هذه الفجوة البحثية عبر دراسة تأثير استخدام المبيدات الزراعية بأبعاده المختلفة في الأداء الاقتصادي للمحاصيل الزراعية بأبعاده المختلفة في القطاع الزراعي في إمارة أبو ظبي بدولة الإمارات العربية المتحدة.</w:t>
      </w:r>
    </w:p>
    <w:sectPr w:rsidR="002A615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47C97" w14:textId="77777777" w:rsidR="00780511" w:rsidRDefault="00780511" w:rsidP="002D7DD4">
      <w:pPr>
        <w:spacing w:after="0" w:line="240" w:lineRule="auto"/>
      </w:pPr>
      <w:r>
        <w:separator/>
      </w:r>
    </w:p>
  </w:endnote>
  <w:endnote w:type="continuationSeparator" w:id="0">
    <w:p w14:paraId="326CA6DA" w14:textId="77777777" w:rsidR="00780511" w:rsidRDefault="00780511" w:rsidP="002D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abic Transparent">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IN Engschrift Std">
    <w:altName w:val="Arial"/>
    <w:panose1 w:val="00000000000000000000"/>
    <w:charset w:val="00"/>
    <w:family w:val="swiss"/>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AL-Mohanad">
    <w:charset w:val="B2"/>
    <w:family w:val="auto"/>
    <w:pitch w:val="variable"/>
    <w:sig w:usb0="00002001" w:usb1="00000000" w:usb2="00000000" w:usb3="00000000" w:csb0="00000040" w:csb1="00000000"/>
  </w:font>
  <w:font w:name="AL-Mateen">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73776159"/>
      <w:docPartObj>
        <w:docPartGallery w:val="Page Numbers (Bottom of Page)"/>
        <w:docPartUnique/>
      </w:docPartObj>
    </w:sdtPr>
    <w:sdtEndPr>
      <w:rPr>
        <w:noProof/>
      </w:rPr>
    </w:sdtEndPr>
    <w:sdtContent>
      <w:p w14:paraId="3460D45C" w14:textId="7694CCC4" w:rsidR="002D7DD4" w:rsidRDefault="002D7D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67D659" w14:textId="77777777" w:rsidR="002D7DD4" w:rsidRDefault="002D7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B0220" w14:textId="77777777" w:rsidR="00780511" w:rsidRDefault="00780511" w:rsidP="002D7DD4">
      <w:pPr>
        <w:spacing w:after="0" w:line="240" w:lineRule="auto"/>
      </w:pPr>
      <w:r>
        <w:separator/>
      </w:r>
    </w:p>
  </w:footnote>
  <w:footnote w:type="continuationSeparator" w:id="0">
    <w:p w14:paraId="329B757C" w14:textId="77777777" w:rsidR="00780511" w:rsidRDefault="00780511" w:rsidP="002D7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DEEFB0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460008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F44E8F"/>
    <w:multiLevelType w:val="multilevel"/>
    <w:tmpl w:val="0A14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C0EF7"/>
    <w:multiLevelType w:val="multilevel"/>
    <w:tmpl w:val="88EA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15766B"/>
    <w:multiLevelType w:val="multilevel"/>
    <w:tmpl w:val="4784F0B6"/>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E16862"/>
    <w:multiLevelType w:val="multilevel"/>
    <w:tmpl w:val="8BB6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E7424"/>
    <w:multiLevelType w:val="hybridMultilevel"/>
    <w:tmpl w:val="C66E1046"/>
    <w:lvl w:ilvl="0" w:tplc="D15A1DB8">
      <w:start w:val="1"/>
      <w:numFmt w:val="decimal"/>
      <w:lvlText w:val="%1."/>
      <w:lvlJc w:val="left"/>
      <w:pPr>
        <w:ind w:left="1138" w:hanging="360"/>
      </w:pPr>
      <w:rPr>
        <w:rFonts w:ascii="Tahoma" w:eastAsia="Tahoma" w:hAnsi="Tahoma" w:cs="Tahoma" w:hint="default"/>
        <w:b w:val="0"/>
        <w:bCs w:val="0"/>
        <w:i w:val="0"/>
        <w:iCs w:val="0"/>
        <w:spacing w:val="-1"/>
        <w:w w:val="67"/>
        <w:sz w:val="28"/>
        <w:szCs w:val="28"/>
        <w:lang w:val="en-US" w:eastAsia="en-US" w:bidi="ar-SA"/>
      </w:rPr>
    </w:lvl>
    <w:lvl w:ilvl="1" w:tplc="9FDE9EFA">
      <w:numFmt w:val="bullet"/>
      <w:lvlText w:val="•"/>
      <w:lvlJc w:val="left"/>
      <w:pPr>
        <w:ind w:left="1975" w:hanging="360"/>
      </w:pPr>
      <w:rPr>
        <w:rFonts w:hint="default"/>
        <w:lang w:val="en-US" w:eastAsia="en-US" w:bidi="ar-SA"/>
      </w:rPr>
    </w:lvl>
    <w:lvl w:ilvl="2" w:tplc="5D98F9D0">
      <w:numFmt w:val="bullet"/>
      <w:lvlText w:val="•"/>
      <w:lvlJc w:val="left"/>
      <w:pPr>
        <w:ind w:left="2811" w:hanging="360"/>
      </w:pPr>
      <w:rPr>
        <w:rFonts w:hint="default"/>
        <w:lang w:val="en-US" w:eastAsia="en-US" w:bidi="ar-SA"/>
      </w:rPr>
    </w:lvl>
    <w:lvl w:ilvl="3" w:tplc="5E28A9A0">
      <w:numFmt w:val="bullet"/>
      <w:lvlText w:val="•"/>
      <w:lvlJc w:val="left"/>
      <w:pPr>
        <w:ind w:left="3647" w:hanging="360"/>
      </w:pPr>
      <w:rPr>
        <w:rFonts w:hint="default"/>
        <w:lang w:val="en-US" w:eastAsia="en-US" w:bidi="ar-SA"/>
      </w:rPr>
    </w:lvl>
    <w:lvl w:ilvl="4" w:tplc="E3D4D64C">
      <w:numFmt w:val="bullet"/>
      <w:lvlText w:val="•"/>
      <w:lvlJc w:val="left"/>
      <w:pPr>
        <w:ind w:left="4483" w:hanging="360"/>
      </w:pPr>
      <w:rPr>
        <w:rFonts w:hint="default"/>
        <w:lang w:val="en-US" w:eastAsia="en-US" w:bidi="ar-SA"/>
      </w:rPr>
    </w:lvl>
    <w:lvl w:ilvl="5" w:tplc="DD9AD91A">
      <w:numFmt w:val="bullet"/>
      <w:lvlText w:val="•"/>
      <w:lvlJc w:val="left"/>
      <w:pPr>
        <w:ind w:left="5319" w:hanging="360"/>
      </w:pPr>
      <w:rPr>
        <w:rFonts w:hint="default"/>
        <w:lang w:val="en-US" w:eastAsia="en-US" w:bidi="ar-SA"/>
      </w:rPr>
    </w:lvl>
    <w:lvl w:ilvl="6" w:tplc="4B08C124">
      <w:numFmt w:val="bullet"/>
      <w:lvlText w:val="•"/>
      <w:lvlJc w:val="left"/>
      <w:pPr>
        <w:ind w:left="6155" w:hanging="360"/>
      </w:pPr>
      <w:rPr>
        <w:rFonts w:hint="default"/>
        <w:lang w:val="en-US" w:eastAsia="en-US" w:bidi="ar-SA"/>
      </w:rPr>
    </w:lvl>
    <w:lvl w:ilvl="7" w:tplc="F7145D60">
      <w:numFmt w:val="bullet"/>
      <w:lvlText w:val="•"/>
      <w:lvlJc w:val="left"/>
      <w:pPr>
        <w:ind w:left="6990" w:hanging="360"/>
      </w:pPr>
      <w:rPr>
        <w:rFonts w:hint="default"/>
        <w:lang w:val="en-US" w:eastAsia="en-US" w:bidi="ar-SA"/>
      </w:rPr>
    </w:lvl>
    <w:lvl w:ilvl="8" w:tplc="8BF6FA7C">
      <w:numFmt w:val="bullet"/>
      <w:lvlText w:val="•"/>
      <w:lvlJc w:val="left"/>
      <w:pPr>
        <w:ind w:left="7826" w:hanging="360"/>
      </w:pPr>
      <w:rPr>
        <w:rFonts w:hint="default"/>
        <w:lang w:val="en-US" w:eastAsia="en-US" w:bidi="ar-SA"/>
      </w:rPr>
    </w:lvl>
  </w:abstractNum>
  <w:abstractNum w:abstractNumId="7" w15:restartNumberingAfterBreak="0">
    <w:nsid w:val="0FA26E94"/>
    <w:multiLevelType w:val="multilevel"/>
    <w:tmpl w:val="FC9C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27666C"/>
    <w:multiLevelType w:val="hybridMultilevel"/>
    <w:tmpl w:val="283A8CF4"/>
    <w:lvl w:ilvl="0" w:tplc="B060C662">
      <w:start w:val="1"/>
      <w:numFmt w:val="decimal"/>
      <w:pStyle w:val="ListBullet2"/>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0C91133"/>
    <w:multiLevelType w:val="hybridMultilevel"/>
    <w:tmpl w:val="E9A64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C7FA4"/>
    <w:multiLevelType w:val="hybridMultilevel"/>
    <w:tmpl w:val="3C0A9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3159B7"/>
    <w:multiLevelType w:val="multilevel"/>
    <w:tmpl w:val="39EA2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6E3CC4"/>
    <w:multiLevelType w:val="multilevel"/>
    <w:tmpl w:val="62BE9D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2A2916"/>
    <w:multiLevelType w:val="hybridMultilevel"/>
    <w:tmpl w:val="F79E1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BB55C4"/>
    <w:multiLevelType w:val="hybridMultilevel"/>
    <w:tmpl w:val="365A9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042C15"/>
    <w:multiLevelType w:val="hybridMultilevel"/>
    <w:tmpl w:val="9D4E6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402778"/>
    <w:multiLevelType w:val="multilevel"/>
    <w:tmpl w:val="B2E0E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16609"/>
    <w:multiLevelType w:val="multilevel"/>
    <w:tmpl w:val="46A49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1840EB"/>
    <w:multiLevelType w:val="hybridMultilevel"/>
    <w:tmpl w:val="8C88BF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7E5359"/>
    <w:multiLevelType w:val="hybridMultilevel"/>
    <w:tmpl w:val="A3E29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A051D6"/>
    <w:multiLevelType w:val="hybridMultilevel"/>
    <w:tmpl w:val="A1C21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293712"/>
    <w:multiLevelType w:val="multilevel"/>
    <w:tmpl w:val="D9BA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524E3B"/>
    <w:multiLevelType w:val="hybridMultilevel"/>
    <w:tmpl w:val="05E2E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01173E"/>
    <w:multiLevelType w:val="hybridMultilevel"/>
    <w:tmpl w:val="BA40B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6362E"/>
    <w:multiLevelType w:val="multilevel"/>
    <w:tmpl w:val="755E2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F6126C"/>
    <w:multiLevelType w:val="hybridMultilevel"/>
    <w:tmpl w:val="D568A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695A2F"/>
    <w:multiLevelType w:val="hybridMultilevel"/>
    <w:tmpl w:val="04A48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B03376"/>
    <w:multiLevelType w:val="hybridMultilevel"/>
    <w:tmpl w:val="F8FC5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665C78"/>
    <w:multiLevelType w:val="hybridMultilevel"/>
    <w:tmpl w:val="851AA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7F5384"/>
    <w:multiLevelType w:val="hybridMultilevel"/>
    <w:tmpl w:val="5C64D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807936"/>
    <w:multiLevelType w:val="multilevel"/>
    <w:tmpl w:val="A3A21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9D5A7D"/>
    <w:multiLevelType w:val="multilevel"/>
    <w:tmpl w:val="6540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A502A6"/>
    <w:multiLevelType w:val="hybridMultilevel"/>
    <w:tmpl w:val="94585F0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33" w15:restartNumberingAfterBreak="0">
    <w:nsid w:val="5D4564A0"/>
    <w:multiLevelType w:val="hybridMultilevel"/>
    <w:tmpl w:val="D5165818"/>
    <w:lvl w:ilvl="0" w:tplc="34CE4CB2">
      <w:start w:val="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61FD7B72"/>
    <w:multiLevelType w:val="hybridMultilevel"/>
    <w:tmpl w:val="9BE2A8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375397"/>
    <w:multiLevelType w:val="hybridMultilevel"/>
    <w:tmpl w:val="97901816"/>
    <w:lvl w:ilvl="0" w:tplc="0B2CFB4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810F71"/>
    <w:multiLevelType w:val="hybridMultilevel"/>
    <w:tmpl w:val="121C1CE6"/>
    <w:lvl w:ilvl="0" w:tplc="0414C65E">
      <w:start w:val="1"/>
      <w:numFmt w:val="arabicAbjad"/>
      <w:pStyle w:val="ListBullet"/>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9110C6E"/>
    <w:multiLevelType w:val="hybridMultilevel"/>
    <w:tmpl w:val="27321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D560F2"/>
    <w:multiLevelType w:val="hybridMultilevel"/>
    <w:tmpl w:val="C73E1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9F4D6B"/>
    <w:multiLevelType w:val="multilevel"/>
    <w:tmpl w:val="8DA6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7942CC"/>
    <w:multiLevelType w:val="hybridMultilevel"/>
    <w:tmpl w:val="82BE2B6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3D06EF"/>
    <w:multiLevelType w:val="hybridMultilevel"/>
    <w:tmpl w:val="9C923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42DD4"/>
    <w:multiLevelType w:val="multilevel"/>
    <w:tmpl w:val="ECFC0E46"/>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141D41"/>
    <w:multiLevelType w:val="hybridMultilevel"/>
    <w:tmpl w:val="12489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A000F4"/>
    <w:multiLevelType w:val="multilevel"/>
    <w:tmpl w:val="62BE9D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C21060"/>
    <w:multiLevelType w:val="hybridMultilevel"/>
    <w:tmpl w:val="E5662FCC"/>
    <w:lvl w:ilvl="0" w:tplc="45009724">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D66188D"/>
    <w:multiLevelType w:val="multilevel"/>
    <w:tmpl w:val="436A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D62776"/>
    <w:multiLevelType w:val="hybridMultilevel"/>
    <w:tmpl w:val="2B3AD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331026"/>
    <w:multiLevelType w:val="multilevel"/>
    <w:tmpl w:val="62BE9D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71734">
    <w:abstractNumId w:val="19"/>
  </w:num>
  <w:num w:numId="2" w16cid:durableId="796024530">
    <w:abstractNumId w:val="32"/>
  </w:num>
  <w:num w:numId="3" w16cid:durableId="842203720">
    <w:abstractNumId w:val="15"/>
  </w:num>
  <w:num w:numId="4" w16cid:durableId="1901790836">
    <w:abstractNumId w:val="25"/>
  </w:num>
  <w:num w:numId="5" w16cid:durableId="2023429240">
    <w:abstractNumId w:val="37"/>
  </w:num>
  <w:num w:numId="6" w16cid:durableId="2039966205">
    <w:abstractNumId w:val="38"/>
  </w:num>
  <w:num w:numId="7" w16cid:durableId="1561207350">
    <w:abstractNumId w:val="24"/>
  </w:num>
  <w:num w:numId="8" w16cid:durableId="2138789979">
    <w:abstractNumId w:val="46"/>
  </w:num>
  <w:num w:numId="9" w16cid:durableId="1314725342">
    <w:abstractNumId w:val="30"/>
  </w:num>
  <w:num w:numId="10" w16cid:durableId="224024918">
    <w:abstractNumId w:val="44"/>
  </w:num>
  <w:num w:numId="11" w16cid:durableId="5988385">
    <w:abstractNumId w:val="12"/>
  </w:num>
  <w:num w:numId="12" w16cid:durableId="269356742">
    <w:abstractNumId w:val="48"/>
  </w:num>
  <w:num w:numId="13" w16cid:durableId="264584641">
    <w:abstractNumId w:val="17"/>
  </w:num>
  <w:num w:numId="14" w16cid:durableId="573005690">
    <w:abstractNumId w:val="1"/>
  </w:num>
  <w:num w:numId="15" w16cid:durableId="1783567606">
    <w:abstractNumId w:val="36"/>
  </w:num>
  <w:num w:numId="16" w16cid:durableId="14629615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1654591">
    <w:abstractNumId w:val="0"/>
  </w:num>
  <w:num w:numId="18" w16cid:durableId="399594299">
    <w:abstractNumId w:val="8"/>
  </w:num>
  <w:num w:numId="19" w16cid:durableId="12245627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6340573">
    <w:abstractNumId w:val="4"/>
  </w:num>
  <w:num w:numId="21" w16cid:durableId="16114298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2863485">
    <w:abstractNumId w:val="39"/>
  </w:num>
  <w:num w:numId="23" w16cid:durableId="1578512873">
    <w:abstractNumId w:val="31"/>
  </w:num>
  <w:num w:numId="24" w16cid:durableId="883636234">
    <w:abstractNumId w:val="5"/>
  </w:num>
  <w:num w:numId="25" w16cid:durableId="1866165585">
    <w:abstractNumId w:val="9"/>
  </w:num>
  <w:num w:numId="26" w16cid:durableId="755781147">
    <w:abstractNumId w:val="13"/>
  </w:num>
  <w:num w:numId="27" w16cid:durableId="275261865">
    <w:abstractNumId w:val="35"/>
  </w:num>
  <w:num w:numId="28" w16cid:durableId="1871330726">
    <w:abstractNumId w:val="6"/>
  </w:num>
  <w:num w:numId="29" w16cid:durableId="1561013341">
    <w:abstractNumId w:val="42"/>
  </w:num>
  <w:num w:numId="30" w16cid:durableId="1037585683">
    <w:abstractNumId w:val="41"/>
  </w:num>
  <w:num w:numId="31" w16cid:durableId="2085492904">
    <w:abstractNumId w:val="29"/>
  </w:num>
  <w:num w:numId="32" w16cid:durableId="380248835">
    <w:abstractNumId w:val="11"/>
  </w:num>
  <w:num w:numId="33" w16cid:durableId="111289215">
    <w:abstractNumId w:val="14"/>
  </w:num>
  <w:num w:numId="34" w16cid:durableId="889804504">
    <w:abstractNumId w:val="45"/>
  </w:num>
  <w:num w:numId="35" w16cid:durableId="416826065">
    <w:abstractNumId w:val="33"/>
  </w:num>
  <w:num w:numId="36" w16cid:durableId="1100830998">
    <w:abstractNumId w:val="40"/>
  </w:num>
  <w:num w:numId="37" w16cid:durableId="597257676">
    <w:abstractNumId w:val="21"/>
  </w:num>
  <w:num w:numId="38" w16cid:durableId="49154174">
    <w:abstractNumId w:val="3"/>
  </w:num>
  <w:num w:numId="39" w16cid:durableId="1314405007">
    <w:abstractNumId w:val="2"/>
  </w:num>
  <w:num w:numId="40" w16cid:durableId="1310867113">
    <w:abstractNumId w:val="16"/>
  </w:num>
  <w:num w:numId="41" w16cid:durableId="1792555938">
    <w:abstractNumId w:val="7"/>
  </w:num>
  <w:num w:numId="42" w16cid:durableId="796336899">
    <w:abstractNumId w:val="27"/>
  </w:num>
  <w:num w:numId="43" w16cid:durableId="1303927883">
    <w:abstractNumId w:val="47"/>
  </w:num>
  <w:num w:numId="44" w16cid:durableId="1281762420">
    <w:abstractNumId w:val="20"/>
  </w:num>
  <w:num w:numId="45" w16cid:durableId="690112675">
    <w:abstractNumId w:val="28"/>
  </w:num>
  <w:num w:numId="46" w16cid:durableId="206139432">
    <w:abstractNumId w:val="43"/>
  </w:num>
  <w:num w:numId="47" w16cid:durableId="1731999370">
    <w:abstractNumId w:val="10"/>
  </w:num>
  <w:num w:numId="48" w16cid:durableId="21176724">
    <w:abstractNumId w:val="34"/>
  </w:num>
  <w:num w:numId="49" w16cid:durableId="635992347">
    <w:abstractNumId w:val="23"/>
  </w:num>
  <w:num w:numId="50" w16cid:durableId="1776945917">
    <w:abstractNumId w:val="22"/>
  </w:num>
  <w:num w:numId="51" w16cid:durableId="884831361">
    <w:abstractNumId w:val="26"/>
  </w:num>
  <w:num w:numId="52" w16cid:durableId="110423150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DD4"/>
    <w:rsid w:val="00207AC0"/>
    <w:rsid w:val="002A615E"/>
    <w:rsid w:val="002D7DD4"/>
    <w:rsid w:val="004F4723"/>
    <w:rsid w:val="004F4DFD"/>
    <w:rsid w:val="00767EB7"/>
    <w:rsid w:val="00780511"/>
    <w:rsid w:val="007A3081"/>
    <w:rsid w:val="007B7230"/>
    <w:rsid w:val="00805E16"/>
    <w:rsid w:val="008401E8"/>
    <w:rsid w:val="00865BF6"/>
    <w:rsid w:val="00A27EB0"/>
    <w:rsid w:val="00A61FD9"/>
    <w:rsid w:val="00AC79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9C74"/>
  <w15:chartTrackingRefBased/>
  <w15:docId w15:val="{E191DE3C-4744-448D-92BC-C0A1E3AA1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D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7D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7D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D7D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D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D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D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D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D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D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7D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7D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D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D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D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D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D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DD4"/>
    <w:rPr>
      <w:rFonts w:eastAsiaTheme="majorEastAsia" w:cstheme="majorBidi"/>
      <w:color w:val="272727" w:themeColor="text1" w:themeTint="D8"/>
    </w:rPr>
  </w:style>
  <w:style w:type="paragraph" w:styleId="Title">
    <w:name w:val="Title"/>
    <w:basedOn w:val="Normal"/>
    <w:next w:val="Normal"/>
    <w:link w:val="TitleChar"/>
    <w:uiPriority w:val="10"/>
    <w:qFormat/>
    <w:rsid w:val="002D7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D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D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D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DD4"/>
    <w:pPr>
      <w:spacing w:before="160"/>
      <w:jc w:val="center"/>
    </w:pPr>
    <w:rPr>
      <w:i/>
      <w:iCs/>
      <w:color w:val="404040" w:themeColor="text1" w:themeTint="BF"/>
    </w:rPr>
  </w:style>
  <w:style w:type="character" w:customStyle="1" w:styleId="QuoteChar">
    <w:name w:val="Quote Char"/>
    <w:basedOn w:val="DefaultParagraphFont"/>
    <w:link w:val="Quote"/>
    <w:uiPriority w:val="29"/>
    <w:rsid w:val="002D7DD4"/>
    <w:rPr>
      <w:i/>
      <w:iCs/>
      <w:color w:val="404040" w:themeColor="text1" w:themeTint="BF"/>
    </w:rPr>
  </w:style>
  <w:style w:type="paragraph" w:styleId="ListParagraph">
    <w:name w:val="List Paragraph"/>
    <w:aliases w:val="NumberedList,List Paragraph1,List Paragraph11,عنوان رئيسي,سرد الفقراتCxSpLast"/>
    <w:basedOn w:val="Normal"/>
    <w:link w:val="ListParagraphChar"/>
    <w:uiPriority w:val="1"/>
    <w:qFormat/>
    <w:rsid w:val="002D7DD4"/>
    <w:pPr>
      <w:ind w:left="720"/>
      <w:contextualSpacing/>
    </w:pPr>
  </w:style>
  <w:style w:type="character" w:styleId="IntenseEmphasis">
    <w:name w:val="Intense Emphasis"/>
    <w:basedOn w:val="DefaultParagraphFont"/>
    <w:uiPriority w:val="21"/>
    <w:qFormat/>
    <w:rsid w:val="002D7DD4"/>
    <w:rPr>
      <w:i/>
      <w:iCs/>
      <w:color w:val="0F4761" w:themeColor="accent1" w:themeShade="BF"/>
    </w:rPr>
  </w:style>
  <w:style w:type="paragraph" w:styleId="IntenseQuote">
    <w:name w:val="Intense Quote"/>
    <w:basedOn w:val="Normal"/>
    <w:next w:val="Normal"/>
    <w:link w:val="IntenseQuoteChar"/>
    <w:uiPriority w:val="30"/>
    <w:qFormat/>
    <w:rsid w:val="002D7D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DD4"/>
    <w:rPr>
      <w:i/>
      <w:iCs/>
      <w:color w:val="0F4761" w:themeColor="accent1" w:themeShade="BF"/>
    </w:rPr>
  </w:style>
  <w:style w:type="character" w:styleId="IntenseReference">
    <w:name w:val="Intense Reference"/>
    <w:basedOn w:val="DefaultParagraphFont"/>
    <w:uiPriority w:val="32"/>
    <w:qFormat/>
    <w:rsid w:val="002D7DD4"/>
    <w:rPr>
      <w:b/>
      <w:bCs/>
      <w:smallCaps/>
      <w:color w:val="0F4761" w:themeColor="accent1" w:themeShade="BF"/>
      <w:spacing w:val="5"/>
    </w:rPr>
  </w:style>
  <w:style w:type="numbering" w:customStyle="1" w:styleId="NoList1">
    <w:name w:val="No List1"/>
    <w:next w:val="NoList"/>
    <w:uiPriority w:val="99"/>
    <w:semiHidden/>
    <w:unhideWhenUsed/>
    <w:rsid w:val="002D7DD4"/>
  </w:style>
  <w:style w:type="paragraph" w:styleId="Header">
    <w:name w:val="header"/>
    <w:basedOn w:val="Normal"/>
    <w:link w:val="HeaderChar"/>
    <w:uiPriority w:val="99"/>
    <w:unhideWhenUsed/>
    <w:rsid w:val="002D7DD4"/>
    <w:pPr>
      <w:tabs>
        <w:tab w:val="center" w:pos="4153"/>
        <w:tab w:val="right" w:pos="8306"/>
      </w:tabs>
      <w:bidi/>
      <w:spacing w:after="0" w:line="240" w:lineRule="auto"/>
    </w:pPr>
    <w:rPr>
      <w:sz w:val="22"/>
      <w:szCs w:val="22"/>
    </w:rPr>
  </w:style>
  <w:style w:type="character" w:customStyle="1" w:styleId="HeaderChar">
    <w:name w:val="Header Char"/>
    <w:basedOn w:val="DefaultParagraphFont"/>
    <w:link w:val="Header"/>
    <w:uiPriority w:val="99"/>
    <w:rsid w:val="002D7DD4"/>
    <w:rPr>
      <w:sz w:val="22"/>
      <w:szCs w:val="22"/>
    </w:rPr>
  </w:style>
  <w:style w:type="paragraph" w:styleId="Footer">
    <w:name w:val="footer"/>
    <w:basedOn w:val="Normal"/>
    <w:link w:val="FooterChar"/>
    <w:uiPriority w:val="99"/>
    <w:unhideWhenUsed/>
    <w:rsid w:val="002D7DD4"/>
    <w:pPr>
      <w:tabs>
        <w:tab w:val="center" w:pos="4153"/>
        <w:tab w:val="right" w:pos="8306"/>
      </w:tabs>
      <w:bidi/>
      <w:spacing w:after="0" w:line="240" w:lineRule="auto"/>
    </w:pPr>
    <w:rPr>
      <w:sz w:val="22"/>
      <w:szCs w:val="22"/>
    </w:rPr>
  </w:style>
  <w:style w:type="character" w:customStyle="1" w:styleId="FooterChar">
    <w:name w:val="Footer Char"/>
    <w:basedOn w:val="DefaultParagraphFont"/>
    <w:link w:val="Footer"/>
    <w:uiPriority w:val="99"/>
    <w:rsid w:val="002D7DD4"/>
    <w:rPr>
      <w:sz w:val="22"/>
      <w:szCs w:val="22"/>
    </w:rPr>
  </w:style>
  <w:style w:type="paragraph" w:styleId="NormalWeb">
    <w:name w:val="Normal (Web)"/>
    <w:basedOn w:val="Normal"/>
    <w:link w:val="NormalWebChar"/>
    <w:uiPriority w:val="99"/>
    <w:unhideWhenUsed/>
    <w:rsid w:val="002D7DD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D7DD4"/>
    <w:rPr>
      <w:b/>
      <w:bCs/>
    </w:rPr>
  </w:style>
  <w:style w:type="table" w:customStyle="1" w:styleId="TableGrid6">
    <w:name w:val="Table Grid6"/>
    <w:basedOn w:val="TableNormal"/>
    <w:next w:val="TableGrid"/>
    <w:uiPriority w:val="39"/>
    <w:rsid w:val="002D7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D7DD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next w:val="Normal"/>
    <w:uiPriority w:val="9"/>
    <w:qFormat/>
    <w:rsid w:val="002D7DD4"/>
    <w:pPr>
      <w:keepNext/>
      <w:keepLines/>
      <w:spacing w:before="240" w:after="0" w:line="256" w:lineRule="auto"/>
      <w:outlineLvl w:val="0"/>
    </w:pPr>
    <w:rPr>
      <w:rFonts w:ascii="Calibri Light" w:eastAsia="Times New Roman" w:hAnsi="Calibri Light" w:cs="Times New Roman"/>
      <w:color w:val="2F5496"/>
      <w:kern w:val="0"/>
      <w:sz w:val="32"/>
      <w:szCs w:val="32"/>
      <w:lang w:val="en-GB"/>
      <w14:ligatures w14:val="none"/>
    </w:rPr>
  </w:style>
  <w:style w:type="numbering" w:customStyle="1" w:styleId="NoList11">
    <w:name w:val="No List11"/>
    <w:next w:val="NoList"/>
    <w:uiPriority w:val="99"/>
    <w:semiHidden/>
    <w:unhideWhenUsed/>
    <w:rsid w:val="002D7DD4"/>
  </w:style>
  <w:style w:type="character" w:customStyle="1" w:styleId="Hyperlink1">
    <w:name w:val="Hyperlink1"/>
    <w:basedOn w:val="DefaultParagraphFont"/>
    <w:uiPriority w:val="99"/>
    <w:unhideWhenUsed/>
    <w:rsid w:val="002D7DD4"/>
    <w:rPr>
      <w:color w:val="0563C1"/>
      <w:u w:val="single"/>
    </w:rPr>
  </w:style>
  <w:style w:type="character" w:customStyle="1" w:styleId="FollowedHyperlink1">
    <w:name w:val="FollowedHyperlink1"/>
    <w:basedOn w:val="DefaultParagraphFont"/>
    <w:uiPriority w:val="99"/>
    <w:semiHidden/>
    <w:unhideWhenUsed/>
    <w:rsid w:val="002D7DD4"/>
    <w:rPr>
      <w:color w:val="954F72"/>
      <w:u w:val="single"/>
    </w:rPr>
  </w:style>
  <w:style w:type="paragraph" w:styleId="HTMLPreformatted">
    <w:name w:val="HTML Preformatted"/>
    <w:basedOn w:val="Normal"/>
    <w:link w:val="HTMLPreformattedChar"/>
    <w:uiPriority w:val="99"/>
    <w:semiHidden/>
    <w:unhideWhenUsed/>
    <w:rsid w:val="002D7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2D7DD4"/>
    <w:rPr>
      <w:rFonts w:ascii="Courier New" w:eastAsia="Times New Roman" w:hAnsi="Courier New" w:cs="Courier New"/>
      <w:kern w:val="0"/>
      <w:sz w:val="20"/>
      <w:szCs w:val="20"/>
      <w14:ligatures w14:val="none"/>
    </w:rPr>
  </w:style>
  <w:style w:type="character" w:customStyle="1" w:styleId="NormalWebChar">
    <w:name w:val="Normal (Web) Char"/>
    <w:basedOn w:val="DefaultParagraphFont"/>
    <w:link w:val="NormalWeb"/>
    <w:uiPriority w:val="99"/>
    <w:locked/>
    <w:rsid w:val="002D7DD4"/>
    <w:rPr>
      <w:rFonts w:ascii="Times New Roman" w:eastAsia="Times New Roman" w:hAnsi="Times New Roman" w:cs="Times New Roman"/>
      <w:kern w:val="0"/>
      <w14:ligatures w14:val="none"/>
    </w:rPr>
  </w:style>
  <w:style w:type="paragraph" w:customStyle="1" w:styleId="msonormal0">
    <w:name w:val="msonormal"/>
    <w:basedOn w:val="Normal"/>
    <w:uiPriority w:val="99"/>
    <w:rsid w:val="002D7DD4"/>
    <w:pPr>
      <w:spacing w:after="0" w:line="240" w:lineRule="auto"/>
    </w:pPr>
    <w:rPr>
      <w:rFonts w:ascii="Times New Roman" w:eastAsia="Times New Roman" w:hAnsi="Times New Roman" w:cs="Times New Roman"/>
      <w:kern w:val="0"/>
      <w14:ligatures w14:val="none"/>
    </w:rPr>
  </w:style>
  <w:style w:type="paragraph" w:styleId="TOC1">
    <w:name w:val="toc 1"/>
    <w:basedOn w:val="Normal"/>
    <w:next w:val="Normal"/>
    <w:autoRedefine/>
    <w:uiPriority w:val="39"/>
    <w:unhideWhenUsed/>
    <w:rsid w:val="002D7DD4"/>
    <w:pPr>
      <w:tabs>
        <w:tab w:val="right" w:leader="dot" w:pos="9061"/>
      </w:tabs>
      <w:bidi/>
      <w:spacing w:after="100" w:line="240" w:lineRule="auto"/>
    </w:pPr>
    <w:rPr>
      <w:rFonts w:ascii="Calibri" w:eastAsia="Times New Roman" w:hAnsi="Calibri" w:cs="Arial"/>
      <w:kern w:val="0"/>
      <w:sz w:val="22"/>
      <w:szCs w:val="22"/>
      <w14:ligatures w14:val="none"/>
    </w:rPr>
  </w:style>
  <w:style w:type="paragraph" w:styleId="TOC2">
    <w:name w:val="toc 2"/>
    <w:basedOn w:val="Normal"/>
    <w:next w:val="Normal"/>
    <w:autoRedefine/>
    <w:uiPriority w:val="39"/>
    <w:unhideWhenUsed/>
    <w:qFormat/>
    <w:rsid w:val="002D7DD4"/>
    <w:pPr>
      <w:bidi/>
      <w:spacing w:before="100" w:beforeAutospacing="1" w:after="40" w:line="360" w:lineRule="auto"/>
      <w:ind w:left="280" w:firstLine="567"/>
      <w:jc w:val="both"/>
    </w:pPr>
    <w:rPr>
      <w:rFonts w:ascii="Times New Roman" w:eastAsia="Calibri" w:hAnsi="Times New Roman" w:cs="Times New Roman"/>
      <w:kern w:val="0"/>
      <w14:ligatures w14:val="none"/>
    </w:rPr>
  </w:style>
  <w:style w:type="character" w:customStyle="1" w:styleId="FootnoteTextChar">
    <w:name w:val="Footnote Text Char"/>
    <w:aliases w:val="Car Char,Char Char,نص حاشية سفلية Char Char Char,نص حاشية سفلية Char Char Char Char Char Char Char Char Char,نص حاشية سفلية Char Char Char Char Char Char Char Char1,نص حاشية سفلية Char Char Char Char Char Char Char1"/>
    <w:basedOn w:val="DefaultParagraphFont"/>
    <w:link w:val="FootnoteText"/>
    <w:uiPriority w:val="99"/>
    <w:semiHidden/>
    <w:locked/>
    <w:rsid w:val="002D7DD4"/>
    <w:rPr>
      <w:rFonts w:ascii="Calibri" w:eastAsia="Times New Roman" w:hAnsi="Calibri" w:cs="Times New Roman"/>
      <w:sz w:val="20"/>
      <w:szCs w:val="20"/>
      <w:lang w:val="x-none" w:eastAsia="x-none"/>
    </w:rPr>
  </w:style>
  <w:style w:type="paragraph" w:styleId="FootnoteText">
    <w:name w:val="footnote text"/>
    <w:aliases w:val="Car,Char,نص حاشية سفلية Char Char,نص حاشية سفلية Char Char Char Char Char Char Char Char,نص حاشية سفلية Char Char Char Char Char Char Char,نص حاشية سفلية Char Char Char Char Char Char,نص حاشية سفلية Char"/>
    <w:basedOn w:val="Normal"/>
    <w:link w:val="FootnoteTextChar"/>
    <w:uiPriority w:val="99"/>
    <w:semiHidden/>
    <w:unhideWhenUsed/>
    <w:rsid w:val="002D7DD4"/>
    <w:pPr>
      <w:spacing w:after="0" w:line="240" w:lineRule="auto"/>
    </w:pPr>
    <w:rPr>
      <w:rFonts w:ascii="Calibri" w:eastAsia="Times New Roman" w:hAnsi="Calibri" w:cs="Times New Roman"/>
      <w:sz w:val="20"/>
      <w:szCs w:val="20"/>
      <w:lang w:val="x-none" w:eastAsia="x-none"/>
    </w:rPr>
  </w:style>
  <w:style w:type="character" w:customStyle="1" w:styleId="FootnoteTextChar1">
    <w:name w:val="Footnote Text Char1"/>
    <w:aliases w:val="Car Char1,Char Char1,نص حاشية سفلية Char Char Char1,نص حاشية سفلية Char Char Char Char Char Char Char Char Char1,نص حاشية سفلية Char Char Char Char Char Char Char Char2,نص حاشية سفلية Char Char Char Char Char Char Char2"/>
    <w:basedOn w:val="DefaultParagraphFont"/>
    <w:uiPriority w:val="99"/>
    <w:semiHidden/>
    <w:rsid w:val="002D7DD4"/>
    <w:rPr>
      <w:sz w:val="20"/>
      <w:szCs w:val="20"/>
    </w:rPr>
  </w:style>
  <w:style w:type="paragraph" w:styleId="CommentText">
    <w:name w:val="annotation text"/>
    <w:basedOn w:val="Normal"/>
    <w:link w:val="CommentTextChar"/>
    <w:uiPriority w:val="99"/>
    <w:semiHidden/>
    <w:unhideWhenUsed/>
    <w:rsid w:val="002D7DD4"/>
    <w:pPr>
      <w:bidi/>
      <w:spacing w:after="200" w:line="240" w:lineRule="auto"/>
    </w:pPr>
    <w:rPr>
      <w:rFonts w:ascii="Calibri" w:eastAsia="Times New Roman" w:hAnsi="Calibri" w:cs="Arial"/>
      <w:kern w:val="0"/>
      <w:sz w:val="20"/>
      <w:szCs w:val="20"/>
      <w14:ligatures w14:val="none"/>
    </w:rPr>
  </w:style>
  <w:style w:type="character" w:customStyle="1" w:styleId="CommentTextChar">
    <w:name w:val="Comment Text Char"/>
    <w:basedOn w:val="DefaultParagraphFont"/>
    <w:link w:val="CommentText"/>
    <w:uiPriority w:val="99"/>
    <w:semiHidden/>
    <w:rsid w:val="002D7DD4"/>
    <w:rPr>
      <w:rFonts w:ascii="Calibri" w:eastAsia="Times New Roman" w:hAnsi="Calibri" w:cs="Arial"/>
      <w:kern w:val="0"/>
      <w:sz w:val="20"/>
      <w:szCs w:val="20"/>
      <w14:ligatures w14:val="none"/>
    </w:rPr>
  </w:style>
  <w:style w:type="paragraph" w:styleId="Caption">
    <w:name w:val="caption"/>
    <w:aliases w:val="فهرس"/>
    <w:basedOn w:val="Normal"/>
    <w:next w:val="Normal"/>
    <w:uiPriority w:val="35"/>
    <w:unhideWhenUsed/>
    <w:qFormat/>
    <w:rsid w:val="002D7DD4"/>
    <w:pPr>
      <w:bidi/>
      <w:spacing w:after="200" w:line="240" w:lineRule="auto"/>
    </w:pPr>
    <w:rPr>
      <w:rFonts w:ascii="Calibri" w:eastAsia="Calibri" w:hAnsi="Calibri" w:cs="Arial"/>
      <w:b/>
      <w:bCs/>
      <w:color w:val="4F81BD"/>
      <w:kern w:val="0"/>
      <w:sz w:val="18"/>
      <w:szCs w:val="18"/>
      <w14:ligatures w14:val="none"/>
    </w:rPr>
  </w:style>
  <w:style w:type="paragraph" w:styleId="EndnoteText">
    <w:name w:val="endnote text"/>
    <w:basedOn w:val="Normal"/>
    <w:link w:val="EndnoteTextChar"/>
    <w:uiPriority w:val="99"/>
    <w:semiHidden/>
    <w:unhideWhenUsed/>
    <w:rsid w:val="002D7DD4"/>
    <w:pPr>
      <w:bidi/>
      <w:spacing w:after="0" w:line="240" w:lineRule="auto"/>
    </w:pPr>
    <w:rPr>
      <w:rFonts w:ascii="Calibri" w:eastAsia="Times New Roman" w:hAnsi="Calibri" w:cs="Arial"/>
      <w:kern w:val="0"/>
      <w:sz w:val="20"/>
      <w:szCs w:val="20"/>
      <w14:ligatures w14:val="none"/>
    </w:rPr>
  </w:style>
  <w:style w:type="character" w:customStyle="1" w:styleId="EndnoteTextChar">
    <w:name w:val="Endnote Text Char"/>
    <w:basedOn w:val="DefaultParagraphFont"/>
    <w:link w:val="EndnoteText"/>
    <w:uiPriority w:val="99"/>
    <w:semiHidden/>
    <w:rsid w:val="002D7DD4"/>
    <w:rPr>
      <w:rFonts w:ascii="Calibri" w:eastAsia="Times New Roman" w:hAnsi="Calibri" w:cs="Arial"/>
      <w:kern w:val="0"/>
      <w:sz w:val="20"/>
      <w:szCs w:val="20"/>
      <w14:ligatures w14:val="none"/>
    </w:rPr>
  </w:style>
  <w:style w:type="paragraph" w:styleId="List">
    <w:name w:val="List"/>
    <w:basedOn w:val="Normal"/>
    <w:uiPriority w:val="99"/>
    <w:semiHidden/>
    <w:unhideWhenUsed/>
    <w:rsid w:val="002D7DD4"/>
    <w:pPr>
      <w:spacing w:line="256" w:lineRule="auto"/>
      <w:ind w:left="360" w:hanging="360"/>
      <w:contextualSpacing/>
    </w:pPr>
    <w:rPr>
      <w:rFonts w:ascii="Calibri" w:eastAsia="Calibri" w:hAnsi="Calibri" w:cs="Arial"/>
      <w:kern w:val="0"/>
      <w:sz w:val="22"/>
      <w:szCs w:val="22"/>
      <w:lang w:val="en-GB"/>
      <w14:ligatures w14:val="none"/>
    </w:rPr>
  </w:style>
  <w:style w:type="paragraph" w:styleId="ListBullet">
    <w:name w:val="List Bullet"/>
    <w:basedOn w:val="List"/>
    <w:autoRedefine/>
    <w:uiPriority w:val="99"/>
    <w:semiHidden/>
    <w:unhideWhenUsed/>
    <w:rsid w:val="002D7DD4"/>
    <w:pPr>
      <w:numPr>
        <w:numId w:val="15"/>
      </w:numPr>
      <w:tabs>
        <w:tab w:val="left" w:pos="941"/>
      </w:tabs>
      <w:bidi/>
      <w:spacing w:after="0" w:line="0" w:lineRule="atLeast"/>
      <w:ind w:left="0" w:firstLine="0"/>
      <w:contextualSpacing w:val="0"/>
      <w:jc w:val="lowKashida"/>
    </w:pPr>
    <w:rPr>
      <w:rFonts w:ascii="Garamond" w:eastAsia="Times New Roman" w:hAnsi="Arabic Transparent" w:cs="Simplified Arabic"/>
      <w:b/>
      <w:bCs/>
      <w:kern w:val="18"/>
      <w:sz w:val="20"/>
      <w:szCs w:val="40"/>
      <w:lang w:val="en-US"/>
    </w:rPr>
  </w:style>
  <w:style w:type="paragraph" w:styleId="ListBullet2">
    <w:name w:val="List Bullet 2"/>
    <w:basedOn w:val="Normal"/>
    <w:autoRedefine/>
    <w:uiPriority w:val="99"/>
    <w:semiHidden/>
    <w:unhideWhenUsed/>
    <w:rsid w:val="002D7DD4"/>
    <w:pPr>
      <w:numPr>
        <w:numId w:val="18"/>
      </w:numPr>
      <w:tabs>
        <w:tab w:val="clear" w:pos="720"/>
      </w:tabs>
      <w:bidi/>
      <w:spacing w:after="0" w:line="240" w:lineRule="auto"/>
      <w:ind w:left="0" w:firstLine="0"/>
      <w:jc w:val="lowKashida"/>
    </w:pPr>
    <w:rPr>
      <w:rFonts w:ascii="Garamond" w:eastAsia="Times New Roman" w:hAnsi="Arabic Transparent" w:cs="Arabic Transparent"/>
      <w:kern w:val="18"/>
      <w:sz w:val="20"/>
      <w14:ligatures w14:val="none"/>
    </w:rPr>
  </w:style>
  <w:style w:type="paragraph" w:styleId="BodyText">
    <w:name w:val="Body Text"/>
    <w:basedOn w:val="Normal"/>
    <w:link w:val="BodyTextChar"/>
    <w:uiPriority w:val="1"/>
    <w:unhideWhenUsed/>
    <w:qFormat/>
    <w:rsid w:val="002D7DD4"/>
    <w:pPr>
      <w:bidi/>
      <w:spacing w:after="120" w:line="276" w:lineRule="auto"/>
    </w:pPr>
    <w:rPr>
      <w:rFonts w:ascii="Calibri" w:eastAsia="Calibri" w:hAnsi="Calibri" w:cs="Arial"/>
      <w:kern w:val="0"/>
      <w:sz w:val="22"/>
      <w:szCs w:val="22"/>
      <w14:ligatures w14:val="none"/>
    </w:rPr>
  </w:style>
  <w:style w:type="character" w:customStyle="1" w:styleId="BodyTextChar">
    <w:name w:val="Body Text Char"/>
    <w:basedOn w:val="DefaultParagraphFont"/>
    <w:link w:val="BodyText"/>
    <w:uiPriority w:val="1"/>
    <w:rsid w:val="002D7DD4"/>
    <w:rPr>
      <w:rFonts w:ascii="Calibri" w:eastAsia="Calibri" w:hAnsi="Calibri" w:cs="Arial"/>
      <w:kern w:val="0"/>
      <w:sz w:val="22"/>
      <w:szCs w:val="22"/>
      <w14:ligatures w14:val="none"/>
    </w:rPr>
  </w:style>
  <w:style w:type="paragraph" w:styleId="BodyTextIndent">
    <w:name w:val="Body Text Indent"/>
    <w:basedOn w:val="Normal"/>
    <w:link w:val="BodyTextIndentChar"/>
    <w:uiPriority w:val="99"/>
    <w:semiHidden/>
    <w:unhideWhenUsed/>
    <w:rsid w:val="002D7DD4"/>
    <w:pPr>
      <w:spacing w:after="120" w:line="240" w:lineRule="auto"/>
      <w:ind w:left="360"/>
    </w:pPr>
    <w:rPr>
      <w:rFonts w:ascii="Times New Roman" w:eastAsia="Times New Roman" w:hAnsi="Times New Roman" w:cs="Times New Roman"/>
      <w:kern w:val="0"/>
      <w:sz w:val="28"/>
      <w:szCs w:val="28"/>
      <w14:ligatures w14:val="none"/>
    </w:rPr>
  </w:style>
  <w:style w:type="character" w:customStyle="1" w:styleId="BodyTextIndentChar">
    <w:name w:val="Body Text Indent Char"/>
    <w:basedOn w:val="DefaultParagraphFont"/>
    <w:link w:val="BodyTextIndent"/>
    <w:uiPriority w:val="99"/>
    <w:semiHidden/>
    <w:rsid w:val="002D7DD4"/>
    <w:rPr>
      <w:rFonts w:ascii="Times New Roman" w:eastAsia="Times New Roman" w:hAnsi="Times New Roman" w:cs="Times New Roman"/>
      <w:kern w:val="0"/>
      <w:sz w:val="28"/>
      <w:szCs w:val="28"/>
      <w14:ligatures w14:val="none"/>
    </w:rPr>
  </w:style>
  <w:style w:type="paragraph" w:styleId="BodyText2">
    <w:name w:val="Body Text 2"/>
    <w:basedOn w:val="Normal"/>
    <w:link w:val="BodyText2Char"/>
    <w:uiPriority w:val="99"/>
    <w:semiHidden/>
    <w:unhideWhenUsed/>
    <w:rsid w:val="002D7DD4"/>
    <w:pPr>
      <w:bidi/>
      <w:spacing w:after="0" w:line="240" w:lineRule="auto"/>
      <w:jc w:val="lowKashida"/>
    </w:pPr>
    <w:rPr>
      <w:rFonts w:ascii="Times New Roman" w:eastAsia="Times New Roman" w:hAnsi="Times New Roman" w:cs="Times New Roman"/>
      <w:noProof/>
      <w:kern w:val="0"/>
      <w:sz w:val="20"/>
      <w:szCs w:val="28"/>
      <w:lang w:val="x-none" w:eastAsia="x-none"/>
      <w14:ligatures w14:val="none"/>
    </w:rPr>
  </w:style>
  <w:style w:type="character" w:customStyle="1" w:styleId="BodyText2Char">
    <w:name w:val="Body Text 2 Char"/>
    <w:basedOn w:val="DefaultParagraphFont"/>
    <w:link w:val="BodyText2"/>
    <w:uiPriority w:val="99"/>
    <w:semiHidden/>
    <w:rsid w:val="002D7DD4"/>
    <w:rPr>
      <w:rFonts w:ascii="Times New Roman" w:eastAsia="Times New Roman" w:hAnsi="Times New Roman" w:cs="Times New Roman"/>
      <w:noProof/>
      <w:kern w:val="0"/>
      <w:sz w:val="20"/>
      <w:szCs w:val="28"/>
      <w:lang w:val="x-none" w:eastAsia="x-none"/>
      <w14:ligatures w14:val="none"/>
    </w:rPr>
  </w:style>
  <w:style w:type="paragraph" w:styleId="BodyText3">
    <w:name w:val="Body Text 3"/>
    <w:basedOn w:val="Normal"/>
    <w:link w:val="BodyText3Char"/>
    <w:uiPriority w:val="99"/>
    <w:semiHidden/>
    <w:unhideWhenUsed/>
    <w:rsid w:val="002D7DD4"/>
    <w:pPr>
      <w:spacing w:after="120" w:line="276" w:lineRule="auto"/>
    </w:pPr>
    <w:rPr>
      <w:rFonts w:ascii="Calibri" w:eastAsia="Times New Roman" w:hAnsi="Calibri" w:cs="Arial"/>
      <w:kern w:val="0"/>
      <w:sz w:val="16"/>
      <w:szCs w:val="16"/>
      <w14:ligatures w14:val="none"/>
    </w:rPr>
  </w:style>
  <w:style w:type="character" w:customStyle="1" w:styleId="BodyText3Char">
    <w:name w:val="Body Text 3 Char"/>
    <w:basedOn w:val="DefaultParagraphFont"/>
    <w:link w:val="BodyText3"/>
    <w:uiPriority w:val="99"/>
    <w:semiHidden/>
    <w:rsid w:val="002D7DD4"/>
    <w:rPr>
      <w:rFonts w:ascii="Calibri" w:eastAsia="Times New Roman" w:hAnsi="Calibri" w:cs="Arial"/>
      <w:kern w:val="0"/>
      <w:sz w:val="16"/>
      <w:szCs w:val="16"/>
      <w14:ligatures w14:val="none"/>
    </w:rPr>
  </w:style>
  <w:style w:type="paragraph" w:styleId="BodyTextIndent2">
    <w:name w:val="Body Text Indent 2"/>
    <w:basedOn w:val="Normal"/>
    <w:link w:val="BodyTextIndent2Char1"/>
    <w:uiPriority w:val="99"/>
    <w:semiHidden/>
    <w:unhideWhenUsed/>
    <w:rsid w:val="002D7DD4"/>
    <w:pPr>
      <w:spacing w:after="120" w:line="480" w:lineRule="auto"/>
      <w:ind w:left="360"/>
    </w:pPr>
    <w:rPr>
      <w:rFonts w:ascii="Calibri" w:eastAsia="Calibri" w:hAnsi="Calibri" w:cs="Arial"/>
      <w:kern w:val="0"/>
      <w:sz w:val="22"/>
      <w:szCs w:val="22"/>
      <w:lang w:val="en-GB"/>
      <w14:ligatures w14:val="none"/>
    </w:rPr>
  </w:style>
  <w:style w:type="character" w:customStyle="1" w:styleId="BodyTextIndent2Char">
    <w:name w:val="Body Text Indent 2 Char"/>
    <w:basedOn w:val="DefaultParagraphFont"/>
    <w:link w:val="BodyTextIndent21"/>
    <w:uiPriority w:val="99"/>
    <w:semiHidden/>
    <w:rsid w:val="002D7DD4"/>
  </w:style>
  <w:style w:type="paragraph" w:styleId="BodyTextIndent3">
    <w:name w:val="Body Text Indent 3"/>
    <w:basedOn w:val="Normal"/>
    <w:link w:val="BodyTextIndent3Char"/>
    <w:uiPriority w:val="99"/>
    <w:semiHidden/>
    <w:unhideWhenUsed/>
    <w:rsid w:val="002D7DD4"/>
    <w:pPr>
      <w:spacing w:after="120" w:line="256" w:lineRule="auto"/>
      <w:ind w:left="360"/>
    </w:pPr>
    <w:rPr>
      <w:rFonts w:ascii="Times New Roman" w:eastAsia="Calibri" w:hAnsi="Calibri" w:cs="Arial"/>
      <w:noProof/>
      <w:kern w:val="0"/>
      <w:sz w:val="16"/>
      <w:szCs w:val="16"/>
      <w:lang w:val="en-GB" w:eastAsia="ar-SA"/>
      <w14:ligatures w14:val="none"/>
    </w:rPr>
  </w:style>
  <w:style w:type="character" w:customStyle="1" w:styleId="BodyTextIndent3Char">
    <w:name w:val="Body Text Indent 3 Char"/>
    <w:basedOn w:val="DefaultParagraphFont"/>
    <w:link w:val="BodyTextIndent3"/>
    <w:uiPriority w:val="99"/>
    <w:semiHidden/>
    <w:rsid w:val="002D7DD4"/>
    <w:rPr>
      <w:rFonts w:ascii="Times New Roman" w:eastAsia="Calibri" w:hAnsi="Calibri" w:cs="Arial"/>
      <w:noProof/>
      <w:kern w:val="0"/>
      <w:sz w:val="16"/>
      <w:szCs w:val="16"/>
      <w:lang w:val="en-GB" w:eastAsia="ar-SA"/>
      <w14:ligatures w14:val="none"/>
    </w:rPr>
  </w:style>
  <w:style w:type="paragraph" w:styleId="BlockText">
    <w:name w:val="Block Text"/>
    <w:basedOn w:val="Normal"/>
    <w:uiPriority w:val="99"/>
    <w:semiHidden/>
    <w:unhideWhenUsed/>
    <w:rsid w:val="002D7DD4"/>
    <w:pPr>
      <w:bidi/>
      <w:spacing w:after="0" w:line="240" w:lineRule="auto"/>
      <w:ind w:left="368" w:hanging="368"/>
      <w:jc w:val="lowKashida"/>
    </w:pPr>
    <w:rPr>
      <w:rFonts w:ascii="Times New Roman" w:eastAsia="Times New Roman" w:hAnsi="Times New Roman" w:cs="Simplified Arabic"/>
      <w:kern w:val="0"/>
      <w:sz w:val="28"/>
      <w:szCs w:val="28"/>
      <w14:ligatures w14:val="none"/>
    </w:rPr>
  </w:style>
  <w:style w:type="paragraph" w:styleId="DocumentMap">
    <w:name w:val="Document Map"/>
    <w:basedOn w:val="Normal"/>
    <w:link w:val="DocumentMapChar"/>
    <w:uiPriority w:val="99"/>
    <w:semiHidden/>
    <w:unhideWhenUsed/>
    <w:rsid w:val="002D7DD4"/>
    <w:pPr>
      <w:spacing w:after="0" w:line="240" w:lineRule="auto"/>
    </w:pPr>
    <w:rPr>
      <w:rFonts w:ascii="Tahoma" w:eastAsia="Calibri" w:hAnsi="Tahoma" w:cs="Tahoma"/>
      <w:kern w:val="0"/>
      <w:sz w:val="22"/>
      <w:szCs w:val="22"/>
      <w:lang w:val="en-GB"/>
      <w14:ligatures w14:val="none"/>
    </w:rPr>
  </w:style>
  <w:style w:type="character" w:customStyle="1" w:styleId="DocumentMapChar">
    <w:name w:val="Document Map Char"/>
    <w:basedOn w:val="DefaultParagraphFont"/>
    <w:link w:val="DocumentMap"/>
    <w:uiPriority w:val="99"/>
    <w:semiHidden/>
    <w:rsid w:val="002D7DD4"/>
    <w:rPr>
      <w:rFonts w:ascii="Tahoma" w:eastAsia="Calibri" w:hAnsi="Tahoma" w:cs="Tahoma"/>
      <w:kern w:val="0"/>
      <w:sz w:val="22"/>
      <w:szCs w:val="22"/>
      <w:lang w:val="en-GB"/>
      <w14:ligatures w14:val="none"/>
    </w:rPr>
  </w:style>
  <w:style w:type="paragraph" w:styleId="CommentSubject">
    <w:name w:val="annotation subject"/>
    <w:basedOn w:val="CommentText"/>
    <w:next w:val="CommentText"/>
    <w:link w:val="CommentSubjectChar"/>
    <w:uiPriority w:val="99"/>
    <w:semiHidden/>
    <w:unhideWhenUsed/>
    <w:rsid w:val="002D7DD4"/>
    <w:rPr>
      <w:b/>
      <w:bCs/>
    </w:rPr>
  </w:style>
  <w:style w:type="character" w:customStyle="1" w:styleId="CommentSubjectChar">
    <w:name w:val="Comment Subject Char"/>
    <w:basedOn w:val="CommentTextChar"/>
    <w:link w:val="CommentSubject"/>
    <w:uiPriority w:val="99"/>
    <w:semiHidden/>
    <w:rsid w:val="002D7DD4"/>
    <w:rPr>
      <w:rFonts w:ascii="Calibri" w:eastAsia="Times New Roman" w:hAnsi="Calibri" w:cs="Arial"/>
      <w:b/>
      <w:bCs/>
      <w:kern w:val="0"/>
      <w:sz w:val="20"/>
      <w:szCs w:val="20"/>
      <w14:ligatures w14:val="none"/>
    </w:rPr>
  </w:style>
  <w:style w:type="paragraph" w:styleId="BalloonText">
    <w:name w:val="Balloon Text"/>
    <w:basedOn w:val="Normal"/>
    <w:link w:val="BalloonTextChar"/>
    <w:uiPriority w:val="99"/>
    <w:semiHidden/>
    <w:unhideWhenUsed/>
    <w:rsid w:val="002D7DD4"/>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D7DD4"/>
    <w:rPr>
      <w:rFonts w:ascii="Tahoma" w:eastAsia="Times New Roman" w:hAnsi="Tahoma" w:cs="Tahoma"/>
      <w:kern w:val="0"/>
      <w:sz w:val="16"/>
      <w:szCs w:val="16"/>
      <w14:ligatures w14:val="none"/>
    </w:rPr>
  </w:style>
  <w:style w:type="character" w:customStyle="1" w:styleId="NoSpacingChar">
    <w:name w:val="No Spacing Char"/>
    <w:aliases w:val="Tables Char"/>
    <w:link w:val="NoSpacing"/>
    <w:uiPriority w:val="1"/>
    <w:locked/>
    <w:rsid w:val="002D7DD4"/>
    <w:rPr>
      <w:rFonts w:ascii="Times New Roman" w:hAnsi="Times New Roman" w:cs="Times New Roman"/>
    </w:rPr>
  </w:style>
  <w:style w:type="paragraph" w:styleId="NoSpacing">
    <w:name w:val="No Spacing"/>
    <w:aliases w:val="Tables"/>
    <w:link w:val="NoSpacingChar"/>
    <w:uiPriority w:val="1"/>
    <w:qFormat/>
    <w:rsid w:val="002D7DD4"/>
    <w:pPr>
      <w:spacing w:after="0" w:line="240" w:lineRule="auto"/>
    </w:pPr>
    <w:rPr>
      <w:rFonts w:ascii="Times New Roman" w:hAnsi="Times New Roman" w:cs="Times New Roman"/>
    </w:rPr>
  </w:style>
  <w:style w:type="paragraph" w:styleId="Revision">
    <w:name w:val="Revision"/>
    <w:uiPriority w:val="99"/>
    <w:semiHidden/>
    <w:rsid w:val="002D7DD4"/>
    <w:pPr>
      <w:spacing w:after="0" w:line="240" w:lineRule="auto"/>
    </w:pPr>
    <w:rPr>
      <w:rFonts w:ascii="Calibri" w:eastAsia="Calibri" w:hAnsi="Calibri" w:cs="Arial"/>
      <w:kern w:val="0"/>
      <w:sz w:val="22"/>
      <w:szCs w:val="22"/>
      <w:lang w:val="en-GB"/>
      <w14:ligatures w14:val="none"/>
    </w:rPr>
  </w:style>
  <w:style w:type="character" w:customStyle="1" w:styleId="ListParagraphChar">
    <w:name w:val="List Paragraph Char"/>
    <w:aliases w:val="NumberedList Char,List Paragraph1 Char,List Paragraph11 Char,عنوان رئيسي Char,سرد الفقراتCxSpLast Char"/>
    <w:link w:val="ListParagraph"/>
    <w:uiPriority w:val="1"/>
    <w:locked/>
    <w:rsid w:val="002D7DD4"/>
  </w:style>
  <w:style w:type="paragraph" w:customStyle="1" w:styleId="IntenseQuote1">
    <w:name w:val="Intense Quote1"/>
    <w:basedOn w:val="Normal"/>
    <w:next w:val="Normal"/>
    <w:uiPriority w:val="30"/>
    <w:qFormat/>
    <w:rsid w:val="002D7DD4"/>
    <w:pPr>
      <w:pBdr>
        <w:top w:val="single" w:sz="4" w:space="10" w:color="4472C4"/>
        <w:bottom w:val="single" w:sz="4" w:space="10" w:color="4472C4"/>
      </w:pBdr>
      <w:spacing w:before="360" w:after="360" w:line="256" w:lineRule="auto"/>
      <w:ind w:left="864" w:right="864"/>
      <w:jc w:val="center"/>
    </w:pPr>
    <w:rPr>
      <w:rFonts w:ascii="Calibri" w:eastAsia="Calibri" w:hAnsi="Calibri" w:cs="Arial"/>
      <w:i/>
      <w:iCs/>
      <w:color w:val="2E74B5"/>
      <w:kern w:val="0"/>
      <w:sz w:val="22"/>
      <w:szCs w:val="22"/>
      <w:lang w:val="en-GB"/>
      <w14:ligatures w14:val="none"/>
    </w:rPr>
  </w:style>
  <w:style w:type="character" w:customStyle="1" w:styleId="Heading1Char1">
    <w:name w:val="Heading 1 Char1"/>
    <w:basedOn w:val="DefaultParagraphFont"/>
    <w:uiPriority w:val="9"/>
    <w:rsid w:val="002D7DD4"/>
    <w:rPr>
      <w:rFonts w:ascii="Calibri Light" w:eastAsia="Times New Roman" w:hAnsi="Calibri Light" w:cs="Times New Roman"/>
      <w:color w:val="2F5496"/>
      <w:sz w:val="32"/>
      <w:szCs w:val="32"/>
    </w:rPr>
  </w:style>
  <w:style w:type="paragraph" w:styleId="TOCHeading">
    <w:name w:val="TOC Heading"/>
    <w:basedOn w:val="Heading1"/>
    <w:next w:val="Normal"/>
    <w:uiPriority w:val="39"/>
    <w:unhideWhenUsed/>
    <w:qFormat/>
    <w:rsid w:val="002D7DD4"/>
    <w:pPr>
      <w:bidi/>
      <w:spacing w:before="480" w:after="0" w:line="276" w:lineRule="auto"/>
      <w:outlineLvl w:val="9"/>
    </w:pPr>
    <w:rPr>
      <w:rFonts w:ascii="Calibri Light" w:eastAsia="Times New Roman" w:hAnsi="Calibri Light" w:cs="Times New Roman"/>
      <w:b/>
      <w:bCs/>
      <w:color w:val="2E74B5"/>
      <w:kern w:val="0"/>
      <w:sz w:val="28"/>
      <w:szCs w:val="28"/>
      <w:lang w:eastAsia="ja-JP"/>
      <w14:ligatures w14:val="none"/>
    </w:rPr>
  </w:style>
  <w:style w:type="paragraph" w:customStyle="1" w:styleId="Heading21">
    <w:name w:val="Heading 21"/>
    <w:basedOn w:val="Normal"/>
    <w:next w:val="Normal"/>
    <w:uiPriority w:val="9"/>
    <w:qFormat/>
    <w:rsid w:val="002D7DD4"/>
    <w:pPr>
      <w:keepNext/>
      <w:keepLines/>
      <w:spacing w:before="160" w:after="80" w:line="240" w:lineRule="auto"/>
      <w:outlineLvl w:val="1"/>
    </w:pPr>
    <w:rPr>
      <w:rFonts w:ascii="Aptos Display" w:eastAsia="DengXian Light" w:hAnsi="Aptos Display" w:cs="Times New Roman"/>
      <w:color w:val="2E74B5"/>
      <w:kern w:val="0"/>
      <w:sz w:val="32"/>
      <w:szCs w:val="32"/>
      <w14:ligatures w14:val="none"/>
    </w:rPr>
  </w:style>
  <w:style w:type="paragraph" w:customStyle="1" w:styleId="Heading31">
    <w:name w:val="Heading 31"/>
    <w:basedOn w:val="Normal"/>
    <w:next w:val="Normal"/>
    <w:uiPriority w:val="9"/>
    <w:qFormat/>
    <w:rsid w:val="002D7DD4"/>
    <w:pPr>
      <w:keepNext/>
      <w:keepLines/>
      <w:spacing w:before="160" w:after="80" w:line="240" w:lineRule="auto"/>
      <w:outlineLvl w:val="2"/>
    </w:pPr>
    <w:rPr>
      <w:rFonts w:ascii="Times New Roman" w:eastAsia="DengXian Light" w:hAnsi="Times New Roman" w:cs="Times New Roman"/>
      <w:color w:val="2E74B5"/>
      <w:kern w:val="0"/>
      <w:sz w:val="28"/>
      <w:szCs w:val="28"/>
      <w14:ligatures w14:val="none"/>
    </w:rPr>
  </w:style>
  <w:style w:type="paragraph" w:customStyle="1" w:styleId="Heading41">
    <w:name w:val="Heading 41"/>
    <w:basedOn w:val="Normal"/>
    <w:next w:val="Normal"/>
    <w:uiPriority w:val="9"/>
    <w:qFormat/>
    <w:rsid w:val="002D7DD4"/>
    <w:pPr>
      <w:keepNext/>
      <w:keepLines/>
      <w:spacing w:before="80" w:after="40" w:line="240" w:lineRule="auto"/>
      <w:outlineLvl w:val="3"/>
    </w:pPr>
    <w:rPr>
      <w:rFonts w:ascii="Times New Roman" w:eastAsia="DengXian Light" w:hAnsi="Times New Roman" w:cs="Times New Roman"/>
      <w:i/>
      <w:iCs/>
      <w:color w:val="2E74B5"/>
      <w:kern w:val="0"/>
      <w14:ligatures w14:val="none"/>
    </w:rPr>
  </w:style>
  <w:style w:type="paragraph" w:customStyle="1" w:styleId="Heading51">
    <w:name w:val="Heading 51"/>
    <w:basedOn w:val="Normal"/>
    <w:next w:val="Normal"/>
    <w:uiPriority w:val="9"/>
    <w:qFormat/>
    <w:rsid w:val="002D7DD4"/>
    <w:pPr>
      <w:keepNext/>
      <w:keepLines/>
      <w:spacing w:before="80" w:after="40" w:line="240" w:lineRule="auto"/>
      <w:outlineLvl w:val="4"/>
    </w:pPr>
    <w:rPr>
      <w:rFonts w:ascii="Times New Roman" w:eastAsia="DengXian Light" w:hAnsi="Times New Roman" w:cs="Times New Roman"/>
      <w:color w:val="2E74B5"/>
      <w:kern w:val="0"/>
      <w14:ligatures w14:val="none"/>
    </w:rPr>
  </w:style>
  <w:style w:type="paragraph" w:customStyle="1" w:styleId="Heading61">
    <w:name w:val="Heading 61"/>
    <w:basedOn w:val="Normal"/>
    <w:next w:val="Normal"/>
    <w:uiPriority w:val="9"/>
    <w:qFormat/>
    <w:rsid w:val="002D7DD4"/>
    <w:pPr>
      <w:keepNext/>
      <w:keepLines/>
      <w:spacing w:before="40" w:after="0" w:line="240" w:lineRule="auto"/>
      <w:outlineLvl w:val="5"/>
    </w:pPr>
    <w:rPr>
      <w:rFonts w:ascii="Times New Roman" w:eastAsia="DengXian Light" w:hAnsi="Times New Roman" w:cs="Times New Roman"/>
      <w:i/>
      <w:iCs/>
      <w:color w:val="595959"/>
      <w:kern w:val="0"/>
      <w14:ligatures w14:val="none"/>
    </w:rPr>
  </w:style>
  <w:style w:type="paragraph" w:customStyle="1" w:styleId="Heading71">
    <w:name w:val="Heading 71"/>
    <w:basedOn w:val="Normal"/>
    <w:next w:val="Normal"/>
    <w:uiPriority w:val="9"/>
    <w:qFormat/>
    <w:rsid w:val="002D7DD4"/>
    <w:pPr>
      <w:keepNext/>
      <w:keepLines/>
      <w:spacing w:before="40" w:after="0" w:line="240" w:lineRule="auto"/>
      <w:outlineLvl w:val="6"/>
    </w:pPr>
    <w:rPr>
      <w:rFonts w:ascii="Times New Roman" w:eastAsia="DengXian Light" w:hAnsi="Times New Roman" w:cs="Times New Roman"/>
      <w:color w:val="595959"/>
      <w:kern w:val="0"/>
      <w14:ligatures w14:val="none"/>
    </w:rPr>
  </w:style>
  <w:style w:type="paragraph" w:customStyle="1" w:styleId="Heading81">
    <w:name w:val="Heading 81"/>
    <w:basedOn w:val="Normal"/>
    <w:next w:val="Normal"/>
    <w:uiPriority w:val="9"/>
    <w:qFormat/>
    <w:rsid w:val="002D7DD4"/>
    <w:pPr>
      <w:keepNext/>
      <w:keepLines/>
      <w:spacing w:after="0" w:line="240" w:lineRule="auto"/>
      <w:outlineLvl w:val="7"/>
    </w:pPr>
    <w:rPr>
      <w:rFonts w:ascii="Times New Roman" w:eastAsia="DengXian Light" w:hAnsi="Times New Roman" w:cs="Times New Roman"/>
      <w:i/>
      <w:iCs/>
      <w:color w:val="272727"/>
      <w:kern w:val="0"/>
      <w14:ligatures w14:val="none"/>
    </w:rPr>
  </w:style>
  <w:style w:type="paragraph" w:customStyle="1" w:styleId="Heading91">
    <w:name w:val="Heading 91"/>
    <w:basedOn w:val="Normal"/>
    <w:next w:val="Normal"/>
    <w:uiPriority w:val="9"/>
    <w:qFormat/>
    <w:rsid w:val="002D7DD4"/>
    <w:pPr>
      <w:keepNext/>
      <w:keepLines/>
      <w:spacing w:after="0" w:line="240" w:lineRule="auto"/>
      <w:outlineLvl w:val="8"/>
    </w:pPr>
    <w:rPr>
      <w:rFonts w:ascii="Times New Roman" w:eastAsia="DengXian Light" w:hAnsi="Times New Roman" w:cs="Times New Roman"/>
      <w:color w:val="272727"/>
      <w:kern w:val="0"/>
      <w14:ligatures w14:val="none"/>
    </w:rPr>
  </w:style>
  <w:style w:type="paragraph" w:customStyle="1" w:styleId="Title1">
    <w:name w:val="Title1"/>
    <w:basedOn w:val="Normal"/>
    <w:next w:val="Normal"/>
    <w:uiPriority w:val="10"/>
    <w:qFormat/>
    <w:rsid w:val="002D7DD4"/>
    <w:pPr>
      <w:spacing w:after="80" w:line="240" w:lineRule="auto"/>
      <w:contextualSpacing/>
    </w:pPr>
    <w:rPr>
      <w:rFonts w:ascii="Aptos Display" w:eastAsia="DengXian Light" w:hAnsi="Aptos Display" w:cs="Times New Roman"/>
      <w:spacing w:val="-10"/>
      <w:kern w:val="28"/>
      <w:sz w:val="56"/>
      <w:szCs w:val="56"/>
      <w14:ligatures w14:val="none"/>
    </w:rPr>
  </w:style>
  <w:style w:type="paragraph" w:customStyle="1" w:styleId="Subtitle1">
    <w:name w:val="Subtitle1"/>
    <w:basedOn w:val="Normal"/>
    <w:next w:val="Normal"/>
    <w:uiPriority w:val="11"/>
    <w:qFormat/>
    <w:rsid w:val="002D7DD4"/>
    <w:pPr>
      <w:spacing w:after="0" w:line="240" w:lineRule="auto"/>
    </w:pPr>
    <w:rPr>
      <w:rFonts w:ascii="Times New Roman" w:eastAsia="DengXian Light" w:hAnsi="Times New Roman" w:cs="Times New Roman"/>
      <w:color w:val="595959"/>
      <w:spacing w:val="15"/>
      <w:kern w:val="0"/>
      <w:sz w:val="28"/>
      <w:szCs w:val="28"/>
      <w14:ligatures w14:val="none"/>
    </w:rPr>
  </w:style>
  <w:style w:type="paragraph" w:customStyle="1" w:styleId="Quote1">
    <w:name w:val="Quote1"/>
    <w:basedOn w:val="Normal"/>
    <w:next w:val="Normal"/>
    <w:uiPriority w:val="29"/>
    <w:qFormat/>
    <w:rsid w:val="002D7DD4"/>
    <w:pPr>
      <w:spacing w:before="160" w:after="0" w:line="240" w:lineRule="auto"/>
      <w:jc w:val="center"/>
    </w:pPr>
    <w:rPr>
      <w:rFonts w:ascii="Times New Roman" w:eastAsia="Times New Roman" w:hAnsi="Times New Roman" w:cs="Times New Roman"/>
      <w:i/>
      <w:iCs/>
      <w:color w:val="404040"/>
      <w:kern w:val="0"/>
      <w14:ligatures w14:val="none"/>
    </w:rPr>
  </w:style>
  <w:style w:type="character" w:customStyle="1" w:styleId="tableChar">
    <w:name w:val="table Char"/>
    <w:basedOn w:val="DefaultParagraphFont"/>
    <w:link w:val="table"/>
    <w:locked/>
    <w:rsid w:val="002D7DD4"/>
    <w:rPr>
      <w:rFonts w:ascii="Times New Roman" w:eastAsia="Calibri" w:hAnsi="Times New Roman" w:cs="Simplified Arabic"/>
      <w:color w:val="000000"/>
      <w:sz w:val="28"/>
      <w:szCs w:val="28"/>
    </w:rPr>
  </w:style>
  <w:style w:type="paragraph" w:customStyle="1" w:styleId="table">
    <w:name w:val="table"/>
    <w:basedOn w:val="Normal"/>
    <w:link w:val="tableChar"/>
    <w:qFormat/>
    <w:rsid w:val="002D7DD4"/>
    <w:pPr>
      <w:bidi/>
      <w:spacing w:after="0" w:line="360" w:lineRule="auto"/>
      <w:jc w:val="center"/>
    </w:pPr>
    <w:rPr>
      <w:rFonts w:ascii="Times New Roman" w:eastAsia="Calibri" w:hAnsi="Times New Roman" w:cs="Simplified Arabic"/>
      <w:color w:val="000000"/>
      <w:sz w:val="28"/>
      <w:szCs w:val="28"/>
    </w:rPr>
  </w:style>
  <w:style w:type="character" w:customStyle="1" w:styleId="Style1Char">
    <w:name w:val="Style1 Char"/>
    <w:link w:val="Style1"/>
    <w:locked/>
    <w:rsid w:val="002D7DD4"/>
    <w:rPr>
      <w:rFonts w:ascii="Arabic Transparent" w:hAnsi="Arabic Transparent" w:cs="Arabic Transparent"/>
      <w:sz w:val="28"/>
      <w:szCs w:val="28"/>
    </w:rPr>
  </w:style>
  <w:style w:type="paragraph" w:customStyle="1" w:styleId="Style1">
    <w:name w:val="Style1"/>
    <w:basedOn w:val="Normal"/>
    <w:link w:val="Style1Char"/>
    <w:qFormat/>
    <w:rsid w:val="002D7DD4"/>
    <w:pPr>
      <w:bidi/>
      <w:spacing w:after="200" w:line="360" w:lineRule="auto"/>
      <w:jc w:val="both"/>
    </w:pPr>
    <w:rPr>
      <w:rFonts w:ascii="Arabic Transparent" w:hAnsi="Arabic Transparent" w:cs="Arabic Transparent"/>
      <w:sz w:val="28"/>
      <w:szCs w:val="28"/>
    </w:rPr>
  </w:style>
  <w:style w:type="paragraph" w:customStyle="1" w:styleId="Default">
    <w:name w:val="Default"/>
    <w:uiPriority w:val="99"/>
    <w:rsid w:val="002D7DD4"/>
    <w:pPr>
      <w:autoSpaceDE w:val="0"/>
      <w:autoSpaceDN w:val="0"/>
      <w:adjustRightInd w:val="0"/>
      <w:spacing w:after="0" w:line="240" w:lineRule="auto"/>
    </w:pPr>
    <w:rPr>
      <w:rFonts w:ascii="DIN Engschrift Std" w:eastAsia="Calibri" w:hAnsi="DIN Engschrift Std" w:cs="DIN Engschrift Std"/>
      <w:color w:val="000000"/>
      <w:kern w:val="0"/>
      <w14:ligatures w14:val="none"/>
    </w:rPr>
  </w:style>
  <w:style w:type="paragraph" w:customStyle="1" w:styleId="Pa1">
    <w:name w:val="Pa1"/>
    <w:basedOn w:val="Default"/>
    <w:next w:val="Default"/>
    <w:uiPriority w:val="99"/>
    <w:rsid w:val="002D7DD4"/>
    <w:pPr>
      <w:spacing w:line="351" w:lineRule="atLeast"/>
    </w:pPr>
    <w:rPr>
      <w:rFonts w:cs="Arial"/>
      <w:color w:val="auto"/>
    </w:rPr>
  </w:style>
  <w:style w:type="character" w:customStyle="1" w:styleId="4Char">
    <w:name w:val="نمط4 Char"/>
    <w:link w:val="4"/>
    <w:locked/>
    <w:rsid w:val="002D7DD4"/>
    <w:rPr>
      <w:rFonts w:ascii="Simplified Arabic" w:eastAsia="Times New Roman" w:hAnsi="Simplified Arabic" w:cs="Simplified Arabic"/>
      <w:sz w:val="28"/>
      <w:szCs w:val="28"/>
      <w:lang w:val="x-none" w:eastAsia="x-none" w:bidi="ar-JO"/>
    </w:rPr>
  </w:style>
  <w:style w:type="paragraph" w:customStyle="1" w:styleId="4">
    <w:name w:val="نمط4"/>
    <w:basedOn w:val="Normal"/>
    <w:link w:val="4Char"/>
    <w:qFormat/>
    <w:rsid w:val="002D7DD4"/>
    <w:pPr>
      <w:bidi/>
      <w:spacing w:after="0" w:line="480" w:lineRule="auto"/>
      <w:jc w:val="both"/>
    </w:pPr>
    <w:rPr>
      <w:rFonts w:ascii="Simplified Arabic" w:eastAsia="Times New Roman" w:hAnsi="Simplified Arabic" w:cs="Simplified Arabic"/>
      <w:sz w:val="28"/>
      <w:szCs w:val="28"/>
      <w:lang w:val="x-none" w:eastAsia="x-none" w:bidi="ar-JO"/>
    </w:rPr>
  </w:style>
  <w:style w:type="paragraph" w:customStyle="1" w:styleId="thesistext">
    <w:name w:val="thesistext"/>
    <w:basedOn w:val="Normal"/>
    <w:uiPriority w:val="99"/>
    <w:rsid w:val="002D7DD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msolistparagraph0">
    <w:name w:val="msolistparagraph"/>
    <w:basedOn w:val="Normal"/>
    <w:uiPriority w:val="99"/>
    <w:rsid w:val="002D7DD4"/>
    <w:pPr>
      <w:bidi/>
      <w:spacing w:after="200" w:line="276" w:lineRule="auto"/>
      <w:ind w:left="720"/>
      <w:contextualSpacing/>
    </w:pPr>
    <w:rPr>
      <w:rFonts w:ascii="Calibri" w:eastAsia="Calibri" w:hAnsi="Calibri" w:cs="Arial"/>
      <w:kern w:val="0"/>
      <w:sz w:val="22"/>
      <w:szCs w:val="22"/>
      <w14:ligatures w14:val="none"/>
    </w:rPr>
  </w:style>
  <w:style w:type="paragraph" w:customStyle="1" w:styleId="BodyTextIndent31">
    <w:name w:val="Body Text Indent 31"/>
    <w:basedOn w:val="Normal"/>
    <w:next w:val="BodyTextIndent3"/>
    <w:uiPriority w:val="99"/>
    <w:semiHidden/>
    <w:rsid w:val="002D7DD4"/>
    <w:pPr>
      <w:bidi/>
      <w:spacing w:after="120" w:line="240" w:lineRule="auto"/>
      <w:ind w:left="360"/>
    </w:pPr>
    <w:rPr>
      <w:rFonts w:ascii="Times New Roman" w:eastAsia="Aptos" w:hAnsi="Aptos" w:cs="Arial"/>
      <w:noProof/>
      <w:sz w:val="16"/>
      <w:szCs w:val="16"/>
      <w:lang w:eastAsia="ar-SA"/>
    </w:rPr>
  </w:style>
  <w:style w:type="paragraph" w:customStyle="1" w:styleId="DocumentMap1">
    <w:name w:val="Document Map1"/>
    <w:basedOn w:val="Normal"/>
    <w:next w:val="DocumentMap"/>
    <w:uiPriority w:val="99"/>
    <w:semiHidden/>
    <w:rsid w:val="002D7DD4"/>
    <w:pPr>
      <w:shd w:val="clear" w:color="auto" w:fill="000080"/>
      <w:spacing w:after="200" w:line="276" w:lineRule="auto"/>
    </w:pPr>
    <w:rPr>
      <w:rFonts w:ascii="Tahoma" w:eastAsia="Aptos" w:hAnsi="Tahoma" w:cs="Tahoma"/>
    </w:rPr>
  </w:style>
  <w:style w:type="character" w:customStyle="1" w:styleId="Char">
    <w:name w:val="ش Char"/>
    <w:link w:val="a"/>
    <w:uiPriority w:val="99"/>
    <w:locked/>
    <w:rsid w:val="002D7DD4"/>
    <w:rPr>
      <w:b/>
      <w:bCs/>
      <w:sz w:val="30"/>
      <w:szCs w:val="30"/>
    </w:rPr>
  </w:style>
  <w:style w:type="paragraph" w:customStyle="1" w:styleId="a">
    <w:name w:val="ش"/>
    <w:basedOn w:val="Normal"/>
    <w:link w:val="Char"/>
    <w:uiPriority w:val="99"/>
    <w:rsid w:val="002D7DD4"/>
    <w:pPr>
      <w:tabs>
        <w:tab w:val="left" w:pos="3641"/>
        <w:tab w:val="center" w:pos="4153"/>
        <w:tab w:val="left" w:pos="4706"/>
      </w:tabs>
      <w:bidi/>
      <w:spacing w:after="0" w:line="360" w:lineRule="auto"/>
      <w:jc w:val="center"/>
    </w:pPr>
    <w:rPr>
      <w:b/>
      <w:bCs/>
      <w:sz w:val="30"/>
      <w:szCs w:val="30"/>
    </w:rPr>
  </w:style>
  <w:style w:type="paragraph" w:customStyle="1" w:styleId="a0">
    <w:name w:val="ض"/>
    <w:basedOn w:val="Normal"/>
    <w:uiPriority w:val="99"/>
    <w:rsid w:val="002D7DD4"/>
    <w:pPr>
      <w:bidi/>
      <w:spacing w:after="0" w:line="240" w:lineRule="auto"/>
    </w:pPr>
    <w:rPr>
      <w:rFonts w:ascii="Times New Roman" w:eastAsia="Times New Roman" w:hAnsi="Times New Roman" w:cs="Simplified Arabic"/>
      <w:b/>
      <w:bCs/>
      <w:kern w:val="0"/>
      <w:sz w:val="32"/>
      <w:szCs w:val="32"/>
      <w:lang w:bidi="ar-JO"/>
      <w14:ligatures w14:val="none"/>
    </w:rPr>
  </w:style>
  <w:style w:type="paragraph" w:customStyle="1" w:styleId="a1">
    <w:name w:val="ص"/>
    <w:basedOn w:val="Normal"/>
    <w:uiPriority w:val="99"/>
    <w:rsid w:val="002D7DD4"/>
    <w:pPr>
      <w:bidi/>
      <w:spacing w:after="0" w:line="360" w:lineRule="auto"/>
      <w:jc w:val="both"/>
    </w:pPr>
    <w:rPr>
      <w:rFonts w:ascii="Times New Roman" w:eastAsia="Times New Roman" w:hAnsi="Times New Roman" w:cs="Simplified Arabic"/>
      <w:b/>
      <w:bCs/>
      <w:kern w:val="0"/>
      <w:sz w:val="32"/>
      <w:szCs w:val="32"/>
      <w14:ligatures w14:val="none"/>
    </w:rPr>
  </w:style>
  <w:style w:type="paragraph" w:customStyle="1" w:styleId="a2">
    <w:name w:val="ق"/>
    <w:basedOn w:val="Normal"/>
    <w:uiPriority w:val="99"/>
    <w:rsid w:val="002D7DD4"/>
    <w:pPr>
      <w:bidi/>
      <w:spacing w:after="0" w:line="240" w:lineRule="auto"/>
      <w:jc w:val="center"/>
    </w:pPr>
    <w:rPr>
      <w:rFonts w:ascii="Times New Roman" w:eastAsia="Times New Roman" w:hAnsi="Times New Roman" w:cs="Simplified Arabic"/>
      <w:b/>
      <w:bCs/>
      <w:kern w:val="0"/>
      <w:sz w:val="40"/>
      <w:szCs w:val="40"/>
      <w:lang w:bidi="ar-JO"/>
      <w14:ligatures w14:val="none"/>
    </w:rPr>
  </w:style>
  <w:style w:type="paragraph" w:customStyle="1" w:styleId="a3">
    <w:name w:val="ث"/>
    <w:basedOn w:val="a1"/>
    <w:uiPriority w:val="99"/>
    <w:rsid w:val="002D7DD4"/>
    <w:rPr>
      <w:rFonts w:ascii="Arial" w:hAnsi="Arial"/>
      <w:sz w:val="28"/>
      <w:szCs w:val="28"/>
    </w:rPr>
  </w:style>
  <w:style w:type="paragraph" w:customStyle="1" w:styleId="a4">
    <w:name w:val="ف"/>
    <w:basedOn w:val="Normal"/>
    <w:uiPriority w:val="99"/>
    <w:rsid w:val="002D7DD4"/>
    <w:pPr>
      <w:bidi/>
      <w:spacing w:after="0" w:line="360" w:lineRule="auto"/>
      <w:ind w:left="360" w:right="-180"/>
      <w:jc w:val="center"/>
    </w:pPr>
    <w:rPr>
      <w:rFonts w:ascii="Arial" w:eastAsia="Times New Roman" w:hAnsi="Arial" w:cs="Simplified Arabic"/>
      <w:b/>
      <w:bCs/>
      <w:kern w:val="0"/>
      <w:sz w:val="28"/>
      <w:szCs w:val="28"/>
      <w14:ligatures w14:val="none"/>
    </w:rPr>
  </w:style>
  <w:style w:type="paragraph" w:customStyle="1" w:styleId="Com">
    <w:name w:val="Com"/>
    <w:basedOn w:val="Normal"/>
    <w:uiPriority w:val="99"/>
    <w:rsid w:val="002D7DD4"/>
    <w:pPr>
      <w:bidi/>
      <w:spacing w:before="100" w:beforeAutospacing="1" w:after="100" w:afterAutospacing="1" w:line="360" w:lineRule="auto"/>
      <w:ind w:firstLine="720"/>
      <w:jc w:val="lowKashida"/>
    </w:pPr>
    <w:rPr>
      <w:rFonts w:ascii="Arial" w:eastAsia="Times New Roman" w:hAnsi="Arial" w:cs="Simplified Arabic"/>
      <w:kern w:val="0"/>
      <w:sz w:val="28"/>
      <w:szCs w:val="28"/>
      <w:lang w:bidi="ar-JO"/>
      <w14:ligatures w14:val="none"/>
    </w:rPr>
  </w:style>
  <w:style w:type="paragraph" w:customStyle="1" w:styleId="BodyTextIndent32">
    <w:name w:val="Body Text Indent 32"/>
    <w:basedOn w:val="Normal"/>
    <w:next w:val="BodyTextIndent3"/>
    <w:uiPriority w:val="99"/>
    <w:semiHidden/>
    <w:rsid w:val="002D7DD4"/>
    <w:pPr>
      <w:spacing w:after="120" w:line="240" w:lineRule="auto"/>
      <w:ind w:left="360"/>
    </w:pPr>
    <w:rPr>
      <w:rFonts w:ascii="Times New Roman" w:eastAsia="Calibri" w:hAnsi="Calibri" w:cs="Arial"/>
      <w:noProof/>
      <w:sz w:val="16"/>
      <w:szCs w:val="16"/>
      <w:lang w:eastAsia="ar-SA"/>
    </w:rPr>
  </w:style>
  <w:style w:type="paragraph" w:customStyle="1" w:styleId="DocumentMap2">
    <w:name w:val="Document Map2"/>
    <w:basedOn w:val="Normal"/>
    <w:next w:val="DocumentMap"/>
    <w:uiPriority w:val="99"/>
    <w:semiHidden/>
    <w:rsid w:val="002D7DD4"/>
    <w:pPr>
      <w:spacing w:after="0" w:line="240" w:lineRule="auto"/>
    </w:pPr>
    <w:rPr>
      <w:rFonts w:ascii="Tahoma" w:eastAsia="Calibri" w:hAnsi="Tahoma" w:cs="Tahoma"/>
      <w:sz w:val="22"/>
      <w:szCs w:val="22"/>
    </w:rPr>
  </w:style>
  <w:style w:type="paragraph" w:customStyle="1" w:styleId="List1">
    <w:name w:val="List1"/>
    <w:basedOn w:val="Normal"/>
    <w:next w:val="List"/>
    <w:uiPriority w:val="99"/>
    <w:semiHidden/>
    <w:rsid w:val="002D7DD4"/>
    <w:pPr>
      <w:bidi/>
      <w:spacing w:line="256" w:lineRule="auto"/>
      <w:ind w:left="283" w:hanging="283"/>
      <w:contextualSpacing/>
    </w:pPr>
    <w:rPr>
      <w:rFonts w:ascii="Calibri" w:eastAsia="Calibri" w:hAnsi="Calibri" w:cs="Arial"/>
      <w:kern w:val="0"/>
      <w:sz w:val="22"/>
      <w:szCs w:val="22"/>
      <w14:ligatures w14:val="none"/>
    </w:rPr>
  </w:style>
  <w:style w:type="paragraph" w:customStyle="1" w:styleId="BodyTextIndent21">
    <w:name w:val="Body Text Indent 21"/>
    <w:basedOn w:val="Normal"/>
    <w:next w:val="BodyTextIndent2"/>
    <w:link w:val="BodyTextIndent2Char"/>
    <w:uiPriority w:val="99"/>
    <w:semiHidden/>
    <w:rsid w:val="002D7DD4"/>
    <w:pPr>
      <w:bidi/>
      <w:spacing w:after="120" w:line="480" w:lineRule="auto"/>
      <w:ind w:left="283"/>
    </w:pPr>
  </w:style>
  <w:style w:type="paragraph" w:customStyle="1" w:styleId="paragraph">
    <w:name w:val="paragraph"/>
    <w:basedOn w:val="Normal"/>
    <w:uiPriority w:val="99"/>
    <w:rsid w:val="002D7DD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1">
    <w:name w:val="بلا تباعد1"/>
    <w:uiPriority w:val="1"/>
    <w:qFormat/>
    <w:rsid w:val="002D7DD4"/>
    <w:pPr>
      <w:bidi/>
      <w:spacing w:after="0" w:line="240" w:lineRule="auto"/>
    </w:pPr>
    <w:rPr>
      <w:rFonts w:ascii="Calibri" w:eastAsia="Times New Roman" w:hAnsi="Calibri" w:cs="Arial"/>
      <w:kern w:val="0"/>
      <w:sz w:val="22"/>
      <w:szCs w:val="22"/>
      <w14:ligatures w14:val="none"/>
    </w:rPr>
  </w:style>
  <w:style w:type="paragraph" w:customStyle="1" w:styleId="a5">
    <w:name w:val="المهند أول السطر"/>
    <w:basedOn w:val="Normal"/>
    <w:uiPriority w:val="99"/>
    <w:rsid w:val="002D7DD4"/>
    <w:pPr>
      <w:bidi/>
      <w:spacing w:after="0" w:line="600" w:lineRule="exact"/>
      <w:jc w:val="lowKashida"/>
    </w:pPr>
    <w:rPr>
      <w:rFonts w:ascii="Times New Roman" w:eastAsia="PMingLiU" w:hAnsi="Times New Roman" w:cs="AL-Mohanad"/>
      <w:kern w:val="0"/>
      <w:szCs w:val="36"/>
      <w14:ligatures w14:val="none"/>
    </w:rPr>
  </w:style>
  <w:style w:type="paragraph" w:customStyle="1" w:styleId="a6">
    <w:name w:val="المتين أول السطر"/>
    <w:basedOn w:val="Normal"/>
    <w:uiPriority w:val="99"/>
    <w:rsid w:val="002D7DD4"/>
    <w:pPr>
      <w:bidi/>
      <w:spacing w:after="0" w:line="600" w:lineRule="exact"/>
    </w:pPr>
    <w:rPr>
      <w:rFonts w:ascii="Times New Roman" w:eastAsia="PMingLiU" w:hAnsi="Times New Roman" w:cs="AL-Mateen"/>
      <w:kern w:val="0"/>
      <w:szCs w:val="36"/>
      <w14:ligatures w14:val="none"/>
    </w:rPr>
  </w:style>
  <w:style w:type="paragraph" w:customStyle="1" w:styleId="a7">
    <w:name w:val="المهند"/>
    <w:basedOn w:val="Normal"/>
    <w:uiPriority w:val="99"/>
    <w:rsid w:val="002D7DD4"/>
    <w:pPr>
      <w:widowControl w:val="0"/>
      <w:autoSpaceDE w:val="0"/>
      <w:autoSpaceDN w:val="0"/>
      <w:bidi/>
      <w:adjustRightInd w:val="0"/>
      <w:spacing w:after="0" w:line="600" w:lineRule="exact"/>
      <w:jc w:val="lowKashida"/>
    </w:pPr>
    <w:rPr>
      <w:rFonts w:ascii="Times New Roman" w:eastAsia="Times New Roman" w:hAnsi="Times New Roman" w:cs="AL-Mohanad"/>
      <w:kern w:val="0"/>
      <w:szCs w:val="36"/>
      <w14:ligatures w14:val="none"/>
    </w:rPr>
  </w:style>
  <w:style w:type="paragraph" w:customStyle="1" w:styleId="a8">
    <w:name w:val="المتين"/>
    <w:basedOn w:val="Normal"/>
    <w:uiPriority w:val="99"/>
    <w:rsid w:val="002D7DD4"/>
    <w:pPr>
      <w:spacing w:after="0" w:line="600" w:lineRule="exact"/>
    </w:pPr>
    <w:rPr>
      <w:rFonts w:ascii="Arial" w:eastAsia="Times New Roman" w:hAnsi="Arial" w:cs="AL-Mateen"/>
      <w:color w:val="000000"/>
      <w:kern w:val="0"/>
      <w:sz w:val="18"/>
      <w:szCs w:val="36"/>
      <w14:ligatures w14:val="none"/>
    </w:rPr>
  </w:style>
  <w:style w:type="paragraph" w:customStyle="1" w:styleId="10">
    <w:name w:val="سرد الفقرات1"/>
    <w:basedOn w:val="Normal"/>
    <w:uiPriority w:val="99"/>
    <w:qFormat/>
    <w:rsid w:val="002D7DD4"/>
    <w:pPr>
      <w:bidi/>
      <w:spacing w:after="0" w:line="240" w:lineRule="auto"/>
      <w:ind w:left="720"/>
      <w:contextualSpacing/>
    </w:pPr>
    <w:rPr>
      <w:rFonts w:ascii="Times New Roman" w:eastAsia="Times New Roman" w:hAnsi="Times New Roman" w:cs="Times New Roman"/>
      <w:kern w:val="0"/>
      <w14:ligatures w14:val="none"/>
    </w:rPr>
  </w:style>
  <w:style w:type="paragraph" w:customStyle="1" w:styleId="11">
    <w:name w:val="سرد الفقرات11"/>
    <w:basedOn w:val="Normal"/>
    <w:uiPriority w:val="34"/>
    <w:qFormat/>
    <w:rsid w:val="002D7DD4"/>
    <w:pPr>
      <w:bidi/>
      <w:spacing w:after="0" w:line="240" w:lineRule="auto"/>
      <w:ind w:left="720"/>
      <w:contextualSpacing/>
    </w:pPr>
    <w:rPr>
      <w:rFonts w:ascii="Times New Roman" w:eastAsia="Times New Roman" w:hAnsi="Times New Roman" w:cs="Times New Roman"/>
      <w:kern w:val="0"/>
      <w14:ligatures w14:val="none"/>
    </w:rPr>
  </w:style>
  <w:style w:type="paragraph" w:customStyle="1" w:styleId="2">
    <w:name w:val="سرد الفقرات2"/>
    <w:basedOn w:val="Normal"/>
    <w:uiPriority w:val="99"/>
    <w:qFormat/>
    <w:rsid w:val="002D7DD4"/>
    <w:pPr>
      <w:bidi/>
      <w:spacing w:after="200" w:line="276" w:lineRule="auto"/>
      <w:ind w:left="720"/>
      <w:contextualSpacing/>
    </w:pPr>
    <w:rPr>
      <w:rFonts w:ascii="Calibri" w:eastAsia="Calibri" w:hAnsi="Calibri" w:cs="Arial"/>
      <w:kern w:val="0"/>
      <w:sz w:val="22"/>
      <w:szCs w:val="22"/>
      <w14:ligatures w14:val="none"/>
    </w:rPr>
  </w:style>
  <w:style w:type="character" w:customStyle="1" w:styleId="traditional18Char">
    <w:name w:val="traditional 18 Char"/>
    <w:basedOn w:val="DefaultParagraphFont"/>
    <w:link w:val="traditional18"/>
    <w:locked/>
    <w:rsid w:val="002D7DD4"/>
    <w:rPr>
      <w:rFonts w:ascii="Traditional Arabic" w:eastAsia="Times New Roman" w:hAnsi="Traditional Arabic" w:cs="Traditional Arabic"/>
      <w:sz w:val="32"/>
      <w:szCs w:val="32"/>
    </w:rPr>
  </w:style>
  <w:style w:type="paragraph" w:customStyle="1" w:styleId="traditional18">
    <w:name w:val="traditional 18"/>
    <w:basedOn w:val="Normal"/>
    <w:link w:val="traditional18Char"/>
    <w:autoRedefine/>
    <w:qFormat/>
    <w:rsid w:val="002D7DD4"/>
    <w:pPr>
      <w:tabs>
        <w:tab w:val="left" w:pos="803"/>
      </w:tabs>
      <w:bidi/>
      <w:spacing w:after="0" w:line="240" w:lineRule="auto"/>
      <w:ind w:firstLine="565"/>
      <w:jc w:val="both"/>
    </w:pPr>
    <w:rPr>
      <w:rFonts w:ascii="Traditional Arabic" w:eastAsia="Times New Roman" w:hAnsi="Traditional Arabic" w:cs="Traditional Arabic"/>
      <w:sz w:val="32"/>
      <w:szCs w:val="32"/>
    </w:rPr>
  </w:style>
  <w:style w:type="paragraph" w:customStyle="1" w:styleId="ecxmsolistparagraph">
    <w:name w:val="ecxmsolistparagraph"/>
    <w:basedOn w:val="Normal"/>
    <w:uiPriority w:val="99"/>
    <w:rsid w:val="002D7DD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CharChar5">
    <w:name w:val="Char Char5"/>
    <w:basedOn w:val="Normal"/>
    <w:uiPriority w:val="99"/>
    <w:rsid w:val="002D7DD4"/>
    <w:pPr>
      <w:spacing w:line="240" w:lineRule="exact"/>
    </w:pPr>
    <w:rPr>
      <w:rFonts w:ascii="Verdana" w:eastAsia="SimSun" w:hAnsi="Verdana" w:cs="Times New Roman"/>
      <w:kern w:val="0"/>
      <w:sz w:val="20"/>
      <w:szCs w:val="20"/>
      <w14:ligatures w14:val="none"/>
    </w:rPr>
  </w:style>
  <w:style w:type="paragraph" w:customStyle="1" w:styleId="TOC31">
    <w:name w:val="TOC 31"/>
    <w:basedOn w:val="Normal"/>
    <w:next w:val="Normal"/>
    <w:autoRedefine/>
    <w:uiPriority w:val="39"/>
    <w:rsid w:val="002D7DD4"/>
    <w:pPr>
      <w:spacing w:after="100" w:line="276" w:lineRule="auto"/>
      <w:ind w:left="480"/>
    </w:pPr>
    <w:rPr>
      <w:rFonts w:ascii="Calibri" w:eastAsia="DengXian" w:hAnsi="Calibri" w:cs="Arial"/>
      <w:kern w:val="0"/>
      <w14:ligatures w14:val="none"/>
    </w:rPr>
  </w:style>
  <w:style w:type="paragraph" w:customStyle="1" w:styleId="TOC41">
    <w:name w:val="TOC 41"/>
    <w:basedOn w:val="Normal"/>
    <w:next w:val="Normal"/>
    <w:autoRedefine/>
    <w:uiPriority w:val="39"/>
    <w:rsid w:val="002D7DD4"/>
    <w:pPr>
      <w:spacing w:after="100" w:line="276" w:lineRule="auto"/>
      <w:ind w:left="720"/>
    </w:pPr>
    <w:rPr>
      <w:rFonts w:ascii="Calibri" w:eastAsia="DengXian" w:hAnsi="Calibri" w:cs="Arial"/>
      <w:kern w:val="0"/>
      <w14:ligatures w14:val="none"/>
    </w:rPr>
  </w:style>
  <w:style w:type="paragraph" w:customStyle="1" w:styleId="TOC51">
    <w:name w:val="TOC 51"/>
    <w:basedOn w:val="Normal"/>
    <w:next w:val="Normal"/>
    <w:autoRedefine/>
    <w:uiPriority w:val="39"/>
    <w:rsid w:val="002D7DD4"/>
    <w:pPr>
      <w:spacing w:after="100" w:line="276" w:lineRule="auto"/>
      <w:ind w:left="960"/>
    </w:pPr>
    <w:rPr>
      <w:rFonts w:ascii="Calibri" w:eastAsia="DengXian" w:hAnsi="Calibri" w:cs="Arial"/>
      <w:kern w:val="0"/>
      <w14:ligatures w14:val="none"/>
    </w:rPr>
  </w:style>
  <w:style w:type="paragraph" w:customStyle="1" w:styleId="TOC61">
    <w:name w:val="TOC 61"/>
    <w:basedOn w:val="Normal"/>
    <w:next w:val="Normal"/>
    <w:autoRedefine/>
    <w:uiPriority w:val="39"/>
    <w:rsid w:val="002D7DD4"/>
    <w:pPr>
      <w:spacing w:after="100" w:line="276" w:lineRule="auto"/>
      <w:ind w:left="1200"/>
    </w:pPr>
    <w:rPr>
      <w:rFonts w:ascii="Calibri" w:eastAsia="DengXian" w:hAnsi="Calibri" w:cs="Arial"/>
      <w:kern w:val="0"/>
      <w14:ligatures w14:val="none"/>
    </w:rPr>
  </w:style>
  <w:style w:type="paragraph" w:customStyle="1" w:styleId="TOC71">
    <w:name w:val="TOC 71"/>
    <w:basedOn w:val="Normal"/>
    <w:next w:val="Normal"/>
    <w:autoRedefine/>
    <w:uiPriority w:val="39"/>
    <w:rsid w:val="002D7DD4"/>
    <w:pPr>
      <w:spacing w:after="100" w:line="276" w:lineRule="auto"/>
      <w:ind w:left="1440"/>
    </w:pPr>
    <w:rPr>
      <w:rFonts w:ascii="Calibri" w:eastAsia="DengXian" w:hAnsi="Calibri" w:cs="Arial"/>
      <w:kern w:val="0"/>
      <w14:ligatures w14:val="none"/>
    </w:rPr>
  </w:style>
  <w:style w:type="paragraph" w:customStyle="1" w:styleId="TOC81">
    <w:name w:val="TOC 81"/>
    <w:basedOn w:val="Normal"/>
    <w:next w:val="Normal"/>
    <w:autoRedefine/>
    <w:uiPriority w:val="39"/>
    <w:rsid w:val="002D7DD4"/>
    <w:pPr>
      <w:spacing w:after="100" w:line="276" w:lineRule="auto"/>
      <w:ind w:left="1680"/>
    </w:pPr>
    <w:rPr>
      <w:rFonts w:ascii="Calibri" w:eastAsia="DengXian" w:hAnsi="Calibri" w:cs="Arial"/>
      <w:kern w:val="0"/>
      <w14:ligatures w14:val="none"/>
    </w:rPr>
  </w:style>
  <w:style w:type="paragraph" w:customStyle="1" w:styleId="TOC91">
    <w:name w:val="TOC 91"/>
    <w:basedOn w:val="Normal"/>
    <w:next w:val="Normal"/>
    <w:autoRedefine/>
    <w:uiPriority w:val="39"/>
    <w:rsid w:val="002D7DD4"/>
    <w:pPr>
      <w:spacing w:after="100" w:line="276" w:lineRule="auto"/>
      <w:ind w:left="1920"/>
    </w:pPr>
    <w:rPr>
      <w:rFonts w:ascii="Calibri" w:eastAsia="DengXian" w:hAnsi="Calibri" w:cs="Arial"/>
      <w:kern w:val="0"/>
      <w14:ligatures w14:val="none"/>
    </w:rPr>
  </w:style>
  <w:style w:type="character" w:customStyle="1" w:styleId="footnotedescriptionChar">
    <w:name w:val="footnote description Char"/>
    <w:link w:val="footnotedescription"/>
    <w:locked/>
    <w:rsid w:val="002D7DD4"/>
    <w:rPr>
      <w:rFonts w:ascii="Times New Roman" w:eastAsia="Times New Roman" w:hAnsi="Times New Roman" w:cs="Times New Roman"/>
      <w:color w:val="000000"/>
      <w:sz w:val="18"/>
    </w:rPr>
  </w:style>
  <w:style w:type="paragraph" w:customStyle="1" w:styleId="footnotedescription">
    <w:name w:val="footnote description"/>
    <w:next w:val="Normal"/>
    <w:link w:val="footnotedescriptionChar"/>
    <w:rsid w:val="002D7DD4"/>
    <w:pPr>
      <w:spacing w:after="0" w:line="256" w:lineRule="auto"/>
    </w:pPr>
    <w:rPr>
      <w:rFonts w:ascii="Times New Roman" w:eastAsia="Times New Roman" w:hAnsi="Times New Roman" w:cs="Times New Roman"/>
      <w:color w:val="000000"/>
      <w:sz w:val="18"/>
    </w:rPr>
  </w:style>
  <w:style w:type="paragraph" w:customStyle="1" w:styleId="a9">
    <w:name w:val="سرد الفقرات"/>
    <w:basedOn w:val="Normal"/>
    <w:uiPriority w:val="99"/>
    <w:rsid w:val="002D7DD4"/>
    <w:pPr>
      <w:bidi/>
      <w:spacing w:after="0" w:line="240" w:lineRule="auto"/>
      <w:ind w:left="720"/>
      <w:contextualSpacing/>
    </w:pPr>
    <w:rPr>
      <w:rFonts w:ascii="Times New Roman" w:eastAsia="Times New Roman" w:hAnsi="Times New Roman" w:cs="Times New Roman"/>
      <w:kern w:val="0"/>
      <w14:ligatures w14:val="none"/>
    </w:rPr>
  </w:style>
  <w:style w:type="paragraph" w:customStyle="1" w:styleId="aa">
    <w:name w:val="ج"/>
    <w:basedOn w:val="Normal"/>
    <w:uiPriority w:val="99"/>
    <w:rsid w:val="002D7DD4"/>
    <w:pPr>
      <w:bidi/>
      <w:spacing w:after="0" w:line="360" w:lineRule="auto"/>
      <w:ind w:firstLine="28"/>
      <w:jc w:val="center"/>
    </w:pPr>
    <w:rPr>
      <w:rFonts w:ascii="Times New Roman" w:eastAsia="Times New Roman" w:hAnsi="Times New Roman" w:cs="Simplified Arabic"/>
      <w:b/>
      <w:bCs/>
      <w:kern w:val="0"/>
      <w:sz w:val="28"/>
      <w:szCs w:val="28"/>
      <w:lang w:bidi="ar-JO"/>
      <w14:ligatures w14:val="none"/>
    </w:rPr>
  </w:style>
  <w:style w:type="character" w:customStyle="1" w:styleId="7Char">
    <w:name w:val="نمط7 Char"/>
    <w:link w:val="7"/>
    <w:locked/>
    <w:rsid w:val="002D7DD4"/>
    <w:rPr>
      <w:rFonts w:ascii="Simplified Arabic" w:hAnsi="Simplified Arabic" w:cs="Simplified Arabic"/>
      <w:b/>
      <w:bCs/>
      <w:lang w:bidi="ar-JO"/>
    </w:rPr>
  </w:style>
  <w:style w:type="paragraph" w:customStyle="1" w:styleId="7">
    <w:name w:val="نمط7"/>
    <w:basedOn w:val="Normal"/>
    <w:link w:val="7Char"/>
    <w:rsid w:val="002D7DD4"/>
    <w:pPr>
      <w:tabs>
        <w:tab w:val="left" w:pos="0"/>
      </w:tabs>
      <w:bidi/>
      <w:spacing w:after="0" w:line="360" w:lineRule="auto"/>
      <w:jc w:val="center"/>
    </w:pPr>
    <w:rPr>
      <w:rFonts w:ascii="Simplified Arabic" w:hAnsi="Simplified Arabic" w:cs="Simplified Arabic"/>
      <w:b/>
      <w:bCs/>
      <w:lang w:bidi="ar-JO"/>
    </w:rPr>
  </w:style>
  <w:style w:type="paragraph" w:customStyle="1" w:styleId="CharCharCharCharCharCharCharCharCharChar">
    <w:name w:val="Char Char Char Char Char Char Char Char Char Char"/>
    <w:basedOn w:val="Normal"/>
    <w:uiPriority w:val="99"/>
    <w:rsid w:val="002D7DD4"/>
    <w:pPr>
      <w:spacing w:after="0" w:line="240" w:lineRule="auto"/>
    </w:pPr>
    <w:rPr>
      <w:rFonts w:ascii="Times New Roman" w:eastAsia="Times New Roman" w:hAnsi="Times New Roman" w:cs="Times New Roman"/>
      <w:kern w:val="0"/>
      <w:lang w:val="pl-PL" w:eastAsia="pl-PL"/>
      <w14:ligatures w14:val="none"/>
    </w:rPr>
  </w:style>
  <w:style w:type="paragraph" w:customStyle="1" w:styleId="Revision1">
    <w:name w:val="Revision1"/>
    <w:next w:val="Revision"/>
    <w:uiPriority w:val="99"/>
    <w:semiHidden/>
    <w:rsid w:val="002D7DD4"/>
    <w:pPr>
      <w:spacing w:after="0" w:line="240" w:lineRule="auto"/>
    </w:pPr>
    <w:rPr>
      <w:rFonts w:ascii="Calibri" w:eastAsia="DengXian" w:hAnsi="Calibri" w:cs="Arial"/>
      <w:kern w:val="0"/>
      <w:sz w:val="22"/>
      <w:szCs w:val="22"/>
      <w14:ligatures w14:val="none"/>
    </w:rPr>
  </w:style>
  <w:style w:type="paragraph" w:customStyle="1" w:styleId="pf0">
    <w:name w:val="pf0"/>
    <w:basedOn w:val="Normal"/>
    <w:uiPriority w:val="99"/>
    <w:rsid w:val="002D7DD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ab">
    <w:name w:val="المراجع"/>
    <w:basedOn w:val="7"/>
    <w:uiPriority w:val="99"/>
    <w:rsid w:val="002D7DD4"/>
    <w:pPr>
      <w:ind w:left="720"/>
      <w:jc w:val="both"/>
    </w:pPr>
    <w:rPr>
      <w:b w:val="0"/>
      <w:bCs w:val="0"/>
      <w:sz w:val="28"/>
      <w:szCs w:val="28"/>
    </w:rPr>
  </w:style>
  <w:style w:type="character" w:styleId="FootnoteReference">
    <w:name w:val="footnote reference"/>
    <w:aliases w:val="(Footnote Reference)"/>
    <w:uiPriority w:val="99"/>
    <w:semiHidden/>
    <w:unhideWhenUsed/>
    <w:rsid w:val="002D7DD4"/>
    <w:rPr>
      <w:vertAlign w:val="superscript"/>
    </w:rPr>
  </w:style>
  <w:style w:type="character" w:styleId="CommentReference">
    <w:name w:val="annotation reference"/>
    <w:basedOn w:val="DefaultParagraphFont"/>
    <w:uiPriority w:val="99"/>
    <w:semiHidden/>
    <w:unhideWhenUsed/>
    <w:rsid w:val="002D7DD4"/>
    <w:rPr>
      <w:sz w:val="16"/>
      <w:szCs w:val="16"/>
    </w:rPr>
  </w:style>
  <w:style w:type="character" w:styleId="PageNumber">
    <w:name w:val="page number"/>
    <w:basedOn w:val="DefaultParagraphFont"/>
    <w:uiPriority w:val="99"/>
    <w:semiHidden/>
    <w:unhideWhenUsed/>
    <w:rsid w:val="002D7DD4"/>
    <w:rPr>
      <w:rFonts w:ascii="Times New Roman" w:hAnsi="Times New Roman" w:cs="Times New Roman" w:hint="default"/>
    </w:rPr>
  </w:style>
  <w:style w:type="character" w:styleId="EndnoteReference">
    <w:name w:val="endnote reference"/>
    <w:semiHidden/>
    <w:unhideWhenUsed/>
    <w:rsid w:val="002D7DD4"/>
    <w:rPr>
      <w:rFonts w:ascii="Times New Roman" w:hAnsi="Times New Roman" w:cs="Times New Roman" w:hint="default"/>
      <w:vertAlign w:val="superscript"/>
    </w:rPr>
  </w:style>
  <w:style w:type="character" w:styleId="PlaceholderText">
    <w:name w:val="Placeholder Text"/>
    <w:basedOn w:val="DefaultParagraphFont"/>
    <w:uiPriority w:val="99"/>
    <w:semiHidden/>
    <w:rsid w:val="002D7DD4"/>
    <w:rPr>
      <w:color w:val="808080"/>
    </w:rPr>
  </w:style>
  <w:style w:type="character" w:customStyle="1" w:styleId="SubtleEmphasis1">
    <w:name w:val="Subtle Emphasis1"/>
    <w:basedOn w:val="DefaultParagraphFont"/>
    <w:uiPriority w:val="19"/>
    <w:qFormat/>
    <w:rsid w:val="002D7DD4"/>
    <w:rPr>
      <w:i/>
      <w:iCs/>
      <w:color w:val="404040"/>
    </w:rPr>
  </w:style>
  <w:style w:type="character" w:customStyle="1" w:styleId="IntenseEmphasis1">
    <w:name w:val="Intense Emphasis1"/>
    <w:basedOn w:val="DefaultParagraphFont"/>
    <w:uiPriority w:val="21"/>
    <w:qFormat/>
    <w:rsid w:val="002D7DD4"/>
    <w:rPr>
      <w:i/>
      <w:iCs/>
      <w:color w:val="4472C4"/>
    </w:rPr>
  </w:style>
  <w:style w:type="character" w:customStyle="1" w:styleId="SubtleReference1">
    <w:name w:val="Subtle Reference1"/>
    <w:basedOn w:val="DefaultParagraphFont"/>
    <w:uiPriority w:val="31"/>
    <w:qFormat/>
    <w:rsid w:val="002D7DD4"/>
    <w:rPr>
      <w:smallCaps/>
      <w:color w:val="5A5A5A"/>
    </w:rPr>
  </w:style>
  <w:style w:type="character" w:customStyle="1" w:styleId="IntenseReference1">
    <w:name w:val="Intense Reference1"/>
    <w:basedOn w:val="DefaultParagraphFont"/>
    <w:uiPriority w:val="32"/>
    <w:qFormat/>
    <w:rsid w:val="002D7DD4"/>
    <w:rPr>
      <w:b/>
      <w:bCs/>
      <w:smallCaps/>
      <w:color w:val="4472C4"/>
      <w:spacing w:val="5"/>
    </w:rPr>
  </w:style>
  <w:style w:type="character" w:styleId="BookTitle">
    <w:name w:val="Book Title"/>
    <w:uiPriority w:val="33"/>
    <w:qFormat/>
    <w:rsid w:val="002D7DD4"/>
    <w:rPr>
      <w:b/>
      <w:bCs/>
      <w:smallCaps/>
      <w:spacing w:val="5"/>
    </w:rPr>
  </w:style>
  <w:style w:type="character" w:customStyle="1" w:styleId="fontstyle01">
    <w:name w:val="fontstyle01"/>
    <w:basedOn w:val="DefaultParagraphFont"/>
    <w:rsid w:val="002D7DD4"/>
    <w:rPr>
      <w:rFonts w:ascii="TimesNewRomanPS-BoldMT" w:hAnsi="TimesNewRomanPS-BoldMT" w:hint="default"/>
      <w:b/>
      <w:bCs/>
      <w:i w:val="0"/>
      <w:iCs w:val="0"/>
      <w:color w:val="252525"/>
      <w:sz w:val="32"/>
      <w:szCs w:val="32"/>
    </w:rPr>
  </w:style>
  <w:style w:type="character" w:customStyle="1" w:styleId="srchexplword">
    <w:name w:val="srch_expl_word"/>
    <w:rsid w:val="002D7DD4"/>
  </w:style>
  <w:style w:type="character" w:customStyle="1" w:styleId="apple-converted-space">
    <w:name w:val="apple-converted-space"/>
    <w:rsid w:val="002D7DD4"/>
  </w:style>
  <w:style w:type="character" w:customStyle="1" w:styleId="litefontsml">
    <w:name w:val="litefontsml"/>
    <w:rsid w:val="002D7DD4"/>
  </w:style>
  <w:style w:type="character" w:customStyle="1" w:styleId="apple-style-span">
    <w:name w:val="apple-style-span"/>
    <w:uiPriority w:val="99"/>
    <w:rsid w:val="002D7DD4"/>
  </w:style>
  <w:style w:type="character" w:customStyle="1" w:styleId="A10">
    <w:name w:val="A1"/>
    <w:rsid w:val="002D7DD4"/>
    <w:rPr>
      <w:rFonts w:ascii="DIN Engschrift Std" w:hAnsi="DIN Engschrift Std" w:cs="DIN Engschrift Std" w:hint="default"/>
      <w:color w:val="000000"/>
      <w:sz w:val="40"/>
      <w:szCs w:val="40"/>
    </w:rPr>
  </w:style>
  <w:style w:type="character" w:customStyle="1" w:styleId="hps">
    <w:name w:val="hps"/>
    <w:basedOn w:val="DefaultParagraphFont"/>
    <w:rsid w:val="002D7DD4"/>
  </w:style>
  <w:style w:type="character" w:customStyle="1" w:styleId="BodyTextIndent3Char1">
    <w:name w:val="Body Text Indent 3 Char1"/>
    <w:basedOn w:val="DefaultParagraphFont"/>
    <w:uiPriority w:val="99"/>
    <w:semiHidden/>
    <w:rsid w:val="002D7DD4"/>
    <w:rPr>
      <w:rFonts w:ascii="Calibri" w:eastAsia="Times New Roman" w:hAnsi="Calibri" w:cs="Arial" w:hint="default"/>
      <w:kern w:val="0"/>
      <w:sz w:val="16"/>
      <w:szCs w:val="16"/>
      <w14:ligatures w14:val="none"/>
    </w:rPr>
  </w:style>
  <w:style w:type="character" w:customStyle="1" w:styleId="DocumentMapChar1">
    <w:name w:val="Document Map Char1"/>
    <w:basedOn w:val="DefaultParagraphFont"/>
    <w:uiPriority w:val="99"/>
    <w:semiHidden/>
    <w:rsid w:val="002D7DD4"/>
    <w:rPr>
      <w:rFonts w:ascii="Segoe UI" w:eastAsia="Times New Roman" w:hAnsi="Segoe UI" w:cs="Segoe UI" w:hint="default"/>
      <w:kern w:val="0"/>
      <w:sz w:val="16"/>
      <w:szCs w:val="16"/>
      <w14:ligatures w14:val="none"/>
    </w:rPr>
  </w:style>
  <w:style w:type="character" w:customStyle="1" w:styleId="slug-pages">
    <w:name w:val="slug-pages"/>
    <w:rsid w:val="002D7DD4"/>
  </w:style>
  <w:style w:type="character" w:customStyle="1" w:styleId="st1">
    <w:name w:val="st1"/>
    <w:uiPriority w:val="99"/>
    <w:rsid w:val="002D7DD4"/>
    <w:rPr>
      <w:rFonts w:ascii="Times New Roman" w:hAnsi="Times New Roman" w:cs="Times New Roman" w:hint="default"/>
    </w:rPr>
  </w:style>
  <w:style w:type="character" w:customStyle="1" w:styleId="BodyTextIndent3Char2">
    <w:name w:val="Body Text Indent 3 Char2"/>
    <w:basedOn w:val="DefaultParagraphFont"/>
    <w:uiPriority w:val="99"/>
    <w:semiHidden/>
    <w:rsid w:val="002D7DD4"/>
    <w:rPr>
      <w:rFonts w:ascii="Times New Roman" w:eastAsia="Times New Roman" w:hAnsi="Times New Roman" w:cs="Times New Roman" w:hint="default"/>
      <w:kern w:val="0"/>
      <w:sz w:val="16"/>
      <w:szCs w:val="16"/>
      <w14:ligatures w14:val="none"/>
    </w:rPr>
  </w:style>
  <w:style w:type="character" w:customStyle="1" w:styleId="DocumentMapChar2">
    <w:name w:val="Document Map Char2"/>
    <w:basedOn w:val="DefaultParagraphFont"/>
    <w:uiPriority w:val="99"/>
    <w:semiHidden/>
    <w:rsid w:val="002D7DD4"/>
    <w:rPr>
      <w:rFonts w:ascii="Segoe UI" w:eastAsia="Times New Roman" w:hAnsi="Segoe UI" w:cs="Segoe UI" w:hint="default"/>
      <w:kern w:val="0"/>
      <w:sz w:val="16"/>
      <w:szCs w:val="16"/>
      <w14:ligatures w14:val="none"/>
    </w:rPr>
  </w:style>
  <w:style w:type="character" w:customStyle="1" w:styleId="dhighlight">
    <w:name w:val="dhighlight"/>
    <w:basedOn w:val="DefaultParagraphFont"/>
    <w:rsid w:val="002D7DD4"/>
  </w:style>
  <w:style w:type="character" w:customStyle="1" w:styleId="linksurround">
    <w:name w:val="linksurround"/>
    <w:basedOn w:val="DefaultParagraphFont"/>
    <w:rsid w:val="002D7DD4"/>
  </w:style>
  <w:style w:type="character" w:customStyle="1" w:styleId="bc">
    <w:name w:val="bc"/>
    <w:basedOn w:val="DefaultParagraphFont"/>
    <w:rsid w:val="002D7DD4"/>
    <w:rPr>
      <w:rFonts w:ascii="Times New Roman" w:hAnsi="Times New Roman" w:cs="Times New Roman" w:hint="default"/>
    </w:rPr>
  </w:style>
  <w:style w:type="character" w:customStyle="1" w:styleId="normaltextrun">
    <w:name w:val="normaltextrun"/>
    <w:basedOn w:val="DefaultParagraphFont"/>
    <w:rsid w:val="002D7DD4"/>
  </w:style>
  <w:style w:type="character" w:customStyle="1" w:styleId="eop">
    <w:name w:val="eop"/>
    <w:basedOn w:val="DefaultParagraphFont"/>
    <w:rsid w:val="002D7DD4"/>
  </w:style>
  <w:style w:type="character" w:customStyle="1" w:styleId="fontstyle21">
    <w:name w:val="fontstyle21"/>
    <w:basedOn w:val="DefaultParagraphFont"/>
    <w:rsid w:val="002D7DD4"/>
    <w:rPr>
      <w:rFonts w:ascii="Times New Roman" w:hAnsi="Times New Roman" w:cs="Times New Roman" w:hint="default"/>
      <w:b/>
      <w:bCs/>
      <w:i w:val="0"/>
      <w:iCs w:val="0"/>
      <w:color w:val="000000"/>
      <w:sz w:val="28"/>
      <w:szCs w:val="28"/>
    </w:rPr>
  </w:style>
  <w:style w:type="character" w:customStyle="1" w:styleId="footnotemark">
    <w:name w:val="footnote mark"/>
    <w:rsid w:val="002D7DD4"/>
    <w:rPr>
      <w:rFonts w:ascii="Segoe UI Symbol" w:eastAsia="Segoe UI Symbol" w:hAnsi="Segoe UI Symbol" w:cs="Segoe UI Symbol" w:hint="default"/>
      <w:color w:val="000000"/>
      <w:sz w:val="18"/>
      <w:vertAlign w:val="superscript"/>
    </w:rPr>
  </w:style>
  <w:style w:type="character" w:customStyle="1" w:styleId="day">
    <w:name w:val="day"/>
    <w:rsid w:val="002D7DD4"/>
  </w:style>
  <w:style w:type="character" w:customStyle="1" w:styleId="month">
    <w:name w:val="month"/>
    <w:rsid w:val="002D7DD4"/>
  </w:style>
  <w:style w:type="character" w:customStyle="1" w:styleId="year">
    <w:name w:val="year"/>
    <w:rsid w:val="002D7DD4"/>
  </w:style>
  <w:style w:type="character" w:customStyle="1" w:styleId="gregorian-date">
    <w:name w:val="gregorian-date"/>
    <w:rsid w:val="002D7DD4"/>
  </w:style>
  <w:style w:type="character" w:customStyle="1" w:styleId="rynqvb">
    <w:name w:val="rynqvb"/>
    <w:basedOn w:val="DefaultParagraphFont"/>
    <w:rsid w:val="002D7DD4"/>
  </w:style>
  <w:style w:type="character" w:customStyle="1" w:styleId="text-danger">
    <w:name w:val="text-danger"/>
    <w:basedOn w:val="DefaultParagraphFont"/>
    <w:rsid w:val="002D7DD4"/>
  </w:style>
  <w:style w:type="character" w:customStyle="1" w:styleId="highlight">
    <w:name w:val="highlight"/>
    <w:basedOn w:val="DefaultParagraphFont"/>
    <w:rsid w:val="002D7DD4"/>
  </w:style>
  <w:style w:type="character" w:customStyle="1" w:styleId="cf01">
    <w:name w:val="cf01"/>
    <w:basedOn w:val="DefaultParagraphFont"/>
    <w:rsid w:val="002D7DD4"/>
    <w:rPr>
      <w:rFonts w:ascii="Segoe UI" w:hAnsi="Segoe UI" w:cs="Segoe UI" w:hint="default"/>
      <w:sz w:val="18"/>
      <w:szCs w:val="18"/>
    </w:rPr>
  </w:style>
  <w:style w:type="character" w:customStyle="1" w:styleId="Heading2Char1">
    <w:name w:val="Heading 2 Char1"/>
    <w:basedOn w:val="DefaultParagraphFont"/>
    <w:uiPriority w:val="9"/>
    <w:semiHidden/>
    <w:rsid w:val="002D7DD4"/>
    <w:rPr>
      <w:rFonts w:ascii="Calibri Light" w:eastAsia="Times New Roman" w:hAnsi="Calibri Light" w:cs="Times New Roman" w:hint="default"/>
      <w:color w:val="2F5496"/>
      <w:sz w:val="26"/>
      <w:szCs w:val="26"/>
    </w:rPr>
  </w:style>
  <w:style w:type="character" w:customStyle="1" w:styleId="Heading3Char1">
    <w:name w:val="Heading 3 Char1"/>
    <w:basedOn w:val="DefaultParagraphFont"/>
    <w:uiPriority w:val="9"/>
    <w:semiHidden/>
    <w:rsid w:val="002D7DD4"/>
    <w:rPr>
      <w:rFonts w:ascii="Calibri Light" w:eastAsia="Times New Roman" w:hAnsi="Calibri Light" w:cs="Times New Roman" w:hint="default"/>
      <w:color w:val="1F3763"/>
      <w:sz w:val="24"/>
      <w:szCs w:val="24"/>
    </w:rPr>
  </w:style>
  <w:style w:type="character" w:customStyle="1" w:styleId="Heading4Char1">
    <w:name w:val="Heading 4 Char1"/>
    <w:basedOn w:val="DefaultParagraphFont"/>
    <w:uiPriority w:val="9"/>
    <w:semiHidden/>
    <w:rsid w:val="002D7DD4"/>
    <w:rPr>
      <w:rFonts w:ascii="Calibri Light" w:eastAsia="Times New Roman" w:hAnsi="Calibri Light" w:cs="Times New Roman" w:hint="default"/>
      <w:i/>
      <w:iCs/>
      <w:color w:val="2F5496"/>
    </w:rPr>
  </w:style>
  <w:style w:type="character" w:customStyle="1" w:styleId="Heading5Char1">
    <w:name w:val="Heading 5 Char1"/>
    <w:basedOn w:val="DefaultParagraphFont"/>
    <w:uiPriority w:val="9"/>
    <w:semiHidden/>
    <w:rsid w:val="002D7DD4"/>
    <w:rPr>
      <w:rFonts w:ascii="Calibri Light" w:eastAsia="Times New Roman" w:hAnsi="Calibri Light" w:cs="Times New Roman" w:hint="default"/>
      <w:color w:val="2F5496"/>
    </w:rPr>
  </w:style>
  <w:style w:type="character" w:customStyle="1" w:styleId="Heading6Char1">
    <w:name w:val="Heading 6 Char1"/>
    <w:basedOn w:val="DefaultParagraphFont"/>
    <w:uiPriority w:val="9"/>
    <w:semiHidden/>
    <w:rsid w:val="002D7DD4"/>
    <w:rPr>
      <w:rFonts w:ascii="Calibri Light" w:eastAsia="Times New Roman" w:hAnsi="Calibri Light" w:cs="Times New Roman" w:hint="default"/>
      <w:color w:val="1F3763"/>
    </w:rPr>
  </w:style>
  <w:style w:type="character" w:customStyle="1" w:styleId="Heading7Char1">
    <w:name w:val="Heading 7 Char1"/>
    <w:basedOn w:val="DefaultParagraphFont"/>
    <w:uiPriority w:val="9"/>
    <w:semiHidden/>
    <w:rsid w:val="002D7DD4"/>
    <w:rPr>
      <w:rFonts w:ascii="Calibri Light" w:eastAsia="Times New Roman" w:hAnsi="Calibri Light" w:cs="Times New Roman" w:hint="default"/>
      <w:i/>
      <w:iCs/>
      <w:color w:val="1F3763"/>
    </w:rPr>
  </w:style>
  <w:style w:type="character" w:customStyle="1" w:styleId="Heading8Char1">
    <w:name w:val="Heading 8 Char1"/>
    <w:basedOn w:val="DefaultParagraphFont"/>
    <w:uiPriority w:val="9"/>
    <w:semiHidden/>
    <w:rsid w:val="002D7DD4"/>
    <w:rPr>
      <w:rFonts w:ascii="Calibri Light" w:eastAsia="Times New Roman" w:hAnsi="Calibri Light" w:cs="Times New Roman" w:hint="default"/>
      <w:color w:val="272727"/>
      <w:sz w:val="21"/>
      <w:szCs w:val="21"/>
    </w:rPr>
  </w:style>
  <w:style w:type="character" w:customStyle="1" w:styleId="Heading9Char1">
    <w:name w:val="Heading 9 Char1"/>
    <w:basedOn w:val="DefaultParagraphFont"/>
    <w:uiPriority w:val="9"/>
    <w:semiHidden/>
    <w:rsid w:val="002D7DD4"/>
    <w:rPr>
      <w:rFonts w:ascii="Calibri Light" w:eastAsia="Times New Roman" w:hAnsi="Calibri Light" w:cs="Times New Roman" w:hint="default"/>
      <w:i/>
      <w:iCs/>
      <w:color w:val="272727"/>
      <w:sz w:val="21"/>
      <w:szCs w:val="21"/>
    </w:rPr>
  </w:style>
  <w:style w:type="character" w:customStyle="1" w:styleId="TitleChar1">
    <w:name w:val="Title Char1"/>
    <w:basedOn w:val="DefaultParagraphFont"/>
    <w:uiPriority w:val="10"/>
    <w:rsid w:val="002D7DD4"/>
    <w:rPr>
      <w:rFonts w:ascii="Calibri Light" w:eastAsia="Times New Roman" w:hAnsi="Calibri Light" w:cs="Times New Roman" w:hint="default"/>
      <w:spacing w:val="-10"/>
      <w:kern w:val="28"/>
      <w:sz w:val="56"/>
      <w:szCs w:val="56"/>
    </w:rPr>
  </w:style>
  <w:style w:type="character" w:customStyle="1" w:styleId="SubtitleChar1">
    <w:name w:val="Subtitle Char1"/>
    <w:basedOn w:val="DefaultParagraphFont"/>
    <w:uiPriority w:val="11"/>
    <w:rsid w:val="002D7DD4"/>
    <w:rPr>
      <w:rFonts w:ascii="Times New Roman" w:eastAsia="Times New Roman" w:hAnsi="Times New Roman" w:cs="Times New Roman" w:hint="default"/>
      <w:color w:val="595959"/>
      <w:spacing w:val="15"/>
      <w:sz w:val="28"/>
      <w:szCs w:val="28"/>
    </w:rPr>
  </w:style>
  <w:style w:type="character" w:customStyle="1" w:styleId="QuoteChar1">
    <w:name w:val="Quote Char1"/>
    <w:basedOn w:val="DefaultParagraphFont"/>
    <w:uiPriority w:val="29"/>
    <w:rsid w:val="002D7DD4"/>
    <w:rPr>
      <w:i/>
      <w:iCs/>
      <w:color w:val="404040"/>
    </w:rPr>
  </w:style>
  <w:style w:type="character" w:customStyle="1" w:styleId="IntenseQuoteChar1">
    <w:name w:val="Intense Quote Char1"/>
    <w:basedOn w:val="DefaultParagraphFont"/>
    <w:uiPriority w:val="30"/>
    <w:rsid w:val="002D7DD4"/>
    <w:rPr>
      <w:i/>
      <w:iCs/>
      <w:color w:val="2F5496"/>
    </w:rPr>
  </w:style>
  <w:style w:type="character" w:customStyle="1" w:styleId="BodyTextIndent3Char3">
    <w:name w:val="Body Text Indent 3 Char3"/>
    <w:basedOn w:val="DefaultParagraphFont"/>
    <w:uiPriority w:val="99"/>
    <w:semiHidden/>
    <w:rsid w:val="002D7DD4"/>
    <w:rPr>
      <w:sz w:val="16"/>
      <w:szCs w:val="16"/>
    </w:rPr>
  </w:style>
  <w:style w:type="character" w:customStyle="1" w:styleId="DocumentMapChar3">
    <w:name w:val="Document Map Char3"/>
    <w:basedOn w:val="DefaultParagraphFont"/>
    <w:uiPriority w:val="99"/>
    <w:semiHidden/>
    <w:rsid w:val="002D7DD4"/>
    <w:rPr>
      <w:rFonts w:ascii="Segoe UI" w:hAnsi="Segoe UI" w:cs="Segoe UI" w:hint="default"/>
      <w:sz w:val="16"/>
      <w:szCs w:val="16"/>
    </w:rPr>
  </w:style>
  <w:style w:type="character" w:customStyle="1" w:styleId="BodyTextIndent2Char1">
    <w:name w:val="Body Text Indent 2 Char1"/>
    <w:basedOn w:val="DefaultParagraphFont"/>
    <w:link w:val="BodyTextIndent2"/>
    <w:uiPriority w:val="99"/>
    <w:semiHidden/>
    <w:locked/>
    <w:rsid w:val="002D7DD4"/>
    <w:rPr>
      <w:rFonts w:ascii="Calibri" w:eastAsia="Calibri" w:hAnsi="Calibri" w:cs="Arial"/>
      <w:kern w:val="0"/>
      <w:sz w:val="22"/>
      <w:szCs w:val="22"/>
      <w:lang w:val="en-GB"/>
      <w14:ligatures w14:val="none"/>
    </w:rPr>
  </w:style>
  <w:style w:type="character" w:customStyle="1" w:styleId="diff-highlight">
    <w:name w:val="diff-highlight"/>
    <w:basedOn w:val="DefaultParagraphFont"/>
    <w:rsid w:val="002D7DD4"/>
  </w:style>
  <w:style w:type="table" w:customStyle="1" w:styleId="TableGrid1">
    <w:name w:val="Table Grid1"/>
    <w:basedOn w:val="TableNormal"/>
    <w:next w:val="TableGrid"/>
    <w:uiPriority w:val="39"/>
    <w:rsid w:val="002D7DD4"/>
    <w:pPr>
      <w:spacing w:after="0" w:line="240" w:lineRule="auto"/>
    </w:pPr>
    <w:rPr>
      <w:rFonts w:ascii="Times New Roman" w:eastAsia="Times New Roman" w:hAnsi="Times New Roman" w:cs="Times New Roman"/>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11">
    <w:name w:val="Medium Grid 1 - Accent 11"/>
    <w:basedOn w:val="TableNormal"/>
    <w:next w:val="MediumGrid1-Accent1"/>
    <w:uiPriority w:val="67"/>
    <w:semiHidden/>
    <w:unhideWhenUsed/>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3-Accent11">
    <w:name w:val="Medium Grid 3 - Accent 11"/>
    <w:basedOn w:val="TableNormal"/>
    <w:next w:val="MediumGrid3-Accent1"/>
    <w:uiPriority w:val="69"/>
    <w:semiHidden/>
    <w:unhideWhenUsed/>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Grid-Accent51">
    <w:name w:val="Light Grid - Accent 51"/>
    <w:basedOn w:val="TableNormal"/>
    <w:next w:val="LightGrid-Accent5"/>
    <w:uiPriority w:val="62"/>
    <w:semiHidden/>
    <w:unhideWhenUsed/>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1-Accent51">
    <w:name w:val="Medium Grid 1 - Accent 51"/>
    <w:basedOn w:val="TableNormal"/>
    <w:next w:val="MediumGrid1-Accent5"/>
    <w:uiPriority w:val="67"/>
    <w:semiHidden/>
    <w:unhideWhenUsed/>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3-Accent51">
    <w:name w:val="Medium Grid 3 - Accent 51"/>
    <w:basedOn w:val="TableNormal"/>
    <w:next w:val="MediumGrid3-Accent5"/>
    <w:uiPriority w:val="69"/>
    <w:semiHidden/>
    <w:unhideWhenUsed/>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PlainTable11">
    <w:name w:val="Plain Table 11"/>
    <w:basedOn w:val="TableNormal"/>
    <w:next w:val="PlainTable1"/>
    <w:uiPriority w:val="41"/>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1Light1">
    <w:name w:val="Grid Table 1 Light1"/>
    <w:basedOn w:val="TableNormal"/>
    <w:next w:val="GridTable1Light"/>
    <w:uiPriority w:val="46"/>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41">
    <w:name w:val="Grid Table 41"/>
    <w:basedOn w:val="TableNormal"/>
    <w:next w:val="GridTable4"/>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1">
    <w:name w:val="Grid Table 6 Colorful1"/>
    <w:basedOn w:val="TableNormal"/>
    <w:next w:val="GridTable6Colorful"/>
    <w:uiPriority w:val="51"/>
    <w:rsid w:val="002D7DD4"/>
    <w:pPr>
      <w:spacing w:after="0" w:line="240" w:lineRule="auto"/>
    </w:pPr>
    <w:rPr>
      <w:rFonts w:ascii="Calibri" w:eastAsia="Calibri" w:hAnsi="Calibri" w:cs="Arial"/>
      <w:color w:val="000000"/>
      <w:kern w:val="0"/>
      <w:sz w:val="22"/>
      <w:szCs w:val="22"/>
      <w:lang w:val="en-GB"/>
      <w14:ligatures w14:val="none"/>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1">
    <w:name w:val="Grid Table 4 - Accent 11"/>
    <w:basedOn w:val="TableNormal"/>
    <w:next w:val="GridTable4-Accent1"/>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3-Accent21">
    <w:name w:val="Grid Table 3 - Accent 21"/>
    <w:basedOn w:val="TableNormal"/>
    <w:next w:val="GridTable3-Accent2"/>
    <w:uiPriority w:val="48"/>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GridTable4-Accent21">
    <w:name w:val="Grid Table 4 - Accent 21"/>
    <w:basedOn w:val="TableNormal"/>
    <w:next w:val="GridTable4-Accent2"/>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6Colorful-Accent21">
    <w:name w:val="Grid Table 6 Colorful - Accent 21"/>
    <w:basedOn w:val="TableNormal"/>
    <w:next w:val="GridTable6Colorful-Accent2"/>
    <w:uiPriority w:val="51"/>
    <w:rsid w:val="002D7DD4"/>
    <w:pPr>
      <w:spacing w:after="0" w:line="240" w:lineRule="auto"/>
    </w:pPr>
    <w:rPr>
      <w:rFonts w:ascii="Calibri" w:eastAsia="Calibri" w:hAnsi="Calibri" w:cs="Arial"/>
      <w:color w:val="C45911"/>
      <w:kern w:val="0"/>
      <w:sz w:val="22"/>
      <w:szCs w:val="22"/>
      <w:lang w:val="en-GB"/>
      <w14:ligatures w14:val="none"/>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4-Accent31">
    <w:name w:val="Grid Table 4 - Accent 31"/>
    <w:basedOn w:val="TableNormal"/>
    <w:next w:val="GridTable4-Accent3"/>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1">
    <w:name w:val="Grid Table 6 Colorful - Accent 31"/>
    <w:basedOn w:val="TableNormal"/>
    <w:next w:val="GridTable6Colorful-Accent3"/>
    <w:uiPriority w:val="51"/>
    <w:rsid w:val="002D7DD4"/>
    <w:pPr>
      <w:spacing w:after="0" w:line="240" w:lineRule="auto"/>
    </w:pPr>
    <w:rPr>
      <w:rFonts w:ascii="Calibri" w:eastAsia="Calibri" w:hAnsi="Calibri" w:cs="Arial"/>
      <w:color w:val="7B7B7B"/>
      <w:kern w:val="0"/>
      <w:sz w:val="22"/>
      <w:szCs w:val="22"/>
      <w:lang w:val="en-GB"/>
      <w14:ligatures w14:val="none"/>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Accent51">
    <w:name w:val="Grid Table 4 - Accent 51"/>
    <w:basedOn w:val="TableNormal"/>
    <w:next w:val="GridTable4-Accent5"/>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2-Accent61">
    <w:name w:val="Grid Table 2 - Accent 61"/>
    <w:basedOn w:val="TableNormal"/>
    <w:next w:val="GridTable2-Accent6"/>
    <w:uiPriority w:val="47"/>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61">
    <w:name w:val="Grid Table 4 - Accent 61"/>
    <w:basedOn w:val="TableNormal"/>
    <w:next w:val="GridTable4-Accent6"/>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1">
    <w:name w:val="Grid Table 6 Colorful - Accent 61"/>
    <w:basedOn w:val="TableNormal"/>
    <w:next w:val="GridTable6Colorful-Accent6"/>
    <w:uiPriority w:val="51"/>
    <w:rsid w:val="002D7DD4"/>
    <w:pPr>
      <w:spacing w:after="0" w:line="240" w:lineRule="auto"/>
    </w:pPr>
    <w:rPr>
      <w:rFonts w:ascii="Calibri" w:eastAsia="Calibri" w:hAnsi="Calibri" w:cs="Arial"/>
      <w:color w:val="538135"/>
      <w:kern w:val="0"/>
      <w:sz w:val="22"/>
      <w:szCs w:val="22"/>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22">
    <w:name w:val="شبكة جدول22"/>
    <w:basedOn w:val="TableNormal"/>
    <w:uiPriority w:val="59"/>
    <w:rsid w:val="002D7DD4"/>
    <w:pPr>
      <w:overflowPunct w:val="0"/>
      <w:autoSpaceDE w:val="0"/>
      <w:autoSpaceDN w:val="0"/>
      <w:adjustRightInd w:val="0"/>
      <w:spacing w:after="0" w:line="320" w:lineRule="atLeast"/>
      <w:jc w:val="both"/>
    </w:pPr>
    <w:rPr>
      <w:rFonts w:ascii="Times New Roman" w:eastAsia="Times New Roman" w:hAnsi="Times New Roman" w:cs="Times New Roman"/>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TableNormal"/>
    <w:uiPriority w:val="59"/>
    <w:rsid w:val="002D7DD4"/>
    <w:pPr>
      <w:spacing w:after="0" w:line="240" w:lineRule="auto"/>
    </w:pPr>
    <w:rPr>
      <w:rFonts w:ascii="Calibri" w:eastAsia="Times New Roman" w:hAnsi="Calibri" w:cs="Arial"/>
      <w:kern w:val="0"/>
      <w:sz w:val="22"/>
      <w:szCs w:val="22"/>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
    <w:name w:val="TableGrid"/>
    <w:rsid w:val="002D7DD4"/>
    <w:pPr>
      <w:spacing w:after="0" w:line="240" w:lineRule="auto"/>
    </w:pPr>
    <w:rPr>
      <w:rFonts w:ascii="Calibri" w:eastAsia="Times New Roman" w:hAnsi="Calibri" w:cs="Arial"/>
      <w:kern w:val="0"/>
      <w:sz w:val="22"/>
      <w:szCs w:val="22"/>
      <w:lang w:val="en-GB"/>
      <w14:ligatures w14:val="none"/>
    </w:rPr>
    <w:tblPr>
      <w:tblCellMar>
        <w:top w:w="0" w:type="dxa"/>
        <w:left w:w="0" w:type="dxa"/>
        <w:bottom w:w="0" w:type="dxa"/>
        <w:right w:w="0" w:type="dxa"/>
      </w:tblCellMar>
    </w:tblPr>
  </w:style>
  <w:style w:type="table" w:customStyle="1" w:styleId="TableGrid11">
    <w:name w:val="Table Grid11"/>
    <w:basedOn w:val="TableNormal"/>
    <w:rsid w:val="002D7DD4"/>
    <w:pPr>
      <w:spacing w:after="0" w:line="240" w:lineRule="auto"/>
    </w:pPr>
    <w:rPr>
      <w:rFonts w:ascii="Calibri" w:eastAsia="Calibri" w:hAnsi="Calibri" w:cs="Arial"/>
      <w:kern w:val="0"/>
      <w:sz w:val="22"/>
      <w:szCs w:val="22"/>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11">
    <w:name w:val="Grid Table 4 - Accent 211"/>
    <w:basedOn w:val="TableNormal"/>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rPr>
        <w:b/>
        <w:bCs/>
      </w:rPr>
      <w:tblPr/>
      <w:tcPr>
        <w:tcBorders>
          <w:top w:val="double" w:sz="4" w:space="0" w:color="E97132"/>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customStyle="1" w:styleId="TableGrid111">
    <w:name w:val="Table Grid111"/>
    <w:basedOn w:val="TableNormal"/>
    <w:rsid w:val="002D7DD4"/>
    <w:pPr>
      <w:spacing w:after="0" w:line="240" w:lineRule="auto"/>
    </w:pPr>
    <w:rPr>
      <w:rFonts w:ascii="Aptos" w:eastAsia="Aptos" w:hAnsi="Aptos" w:cs="Arial"/>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2D7DD4"/>
    <w:pPr>
      <w:spacing w:after="0" w:line="240" w:lineRule="auto"/>
    </w:pPr>
    <w:rPr>
      <w:rFonts w:ascii="Aptos" w:eastAsia="Aptos" w:hAnsi="Aptos" w:cs="Arial"/>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2D7DD4"/>
    <w:pPr>
      <w:spacing w:after="0" w:line="240" w:lineRule="auto"/>
    </w:pPr>
    <w:rPr>
      <w:rFonts w:ascii="Calibri" w:eastAsia="Calibri" w:hAnsi="Calibri" w:cs="Arial"/>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2">
    <w:name w:val="Grid Table 4 - Accent 22"/>
    <w:basedOn w:val="TableNormal"/>
    <w:uiPriority w:val="49"/>
    <w:rsid w:val="002D7DD4"/>
    <w:pPr>
      <w:spacing w:after="0" w:line="240" w:lineRule="auto"/>
    </w:pPr>
    <w:rPr>
      <w:rFonts w:ascii="Calibri" w:eastAsia="Calibri" w:hAnsi="Calibri" w:cs="Arial"/>
      <w:sz w:val="22"/>
      <w:szCs w:val="22"/>
      <w:lang w:val="en-GB"/>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eGrid4">
    <w:name w:val="Table Grid4"/>
    <w:basedOn w:val="TableNormal"/>
    <w:uiPriority w:val="39"/>
    <w:rsid w:val="002D7DD4"/>
    <w:pPr>
      <w:spacing w:after="0" w:line="240" w:lineRule="auto"/>
    </w:pPr>
    <w:rPr>
      <w:rFonts w:ascii="Calibri" w:eastAsia="Calibri" w:hAnsi="Calibri" w:cs="Arial"/>
      <w:kern w:val="0"/>
      <w:sz w:val="22"/>
      <w:szCs w:val="22"/>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2">
    <w:name w:val="Grid Table 1 Light - Accent 12"/>
    <w:basedOn w:val="TableNormal"/>
    <w:uiPriority w:val="46"/>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83CAEB"/>
        <w:left w:val="single" w:sz="4" w:space="0" w:color="83CAEB"/>
        <w:bottom w:val="single" w:sz="4" w:space="0" w:color="83CAEB"/>
        <w:right w:val="single" w:sz="4" w:space="0" w:color="83CAEB"/>
        <w:insideH w:val="single" w:sz="4" w:space="0" w:color="83CAEB"/>
        <w:insideV w:val="single" w:sz="4" w:space="0" w:color="83CAEB"/>
      </w:tblBorders>
    </w:tblPr>
    <w:tblStylePr w:type="firstRow">
      <w:rPr>
        <w:b/>
        <w:bCs/>
      </w:rPr>
      <w:tblPr/>
      <w:tcPr>
        <w:tcBorders>
          <w:bottom w:val="single" w:sz="12" w:space="0" w:color="45B0E1"/>
        </w:tcBorders>
      </w:tcPr>
    </w:tblStylePr>
    <w:tblStylePr w:type="lastRow">
      <w:rPr>
        <w:b/>
        <w:bCs/>
      </w:rPr>
      <w:tblPr/>
      <w:tcPr>
        <w:tcBorders>
          <w:top w:val="double" w:sz="2" w:space="0" w:color="45B0E1"/>
        </w:tcBorders>
      </w:tcPr>
    </w:tblStylePr>
    <w:tblStylePr w:type="firstCol">
      <w:rPr>
        <w:b/>
        <w:bCs/>
      </w:rPr>
    </w:tblStylePr>
    <w:tblStylePr w:type="lastCol">
      <w:rPr>
        <w:b/>
        <w:bCs/>
      </w:rPr>
    </w:tblStylePr>
  </w:style>
  <w:style w:type="table" w:customStyle="1" w:styleId="TableGrid12">
    <w:name w:val="Table Grid12"/>
    <w:basedOn w:val="TableNormal"/>
    <w:uiPriority w:val="59"/>
    <w:rsid w:val="002D7DD4"/>
    <w:pPr>
      <w:spacing w:after="0" w:line="240" w:lineRule="auto"/>
    </w:pPr>
    <w:rPr>
      <w:rFonts w:ascii="Calibri" w:eastAsia="Calibri" w:hAnsi="Calibri" w:cs="Arial"/>
      <w:kern w:val="0"/>
      <w:sz w:val="20"/>
      <w:szCs w:val="2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شبكة جدول1"/>
    <w:basedOn w:val="TableNormal"/>
    <w:uiPriority w:val="59"/>
    <w:rsid w:val="002D7DD4"/>
    <w:pPr>
      <w:spacing w:after="0" w:line="240" w:lineRule="auto"/>
    </w:pPr>
    <w:rPr>
      <w:rFonts w:ascii="Calibri" w:eastAsia="Calibri" w:hAnsi="Calibri" w:cs="Arial"/>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uiPriority w:val="59"/>
    <w:rsid w:val="002D7DD4"/>
    <w:pPr>
      <w:spacing w:after="0" w:line="240" w:lineRule="auto"/>
    </w:pPr>
    <w:rPr>
      <w:rFonts w:ascii="Calibri" w:eastAsia="Calibri" w:hAnsi="Calibri" w:cs="Arial"/>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TableNormal"/>
    <w:uiPriority w:val="41"/>
    <w:rsid w:val="002D7DD4"/>
    <w:pPr>
      <w:spacing w:after="0" w:line="240" w:lineRule="auto"/>
    </w:pPr>
    <w:rPr>
      <w:rFonts w:ascii="Calibri" w:eastAsia="Calibri" w:hAnsi="Calibri" w:cs="Arial"/>
      <w:lang w:val="en-GB"/>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4-Accent311">
    <w:name w:val="Grid Table 4 - Accent 311"/>
    <w:basedOn w:val="TableNormal"/>
    <w:uiPriority w:val="49"/>
    <w:rsid w:val="002D7DD4"/>
    <w:pPr>
      <w:spacing w:after="0" w:line="240" w:lineRule="auto"/>
    </w:pPr>
    <w:rPr>
      <w:rFonts w:ascii="Calibri" w:eastAsia="Calibri" w:hAnsi="Calibri" w:cs="Arial"/>
      <w:sz w:val="22"/>
      <w:szCs w:val="22"/>
      <w:lang w:val="en-GB"/>
    </w:rPr>
    <w:tblPr>
      <w:tblStyleRowBandSize w:val="1"/>
      <w:tblStyleColBandSize w:val="1"/>
      <w:tblInd w:w="0" w:type="nil"/>
      <w:tblBorders>
        <w:top w:val="single" w:sz="4" w:space="0" w:color="47D459"/>
        <w:left w:val="single" w:sz="4" w:space="0" w:color="47D459"/>
        <w:bottom w:val="single" w:sz="4" w:space="0" w:color="47D459"/>
        <w:right w:val="single" w:sz="4" w:space="0" w:color="47D459"/>
        <w:insideH w:val="single" w:sz="4" w:space="0" w:color="47D459"/>
        <w:insideV w:val="single" w:sz="4" w:space="0" w:color="47D459"/>
      </w:tblBorders>
    </w:tblPr>
    <w:tblStylePr w:type="firstRow">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rPr>
        <w:b/>
        <w:bCs/>
      </w:rPr>
      <w:tblPr/>
      <w:tcPr>
        <w:tcBorders>
          <w:top w:val="double" w:sz="4" w:space="0" w:color="196B24"/>
        </w:tcBorders>
      </w:tcPr>
    </w:tblStylePr>
    <w:tblStylePr w:type="firstCol">
      <w:rPr>
        <w:b/>
        <w:bCs/>
      </w:rPr>
    </w:tblStylePr>
    <w:tblStylePr w:type="lastCol">
      <w:rPr>
        <w:b/>
        <w:bCs/>
      </w:rPr>
    </w:tblStylePr>
    <w:tblStylePr w:type="band1Vert">
      <w:tblPr/>
      <w:tcPr>
        <w:shd w:val="clear" w:color="auto" w:fill="C1F0C7"/>
      </w:tcPr>
    </w:tblStylePr>
    <w:tblStylePr w:type="band1Horz">
      <w:tblPr/>
      <w:tcPr>
        <w:shd w:val="clear" w:color="auto" w:fill="C1F0C7"/>
      </w:tcPr>
    </w:tblStylePr>
  </w:style>
  <w:style w:type="table" w:customStyle="1" w:styleId="PlainTable12">
    <w:name w:val="Plain Table 12"/>
    <w:basedOn w:val="TableNormal"/>
    <w:uiPriority w:val="41"/>
    <w:rsid w:val="002D7DD4"/>
    <w:pPr>
      <w:spacing w:after="0" w:line="240" w:lineRule="auto"/>
    </w:pPr>
    <w:rPr>
      <w:rFonts w:ascii="Calibri" w:eastAsia="Calibri" w:hAnsi="Calibri" w:cs="Arial"/>
      <w:sz w:val="22"/>
      <w:szCs w:val="22"/>
      <w:lang w:val="en-GB"/>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4-Accent32">
    <w:name w:val="Grid Table 4 - Accent 32"/>
    <w:basedOn w:val="TableNormal"/>
    <w:uiPriority w:val="49"/>
    <w:rsid w:val="002D7DD4"/>
    <w:pPr>
      <w:spacing w:after="0" w:line="240" w:lineRule="auto"/>
    </w:pPr>
    <w:rPr>
      <w:rFonts w:ascii="Calibri" w:eastAsia="Calibri" w:hAnsi="Calibri" w:cs="Arial"/>
      <w:sz w:val="22"/>
      <w:szCs w:val="22"/>
      <w:lang w:val="en-GB"/>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MediumGrid1-Accent511">
    <w:name w:val="Medium Grid 1 - Accent 511"/>
    <w:basedOn w:val="TableNormal"/>
    <w:uiPriority w:val="67"/>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3-Accent511">
    <w:name w:val="Medium Grid 3 - Accent 511"/>
    <w:basedOn w:val="TableNormal"/>
    <w:uiPriority w:val="6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1-Accent111">
    <w:name w:val="Medium Grid 1 - Accent 111"/>
    <w:basedOn w:val="TableNormal"/>
    <w:uiPriority w:val="67"/>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LightGrid-Accent511">
    <w:name w:val="Light Grid - Accent 511"/>
    <w:basedOn w:val="TableNormal"/>
    <w:uiPriority w:val="62"/>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0" w:beforeAutospacing="0" w:afterLines="0" w:after="0" w:afterAutospacing="0" w:line="240" w:lineRule="auto"/>
      </w:pPr>
      <w:rPr>
        <w:rFonts w:ascii="Aptos Display" w:eastAsia="DengXian Light" w:hAnsi="Aptos Display"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0" w:beforeAutospacing="0" w:afterLines="0" w:after="0" w:afterAutospacing="0" w:line="240" w:lineRule="auto"/>
      </w:pPr>
      <w:rPr>
        <w:rFonts w:ascii="Aptos Display" w:eastAsia="DengXian Light" w:hAnsi="Aptos Display"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Aptos Display" w:eastAsia="DengXian Light" w:hAnsi="Aptos Display" w:cs="Times New Roman" w:hint="default"/>
        <w:b/>
        <w:bCs/>
      </w:rPr>
    </w:tblStylePr>
    <w:tblStylePr w:type="lastCol">
      <w:rPr>
        <w:rFonts w:ascii="Aptos Display" w:eastAsia="DengXian Light" w:hAnsi="Aptos Display"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Grid3-Accent111">
    <w:name w:val="Medium Grid 3 - Accent 111"/>
    <w:basedOn w:val="TableNormal"/>
    <w:uiPriority w:val="6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GridTable4-Accent511">
    <w:name w:val="Grid Table 4 - Accent 511"/>
    <w:basedOn w:val="TableNormal"/>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61">
    <w:name w:val="جدول شبكة 6 ملون - تمييز 61"/>
    <w:basedOn w:val="TableNormal"/>
    <w:uiPriority w:val="51"/>
    <w:rsid w:val="002D7DD4"/>
    <w:pPr>
      <w:spacing w:after="0" w:line="240" w:lineRule="auto"/>
    </w:pPr>
    <w:rPr>
      <w:rFonts w:ascii="Calibri" w:eastAsia="Calibri" w:hAnsi="Calibri" w:cs="Arial"/>
      <w:color w:val="538135"/>
      <w:kern w:val="0"/>
      <w:sz w:val="22"/>
      <w:szCs w:val="22"/>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1">
    <w:name w:val="جدول شبكة 4 - تمييز 61"/>
    <w:basedOn w:val="TableNormal"/>
    <w:uiPriority w:val="49"/>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2-61">
    <w:name w:val="جدول شبكة 2 - تمييز 61"/>
    <w:basedOn w:val="TableNormal"/>
    <w:uiPriority w:val="47"/>
    <w:rsid w:val="002D7DD4"/>
    <w:pPr>
      <w:spacing w:after="0" w:line="240" w:lineRule="auto"/>
    </w:pPr>
    <w:rPr>
      <w:rFonts w:ascii="Calibri" w:eastAsia="Calibri" w:hAnsi="Calibri" w:cs="Arial"/>
      <w:lang w:val="en-GB"/>
      <w14:ligatures w14:val="none"/>
    </w:rPr>
    <w:tblPr>
      <w:tblStyleRowBandSize w:val="1"/>
      <w:tblStyleColBandSize w:val="1"/>
      <w:tblInd w:w="0" w:type="nil"/>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11">
    <w:name w:val="جدول عادي 11"/>
    <w:basedOn w:val="TableNormal"/>
    <w:uiPriority w:val="41"/>
    <w:rsid w:val="002D7DD4"/>
    <w:pPr>
      <w:spacing w:after="0" w:line="240" w:lineRule="auto"/>
    </w:pPr>
    <w:rPr>
      <w:rFonts w:ascii="Calibri" w:eastAsia="Calibri" w:hAnsi="Calibri" w:cs="Arial"/>
      <w:sz w:val="22"/>
      <w:szCs w:val="22"/>
      <w:lang w:val="en-GB"/>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31">
    <w:name w:val="جدول شبكة 2 - تمييز 31"/>
    <w:basedOn w:val="TableNormal"/>
    <w:uiPriority w:val="47"/>
    <w:rsid w:val="002D7DD4"/>
    <w:pPr>
      <w:spacing w:after="0" w:line="240" w:lineRule="auto"/>
    </w:pPr>
    <w:rPr>
      <w:rFonts w:ascii="Calibri" w:eastAsia="Calibri" w:hAnsi="Calibri" w:cs="Arial"/>
      <w:sz w:val="22"/>
      <w:szCs w:val="22"/>
      <w:lang w:val="en-GB"/>
      <w14:ligatures w14:val="none"/>
    </w:rPr>
    <w:tblPr>
      <w:tblStyleRowBandSize w:val="1"/>
      <w:tblStyleColBandSize w:val="1"/>
      <w:tblInd w:w="0" w:type="nil"/>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LightGrid1">
    <w:name w:val="Light Grid1"/>
    <w:basedOn w:val="TableNormal"/>
    <w:uiPriority w:val="62"/>
    <w:rsid w:val="002D7DD4"/>
    <w:pPr>
      <w:spacing w:after="0" w:line="240" w:lineRule="auto"/>
    </w:pPr>
    <w:rPr>
      <w:rFonts w:ascii="Calibri" w:eastAsia="Calibri" w:hAnsi="Calibri" w:cs="Arial"/>
      <w:kern w:val="0"/>
      <w:sz w:val="22"/>
      <w:szCs w:val="22"/>
      <w:lang w:val="en-GB"/>
      <w14:ligatures w14:val="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Aptos Display" w:eastAsia="DengXian Light" w:hAnsi="Aptos Display"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Aptos Display" w:eastAsia="DengXian Light" w:hAnsi="Aptos Display"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ptos Display" w:eastAsia="DengXian Light" w:hAnsi="Aptos Display" w:cs="Times New Roman" w:hint="default"/>
        <w:b/>
        <w:bCs/>
      </w:rPr>
    </w:tblStylePr>
    <w:tblStylePr w:type="lastCol">
      <w:rPr>
        <w:rFonts w:ascii="Aptos Display" w:eastAsia="DengXian Light" w:hAnsi="Aptos Display"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Light1">
    <w:name w:val="Table Grid Light1"/>
    <w:basedOn w:val="TableNormal"/>
    <w:uiPriority w:val="40"/>
    <w:rsid w:val="002D7DD4"/>
    <w:pPr>
      <w:spacing w:after="0" w:line="240" w:lineRule="auto"/>
    </w:pPr>
    <w:rPr>
      <w:rFonts w:ascii="Calibri" w:eastAsia="Calibri" w:hAnsi="Calibri" w:cs="Arial"/>
      <w:kern w:val="0"/>
      <w:sz w:val="22"/>
      <w:szCs w:val="22"/>
      <w:lang w:val="en-GB"/>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5">
    <w:name w:val="Table Grid5"/>
    <w:basedOn w:val="TableNormal"/>
    <w:uiPriority w:val="39"/>
    <w:rsid w:val="002D7DD4"/>
    <w:pPr>
      <w:spacing w:after="0" w:line="240" w:lineRule="auto"/>
    </w:pPr>
    <w:rPr>
      <w:rFonts w:ascii="Calibri" w:eastAsia="DengXian" w:hAnsi="Calibri" w:cs="Arial"/>
      <w:kern w:val="0"/>
      <w:sz w:val="22"/>
      <w:szCs w:val="22"/>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611">
    <w:name w:val="Grid Table 6 Colorful - Accent 611"/>
    <w:basedOn w:val="TableNormal"/>
    <w:uiPriority w:val="51"/>
    <w:rsid w:val="002D7DD4"/>
    <w:pPr>
      <w:spacing w:after="0" w:line="240" w:lineRule="auto"/>
    </w:pPr>
    <w:rPr>
      <w:rFonts w:ascii="Calibri" w:eastAsia="DengXian" w:hAnsi="Calibri" w:cs="Arial"/>
      <w:color w:val="538135"/>
      <w:kern w:val="0"/>
      <w:sz w:val="22"/>
      <w:szCs w:val="22"/>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611">
    <w:name w:val="Grid Table 4 - Accent 611"/>
    <w:basedOn w:val="TableNormal"/>
    <w:uiPriority w:val="49"/>
    <w:rsid w:val="002D7DD4"/>
    <w:pPr>
      <w:spacing w:after="0" w:line="240" w:lineRule="auto"/>
    </w:pPr>
    <w:rPr>
      <w:rFonts w:ascii="Calibri" w:eastAsia="DengXian" w:hAnsi="Calibri" w:cs="Arial"/>
      <w:kern w:val="0"/>
      <w:sz w:val="22"/>
      <w:szCs w:val="22"/>
      <w:lang w:val="en-GB"/>
      <w14:ligatures w14:val="none"/>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2-Accent611">
    <w:name w:val="Grid Table 2 - Accent 611"/>
    <w:basedOn w:val="TableNormal"/>
    <w:uiPriority w:val="47"/>
    <w:rsid w:val="002D7DD4"/>
    <w:pPr>
      <w:spacing w:after="0" w:line="240" w:lineRule="auto"/>
    </w:pPr>
    <w:rPr>
      <w:rFonts w:ascii="Calibri" w:eastAsia="DengXian" w:hAnsi="Calibri" w:cs="Arial"/>
      <w:kern w:val="0"/>
      <w:lang w:val="en-GB"/>
      <w14:ligatures w14:val="none"/>
    </w:rPr>
    <w:tblPr>
      <w:tblStyleRowBandSize w:val="1"/>
      <w:tblStyleColBandSize w:val="1"/>
      <w:tblInd w:w="0" w:type="nil"/>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11">
    <w:name w:val="Grid Table 6 Colorful11"/>
    <w:basedOn w:val="TableNormal"/>
    <w:uiPriority w:val="51"/>
    <w:rsid w:val="002D7DD4"/>
    <w:pPr>
      <w:spacing w:after="0" w:line="240" w:lineRule="auto"/>
    </w:pPr>
    <w:rPr>
      <w:rFonts w:ascii="Calibri" w:eastAsia="DengXian" w:hAnsi="Calibri" w:cs="Arial"/>
      <w:color w:val="000000"/>
      <w:kern w:val="0"/>
      <w:lang w:val="en-GB"/>
      <w14:ligatures w14:val="none"/>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11">
    <w:name w:val="Grid Table 4 - Accent 111"/>
    <w:basedOn w:val="TableNormal"/>
    <w:uiPriority w:val="49"/>
    <w:rsid w:val="002D7DD4"/>
    <w:pPr>
      <w:spacing w:after="0" w:line="240" w:lineRule="auto"/>
    </w:pPr>
    <w:rPr>
      <w:rFonts w:ascii="Calibri" w:eastAsia="DengXian" w:hAnsi="Calibri" w:cs="Arial"/>
      <w:kern w:val="0"/>
      <w:sz w:val="22"/>
      <w:szCs w:val="22"/>
      <w:lang w:val="en-GB"/>
      <w14:ligatures w14:val="none"/>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2">
    <w:name w:val="Grid Table 4 - Accent 52"/>
    <w:basedOn w:val="TableNormal"/>
    <w:uiPriority w:val="49"/>
    <w:rsid w:val="002D7DD4"/>
    <w:pPr>
      <w:spacing w:after="0" w:line="240" w:lineRule="auto"/>
    </w:pPr>
    <w:rPr>
      <w:rFonts w:ascii="Calibri" w:eastAsia="DengXian" w:hAnsi="Calibri" w:cs="Arial"/>
      <w:kern w:val="0"/>
      <w:sz w:val="22"/>
      <w:szCs w:val="22"/>
      <w:lang w:val="en-GB"/>
      <w14:ligatures w14:val="none"/>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11">
    <w:name w:val="Grid Table 411"/>
    <w:basedOn w:val="TableNormal"/>
    <w:uiPriority w:val="49"/>
    <w:rsid w:val="002D7DD4"/>
    <w:pPr>
      <w:spacing w:after="0" w:line="240" w:lineRule="auto"/>
    </w:pPr>
    <w:rPr>
      <w:rFonts w:ascii="Calibri" w:eastAsia="DengXian" w:hAnsi="Calibri" w:cs="Arial"/>
      <w:kern w:val="0"/>
      <w:lang w:val="en-GB"/>
      <w14:ligatures w14:val="none"/>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1Light11">
    <w:name w:val="Grid Table 1 Light11"/>
    <w:basedOn w:val="TableNormal"/>
    <w:uiPriority w:val="46"/>
    <w:rsid w:val="002D7DD4"/>
    <w:pPr>
      <w:spacing w:after="0" w:line="240" w:lineRule="auto"/>
    </w:pPr>
    <w:rPr>
      <w:rFonts w:ascii="Calibri" w:eastAsia="DengXian" w:hAnsi="Calibri" w:cs="Arial"/>
      <w:kern w:val="0"/>
      <w:lang w:val="en-GB"/>
      <w14:ligatures w14:val="none"/>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Hyperlink2">
    <w:name w:val="Hyperlink2"/>
    <w:basedOn w:val="DefaultParagraphFont"/>
    <w:uiPriority w:val="99"/>
    <w:unhideWhenUsed/>
    <w:rsid w:val="002D7DD4"/>
    <w:rPr>
      <w:color w:val="0563C1"/>
      <w:u w:val="single"/>
    </w:rPr>
  </w:style>
  <w:style w:type="character" w:customStyle="1" w:styleId="FollowedHyperlink2">
    <w:name w:val="FollowedHyperlink2"/>
    <w:basedOn w:val="DefaultParagraphFont"/>
    <w:uiPriority w:val="99"/>
    <w:semiHidden/>
    <w:unhideWhenUsed/>
    <w:rsid w:val="002D7DD4"/>
    <w:rPr>
      <w:color w:val="954F72"/>
      <w:u w:val="single"/>
    </w:rPr>
  </w:style>
  <w:style w:type="character" w:customStyle="1" w:styleId="IntenseQuoteChar2">
    <w:name w:val="Intense Quote Char2"/>
    <w:basedOn w:val="DefaultParagraphFont"/>
    <w:uiPriority w:val="30"/>
    <w:rsid w:val="002D7DD4"/>
    <w:rPr>
      <w:i/>
      <w:iCs/>
      <w:color w:val="4472C4"/>
    </w:rPr>
  </w:style>
  <w:style w:type="character" w:customStyle="1" w:styleId="SubtleEmphasis2">
    <w:name w:val="Subtle Emphasis2"/>
    <w:basedOn w:val="DefaultParagraphFont"/>
    <w:uiPriority w:val="19"/>
    <w:qFormat/>
    <w:rsid w:val="002D7DD4"/>
    <w:rPr>
      <w:i/>
      <w:iCs/>
      <w:color w:val="404040"/>
    </w:rPr>
  </w:style>
  <w:style w:type="character" w:customStyle="1" w:styleId="SubtleReference2">
    <w:name w:val="Subtle Reference2"/>
    <w:basedOn w:val="DefaultParagraphFont"/>
    <w:uiPriority w:val="31"/>
    <w:qFormat/>
    <w:rsid w:val="002D7DD4"/>
    <w:rPr>
      <w:smallCaps/>
      <w:color w:val="5A5A5A"/>
    </w:rPr>
  </w:style>
  <w:style w:type="table" w:customStyle="1" w:styleId="MediumGrid1-Accent12">
    <w:name w:val="Medium Grid 1 - Accent 12"/>
    <w:basedOn w:val="TableNormal"/>
    <w:next w:val="MediumGrid1-Accent1"/>
    <w:uiPriority w:val="67"/>
    <w:semiHidden/>
    <w:unhideWhenUsed/>
    <w:rsid w:val="002D7DD4"/>
    <w:pPr>
      <w:spacing w:after="0" w:line="240" w:lineRule="auto"/>
    </w:pPr>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3-Accent12">
    <w:name w:val="Medium Grid 3 - Accent 12"/>
    <w:basedOn w:val="TableNormal"/>
    <w:next w:val="MediumGrid3-Accent1"/>
    <w:uiPriority w:val="69"/>
    <w:semiHidden/>
    <w:unhideWhenUsed/>
    <w:rsid w:val="002D7DD4"/>
    <w:pPr>
      <w:spacing w:after="0" w:line="240" w:lineRule="auto"/>
    </w:pPr>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Grid-Accent52">
    <w:name w:val="Light Grid - Accent 52"/>
    <w:basedOn w:val="TableNormal"/>
    <w:next w:val="LightGrid-Accent5"/>
    <w:uiPriority w:val="62"/>
    <w:semiHidden/>
    <w:unhideWhenUsed/>
    <w:rsid w:val="002D7DD4"/>
    <w:pPr>
      <w:spacing w:after="0" w:line="240" w:lineRule="auto"/>
    </w:pPr>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1-Accent52">
    <w:name w:val="Medium Grid 1 - Accent 52"/>
    <w:basedOn w:val="TableNormal"/>
    <w:next w:val="MediumGrid1-Accent5"/>
    <w:uiPriority w:val="67"/>
    <w:semiHidden/>
    <w:unhideWhenUsed/>
    <w:rsid w:val="002D7DD4"/>
    <w:pPr>
      <w:spacing w:after="0" w:line="240" w:lineRule="auto"/>
    </w:pPr>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3-Accent52">
    <w:name w:val="Medium Grid 3 - Accent 52"/>
    <w:basedOn w:val="TableNormal"/>
    <w:next w:val="MediumGrid3-Accent5"/>
    <w:uiPriority w:val="69"/>
    <w:semiHidden/>
    <w:unhideWhenUsed/>
    <w:rsid w:val="002D7DD4"/>
    <w:pPr>
      <w:spacing w:after="0" w:line="240" w:lineRule="auto"/>
    </w:pPr>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PlainTable13">
    <w:name w:val="Plain Table 13"/>
    <w:basedOn w:val="TableNormal"/>
    <w:next w:val="PlainTable1"/>
    <w:uiPriority w:val="41"/>
    <w:rsid w:val="002D7DD4"/>
    <w:pPr>
      <w:spacing w:after="0" w:line="240" w:lineRule="auto"/>
    </w:pPr>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1Light2">
    <w:name w:val="Grid Table 1 Light2"/>
    <w:basedOn w:val="TableNormal"/>
    <w:next w:val="GridTable1Light"/>
    <w:uiPriority w:val="46"/>
    <w:rsid w:val="002D7DD4"/>
    <w:pPr>
      <w:spacing w:after="0" w:line="240" w:lineRule="auto"/>
    </w:pPr>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42">
    <w:name w:val="Grid Table 42"/>
    <w:basedOn w:val="TableNormal"/>
    <w:next w:val="GridTable4"/>
    <w:uiPriority w:val="49"/>
    <w:rsid w:val="002D7DD4"/>
    <w:pPr>
      <w:spacing w:after="0" w:line="240" w:lineRule="auto"/>
    </w:pPr>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2">
    <w:name w:val="Grid Table 6 Colorful2"/>
    <w:basedOn w:val="TableNormal"/>
    <w:next w:val="GridTable6Colorful"/>
    <w:uiPriority w:val="51"/>
    <w:rsid w:val="002D7DD4"/>
    <w:pPr>
      <w:spacing w:after="0" w:line="240" w:lineRule="auto"/>
    </w:pPr>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2">
    <w:name w:val="Grid Table 4 - Accent 12"/>
    <w:basedOn w:val="TableNormal"/>
    <w:next w:val="GridTable4-Accent1"/>
    <w:uiPriority w:val="49"/>
    <w:rsid w:val="002D7DD4"/>
    <w:pPr>
      <w:spacing w:after="0" w:line="240" w:lineRule="auto"/>
    </w:pPr>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3-Accent22">
    <w:name w:val="Grid Table 3 - Accent 22"/>
    <w:basedOn w:val="TableNormal"/>
    <w:next w:val="GridTable3-Accent2"/>
    <w:uiPriority w:val="48"/>
    <w:rsid w:val="002D7DD4"/>
    <w:pPr>
      <w:spacing w:after="0" w:line="240" w:lineRule="auto"/>
    </w:pPr>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GridTable4-Accent23">
    <w:name w:val="Grid Table 4 - Accent 23"/>
    <w:basedOn w:val="TableNormal"/>
    <w:next w:val="GridTable4-Accent2"/>
    <w:uiPriority w:val="49"/>
    <w:rsid w:val="002D7DD4"/>
    <w:pPr>
      <w:spacing w:after="0" w:line="240" w:lineRule="auto"/>
    </w:pPr>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6Colorful-Accent22">
    <w:name w:val="Grid Table 6 Colorful - Accent 22"/>
    <w:basedOn w:val="TableNormal"/>
    <w:next w:val="GridTable6Colorful-Accent2"/>
    <w:uiPriority w:val="51"/>
    <w:rsid w:val="002D7DD4"/>
    <w:pPr>
      <w:spacing w:after="0" w:line="240" w:lineRule="auto"/>
    </w:pPr>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4-Accent33">
    <w:name w:val="Grid Table 4 - Accent 33"/>
    <w:basedOn w:val="TableNormal"/>
    <w:next w:val="GridTable4-Accent3"/>
    <w:uiPriority w:val="49"/>
    <w:rsid w:val="002D7DD4"/>
    <w:pPr>
      <w:spacing w:after="0" w:line="240" w:lineRule="auto"/>
    </w:pPr>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2">
    <w:name w:val="Grid Table 6 Colorful - Accent 32"/>
    <w:basedOn w:val="TableNormal"/>
    <w:next w:val="GridTable6Colorful-Accent3"/>
    <w:uiPriority w:val="51"/>
    <w:rsid w:val="002D7DD4"/>
    <w:pPr>
      <w:spacing w:after="0" w:line="240" w:lineRule="auto"/>
    </w:pPr>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4-Accent53">
    <w:name w:val="Grid Table 4 - Accent 53"/>
    <w:basedOn w:val="TableNormal"/>
    <w:next w:val="GridTable4-Accent5"/>
    <w:uiPriority w:val="49"/>
    <w:rsid w:val="002D7DD4"/>
    <w:pPr>
      <w:spacing w:after="0" w:line="240" w:lineRule="auto"/>
    </w:pPr>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2-Accent62">
    <w:name w:val="Grid Table 2 - Accent 62"/>
    <w:basedOn w:val="TableNormal"/>
    <w:next w:val="GridTable2-Accent6"/>
    <w:uiPriority w:val="47"/>
    <w:rsid w:val="002D7DD4"/>
    <w:pPr>
      <w:spacing w:after="0" w:line="240" w:lineRule="auto"/>
    </w:pPr>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62">
    <w:name w:val="Grid Table 4 - Accent 62"/>
    <w:basedOn w:val="TableNormal"/>
    <w:next w:val="GridTable4-Accent6"/>
    <w:uiPriority w:val="49"/>
    <w:rsid w:val="002D7DD4"/>
    <w:pPr>
      <w:spacing w:after="0" w:line="240" w:lineRule="auto"/>
    </w:pPr>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2">
    <w:name w:val="Grid Table 6 Colorful - Accent 62"/>
    <w:basedOn w:val="TableNormal"/>
    <w:next w:val="GridTable6Colorful-Accent6"/>
    <w:uiPriority w:val="51"/>
    <w:rsid w:val="002D7DD4"/>
    <w:pPr>
      <w:spacing w:after="0" w:line="240" w:lineRule="auto"/>
    </w:pPr>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NoList2">
    <w:name w:val="No List2"/>
    <w:next w:val="NoList"/>
    <w:uiPriority w:val="99"/>
    <w:semiHidden/>
    <w:unhideWhenUsed/>
    <w:rsid w:val="002D7DD4"/>
  </w:style>
  <w:style w:type="paragraph" w:customStyle="1" w:styleId="TableParagraph">
    <w:name w:val="Table Paragraph"/>
    <w:basedOn w:val="Normal"/>
    <w:uiPriority w:val="1"/>
    <w:qFormat/>
    <w:rsid w:val="002D7DD4"/>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math-inline">
    <w:name w:val="math-inline"/>
    <w:basedOn w:val="DefaultParagraphFont"/>
    <w:rsid w:val="002D7DD4"/>
  </w:style>
  <w:style w:type="table" w:customStyle="1" w:styleId="TableGrid7">
    <w:name w:val="Table Grid7"/>
    <w:basedOn w:val="TableNormal"/>
    <w:next w:val="TableGrid"/>
    <w:uiPriority w:val="39"/>
    <w:rsid w:val="002D7DD4"/>
    <w:pPr>
      <w:widowControl w:val="0"/>
      <w:autoSpaceDE w:val="0"/>
      <w:autoSpaceDN w:val="0"/>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41">
    <w:name w:val="Grid Table 2 - Accent 41"/>
    <w:basedOn w:val="TableNormal"/>
    <w:next w:val="GridTable2-Accent4"/>
    <w:uiPriority w:val="47"/>
    <w:rsid w:val="002D7DD4"/>
    <w:pPr>
      <w:widowControl w:val="0"/>
      <w:autoSpaceDE w:val="0"/>
      <w:autoSpaceDN w:val="0"/>
      <w:spacing w:after="0" w:line="240" w:lineRule="auto"/>
    </w:pPr>
    <w:rPr>
      <w:kern w:val="0"/>
      <w:sz w:val="22"/>
      <w:szCs w:val="22"/>
      <w14:ligatures w14:val="none"/>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3-Accent41">
    <w:name w:val="List Table 3 - Accent 41"/>
    <w:basedOn w:val="TableNormal"/>
    <w:next w:val="ListTable3-Accent4"/>
    <w:uiPriority w:val="48"/>
    <w:rsid w:val="002D7DD4"/>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8064A2"/>
        <w:left w:val="single" w:sz="4" w:space="0" w:color="8064A2"/>
        <w:bottom w:val="single" w:sz="4" w:space="0" w:color="8064A2"/>
        <w:right w:val="single" w:sz="4" w:space="0" w:color="8064A2"/>
      </w:tblBorders>
    </w:tblPr>
    <w:tblStylePr w:type="firstRow">
      <w:rPr>
        <w:b/>
        <w:bCs/>
        <w:color w:val="FFFFFF"/>
      </w:rPr>
      <w:tblPr/>
      <w:tcPr>
        <w:shd w:val="clear" w:color="auto" w:fill="8064A2"/>
      </w:tcPr>
    </w:tblStylePr>
    <w:tblStylePr w:type="lastRow">
      <w:rPr>
        <w:b/>
        <w:bCs/>
      </w:rPr>
      <w:tblPr/>
      <w:tcPr>
        <w:tcBorders>
          <w:top w:val="double" w:sz="4" w:space="0" w:color="8064A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64A2"/>
          <w:right w:val="single" w:sz="4" w:space="0" w:color="8064A2"/>
        </w:tcBorders>
      </w:tcPr>
    </w:tblStylePr>
    <w:tblStylePr w:type="band1Horz">
      <w:tblPr/>
      <w:tcPr>
        <w:tcBorders>
          <w:top w:val="single" w:sz="4" w:space="0" w:color="8064A2"/>
          <w:bottom w:val="single" w:sz="4" w:space="0" w:color="8064A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left w:val="nil"/>
        </w:tcBorders>
      </w:tcPr>
    </w:tblStylePr>
    <w:tblStylePr w:type="swCell">
      <w:tblPr/>
      <w:tcPr>
        <w:tcBorders>
          <w:top w:val="double" w:sz="4" w:space="0" w:color="8064A2"/>
          <w:right w:val="nil"/>
        </w:tcBorders>
      </w:tcPr>
    </w:tblStylePr>
  </w:style>
  <w:style w:type="table" w:customStyle="1" w:styleId="PlainTable131">
    <w:name w:val="Plain Table 131"/>
    <w:basedOn w:val="TableNormal"/>
    <w:next w:val="PlainTable1"/>
    <w:uiPriority w:val="41"/>
    <w:rsid w:val="002D7DD4"/>
    <w:pPr>
      <w:widowControl w:val="0"/>
      <w:autoSpaceDE w:val="0"/>
      <w:autoSpaceDN w:val="0"/>
      <w:spacing w:after="0" w:line="240" w:lineRule="auto"/>
    </w:pPr>
    <w:rPr>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2-Accent42">
    <w:name w:val="Grid Table 2 - Accent 42"/>
    <w:basedOn w:val="TableNormal"/>
    <w:next w:val="GridTable2-Accent4"/>
    <w:uiPriority w:val="47"/>
    <w:rsid w:val="002D7DD4"/>
    <w:pPr>
      <w:spacing w:after="0" w:line="240" w:lineRule="auto"/>
    </w:pPr>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ListTable3-Accent42">
    <w:name w:val="List Table 3 - Accent 42"/>
    <w:basedOn w:val="TableNormal"/>
    <w:next w:val="ListTable3-Accent4"/>
    <w:uiPriority w:val="48"/>
    <w:rsid w:val="002D7DD4"/>
    <w:pPr>
      <w:spacing w:after="0" w:line="240" w:lineRule="auto"/>
    </w:pPr>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paragraph" w:styleId="TOC3">
    <w:name w:val="toc 3"/>
    <w:basedOn w:val="Normal"/>
    <w:next w:val="Normal"/>
    <w:autoRedefine/>
    <w:uiPriority w:val="39"/>
    <w:unhideWhenUsed/>
    <w:rsid w:val="002D7DD4"/>
    <w:pPr>
      <w:bidi/>
      <w:spacing w:after="100" w:line="259" w:lineRule="auto"/>
      <w:ind w:left="440"/>
    </w:pPr>
    <w:rPr>
      <w:sz w:val="22"/>
      <w:szCs w:val="22"/>
    </w:rPr>
  </w:style>
  <w:style w:type="paragraph" w:customStyle="1" w:styleId="TOC42">
    <w:name w:val="TOC 42"/>
    <w:basedOn w:val="Normal"/>
    <w:next w:val="Normal"/>
    <w:autoRedefine/>
    <w:uiPriority w:val="39"/>
    <w:unhideWhenUsed/>
    <w:rsid w:val="002D7DD4"/>
    <w:pPr>
      <w:spacing w:after="100"/>
      <w:ind w:left="720"/>
    </w:pPr>
    <w:rPr>
      <w:rFonts w:eastAsia="Times New Roman"/>
    </w:rPr>
  </w:style>
  <w:style w:type="paragraph" w:customStyle="1" w:styleId="TOC52">
    <w:name w:val="TOC 52"/>
    <w:basedOn w:val="Normal"/>
    <w:next w:val="Normal"/>
    <w:autoRedefine/>
    <w:uiPriority w:val="39"/>
    <w:unhideWhenUsed/>
    <w:rsid w:val="002D7DD4"/>
    <w:pPr>
      <w:spacing w:after="100"/>
      <w:ind w:left="960"/>
    </w:pPr>
    <w:rPr>
      <w:rFonts w:eastAsia="Times New Roman"/>
    </w:rPr>
  </w:style>
  <w:style w:type="paragraph" w:customStyle="1" w:styleId="TOC62">
    <w:name w:val="TOC 62"/>
    <w:basedOn w:val="Normal"/>
    <w:next w:val="Normal"/>
    <w:autoRedefine/>
    <w:uiPriority w:val="39"/>
    <w:unhideWhenUsed/>
    <w:rsid w:val="002D7DD4"/>
    <w:pPr>
      <w:spacing w:after="100"/>
      <w:ind w:left="1200"/>
    </w:pPr>
    <w:rPr>
      <w:rFonts w:eastAsia="Times New Roman"/>
    </w:rPr>
  </w:style>
  <w:style w:type="paragraph" w:customStyle="1" w:styleId="TOC72">
    <w:name w:val="TOC 72"/>
    <w:basedOn w:val="Normal"/>
    <w:next w:val="Normal"/>
    <w:autoRedefine/>
    <w:uiPriority w:val="39"/>
    <w:unhideWhenUsed/>
    <w:rsid w:val="002D7DD4"/>
    <w:pPr>
      <w:spacing w:after="100"/>
      <w:ind w:left="1440"/>
    </w:pPr>
    <w:rPr>
      <w:rFonts w:eastAsia="Times New Roman"/>
    </w:rPr>
  </w:style>
  <w:style w:type="paragraph" w:customStyle="1" w:styleId="TOC82">
    <w:name w:val="TOC 82"/>
    <w:basedOn w:val="Normal"/>
    <w:next w:val="Normal"/>
    <w:autoRedefine/>
    <w:uiPriority w:val="39"/>
    <w:unhideWhenUsed/>
    <w:rsid w:val="002D7DD4"/>
    <w:pPr>
      <w:spacing w:after="100"/>
      <w:ind w:left="1680"/>
    </w:pPr>
    <w:rPr>
      <w:rFonts w:eastAsia="Times New Roman"/>
    </w:rPr>
  </w:style>
  <w:style w:type="paragraph" w:customStyle="1" w:styleId="TOC92">
    <w:name w:val="TOC 92"/>
    <w:basedOn w:val="Normal"/>
    <w:next w:val="Normal"/>
    <w:autoRedefine/>
    <w:uiPriority w:val="39"/>
    <w:unhideWhenUsed/>
    <w:rsid w:val="002D7DD4"/>
    <w:pPr>
      <w:spacing w:after="100"/>
      <w:ind w:left="1920"/>
    </w:pPr>
    <w:rPr>
      <w:rFonts w:eastAsia="Times New Roman"/>
    </w:rPr>
  </w:style>
  <w:style w:type="character" w:styleId="UnresolvedMention">
    <w:name w:val="Unresolved Mention"/>
    <w:basedOn w:val="DefaultParagraphFont"/>
    <w:uiPriority w:val="99"/>
    <w:semiHidden/>
    <w:unhideWhenUsed/>
    <w:rsid w:val="002D7DD4"/>
    <w:rPr>
      <w:color w:val="605E5C"/>
      <w:shd w:val="clear" w:color="auto" w:fill="E1DFDD"/>
    </w:rPr>
  </w:style>
  <w:style w:type="character" w:styleId="Emphasis">
    <w:name w:val="Emphasis"/>
    <w:basedOn w:val="DefaultParagraphFont"/>
    <w:uiPriority w:val="20"/>
    <w:qFormat/>
    <w:rsid w:val="002D7DD4"/>
    <w:rPr>
      <w:i/>
      <w:iCs/>
    </w:rPr>
  </w:style>
  <w:style w:type="paragraph" w:styleId="TableofFigures">
    <w:name w:val="table of figures"/>
    <w:basedOn w:val="Normal"/>
    <w:next w:val="Normal"/>
    <w:uiPriority w:val="99"/>
    <w:unhideWhenUsed/>
    <w:rsid w:val="002D7DD4"/>
    <w:pPr>
      <w:bidi/>
      <w:spacing w:after="0" w:line="259" w:lineRule="auto"/>
    </w:pPr>
    <w:rPr>
      <w:sz w:val="22"/>
      <w:szCs w:val="22"/>
    </w:rPr>
  </w:style>
  <w:style w:type="table" w:styleId="MediumGrid1-Accent1">
    <w:name w:val="Medium Grid 1 Accent 1"/>
    <w:basedOn w:val="TableNormal"/>
    <w:uiPriority w:val="67"/>
    <w:semiHidden/>
    <w:unhideWhenUsed/>
    <w:rsid w:val="002D7DD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3-Accent1">
    <w:name w:val="Medium Grid 3 Accent 1"/>
    <w:basedOn w:val="TableNormal"/>
    <w:uiPriority w:val="69"/>
    <w:semiHidden/>
    <w:unhideWhenUsed/>
    <w:rsid w:val="002D7DD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LightGrid-Accent5">
    <w:name w:val="Light Grid Accent 5"/>
    <w:basedOn w:val="TableNormal"/>
    <w:uiPriority w:val="62"/>
    <w:semiHidden/>
    <w:unhideWhenUsed/>
    <w:rsid w:val="002D7DD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Grid1-Accent5">
    <w:name w:val="Medium Grid 1 Accent 5"/>
    <w:basedOn w:val="TableNormal"/>
    <w:uiPriority w:val="67"/>
    <w:semiHidden/>
    <w:unhideWhenUsed/>
    <w:rsid w:val="002D7DD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3-Accent5">
    <w:name w:val="Medium Grid 3 Accent 5"/>
    <w:basedOn w:val="TableNormal"/>
    <w:uiPriority w:val="69"/>
    <w:semiHidden/>
    <w:unhideWhenUsed/>
    <w:rsid w:val="002D7DD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PlainTable1">
    <w:name w:val="Plain Table 1"/>
    <w:basedOn w:val="TableNormal"/>
    <w:uiPriority w:val="41"/>
    <w:rsid w:val="002D7DD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2D7DD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2D7DD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2D7DD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D7DD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2">
    <w:name w:val="Grid Table 3 Accent 2"/>
    <w:basedOn w:val="TableNormal"/>
    <w:uiPriority w:val="48"/>
    <w:rsid w:val="002D7DD4"/>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2">
    <w:name w:val="Grid Table 4 Accent 2"/>
    <w:basedOn w:val="TableNormal"/>
    <w:uiPriority w:val="49"/>
    <w:rsid w:val="002D7DD4"/>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2">
    <w:name w:val="Grid Table 6 Colorful Accent 2"/>
    <w:basedOn w:val="TableNormal"/>
    <w:uiPriority w:val="51"/>
    <w:rsid w:val="002D7DD4"/>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2D7DD4"/>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3">
    <w:name w:val="Grid Table 6 Colorful Accent 3"/>
    <w:basedOn w:val="TableNormal"/>
    <w:uiPriority w:val="51"/>
    <w:rsid w:val="002D7DD4"/>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5">
    <w:name w:val="Grid Table 4 Accent 5"/>
    <w:basedOn w:val="TableNormal"/>
    <w:uiPriority w:val="49"/>
    <w:rsid w:val="002D7DD4"/>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2D7DD4"/>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6">
    <w:name w:val="Grid Table 4 Accent 6"/>
    <w:basedOn w:val="TableNormal"/>
    <w:uiPriority w:val="49"/>
    <w:rsid w:val="002D7DD4"/>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6">
    <w:name w:val="Grid Table 6 Colorful Accent 6"/>
    <w:basedOn w:val="TableNormal"/>
    <w:uiPriority w:val="51"/>
    <w:rsid w:val="002D7DD4"/>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Hyperlink">
    <w:name w:val="Hyperlink"/>
    <w:basedOn w:val="DefaultParagraphFont"/>
    <w:uiPriority w:val="99"/>
    <w:unhideWhenUsed/>
    <w:rsid w:val="002D7DD4"/>
    <w:rPr>
      <w:color w:val="467886" w:themeColor="hyperlink"/>
      <w:u w:val="single"/>
    </w:rPr>
  </w:style>
  <w:style w:type="character" w:styleId="FollowedHyperlink">
    <w:name w:val="FollowedHyperlink"/>
    <w:basedOn w:val="DefaultParagraphFont"/>
    <w:uiPriority w:val="99"/>
    <w:semiHidden/>
    <w:unhideWhenUsed/>
    <w:rsid w:val="002D7DD4"/>
    <w:rPr>
      <w:color w:val="96607D" w:themeColor="followedHyperlink"/>
      <w:u w:val="single"/>
    </w:rPr>
  </w:style>
  <w:style w:type="character" w:styleId="SubtleEmphasis">
    <w:name w:val="Subtle Emphasis"/>
    <w:basedOn w:val="DefaultParagraphFont"/>
    <w:uiPriority w:val="19"/>
    <w:qFormat/>
    <w:rsid w:val="002D7DD4"/>
    <w:rPr>
      <w:i/>
      <w:iCs/>
      <w:color w:val="404040" w:themeColor="text1" w:themeTint="BF"/>
    </w:rPr>
  </w:style>
  <w:style w:type="character" w:styleId="SubtleReference">
    <w:name w:val="Subtle Reference"/>
    <w:basedOn w:val="DefaultParagraphFont"/>
    <w:uiPriority w:val="31"/>
    <w:qFormat/>
    <w:rsid w:val="002D7DD4"/>
    <w:rPr>
      <w:smallCaps/>
      <w:color w:val="5A5A5A" w:themeColor="text1" w:themeTint="A5"/>
    </w:rPr>
  </w:style>
  <w:style w:type="table" w:styleId="GridTable2-Accent4">
    <w:name w:val="Grid Table 2 Accent 4"/>
    <w:basedOn w:val="TableNormal"/>
    <w:uiPriority w:val="47"/>
    <w:rsid w:val="002D7DD4"/>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3-Accent4">
    <w:name w:val="List Table 3 Accent 4"/>
    <w:basedOn w:val="TableNormal"/>
    <w:uiPriority w:val="48"/>
    <w:rsid w:val="002D7DD4"/>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31</Pages>
  <Words>8391</Words>
  <Characters>33565</Characters>
  <Application>Microsoft Office Word</Application>
  <DocSecurity>0</DocSecurity>
  <Lines>8391</Lines>
  <Paragraphs>8391</Paragraphs>
  <ScaleCrop>false</ScaleCrop>
  <Company/>
  <LinksUpToDate>false</LinksUpToDate>
  <CharactersWithSpaces>33565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Mashaer Mohammed</dc:creator>
  <cp:keywords/>
  <dc:description/>
  <cp:lastModifiedBy>Mashaer Mohammed</cp:lastModifiedBy>
  <cp:revision>7</cp:revision>
  <dcterms:created xsi:type="dcterms:W3CDTF">2026-03-24T08:19:00Z</dcterms:created>
  <dcterms:modified xsi:type="dcterms:W3CDTF">2026-03-24T08:24:00Z</dcterms:modified>
</cp:coreProperties>
</file>