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D371ADD" w:rsidR="009125CE" w:rsidRPr="00602C4F" w:rsidRDefault="002A6BFF" w:rsidP="00DB18E1">
      <w:pPr>
        <w:spacing w:line="360" w:lineRule="auto"/>
        <w:rPr>
          <w:rFonts w:ascii="Times New Roman" w:hAnsi="Times New Roman" w:cs="Simplified Arabic"/>
          <w:b/>
          <w:bCs/>
          <w:sz w:val="28"/>
          <w:szCs w:val="28"/>
          <w:lang w:bidi="ar-EG"/>
        </w:rPr>
      </w:pPr>
      <w:bookmarkStart w:id="0" w:name="_Hlk202432634"/>
      <w:bookmarkStart w:id="1" w:name="_Hlk203460252"/>
      <w:r w:rsidRPr="00602C4F">
        <w:rPr>
          <w:rFonts w:ascii="Times New Roman" w:hAnsi="Times New Roman" w:cs="Simplified Arabic"/>
          <w:noProof/>
        </w:rPr>
        <w:drawing>
          <wp:anchor distT="0" distB="0" distL="114300" distR="114300" simplePos="0" relativeHeight="251658240" behindDoc="1" locked="0" layoutInCell="1" allowOverlap="1" wp14:anchorId="7AE77BC3" wp14:editId="240904BB">
            <wp:simplePos x="0" y="0"/>
            <wp:positionH relativeFrom="column">
              <wp:posOffset>-385321</wp:posOffset>
            </wp:positionH>
            <wp:positionV relativeFrom="paragraph">
              <wp:posOffset>0</wp:posOffset>
            </wp:positionV>
            <wp:extent cx="2381885" cy="1265555"/>
            <wp:effectExtent l="0" t="0" r="0" b="0"/>
            <wp:wrapNone/>
            <wp:docPr id="1443499164" name="صورة 1" descr="صورة تحتوي على الخط, نص, لقطة شاشة,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99164" name="صورة 1" descr="صورة تحتوي على الخط, نص, لقطة شاشة, الرسومات&#10;&#10;قد يكون المحتوى الذي تم إنشاؤه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885"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5CE" w:rsidRPr="00602C4F">
        <w:rPr>
          <w:rFonts w:ascii="Times New Roman" w:hAnsi="Times New Roman" w:cs="Simplified Arabic"/>
          <w:b/>
          <w:bCs/>
          <w:sz w:val="28"/>
          <w:szCs w:val="28"/>
          <w:rtl/>
          <w:lang w:bidi="ar-EG"/>
        </w:rPr>
        <w:t xml:space="preserve">جامعة ميدأوشن </w:t>
      </w:r>
    </w:p>
    <w:p w14:paraId="1E957002" w14:textId="00B5D48C" w:rsidR="00F546CE" w:rsidRPr="00602C4F" w:rsidRDefault="009125CE" w:rsidP="00DB18E1">
      <w:pPr>
        <w:spacing w:line="360" w:lineRule="auto"/>
        <w:rPr>
          <w:rFonts w:ascii="Times New Roman" w:hAnsi="Times New Roman" w:cs="Simplified Arabic"/>
          <w:b/>
          <w:bCs/>
          <w:sz w:val="28"/>
          <w:szCs w:val="28"/>
          <w:rtl/>
          <w:lang w:bidi="ar-EG"/>
        </w:rPr>
      </w:pPr>
      <w:r w:rsidRPr="00602C4F">
        <w:rPr>
          <w:rFonts w:ascii="Times New Roman" w:hAnsi="Times New Roman" w:cs="Simplified Arabic"/>
          <w:b/>
          <w:bCs/>
          <w:sz w:val="28"/>
          <w:szCs w:val="28"/>
          <w:lang w:bidi="ar-EG"/>
        </w:rPr>
        <w:t xml:space="preserve">    </w:t>
      </w:r>
      <w:r w:rsidRPr="00602C4F">
        <w:rPr>
          <w:rFonts w:ascii="Times New Roman" w:hAnsi="Times New Roman" w:cs="Simplified Arabic"/>
          <w:b/>
          <w:bCs/>
          <w:sz w:val="28"/>
          <w:szCs w:val="28"/>
          <w:rtl/>
          <w:lang w:bidi="ar-EG"/>
        </w:rPr>
        <w:t xml:space="preserve">كلية الإدارة </w:t>
      </w:r>
    </w:p>
    <w:p w14:paraId="0217C513" w14:textId="4C4ECDE3" w:rsidR="009125CE" w:rsidRPr="00602C4F" w:rsidRDefault="00A9627C" w:rsidP="00DB18E1">
      <w:pPr>
        <w:spacing w:line="360" w:lineRule="auto"/>
        <w:rPr>
          <w:rFonts w:ascii="Times New Roman" w:hAnsi="Times New Roman" w:cs="Simplified Arabic"/>
          <w:sz w:val="28"/>
          <w:szCs w:val="28"/>
          <w:rtl/>
        </w:rPr>
      </w:pPr>
      <w:r w:rsidRPr="00602C4F">
        <w:rPr>
          <w:rFonts w:ascii="Times New Roman" w:hAnsi="Times New Roman" w:cs="Simplified Arabic"/>
          <w:b/>
          <w:bCs/>
          <w:sz w:val="28"/>
          <w:szCs w:val="28"/>
          <w:rtl/>
          <w:lang w:bidi="ar-EG"/>
        </w:rPr>
        <w:t>قسم / تخصص</w:t>
      </w:r>
      <w:r w:rsidRPr="00602C4F">
        <w:rPr>
          <w:rFonts w:ascii="Times New Roman" w:hAnsi="Times New Roman" w:cs="Simplified Arabic" w:hint="cs"/>
          <w:b/>
          <w:bCs/>
          <w:sz w:val="28"/>
          <w:szCs w:val="28"/>
          <w:rtl/>
          <w:lang w:bidi="ar-EG"/>
        </w:rPr>
        <w:t xml:space="preserve"> ماجستير إدارة المخاطر</w:t>
      </w:r>
    </w:p>
    <w:bookmarkEnd w:id="0"/>
    <w:p w14:paraId="11A91486" w14:textId="77777777" w:rsidR="009125CE" w:rsidRPr="00602C4F" w:rsidRDefault="009125CE" w:rsidP="00DB18E1">
      <w:pPr>
        <w:spacing w:line="360" w:lineRule="auto"/>
        <w:rPr>
          <w:rFonts w:ascii="Times New Roman" w:hAnsi="Times New Roman" w:cs="Simplified Arabic"/>
          <w:sz w:val="28"/>
          <w:szCs w:val="28"/>
          <w:rtl/>
          <w:lang w:bidi="ar-EG"/>
        </w:rPr>
      </w:pPr>
    </w:p>
    <w:p w14:paraId="4967C4A2" w14:textId="291E2B15" w:rsidR="00A66C42" w:rsidRPr="00602C4F" w:rsidRDefault="00A66C42" w:rsidP="00DB18E1">
      <w:pPr>
        <w:spacing w:line="360" w:lineRule="auto"/>
        <w:jc w:val="center"/>
        <w:rPr>
          <w:rFonts w:ascii="Times New Roman" w:hAnsi="Times New Roman" w:cs="Simplified Arabic"/>
          <w:b/>
          <w:bCs/>
          <w:sz w:val="44"/>
          <w:szCs w:val="44"/>
          <w:rtl/>
          <w:lang w:bidi="ar-EG"/>
        </w:rPr>
      </w:pPr>
      <w:bookmarkStart w:id="2" w:name="_Hlk202432729"/>
      <w:r w:rsidRPr="00602C4F">
        <w:rPr>
          <w:rFonts w:ascii="Times New Roman" w:hAnsi="Times New Roman" w:cs="Simplified Arabic"/>
          <w:b/>
          <w:bCs/>
          <w:sz w:val="44"/>
          <w:szCs w:val="44"/>
          <w:rtl/>
          <w:lang w:bidi="ar-EG"/>
        </w:rPr>
        <w:t>أثر تطبيق سياسات إدارة المخاطر الائتمانية على الحد من</w:t>
      </w:r>
      <w:r w:rsidR="002A6BFF" w:rsidRPr="00602C4F">
        <w:rPr>
          <w:rFonts w:ascii="Times New Roman" w:hAnsi="Times New Roman" w:cs="Simplified Arabic" w:hint="cs"/>
          <w:b/>
          <w:bCs/>
          <w:sz w:val="44"/>
          <w:szCs w:val="44"/>
          <w:rtl/>
          <w:lang w:bidi="ar-EG"/>
        </w:rPr>
        <w:t xml:space="preserve"> </w:t>
      </w:r>
      <w:r w:rsidRPr="00602C4F">
        <w:rPr>
          <w:rFonts w:ascii="Times New Roman" w:hAnsi="Times New Roman" w:cs="Simplified Arabic"/>
          <w:b/>
          <w:bCs/>
          <w:sz w:val="44"/>
          <w:szCs w:val="44"/>
          <w:rtl/>
          <w:lang w:bidi="ar-EG"/>
        </w:rPr>
        <w:t>ا</w:t>
      </w:r>
      <w:r w:rsidR="00CD5095" w:rsidRPr="00602C4F">
        <w:rPr>
          <w:rFonts w:ascii="Times New Roman" w:hAnsi="Times New Roman" w:cs="Simplified Arabic"/>
          <w:b/>
          <w:bCs/>
          <w:sz w:val="44"/>
          <w:szCs w:val="44"/>
          <w:rtl/>
          <w:lang w:bidi="ar-EG"/>
        </w:rPr>
        <w:t>لتعثر المالي في البنوك التجارية</w:t>
      </w:r>
      <w:r w:rsidR="00CD5095" w:rsidRPr="00602C4F">
        <w:rPr>
          <w:rFonts w:ascii="Times New Roman" w:hAnsi="Times New Roman" w:cs="Simplified Arabic" w:hint="cs"/>
          <w:b/>
          <w:bCs/>
          <w:sz w:val="44"/>
          <w:szCs w:val="44"/>
          <w:rtl/>
          <w:lang w:bidi="ar-EG"/>
        </w:rPr>
        <w:t xml:space="preserve"> في المملكة العربية السعودية</w:t>
      </w:r>
      <w:bookmarkEnd w:id="2"/>
    </w:p>
    <w:bookmarkEnd w:id="1"/>
    <w:p w14:paraId="15C28831" w14:textId="77777777" w:rsidR="009125CE" w:rsidRPr="00602C4F" w:rsidRDefault="009125CE" w:rsidP="00DB18E1">
      <w:pPr>
        <w:spacing w:line="360" w:lineRule="auto"/>
        <w:jc w:val="center"/>
        <w:rPr>
          <w:rFonts w:ascii="Times New Roman" w:hAnsi="Times New Roman" w:cs="Simplified Arabic"/>
          <w:sz w:val="28"/>
          <w:szCs w:val="28"/>
          <w:rtl/>
          <w:lang w:bidi="ar-EG"/>
        </w:rPr>
      </w:pPr>
    </w:p>
    <w:p w14:paraId="41067B61" w14:textId="77777777" w:rsidR="002A6BFF" w:rsidRPr="00602C4F" w:rsidRDefault="009125CE" w:rsidP="00DB18E1">
      <w:pPr>
        <w:spacing w:line="360" w:lineRule="auto"/>
        <w:jc w:val="center"/>
        <w:rPr>
          <w:rFonts w:ascii="Times New Roman" w:hAnsi="Times New Roman" w:cs="Simplified Arabic"/>
          <w:b/>
          <w:bCs/>
          <w:sz w:val="36"/>
          <w:szCs w:val="36"/>
          <w:rtl/>
          <w:lang w:bidi="ar-EG"/>
        </w:rPr>
      </w:pPr>
      <w:r w:rsidRPr="00602C4F">
        <w:rPr>
          <w:rFonts w:ascii="Times New Roman" w:hAnsi="Times New Roman" w:cs="Simplified Arabic"/>
          <w:b/>
          <w:bCs/>
          <w:sz w:val="36"/>
          <w:szCs w:val="36"/>
          <w:rtl/>
          <w:lang w:bidi="ar-EG"/>
        </w:rPr>
        <w:t xml:space="preserve">إعداد </w:t>
      </w:r>
    </w:p>
    <w:p w14:paraId="40FB55A6" w14:textId="2F22354B" w:rsidR="009A04EA" w:rsidRPr="00602C4F" w:rsidRDefault="002A6BFF" w:rsidP="00DB18E1">
      <w:pPr>
        <w:spacing w:line="360" w:lineRule="auto"/>
        <w:jc w:val="center"/>
        <w:rPr>
          <w:rFonts w:ascii="Times New Roman" w:hAnsi="Times New Roman" w:cs="Simplified Arabic"/>
          <w:sz w:val="36"/>
          <w:szCs w:val="36"/>
          <w:rtl/>
          <w:lang w:bidi="ar-EG"/>
        </w:rPr>
      </w:pPr>
      <w:r w:rsidRPr="00602C4F">
        <w:rPr>
          <w:rFonts w:ascii="Times New Roman" w:hAnsi="Times New Roman" w:cs="Simplified Arabic" w:hint="cs"/>
          <w:sz w:val="36"/>
          <w:szCs w:val="36"/>
          <w:rtl/>
          <w:lang w:bidi="ar-EG"/>
        </w:rPr>
        <w:t xml:space="preserve">الطالبة/ </w:t>
      </w:r>
      <w:r w:rsidR="009A04EA" w:rsidRPr="00602C4F">
        <w:rPr>
          <w:rFonts w:ascii="Times New Roman" w:hAnsi="Times New Roman" w:cs="Simplified Arabic" w:hint="cs"/>
          <w:sz w:val="36"/>
          <w:szCs w:val="36"/>
          <w:rtl/>
          <w:lang w:bidi="ar-EG"/>
        </w:rPr>
        <w:t xml:space="preserve">أميرة محمد الوهيبي </w:t>
      </w:r>
    </w:p>
    <w:p w14:paraId="5F4EE2DE" w14:textId="4E6348F3" w:rsidR="009125CE" w:rsidRPr="00602C4F" w:rsidRDefault="009125CE" w:rsidP="00DB18E1">
      <w:pPr>
        <w:spacing w:line="360" w:lineRule="auto"/>
        <w:jc w:val="center"/>
        <w:rPr>
          <w:rFonts w:ascii="Times New Roman" w:hAnsi="Times New Roman" w:cs="Simplified Arabic"/>
          <w:b/>
          <w:bCs/>
          <w:sz w:val="36"/>
          <w:szCs w:val="36"/>
          <w:rtl/>
          <w:lang w:bidi="ar-EG"/>
        </w:rPr>
      </w:pPr>
      <w:r w:rsidRPr="00602C4F">
        <w:rPr>
          <w:rFonts w:ascii="Times New Roman" w:hAnsi="Times New Roman" w:cs="Simplified Arabic"/>
          <w:b/>
          <w:bCs/>
          <w:sz w:val="36"/>
          <w:szCs w:val="36"/>
          <w:rtl/>
          <w:lang w:bidi="ar-EG"/>
        </w:rPr>
        <w:t>إشراف</w:t>
      </w:r>
    </w:p>
    <w:p w14:paraId="2459AD3C" w14:textId="14A95AED" w:rsidR="00B55620" w:rsidRPr="00602C4F" w:rsidRDefault="002A6BFF" w:rsidP="00DB18E1">
      <w:pPr>
        <w:spacing w:line="360" w:lineRule="auto"/>
        <w:jc w:val="both"/>
        <w:rPr>
          <w:rFonts w:ascii="Times New Roman" w:hAnsi="Times New Roman" w:cs="Simplified Arabic"/>
          <w:sz w:val="40"/>
          <w:szCs w:val="40"/>
          <w:rtl/>
          <w:lang w:bidi="ar-EG"/>
        </w:rPr>
      </w:pPr>
      <w:r w:rsidRPr="00602C4F">
        <w:rPr>
          <w:rFonts w:ascii="Times New Roman" w:hAnsi="Times New Roman" w:cs="Simplified Arabic" w:hint="cs"/>
          <w:sz w:val="40"/>
          <w:szCs w:val="40"/>
          <w:rtl/>
          <w:lang w:bidi="ar-EG"/>
        </w:rPr>
        <w:t>الدكتور/</w:t>
      </w:r>
      <w:r w:rsidR="00DD1292" w:rsidRPr="00602C4F">
        <w:rPr>
          <w:rFonts w:ascii="Times New Roman" w:hAnsi="Times New Roman" w:cs="Simplified Arabic" w:hint="cs"/>
          <w:sz w:val="40"/>
          <w:szCs w:val="40"/>
          <w:rtl/>
          <w:lang w:bidi="ar-EG"/>
        </w:rPr>
        <w:t xml:space="preserve"> الفيص</w:t>
      </w:r>
      <w:r w:rsidR="00DD1292" w:rsidRPr="00602C4F">
        <w:rPr>
          <w:rFonts w:ascii="Times New Roman" w:hAnsi="Times New Roman" w:cs="Simplified Arabic" w:hint="eastAsia"/>
          <w:sz w:val="40"/>
          <w:szCs w:val="40"/>
          <w:rtl/>
          <w:lang w:bidi="ar-EG"/>
        </w:rPr>
        <w:t>ل</w:t>
      </w:r>
      <w:r w:rsidR="00B55620" w:rsidRPr="00602C4F">
        <w:rPr>
          <w:rFonts w:ascii="Times New Roman" w:hAnsi="Times New Roman" w:cs="Simplified Arabic" w:hint="cs"/>
          <w:sz w:val="40"/>
          <w:szCs w:val="40"/>
          <w:rtl/>
          <w:lang w:bidi="ar-EG"/>
        </w:rPr>
        <w:t xml:space="preserve"> عبد الحميد</w:t>
      </w:r>
      <w:r w:rsidRPr="00602C4F">
        <w:rPr>
          <w:rFonts w:ascii="Times New Roman" w:hAnsi="Times New Roman" w:cs="Simplified Arabic"/>
          <w:sz w:val="40"/>
          <w:szCs w:val="40"/>
          <w:rtl/>
          <w:lang w:bidi="ar-EG"/>
        </w:rPr>
        <w:tab/>
      </w:r>
      <w:r w:rsidRPr="00602C4F">
        <w:rPr>
          <w:rFonts w:ascii="Times New Roman" w:hAnsi="Times New Roman" w:cs="Simplified Arabic"/>
          <w:sz w:val="40"/>
          <w:szCs w:val="40"/>
          <w:rtl/>
          <w:lang w:bidi="ar-EG"/>
        </w:rPr>
        <w:tab/>
      </w:r>
      <w:r w:rsidRPr="00602C4F">
        <w:rPr>
          <w:rFonts w:ascii="Times New Roman" w:hAnsi="Times New Roman" w:cs="Simplified Arabic"/>
          <w:sz w:val="40"/>
          <w:szCs w:val="40"/>
          <w:rtl/>
          <w:lang w:bidi="ar-EG"/>
        </w:rPr>
        <w:tab/>
      </w:r>
      <w:r w:rsidRPr="00602C4F">
        <w:rPr>
          <w:rFonts w:ascii="Times New Roman" w:hAnsi="Times New Roman" w:cs="Simplified Arabic" w:hint="cs"/>
          <w:sz w:val="40"/>
          <w:szCs w:val="40"/>
          <w:rtl/>
          <w:lang w:bidi="ar-EG"/>
        </w:rPr>
        <w:t xml:space="preserve">الدكتور/ </w:t>
      </w:r>
      <w:r w:rsidR="00DD1292" w:rsidRPr="00602C4F">
        <w:rPr>
          <w:rFonts w:ascii="Times New Roman" w:hAnsi="Times New Roman" w:cs="Simplified Arabic" w:hint="cs"/>
          <w:sz w:val="40"/>
          <w:szCs w:val="40"/>
          <w:rtl/>
          <w:lang w:bidi="ar-EG"/>
        </w:rPr>
        <w:t>فاي</w:t>
      </w:r>
      <w:r w:rsidR="00DD1292" w:rsidRPr="00602C4F">
        <w:rPr>
          <w:rFonts w:ascii="Times New Roman" w:hAnsi="Times New Roman" w:cs="Simplified Arabic" w:hint="eastAsia"/>
          <w:sz w:val="40"/>
          <w:szCs w:val="40"/>
          <w:rtl/>
          <w:lang w:bidi="ar-EG"/>
        </w:rPr>
        <w:t>ز</w:t>
      </w:r>
      <w:r w:rsidRPr="00602C4F">
        <w:rPr>
          <w:rFonts w:ascii="Times New Roman" w:hAnsi="Times New Roman" w:cs="Simplified Arabic" w:hint="cs"/>
          <w:sz w:val="40"/>
          <w:szCs w:val="40"/>
          <w:rtl/>
          <w:lang w:bidi="ar-EG"/>
        </w:rPr>
        <w:t xml:space="preserve"> علي</w:t>
      </w:r>
      <w:r w:rsidR="00B55620" w:rsidRPr="00602C4F">
        <w:rPr>
          <w:rFonts w:ascii="Times New Roman" w:hAnsi="Times New Roman" w:cs="Simplified Arabic" w:hint="cs"/>
          <w:sz w:val="40"/>
          <w:szCs w:val="40"/>
          <w:rtl/>
          <w:lang w:bidi="ar-EG"/>
        </w:rPr>
        <w:t xml:space="preserve"> جراد</w:t>
      </w:r>
    </w:p>
    <w:p w14:paraId="14480418" w14:textId="69DE28B2" w:rsidR="009125CE" w:rsidRPr="00602C4F" w:rsidRDefault="009125CE" w:rsidP="00DB18E1">
      <w:pPr>
        <w:spacing w:line="360" w:lineRule="auto"/>
        <w:jc w:val="center"/>
        <w:rPr>
          <w:rFonts w:ascii="Times New Roman" w:hAnsi="Times New Roman" w:cs="Simplified Arabic"/>
          <w:b/>
          <w:bCs/>
          <w:sz w:val="36"/>
          <w:szCs w:val="36"/>
          <w:rtl/>
          <w:lang w:bidi="ar-EG"/>
        </w:rPr>
      </w:pPr>
      <w:r w:rsidRPr="00602C4F">
        <w:rPr>
          <w:rFonts w:ascii="Times New Roman" w:hAnsi="Times New Roman" w:cs="Simplified Arabic"/>
          <w:b/>
          <w:bCs/>
          <w:sz w:val="36"/>
          <w:szCs w:val="36"/>
          <w:rtl/>
          <w:lang w:bidi="ar-EG"/>
        </w:rPr>
        <w:t>العام الدراسي</w:t>
      </w:r>
    </w:p>
    <w:p w14:paraId="52A6DE50" w14:textId="0B93BCF2" w:rsidR="00602C4F" w:rsidRDefault="00602C4F" w:rsidP="00DB18E1">
      <w:pPr>
        <w:spacing w:line="360" w:lineRule="auto"/>
        <w:jc w:val="center"/>
        <w:rPr>
          <w:rFonts w:ascii="Times New Roman" w:hAnsi="Times New Roman" w:cs="Simplified Arabic"/>
          <w:sz w:val="36"/>
          <w:szCs w:val="36"/>
          <w:rtl/>
          <w:lang w:bidi="ar-EG"/>
        </w:rPr>
        <w:sectPr w:rsidR="00602C4F" w:rsidSect="00DB18E1">
          <w:footerReference w:type="default" r:id="rId9"/>
          <w:pgSz w:w="11906" w:h="16838"/>
          <w:pgMar w:top="1701" w:right="1701" w:bottom="1701"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Pr>
          <w:rFonts w:ascii="Times New Roman" w:hAnsi="Times New Roman" w:cs="Simplified Arabic" w:hint="cs"/>
          <w:noProof/>
          <w:sz w:val="36"/>
          <w:szCs w:val="36"/>
          <w:rtl/>
          <w:lang w:val="ar-EG" w:bidi="ar-EG"/>
        </w:rPr>
        <mc:AlternateContent>
          <mc:Choice Requires="wps">
            <w:drawing>
              <wp:anchor distT="0" distB="0" distL="114300" distR="114300" simplePos="0" relativeHeight="251667456" behindDoc="0" locked="0" layoutInCell="1" allowOverlap="1" wp14:anchorId="3DC43A19" wp14:editId="5A8B33D1">
                <wp:simplePos x="0" y="0"/>
                <wp:positionH relativeFrom="column">
                  <wp:posOffset>2295994</wp:posOffset>
                </wp:positionH>
                <wp:positionV relativeFrom="paragraph">
                  <wp:posOffset>1064094</wp:posOffset>
                </wp:positionV>
                <wp:extent cx="818985" cy="373712"/>
                <wp:effectExtent l="0" t="0" r="635" b="7620"/>
                <wp:wrapNone/>
                <wp:docPr id="553564638" name="مربع نص 2"/>
                <wp:cNvGraphicFramePr/>
                <a:graphic xmlns:a="http://schemas.openxmlformats.org/drawingml/2006/main">
                  <a:graphicData uri="http://schemas.microsoft.com/office/word/2010/wordprocessingShape">
                    <wps:wsp>
                      <wps:cNvSpPr txBox="1"/>
                      <wps:spPr>
                        <a:xfrm>
                          <a:off x="0" y="0"/>
                          <a:ext cx="818985" cy="373712"/>
                        </a:xfrm>
                        <a:prstGeom prst="rect">
                          <a:avLst/>
                        </a:prstGeom>
                        <a:solidFill>
                          <a:schemeClr val="lt1"/>
                        </a:solidFill>
                        <a:ln w="6350">
                          <a:noFill/>
                        </a:ln>
                      </wps:spPr>
                      <wps:txbx>
                        <w:txbxContent>
                          <w:p w14:paraId="021DD36A" w14:textId="77777777" w:rsidR="00602C4F" w:rsidRDefault="00602C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C43A19" id="_x0000_t202" coordsize="21600,21600" o:spt="202" path="m,l,21600r21600,l21600,xe">
                <v:stroke joinstyle="miter"/>
                <v:path gradientshapeok="t" o:connecttype="rect"/>
              </v:shapetype>
              <v:shape id="مربع نص 2" o:spid="_x0000_s1026" type="#_x0000_t202" style="position:absolute;left:0;text-align:left;margin-left:180.8pt;margin-top:83.8pt;width:64.5pt;height:29.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" fillcolor="white [3201]" stroked="f" strokeweight=".5pt">
                <v:textbox>
                  <w:txbxContent>
                    <w:p w14:paraId="021DD36A" w14:textId="77777777" w:rsidR="00602C4F" w:rsidRDefault="00602C4F"/>
                  </w:txbxContent>
                </v:textbox>
              </v:shape>
            </w:pict>
          </mc:Fallback>
        </mc:AlternateContent>
      </w:r>
      <w:r w:rsidR="009A04EA" w:rsidRPr="00602C4F">
        <w:rPr>
          <w:rFonts w:ascii="Times New Roman" w:hAnsi="Times New Roman" w:cs="Simplified Arabic" w:hint="cs"/>
          <w:sz w:val="36"/>
          <w:szCs w:val="36"/>
          <w:rtl/>
          <w:lang w:bidi="ar-EG"/>
        </w:rPr>
        <w:t xml:space="preserve">1446ه/2025م </w:t>
      </w:r>
    </w:p>
    <w:p w14:paraId="39316D57" w14:textId="100B8EDB" w:rsidR="002A6BFF" w:rsidRPr="00602C4F" w:rsidRDefault="002A6BFF" w:rsidP="00DB18E1">
      <w:pPr>
        <w:spacing w:line="480" w:lineRule="auto"/>
        <w:jc w:val="center"/>
        <w:rPr>
          <w:rFonts w:ascii="Times New Roman" w:hAnsi="Times New Roman" w:cs="Simplified Arabic"/>
          <w:b/>
          <w:bCs/>
          <w:sz w:val="32"/>
          <w:szCs w:val="32"/>
          <w:lang w:bidi="ar-EG"/>
        </w:rPr>
      </w:pPr>
      <w:r w:rsidRPr="00602C4F">
        <w:rPr>
          <w:rFonts w:ascii="Times New Roman" w:hAnsi="Times New Roman" w:cs="Simplified Arabic" w:hint="cs"/>
          <w:b/>
          <w:bCs/>
          <w:sz w:val="32"/>
          <w:szCs w:val="32"/>
          <w:rtl/>
        </w:rPr>
        <w:lastRenderedPageBreak/>
        <w:t>حقوق</w:t>
      </w:r>
      <w:r w:rsidRPr="00602C4F">
        <w:rPr>
          <w:rFonts w:ascii="Times New Roman" w:hAnsi="Times New Roman" w:cs="Simplified Arabic"/>
          <w:b/>
          <w:bCs/>
          <w:sz w:val="32"/>
          <w:szCs w:val="32"/>
          <w:rtl/>
        </w:rPr>
        <w:t xml:space="preserve"> </w:t>
      </w:r>
      <w:r w:rsidRPr="00602C4F">
        <w:rPr>
          <w:rFonts w:ascii="Times New Roman" w:hAnsi="Times New Roman" w:cs="Simplified Arabic" w:hint="cs"/>
          <w:b/>
          <w:bCs/>
          <w:sz w:val="32"/>
          <w:szCs w:val="32"/>
          <w:rtl/>
        </w:rPr>
        <w:t>الطباعة</w:t>
      </w:r>
    </w:p>
    <w:p w14:paraId="6FEFA44E" w14:textId="4738326B" w:rsidR="002A6BFF" w:rsidRPr="00602C4F" w:rsidRDefault="002A6BFF" w:rsidP="005357B6">
      <w:pPr>
        <w:spacing w:line="480" w:lineRule="auto"/>
        <w:jc w:val="both"/>
        <w:rPr>
          <w:rFonts w:ascii="Times New Roman" w:hAnsi="Times New Roman" w:cs="Simplified Arabic"/>
          <w:sz w:val="32"/>
          <w:szCs w:val="32"/>
          <w:lang w:bidi="ar-EG"/>
        </w:rPr>
      </w:pPr>
      <w:r w:rsidRPr="00602C4F">
        <w:rPr>
          <w:rFonts w:ascii="Times New Roman" w:hAnsi="Times New Roman" w:cs="Simplified Arabic" w:hint="cs"/>
          <w:sz w:val="32"/>
          <w:szCs w:val="32"/>
          <w:rtl/>
        </w:rPr>
        <w:t>حقوق</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الطباعة</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تمتلكها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جامعة</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ميدأوشن</w:t>
      </w:r>
      <w:r w:rsidR="005357B6">
        <w:rPr>
          <w:rFonts w:ascii="Times New Roman" w:hAnsi="Times New Roman" w:cs="Simplified Arabic" w:hint="cs"/>
          <w:sz w:val="32"/>
          <w:szCs w:val="32"/>
          <w:rtl/>
        </w:rPr>
        <w:t>،</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حيث</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إن</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جميع</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المواد</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والمحتويات</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الواردة</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في</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هذا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البحث</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هي ملك</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للجامعة،</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ولا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يجوز</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استخدامها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أو</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إعادة</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نشرها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أو</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توزيعها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بدون</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إذن</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مسبق</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من</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جامعة ميدأوشن</w:t>
      </w:r>
      <w:r w:rsidRPr="00602C4F">
        <w:rPr>
          <w:rFonts w:ascii="Times New Roman" w:hAnsi="Times New Roman" w:cs="Simplified Arabic"/>
          <w:sz w:val="32"/>
          <w:szCs w:val="32"/>
          <w:lang w:bidi="ar-EG"/>
        </w:rPr>
        <w:t>.</w:t>
      </w:r>
    </w:p>
    <w:p w14:paraId="562F04AA" w14:textId="6452E745" w:rsidR="002A6BFF" w:rsidRPr="00602C4F" w:rsidRDefault="002A6BFF" w:rsidP="00DB18E1">
      <w:pPr>
        <w:spacing w:line="480" w:lineRule="auto"/>
        <w:ind w:left="5040" w:firstLine="720"/>
        <w:rPr>
          <w:rFonts w:ascii="Times New Roman" w:hAnsi="Times New Roman" w:cs="Simplified Arabic"/>
          <w:b/>
          <w:bCs/>
          <w:sz w:val="32"/>
          <w:szCs w:val="32"/>
          <w:rtl/>
          <w:lang w:bidi="ar-EG"/>
        </w:rPr>
      </w:pPr>
      <w:r w:rsidRPr="00602C4F">
        <w:rPr>
          <w:rFonts w:ascii="Times New Roman" w:hAnsi="Times New Roman" w:cs="Simplified Arabic" w:hint="cs"/>
          <w:b/>
          <w:bCs/>
          <w:sz w:val="32"/>
          <w:szCs w:val="32"/>
          <w:rtl/>
        </w:rPr>
        <w:t>الباحث</w:t>
      </w:r>
      <w:r w:rsidR="005F3508" w:rsidRPr="00602C4F">
        <w:rPr>
          <w:rFonts w:ascii="Times New Roman" w:hAnsi="Times New Roman" w:cs="Simplified Arabic" w:hint="cs"/>
          <w:b/>
          <w:bCs/>
          <w:sz w:val="32"/>
          <w:szCs w:val="32"/>
          <w:rtl/>
        </w:rPr>
        <w:t>ة</w:t>
      </w:r>
    </w:p>
    <w:p w14:paraId="326764FC" w14:textId="77777777" w:rsidR="002A6BFF" w:rsidRPr="00602C4F" w:rsidRDefault="002A6BFF" w:rsidP="00DB18E1">
      <w:pPr>
        <w:rPr>
          <w:rFonts w:ascii="Times New Roman" w:hAnsi="Times New Roman" w:cs="Simplified Arabic"/>
          <w:b/>
          <w:bCs/>
          <w:sz w:val="32"/>
          <w:szCs w:val="32"/>
          <w:rtl/>
          <w:lang w:bidi="ar-EG"/>
        </w:rPr>
      </w:pPr>
      <w:r w:rsidRPr="00602C4F">
        <w:rPr>
          <w:rFonts w:ascii="Times New Roman" w:hAnsi="Times New Roman" w:cs="Simplified Arabic"/>
          <w:b/>
          <w:bCs/>
          <w:sz w:val="32"/>
          <w:szCs w:val="32"/>
          <w:rtl/>
          <w:lang w:bidi="ar-EG"/>
        </w:rPr>
        <w:br w:type="page"/>
      </w:r>
    </w:p>
    <w:p w14:paraId="17702E7D" w14:textId="4D15687B" w:rsidR="005F3508" w:rsidRPr="00602C4F" w:rsidRDefault="005F3508" w:rsidP="00DB18E1">
      <w:pPr>
        <w:spacing w:after="0" w:line="240" w:lineRule="auto"/>
        <w:jc w:val="center"/>
        <w:rPr>
          <w:rFonts w:ascii="Times New Roman" w:hAnsi="Times New Roman" w:cs="Simplified Arabic"/>
          <w:b/>
          <w:bCs/>
          <w:sz w:val="28"/>
          <w:szCs w:val="28"/>
          <w:rtl/>
          <w:lang w:bidi="ar-SY"/>
        </w:rPr>
      </w:pPr>
      <w:r w:rsidRPr="00602C4F">
        <w:rPr>
          <w:rFonts w:ascii="Times New Roman" w:hAnsi="Times New Roman" w:cs="Simplified Arabic" w:hint="cs"/>
          <w:b/>
          <w:bCs/>
          <w:sz w:val="28"/>
          <w:szCs w:val="28"/>
          <w:rtl/>
          <w:lang w:bidi="ar-SY"/>
        </w:rPr>
        <w:lastRenderedPageBreak/>
        <w:t>المستخلص</w:t>
      </w:r>
    </w:p>
    <w:p w14:paraId="45B42603" w14:textId="77777777" w:rsidR="005F3508" w:rsidRPr="00602C4F" w:rsidRDefault="005F3508" w:rsidP="00DB18E1">
      <w:pPr>
        <w:spacing w:after="0" w:line="240" w:lineRule="auto"/>
        <w:jc w:val="both"/>
        <w:rPr>
          <w:rFonts w:ascii="Times New Roman" w:hAnsi="Times New Roman" w:cs="Simplified Arabic"/>
          <w:sz w:val="28"/>
          <w:szCs w:val="28"/>
          <w:rtl/>
        </w:rPr>
      </w:pPr>
      <w:r w:rsidRPr="00602C4F">
        <w:rPr>
          <w:rFonts w:ascii="Times New Roman" w:hAnsi="Times New Roman" w:cs="Simplified Arabic"/>
          <w:sz w:val="28"/>
          <w:szCs w:val="28"/>
          <w:rtl/>
          <w:lang w:bidi="ar-SY"/>
        </w:rPr>
        <w:t xml:space="preserve"> </w:t>
      </w:r>
      <w:r w:rsidRPr="00602C4F">
        <w:rPr>
          <w:rFonts w:ascii="Times New Roman" w:hAnsi="Times New Roman" w:cs="Simplified Arabic" w:hint="cs"/>
          <w:sz w:val="28"/>
          <w:szCs w:val="28"/>
          <w:rtl/>
        </w:rPr>
        <w:t>هدفت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هذه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الدراسة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إلى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معرفة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أثر تطبيق سياسات إدارة المخاطر الائتمانية على الحد من التعثر المالي في البنوك التجارية، وذلك من خلال معرفة سياسات إدارة المخاطر الائتمانية في البنوك التجارية، والكشف عن أساليب وآليات مواجهة مخاطر الائتمان في البنوك التجارية، وكذلك معرفة أسباب حدوث مشكلة التعثر المالي في البنوك التجارية، بالإضافة إلى الكشف عن أساليب معالجة التعثر المالي في البنوك التجارية، ومعرفة مدى مساهمة إدارة المخاطر الائتمانية في الحد من ظاهرة التعثر المالي.</w:t>
      </w:r>
    </w:p>
    <w:p w14:paraId="2B230833" w14:textId="77777777" w:rsidR="005F3508" w:rsidRPr="00602C4F" w:rsidRDefault="005F3508" w:rsidP="00DB18E1">
      <w:pPr>
        <w:spacing w:after="0" w:line="240" w:lineRule="auto"/>
        <w:jc w:val="both"/>
        <w:rPr>
          <w:rFonts w:ascii="Times New Roman" w:hAnsi="Times New Roman" w:cs="Simplified Arabic"/>
          <w:sz w:val="28"/>
          <w:szCs w:val="28"/>
          <w:rtl/>
        </w:rPr>
      </w:pPr>
      <w:r w:rsidRPr="00602C4F">
        <w:rPr>
          <w:rFonts w:ascii="Times New Roman" w:hAnsi="Times New Roman" w:cs="Simplified Arabic" w:hint="cs"/>
          <w:sz w:val="28"/>
          <w:szCs w:val="28"/>
          <w:rtl/>
        </w:rPr>
        <w:t>واعتمدت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الدراسة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المنهج</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الوصفي</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التحليلي،</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واستخدمت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الاستبانة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كأداة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لجمع</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البيانات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الأولية،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 توزيع</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الاستبيان</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عينة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عشوائية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مجتمع</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وهم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جميع</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موظفي مجموعة من البنوك التجارية السعودية،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وقد</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الحصول</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(33)</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استبانة صالحة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للتحليل،</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وقد</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تحليلها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واختبار</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الفرضيات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باستخدام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برنامج (</w:t>
      </w:r>
      <w:r w:rsidRPr="00602C4F">
        <w:rPr>
          <w:rFonts w:ascii="Times New Roman" w:hAnsi="Times New Roman" w:cs="Simplified Arabic"/>
          <w:sz w:val="28"/>
          <w:szCs w:val="28"/>
        </w:rPr>
        <w:t>SPSS</w:t>
      </w:r>
      <w:r w:rsidRPr="00602C4F">
        <w:rPr>
          <w:rFonts w:ascii="Times New Roman" w:hAnsi="Times New Roman" w:cs="Simplified Arabic" w:hint="cs"/>
          <w:sz w:val="28"/>
          <w:szCs w:val="28"/>
          <w:rtl/>
        </w:rPr>
        <w:t>).</w:t>
      </w:r>
    </w:p>
    <w:p w14:paraId="79FE4E76" w14:textId="77777777" w:rsidR="005F3508" w:rsidRPr="00602C4F" w:rsidRDefault="005F3508" w:rsidP="00DB18E1">
      <w:pPr>
        <w:spacing w:after="0" w:line="240" w:lineRule="auto"/>
        <w:jc w:val="both"/>
        <w:rPr>
          <w:rFonts w:ascii="Times New Roman" w:hAnsi="Times New Roman" w:cs="Simplified Arabic"/>
          <w:sz w:val="20"/>
          <w:szCs w:val="28"/>
          <w:rtl/>
        </w:rPr>
      </w:pPr>
      <w:r w:rsidRPr="00602C4F">
        <w:rPr>
          <w:rFonts w:ascii="Times New Roman" w:hAnsi="Times New Roman" w:cs="Simplified Arabic" w:hint="cs"/>
          <w:sz w:val="28"/>
          <w:szCs w:val="28"/>
          <w:rtl/>
        </w:rPr>
        <w:t xml:space="preserve">توصلت الدراسة إلى </w:t>
      </w:r>
      <w:r w:rsidRPr="00602C4F">
        <w:rPr>
          <w:rFonts w:ascii="Times New Roman" w:hAnsi="Times New Roman" w:cs="Simplified Arabic" w:hint="cs"/>
          <w:b/>
          <w:sz w:val="28"/>
          <w:szCs w:val="28"/>
          <w:rtl/>
        </w:rPr>
        <w:t xml:space="preserve">أن </w:t>
      </w:r>
      <w:r w:rsidRPr="00602C4F">
        <w:rPr>
          <w:rFonts w:ascii="Times New Roman" w:hAnsi="Times New Roman" w:cs="Simplified Arabic" w:hint="cs"/>
          <w:sz w:val="28"/>
          <w:szCs w:val="28"/>
          <w:rtl/>
        </w:rPr>
        <w:t xml:space="preserve">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 xml:space="preserve">سياسات إدارة المخاطر الائتمانية في البنوك التجارية، وأن أكثر </w:t>
      </w:r>
      <w:r w:rsidRPr="00602C4F">
        <w:rPr>
          <w:rFonts w:ascii="Times New Roman" w:hAnsi="Times New Roman" w:cs="Simplified Arabic" w:hint="cs"/>
          <w:b/>
          <w:sz w:val="28"/>
          <w:szCs w:val="28"/>
          <w:rtl/>
        </w:rPr>
        <w:t xml:space="preserve">أساليب وآليات مواجهة مخاطر الائتمان في البنوك التجارية تتمثل في </w:t>
      </w:r>
      <w:r w:rsidRPr="00602C4F">
        <w:rPr>
          <w:rFonts w:ascii="Times New Roman" w:hAnsi="Times New Roman" w:cs="Simplified Arabic"/>
          <w:b/>
          <w:sz w:val="28"/>
          <w:szCs w:val="28"/>
          <w:rtl/>
        </w:rPr>
        <w:t>التحقق من السجل الائتماني للمقترضين</w:t>
      </w:r>
      <w:r w:rsidRPr="00602C4F">
        <w:rPr>
          <w:rFonts w:ascii="Times New Roman" w:hAnsi="Times New Roman" w:cs="Simplified Arabic" w:hint="cs"/>
          <w:b/>
          <w:sz w:val="28"/>
          <w:szCs w:val="28"/>
          <w:rtl/>
        </w:rPr>
        <w:t xml:space="preserve">، كما أن من أهم أسباب حدوث مشكلة التعثر المالي في البنوك التجارية، هو </w:t>
      </w:r>
      <w:r w:rsidRPr="00602C4F">
        <w:rPr>
          <w:rFonts w:ascii="Times New Roman" w:hAnsi="Times New Roman" w:cs="Simplified Arabic"/>
          <w:b/>
          <w:sz w:val="28"/>
          <w:szCs w:val="28"/>
          <w:rtl/>
        </w:rPr>
        <w:t>الأزمات الاقتصادية التي قد تحدث</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الخسائر المتتالية في الأعمال التي يتم تمويلها</w:t>
      </w:r>
      <w:r w:rsidRPr="00602C4F">
        <w:rPr>
          <w:rFonts w:ascii="Times New Roman" w:hAnsi="Times New Roman" w:cs="Simplified Arabic" w:hint="cs"/>
          <w:b/>
          <w:sz w:val="28"/>
          <w:szCs w:val="28"/>
          <w:rtl/>
        </w:rPr>
        <w:t xml:space="preserve">، في حين أن أكثر أساليب التغلب على تلك المخاطر هو </w:t>
      </w:r>
      <w:r w:rsidRPr="00602C4F">
        <w:rPr>
          <w:rFonts w:ascii="Times New Roman" w:hAnsi="Times New Roman" w:cs="Simplified Arabic"/>
          <w:b/>
          <w:sz w:val="28"/>
          <w:szCs w:val="28"/>
          <w:rtl/>
        </w:rPr>
        <w:t>إعادة هيكلة الديون</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معرفة أسباب التعثر المالي للعميل</w:t>
      </w:r>
      <w:r w:rsidRPr="00602C4F">
        <w:rPr>
          <w:rFonts w:ascii="Times New Roman" w:hAnsi="Times New Roman" w:cs="Simplified Arabic" w:hint="cs"/>
          <w:b/>
          <w:sz w:val="28"/>
          <w:szCs w:val="28"/>
          <w:rtl/>
        </w:rPr>
        <w:t xml:space="preserve">، وكذلك </w:t>
      </w:r>
      <w:r w:rsidRPr="00602C4F">
        <w:rPr>
          <w:rFonts w:ascii="Times New Roman" w:hAnsi="Times New Roman" w:cs="Simplified Arabic"/>
          <w:b/>
          <w:sz w:val="28"/>
          <w:szCs w:val="28"/>
          <w:rtl/>
        </w:rPr>
        <w:t>تعزيز الرقابة الداخلية وإدارة المخاطر</w:t>
      </w:r>
      <w:r w:rsidRPr="00602C4F">
        <w:rPr>
          <w:rFonts w:ascii="Times New Roman" w:hAnsi="Times New Roman" w:cs="Simplified Arabic" w:hint="cs"/>
          <w:b/>
          <w:sz w:val="28"/>
          <w:szCs w:val="28"/>
          <w:rtl/>
        </w:rPr>
        <w:t xml:space="preserve">، وكذلك توصلت الدراسة إلى مساهمة إدارة المخاطر الائتمانية في الحد من ظاهرة التعثر المالي، وكذلك بينت الدراسة </w:t>
      </w:r>
      <w:r w:rsidRPr="00602C4F">
        <w:rPr>
          <w:rFonts w:ascii="Times New Roman" w:hAnsi="Times New Roman" w:cs="Simplified Arabic"/>
          <w:sz w:val="28"/>
          <w:szCs w:val="28"/>
          <w:rtl/>
        </w:rPr>
        <w:t>وجود أثر ذو دلالة إحصائية للتنبؤ بالمخاطر الائتمانية على التعثر المالي</w:t>
      </w:r>
      <w:r w:rsidRPr="00602C4F">
        <w:rPr>
          <w:rFonts w:ascii="Times New Roman" w:hAnsi="Times New Roman" w:cs="Simplified Arabic" w:hint="cs"/>
          <w:sz w:val="28"/>
          <w:szCs w:val="28"/>
          <w:rtl/>
        </w:rPr>
        <w:t xml:space="preserve">، وأيضاً وجود </w:t>
      </w:r>
      <w:r w:rsidRPr="00602C4F">
        <w:rPr>
          <w:rFonts w:ascii="Times New Roman" w:hAnsi="Times New Roman" w:cs="Simplified Arabic" w:hint="cs"/>
          <w:sz w:val="20"/>
          <w:szCs w:val="28"/>
          <w:rtl/>
        </w:rPr>
        <w:t>أثر ذو دلالة إحصائية لمتابعة ومعالجة المخاطر الائتمانية على التعثر المالي.</w:t>
      </w:r>
    </w:p>
    <w:p w14:paraId="2C14FF14" w14:textId="77777777" w:rsidR="005F3508" w:rsidRPr="00602C4F" w:rsidRDefault="005F3508" w:rsidP="00DB18E1">
      <w:pPr>
        <w:spacing w:after="0" w:line="240" w:lineRule="auto"/>
        <w:jc w:val="both"/>
        <w:rPr>
          <w:rFonts w:ascii="Times New Roman" w:hAnsi="Times New Roman" w:cs="Simplified Arabic"/>
          <w:sz w:val="28"/>
          <w:szCs w:val="28"/>
          <w:rtl/>
        </w:rPr>
      </w:pPr>
      <w:r w:rsidRPr="00602C4F">
        <w:rPr>
          <w:rFonts w:ascii="Times New Roman" w:hAnsi="Times New Roman" w:cs="Simplified Arabic" w:hint="cs"/>
          <w:sz w:val="20"/>
          <w:szCs w:val="28"/>
          <w:rtl/>
        </w:rPr>
        <w:t>وقدت الدراسة عدة توصيات لتفعيل</w:t>
      </w:r>
      <w:r w:rsidRPr="00602C4F">
        <w:rPr>
          <w:rFonts w:ascii="Times New Roman" w:hAnsi="Times New Roman" w:cs="Simplified Arabic" w:hint="cs"/>
          <w:sz w:val="28"/>
          <w:szCs w:val="28"/>
          <w:rtl/>
        </w:rPr>
        <w:t xml:space="preserve"> تطبيق سياسات إدارة المخاطر الائتمانية بما يساهم في الحد من التعثر المالي في البنوك التجارية.</w:t>
      </w:r>
    </w:p>
    <w:p w14:paraId="3C8A5FA2" w14:textId="46B0D5C8" w:rsidR="005F3508" w:rsidRPr="00602C4F" w:rsidRDefault="005F3508" w:rsidP="00DB18E1">
      <w:pPr>
        <w:spacing w:after="0" w:line="240" w:lineRule="auto"/>
        <w:jc w:val="both"/>
        <w:rPr>
          <w:rFonts w:ascii="Times New Roman" w:hAnsi="Times New Roman" w:cs="Simplified Arabic"/>
          <w:sz w:val="28"/>
          <w:szCs w:val="28"/>
          <w:rtl/>
        </w:rPr>
      </w:pPr>
      <w:r w:rsidRPr="00602C4F">
        <w:rPr>
          <w:rFonts w:ascii="Times New Roman" w:hAnsi="Times New Roman" w:cs="Simplified Arabic" w:hint="cs"/>
          <w:b/>
          <w:bCs/>
          <w:sz w:val="28"/>
          <w:szCs w:val="28"/>
          <w:rtl/>
        </w:rPr>
        <w:t>الكلمات المفتاحية:</w:t>
      </w:r>
      <w:r w:rsidRPr="00602C4F">
        <w:rPr>
          <w:rFonts w:ascii="Times New Roman" w:hAnsi="Times New Roman" w:cs="Simplified Arabic" w:hint="cs"/>
          <w:sz w:val="28"/>
          <w:szCs w:val="28"/>
          <w:rtl/>
        </w:rPr>
        <w:t xml:space="preserve"> إدارة المخاطر، سياسات إدارة المخاطر، البنوك التجارية، التعثر المالي.</w:t>
      </w:r>
    </w:p>
    <w:p w14:paraId="09062796" w14:textId="77777777" w:rsidR="005F3508" w:rsidRPr="00602C4F" w:rsidRDefault="005F3508" w:rsidP="00DB18E1">
      <w:pPr>
        <w:rPr>
          <w:rFonts w:ascii="Times New Roman" w:hAnsi="Times New Roman" w:cs="Simplified Arabic"/>
          <w:sz w:val="28"/>
          <w:szCs w:val="28"/>
          <w:rtl/>
        </w:rPr>
      </w:pPr>
      <w:r w:rsidRPr="00602C4F">
        <w:rPr>
          <w:rFonts w:ascii="Times New Roman" w:hAnsi="Times New Roman" w:cs="Simplified Arabic"/>
          <w:sz w:val="28"/>
          <w:szCs w:val="28"/>
          <w:rtl/>
        </w:rPr>
        <w:br w:type="page"/>
      </w:r>
    </w:p>
    <w:p w14:paraId="080F1BF9" w14:textId="22C4DBAF" w:rsidR="005F3508" w:rsidRPr="00602C4F" w:rsidRDefault="005F3508" w:rsidP="00DB18E1">
      <w:pPr>
        <w:spacing w:after="0" w:line="240" w:lineRule="auto"/>
        <w:jc w:val="center"/>
        <w:rPr>
          <w:rFonts w:ascii="Times New Roman" w:hAnsi="Times New Roman" w:cs="Simplified Arabic"/>
          <w:b/>
          <w:bCs/>
          <w:sz w:val="32"/>
          <w:szCs w:val="32"/>
        </w:rPr>
      </w:pPr>
      <w:r w:rsidRPr="00602C4F">
        <w:rPr>
          <w:rFonts w:ascii="Times New Roman" w:hAnsi="Times New Roman" w:cs="Simplified Arabic"/>
          <w:b/>
          <w:bCs/>
          <w:sz w:val="32"/>
          <w:szCs w:val="32"/>
          <w:rtl/>
        </w:rPr>
        <w:lastRenderedPageBreak/>
        <w:t>الشكر والتقدير</w:t>
      </w:r>
    </w:p>
    <w:p w14:paraId="58162EF0" w14:textId="77777777" w:rsidR="005F3508" w:rsidRPr="00602C4F" w:rsidRDefault="005F3508" w:rsidP="00DB18E1">
      <w:pPr>
        <w:spacing w:after="0" w:line="480" w:lineRule="auto"/>
        <w:jc w:val="center"/>
        <w:rPr>
          <w:rFonts w:ascii="Times New Roman" w:hAnsi="Times New Roman" w:cs="Simplified Arabic"/>
          <w:sz w:val="32"/>
          <w:szCs w:val="32"/>
          <w:rtl/>
        </w:rPr>
      </w:pPr>
      <w:r w:rsidRPr="00602C4F">
        <w:rPr>
          <w:rFonts w:ascii="Times New Roman" w:hAnsi="Times New Roman" w:cs="Simplified Arabic"/>
          <w:sz w:val="32"/>
          <w:szCs w:val="32"/>
          <w:rtl/>
        </w:rPr>
        <w:t>أتقدم بخالص الشكر وعظيم الامتنان لمشرفيَّ الكرام،</w:t>
      </w:r>
    </w:p>
    <w:p w14:paraId="661380BB" w14:textId="77777777" w:rsidR="005F3508" w:rsidRPr="00602C4F" w:rsidRDefault="005F3508" w:rsidP="00DB18E1">
      <w:pPr>
        <w:spacing w:after="0" w:line="480" w:lineRule="auto"/>
        <w:jc w:val="center"/>
        <w:rPr>
          <w:rFonts w:ascii="Times New Roman" w:hAnsi="Times New Roman" w:cs="Simplified Arabic"/>
          <w:sz w:val="32"/>
          <w:szCs w:val="32"/>
          <w:rtl/>
        </w:rPr>
      </w:pPr>
      <w:r w:rsidRPr="00602C4F">
        <w:rPr>
          <w:rFonts w:ascii="Times New Roman" w:hAnsi="Times New Roman" w:cs="Simplified Arabic"/>
          <w:sz w:val="32"/>
          <w:szCs w:val="32"/>
          <w:rtl/>
        </w:rPr>
        <w:t>على ما قدّموه من دعم وتوجيه علمي سديد طوال فترة إعداد هذه الرسالة.</w:t>
      </w:r>
    </w:p>
    <w:p w14:paraId="153E7415" w14:textId="77777777" w:rsidR="005F3508" w:rsidRPr="00602C4F" w:rsidRDefault="005F3508" w:rsidP="00DB18E1">
      <w:pPr>
        <w:spacing w:after="0" w:line="480" w:lineRule="auto"/>
        <w:jc w:val="center"/>
        <w:rPr>
          <w:rFonts w:ascii="Times New Roman" w:hAnsi="Times New Roman" w:cs="Simplified Arabic"/>
          <w:sz w:val="32"/>
          <w:szCs w:val="32"/>
          <w:rtl/>
        </w:rPr>
      </w:pPr>
      <w:r w:rsidRPr="00602C4F">
        <w:rPr>
          <w:rFonts w:ascii="Times New Roman" w:hAnsi="Times New Roman" w:cs="Simplified Arabic"/>
          <w:sz w:val="32"/>
          <w:szCs w:val="32"/>
          <w:rtl/>
        </w:rPr>
        <w:t>لقد كانت لملاحظاتهم البنّاءة، وتوجيهاتهم القيمة، ومتابعتهم المستمرة،</w:t>
      </w:r>
    </w:p>
    <w:p w14:paraId="17F7FD8F" w14:textId="77777777" w:rsidR="005F3508" w:rsidRPr="00602C4F" w:rsidRDefault="005F3508" w:rsidP="00DB18E1">
      <w:pPr>
        <w:spacing w:after="0" w:line="480" w:lineRule="auto"/>
        <w:jc w:val="center"/>
        <w:rPr>
          <w:rFonts w:ascii="Times New Roman" w:hAnsi="Times New Roman" w:cs="Simplified Arabic"/>
          <w:sz w:val="32"/>
          <w:szCs w:val="32"/>
          <w:rtl/>
        </w:rPr>
      </w:pPr>
      <w:r w:rsidRPr="00602C4F">
        <w:rPr>
          <w:rFonts w:ascii="Times New Roman" w:hAnsi="Times New Roman" w:cs="Simplified Arabic"/>
          <w:sz w:val="32"/>
          <w:szCs w:val="32"/>
          <w:rtl/>
        </w:rPr>
        <w:t>أثر بالغ في إثراء هذا العمل وتحقيق أهدافه.</w:t>
      </w:r>
    </w:p>
    <w:p w14:paraId="3132B16B" w14:textId="77777777" w:rsidR="005F3508" w:rsidRPr="00602C4F" w:rsidRDefault="005F3508" w:rsidP="00DB18E1">
      <w:pPr>
        <w:spacing w:after="0" w:line="480" w:lineRule="auto"/>
        <w:jc w:val="center"/>
        <w:rPr>
          <w:rFonts w:ascii="Times New Roman" w:hAnsi="Times New Roman" w:cs="Simplified Arabic"/>
          <w:sz w:val="32"/>
          <w:szCs w:val="32"/>
          <w:rtl/>
        </w:rPr>
      </w:pPr>
      <w:r w:rsidRPr="00602C4F">
        <w:rPr>
          <w:rFonts w:ascii="Times New Roman" w:hAnsi="Times New Roman" w:cs="Simplified Arabic"/>
          <w:sz w:val="32"/>
          <w:szCs w:val="32"/>
          <w:rtl/>
        </w:rPr>
        <w:t>جزيل الشكر والتقدير لما بذلوه من جهد، وما منحوني من وقت وخبرة،</w:t>
      </w:r>
    </w:p>
    <w:p w14:paraId="4807203B" w14:textId="00CD2659" w:rsidR="005F3508" w:rsidRPr="00602C4F" w:rsidRDefault="005F3508" w:rsidP="00DB18E1">
      <w:pPr>
        <w:spacing w:after="0" w:line="480" w:lineRule="auto"/>
        <w:jc w:val="center"/>
        <w:rPr>
          <w:rFonts w:ascii="Times New Roman" w:hAnsi="Times New Roman" w:cs="Simplified Arabic"/>
          <w:sz w:val="32"/>
          <w:szCs w:val="32"/>
          <w:rtl/>
        </w:rPr>
      </w:pPr>
      <w:r w:rsidRPr="00602C4F">
        <w:rPr>
          <w:rFonts w:ascii="Times New Roman" w:hAnsi="Times New Roman" w:cs="Simplified Arabic"/>
          <w:sz w:val="32"/>
          <w:szCs w:val="32"/>
          <w:rtl/>
        </w:rPr>
        <w:t>سائلًة الله أن يجعل ذلك في موازين حسناتهم، وأن يبارك لهم في علمهم وعملهم</w:t>
      </w:r>
    </w:p>
    <w:p w14:paraId="0AA72CD1" w14:textId="77777777" w:rsidR="00602C4F" w:rsidRPr="00602C4F" w:rsidRDefault="00602C4F" w:rsidP="00DB18E1">
      <w:pPr>
        <w:spacing w:after="0" w:line="480" w:lineRule="auto"/>
        <w:jc w:val="center"/>
        <w:rPr>
          <w:rFonts w:ascii="Times New Roman" w:hAnsi="Times New Roman" w:cs="Simplified Arabic"/>
          <w:sz w:val="32"/>
          <w:szCs w:val="32"/>
          <w:rtl/>
        </w:rPr>
      </w:pPr>
    </w:p>
    <w:p w14:paraId="1F67C591" w14:textId="3833287B" w:rsidR="00602C4F" w:rsidRPr="00602C4F" w:rsidRDefault="00602C4F" w:rsidP="00DB18E1">
      <w:pPr>
        <w:spacing w:after="0" w:line="480" w:lineRule="auto"/>
        <w:jc w:val="center"/>
        <w:rPr>
          <w:rFonts w:ascii="Times New Roman" w:hAnsi="Times New Roman" w:cs="Simplified Arabic"/>
          <w:b/>
          <w:bCs/>
          <w:sz w:val="32"/>
          <w:szCs w:val="32"/>
        </w:rPr>
      </w:pPr>
      <w:r w:rsidRPr="00602C4F">
        <w:rPr>
          <w:rFonts w:ascii="Times New Roman" w:hAnsi="Times New Roman" w:cs="Simplified Arabic"/>
          <w:sz w:val="32"/>
          <w:szCs w:val="32"/>
          <w:rtl/>
        </w:rPr>
        <w:tab/>
      </w:r>
      <w:r w:rsidRPr="00602C4F">
        <w:rPr>
          <w:rFonts w:ascii="Times New Roman" w:hAnsi="Times New Roman" w:cs="Simplified Arabic"/>
          <w:sz w:val="32"/>
          <w:szCs w:val="32"/>
          <w:rtl/>
        </w:rPr>
        <w:tab/>
      </w:r>
      <w:r w:rsidRPr="00602C4F">
        <w:rPr>
          <w:rFonts w:ascii="Times New Roman" w:hAnsi="Times New Roman" w:cs="Simplified Arabic" w:hint="cs"/>
          <w:b/>
          <w:bCs/>
          <w:sz w:val="32"/>
          <w:szCs w:val="32"/>
          <w:rtl/>
        </w:rPr>
        <w:t>الباحثة</w:t>
      </w:r>
    </w:p>
    <w:p w14:paraId="377826AB" w14:textId="23839AA0" w:rsidR="005F3508" w:rsidRPr="00602C4F" w:rsidRDefault="005F3508" w:rsidP="00DB18E1">
      <w:pPr>
        <w:spacing w:line="480" w:lineRule="auto"/>
        <w:rPr>
          <w:rFonts w:ascii="Times New Roman" w:hAnsi="Times New Roman" w:cs="Simplified Arabic"/>
          <w:b/>
          <w:bCs/>
          <w:sz w:val="32"/>
          <w:szCs w:val="32"/>
          <w:rtl/>
          <w:lang w:bidi="ar-EG"/>
        </w:rPr>
      </w:pPr>
    </w:p>
    <w:p w14:paraId="3DF5BB90" w14:textId="77777777" w:rsidR="005F3508" w:rsidRPr="00602C4F" w:rsidRDefault="005F3508" w:rsidP="00DB18E1">
      <w:pPr>
        <w:rPr>
          <w:rFonts w:ascii="Times New Roman" w:hAnsi="Times New Roman" w:cs="Simplified Arabic"/>
          <w:b/>
          <w:bCs/>
          <w:sz w:val="32"/>
          <w:szCs w:val="32"/>
          <w:rtl/>
          <w:lang w:bidi="ar-EG"/>
        </w:rPr>
      </w:pPr>
      <w:r w:rsidRPr="00602C4F">
        <w:rPr>
          <w:rFonts w:ascii="Times New Roman" w:hAnsi="Times New Roman" w:cs="Simplified Arabic"/>
          <w:b/>
          <w:bCs/>
          <w:sz w:val="32"/>
          <w:szCs w:val="32"/>
          <w:rtl/>
          <w:lang w:bidi="ar-EG"/>
        </w:rPr>
        <w:br w:type="page"/>
      </w:r>
    </w:p>
    <w:p w14:paraId="27A8ACE3" w14:textId="6100723E" w:rsidR="005F3508" w:rsidRPr="00602C4F" w:rsidRDefault="005F3508" w:rsidP="00DB18E1">
      <w:pPr>
        <w:spacing w:after="0" w:line="240" w:lineRule="auto"/>
        <w:jc w:val="center"/>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lastRenderedPageBreak/>
        <w:t>الإهداء</w:t>
      </w:r>
    </w:p>
    <w:p w14:paraId="009465C2" w14:textId="77777777" w:rsidR="005F3508" w:rsidRPr="00602C4F" w:rsidRDefault="005F3508" w:rsidP="00DB18E1">
      <w:pPr>
        <w:rPr>
          <w:rFonts w:ascii="Times New Roman" w:hAnsi="Times New Roman" w:cs="Simplified Arabic"/>
          <w:sz w:val="32"/>
          <w:szCs w:val="32"/>
          <w:rtl/>
        </w:rPr>
      </w:pPr>
      <w:r w:rsidRPr="00602C4F">
        <w:rPr>
          <w:rFonts w:ascii="Times New Roman" w:hAnsi="Times New Roman" w:cs="Simplified Arabic"/>
          <w:sz w:val="32"/>
          <w:szCs w:val="32"/>
          <w:rtl/>
        </w:rPr>
        <w:t>إلى من كانوا النور الذي أنار دربي، والسند الذي شدّ من أزري،</w:t>
      </w:r>
    </w:p>
    <w:p w14:paraId="581070BB" w14:textId="77777777" w:rsidR="005F3508" w:rsidRPr="00602C4F" w:rsidRDefault="005F3508" w:rsidP="00DB18E1">
      <w:pPr>
        <w:rPr>
          <w:rFonts w:ascii="Times New Roman" w:hAnsi="Times New Roman" w:cs="Simplified Arabic"/>
          <w:sz w:val="32"/>
          <w:szCs w:val="32"/>
          <w:rtl/>
        </w:rPr>
      </w:pPr>
      <w:r w:rsidRPr="00602C4F">
        <w:rPr>
          <w:rFonts w:ascii="Times New Roman" w:hAnsi="Times New Roman" w:cs="Simplified Arabic"/>
          <w:sz w:val="32"/>
          <w:szCs w:val="32"/>
          <w:rtl/>
        </w:rPr>
        <w:t>إلى والديّ العزيزين، من غرسا في قلبي حب العلم، وكان دعاؤهما زادي في الطريق.</w:t>
      </w:r>
    </w:p>
    <w:p w14:paraId="09C1AB0D" w14:textId="44DFCA71" w:rsidR="005F3508" w:rsidRPr="00602C4F" w:rsidRDefault="005F3508" w:rsidP="00DB18E1">
      <w:pPr>
        <w:rPr>
          <w:rFonts w:ascii="Times New Roman" w:hAnsi="Times New Roman" w:cs="Simplified Arabic"/>
          <w:sz w:val="32"/>
          <w:szCs w:val="32"/>
          <w:rtl/>
        </w:rPr>
      </w:pPr>
      <w:r w:rsidRPr="00602C4F">
        <w:rPr>
          <w:rFonts w:ascii="Times New Roman" w:hAnsi="Times New Roman" w:cs="Simplified Arabic"/>
          <w:sz w:val="32"/>
          <w:szCs w:val="32"/>
          <w:rtl/>
        </w:rPr>
        <w:t>وإلى زوجي الغالي، شريك الرحلة، ومصدرالدعم والصبر والطمأنينة.</w:t>
      </w:r>
    </w:p>
    <w:p w14:paraId="65CBCCFD" w14:textId="77777777" w:rsidR="005F3508" w:rsidRPr="00602C4F" w:rsidRDefault="005F3508" w:rsidP="00DB18E1">
      <w:pPr>
        <w:rPr>
          <w:rFonts w:ascii="Times New Roman" w:hAnsi="Times New Roman" w:cs="Simplified Arabic"/>
          <w:sz w:val="32"/>
          <w:szCs w:val="32"/>
          <w:rtl/>
        </w:rPr>
      </w:pPr>
      <w:r w:rsidRPr="00602C4F">
        <w:rPr>
          <w:rFonts w:ascii="Times New Roman" w:hAnsi="Times New Roman" w:cs="Simplified Arabic"/>
          <w:sz w:val="32"/>
          <w:szCs w:val="32"/>
          <w:rtl/>
        </w:rPr>
        <w:t>وإلى إخوتي وأخواتي، من كانوا دائمًا العون والسند، والوجه المشرق في أيامي.</w:t>
      </w:r>
    </w:p>
    <w:p w14:paraId="5683F9C0" w14:textId="77777777" w:rsidR="005F3508" w:rsidRPr="00602C4F" w:rsidRDefault="005F3508" w:rsidP="00DB18E1">
      <w:pPr>
        <w:rPr>
          <w:rFonts w:ascii="Times New Roman" w:hAnsi="Times New Roman" w:cs="Simplified Arabic"/>
          <w:sz w:val="32"/>
          <w:szCs w:val="32"/>
          <w:rtl/>
        </w:rPr>
      </w:pPr>
      <w:r w:rsidRPr="00602C4F">
        <w:rPr>
          <w:rFonts w:ascii="Times New Roman" w:hAnsi="Times New Roman" w:cs="Simplified Arabic"/>
          <w:sz w:val="32"/>
          <w:szCs w:val="32"/>
          <w:rtl/>
        </w:rPr>
        <w:t>وإلى فلذات كبدي، أبنائي الأحبّاء، أنتم دافع هذا الإنجاز، وأنتم الحلم الذي كبر معي.</w:t>
      </w:r>
    </w:p>
    <w:p w14:paraId="20110D8C" w14:textId="77777777" w:rsidR="005F3508" w:rsidRPr="00602C4F" w:rsidRDefault="005F3508" w:rsidP="00DB18E1">
      <w:pPr>
        <w:rPr>
          <w:rFonts w:ascii="Times New Roman" w:hAnsi="Times New Roman" w:cs="Simplified Arabic"/>
          <w:sz w:val="32"/>
          <w:szCs w:val="32"/>
          <w:rtl/>
        </w:rPr>
      </w:pPr>
    </w:p>
    <w:p w14:paraId="494182AF" w14:textId="77777777" w:rsidR="005F3508" w:rsidRPr="00602C4F" w:rsidRDefault="005F3508" w:rsidP="00DB18E1">
      <w:pPr>
        <w:rPr>
          <w:rFonts w:ascii="Times New Roman" w:hAnsi="Times New Roman" w:cs="Simplified Arabic"/>
          <w:sz w:val="32"/>
          <w:szCs w:val="32"/>
          <w:rtl/>
        </w:rPr>
      </w:pPr>
      <w:r w:rsidRPr="00602C4F">
        <w:rPr>
          <w:rFonts w:ascii="Times New Roman" w:hAnsi="Times New Roman" w:cs="Simplified Arabic"/>
          <w:sz w:val="32"/>
          <w:szCs w:val="32"/>
          <w:rtl/>
        </w:rPr>
        <w:t>لكم جميعًا، أهدي ثمرة هذا الجهد، فأنتم مصدر الفخر والإلهام،</w:t>
      </w:r>
    </w:p>
    <w:p w14:paraId="4F11C2E4" w14:textId="77777777" w:rsidR="00602C4F" w:rsidRPr="00602C4F" w:rsidRDefault="005F3508" w:rsidP="00DB18E1">
      <w:pPr>
        <w:rPr>
          <w:rFonts w:ascii="Times New Roman" w:hAnsi="Times New Roman" w:cs="Simplified Arabic"/>
          <w:b/>
          <w:bCs/>
          <w:sz w:val="32"/>
          <w:szCs w:val="32"/>
          <w:u w:val="single"/>
          <w:rtl/>
        </w:rPr>
      </w:pPr>
      <w:r w:rsidRPr="00602C4F">
        <w:rPr>
          <w:rFonts w:ascii="Times New Roman" w:hAnsi="Times New Roman" w:cs="Simplified Arabic"/>
          <w:sz w:val="32"/>
          <w:szCs w:val="32"/>
          <w:rtl/>
        </w:rPr>
        <w:t>وبكم يكتمل المعنى الحقيقي للنجاح</w:t>
      </w:r>
      <w:r w:rsidRPr="00602C4F">
        <w:rPr>
          <w:rFonts w:ascii="Times New Roman" w:hAnsi="Times New Roman" w:cs="Simplified Arabic"/>
          <w:b/>
          <w:bCs/>
          <w:sz w:val="32"/>
          <w:szCs w:val="32"/>
          <w:u w:val="single"/>
          <w:rtl/>
        </w:rPr>
        <w:t xml:space="preserve"> </w:t>
      </w:r>
    </w:p>
    <w:p w14:paraId="63940816" w14:textId="77777777" w:rsidR="00602C4F" w:rsidRPr="00602C4F" w:rsidRDefault="00602C4F" w:rsidP="00DB18E1">
      <w:pPr>
        <w:rPr>
          <w:rFonts w:ascii="Times New Roman" w:hAnsi="Times New Roman" w:cs="Simplified Arabic"/>
          <w:b/>
          <w:bCs/>
          <w:sz w:val="32"/>
          <w:szCs w:val="32"/>
          <w:u w:val="single"/>
          <w:rtl/>
        </w:rPr>
      </w:pPr>
    </w:p>
    <w:p w14:paraId="7C356676" w14:textId="5FB3F276" w:rsidR="005F3508" w:rsidRPr="00602C4F" w:rsidRDefault="00602C4F" w:rsidP="00DB18E1">
      <w:pPr>
        <w:rPr>
          <w:rFonts w:ascii="Times New Roman" w:hAnsi="Times New Roman" w:cs="Simplified Arabic"/>
          <w:b/>
          <w:bCs/>
          <w:sz w:val="32"/>
          <w:szCs w:val="32"/>
          <w:rtl/>
        </w:rPr>
      </w:pP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b/>
          <w:bCs/>
          <w:sz w:val="32"/>
          <w:szCs w:val="32"/>
          <w:rtl/>
        </w:rPr>
        <w:tab/>
      </w:r>
      <w:r w:rsidRPr="00602C4F">
        <w:rPr>
          <w:rFonts w:ascii="Times New Roman" w:hAnsi="Times New Roman" w:cs="Simplified Arabic" w:hint="cs"/>
          <w:b/>
          <w:bCs/>
          <w:sz w:val="32"/>
          <w:szCs w:val="32"/>
          <w:rtl/>
        </w:rPr>
        <w:t>الباحثة</w:t>
      </w:r>
      <w:r w:rsidR="005F3508" w:rsidRPr="00602C4F">
        <w:rPr>
          <w:rFonts w:ascii="Times New Roman" w:hAnsi="Times New Roman" w:cs="Simplified Arabic"/>
          <w:b/>
          <w:bCs/>
          <w:sz w:val="32"/>
          <w:szCs w:val="32"/>
          <w:rtl/>
        </w:rPr>
        <w:br w:type="page"/>
      </w:r>
    </w:p>
    <w:p w14:paraId="56E8606B" w14:textId="5CA0AFF3" w:rsidR="00870E22" w:rsidRPr="00602C4F" w:rsidRDefault="00870E22" w:rsidP="007712D6">
      <w:pPr>
        <w:spacing w:after="0" w:line="240" w:lineRule="auto"/>
        <w:jc w:val="center"/>
        <w:rPr>
          <w:rFonts w:ascii="Times New Roman" w:hAnsi="Times New Roman" w:cs="Simplified Arabic"/>
          <w:b/>
          <w:bCs/>
          <w:sz w:val="32"/>
          <w:szCs w:val="32"/>
          <w:u w:val="single"/>
          <w:rtl/>
        </w:rPr>
      </w:pPr>
      <w:bookmarkStart w:id="3" w:name="_Hlk203492992"/>
      <w:r w:rsidRPr="00602C4F">
        <w:rPr>
          <w:rFonts w:ascii="Times New Roman" w:hAnsi="Times New Roman" w:cs="Simplified Arabic" w:hint="cs"/>
          <w:b/>
          <w:bCs/>
          <w:sz w:val="32"/>
          <w:szCs w:val="32"/>
          <w:u w:val="single"/>
          <w:rtl/>
        </w:rPr>
        <w:lastRenderedPageBreak/>
        <w:t>فهرس المحتويات</w:t>
      </w:r>
    </w:p>
    <w:tbl>
      <w:tblPr>
        <w:tblpPr w:leftFromText="180" w:rightFromText="180" w:vertAnchor="text" w:tblpXSpec="center" w:tblpY="1"/>
        <w:tblOverlap w:val="never"/>
        <w:bidiVisual/>
        <w:tblW w:w="8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214"/>
        <w:gridCol w:w="995"/>
      </w:tblGrid>
      <w:tr w:rsidR="007712D6" w:rsidRPr="007712D6" w14:paraId="0CA22C49" w14:textId="77777777" w:rsidTr="007712D6">
        <w:tc>
          <w:tcPr>
            <w:tcW w:w="7214" w:type="dxa"/>
            <w:shd w:val="clear" w:color="auto" w:fill="D9D9D9"/>
          </w:tcPr>
          <w:p w14:paraId="4E17B7EE"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bookmarkStart w:id="4" w:name="_Hlk184042952"/>
            <w:r w:rsidRPr="007712D6">
              <w:rPr>
                <w:rFonts w:ascii="Times New Roman" w:eastAsia="Traditional Arabic" w:hAnsi="Times New Roman" w:cs="Simplified Arabic"/>
                <w:bCs/>
                <w:sz w:val="26"/>
                <w:szCs w:val="26"/>
                <w:rtl/>
              </w:rPr>
              <w:t>الموضوع</w:t>
            </w:r>
          </w:p>
        </w:tc>
        <w:tc>
          <w:tcPr>
            <w:tcW w:w="995" w:type="dxa"/>
            <w:shd w:val="clear" w:color="auto" w:fill="D9D9D9"/>
          </w:tcPr>
          <w:p w14:paraId="7EF809F0"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الصفّحة</w:t>
            </w:r>
          </w:p>
        </w:tc>
      </w:tr>
      <w:tr w:rsidR="007712D6" w:rsidRPr="007712D6" w14:paraId="05DB2DF6" w14:textId="77777777" w:rsidTr="007712D6">
        <w:tc>
          <w:tcPr>
            <w:tcW w:w="7214" w:type="dxa"/>
          </w:tcPr>
          <w:p w14:paraId="448995CE"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حقوق الطباعة</w:t>
            </w:r>
          </w:p>
        </w:tc>
        <w:tc>
          <w:tcPr>
            <w:tcW w:w="995" w:type="dxa"/>
          </w:tcPr>
          <w:p w14:paraId="6D44DCE5"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أ</w:t>
            </w:r>
          </w:p>
        </w:tc>
      </w:tr>
      <w:tr w:rsidR="007712D6" w:rsidRPr="007712D6" w14:paraId="588936B1" w14:textId="77777777" w:rsidTr="007712D6">
        <w:tc>
          <w:tcPr>
            <w:tcW w:w="7214" w:type="dxa"/>
          </w:tcPr>
          <w:p w14:paraId="447EF81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 xml:space="preserve">المستخلص </w:t>
            </w:r>
          </w:p>
        </w:tc>
        <w:tc>
          <w:tcPr>
            <w:tcW w:w="995" w:type="dxa"/>
          </w:tcPr>
          <w:p w14:paraId="55FFFC9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ب</w:t>
            </w:r>
          </w:p>
        </w:tc>
      </w:tr>
      <w:tr w:rsidR="007712D6" w:rsidRPr="007712D6" w14:paraId="7F4ABA32" w14:textId="77777777" w:rsidTr="007712D6">
        <w:tc>
          <w:tcPr>
            <w:tcW w:w="7214" w:type="dxa"/>
          </w:tcPr>
          <w:p w14:paraId="23041359"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الشكر والتقدير</w:t>
            </w:r>
          </w:p>
        </w:tc>
        <w:tc>
          <w:tcPr>
            <w:tcW w:w="995" w:type="dxa"/>
          </w:tcPr>
          <w:p w14:paraId="6E66F826"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ج</w:t>
            </w:r>
          </w:p>
        </w:tc>
      </w:tr>
      <w:tr w:rsidR="007712D6" w:rsidRPr="007712D6" w14:paraId="203782CE" w14:textId="77777777" w:rsidTr="007712D6">
        <w:trPr>
          <w:trHeight w:val="92"/>
        </w:trPr>
        <w:tc>
          <w:tcPr>
            <w:tcW w:w="7214" w:type="dxa"/>
          </w:tcPr>
          <w:p w14:paraId="70D5FBAF"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الإهداء</w:t>
            </w:r>
          </w:p>
        </w:tc>
        <w:tc>
          <w:tcPr>
            <w:tcW w:w="995" w:type="dxa"/>
          </w:tcPr>
          <w:p w14:paraId="5C255B96"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د</w:t>
            </w:r>
          </w:p>
        </w:tc>
      </w:tr>
      <w:tr w:rsidR="007712D6" w:rsidRPr="007712D6" w14:paraId="011F296D" w14:textId="77777777" w:rsidTr="007712D6">
        <w:trPr>
          <w:trHeight w:val="53"/>
        </w:trPr>
        <w:tc>
          <w:tcPr>
            <w:tcW w:w="7214" w:type="dxa"/>
          </w:tcPr>
          <w:p w14:paraId="0CA1CF3D"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Pr>
            </w:pPr>
            <w:r w:rsidRPr="007712D6">
              <w:rPr>
                <w:rFonts w:ascii="Times New Roman" w:eastAsia="Traditional Arabic" w:hAnsi="Times New Roman" w:cs="Simplified Arabic" w:hint="cs"/>
                <w:b/>
                <w:sz w:val="26"/>
                <w:szCs w:val="26"/>
                <w:rtl/>
              </w:rPr>
              <w:t>فهرس</w:t>
            </w:r>
            <w:r w:rsidRPr="007712D6">
              <w:rPr>
                <w:rFonts w:ascii="Times New Roman" w:eastAsia="Traditional Arabic" w:hAnsi="Times New Roman" w:cs="Simplified Arabic"/>
                <w:b/>
                <w:sz w:val="26"/>
                <w:szCs w:val="26"/>
                <w:rtl/>
              </w:rPr>
              <w:t xml:space="preserve"> المحتويات</w:t>
            </w:r>
          </w:p>
        </w:tc>
        <w:tc>
          <w:tcPr>
            <w:tcW w:w="995" w:type="dxa"/>
          </w:tcPr>
          <w:p w14:paraId="369805B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ه</w:t>
            </w:r>
          </w:p>
        </w:tc>
      </w:tr>
      <w:tr w:rsidR="007712D6" w:rsidRPr="007712D6" w14:paraId="172517EC" w14:textId="77777777" w:rsidTr="007712D6">
        <w:tc>
          <w:tcPr>
            <w:tcW w:w="7214" w:type="dxa"/>
          </w:tcPr>
          <w:p w14:paraId="2384F113"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فهرس الجداول</w:t>
            </w:r>
          </w:p>
        </w:tc>
        <w:tc>
          <w:tcPr>
            <w:tcW w:w="995" w:type="dxa"/>
          </w:tcPr>
          <w:p w14:paraId="3E211B67" w14:textId="61A8018D"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ح</w:t>
            </w:r>
          </w:p>
        </w:tc>
      </w:tr>
      <w:tr w:rsidR="007712D6" w:rsidRPr="007712D6" w14:paraId="438C10EC" w14:textId="77777777" w:rsidTr="007712D6">
        <w:tc>
          <w:tcPr>
            <w:tcW w:w="7214" w:type="dxa"/>
          </w:tcPr>
          <w:p w14:paraId="05137E46"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فهرس الأشكال</w:t>
            </w:r>
          </w:p>
        </w:tc>
        <w:tc>
          <w:tcPr>
            <w:tcW w:w="995" w:type="dxa"/>
          </w:tcPr>
          <w:p w14:paraId="57DFE61F" w14:textId="3A4C0ECF"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Pr>
                <w:rFonts w:ascii="Times New Roman" w:eastAsia="Traditional Arabic" w:hAnsi="Times New Roman" w:cs="Simplified Arabic" w:hint="cs"/>
                <w:b/>
                <w:sz w:val="26"/>
                <w:szCs w:val="26"/>
                <w:rtl/>
              </w:rPr>
              <w:t>ط</w:t>
            </w:r>
          </w:p>
        </w:tc>
      </w:tr>
      <w:tr w:rsidR="007712D6" w:rsidRPr="007712D6" w14:paraId="3EC7C773" w14:textId="77777777" w:rsidTr="007712D6">
        <w:tc>
          <w:tcPr>
            <w:tcW w:w="7214" w:type="dxa"/>
          </w:tcPr>
          <w:p w14:paraId="6F720985"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فهرس الملاحق</w:t>
            </w:r>
          </w:p>
        </w:tc>
        <w:tc>
          <w:tcPr>
            <w:tcW w:w="995" w:type="dxa"/>
          </w:tcPr>
          <w:p w14:paraId="04E420B7" w14:textId="5898CFA9"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Pr>
                <w:rFonts w:ascii="Times New Roman" w:eastAsia="Traditional Arabic" w:hAnsi="Times New Roman" w:cs="Simplified Arabic" w:hint="cs"/>
                <w:b/>
                <w:sz w:val="26"/>
                <w:szCs w:val="26"/>
                <w:rtl/>
              </w:rPr>
              <w:t>ط</w:t>
            </w:r>
          </w:p>
        </w:tc>
      </w:tr>
      <w:tr w:rsidR="007712D6" w:rsidRPr="007712D6" w14:paraId="2DAE824E" w14:textId="77777777" w:rsidTr="007712D6">
        <w:tc>
          <w:tcPr>
            <w:tcW w:w="8209" w:type="dxa"/>
            <w:gridSpan w:val="2"/>
            <w:shd w:val="clear" w:color="auto" w:fill="D9D9D9"/>
          </w:tcPr>
          <w:p w14:paraId="113B5EBF"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 xml:space="preserve">الفصل الأول: </w:t>
            </w:r>
            <w:r w:rsidRPr="007712D6">
              <w:rPr>
                <w:rFonts w:ascii="Times New Roman" w:eastAsia="Traditional Arabic" w:hAnsi="Times New Roman" w:cs="Simplified Arabic" w:hint="cs"/>
                <w:bCs/>
                <w:sz w:val="26"/>
                <w:szCs w:val="26"/>
                <w:rtl/>
              </w:rPr>
              <w:t>المدخل العام للدراسة</w:t>
            </w:r>
          </w:p>
        </w:tc>
      </w:tr>
      <w:tr w:rsidR="007712D6" w:rsidRPr="007712D6" w14:paraId="22B8B978" w14:textId="77777777" w:rsidTr="007712D6">
        <w:tc>
          <w:tcPr>
            <w:tcW w:w="7214" w:type="dxa"/>
            <w:shd w:val="clear" w:color="auto" w:fill="auto"/>
          </w:tcPr>
          <w:p w14:paraId="1AC9B7AA"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المُقدّمة</w:t>
            </w:r>
          </w:p>
        </w:tc>
        <w:tc>
          <w:tcPr>
            <w:tcW w:w="995" w:type="dxa"/>
            <w:shd w:val="clear" w:color="auto" w:fill="auto"/>
          </w:tcPr>
          <w:p w14:paraId="4797B99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w:t>
            </w:r>
          </w:p>
        </w:tc>
      </w:tr>
      <w:tr w:rsidR="007712D6" w:rsidRPr="007712D6" w14:paraId="5F17F94A" w14:textId="77777777" w:rsidTr="007712D6">
        <w:tc>
          <w:tcPr>
            <w:tcW w:w="7214" w:type="dxa"/>
            <w:shd w:val="clear" w:color="auto" w:fill="auto"/>
          </w:tcPr>
          <w:p w14:paraId="23AFE69E"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مشكلة الدراسة</w:t>
            </w:r>
          </w:p>
        </w:tc>
        <w:tc>
          <w:tcPr>
            <w:tcW w:w="995" w:type="dxa"/>
            <w:shd w:val="clear" w:color="auto" w:fill="auto"/>
          </w:tcPr>
          <w:p w14:paraId="2E2F13D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w:t>
            </w:r>
          </w:p>
        </w:tc>
      </w:tr>
      <w:tr w:rsidR="007712D6" w:rsidRPr="007712D6" w14:paraId="4680347D" w14:textId="77777777" w:rsidTr="007712D6">
        <w:tc>
          <w:tcPr>
            <w:tcW w:w="7214" w:type="dxa"/>
            <w:shd w:val="clear" w:color="auto" w:fill="auto"/>
          </w:tcPr>
          <w:p w14:paraId="35C366D9"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أهمية الدراسة</w:t>
            </w:r>
          </w:p>
        </w:tc>
        <w:tc>
          <w:tcPr>
            <w:tcW w:w="995" w:type="dxa"/>
            <w:shd w:val="clear" w:color="auto" w:fill="auto"/>
          </w:tcPr>
          <w:p w14:paraId="244D59F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4</w:t>
            </w:r>
          </w:p>
        </w:tc>
      </w:tr>
      <w:tr w:rsidR="007712D6" w:rsidRPr="007712D6" w14:paraId="7CB0E8DE" w14:textId="77777777" w:rsidTr="007712D6">
        <w:tc>
          <w:tcPr>
            <w:tcW w:w="7214" w:type="dxa"/>
            <w:shd w:val="clear" w:color="auto" w:fill="auto"/>
          </w:tcPr>
          <w:p w14:paraId="3F6A7341"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أهداف الدراسة</w:t>
            </w:r>
          </w:p>
        </w:tc>
        <w:tc>
          <w:tcPr>
            <w:tcW w:w="995" w:type="dxa"/>
            <w:shd w:val="clear" w:color="auto" w:fill="auto"/>
          </w:tcPr>
          <w:p w14:paraId="71D46844"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5</w:t>
            </w:r>
          </w:p>
        </w:tc>
      </w:tr>
      <w:tr w:rsidR="007712D6" w:rsidRPr="007712D6" w14:paraId="3BCD9680" w14:textId="77777777" w:rsidTr="007712D6">
        <w:tc>
          <w:tcPr>
            <w:tcW w:w="7214" w:type="dxa"/>
            <w:shd w:val="clear" w:color="auto" w:fill="auto"/>
          </w:tcPr>
          <w:p w14:paraId="29E289B5"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تساؤلات الدراسة</w:t>
            </w:r>
          </w:p>
        </w:tc>
        <w:tc>
          <w:tcPr>
            <w:tcW w:w="995" w:type="dxa"/>
            <w:shd w:val="clear" w:color="auto" w:fill="auto"/>
          </w:tcPr>
          <w:p w14:paraId="72C99E5F"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6</w:t>
            </w:r>
          </w:p>
        </w:tc>
      </w:tr>
      <w:tr w:rsidR="007712D6" w:rsidRPr="007712D6" w14:paraId="3F8E5020" w14:textId="77777777" w:rsidTr="007712D6">
        <w:tc>
          <w:tcPr>
            <w:tcW w:w="7214" w:type="dxa"/>
            <w:shd w:val="clear" w:color="auto" w:fill="auto"/>
          </w:tcPr>
          <w:p w14:paraId="59138D3B"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فروض الدِّراسة</w:t>
            </w:r>
          </w:p>
        </w:tc>
        <w:tc>
          <w:tcPr>
            <w:tcW w:w="995" w:type="dxa"/>
            <w:shd w:val="clear" w:color="auto" w:fill="auto"/>
          </w:tcPr>
          <w:p w14:paraId="5E1DFD6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6</w:t>
            </w:r>
          </w:p>
        </w:tc>
      </w:tr>
      <w:tr w:rsidR="007712D6" w:rsidRPr="007712D6" w14:paraId="15F942F1" w14:textId="77777777" w:rsidTr="007712D6">
        <w:tc>
          <w:tcPr>
            <w:tcW w:w="7214" w:type="dxa"/>
            <w:shd w:val="clear" w:color="auto" w:fill="auto"/>
          </w:tcPr>
          <w:p w14:paraId="51A4A5F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حدود الدِّراسة</w:t>
            </w:r>
          </w:p>
        </w:tc>
        <w:tc>
          <w:tcPr>
            <w:tcW w:w="995" w:type="dxa"/>
            <w:shd w:val="clear" w:color="auto" w:fill="auto"/>
          </w:tcPr>
          <w:p w14:paraId="347F62AC"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7</w:t>
            </w:r>
          </w:p>
        </w:tc>
      </w:tr>
      <w:tr w:rsidR="007712D6" w:rsidRPr="007712D6" w14:paraId="43213078" w14:textId="77777777" w:rsidTr="007712D6">
        <w:tc>
          <w:tcPr>
            <w:tcW w:w="8209" w:type="dxa"/>
            <w:gridSpan w:val="2"/>
            <w:shd w:val="clear" w:color="auto" w:fill="D9D9D9"/>
          </w:tcPr>
          <w:p w14:paraId="1689E4F4"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 xml:space="preserve">الفصل الثاني: </w:t>
            </w:r>
            <w:r w:rsidRPr="007712D6">
              <w:rPr>
                <w:rFonts w:ascii="Times New Roman" w:eastAsia="Traditional Arabic" w:hAnsi="Times New Roman" w:cs="Simplified Arabic" w:hint="cs"/>
                <w:bCs/>
                <w:sz w:val="26"/>
                <w:szCs w:val="26"/>
                <w:rtl/>
              </w:rPr>
              <w:t>الإطار النظري</w:t>
            </w:r>
            <w:r w:rsidRPr="007712D6">
              <w:rPr>
                <w:rFonts w:ascii="Times New Roman" w:eastAsia="Traditional Arabic" w:hAnsi="Times New Roman" w:cs="Simplified Arabic"/>
                <w:bCs/>
                <w:sz w:val="26"/>
                <w:szCs w:val="26"/>
                <w:rtl/>
              </w:rPr>
              <w:t xml:space="preserve"> </w:t>
            </w:r>
            <w:r w:rsidRPr="007712D6">
              <w:rPr>
                <w:rFonts w:ascii="Times New Roman" w:eastAsia="Traditional Arabic" w:hAnsi="Times New Roman" w:cs="Simplified Arabic" w:hint="cs"/>
                <w:bCs/>
                <w:sz w:val="26"/>
                <w:szCs w:val="26"/>
                <w:rtl/>
              </w:rPr>
              <w:t>و</w:t>
            </w:r>
            <w:r w:rsidRPr="007712D6">
              <w:rPr>
                <w:rFonts w:ascii="Times New Roman" w:eastAsia="Traditional Arabic" w:hAnsi="Times New Roman" w:cs="Simplified Arabic"/>
                <w:bCs/>
                <w:sz w:val="26"/>
                <w:szCs w:val="26"/>
                <w:rtl/>
              </w:rPr>
              <w:t>الدِّراسَات السابقة</w:t>
            </w:r>
          </w:p>
        </w:tc>
      </w:tr>
      <w:tr w:rsidR="007712D6" w:rsidRPr="007712D6" w14:paraId="7945F63B" w14:textId="77777777" w:rsidTr="007712D6">
        <w:tc>
          <w:tcPr>
            <w:tcW w:w="7214" w:type="dxa"/>
            <w:shd w:val="clear" w:color="auto" w:fill="auto"/>
          </w:tcPr>
          <w:p w14:paraId="6B4D3E89"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الإطار النظري</w:t>
            </w:r>
          </w:p>
        </w:tc>
        <w:tc>
          <w:tcPr>
            <w:tcW w:w="995" w:type="dxa"/>
            <w:shd w:val="clear" w:color="auto" w:fill="auto"/>
          </w:tcPr>
          <w:p w14:paraId="0D6510E6"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12</w:t>
            </w:r>
          </w:p>
        </w:tc>
      </w:tr>
      <w:tr w:rsidR="007712D6" w:rsidRPr="007712D6" w14:paraId="55331585" w14:textId="77777777" w:rsidTr="007712D6">
        <w:tc>
          <w:tcPr>
            <w:tcW w:w="7214" w:type="dxa"/>
            <w:shd w:val="clear" w:color="auto" w:fill="auto"/>
          </w:tcPr>
          <w:p w14:paraId="0C043BDC"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إدارة المخاطر الائتمانية</w:t>
            </w:r>
          </w:p>
        </w:tc>
        <w:tc>
          <w:tcPr>
            <w:tcW w:w="995" w:type="dxa"/>
            <w:shd w:val="clear" w:color="auto" w:fill="auto"/>
          </w:tcPr>
          <w:p w14:paraId="1979154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12</w:t>
            </w:r>
          </w:p>
        </w:tc>
      </w:tr>
      <w:tr w:rsidR="007712D6" w:rsidRPr="007712D6" w14:paraId="72D8B0E0" w14:textId="77777777" w:rsidTr="007712D6">
        <w:tc>
          <w:tcPr>
            <w:tcW w:w="7214" w:type="dxa"/>
            <w:shd w:val="clear" w:color="auto" w:fill="auto"/>
          </w:tcPr>
          <w:p w14:paraId="23CD7466"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مفهوم الخطر</w:t>
            </w:r>
          </w:p>
        </w:tc>
        <w:tc>
          <w:tcPr>
            <w:tcW w:w="995" w:type="dxa"/>
            <w:shd w:val="clear" w:color="auto" w:fill="auto"/>
          </w:tcPr>
          <w:p w14:paraId="1BF721CF"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12</w:t>
            </w:r>
          </w:p>
        </w:tc>
      </w:tr>
      <w:tr w:rsidR="007712D6" w:rsidRPr="007712D6" w14:paraId="68E0A2D1" w14:textId="77777777" w:rsidTr="007712D6">
        <w:tc>
          <w:tcPr>
            <w:tcW w:w="7214" w:type="dxa"/>
            <w:shd w:val="clear" w:color="auto" w:fill="auto"/>
          </w:tcPr>
          <w:p w14:paraId="7E0687CB"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مفهوم إدارة المخاطر</w:t>
            </w:r>
          </w:p>
        </w:tc>
        <w:tc>
          <w:tcPr>
            <w:tcW w:w="995" w:type="dxa"/>
            <w:shd w:val="clear" w:color="auto" w:fill="auto"/>
          </w:tcPr>
          <w:p w14:paraId="5B9471DA"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12</w:t>
            </w:r>
          </w:p>
        </w:tc>
      </w:tr>
      <w:tr w:rsidR="007712D6" w:rsidRPr="007712D6" w14:paraId="00D84B33" w14:textId="77777777" w:rsidTr="007712D6">
        <w:tc>
          <w:tcPr>
            <w:tcW w:w="7214" w:type="dxa"/>
            <w:shd w:val="clear" w:color="auto" w:fill="auto"/>
          </w:tcPr>
          <w:p w14:paraId="0CD317FA"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إدارة المخاطر واستمرارية العمل</w:t>
            </w:r>
          </w:p>
        </w:tc>
        <w:tc>
          <w:tcPr>
            <w:tcW w:w="995" w:type="dxa"/>
            <w:shd w:val="clear" w:color="auto" w:fill="auto"/>
          </w:tcPr>
          <w:p w14:paraId="194B8274"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13</w:t>
            </w:r>
          </w:p>
        </w:tc>
      </w:tr>
      <w:tr w:rsidR="007712D6" w:rsidRPr="007712D6" w14:paraId="1D3DC939" w14:textId="77777777" w:rsidTr="007712D6">
        <w:tc>
          <w:tcPr>
            <w:tcW w:w="7214" w:type="dxa"/>
            <w:shd w:val="clear" w:color="auto" w:fill="auto"/>
          </w:tcPr>
          <w:p w14:paraId="04C999B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خطوات عملية إدارة المخاطر</w:t>
            </w:r>
          </w:p>
        </w:tc>
        <w:tc>
          <w:tcPr>
            <w:tcW w:w="995" w:type="dxa"/>
            <w:shd w:val="clear" w:color="auto" w:fill="auto"/>
          </w:tcPr>
          <w:p w14:paraId="451A4E6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13</w:t>
            </w:r>
          </w:p>
        </w:tc>
      </w:tr>
      <w:tr w:rsidR="007712D6" w:rsidRPr="007712D6" w14:paraId="5D7438C3" w14:textId="77777777" w:rsidTr="007712D6">
        <w:tc>
          <w:tcPr>
            <w:tcW w:w="7214" w:type="dxa"/>
            <w:shd w:val="clear" w:color="auto" w:fill="auto"/>
          </w:tcPr>
          <w:p w14:paraId="665D4C19"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أنواع إدارة المخاطر</w:t>
            </w:r>
          </w:p>
        </w:tc>
        <w:tc>
          <w:tcPr>
            <w:tcW w:w="995" w:type="dxa"/>
            <w:shd w:val="clear" w:color="auto" w:fill="auto"/>
          </w:tcPr>
          <w:p w14:paraId="243D445C"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14</w:t>
            </w:r>
          </w:p>
        </w:tc>
      </w:tr>
      <w:tr w:rsidR="007712D6" w:rsidRPr="007712D6" w14:paraId="5F84C562" w14:textId="77777777" w:rsidTr="007712D6">
        <w:tc>
          <w:tcPr>
            <w:tcW w:w="7214" w:type="dxa"/>
            <w:shd w:val="clear" w:color="auto" w:fill="auto"/>
          </w:tcPr>
          <w:p w14:paraId="4EB28BA6"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أهداف إدارة المخاطر</w:t>
            </w:r>
          </w:p>
        </w:tc>
        <w:tc>
          <w:tcPr>
            <w:tcW w:w="995" w:type="dxa"/>
            <w:shd w:val="clear" w:color="auto" w:fill="auto"/>
          </w:tcPr>
          <w:p w14:paraId="32A42DFB"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14</w:t>
            </w:r>
          </w:p>
        </w:tc>
      </w:tr>
      <w:tr w:rsidR="007712D6" w:rsidRPr="007712D6" w14:paraId="5EE77EEC" w14:textId="77777777" w:rsidTr="007712D6">
        <w:tc>
          <w:tcPr>
            <w:tcW w:w="7214" w:type="dxa"/>
            <w:shd w:val="clear" w:color="auto" w:fill="auto"/>
          </w:tcPr>
          <w:p w14:paraId="03951A38"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مفهوم المخاطر الائتمانية</w:t>
            </w:r>
          </w:p>
        </w:tc>
        <w:tc>
          <w:tcPr>
            <w:tcW w:w="995" w:type="dxa"/>
            <w:shd w:val="clear" w:color="auto" w:fill="auto"/>
          </w:tcPr>
          <w:p w14:paraId="0A1B931D"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15</w:t>
            </w:r>
          </w:p>
        </w:tc>
      </w:tr>
      <w:tr w:rsidR="007712D6" w:rsidRPr="007712D6" w14:paraId="7E6BA2E5" w14:textId="77777777" w:rsidTr="007712D6">
        <w:tc>
          <w:tcPr>
            <w:tcW w:w="7214" w:type="dxa"/>
            <w:shd w:val="clear" w:color="auto" w:fill="auto"/>
          </w:tcPr>
          <w:p w14:paraId="71FD1732"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أنواع مخاطر الائتمان</w:t>
            </w:r>
          </w:p>
        </w:tc>
        <w:tc>
          <w:tcPr>
            <w:tcW w:w="995" w:type="dxa"/>
            <w:shd w:val="clear" w:color="auto" w:fill="auto"/>
          </w:tcPr>
          <w:p w14:paraId="156FD5D9"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16</w:t>
            </w:r>
          </w:p>
        </w:tc>
      </w:tr>
      <w:tr w:rsidR="007712D6" w:rsidRPr="007712D6" w14:paraId="1457CBD8" w14:textId="77777777" w:rsidTr="007712D6">
        <w:tc>
          <w:tcPr>
            <w:tcW w:w="7214" w:type="dxa"/>
            <w:shd w:val="clear" w:color="auto" w:fill="auto"/>
          </w:tcPr>
          <w:p w14:paraId="02552CD2"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عوامل مخاطر الائتمان</w:t>
            </w:r>
          </w:p>
        </w:tc>
        <w:tc>
          <w:tcPr>
            <w:tcW w:w="995" w:type="dxa"/>
            <w:shd w:val="clear" w:color="auto" w:fill="auto"/>
          </w:tcPr>
          <w:p w14:paraId="18A5310F"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17</w:t>
            </w:r>
          </w:p>
        </w:tc>
      </w:tr>
      <w:tr w:rsidR="007712D6" w:rsidRPr="007712D6" w14:paraId="6102EFE7" w14:textId="77777777" w:rsidTr="007712D6">
        <w:tc>
          <w:tcPr>
            <w:tcW w:w="7214" w:type="dxa"/>
            <w:shd w:val="clear" w:color="auto" w:fill="auto"/>
          </w:tcPr>
          <w:p w14:paraId="0733DB37"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lastRenderedPageBreak/>
              <w:t>صور المخاطر الائتمانية</w:t>
            </w:r>
          </w:p>
        </w:tc>
        <w:tc>
          <w:tcPr>
            <w:tcW w:w="995" w:type="dxa"/>
            <w:shd w:val="clear" w:color="auto" w:fill="auto"/>
          </w:tcPr>
          <w:p w14:paraId="6B6D73D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18</w:t>
            </w:r>
          </w:p>
        </w:tc>
      </w:tr>
      <w:tr w:rsidR="007712D6" w:rsidRPr="007712D6" w14:paraId="2788BF02" w14:textId="77777777" w:rsidTr="007712D6">
        <w:tc>
          <w:tcPr>
            <w:tcW w:w="7214" w:type="dxa"/>
            <w:shd w:val="clear" w:color="auto" w:fill="auto"/>
          </w:tcPr>
          <w:p w14:paraId="48BA4C41" w14:textId="77777777" w:rsidR="007712D6" w:rsidRPr="007712D6" w:rsidRDefault="007712D6" w:rsidP="007712D6">
            <w:pPr>
              <w:widowControl w:val="0"/>
              <w:pBdr>
                <w:between w:val="nil"/>
              </w:pBdr>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إدارة المخاطر الائتمانية</w:t>
            </w:r>
          </w:p>
        </w:tc>
        <w:tc>
          <w:tcPr>
            <w:tcW w:w="995" w:type="dxa"/>
            <w:shd w:val="clear" w:color="auto" w:fill="auto"/>
          </w:tcPr>
          <w:p w14:paraId="2E0C4390"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19</w:t>
            </w:r>
          </w:p>
        </w:tc>
      </w:tr>
      <w:tr w:rsidR="007712D6" w:rsidRPr="007712D6" w14:paraId="3A92DCBC" w14:textId="77777777" w:rsidTr="007712D6">
        <w:tc>
          <w:tcPr>
            <w:tcW w:w="7214" w:type="dxa"/>
            <w:shd w:val="clear" w:color="auto" w:fill="auto"/>
          </w:tcPr>
          <w:p w14:paraId="44148572"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مناهج إدارة المخاطر الائتمانية</w:t>
            </w:r>
          </w:p>
        </w:tc>
        <w:tc>
          <w:tcPr>
            <w:tcW w:w="995" w:type="dxa"/>
            <w:shd w:val="clear" w:color="auto" w:fill="auto"/>
          </w:tcPr>
          <w:p w14:paraId="62503875"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19</w:t>
            </w:r>
          </w:p>
        </w:tc>
      </w:tr>
      <w:tr w:rsidR="007712D6" w:rsidRPr="007712D6" w14:paraId="3CFB6C64" w14:textId="77777777" w:rsidTr="007712D6">
        <w:tc>
          <w:tcPr>
            <w:tcW w:w="7214" w:type="dxa"/>
            <w:shd w:val="clear" w:color="auto" w:fill="auto"/>
          </w:tcPr>
          <w:p w14:paraId="2F2AF848"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التعثر المالي</w:t>
            </w:r>
          </w:p>
        </w:tc>
        <w:tc>
          <w:tcPr>
            <w:tcW w:w="995" w:type="dxa"/>
            <w:shd w:val="clear" w:color="auto" w:fill="auto"/>
          </w:tcPr>
          <w:p w14:paraId="1E83AFC9"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20</w:t>
            </w:r>
          </w:p>
        </w:tc>
      </w:tr>
      <w:tr w:rsidR="007712D6" w:rsidRPr="007712D6" w14:paraId="397B41BC" w14:textId="77777777" w:rsidTr="007712D6">
        <w:tc>
          <w:tcPr>
            <w:tcW w:w="7214" w:type="dxa"/>
            <w:shd w:val="clear" w:color="auto" w:fill="auto"/>
          </w:tcPr>
          <w:p w14:paraId="1479FEEA"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أسباب التعثر المالي</w:t>
            </w:r>
          </w:p>
        </w:tc>
        <w:tc>
          <w:tcPr>
            <w:tcW w:w="995" w:type="dxa"/>
            <w:shd w:val="clear" w:color="auto" w:fill="auto"/>
          </w:tcPr>
          <w:p w14:paraId="27350E88"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20</w:t>
            </w:r>
          </w:p>
        </w:tc>
      </w:tr>
      <w:tr w:rsidR="007712D6" w:rsidRPr="007712D6" w14:paraId="0D472FDD" w14:textId="77777777" w:rsidTr="007712D6">
        <w:tc>
          <w:tcPr>
            <w:tcW w:w="7214" w:type="dxa"/>
            <w:shd w:val="clear" w:color="auto" w:fill="auto"/>
          </w:tcPr>
          <w:p w14:paraId="4895AA5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وسائل</w:t>
            </w:r>
            <w:r w:rsidRPr="007712D6">
              <w:rPr>
                <w:rFonts w:ascii="Times New Roman" w:eastAsia="Traditional Arabic" w:hAnsi="Times New Roman" w:cs="Simplified Arabic"/>
                <w:b/>
                <w:sz w:val="26"/>
                <w:szCs w:val="26"/>
              </w:rPr>
              <w:t xml:space="preserve"> </w:t>
            </w:r>
            <w:r w:rsidRPr="007712D6">
              <w:rPr>
                <w:rFonts w:ascii="Times New Roman" w:eastAsia="Traditional Arabic" w:hAnsi="Times New Roman" w:cs="Simplified Arabic" w:hint="cs"/>
                <w:b/>
                <w:sz w:val="26"/>
                <w:szCs w:val="26"/>
                <w:rtl/>
              </w:rPr>
              <w:t>تخفيض</w:t>
            </w:r>
            <w:r w:rsidRPr="007712D6">
              <w:rPr>
                <w:rFonts w:ascii="Times New Roman" w:eastAsia="Traditional Arabic" w:hAnsi="Times New Roman" w:cs="Simplified Arabic"/>
                <w:b/>
                <w:sz w:val="26"/>
                <w:szCs w:val="26"/>
              </w:rPr>
              <w:t xml:space="preserve"> </w:t>
            </w:r>
            <w:r w:rsidRPr="007712D6">
              <w:rPr>
                <w:rFonts w:ascii="Times New Roman" w:eastAsia="Traditional Arabic" w:hAnsi="Times New Roman" w:cs="Simplified Arabic" w:hint="cs"/>
                <w:b/>
                <w:sz w:val="26"/>
                <w:szCs w:val="26"/>
                <w:rtl/>
              </w:rPr>
              <w:t>مخاطر</w:t>
            </w:r>
            <w:r w:rsidRPr="007712D6">
              <w:rPr>
                <w:rFonts w:ascii="Times New Roman" w:eastAsia="Traditional Arabic" w:hAnsi="Times New Roman" w:cs="Simplified Arabic"/>
                <w:b/>
                <w:sz w:val="26"/>
                <w:szCs w:val="26"/>
              </w:rPr>
              <w:t xml:space="preserve"> </w:t>
            </w:r>
            <w:r w:rsidRPr="007712D6">
              <w:rPr>
                <w:rFonts w:ascii="Times New Roman" w:eastAsia="Traditional Arabic" w:hAnsi="Times New Roman" w:cs="Simplified Arabic" w:hint="cs"/>
                <w:b/>
                <w:sz w:val="26"/>
                <w:szCs w:val="26"/>
                <w:rtl/>
              </w:rPr>
              <w:t>الائتما</w:t>
            </w:r>
            <w:r w:rsidRPr="007712D6">
              <w:rPr>
                <w:rFonts w:ascii="Times New Roman" w:eastAsia="Traditional Arabic" w:hAnsi="Times New Roman" w:cs="Simplified Arabic" w:hint="eastAsia"/>
                <w:b/>
                <w:sz w:val="26"/>
                <w:szCs w:val="26"/>
                <w:rtl/>
              </w:rPr>
              <w:t>ن</w:t>
            </w:r>
          </w:p>
        </w:tc>
        <w:tc>
          <w:tcPr>
            <w:tcW w:w="995" w:type="dxa"/>
            <w:shd w:val="clear" w:color="auto" w:fill="auto"/>
          </w:tcPr>
          <w:p w14:paraId="30B43AF9"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21</w:t>
            </w:r>
          </w:p>
        </w:tc>
      </w:tr>
      <w:tr w:rsidR="007712D6" w:rsidRPr="007712D6" w14:paraId="5ED4C780" w14:textId="77777777" w:rsidTr="007712D6">
        <w:tc>
          <w:tcPr>
            <w:tcW w:w="7214" w:type="dxa"/>
            <w:shd w:val="clear" w:color="auto" w:fill="auto"/>
          </w:tcPr>
          <w:p w14:paraId="7F03D6BF"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الدراسات السابقة</w:t>
            </w:r>
          </w:p>
        </w:tc>
        <w:tc>
          <w:tcPr>
            <w:tcW w:w="995" w:type="dxa"/>
            <w:shd w:val="clear" w:color="auto" w:fill="auto"/>
          </w:tcPr>
          <w:p w14:paraId="515256B2"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23</w:t>
            </w:r>
          </w:p>
        </w:tc>
      </w:tr>
      <w:tr w:rsidR="007712D6" w:rsidRPr="007712D6" w14:paraId="7019623A" w14:textId="77777777" w:rsidTr="007712D6">
        <w:tc>
          <w:tcPr>
            <w:tcW w:w="7214" w:type="dxa"/>
            <w:shd w:val="clear" w:color="auto" w:fill="auto"/>
          </w:tcPr>
          <w:p w14:paraId="23F6555D"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أولاً: الدراسات المحلية</w:t>
            </w:r>
          </w:p>
        </w:tc>
        <w:tc>
          <w:tcPr>
            <w:tcW w:w="995" w:type="dxa"/>
            <w:shd w:val="clear" w:color="auto" w:fill="auto"/>
          </w:tcPr>
          <w:p w14:paraId="3C359EC9"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23</w:t>
            </w:r>
          </w:p>
        </w:tc>
      </w:tr>
      <w:tr w:rsidR="007712D6" w:rsidRPr="007712D6" w14:paraId="6C88EEE4" w14:textId="77777777" w:rsidTr="007712D6">
        <w:tc>
          <w:tcPr>
            <w:tcW w:w="7214" w:type="dxa"/>
            <w:shd w:val="clear" w:color="auto" w:fill="auto"/>
          </w:tcPr>
          <w:p w14:paraId="18DA49C7"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ثانياً: الدراسات العربية</w:t>
            </w:r>
          </w:p>
        </w:tc>
        <w:tc>
          <w:tcPr>
            <w:tcW w:w="995" w:type="dxa"/>
            <w:shd w:val="clear" w:color="auto" w:fill="auto"/>
          </w:tcPr>
          <w:p w14:paraId="094D10C4"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26</w:t>
            </w:r>
          </w:p>
        </w:tc>
      </w:tr>
      <w:tr w:rsidR="007712D6" w:rsidRPr="007712D6" w14:paraId="7CF589EB" w14:textId="77777777" w:rsidTr="007712D6">
        <w:tc>
          <w:tcPr>
            <w:tcW w:w="7214" w:type="dxa"/>
            <w:shd w:val="clear" w:color="auto" w:fill="auto"/>
          </w:tcPr>
          <w:p w14:paraId="5C4189CD"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ثالثاً: الدراسات الأجنبية</w:t>
            </w:r>
          </w:p>
        </w:tc>
        <w:tc>
          <w:tcPr>
            <w:tcW w:w="995" w:type="dxa"/>
            <w:shd w:val="clear" w:color="auto" w:fill="auto"/>
          </w:tcPr>
          <w:p w14:paraId="595069B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29</w:t>
            </w:r>
          </w:p>
        </w:tc>
      </w:tr>
      <w:tr w:rsidR="007712D6" w:rsidRPr="007712D6" w14:paraId="3B3A821E" w14:textId="77777777" w:rsidTr="007712D6">
        <w:tc>
          <w:tcPr>
            <w:tcW w:w="8209" w:type="dxa"/>
            <w:gridSpan w:val="2"/>
            <w:shd w:val="clear" w:color="auto" w:fill="D9D9D9"/>
          </w:tcPr>
          <w:p w14:paraId="72B8EBC9"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 xml:space="preserve">الفصل الثالث: </w:t>
            </w:r>
            <w:r w:rsidRPr="007712D6">
              <w:rPr>
                <w:rFonts w:ascii="Times New Roman" w:eastAsia="Traditional Arabic" w:hAnsi="Times New Roman" w:cs="Simplified Arabic" w:hint="cs"/>
                <w:bCs/>
                <w:sz w:val="26"/>
                <w:szCs w:val="26"/>
                <w:rtl/>
              </w:rPr>
              <w:t>منهج الدِّراسة وإجراءاتها</w:t>
            </w:r>
          </w:p>
        </w:tc>
      </w:tr>
      <w:tr w:rsidR="007712D6" w:rsidRPr="007712D6" w14:paraId="7FAFEF25" w14:textId="77777777" w:rsidTr="007712D6">
        <w:tc>
          <w:tcPr>
            <w:tcW w:w="7214" w:type="dxa"/>
            <w:shd w:val="clear" w:color="auto" w:fill="auto"/>
          </w:tcPr>
          <w:p w14:paraId="4E9E9BBA"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تمهيد</w:t>
            </w:r>
          </w:p>
        </w:tc>
        <w:tc>
          <w:tcPr>
            <w:tcW w:w="995" w:type="dxa"/>
            <w:shd w:val="clear" w:color="auto" w:fill="auto"/>
            <w:vAlign w:val="bottom"/>
          </w:tcPr>
          <w:p w14:paraId="35C91ED0"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34</w:t>
            </w:r>
          </w:p>
        </w:tc>
      </w:tr>
      <w:tr w:rsidR="007712D6" w:rsidRPr="007712D6" w14:paraId="4351F6C0" w14:textId="77777777" w:rsidTr="007712D6">
        <w:tc>
          <w:tcPr>
            <w:tcW w:w="7214" w:type="dxa"/>
            <w:shd w:val="clear" w:color="auto" w:fill="auto"/>
          </w:tcPr>
          <w:p w14:paraId="1B7659A0"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نوع الدراسة</w:t>
            </w:r>
          </w:p>
        </w:tc>
        <w:tc>
          <w:tcPr>
            <w:tcW w:w="995" w:type="dxa"/>
            <w:shd w:val="clear" w:color="auto" w:fill="auto"/>
            <w:vAlign w:val="bottom"/>
          </w:tcPr>
          <w:p w14:paraId="26591A48"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34</w:t>
            </w:r>
          </w:p>
        </w:tc>
      </w:tr>
      <w:tr w:rsidR="007712D6" w:rsidRPr="007712D6" w14:paraId="7DD53D06" w14:textId="77777777" w:rsidTr="007712D6">
        <w:tc>
          <w:tcPr>
            <w:tcW w:w="7214" w:type="dxa"/>
            <w:shd w:val="clear" w:color="auto" w:fill="auto"/>
          </w:tcPr>
          <w:p w14:paraId="3A73FF3D"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منهج الدراسة</w:t>
            </w:r>
          </w:p>
        </w:tc>
        <w:tc>
          <w:tcPr>
            <w:tcW w:w="995" w:type="dxa"/>
            <w:shd w:val="clear" w:color="auto" w:fill="auto"/>
            <w:vAlign w:val="bottom"/>
          </w:tcPr>
          <w:p w14:paraId="0F1398AF"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35</w:t>
            </w:r>
          </w:p>
        </w:tc>
      </w:tr>
      <w:tr w:rsidR="007712D6" w:rsidRPr="007712D6" w14:paraId="156A1D8F" w14:textId="77777777" w:rsidTr="007712D6">
        <w:tc>
          <w:tcPr>
            <w:tcW w:w="7214" w:type="dxa"/>
            <w:shd w:val="clear" w:color="auto" w:fill="auto"/>
          </w:tcPr>
          <w:p w14:paraId="78930C02"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 xml:space="preserve">مجتمع الدِّراسة </w:t>
            </w:r>
          </w:p>
        </w:tc>
        <w:tc>
          <w:tcPr>
            <w:tcW w:w="995" w:type="dxa"/>
            <w:shd w:val="clear" w:color="auto" w:fill="auto"/>
            <w:vAlign w:val="bottom"/>
          </w:tcPr>
          <w:p w14:paraId="3C409A3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35</w:t>
            </w:r>
          </w:p>
        </w:tc>
      </w:tr>
      <w:tr w:rsidR="007712D6" w:rsidRPr="007712D6" w14:paraId="29FD66E2" w14:textId="77777777" w:rsidTr="007712D6">
        <w:tc>
          <w:tcPr>
            <w:tcW w:w="7214" w:type="dxa"/>
            <w:shd w:val="clear" w:color="auto" w:fill="auto"/>
          </w:tcPr>
          <w:p w14:paraId="22FCB30B"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عيِّنة الدِّراسة</w:t>
            </w:r>
          </w:p>
        </w:tc>
        <w:tc>
          <w:tcPr>
            <w:tcW w:w="995" w:type="dxa"/>
            <w:shd w:val="clear" w:color="auto" w:fill="auto"/>
            <w:vAlign w:val="bottom"/>
          </w:tcPr>
          <w:p w14:paraId="536D7A65"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35</w:t>
            </w:r>
          </w:p>
        </w:tc>
      </w:tr>
      <w:tr w:rsidR="007712D6" w:rsidRPr="007712D6" w14:paraId="5773D64E" w14:textId="77777777" w:rsidTr="007712D6">
        <w:tc>
          <w:tcPr>
            <w:tcW w:w="7214" w:type="dxa"/>
            <w:shd w:val="clear" w:color="auto" w:fill="auto"/>
          </w:tcPr>
          <w:p w14:paraId="7960BF0B"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خصائص</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hint="cs"/>
                <w:b/>
                <w:sz w:val="26"/>
                <w:szCs w:val="26"/>
                <w:rtl/>
              </w:rPr>
              <w:t>عينة</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hint="cs"/>
                <w:b/>
                <w:sz w:val="26"/>
                <w:szCs w:val="26"/>
                <w:rtl/>
              </w:rPr>
              <w:t>الدراسة</w:t>
            </w:r>
          </w:p>
        </w:tc>
        <w:tc>
          <w:tcPr>
            <w:tcW w:w="995" w:type="dxa"/>
            <w:shd w:val="clear" w:color="auto" w:fill="auto"/>
            <w:vAlign w:val="bottom"/>
          </w:tcPr>
          <w:p w14:paraId="0F8E0C20"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36</w:t>
            </w:r>
          </w:p>
        </w:tc>
      </w:tr>
      <w:tr w:rsidR="007712D6" w:rsidRPr="007712D6" w14:paraId="09F6C622" w14:textId="77777777" w:rsidTr="007712D6">
        <w:tc>
          <w:tcPr>
            <w:tcW w:w="7214" w:type="dxa"/>
            <w:shd w:val="clear" w:color="auto" w:fill="auto"/>
          </w:tcPr>
          <w:p w14:paraId="11F14E66"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متغيرات الدراسة</w:t>
            </w:r>
          </w:p>
        </w:tc>
        <w:tc>
          <w:tcPr>
            <w:tcW w:w="995" w:type="dxa"/>
            <w:shd w:val="clear" w:color="auto" w:fill="auto"/>
            <w:vAlign w:val="bottom"/>
          </w:tcPr>
          <w:p w14:paraId="71594D48"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36</w:t>
            </w:r>
          </w:p>
        </w:tc>
      </w:tr>
      <w:tr w:rsidR="007712D6" w:rsidRPr="007712D6" w14:paraId="1F7A83E7" w14:textId="77777777" w:rsidTr="007712D6">
        <w:tc>
          <w:tcPr>
            <w:tcW w:w="7214" w:type="dxa"/>
            <w:shd w:val="clear" w:color="auto" w:fill="auto"/>
          </w:tcPr>
          <w:p w14:paraId="5B1BCD4F"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أداة</w:t>
            </w:r>
            <w:r w:rsidRPr="007712D6">
              <w:rPr>
                <w:rFonts w:ascii="Times New Roman" w:eastAsia="Traditional Arabic" w:hAnsi="Times New Roman" w:cs="Simplified Arabic"/>
                <w:b/>
                <w:sz w:val="26"/>
                <w:szCs w:val="26"/>
                <w:rtl/>
              </w:rPr>
              <w:t xml:space="preserve"> الدراسة</w:t>
            </w:r>
          </w:p>
        </w:tc>
        <w:tc>
          <w:tcPr>
            <w:tcW w:w="995" w:type="dxa"/>
            <w:shd w:val="clear" w:color="auto" w:fill="auto"/>
            <w:vAlign w:val="bottom"/>
          </w:tcPr>
          <w:p w14:paraId="54A02A10"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39</w:t>
            </w:r>
          </w:p>
        </w:tc>
      </w:tr>
      <w:tr w:rsidR="007712D6" w:rsidRPr="007712D6" w14:paraId="3C72A1F2" w14:textId="77777777" w:rsidTr="007712D6">
        <w:tc>
          <w:tcPr>
            <w:tcW w:w="7214" w:type="dxa"/>
            <w:shd w:val="clear" w:color="auto" w:fill="auto"/>
          </w:tcPr>
          <w:p w14:paraId="3A22F176"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صدق الاتساق الداخلي للاستبانة</w:t>
            </w:r>
          </w:p>
        </w:tc>
        <w:tc>
          <w:tcPr>
            <w:tcW w:w="995" w:type="dxa"/>
            <w:shd w:val="clear" w:color="auto" w:fill="auto"/>
            <w:vAlign w:val="bottom"/>
          </w:tcPr>
          <w:p w14:paraId="69960CB6"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41</w:t>
            </w:r>
          </w:p>
        </w:tc>
      </w:tr>
      <w:tr w:rsidR="007712D6" w:rsidRPr="007712D6" w14:paraId="2452E631" w14:textId="77777777" w:rsidTr="007712D6">
        <w:tc>
          <w:tcPr>
            <w:tcW w:w="7214" w:type="dxa"/>
            <w:shd w:val="clear" w:color="auto" w:fill="auto"/>
          </w:tcPr>
          <w:p w14:paraId="14BB961C"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ثبات الأداة</w:t>
            </w:r>
          </w:p>
        </w:tc>
        <w:tc>
          <w:tcPr>
            <w:tcW w:w="995" w:type="dxa"/>
            <w:shd w:val="clear" w:color="auto" w:fill="auto"/>
            <w:vAlign w:val="bottom"/>
          </w:tcPr>
          <w:p w14:paraId="7B7A77CD"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41</w:t>
            </w:r>
          </w:p>
        </w:tc>
      </w:tr>
      <w:tr w:rsidR="007712D6" w:rsidRPr="007712D6" w14:paraId="6A602B5F" w14:textId="77777777" w:rsidTr="007712D6">
        <w:tc>
          <w:tcPr>
            <w:tcW w:w="7214" w:type="dxa"/>
            <w:shd w:val="clear" w:color="auto" w:fill="auto"/>
          </w:tcPr>
          <w:p w14:paraId="1B559CE0"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الأساليب</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hint="cs"/>
                <w:b/>
                <w:sz w:val="26"/>
                <w:szCs w:val="26"/>
                <w:rtl/>
              </w:rPr>
              <w:t>الإحصائية</w:t>
            </w:r>
          </w:p>
        </w:tc>
        <w:tc>
          <w:tcPr>
            <w:tcW w:w="995" w:type="dxa"/>
            <w:shd w:val="clear" w:color="auto" w:fill="auto"/>
            <w:vAlign w:val="bottom"/>
          </w:tcPr>
          <w:p w14:paraId="3E700442"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44</w:t>
            </w:r>
          </w:p>
        </w:tc>
      </w:tr>
      <w:tr w:rsidR="007712D6" w:rsidRPr="007712D6" w14:paraId="146A6461" w14:textId="77777777" w:rsidTr="007712D6">
        <w:tc>
          <w:tcPr>
            <w:tcW w:w="8209" w:type="dxa"/>
            <w:gridSpan w:val="2"/>
            <w:shd w:val="clear" w:color="auto" w:fill="D9D9D9"/>
          </w:tcPr>
          <w:p w14:paraId="066CBBB9"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hAnsi="Times New Roman" w:cs="Simplified Arabic"/>
                <w:b/>
                <w:bCs/>
                <w:sz w:val="26"/>
                <w:szCs w:val="26"/>
                <w:rtl/>
              </w:rPr>
              <w:t xml:space="preserve">الفصل الرابع: </w:t>
            </w:r>
            <w:r w:rsidRPr="007712D6">
              <w:rPr>
                <w:rFonts w:ascii="Times New Roman" w:hAnsi="Times New Roman" w:cs="Simplified Arabic" w:hint="cs"/>
                <w:b/>
                <w:bCs/>
                <w:sz w:val="26"/>
                <w:szCs w:val="26"/>
                <w:rtl/>
              </w:rPr>
              <w:t xml:space="preserve">عرض وتحليل </w:t>
            </w:r>
            <w:r w:rsidRPr="007712D6">
              <w:rPr>
                <w:rFonts w:ascii="Times New Roman" w:hAnsi="Times New Roman" w:cs="Simplified Arabic"/>
                <w:b/>
                <w:bCs/>
                <w:sz w:val="26"/>
                <w:szCs w:val="26"/>
                <w:rtl/>
              </w:rPr>
              <w:t xml:space="preserve">نتائج الدِّراسة </w:t>
            </w:r>
          </w:p>
        </w:tc>
      </w:tr>
      <w:tr w:rsidR="007712D6" w:rsidRPr="007712D6" w14:paraId="17B3158B" w14:textId="77777777" w:rsidTr="007712D6">
        <w:tc>
          <w:tcPr>
            <w:tcW w:w="7214" w:type="dxa"/>
            <w:shd w:val="clear" w:color="auto" w:fill="auto"/>
          </w:tcPr>
          <w:p w14:paraId="50998B3E"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تمهيد</w:t>
            </w:r>
          </w:p>
        </w:tc>
        <w:tc>
          <w:tcPr>
            <w:tcW w:w="995" w:type="dxa"/>
            <w:shd w:val="clear" w:color="auto" w:fill="auto"/>
          </w:tcPr>
          <w:p w14:paraId="2D7FB798"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47</w:t>
            </w:r>
          </w:p>
        </w:tc>
      </w:tr>
      <w:tr w:rsidR="007712D6" w:rsidRPr="007712D6" w14:paraId="70063E40" w14:textId="77777777" w:rsidTr="007712D6">
        <w:tc>
          <w:tcPr>
            <w:tcW w:w="7214" w:type="dxa"/>
            <w:shd w:val="clear" w:color="auto" w:fill="auto"/>
          </w:tcPr>
          <w:p w14:paraId="4C4E285F"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أولاً: الإجابة على تساؤلات الدراسة</w:t>
            </w:r>
          </w:p>
        </w:tc>
        <w:tc>
          <w:tcPr>
            <w:tcW w:w="995" w:type="dxa"/>
            <w:shd w:val="clear" w:color="auto" w:fill="auto"/>
          </w:tcPr>
          <w:p w14:paraId="6D6FAB29"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47</w:t>
            </w:r>
          </w:p>
        </w:tc>
      </w:tr>
      <w:tr w:rsidR="007712D6" w:rsidRPr="007712D6" w14:paraId="2523F209" w14:textId="77777777" w:rsidTr="007712D6">
        <w:tc>
          <w:tcPr>
            <w:tcW w:w="7214" w:type="dxa"/>
            <w:shd w:val="clear" w:color="auto" w:fill="auto"/>
          </w:tcPr>
          <w:p w14:paraId="3A8F0EEB"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إجابة السؤال الأول</w:t>
            </w:r>
          </w:p>
        </w:tc>
        <w:tc>
          <w:tcPr>
            <w:tcW w:w="995" w:type="dxa"/>
            <w:shd w:val="clear" w:color="auto" w:fill="auto"/>
          </w:tcPr>
          <w:p w14:paraId="1D3C15FB"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47</w:t>
            </w:r>
          </w:p>
        </w:tc>
      </w:tr>
      <w:tr w:rsidR="007712D6" w:rsidRPr="007712D6" w14:paraId="4F758D10" w14:textId="77777777" w:rsidTr="007712D6">
        <w:tc>
          <w:tcPr>
            <w:tcW w:w="7214" w:type="dxa"/>
            <w:shd w:val="clear" w:color="auto" w:fill="auto"/>
          </w:tcPr>
          <w:p w14:paraId="6F09116B"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إجابة السؤال الثاني</w:t>
            </w:r>
          </w:p>
        </w:tc>
        <w:tc>
          <w:tcPr>
            <w:tcW w:w="995" w:type="dxa"/>
            <w:shd w:val="clear" w:color="auto" w:fill="auto"/>
          </w:tcPr>
          <w:p w14:paraId="49EE2105"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50</w:t>
            </w:r>
          </w:p>
        </w:tc>
      </w:tr>
      <w:tr w:rsidR="007712D6" w:rsidRPr="007712D6" w14:paraId="277C5301" w14:textId="77777777" w:rsidTr="007712D6">
        <w:tc>
          <w:tcPr>
            <w:tcW w:w="7214" w:type="dxa"/>
            <w:shd w:val="clear" w:color="auto" w:fill="auto"/>
          </w:tcPr>
          <w:p w14:paraId="6BB18D41"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إجابة السؤال الثالث</w:t>
            </w:r>
          </w:p>
        </w:tc>
        <w:tc>
          <w:tcPr>
            <w:tcW w:w="995" w:type="dxa"/>
            <w:shd w:val="clear" w:color="auto" w:fill="auto"/>
          </w:tcPr>
          <w:p w14:paraId="1584ECC7"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53</w:t>
            </w:r>
          </w:p>
        </w:tc>
      </w:tr>
      <w:tr w:rsidR="007712D6" w:rsidRPr="007712D6" w14:paraId="16EB7B16" w14:textId="77777777" w:rsidTr="007712D6">
        <w:tc>
          <w:tcPr>
            <w:tcW w:w="7214" w:type="dxa"/>
            <w:shd w:val="clear" w:color="auto" w:fill="auto"/>
          </w:tcPr>
          <w:p w14:paraId="6789167E"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إجابة السؤال الرابع</w:t>
            </w:r>
          </w:p>
        </w:tc>
        <w:tc>
          <w:tcPr>
            <w:tcW w:w="995" w:type="dxa"/>
            <w:shd w:val="clear" w:color="auto" w:fill="auto"/>
          </w:tcPr>
          <w:p w14:paraId="1130C468"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56</w:t>
            </w:r>
          </w:p>
        </w:tc>
      </w:tr>
      <w:tr w:rsidR="007712D6" w:rsidRPr="007712D6" w14:paraId="38632803" w14:textId="77777777" w:rsidTr="007712D6">
        <w:tc>
          <w:tcPr>
            <w:tcW w:w="7214" w:type="dxa"/>
            <w:shd w:val="clear" w:color="auto" w:fill="auto"/>
          </w:tcPr>
          <w:p w14:paraId="62DDC266"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إجابة السؤال الخامس</w:t>
            </w:r>
          </w:p>
        </w:tc>
        <w:tc>
          <w:tcPr>
            <w:tcW w:w="995" w:type="dxa"/>
            <w:shd w:val="clear" w:color="auto" w:fill="auto"/>
          </w:tcPr>
          <w:p w14:paraId="7077A0DD"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59</w:t>
            </w:r>
          </w:p>
        </w:tc>
      </w:tr>
      <w:tr w:rsidR="007712D6" w:rsidRPr="007712D6" w14:paraId="66CE891A" w14:textId="77777777" w:rsidTr="007712D6">
        <w:tc>
          <w:tcPr>
            <w:tcW w:w="7214" w:type="dxa"/>
            <w:shd w:val="clear" w:color="auto" w:fill="auto"/>
          </w:tcPr>
          <w:p w14:paraId="4F02B9F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lastRenderedPageBreak/>
              <w:t>ثانياً: التحقق من صحة فروض الدراسة</w:t>
            </w:r>
          </w:p>
        </w:tc>
        <w:tc>
          <w:tcPr>
            <w:tcW w:w="995" w:type="dxa"/>
            <w:shd w:val="clear" w:color="auto" w:fill="auto"/>
          </w:tcPr>
          <w:p w14:paraId="36A4AEB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62</w:t>
            </w:r>
          </w:p>
        </w:tc>
      </w:tr>
      <w:tr w:rsidR="007712D6" w:rsidRPr="007712D6" w14:paraId="6F4FC705" w14:textId="77777777" w:rsidTr="007712D6">
        <w:tc>
          <w:tcPr>
            <w:tcW w:w="7214" w:type="dxa"/>
            <w:shd w:val="clear" w:color="auto" w:fill="auto"/>
          </w:tcPr>
          <w:p w14:paraId="1C6E8B41"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التحقق من صحة الفرض الأول</w:t>
            </w:r>
          </w:p>
        </w:tc>
        <w:tc>
          <w:tcPr>
            <w:tcW w:w="995" w:type="dxa"/>
            <w:shd w:val="clear" w:color="auto" w:fill="auto"/>
          </w:tcPr>
          <w:p w14:paraId="57E10A2A"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62</w:t>
            </w:r>
          </w:p>
        </w:tc>
      </w:tr>
      <w:tr w:rsidR="007712D6" w:rsidRPr="007712D6" w14:paraId="189936C2" w14:textId="77777777" w:rsidTr="007712D6">
        <w:tc>
          <w:tcPr>
            <w:tcW w:w="7214" w:type="dxa"/>
            <w:shd w:val="clear" w:color="auto" w:fill="auto"/>
          </w:tcPr>
          <w:p w14:paraId="6292FBE2"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التحقق من صحة الفرض الثاني</w:t>
            </w:r>
          </w:p>
        </w:tc>
        <w:tc>
          <w:tcPr>
            <w:tcW w:w="995" w:type="dxa"/>
            <w:shd w:val="clear" w:color="auto" w:fill="auto"/>
          </w:tcPr>
          <w:p w14:paraId="3BD5EAB0"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64</w:t>
            </w:r>
          </w:p>
        </w:tc>
      </w:tr>
      <w:tr w:rsidR="007712D6" w:rsidRPr="007712D6" w14:paraId="43EAE0E7" w14:textId="77777777" w:rsidTr="007712D6">
        <w:tc>
          <w:tcPr>
            <w:tcW w:w="7214" w:type="dxa"/>
            <w:shd w:val="clear" w:color="auto" w:fill="auto"/>
          </w:tcPr>
          <w:p w14:paraId="48D67BA1"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ثالثاً</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hint="cs"/>
                <w:b/>
                <w:sz w:val="26"/>
                <w:szCs w:val="26"/>
                <w:rtl/>
              </w:rPr>
              <w:t xml:space="preserve">مناقشة </w:t>
            </w:r>
            <w:r w:rsidRPr="007712D6">
              <w:rPr>
                <w:rFonts w:ascii="Times New Roman" w:eastAsia="Traditional Arabic" w:hAnsi="Times New Roman" w:cs="Simplified Arabic"/>
                <w:b/>
                <w:sz w:val="26"/>
                <w:szCs w:val="26"/>
                <w:rtl/>
              </w:rPr>
              <w:t>نتائج الدراسة</w:t>
            </w:r>
          </w:p>
        </w:tc>
        <w:tc>
          <w:tcPr>
            <w:tcW w:w="995" w:type="dxa"/>
            <w:shd w:val="clear" w:color="auto" w:fill="auto"/>
          </w:tcPr>
          <w:p w14:paraId="6751B072" w14:textId="77777777" w:rsidR="007712D6" w:rsidRPr="007712D6" w:rsidRDefault="007712D6" w:rsidP="007712D6">
            <w:pPr>
              <w:widowControl w:val="0"/>
              <w:spacing w:after="0" w:line="240" w:lineRule="auto"/>
              <w:jc w:val="center"/>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65</w:t>
            </w:r>
          </w:p>
        </w:tc>
      </w:tr>
      <w:tr w:rsidR="007712D6" w:rsidRPr="007712D6" w14:paraId="609CED80" w14:textId="77777777" w:rsidTr="007712D6">
        <w:tc>
          <w:tcPr>
            <w:tcW w:w="8209" w:type="dxa"/>
            <w:gridSpan w:val="2"/>
            <w:shd w:val="clear" w:color="auto" w:fill="D9D9D9"/>
          </w:tcPr>
          <w:p w14:paraId="24C2CF71"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hAnsi="Times New Roman" w:cs="Simplified Arabic"/>
                <w:b/>
                <w:bCs/>
                <w:sz w:val="26"/>
                <w:szCs w:val="26"/>
                <w:rtl/>
              </w:rPr>
              <w:t xml:space="preserve">الفصل الخامس: </w:t>
            </w:r>
            <w:r w:rsidRPr="007712D6">
              <w:rPr>
                <w:rFonts w:ascii="Times New Roman" w:hAnsi="Times New Roman" w:cs="Simplified Arabic" w:hint="cs"/>
                <w:b/>
                <w:bCs/>
                <w:sz w:val="26"/>
                <w:szCs w:val="26"/>
                <w:rtl/>
              </w:rPr>
              <w:t>خلاصة نتائج وتوصيات</w:t>
            </w:r>
            <w:r w:rsidRPr="007712D6">
              <w:rPr>
                <w:rFonts w:ascii="Times New Roman" w:hAnsi="Times New Roman" w:cs="Simplified Arabic"/>
                <w:b/>
                <w:bCs/>
                <w:sz w:val="26"/>
                <w:szCs w:val="26"/>
                <w:rtl/>
              </w:rPr>
              <w:t xml:space="preserve"> الدِّراسة </w:t>
            </w:r>
          </w:p>
        </w:tc>
      </w:tr>
      <w:tr w:rsidR="007712D6" w:rsidRPr="007712D6" w14:paraId="31B82033" w14:textId="77777777" w:rsidTr="007712D6">
        <w:tc>
          <w:tcPr>
            <w:tcW w:w="7214" w:type="dxa"/>
            <w:shd w:val="clear" w:color="auto" w:fill="auto"/>
          </w:tcPr>
          <w:p w14:paraId="7F50445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أولاً: خلاصة نتائج</w:t>
            </w:r>
            <w:r w:rsidRPr="007712D6">
              <w:rPr>
                <w:rFonts w:ascii="Times New Roman" w:eastAsia="Traditional Arabic" w:hAnsi="Times New Roman" w:cs="Simplified Arabic"/>
                <w:b/>
                <w:sz w:val="26"/>
                <w:szCs w:val="26"/>
                <w:rtl/>
              </w:rPr>
              <w:t xml:space="preserve"> الدراسة</w:t>
            </w:r>
          </w:p>
        </w:tc>
        <w:tc>
          <w:tcPr>
            <w:tcW w:w="995" w:type="dxa"/>
            <w:shd w:val="clear" w:color="auto" w:fill="auto"/>
          </w:tcPr>
          <w:p w14:paraId="455A3BE2"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74</w:t>
            </w:r>
          </w:p>
        </w:tc>
      </w:tr>
      <w:tr w:rsidR="007712D6" w:rsidRPr="007712D6" w14:paraId="69011422" w14:textId="77777777" w:rsidTr="007712D6">
        <w:tc>
          <w:tcPr>
            <w:tcW w:w="7214" w:type="dxa"/>
            <w:shd w:val="clear" w:color="auto" w:fill="auto"/>
          </w:tcPr>
          <w:p w14:paraId="7FB808DC"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النتائج المتعلقة بخصائص أفراد الدراسة</w:t>
            </w:r>
          </w:p>
        </w:tc>
        <w:tc>
          <w:tcPr>
            <w:tcW w:w="995" w:type="dxa"/>
            <w:shd w:val="clear" w:color="auto" w:fill="auto"/>
          </w:tcPr>
          <w:p w14:paraId="5238D2F0"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74</w:t>
            </w:r>
          </w:p>
        </w:tc>
      </w:tr>
      <w:tr w:rsidR="007712D6" w:rsidRPr="007712D6" w14:paraId="2BA86815" w14:textId="77777777" w:rsidTr="007712D6">
        <w:tc>
          <w:tcPr>
            <w:tcW w:w="7214" w:type="dxa"/>
            <w:shd w:val="clear" w:color="auto" w:fill="auto"/>
          </w:tcPr>
          <w:p w14:paraId="696E391C"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النتائج المتعلقة بتساؤلات الدراسة</w:t>
            </w:r>
          </w:p>
        </w:tc>
        <w:tc>
          <w:tcPr>
            <w:tcW w:w="995" w:type="dxa"/>
            <w:shd w:val="clear" w:color="auto" w:fill="auto"/>
          </w:tcPr>
          <w:p w14:paraId="4491E26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74</w:t>
            </w:r>
          </w:p>
        </w:tc>
      </w:tr>
      <w:tr w:rsidR="007712D6" w:rsidRPr="007712D6" w14:paraId="36124DDF" w14:textId="77777777" w:rsidTr="007712D6">
        <w:tc>
          <w:tcPr>
            <w:tcW w:w="7214" w:type="dxa"/>
            <w:shd w:val="clear" w:color="auto" w:fill="auto"/>
          </w:tcPr>
          <w:p w14:paraId="76ADCA76"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ثانياً: توصيات الدراسة</w:t>
            </w:r>
          </w:p>
        </w:tc>
        <w:tc>
          <w:tcPr>
            <w:tcW w:w="995" w:type="dxa"/>
            <w:shd w:val="clear" w:color="auto" w:fill="auto"/>
          </w:tcPr>
          <w:p w14:paraId="043D1319"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78</w:t>
            </w:r>
          </w:p>
        </w:tc>
      </w:tr>
      <w:tr w:rsidR="007712D6" w:rsidRPr="007712D6" w14:paraId="4023EA35" w14:textId="77777777" w:rsidTr="007712D6">
        <w:tc>
          <w:tcPr>
            <w:tcW w:w="8209" w:type="dxa"/>
            <w:gridSpan w:val="2"/>
            <w:shd w:val="clear" w:color="auto" w:fill="D9D9D9"/>
          </w:tcPr>
          <w:p w14:paraId="774228CB"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قائمة المراجع</w:t>
            </w:r>
          </w:p>
        </w:tc>
      </w:tr>
      <w:tr w:rsidR="007712D6" w:rsidRPr="007712D6" w14:paraId="644586E0" w14:textId="77777777" w:rsidTr="007712D6">
        <w:tc>
          <w:tcPr>
            <w:tcW w:w="7214" w:type="dxa"/>
            <w:shd w:val="clear" w:color="auto" w:fill="auto"/>
          </w:tcPr>
          <w:p w14:paraId="3CDCD3D6"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المراجع العربيَّة</w:t>
            </w:r>
          </w:p>
        </w:tc>
        <w:tc>
          <w:tcPr>
            <w:tcW w:w="995" w:type="dxa"/>
            <w:shd w:val="clear" w:color="auto" w:fill="auto"/>
          </w:tcPr>
          <w:p w14:paraId="7EB797BF"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80</w:t>
            </w:r>
          </w:p>
        </w:tc>
      </w:tr>
      <w:tr w:rsidR="007712D6" w:rsidRPr="007712D6" w14:paraId="3CED63B2" w14:textId="77777777" w:rsidTr="007712D6">
        <w:tc>
          <w:tcPr>
            <w:tcW w:w="7214" w:type="dxa"/>
            <w:shd w:val="clear" w:color="auto" w:fill="auto"/>
          </w:tcPr>
          <w:p w14:paraId="5A542F6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المراجع الأجنبيَّة</w:t>
            </w:r>
          </w:p>
        </w:tc>
        <w:tc>
          <w:tcPr>
            <w:tcW w:w="995" w:type="dxa"/>
            <w:shd w:val="clear" w:color="auto" w:fill="auto"/>
          </w:tcPr>
          <w:p w14:paraId="6AAAFE5F"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83</w:t>
            </w:r>
          </w:p>
        </w:tc>
      </w:tr>
      <w:tr w:rsidR="007712D6" w:rsidRPr="007712D6" w14:paraId="497B0AD3" w14:textId="77777777" w:rsidTr="007712D6">
        <w:tc>
          <w:tcPr>
            <w:tcW w:w="8209" w:type="dxa"/>
            <w:gridSpan w:val="2"/>
            <w:shd w:val="clear" w:color="auto" w:fill="D9D9D9"/>
          </w:tcPr>
          <w:p w14:paraId="7A166DB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ا</w:t>
            </w:r>
            <w:r w:rsidRPr="007712D6">
              <w:rPr>
                <w:rFonts w:ascii="Times New Roman" w:eastAsia="Traditional Arabic" w:hAnsi="Times New Roman" w:cs="Simplified Arabic"/>
                <w:bCs/>
                <w:sz w:val="26"/>
                <w:szCs w:val="26"/>
                <w:rtl/>
              </w:rPr>
              <w:t>لملاحق</w:t>
            </w:r>
          </w:p>
        </w:tc>
      </w:tr>
    </w:tbl>
    <w:p w14:paraId="071E05D4" w14:textId="77777777" w:rsidR="007712D6" w:rsidRDefault="007712D6" w:rsidP="00DB18E1">
      <w:pPr>
        <w:widowControl w:val="0"/>
        <w:spacing w:after="0" w:line="240" w:lineRule="auto"/>
        <w:jc w:val="center"/>
        <w:rPr>
          <w:rFonts w:ascii="Times New Roman" w:eastAsia="Traditional Arabic" w:hAnsi="Times New Roman" w:cs="Simplified Arabic"/>
          <w:bCs/>
          <w:sz w:val="32"/>
          <w:szCs w:val="32"/>
          <w:rtl/>
        </w:rPr>
      </w:pPr>
    </w:p>
    <w:p w14:paraId="122E97DC" w14:textId="77777777" w:rsidR="007712D6" w:rsidRDefault="007712D6">
      <w:pPr>
        <w:bidi w:val="0"/>
        <w:rPr>
          <w:rFonts w:ascii="Times New Roman" w:eastAsia="Traditional Arabic" w:hAnsi="Times New Roman" w:cs="Simplified Arabic"/>
          <w:bCs/>
          <w:sz w:val="32"/>
          <w:szCs w:val="32"/>
          <w:rtl/>
        </w:rPr>
      </w:pPr>
      <w:r>
        <w:rPr>
          <w:rFonts w:ascii="Times New Roman" w:eastAsia="Traditional Arabic" w:hAnsi="Times New Roman" w:cs="Simplified Arabic"/>
          <w:bCs/>
          <w:sz w:val="32"/>
          <w:szCs w:val="32"/>
          <w:rtl/>
        </w:rPr>
        <w:br w:type="page"/>
      </w:r>
    </w:p>
    <w:p w14:paraId="59F07BEA" w14:textId="20848341" w:rsidR="00DB18E1" w:rsidRPr="007712D6" w:rsidRDefault="00DB18E1" w:rsidP="007712D6">
      <w:pPr>
        <w:widowControl w:val="0"/>
        <w:spacing w:after="0" w:line="240" w:lineRule="auto"/>
        <w:jc w:val="center"/>
        <w:rPr>
          <w:rFonts w:ascii="Times New Roman" w:eastAsia="Traditional Arabic" w:hAnsi="Times New Roman" w:cs="Simplified Arabic"/>
          <w:bCs/>
          <w:sz w:val="32"/>
          <w:szCs w:val="32"/>
          <w:u w:val="single"/>
          <w:rtl/>
        </w:rPr>
      </w:pPr>
      <w:r w:rsidRPr="007712D6">
        <w:rPr>
          <w:rFonts w:ascii="Times New Roman" w:eastAsia="Traditional Arabic" w:hAnsi="Times New Roman" w:cs="Simplified Arabic" w:hint="cs"/>
          <w:bCs/>
          <w:sz w:val="32"/>
          <w:szCs w:val="32"/>
          <w:u w:val="single"/>
          <w:rtl/>
        </w:rPr>
        <w:lastRenderedPageBreak/>
        <w:t xml:space="preserve">فهرس </w:t>
      </w:r>
      <w:r w:rsidRPr="007712D6">
        <w:rPr>
          <w:rFonts w:ascii="Times New Roman" w:eastAsia="Traditional Arabic" w:hAnsi="Times New Roman" w:cs="Simplified Arabic"/>
          <w:bCs/>
          <w:sz w:val="32"/>
          <w:szCs w:val="32"/>
          <w:u w:val="single"/>
          <w:rtl/>
        </w:rPr>
        <w:t>الجداول</w:t>
      </w:r>
    </w:p>
    <w:tbl>
      <w:tblPr>
        <w:tblpPr w:leftFromText="180" w:rightFromText="180" w:vertAnchor="text" w:tblpXSpec="center" w:tblpY="1"/>
        <w:tblOverlap w:val="never"/>
        <w:bidiVisual/>
        <w:tblW w:w="8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6947"/>
        <w:gridCol w:w="985"/>
      </w:tblGrid>
      <w:tr w:rsidR="007712D6" w:rsidRPr="00602C4F" w14:paraId="4231558B" w14:textId="77777777" w:rsidTr="007712D6">
        <w:tc>
          <w:tcPr>
            <w:tcW w:w="851" w:type="dxa"/>
            <w:shd w:val="clear" w:color="auto" w:fill="D9D9D9"/>
            <w:vAlign w:val="center"/>
          </w:tcPr>
          <w:p w14:paraId="45C6C904"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bookmarkStart w:id="5" w:name="_1t3h5sf" w:colFirst="0" w:colLast="0"/>
            <w:bookmarkEnd w:id="5"/>
            <w:r w:rsidRPr="007712D6">
              <w:rPr>
                <w:rFonts w:ascii="Times New Roman" w:eastAsia="Traditional Arabic" w:hAnsi="Times New Roman" w:cs="Simplified Arabic"/>
                <w:bCs/>
                <w:sz w:val="26"/>
                <w:szCs w:val="26"/>
                <w:rtl/>
              </w:rPr>
              <w:t>رقم الجدول</w:t>
            </w:r>
          </w:p>
        </w:tc>
        <w:tc>
          <w:tcPr>
            <w:tcW w:w="6947" w:type="dxa"/>
            <w:shd w:val="clear" w:color="auto" w:fill="D9D9D9"/>
            <w:vAlign w:val="center"/>
          </w:tcPr>
          <w:p w14:paraId="761A89AC"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عنوان الجدول</w:t>
            </w:r>
          </w:p>
        </w:tc>
        <w:tc>
          <w:tcPr>
            <w:tcW w:w="985" w:type="dxa"/>
            <w:shd w:val="clear" w:color="auto" w:fill="D9D9D9"/>
            <w:vAlign w:val="center"/>
          </w:tcPr>
          <w:p w14:paraId="732088E9"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رقم الصفّحة</w:t>
            </w:r>
          </w:p>
        </w:tc>
      </w:tr>
      <w:tr w:rsidR="007712D6" w:rsidRPr="00DD6191" w14:paraId="147E9A17" w14:textId="77777777" w:rsidTr="007712D6">
        <w:tc>
          <w:tcPr>
            <w:tcW w:w="851" w:type="dxa"/>
            <w:shd w:val="clear" w:color="auto" w:fill="auto"/>
            <w:vAlign w:val="center"/>
          </w:tcPr>
          <w:p w14:paraId="79AB9BEB"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3-1</w:t>
            </w:r>
          </w:p>
        </w:tc>
        <w:tc>
          <w:tcPr>
            <w:tcW w:w="6947" w:type="dxa"/>
            <w:shd w:val="clear" w:color="auto" w:fill="auto"/>
            <w:vAlign w:val="center"/>
          </w:tcPr>
          <w:p w14:paraId="47899230"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 xml:space="preserve">توزيع أفراد الدراسة وفق متغير </w:t>
            </w:r>
            <w:r w:rsidRPr="007712D6">
              <w:rPr>
                <w:rFonts w:ascii="Times New Roman" w:eastAsia="Traditional Arabic" w:hAnsi="Times New Roman" w:cs="Simplified Arabic" w:hint="cs"/>
                <w:b/>
                <w:sz w:val="26"/>
                <w:szCs w:val="26"/>
                <w:rtl/>
              </w:rPr>
              <w:t>العمر</w:t>
            </w:r>
          </w:p>
        </w:tc>
        <w:tc>
          <w:tcPr>
            <w:tcW w:w="985" w:type="dxa"/>
            <w:shd w:val="clear" w:color="auto" w:fill="auto"/>
            <w:vAlign w:val="center"/>
          </w:tcPr>
          <w:p w14:paraId="03BA132F"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36</w:t>
            </w:r>
          </w:p>
        </w:tc>
      </w:tr>
      <w:tr w:rsidR="007712D6" w:rsidRPr="00DD6191" w14:paraId="0A547A5C" w14:textId="77777777" w:rsidTr="007712D6">
        <w:tc>
          <w:tcPr>
            <w:tcW w:w="851" w:type="dxa"/>
            <w:shd w:val="clear" w:color="auto" w:fill="auto"/>
            <w:vAlign w:val="center"/>
          </w:tcPr>
          <w:p w14:paraId="57EA17AE"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3-2</w:t>
            </w:r>
          </w:p>
        </w:tc>
        <w:tc>
          <w:tcPr>
            <w:tcW w:w="6947" w:type="dxa"/>
            <w:shd w:val="clear" w:color="auto" w:fill="auto"/>
            <w:vAlign w:val="center"/>
          </w:tcPr>
          <w:p w14:paraId="4A9B584F"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توزيع أفراد الدراسة وفق متغير المؤهل العلمي</w:t>
            </w:r>
          </w:p>
        </w:tc>
        <w:tc>
          <w:tcPr>
            <w:tcW w:w="985" w:type="dxa"/>
            <w:shd w:val="clear" w:color="auto" w:fill="auto"/>
            <w:vAlign w:val="center"/>
          </w:tcPr>
          <w:p w14:paraId="4497B055"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37</w:t>
            </w:r>
          </w:p>
        </w:tc>
      </w:tr>
      <w:tr w:rsidR="007712D6" w:rsidRPr="00DD6191" w14:paraId="3EDF8308" w14:textId="77777777" w:rsidTr="007712D6">
        <w:tc>
          <w:tcPr>
            <w:tcW w:w="851" w:type="dxa"/>
            <w:shd w:val="clear" w:color="auto" w:fill="auto"/>
            <w:vAlign w:val="center"/>
          </w:tcPr>
          <w:p w14:paraId="65E6C7DA"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3-3</w:t>
            </w:r>
          </w:p>
        </w:tc>
        <w:tc>
          <w:tcPr>
            <w:tcW w:w="6947" w:type="dxa"/>
            <w:shd w:val="clear" w:color="auto" w:fill="auto"/>
            <w:vAlign w:val="center"/>
          </w:tcPr>
          <w:p w14:paraId="618DEB62"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توزيع أفراد الدراسة وفق متغير سنوات الخبرة في العمل الحالي</w:t>
            </w:r>
          </w:p>
        </w:tc>
        <w:tc>
          <w:tcPr>
            <w:tcW w:w="985" w:type="dxa"/>
            <w:shd w:val="clear" w:color="auto" w:fill="auto"/>
            <w:vAlign w:val="center"/>
          </w:tcPr>
          <w:p w14:paraId="1C8BEBBD"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37</w:t>
            </w:r>
          </w:p>
        </w:tc>
      </w:tr>
      <w:tr w:rsidR="007712D6" w:rsidRPr="00DD6191" w14:paraId="28F6A181" w14:textId="77777777" w:rsidTr="007712D6">
        <w:tc>
          <w:tcPr>
            <w:tcW w:w="851" w:type="dxa"/>
            <w:shd w:val="clear" w:color="auto" w:fill="auto"/>
            <w:vAlign w:val="center"/>
          </w:tcPr>
          <w:p w14:paraId="1FB2ADCA"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3-4</w:t>
            </w:r>
          </w:p>
        </w:tc>
        <w:tc>
          <w:tcPr>
            <w:tcW w:w="6947" w:type="dxa"/>
            <w:shd w:val="clear" w:color="auto" w:fill="auto"/>
            <w:vAlign w:val="center"/>
          </w:tcPr>
          <w:p w14:paraId="24C1D6BB"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توزيع أفراد الدراسة وفق متغير الدورات التدريبية في مجال المخاطر الائتمانية</w:t>
            </w:r>
          </w:p>
        </w:tc>
        <w:tc>
          <w:tcPr>
            <w:tcW w:w="985" w:type="dxa"/>
            <w:shd w:val="clear" w:color="auto" w:fill="auto"/>
            <w:vAlign w:val="center"/>
          </w:tcPr>
          <w:p w14:paraId="3B578E30"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38</w:t>
            </w:r>
          </w:p>
        </w:tc>
      </w:tr>
      <w:tr w:rsidR="007712D6" w:rsidRPr="00DD6191" w14:paraId="54D410C5" w14:textId="77777777" w:rsidTr="007712D6">
        <w:tc>
          <w:tcPr>
            <w:tcW w:w="851" w:type="dxa"/>
            <w:shd w:val="clear" w:color="auto" w:fill="auto"/>
            <w:vAlign w:val="center"/>
          </w:tcPr>
          <w:p w14:paraId="189E9214"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3-5</w:t>
            </w:r>
          </w:p>
        </w:tc>
        <w:tc>
          <w:tcPr>
            <w:tcW w:w="6947" w:type="dxa"/>
            <w:shd w:val="clear" w:color="auto" w:fill="auto"/>
            <w:vAlign w:val="center"/>
          </w:tcPr>
          <w:p w14:paraId="1656D64B"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تصحيح أداة الدراسة</w:t>
            </w:r>
          </w:p>
        </w:tc>
        <w:tc>
          <w:tcPr>
            <w:tcW w:w="985" w:type="dxa"/>
            <w:shd w:val="clear" w:color="auto" w:fill="auto"/>
            <w:vAlign w:val="center"/>
          </w:tcPr>
          <w:p w14:paraId="1C67CA99"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39</w:t>
            </w:r>
          </w:p>
        </w:tc>
      </w:tr>
      <w:tr w:rsidR="007712D6" w:rsidRPr="00DD6191" w14:paraId="3CFFCB78" w14:textId="77777777" w:rsidTr="007712D6">
        <w:tc>
          <w:tcPr>
            <w:tcW w:w="851" w:type="dxa"/>
            <w:shd w:val="clear" w:color="auto" w:fill="auto"/>
            <w:vAlign w:val="center"/>
          </w:tcPr>
          <w:p w14:paraId="6694307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3-6</w:t>
            </w:r>
          </w:p>
        </w:tc>
        <w:tc>
          <w:tcPr>
            <w:tcW w:w="6947" w:type="dxa"/>
            <w:shd w:val="clear" w:color="auto" w:fill="auto"/>
            <w:vAlign w:val="center"/>
          </w:tcPr>
          <w:p w14:paraId="5E13B8A4"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توزي</w:t>
            </w:r>
            <w:r w:rsidRPr="007712D6">
              <w:rPr>
                <w:rFonts w:ascii="Times New Roman" w:eastAsia="Traditional Arabic" w:hAnsi="Times New Roman" w:cs="Simplified Arabic" w:hint="eastAsia"/>
                <w:b/>
                <w:sz w:val="26"/>
                <w:szCs w:val="26"/>
                <w:rtl/>
              </w:rPr>
              <w:t>ع</w:t>
            </w:r>
            <w:r w:rsidRPr="007712D6">
              <w:rPr>
                <w:rFonts w:ascii="Times New Roman" w:eastAsia="Traditional Arabic" w:hAnsi="Times New Roman" w:cs="Simplified Arabic" w:hint="cs"/>
                <w:b/>
                <w:sz w:val="26"/>
                <w:szCs w:val="26"/>
                <w:rtl/>
              </w:rPr>
              <w:t xml:space="preserve"> للفئات وفق التدرج المستخدم في أداة الدراسة</w:t>
            </w:r>
          </w:p>
        </w:tc>
        <w:tc>
          <w:tcPr>
            <w:tcW w:w="985" w:type="dxa"/>
            <w:shd w:val="clear" w:color="auto" w:fill="auto"/>
            <w:vAlign w:val="center"/>
          </w:tcPr>
          <w:p w14:paraId="359F5800"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40</w:t>
            </w:r>
          </w:p>
        </w:tc>
      </w:tr>
      <w:tr w:rsidR="007712D6" w:rsidRPr="00DD6191" w14:paraId="75949DDC" w14:textId="77777777" w:rsidTr="007712D6">
        <w:tc>
          <w:tcPr>
            <w:tcW w:w="851" w:type="dxa"/>
            <w:shd w:val="clear" w:color="auto" w:fill="auto"/>
            <w:vAlign w:val="center"/>
          </w:tcPr>
          <w:p w14:paraId="3C2DA1C5"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3-7</w:t>
            </w:r>
          </w:p>
        </w:tc>
        <w:tc>
          <w:tcPr>
            <w:tcW w:w="6947" w:type="dxa"/>
            <w:shd w:val="clear" w:color="auto" w:fill="auto"/>
            <w:vAlign w:val="center"/>
          </w:tcPr>
          <w:p w14:paraId="3DA3E0FA"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معاملات ارتباط بنود المحور الأول بالمحور</w:t>
            </w:r>
          </w:p>
        </w:tc>
        <w:tc>
          <w:tcPr>
            <w:tcW w:w="985" w:type="dxa"/>
            <w:shd w:val="clear" w:color="auto" w:fill="auto"/>
            <w:vAlign w:val="center"/>
          </w:tcPr>
          <w:p w14:paraId="52FAAB90"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41</w:t>
            </w:r>
          </w:p>
        </w:tc>
      </w:tr>
      <w:tr w:rsidR="007712D6" w:rsidRPr="00DD6191" w14:paraId="782841B6" w14:textId="77777777" w:rsidTr="007712D6">
        <w:tc>
          <w:tcPr>
            <w:tcW w:w="851" w:type="dxa"/>
            <w:shd w:val="clear" w:color="auto" w:fill="auto"/>
            <w:vAlign w:val="center"/>
          </w:tcPr>
          <w:p w14:paraId="6178E600"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3-8</w:t>
            </w:r>
          </w:p>
        </w:tc>
        <w:tc>
          <w:tcPr>
            <w:tcW w:w="6947" w:type="dxa"/>
            <w:shd w:val="clear" w:color="auto" w:fill="auto"/>
            <w:vAlign w:val="center"/>
          </w:tcPr>
          <w:p w14:paraId="761C692F"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معاملات ارتباط بنود المحور الثاني بالمحور</w:t>
            </w:r>
          </w:p>
        </w:tc>
        <w:tc>
          <w:tcPr>
            <w:tcW w:w="985" w:type="dxa"/>
            <w:shd w:val="clear" w:color="auto" w:fill="auto"/>
            <w:vAlign w:val="center"/>
          </w:tcPr>
          <w:p w14:paraId="3AFC3273"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41</w:t>
            </w:r>
          </w:p>
        </w:tc>
      </w:tr>
      <w:tr w:rsidR="007712D6" w:rsidRPr="00DD6191" w14:paraId="13AD32CF" w14:textId="77777777" w:rsidTr="007712D6">
        <w:tc>
          <w:tcPr>
            <w:tcW w:w="851" w:type="dxa"/>
            <w:shd w:val="clear" w:color="auto" w:fill="auto"/>
            <w:vAlign w:val="center"/>
          </w:tcPr>
          <w:p w14:paraId="3B6DDE73"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3-9</w:t>
            </w:r>
          </w:p>
        </w:tc>
        <w:tc>
          <w:tcPr>
            <w:tcW w:w="6947" w:type="dxa"/>
            <w:shd w:val="clear" w:color="auto" w:fill="auto"/>
            <w:vAlign w:val="center"/>
          </w:tcPr>
          <w:p w14:paraId="00FBBB05"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معاملات ارتباط بنود المحور الثالث بالمحور</w:t>
            </w:r>
          </w:p>
        </w:tc>
        <w:tc>
          <w:tcPr>
            <w:tcW w:w="985" w:type="dxa"/>
            <w:shd w:val="clear" w:color="auto" w:fill="auto"/>
            <w:vAlign w:val="center"/>
          </w:tcPr>
          <w:p w14:paraId="54426F1B"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42</w:t>
            </w:r>
          </w:p>
        </w:tc>
      </w:tr>
      <w:tr w:rsidR="007712D6" w:rsidRPr="00DD6191" w14:paraId="4DE4A876" w14:textId="77777777" w:rsidTr="007712D6">
        <w:tc>
          <w:tcPr>
            <w:tcW w:w="851" w:type="dxa"/>
            <w:shd w:val="clear" w:color="auto" w:fill="auto"/>
            <w:vAlign w:val="center"/>
          </w:tcPr>
          <w:p w14:paraId="7682DF86"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3-10</w:t>
            </w:r>
          </w:p>
        </w:tc>
        <w:tc>
          <w:tcPr>
            <w:tcW w:w="6947" w:type="dxa"/>
            <w:shd w:val="clear" w:color="auto" w:fill="auto"/>
            <w:vAlign w:val="center"/>
          </w:tcPr>
          <w:p w14:paraId="15C61DF4"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معاملات ارتباط بنود المحور الرابع بالمحور</w:t>
            </w:r>
          </w:p>
        </w:tc>
        <w:tc>
          <w:tcPr>
            <w:tcW w:w="985" w:type="dxa"/>
            <w:shd w:val="clear" w:color="auto" w:fill="auto"/>
            <w:vAlign w:val="center"/>
          </w:tcPr>
          <w:p w14:paraId="6C77E04C"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43</w:t>
            </w:r>
          </w:p>
        </w:tc>
      </w:tr>
      <w:tr w:rsidR="007712D6" w:rsidRPr="00DD6191" w14:paraId="38266A3C" w14:textId="77777777" w:rsidTr="007712D6">
        <w:tc>
          <w:tcPr>
            <w:tcW w:w="851" w:type="dxa"/>
            <w:shd w:val="clear" w:color="auto" w:fill="auto"/>
            <w:vAlign w:val="center"/>
          </w:tcPr>
          <w:p w14:paraId="581FA396"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3-11</w:t>
            </w:r>
          </w:p>
        </w:tc>
        <w:tc>
          <w:tcPr>
            <w:tcW w:w="6947" w:type="dxa"/>
            <w:shd w:val="clear" w:color="auto" w:fill="auto"/>
            <w:vAlign w:val="center"/>
          </w:tcPr>
          <w:p w14:paraId="50D3A0D6"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معاملات ارتباط بنود المحور الخامس بالمحور</w:t>
            </w:r>
          </w:p>
        </w:tc>
        <w:tc>
          <w:tcPr>
            <w:tcW w:w="985" w:type="dxa"/>
            <w:shd w:val="clear" w:color="auto" w:fill="auto"/>
            <w:vAlign w:val="center"/>
          </w:tcPr>
          <w:p w14:paraId="61CE086F"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43</w:t>
            </w:r>
          </w:p>
        </w:tc>
      </w:tr>
      <w:tr w:rsidR="007712D6" w:rsidRPr="00DD6191" w14:paraId="0D1D1FE1" w14:textId="77777777" w:rsidTr="007712D6">
        <w:tc>
          <w:tcPr>
            <w:tcW w:w="851" w:type="dxa"/>
            <w:shd w:val="clear" w:color="auto" w:fill="auto"/>
            <w:vAlign w:val="center"/>
          </w:tcPr>
          <w:p w14:paraId="34C64675" w14:textId="77777777" w:rsidR="007712D6" w:rsidRPr="007712D6" w:rsidRDefault="007712D6" w:rsidP="007712D6">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3-12</w:t>
            </w:r>
          </w:p>
        </w:tc>
        <w:tc>
          <w:tcPr>
            <w:tcW w:w="6947" w:type="dxa"/>
            <w:shd w:val="clear" w:color="auto" w:fill="auto"/>
            <w:vAlign w:val="center"/>
          </w:tcPr>
          <w:p w14:paraId="3589B4FF"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معاملات ثبات ألفا كرونباخ</w:t>
            </w:r>
          </w:p>
        </w:tc>
        <w:tc>
          <w:tcPr>
            <w:tcW w:w="985" w:type="dxa"/>
            <w:shd w:val="clear" w:color="auto" w:fill="auto"/>
            <w:vAlign w:val="center"/>
          </w:tcPr>
          <w:p w14:paraId="7EF160D7"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44</w:t>
            </w:r>
          </w:p>
        </w:tc>
      </w:tr>
      <w:tr w:rsidR="007712D6" w:rsidRPr="00DD6191" w14:paraId="40B1E876" w14:textId="77777777" w:rsidTr="007712D6">
        <w:tc>
          <w:tcPr>
            <w:tcW w:w="851" w:type="dxa"/>
            <w:shd w:val="clear" w:color="auto" w:fill="auto"/>
            <w:vAlign w:val="center"/>
          </w:tcPr>
          <w:p w14:paraId="315CB34F"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4-1</w:t>
            </w:r>
          </w:p>
        </w:tc>
        <w:tc>
          <w:tcPr>
            <w:tcW w:w="6947" w:type="dxa"/>
            <w:shd w:val="clear" w:color="auto" w:fill="auto"/>
            <w:vAlign w:val="center"/>
          </w:tcPr>
          <w:p w14:paraId="4C57BCDC"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استجابات أفراد الدراسة على عبارات محور سياسات إدارة المخاطر الائتمانية في البنوك التجارية مرتبة تنازلياً حسب المتوسط الحسابي</w:t>
            </w:r>
          </w:p>
        </w:tc>
        <w:tc>
          <w:tcPr>
            <w:tcW w:w="985" w:type="dxa"/>
            <w:shd w:val="clear" w:color="auto" w:fill="auto"/>
            <w:vAlign w:val="center"/>
          </w:tcPr>
          <w:p w14:paraId="5CF5119F"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47</w:t>
            </w:r>
          </w:p>
        </w:tc>
      </w:tr>
      <w:tr w:rsidR="007712D6" w:rsidRPr="00DD6191" w14:paraId="5AF75FB0" w14:textId="77777777" w:rsidTr="007712D6">
        <w:tc>
          <w:tcPr>
            <w:tcW w:w="851" w:type="dxa"/>
            <w:shd w:val="clear" w:color="auto" w:fill="auto"/>
            <w:vAlign w:val="center"/>
          </w:tcPr>
          <w:p w14:paraId="042FDFB2"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4-2</w:t>
            </w:r>
          </w:p>
        </w:tc>
        <w:tc>
          <w:tcPr>
            <w:tcW w:w="6947" w:type="dxa"/>
            <w:shd w:val="clear" w:color="auto" w:fill="auto"/>
            <w:vAlign w:val="center"/>
          </w:tcPr>
          <w:p w14:paraId="3BA56790"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استجابات أفراد الدراسة على عبارات محور أساليب وآليات مواجهة مخاطر الائتمان في البنوك التجارية مرتبة تنازلياً حسب المتوسط الحسابي</w:t>
            </w:r>
          </w:p>
        </w:tc>
        <w:tc>
          <w:tcPr>
            <w:tcW w:w="985" w:type="dxa"/>
            <w:shd w:val="clear" w:color="auto" w:fill="auto"/>
            <w:vAlign w:val="center"/>
          </w:tcPr>
          <w:p w14:paraId="5382C61E"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50</w:t>
            </w:r>
          </w:p>
        </w:tc>
      </w:tr>
      <w:tr w:rsidR="007712D6" w14:paraId="6F033FDF" w14:textId="77777777" w:rsidTr="007712D6">
        <w:tc>
          <w:tcPr>
            <w:tcW w:w="851" w:type="dxa"/>
            <w:shd w:val="clear" w:color="auto" w:fill="auto"/>
            <w:vAlign w:val="center"/>
          </w:tcPr>
          <w:p w14:paraId="5F1EC744"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4-3</w:t>
            </w:r>
          </w:p>
        </w:tc>
        <w:tc>
          <w:tcPr>
            <w:tcW w:w="6947" w:type="dxa"/>
            <w:shd w:val="clear" w:color="auto" w:fill="auto"/>
            <w:vAlign w:val="center"/>
          </w:tcPr>
          <w:p w14:paraId="3ACF5DDC"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استجابات أفراد الدراسة على عبارات محور أسباب حدوث مشكلة التعثر المالي في البنوك التجارية مرتبة تنازلياً حسب المتوسط الحسابي</w:t>
            </w:r>
          </w:p>
        </w:tc>
        <w:tc>
          <w:tcPr>
            <w:tcW w:w="985" w:type="dxa"/>
            <w:shd w:val="clear" w:color="auto" w:fill="auto"/>
            <w:vAlign w:val="center"/>
          </w:tcPr>
          <w:p w14:paraId="405098D0"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53</w:t>
            </w:r>
          </w:p>
        </w:tc>
      </w:tr>
      <w:tr w:rsidR="007712D6" w14:paraId="61100E01" w14:textId="77777777" w:rsidTr="007712D6">
        <w:tc>
          <w:tcPr>
            <w:tcW w:w="851" w:type="dxa"/>
            <w:shd w:val="clear" w:color="auto" w:fill="auto"/>
            <w:vAlign w:val="center"/>
          </w:tcPr>
          <w:p w14:paraId="6AB645D2"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4-4</w:t>
            </w:r>
          </w:p>
        </w:tc>
        <w:tc>
          <w:tcPr>
            <w:tcW w:w="6947" w:type="dxa"/>
            <w:shd w:val="clear" w:color="auto" w:fill="auto"/>
            <w:vAlign w:val="center"/>
          </w:tcPr>
          <w:p w14:paraId="6DA17436"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استجابات أفراد الدراسة على عبارات محور أساليب معالجة التعثر المالي في البنوك التجارية مرتبة تنازلياً حسب المتوسط الحسابي</w:t>
            </w:r>
          </w:p>
        </w:tc>
        <w:tc>
          <w:tcPr>
            <w:tcW w:w="985" w:type="dxa"/>
            <w:shd w:val="clear" w:color="auto" w:fill="auto"/>
            <w:vAlign w:val="center"/>
          </w:tcPr>
          <w:p w14:paraId="65F41D2C"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56</w:t>
            </w:r>
          </w:p>
        </w:tc>
      </w:tr>
      <w:tr w:rsidR="007712D6" w14:paraId="7902586B" w14:textId="77777777" w:rsidTr="007712D6">
        <w:tc>
          <w:tcPr>
            <w:tcW w:w="851" w:type="dxa"/>
            <w:shd w:val="clear" w:color="auto" w:fill="auto"/>
            <w:vAlign w:val="center"/>
          </w:tcPr>
          <w:p w14:paraId="3FF62138"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4-5</w:t>
            </w:r>
          </w:p>
        </w:tc>
        <w:tc>
          <w:tcPr>
            <w:tcW w:w="6947" w:type="dxa"/>
            <w:shd w:val="clear" w:color="auto" w:fill="auto"/>
            <w:vAlign w:val="center"/>
          </w:tcPr>
          <w:p w14:paraId="6065278D"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استجابات أفراد الدراسة على عبارات محور مدى مساهمة إدارة المخاطر الائتمانية في الحد من ظاهرة التعثر المالي مرتبة تنازلياً حسب المتوسط الحسابي</w:t>
            </w:r>
          </w:p>
        </w:tc>
        <w:tc>
          <w:tcPr>
            <w:tcW w:w="985" w:type="dxa"/>
            <w:shd w:val="clear" w:color="auto" w:fill="auto"/>
            <w:vAlign w:val="center"/>
          </w:tcPr>
          <w:p w14:paraId="23AB2DA2"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59</w:t>
            </w:r>
          </w:p>
        </w:tc>
      </w:tr>
      <w:tr w:rsidR="007712D6" w14:paraId="6E872B25" w14:textId="77777777" w:rsidTr="007712D6">
        <w:tc>
          <w:tcPr>
            <w:tcW w:w="851" w:type="dxa"/>
            <w:shd w:val="clear" w:color="auto" w:fill="auto"/>
            <w:vAlign w:val="center"/>
          </w:tcPr>
          <w:p w14:paraId="6A070664"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4-6</w:t>
            </w:r>
          </w:p>
        </w:tc>
        <w:tc>
          <w:tcPr>
            <w:tcW w:w="6947" w:type="dxa"/>
            <w:shd w:val="clear" w:color="auto" w:fill="auto"/>
            <w:vAlign w:val="center"/>
          </w:tcPr>
          <w:p w14:paraId="2A8D1E8B"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 xml:space="preserve">نتائج تحليل </w:t>
            </w:r>
            <w:r w:rsidRPr="007712D6">
              <w:rPr>
                <w:rFonts w:ascii="Times New Roman" w:eastAsia="Traditional Arabic" w:hAnsi="Times New Roman" w:cs="Simplified Arabic"/>
                <w:b/>
                <w:sz w:val="26"/>
                <w:szCs w:val="26"/>
                <w:rtl/>
              </w:rPr>
              <w:t xml:space="preserve">الانحدار </w:t>
            </w:r>
            <w:r w:rsidRPr="007712D6">
              <w:rPr>
                <w:rFonts w:ascii="Times New Roman" w:eastAsia="Traditional Arabic" w:hAnsi="Times New Roman" w:cs="Simplified Arabic" w:hint="cs"/>
                <w:b/>
                <w:sz w:val="26"/>
                <w:szCs w:val="26"/>
                <w:rtl/>
              </w:rPr>
              <w:t>البسيط</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bCs/>
                <w:sz w:val="26"/>
                <w:szCs w:val="26"/>
              </w:rPr>
              <w:t>Simple Regression Analysis</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hint="cs"/>
                <w:b/>
                <w:sz w:val="26"/>
                <w:szCs w:val="26"/>
                <w:rtl/>
              </w:rPr>
              <w:t>لمعرفة أثر التنبؤ بالمخطر الائتمانية على التعثر المالي</w:t>
            </w:r>
          </w:p>
        </w:tc>
        <w:tc>
          <w:tcPr>
            <w:tcW w:w="985" w:type="dxa"/>
            <w:shd w:val="clear" w:color="auto" w:fill="auto"/>
            <w:vAlign w:val="center"/>
          </w:tcPr>
          <w:p w14:paraId="02D989C6"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62</w:t>
            </w:r>
          </w:p>
        </w:tc>
      </w:tr>
      <w:tr w:rsidR="007712D6" w14:paraId="3E91FD23" w14:textId="77777777" w:rsidTr="007712D6">
        <w:tc>
          <w:tcPr>
            <w:tcW w:w="851" w:type="dxa"/>
            <w:shd w:val="clear" w:color="auto" w:fill="auto"/>
            <w:vAlign w:val="center"/>
          </w:tcPr>
          <w:p w14:paraId="528F2FD1" w14:textId="77777777" w:rsidR="007712D6" w:rsidRPr="007712D6" w:rsidRDefault="007712D6" w:rsidP="007712D6">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4-7</w:t>
            </w:r>
          </w:p>
        </w:tc>
        <w:tc>
          <w:tcPr>
            <w:tcW w:w="6947" w:type="dxa"/>
            <w:shd w:val="clear" w:color="auto" w:fill="auto"/>
            <w:vAlign w:val="center"/>
          </w:tcPr>
          <w:p w14:paraId="5A2A3BC4" w14:textId="77777777" w:rsidR="007712D6" w:rsidRPr="007712D6" w:rsidRDefault="007712D6" w:rsidP="007712D6">
            <w:pPr>
              <w:widowControl w:val="0"/>
              <w:spacing w:after="0" w:line="240" w:lineRule="auto"/>
              <w:jc w:val="both"/>
              <w:rPr>
                <w:rFonts w:ascii="Times New Roman" w:eastAsia="Traditional Arabic" w:hAnsi="Times New Roman" w:cs="Simplified Arabic" w:hint="cs"/>
                <w:b/>
                <w:sz w:val="26"/>
                <w:szCs w:val="26"/>
                <w:rtl/>
              </w:rPr>
            </w:pPr>
            <w:r w:rsidRPr="007712D6">
              <w:rPr>
                <w:rFonts w:ascii="Times New Roman" w:eastAsia="Traditional Arabic" w:hAnsi="Times New Roman" w:cs="Simplified Arabic" w:hint="cs"/>
                <w:b/>
                <w:sz w:val="26"/>
                <w:szCs w:val="26"/>
                <w:rtl/>
              </w:rPr>
              <w:t xml:space="preserve">نتائج تحليل </w:t>
            </w:r>
            <w:r w:rsidRPr="007712D6">
              <w:rPr>
                <w:rFonts w:ascii="Times New Roman" w:eastAsia="Traditional Arabic" w:hAnsi="Times New Roman" w:cs="Simplified Arabic"/>
                <w:b/>
                <w:sz w:val="26"/>
                <w:szCs w:val="26"/>
                <w:rtl/>
              </w:rPr>
              <w:t xml:space="preserve">الانحدار </w:t>
            </w:r>
            <w:r w:rsidRPr="007712D6">
              <w:rPr>
                <w:rFonts w:ascii="Times New Roman" w:eastAsia="Traditional Arabic" w:hAnsi="Times New Roman" w:cs="Simplified Arabic" w:hint="cs"/>
                <w:b/>
                <w:sz w:val="26"/>
                <w:szCs w:val="26"/>
                <w:rtl/>
              </w:rPr>
              <w:t>البسيط</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bCs/>
                <w:sz w:val="26"/>
                <w:szCs w:val="26"/>
              </w:rPr>
              <w:t>Simple Regression Analysis</w:t>
            </w:r>
            <w:r w:rsidRPr="007712D6">
              <w:rPr>
                <w:rFonts w:ascii="Times New Roman" w:eastAsia="Traditional Arabic" w:hAnsi="Times New Roman" w:cs="Simplified Arabic"/>
                <w:b/>
                <w:sz w:val="26"/>
                <w:szCs w:val="26"/>
                <w:rtl/>
              </w:rPr>
              <w:t xml:space="preserve">) </w:t>
            </w:r>
            <w:r w:rsidRPr="007712D6">
              <w:rPr>
                <w:rFonts w:ascii="Times New Roman" w:eastAsia="Traditional Arabic" w:hAnsi="Times New Roman" w:cs="Simplified Arabic" w:hint="cs"/>
                <w:b/>
                <w:sz w:val="26"/>
                <w:szCs w:val="26"/>
                <w:rtl/>
              </w:rPr>
              <w:t>لمعرفة أثر متابعة ومعالجة المخطر الائتمانية على التعثر المالي</w:t>
            </w:r>
          </w:p>
        </w:tc>
        <w:tc>
          <w:tcPr>
            <w:tcW w:w="985" w:type="dxa"/>
            <w:shd w:val="clear" w:color="auto" w:fill="auto"/>
            <w:vAlign w:val="center"/>
          </w:tcPr>
          <w:p w14:paraId="2143BC0D"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26"/>
                <w:szCs w:val="26"/>
              </w:rPr>
            </w:pPr>
            <w:r w:rsidRPr="007712D6">
              <w:rPr>
                <w:rFonts w:ascii="Times New Roman" w:eastAsia="Traditional Arabic" w:hAnsi="Times New Roman" w:cs="Simplified Arabic"/>
                <w:bCs/>
                <w:sz w:val="26"/>
                <w:szCs w:val="26"/>
              </w:rPr>
              <w:t>64</w:t>
            </w:r>
          </w:p>
        </w:tc>
      </w:tr>
    </w:tbl>
    <w:p w14:paraId="1D82B80C" w14:textId="77777777" w:rsidR="00DB18E1" w:rsidRPr="00602C4F" w:rsidRDefault="00DB18E1" w:rsidP="00DB18E1">
      <w:pPr>
        <w:spacing w:after="0" w:line="240" w:lineRule="auto"/>
        <w:jc w:val="both"/>
        <w:rPr>
          <w:rFonts w:ascii="Times New Roman" w:hAnsi="Times New Roman" w:cs="Simplified Arabic"/>
          <w:b/>
          <w:bCs/>
          <w:sz w:val="36"/>
          <w:szCs w:val="36"/>
          <w:rtl/>
        </w:rPr>
      </w:pPr>
    </w:p>
    <w:p w14:paraId="6352EA90" w14:textId="71A540C6" w:rsidR="00DB18E1" w:rsidRPr="007712D6" w:rsidRDefault="00DB18E1" w:rsidP="00DB18E1">
      <w:pPr>
        <w:widowControl w:val="0"/>
        <w:spacing w:after="0" w:line="240" w:lineRule="auto"/>
        <w:jc w:val="center"/>
        <w:rPr>
          <w:rFonts w:ascii="Times New Roman" w:eastAsia="Traditional Arabic" w:hAnsi="Times New Roman" w:cs="Simplified Arabic"/>
          <w:bCs/>
          <w:sz w:val="32"/>
          <w:szCs w:val="32"/>
          <w:u w:val="single"/>
          <w:rtl/>
        </w:rPr>
      </w:pPr>
      <w:r w:rsidRPr="007712D6">
        <w:rPr>
          <w:rFonts w:ascii="Times New Roman" w:eastAsia="Traditional Arabic" w:hAnsi="Times New Roman" w:cs="Simplified Arabic" w:hint="cs"/>
          <w:bCs/>
          <w:sz w:val="32"/>
          <w:szCs w:val="32"/>
          <w:u w:val="single"/>
          <w:rtl/>
        </w:rPr>
        <w:lastRenderedPageBreak/>
        <w:t>فهرس</w:t>
      </w:r>
      <w:r w:rsidRPr="007712D6">
        <w:rPr>
          <w:rFonts w:ascii="Times New Roman" w:eastAsia="Traditional Arabic" w:hAnsi="Times New Roman" w:cs="Simplified Arabic"/>
          <w:bCs/>
          <w:sz w:val="32"/>
          <w:szCs w:val="32"/>
          <w:u w:val="single"/>
          <w:rtl/>
        </w:rPr>
        <w:t xml:space="preserve"> </w:t>
      </w:r>
      <w:r w:rsidR="007712D6" w:rsidRPr="007712D6">
        <w:rPr>
          <w:rFonts w:ascii="Times New Roman" w:eastAsia="Traditional Arabic" w:hAnsi="Times New Roman" w:cs="Simplified Arabic" w:hint="cs"/>
          <w:bCs/>
          <w:sz w:val="32"/>
          <w:szCs w:val="32"/>
          <w:u w:val="single"/>
          <w:rtl/>
        </w:rPr>
        <w:t>الأشكال</w:t>
      </w:r>
    </w:p>
    <w:tbl>
      <w:tblPr>
        <w:tblpPr w:leftFromText="180" w:rightFromText="180" w:vertAnchor="text" w:tblpXSpec="center" w:tblpY="1"/>
        <w:tblOverlap w:val="never"/>
        <w:bidiVisual/>
        <w:tblW w:w="8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0"/>
        <w:gridCol w:w="6412"/>
        <w:gridCol w:w="985"/>
      </w:tblGrid>
      <w:tr w:rsidR="007712D6" w:rsidRPr="007712D6" w14:paraId="52783BCB" w14:textId="77777777" w:rsidTr="00DD3BDD">
        <w:tc>
          <w:tcPr>
            <w:tcW w:w="850" w:type="dxa"/>
            <w:shd w:val="clear" w:color="auto" w:fill="D9D9D9"/>
            <w:vAlign w:val="center"/>
          </w:tcPr>
          <w:p w14:paraId="1A0561E4"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رقم الجدول</w:t>
            </w:r>
          </w:p>
        </w:tc>
        <w:tc>
          <w:tcPr>
            <w:tcW w:w="6412" w:type="dxa"/>
            <w:shd w:val="clear" w:color="auto" w:fill="D9D9D9"/>
            <w:vAlign w:val="center"/>
          </w:tcPr>
          <w:p w14:paraId="5B8929EA"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 xml:space="preserve">عنوان </w:t>
            </w:r>
            <w:r w:rsidRPr="007712D6">
              <w:rPr>
                <w:rFonts w:ascii="Times New Roman" w:eastAsia="Traditional Arabic" w:hAnsi="Times New Roman" w:cs="Simplified Arabic" w:hint="cs"/>
                <w:bCs/>
                <w:sz w:val="26"/>
                <w:szCs w:val="26"/>
                <w:rtl/>
              </w:rPr>
              <w:t>الشكل</w:t>
            </w:r>
          </w:p>
        </w:tc>
        <w:tc>
          <w:tcPr>
            <w:tcW w:w="985" w:type="dxa"/>
            <w:shd w:val="clear" w:color="auto" w:fill="D9D9D9"/>
            <w:vAlign w:val="center"/>
          </w:tcPr>
          <w:p w14:paraId="3819D7CA"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رقم الصفّحة</w:t>
            </w:r>
          </w:p>
        </w:tc>
      </w:tr>
      <w:tr w:rsidR="007712D6" w:rsidRPr="007712D6" w14:paraId="1ABA710F" w14:textId="77777777" w:rsidTr="00DD3BDD">
        <w:trPr>
          <w:trHeight w:val="182"/>
        </w:trPr>
        <w:tc>
          <w:tcPr>
            <w:tcW w:w="850" w:type="dxa"/>
            <w:shd w:val="clear" w:color="auto" w:fill="auto"/>
            <w:vAlign w:val="center"/>
          </w:tcPr>
          <w:p w14:paraId="699ACBA9"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3-1</w:t>
            </w:r>
          </w:p>
        </w:tc>
        <w:tc>
          <w:tcPr>
            <w:tcW w:w="6412" w:type="dxa"/>
            <w:shd w:val="clear" w:color="auto" w:fill="auto"/>
            <w:vAlign w:val="center"/>
          </w:tcPr>
          <w:p w14:paraId="72840854"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 xml:space="preserve">توزيع أفراد الدراسة وفق متغير </w:t>
            </w:r>
            <w:r w:rsidRPr="007712D6">
              <w:rPr>
                <w:rFonts w:ascii="Times New Roman" w:eastAsia="Traditional Arabic" w:hAnsi="Times New Roman" w:cs="Simplified Arabic" w:hint="cs"/>
                <w:b/>
                <w:sz w:val="26"/>
                <w:szCs w:val="26"/>
                <w:rtl/>
              </w:rPr>
              <w:t>العمر</w:t>
            </w:r>
          </w:p>
        </w:tc>
        <w:tc>
          <w:tcPr>
            <w:tcW w:w="985" w:type="dxa"/>
            <w:shd w:val="clear" w:color="auto" w:fill="auto"/>
            <w:vAlign w:val="center"/>
          </w:tcPr>
          <w:p w14:paraId="4E407AF9"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36</w:t>
            </w:r>
          </w:p>
        </w:tc>
      </w:tr>
      <w:tr w:rsidR="007712D6" w:rsidRPr="007712D6" w14:paraId="67DB0B44" w14:textId="77777777" w:rsidTr="00DD3BDD">
        <w:tc>
          <w:tcPr>
            <w:tcW w:w="850" w:type="dxa"/>
            <w:shd w:val="clear" w:color="auto" w:fill="auto"/>
            <w:vAlign w:val="center"/>
          </w:tcPr>
          <w:p w14:paraId="7D9014AD"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3-2</w:t>
            </w:r>
          </w:p>
        </w:tc>
        <w:tc>
          <w:tcPr>
            <w:tcW w:w="6412" w:type="dxa"/>
            <w:shd w:val="clear" w:color="auto" w:fill="auto"/>
            <w:vAlign w:val="center"/>
          </w:tcPr>
          <w:p w14:paraId="1B7634F3"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توزيع أفراد الدراسة وفق متغير المؤهل العلمي</w:t>
            </w:r>
          </w:p>
        </w:tc>
        <w:tc>
          <w:tcPr>
            <w:tcW w:w="985" w:type="dxa"/>
            <w:shd w:val="clear" w:color="auto" w:fill="auto"/>
            <w:vAlign w:val="center"/>
          </w:tcPr>
          <w:p w14:paraId="20DA0ABF"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37</w:t>
            </w:r>
          </w:p>
        </w:tc>
      </w:tr>
      <w:tr w:rsidR="007712D6" w:rsidRPr="007712D6" w14:paraId="0296AD75" w14:textId="77777777" w:rsidTr="00DD3BDD">
        <w:tc>
          <w:tcPr>
            <w:tcW w:w="850" w:type="dxa"/>
            <w:shd w:val="clear" w:color="auto" w:fill="auto"/>
            <w:vAlign w:val="center"/>
          </w:tcPr>
          <w:p w14:paraId="594C0D4A"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3-3</w:t>
            </w:r>
          </w:p>
        </w:tc>
        <w:tc>
          <w:tcPr>
            <w:tcW w:w="6412" w:type="dxa"/>
            <w:shd w:val="clear" w:color="auto" w:fill="auto"/>
            <w:vAlign w:val="center"/>
          </w:tcPr>
          <w:p w14:paraId="55A6A4B3"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توزيع أفراد الدراسة وفق متغير سنوات الخبرة في العمل الحالي</w:t>
            </w:r>
          </w:p>
        </w:tc>
        <w:tc>
          <w:tcPr>
            <w:tcW w:w="985" w:type="dxa"/>
            <w:shd w:val="clear" w:color="auto" w:fill="auto"/>
            <w:vAlign w:val="center"/>
          </w:tcPr>
          <w:p w14:paraId="7509588A"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38</w:t>
            </w:r>
          </w:p>
        </w:tc>
      </w:tr>
      <w:tr w:rsidR="007712D6" w:rsidRPr="007712D6" w14:paraId="5FB9B9AA" w14:textId="77777777" w:rsidTr="00DD3BDD">
        <w:tc>
          <w:tcPr>
            <w:tcW w:w="850" w:type="dxa"/>
            <w:shd w:val="clear" w:color="auto" w:fill="auto"/>
            <w:vAlign w:val="center"/>
          </w:tcPr>
          <w:p w14:paraId="698916C7"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3-4</w:t>
            </w:r>
          </w:p>
        </w:tc>
        <w:tc>
          <w:tcPr>
            <w:tcW w:w="6412" w:type="dxa"/>
            <w:shd w:val="clear" w:color="auto" w:fill="auto"/>
            <w:vAlign w:val="center"/>
          </w:tcPr>
          <w:p w14:paraId="4B3BAFC1"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توزيع أفراد الدراسة وفق متغير الدورات التدريبية في مجال المخاطر الائتمانية</w:t>
            </w:r>
          </w:p>
        </w:tc>
        <w:tc>
          <w:tcPr>
            <w:tcW w:w="985" w:type="dxa"/>
            <w:shd w:val="clear" w:color="auto" w:fill="auto"/>
            <w:vAlign w:val="center"/>
          </w:tcPr>
          <w:p w14:paraId="4BD25954"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39</w:t>
            </w:r>
          </w:p>
        </w:tc>
      </w:tr>
    </w:tbl>
    <w:p w14:paraId="49A6AB45" w14:textId="77777777" w:rsidR="007712D6" w:rsidRPr="00602C4F" w:rsidRDefault="007712D6" w:rsidP="00DB18E1">
      <w:pPr>
        <w:widowControl w:val="0"/>
        <w:spacing w:after="0" w:line="240" w:lineRule="auto"/>
        <w:jc w:val="center"/>
        <w:rPr>
          <w:rFonts w:ascii="Times New Roman" w:eastAsia="Traditional Arabic" w:hAnsi="Times New Roman" w:cs="Simplified Arabic"/>
          <w:bCs/>
          <w:sz w:val="32"/>
          <w:szCs w:val="32"/>
          <w:rtl/>
        </w:rPr>
      </w:pPr>
    </w:p>
    <w:p w14:paraId="109C5870" w14:textId="77777777" w:rsidR="00DB18E1" w:rsidRDefault="00DB18E1" w:rsidP="00DB18E1">
      <w:pPr>
        <w:spacing w:after="0"/>
        <w:ind w:left="3008"/>
        <w:jc w:val="center"/>
        <w:rPr>
          <w:rFonts w:ascii="Times New Roman" w:hAnsi="Times New Roman" w:cs="Simplified Arabic"/>
          <w:rtl/>
        </w:rPr>
      </w:pPr>
    </w:p>
    <w:p w14:paraId="3D71AE70" w14:textId="77777777" w:rsidR="007712D6" w:rsidRPr="007712D6" w:rsidRDefault="007712D6" w:rsidP="007712D6">
      <w:pPr>
        <w:widowControl w:val="0"/>
        <w:spacing w:after="0" w:line="240" w:lineRule="auto"/>
        <w:jc w:val="center"/>
        <w:rPr>
          <w:rFonts w:ascii="Times New Roman" w:eastAsia="Traditional Arabic" w:hAnsi="Times New Roman" w:cs="Simplified Arabic"/>
          <w:bCs/>
          <w:sz w:val="32"/>
          <w:szCs w:val="32"/>
          <w:u w:val="single"/>
          <w:rtl/>
        </w:rPr>
      </w:pPr>
      <w:r w:rsidRPr="007712D6">
        <w:rPr>
          <w:rFonts w:ascii="Times New Roman" w:eastAsia="Traditional Arabic" w:hAnsi="Times New Roman" w:cs="Simplified Arabic" w:hint="cs"/>
          <w:bCs/>
          <w:sz w:val="32"/>
          <w:szCs w:val="32"/>
          <w:u w:val="single"/>
          <w:rtl/>
        </w:rPr>
        <w:t>فهرس</w:t>
      </w:r>
      <w:r w:rsidRPr="007712D6">
        <w:rPr>
          <w:rFonts w:ascii="Times New Roman" w:eastAsia="Traditional Arabic" w:hAnsi="Times New Roman" w:cs="Simplified Arabic"/>
          <w:bCs/>
          <w:sz w:val="32"/>
          <w:szCs w:val="32"/>
          <w:u w:val="single"/>
          <w:rtl/>
        </w:rPr>
        <w:t xml:space="preserve"> الملاحق</w:t>
      </w:r>
    </w:p>
    <w:tbl>
      <w:tblPr>
        <w:bidiVisual/>
        <w:tblW w:w="7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74"/>
        <w:gridCol w:w="5824"/>
        <w:gridCol w:w="1116"/>
      </w:tblGrid>
      <w:tr w:rsidR="007712D6" w:rsidRPr="007712D6" w14:paraId="6C57A61B" w14:textId="77777777" w:rsidTr="00DD3BDD">
        <w:trPr>
          <w:trHeight w:val="426"/>
          <w:jc w:val="center"/>
        </w:trPr>
        <w:tc>
          <w:tcPr>
            <w:tcW w:w="974" w:type="dxa"/>
            <w:shd w:val="clear" w:color="auto" w:fill="D9D9D9"/>
            <w:vAlign w:val="center"/>
          </w:tcPr>
          <w:p w14:paraId="4D3DCF9C"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رقم الملحق</w:t>
            </w:r>
          </w:p>
        </w:tc>
        <w:tc>
          <w:tcPr>
            <w:tcW w:w="5824" w:type="dxa"/>
            <w:shd w:val="clear" w:color="auto" w:fill="D9D9D9"/>
            <w:vAlign w:val="center"/>
          </w:tcPr>
          <w:p w14:paraId="5752741A"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عنوان الملحق</w:t>
            </w:r>
          </w:p>
        </w:tc>
        <w:tc>
          <w:tcPr>
            <w:tcW w:w="1116" w:type="dxa"/>
            <w:shd w:val="clear" w:color="auto" w:fill="D9D9D9"/>
            <w:vAlign w:val="center"/>
          </w:tcPr>
          <w:p w14:paraId="113D00E2"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tl/>
              </w:rPr>
              <w:t>رقم الصفّحة</w:t>
            </w:r>
          </w:p>
        </w:tc>
      </w:tr>
      <w:tr w:rsidR="007712D6" w:rsidRPr="007712D6" w14:paraId="440E1780" w14:textId="77777777" w:rsidTr="00DD3BDD">
        <w:trPr>
          <w:trHeight w:val="413"/>
          <w:jc w:val="center"/>
        </w:trPr>
        <w:tc>
          <w:tcPr>
            <w:tcW w:w="974" w:type="dxa"/>
            <w:shd w:val="clear" w:color="auto" w:fill="auto"/>
            <w:vAlign w:val="center"/>
          </w:tcPr>
          <w:p w14:paraId="798C4900"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1</w:t>
            </w:r>
          </w:p>
        </w:tc>
        <w:tc>
          <w:tcPr>
            <w:tcW w:w="5824" w:type="dxa"/>
            <w:shd w:val="clear" w:color="auto" w:fill="auto"/>
            <w:vAlign w:val="center"/>
          </w:tcPr>
          <w:p w14:paraId="15D9741F"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استبانة الدراسة</w:t>
            </w:r>
          </w:p>
        </w:tc>
        <w:tc>
          <w:tcPr>
            <w:tcW w:w="1116" w:type="dxa"/>
            <w:shd w:val="clear" w:color="auto" w:fill="auto"/>
            <w:vAlign w:val="bottom"/>
          </w:tcPr>
          <w:p w14:paraId="52488B1F"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85</w:t>
            </w:r>
          </w:p>
        </w:tc>
      </w:tr>
      <w:tr w:rsidR="007712D6" w:rsidRPr="007712D6" w14:paraId="583A6A03" w14:textId="77777777" w:rsidTr="00DD3BDD">
        <w:trPr>
          <w:trHeight w:val="426"/>
          <w:jc w:val="center"/>
        </w:trPr>
        <w:tc>
          <w:tcPr>
            <w:tcW w:w="974" w:type="dxa"/>
            <w:shd w:val="clear" w:color="auto" w:fill="auto"/>
            <w:vAlign w:val="center"/>
          </w:tcPr>
          <w:p w14:paraId="6BA87146"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2</w:t>
            </w:r>
          </w:p>
        </w:tc>
        <w:tc>
          <w:tcPr>
            <w:tcW w:w="5824" w:type="dxa"/>
            <w:shd w:val="clear" w:color="auto" w:fill="auto"/>
            <w:vAlign w:val="center"/>
          </w:tcPr>
          <w:p w14:paraId="380E7A39"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خطاب تسهيل مهمة الباحثة</w:t>
            </w:r>
          </w:p>
        </w:tc>
        <w:tc>
          <w:tcPr>
            <w:tcW w:w="1116" w:type="dxa"/>
            <w:shd w:val="clear" w:color="auto" w:fill="auto"/>
            <w:vAlign w:val="bottom"/>
          </w:tcPr>
          <w:p w14:paraId="1E73B6D9"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hint="cs"/>
                <w:b/>
                <w:sz w:val="26"/>
                <w:szCs w:val="26"/>
                <w:rtl/>
              </w:rPr>
              <w:t>91</w:t>
            </w:r>
          </w:p>
        </w:tc>
      </w:tr>
      <w:tr w:rsidR="007712D6" w:rsidRPr="007712D6" w14:paraId="494BD03D" w14:textId="77777777" w:rsidTr="00DD3BDD">
        <w:trPr>
          <w:trHeight w:val="413"/>
          <w:jc w:val="center"/>
        </w:trPr>
        <w:tc>
          <w:tcPr>
            <w:tcW w:w="974" w:type="dxa"/>
            <w:shd w:val="clear" w:color="auto" w:fill="auto"/>
            <w:vAlign w:val="center"/>
          </w:tcPr>
          <w:p w14:paraId="5401E45C" w14:textId="77777777" w:rsidR="007712D6" w:rsidRPr="007712D6" w:rsidRDefault="007712D6" w:rsidP="00DD3BDD">
            <w:pPr>
              <w:widowControl w:val="0"/>
              <w:spacing w:after="0" w:line="240" w:lineRule="auto"/>
              <w:jc w:val="center"/>
              <w:rPr>
                <w:rFonts w:ascii="Times New Roman" w:eastAsia="Traditional Arabic" w:hAnsi="Times New Roman" w:cs="Simplified Arabic"/>
                <w:b/>
                <w:sz w:val="26"/>
                <w:szCs w:val="26"/>
                <w:rtl/>
              </w:rPr>
            </w:pPr>
            <w:r w:rsidRPr="007712D6">
              <w:rPr>
                <w:rFonts w:ascii="Times New Roman" w:eastAsia="Traditional Arabic" w:hAnsi="Times New Roman" w:cs="Simplified Arabic"/>
                <w:b/>
                <w:sz w:val="26"/>
                <w:szCs w:val="26"/>
                <w:rtl/>
              </w:rPr>
              <w:t>3</w:t>
            </w:r>
          </w:p>
        </w:tc>
        <w:tc>
          <w:tcPr>
            <w:tcW w:w="5824" w:type="dxa"/>
            <w:shd w:val="clear" w:color="auto" w:fill="auto"/>
            <w:vAlign w:val="center"/>
          </w:tcPr>
          <w:p w14:paraId="67A26D25" w14:textId="77777777" w:rsidR="007712D6" w:rsidRPr="007712D6" w:rsidRDefault="007712D6" w:rsidP="00DD3BDD">
            <w:pPr>
              <w:widowControl w:val="0"/>
              <w:spacing w:after="0" w:line="240" w:lineRule="auto"/>
              <w:jc w:val="both"/>
              <w:rPr>
                <w:rFonts w:ascii="Times New Roman" w:eastAsia="Traditional Arabic" w:hAnsi="Times New Roman" w:cs="Simplified Arabic"/>
                <w:b/>
                <w:sz w:val="26"/>
                <w:szCs w:val="26"/>
              </w:rPr>
            </w:pPr>
            <w:r w:rsidRPr="007712D6">
              <w:rPr>
                <w:rFonts w:ascii="Times New Roman" w:eastAsia="Traditional Arabic" w:hAnsi="Times New Roman" w:cs="Simplified Arabic" w:hint="cs"/>
                <w:b/>
                <w:sz w:val="26"/>
                <w:szCs w:val="26"/>
                <w:rtl/>
              </w:rPr>
              <w:t xml:space="preserve">نتائج برنامج التحليل الإحصائي </w:t>
            </w:r>
            <w:r w:rsidRPr="007712D6">
              <w:rPr>
                <w:rFonts w:ascii="Times New Roman" w:eastAsia="Traditional Arabic" w:hAnsi="Times New Roman" w:cs="Simplified Arabic"/>
                <w:bCs/>
                <w:sz w:val="26"/>
                <w:szCs w:val="26"/>
              </w:rPr>
              <w:t>spss</w:t>
            </w:r>
          </w:p>
        </w:tc>
        <w:tc>
          <w:tcPr>
            <w:tcW w:w="1116" w:type="dxa"/>
            <w:shd w:val="clear" w:color="auto" w:fill="auto"/>
            <w:vAlign w:val="bottom"/>
          </w:tcPr>
          <w:p w14:paraId="5D420878" w14:textId="77777777" w:rsidR="007712D6" w:rsidRPr="007712D6" w:rsidRDefault="007712D6" w:rsidP="00DD3BDD">
            <w:pPr>
              <w:widowControl w:val="0"/>
              <w:spacing w:after="0" w:line="240" w:lineRule="auto"/>
              <w:jc w:val="center"/>
              <w:rPr>
                <w:rFonts w:ascii="Times New Roman" w:eastAsia="Traditional Arabic" w:hAnsi="Times New Roman" w:cs="Simplified Arabic"/>
                <w:bCs/>
                <w:sz w:val="26"/>
                <w:szCs w:val="26"/>
                <w:rtl/>
              </w:rPr>
            </w:pPr>
            <w:r w:rsidRPr="007712D6">
              <w:rPr>
                <w:rFonts w:ascii="Times New Roman" w:eastAsia="Traditional Arabic" w:hAnsi="Times New Roman" w:cs="Simplified Arabic"/>
                <w:bCs/>
                <w:sz w:val="26"/>
                <w:szCs w:val="26"/>
              </w:rPr>
              <w:t>92</w:t>
            </w:r>
          </w:p>
        </w:tc>
      </w:tr>
    </w:tbl>
    <w:p w14:paraId="0BDD2218" w14:textId="77777777" w:rsidR="007712D6" w:rsidRPr="00602C4F" w:rsidRDefault="007712D6" w:rsidP="00DB18E1">
      <w:pPr>
        <w:spacing w:after="0"/>
        <w:ind w:left="3008"/>
        <w:jc w:val="center"/>
        <w:rPr>
          <w:rFonts w:ascii="Times New Roman" w:hAnsi="Times New Roman" w:cs="Simplified Arabic"/>
        </w:rPr>
      </w:pPr>
    </w:p>
    <w:p w14:paraId="58F98612" w14:textId="77777777" w:rsidR="00DB18E1" w:rsidRPr="00602C4F" w:rsidRDefault="00DB18E1" w:rsidP="00DB18E1">
      <w:pPr>
        <w:spacing w:after="0"/>
        <w:ind w:left="10" w:right="203" w:hanging="10"/>
        <w:jc w:val="center"/>
        <w:rPr>
          <w:rFonts w:ascii="Times New Roman" w:hAnsi="Times New Roman" w:cs="Simplified Arabic"/>
          <w:rtl/>
        </w:rPr>
        <w:sectPr w:rsidR="00DB18E1" w:rsidRPr="00602C4F" w:rsidSect="00DB18E1">
          <w:pgSz w:w="11906" w:h="16838"/>
          <w:pgMar w:top="1701" w:right="1701" w:bottom="1701"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bookmarkEnd w:id="3"/>
    <w:bookmarkEnd w:id="4"/>
    <w:p w14:paraId="284A400F" w14:textId="77777777" w:rsidR="00DB18E1" w:rsidRPr="00602C4F" w:rsidRDefault="00DB18E1" w:rsidP="00DB18E1">
      <w:pPr>
        <w:spacing w:line="360" w:lineRule="auto"/>
        <w:jc w:val="center"/>
        <w:rPr>
          <w:rFonts w:ascii="Times New Roman" w:hAnsi="Times New Roman" w:cs="Simplified Arabic"/>
          <w:b/>
          <w:bCs/>
          <w:sz w:val="32"/>
          <w:szCs w:val="32"/>
        </w:rPr>
      </w:pPr>
      <w:r w:rsidRPr="00602C4F">
        <w:rPr>
          <w:rFonts w:ascii="Times New Roman" w:hAnsi="Times New Roman" w:cs="Simplified Arabic" w:hint="cs"/>
          <w:b/>
          <w:bCs/>
          <w:sz w:val="32"/>
          <w:szCs w:val="32"/>
          <w:rtl/>
        </w:rPr>
        <w:lastRenderedPageBreak/>
        <w:t>مصطلحات</w:t>
      </w:r>
      <w:r w:rsidRPr="00602C4F">
        <w:rPr>
          <w:rFonts w:ascii="Times New Roman" w:hAnsi="Times New Roman" w:cs="Simplified Arabic"/>
          <w:b/>
          <w:bCs/>
          <w:sz w:val="32"/>
          <w:szCs w:val="32"/>
          <w:rtl/>
        </w:rPr>
        <w:t xml:space="preserve"> </w:t>
      </w:r>
      <w:r w:rsidRPr="00602C4F">
        <w:rPr>
          <w:rFonts w:ascii="Times New Roman" w:hAnsi="Times New Roman" w:cs="Simplified Arabic" w:hint="cs"/>
          <w:b/>
          <w:bCs/>
          <w:sz w:val="32"/>
          <w:szCs w:val="32"/>
          <w:rtl/>
        </w:rPr>
        <w:t>البحث</w:t>
      </w:r>
    </w:p>
    <w:p w14:paraId="20FA1578" w14:textId="43884642" w:rsidR="00DB18E1" w:rsidRPr="00602C4F" w:rsidRDefault="00DB18E1" w:rsidP="00DB18E1">
      <w:pPr>
        <w:spacing w:line="360" w:lineRule="auto"/>
        <w:rPr>
          <w:rFonts w:ascii="Times New Roman" w:hAnsi="Times New Roman" w:cs="Simplified Arabic"/>
          <w:sz w:val="32"/>
          <w:szCs w:val="32"/>
          <w:rtl/>
        </w:rPr>
      </w:pPr>
      <w:r w:rsidRPr="00602C4F">
        <w:rPr>
          <w:rFonts w:ascii="Times New Roman" w:hAnsi="Times New Roman" w:cs="Simplified Arabic" w:hint="cs"/>
          <w:sz w:val="32"/>
          <w:szCs w:val="32"/>
          <w:rtl/>
        </w:rPr>
        <w:t>هذه</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أبرز</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المصطلحات</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المتعلقة</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بهذا</w:t>
      </w:r>
      <w:r w:rsidRPr="00602C4F">
        <w:rPr>
          <w:rFonts w:ascii="Times New Roman" w:hAnsi="Times New Roman" w:cs="Simplified Arabic"/>
          <w:sz w:val="32"/>
          <w:szCs w:val="32"/>
          <w:rtl/>
        </w:rPr>
        <w:t xml:space="preserve"> </w:t>
      </w:r>
      <w:r w:rsidRPr="00602C4F">
        <w:rPr>
          <w:rFonts w:ascii="Times New Roman" w:hAnsi="Times New Roman" w:cs="Simplified Arabic" w:hint="cs"/>
          <w:sz w:val="32"/>
          <w:szCs w:val="32"/>
          <w:rtl/>
        </w:rPr>
        <w:t>البحث</w:t>
      </w:r>
    </w:p>
    <w:p w14:paraId="18D6B20D" w14:textId="3B09F4D0" w:rsidR="00870E22" w:rsidRPr="00602C4F" w:rsidRDefault="00870E22" w:rsidP="00DB18E1">
      <w:pPr>
        <w:spacing w:line="360" w:lineRule="auto"/>
        <w:jc w:val="both"/>
        <w:rPr>
          <w:rFonts w:ascii="Times New Roman" w:hAnsi="Times New Roman" w:cs="Simplified Arabic"/>
          <w:sz w:val="28"/>
          <w:szCs w:val="28"/>
          <w:rtl/>
          <w:lang w:bidi="ar-EG"/>
        </w:rPr>
      </w:pPr>
      <w:r w:rsidRPr="005357B6">
        <w:rPr>
          <w:rFonts w:ascii="Times New Roman" w:hAnsi="Times New Roman" w:cs="Simplified Arabic"/>
          <w:b/>
          <w:bCs/>
          <w:sz w:val="28"/>
          <w:szCs w:val="28"/>
          <w:rtl/>
        </w:rPr>
        <w:t>الخطر</w:t>
      </w:r>
      <w:r w:rsidR="00DB18E1" w:rsidRPr="005357B6">
        <w:rPr>
          <w:rFonts w:ascii="Times New Roman" w:hAnsi="Times New Roman" w:cs="Simplified Arabic" w:hint="cs"/>
          <w:b/>
          <w:bCs/>
          <w:sz w:val="28"/>
          <w:szCs w:val="28"/>
          <w:rtl/>
        </w:rPr>
        <w:t>:</w:t>
      </w:r>
      <w:r w:rsidRPr="00602C4F">
        <w:rPr>
          <w:rFonts w:ascii="Times New Roman" w:hAnsi="Times New Roman" w:cs="Simplified Arabic"/>
          <w:sz w:val="28"/>
          <w:szCs w:val="28"/>
          <w:rtl/>
        </w:rPr>
        <w:t xml:space="preserve"> هو الخسارة المادية المحتملة والخسارة المعنوية التي يمكن قياسها نتيجة لوقوع حادث معين مع الأخذ في الاعتبار جميع العوامل المساعدة لوقوع الخسارة.</w:t>
      </w:r>
      <w:r w:rsidRPr="00602C4F">
        <w:rPr>
          <w:rFonts w:ascii="Times New Roman" w:hAnsi="Times New Roman" w:cs="Simplified Arabic" w:hint="cs"/>
          <w:sz w:val="28"/>
          <w:szCs w:val="28"/>
          <w:vertAlign w:val="superscript"/>
          <w:rtl/>
          <w:lang w:bidi="ar-JO"/>
        </w:rPr>
        <w:t xml:space="preserve"> </w:t>
      </w:r>
      <w:r w:rsidRPr="00602C4F">
        <w:rPr>
          <w:rFonts w:ascii="Times New Roman" w:hAnsi="Times New Roman" w:cs="Simplified Arabic" w:hint="cs"/>
          <w:sz w:val="28"/>
          <w:szCs w:val="28"/>
          <w:rtl/>
          <w:lang w:bidi="ar-EG"/>
        </w:rPr>
        <w:t xml:space="preserve"> (العناني؛ الرفاعي، 2002، ص21) </w:t>
      </w:r>
    </w:p>
    <w:p w14:paraId="7A7F0453" w14:textId="79A268BC" w:rsidR="00870E22" w:rsidRPr="00602C4F" w:rsidRDefault="00DB18E1" w:rsidP="00DB18E1">
      <w:pPr>
        <w:spacing w:line="360" w:lineRule="auto"/>
        <w:jc w:val="both"/>
        <w:rPr>
          <w:rFonts w:ascii="Times New Roman" w:hAnsi="Times New Roman" w:cs="Simplified Arabic"/>
          <w:sz w:val="28"/>
          <w:szCs w:val="28"/>
          <w:rtl/>
        </w:rPr>
      </w:pPr>
      <w:r w:rsidRPr="005357B6">
        <w:rPr>
          <w:rFonts w:ascii="Times New Roman" w:hAnsi="Times New Roman" w:cs="Simplified Arabic" w:hint="cs"/>
          <w:b/>
          <w:bCs/>
          <w:sz w:val="28"/>
          <w:szCs w:val="28"/>
          <w:rtl/>
        </w:rPr>
        <w:t>إدارة المخاطر:</w:t>
      </w:r>
      <w:r w:rsidRPr="00602C4F">
        <w:rPr>
          <w:rFonts w:ascii="Times New Roman" w:hAnsi="Times New Roman" w:cs="Simplified Arabic" w:hint="cs"/>
          <w:sz w:val="28"/>
          <w:szCs w:val="28"/>
          <w:rtl/>
        </w:rPr>
        <w:t xml:space="preserve"> </w:t>
      </w:r>
      <w:r w:rsidR="00870E22" w:rsidRPr="00602C4F">
        <w:rPr>
          <w:rFonts w:ascii="Times New Roman" w:hAnsi="Times New Roman" w:cs="Simplified Arabic" w:hint="cs"/>
          <w:sz w:val="28"/>
          <w:szCs w:val="28"/>
          <w:rtl/>
        </w:rPr>
        <w:t>تعرف إدارة</w:t>
      </w:r>
      <w:r w:rsidR="00870E22" w:rsidRPr="00602C4F">
        <w:rPr>
          <w:rFonts w:ascii="Times New Roman" w:hAnsi="Times New Roman" w:cs="Simplified Arabic"/>
          <w:sz w:val="28"/>
          <w:szCs w:val="28"/>
          <w:rtl/>
        </w:rPr>
        <w:t xml:space="preserve"> المخاطر بأنها ممارسة لعملية اختيار نظامية لطرائق ذات تكلفة فعالة من أجل التقليل من أثر تهديد معين على المنظمة أو </w:t>
      </w:r>
      <w:r w:rsidR="00870E22" w:rsidRPr="00602C4F">
        <w:rPr>
          <w:rFonts w:ascii="Times New Roman" w:hAnsi="Times New Roman" w:cs="Simplified Arabic" w:hint="cs"/>
          <w:sz w:val="28"/>
          <w:szCs w:val="28"/>
          <w:rtl/>
        </w:rPr>
        <w:t>المؤسسة.</w:t>
      </w:r>
      <w:r w:rsidR="00870E22" w:rsidRPr="00602C4F">
        <w:rPr>
          <w:rFonts w:ascii="Times New Roman" w:hAnsi="Times New Roman" w:cs="Simplified Arabic"/>
          <w:sz w:val="28"/>
          <w:szCs w:val="28"/>
          <w:rtl/>
        </w:rPr>
        <w:t xml:space="preserve"> وهي عملية مقترنة مع مبدأ استمرارية </w:t>
      </w:r>
      <w:r w:rsidR="00870E22" w:rsidRPr="00602C4F">
        <w:rPr>
          <w:rFonts w:ascii="Times New Roman" w:hAnsi="Times New Roman" w:cs="Simplified Arabic" w:hint="cs"/>
          <w:sz w:val="28"/>
          <w:szCs w:val="28"/>
          <w:rtl/>
        </w:rPr>
        <w:t>العمل.</w:t>
      </w:r>
      <w:r w:rsidR="00870E22" w:rsidRPr="00602C4F">
        <w:rPr>
          <w:rFonts w:ascii="Times New Roman" w:hAnsi="Times New Roman" w:cs="Simplified Arabic"/>
          <w:sz w:val="28"/>
          <w:szCs w:val="28"/>
          <w:rtl/>
        </w:rPr>
        <w:t xml:space="preserve"> وهي عملية قياس وتقييم للمخاطر، وتطوير </w:t>
      </w:r>
      <w:r w:rsidR="00870E22" w:rsidRPr="00602C4F">
        <w:rPr>
          <w:rFonts w:ascii="Times New Roman" w:hAnsi="Times New Roman" w:cs="Simplified Arabic" w:hint="cs"/>
          <w:sz w:val="28"/>
          <w:szCs w:val="28"/>
          <w:rtl/>
        </w:rPr>
        <w:t>استراتيجيات</w:t>
      </w:r>
      <w:r w:rsidR="00870E22" w:rsidRPr="00602C4F">
        <w:rPr>
          <w:rFonts w:ascii="Times New Roman" w:hAnsi="Times New Roman" w:cs="Simplified Arabic"/>
          <w:sz w:val="28"/>
          <w:szCs w:val="28"/>
          <w:rtl/>
        </w:rPr>
        <w:t xml:space="preserve"> لإدارتها. وهذه الاستراتيجيات تتضمن نقل المخاطر إلى جهة أخرى، وتجنبها، وتقليل آثارها السلبية، وقبول بعض أو كل </w:t>
      </w:r>
      <w:r w:rsidR="00870E22" w:rsidRPr="00602C4F">
        <w:rPr>
          <w:rFonts w:ascii="Times New Roman" w:hAnsi="Times New Roman" w:cs="Simplified Arabic"/>
          <w:sz w:val="28"/>
          <w:szCs w:val="28"/>
          <w:rtl/>
          <w:lang w:bidi="ar-JO"/>
        </w:rPr>
        <w:t xml:space="preserve">تبعاتها. </w:t>
      </w:r>
      <w:r w:rsidR="00870E22" w:rsidRPr="00602C4F">
        <w:rPr>
          <w:rFonts w:ascii="Times New Roman" w:hAnsi="Times New Roman" w:cs="Simplified Arabic" w:hint="cs"/>
          <w:sz w:val="28"/>
          <w:szCs w:val="28"/>
          <w:rtl/>
        </w:rPr>
        <w:t xml:space="preserve">(الظاهر، 2007، ص58) </w:t>
      </w:r>
    </w:p>
    <w:p w14:paraId="55DBA623" w14:textId="11454E27" w:rsidR="00870E22" w:rsidRPr="00602C4F" w:rsidRDefault="00870E22" w:rsidP="00DB18E1">
      <w:pPr>
        <w:spacing w:line="360" w:lineRule="auto"/>
        <w:rPr>
          <w:rFonts w:ascii="Times New Roman" w:hAnsi="Times New Roman" w:cs="Simplified Arabic"/>
          <w:color w:val="000000" w:themeColor="text1"/>
          <w:sz w:val="28"/>
          <w:szCs w:val="28"/>
          <w:rtl/>
        </w:rPr>
      </w:pPr>
      <w:r w:rsidRPr="00602C4F">
        <w:rPr>
          <w:rFonts w:ascii="Times New Roman" w:hAnsi="Times New Roman" w:cs="Simplified Arabic" w:hint="cs"/>
          <w:b/>
          <w:bCs/>
          <w:sz w:val="32"/>
          <w:szCs w:val="32"/>
          <w:rtl/>
        </w:rPr>
        <w:t xml:space="preserve">المخاطر الائتمانية: </w:t>
      </w:r>
      <w:r w:rsidRPr="00602C4F">
        <w:rPr>
          <w:rFonts w:ascii="Times New Roman" w:hAnsi="Times New Roman" w:cs="Simplified Arabic" w:hint="cs"/>
          <w:color w:val="000000" w:themeColor="text1"/>
          <w:sz w:val="28"/>
          <w:szCs w:val="28"/>
          <w:rtl/>
        </w:rPr>
        <w:t xml:space="preserve">"المخاطر الائتمانية هي المخاطر التي تنشأ بسبب عدة قدرة الزبون أو عدم رغبته على السداد الكلي أو الجزئي للائتمان وأعبائه وفقاً للشروط المتفق عليها وفي الوقت المحدد مما ينتج عن ذلك خسارة مالية للمصرف" (الصائغ، 2018، ص87) </w:t>
      </w:r>
    </w:p>
    <w:p w14:paraId="0A884A68" w14:textId="2AD3E0AC" w:rsidR="00870E22" w:rsidRPr="00602C4F" w:rsidRDefault="00870E22" w:rsidP="00DB18E1">
      <w:pPr>
        <w:spacing w:line="360" w:lineRule="auto"/>
        <w:rPr>
          <w:rFonts w:ascii="Times New Roman" w:hAnsi="Times New Roman" w:cs="Simplified Arabic"/>
          <w:sz w:val="28"/>
          <w:szCs w:val="28"/>
          <w:rtl/>
        </w:rPr>
      </w:pPr>
      <w:r w:rsidRPr="00602C4F">
        <w:rPr>
          <w:rFonts w:ascii="Times New Roman" w:hAnsi="Times New Roman" w:cs="Simplified Arabic" w:hint="cs"/>
          <w:b/>
          <w:bCs/>
          <w:sz w:val="32"/>
          <w:szCs w:val="32"/>
          <w:rtl/>
        </w:rPr>
        <w:t xml:space="preserve">إدارة المخاطر الائتمانية: </w:t>
      </w:r>
      <w:r w:rsidRPr="00602C4F">
        <w:rPr>
          <w:rFonts w:ascii="Times New Roman" w:hAnsi="Times New Roman" w:cs="Simplified Arabic" w:hint="cs"/>
          <w:sz w:val="28"/>
          <w:szCs w:val="28"/>
          <w:rtl/>
        </w:rPr>
        <w:t>عرفت إدارة المخاطر الائتمانية بأنها النشاط الإداري الذي يهدف إلى التحكم بالمخاطر وتخفيضها إلى مستويات مقبولة، وبشكل أدق هي عملية تحديد وقياس والسيطرة وتخفيض المخاطر التي تواجه البنك. (العروسي؛ رابح، 2020، ص300)</w:t>
      </w:r>
    </w:p>
    <w:p w14:paraId="2CB4FA5B" w14:textId="77777777" w:rsidR="00602C4F" w:rsidRDefault="00870E22" w:rsidP="00DB18E1">
      <w:pPr>
        <w:spacing w:line="360" w:lineRule="auto"/>
        <w:rPr>
          <w:rFonts w:ascii="Times New Roman" w:hAnsi="Times New Roman" w:cs="Simplified Arabic"/>
          <w:sz w:val="28"/>
          <w:szCs w:val="28"/>
          <w:rtl/>
        </w:rPr>
        <w:sectPr w:rsidR="00602C4F" w:rsidSect="00602C4F">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602C4F">
        <w:rPr>
          <w:rFonts w:ascii="Times New Roman" w:hAnsi="Times New Roman" w:cs="Simplified Arabic" w:hint="cs"/>
          <w:b/>
          <w:bCs/>
          <w:sz w:val="32"/>
          <w:szCs w:val="32"/>
          <w:rtl/>
        </w:rPr>
        <w:t xml:space="preserve">التعثر المالي: </w:t>
      </w:r>
      <w:r w:rsidRPr="00602C4F">
        <w:rPr>
          <w:rFonts w:ascii="Times New Roman" w:hAnsi="Times New Roman" w:cs="Simplified Arabic" w:hint="cs"/>
          <w:sz w:val="28"/>
          <w:szCs w:val="28"/>
          <w:rtl/>
        </w:rPr>
        <w:t>يقصد بالتعثر المالي: تلك التسهيلات الائتمانية بكافة أنواعها التي حصل عليها العميل من البنك ولم يقم بسدادها في مواعيد استحقاقها، ولذا يتحول الدين من تسهيلات ائتمانية إلى أرصدة مدينة راكدة، وبمرور الوقت عليها تصبح ديناً متعثراً. (فاروق؛ يحيى، 2019، ص362)</w:t>
      </w:r>
    </w:p>
    <w:p w14:paraId="52222E3D" w14:textId="77777777" w:rsidR="00602C4F" w:rsidRDefault="00602C4F" w:rsidP="00DB18E1">
      <w:pPr>
        <w:spacing w:line="360" w:lineRule="auto"/>
        <w:rPr>
          <w:rFonts w:ascii="Times New Roman" w:hAnsi="Times New Roman" w:cs="Simplified Arabic"/>
          <w:sz w:val="28"/>
          <w:szCs w:val="28"/>
          <w:rtl/>
        </w:rPr>
      </w:pPr>
    </w:p>
    <w:p w14:paraId="3EF20809" w14:textId="77777777" w:rsidR="00602C4F" w:rsidRDefault="00602C4F" w:rsidP="00DB18E1">
      <w:pPr>
        <w:spacing w:line="360" w:lineRule="auto"/>
        <w:rPr>
          <w:rFonts w:ascii="Times New Roman" w:hAnsi="Times New Roman" w:cs="Simplified Arabic"/>
          <w:sz w:val="28"/>
          <w:szCs w:val="28"/>
          <w:rtl/>
        </w:rPr>
      </w:pPr>
    </w:p>
    <w:p w14:paraId="000DF99D" w14:textId="77777777" w:rsidR="00DB18E1" w:rsidRPr="00602C4F" w:rsidRDefault="00DB18E1" w:rsidP="00DB18E1">
      <w:pPr>
        <w:spacing w:line="360" w:lineRule="auto"/>
        <w:jc w:val="center"/>
        <w:rPr>
          <w:rFonts w:ascii="Times New Roman" w:hAnsi="Times New Roman" w:cs="Simplified Arabic"/>
          <w:b/>
          <w:bCs/>
          <w:sz w:val="44"/>
          <w:szCs w:val="44"/>
          <w:u w:val="single"/>
          <w:rtl/>
        </w:rPr>
      </w:pPr>
    </w:p>
    <w:p w14:paraId="145CBD66" w14:textId="77777777" w:rsidR="002B7516" w:rsidRPr="00602C4F" w:rsidRDefault="002B7516" w:rsidP="00DB18E1">
      <w:pPr>
        <w:spacing w:line="360" w:lineRule="auto"/>
        <w:jc w:val="center"/>
        <w:rPr>
          <w:rFonts w:ascii="Times New Roman" w:hAnsi="Times New Roman" w:cs="Simplified Arabic"/>
          <w:b/>
          <w:bCs/>
          <w:sz w:val="44"/>
          <w:szCs w:val="44"/>
          <w:u w:val="single"/>
          <w:rtl/>
        </w:rPr>
      </w:pPr>
    </w:p>
    <w:p w14:paraId="78C77BED" w14:textId="20090049" w:rsidR="002B7516" w:rsidRPr="00602C4F" w:rsidRDefault="002B7516" w:rsidP="00DB18E1">
      <w:pPr>
        <w:spacing w:line="360" w:lineRule="auto"/>
        <w:jc w:val="center"/>
        <w:rPr>
          <w:rFonts w:ascii="Times New Roman" w:hAnsi="Times New Roman" w:cs="Simplified Arabic"/>
          <w:b/>
          <w:bCs/>
          <w:sz w:val="44"/>
          <w:szCs w:val="44"/>
          <w:u w:val="single"/>
          <w:rtl/>
        </w:rPr>
      </w:pPr>
      <w:r w:rsidRPr="00602C4F">
        <w:rPr>
          <w:rFonts w:ascii="Times New Roman" w:hAnsi="Times New Roman" w:cs="Simplified Arabic" w:hint="cs"/>
          <w:b/>
          <w:bCs/>
          <w:sz w:val="44"/>
          <w:szCs w:val="44"/>
          <w:u w:val="single"/>
          <w:rtl/>
        </w:rPr>
        <w:t>الفصل الأول</w:t>
      </w:r>
    </w:p>
    <w:p w14:paraId="07000985" w14:textId="5B8304FB" w:rsidR="002B7516" w:rsidRPr="00602C4F" w:rsidRDefault="002B7516" w:rsidP="00DB18E1">
      <w:pPr>
        <w:spacing w:line="360" w:lineRule="auto"/>
        <w:jc w:val="center"/>
        <w:rPr>
          <w:rFonts w:ascii="Times New Roman" w:hAnsi="Times New Roman" w:cs="Simplified Arabic"/>
          <w:sz w:val="44"/>
          <w:szCs w:val="44"/>
          <w:u w:val="single"/>
          <w:rtl/>
        </w:rPr>
      </w:pPr>
      <w:r w:rsidRPr="00602C4F">
        <w:rPr>
          <w:rFonts w:ascii="Times New Roman" w:hAnsi="Times New Roman" w:cs="Simplified Arabic" w:hint="cs"/>
          <w:b/>
          <w:bCs/>
          <w:sz w:val="44"/>
          <w:szCs w:val="44"/>
          <w:u w:val="single"/>
          <w:rtl/>
        </w:rPr>
        <w:t xml:space="preserve">المدخل العام </w:t>
      </w:r>
      <w:r w:rsidR="00503D95">
        <w:rPr>
          <w:rFonts w:ascii="Times New Roman" w:hAnsi="Times New Roman" w:cs="Simplified Arabic" w:hint="cs"/>
          <w:b/>
          <w:bCs/>
          <w:sz w:val="44"/>
          <w:szCs w:val="44"/>
          <w:u w:val="single"/>
          <w:rtl/>
        </w:rPr>
        <w:t>للدراسة</w:t>
      </w:r>
    </w:p>
    <w:p w14:paraId="51E9289A" w14:textId="77777777" w:rsidR="002B7516" w:rsidRPr="00602C4F" w:rsidRDefault="002B7516" w:rsidP="00DB18E1">
      <w:pPr>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br w:type="page"/>
      </w:r>
    </w:p>
    <w:p w14:paraId="035BF540" w14:textId="1523CC07" w:rsidR="009125CE" w:rsidRPr="00602C4F" w:rsidRDefault="002B7516" w:rsidP="00DB18E1">
      <w:pPr>
        <w:spacing w:after="0" w:line="360" w:lineRule="auto"/>
        <w:ind w:firstLine="720"/>
        <w:rPr>
          <w:rFonts w:ascii="Times New Roman" w:hAnsi="Times New Roman" w:cs="Simplified Arabic"/>
          <w:sz w:val="32"/>
          <w:szCs w:val="32"/>
          <w:u w:val="single"/>
          <w:rtl/>
        </w:rPr>
      </w:pPr>
      <w:r w:rsidRPr="00602C4F">
        <w:rPr>
          <w:rFonts w:ascii="Times New Roman" w:hAnsi="Times New Roman" w:cs="Simplified Arabic" w:hint="cs"/>
          <w:b/>
          <w:bCs/>
          <w:sz w:val="32"/>
          <w:szCs w:val="32"/>
          <w:u w:val="single"/>
          <w:rtl/>
        </w:rPr>
        <w:lastRenderedPageBreak/>
        <w:t>ال</w:t>
      </w:r>
      <w:r w:rsidR="00A74F76" w:rsidRPr="00602C4F">
        <w:rPr>
          <w:rFonts w:ascii="Times New Roman" w:hAnsi="Times New Roman" w:cs="Simplified Arabic"/>
          <w:b/>
          <w:bCs/>
          <w:sz w:val="32"/>
          <w:szCs w:val="32"/>
          <w:u w:val="single"/>
          <w:rtl/>
        </w:rPr>
        <w:t>مقدمة</w:t>
      </w:r>
      <w:r w:rsidR="009125CE" w:rsidRPr="00602C4F">
        <w:rPr>
          <w:rFonts w:ascii="Times New Roman" w:hAnsi="Times New Roman" w:cs="Simplified Arabic" w:hint="cs"/>
          <w:sz w:val="32"/>
          <w:szCs w:val="32"/>
          <w:u w:val="single"/>
          <w:rtl/>
          <w:lang w:bidi="ar-EG"/>
        </w:rPr>
        <w:t>:</w:t>
      </w:r>
    </w:p>
    <w:p w14:paraId="2D56FD46" w14:textId="2F95A64E" w:rsidR="002D0A3C" w:rsidRPr="00602C4F" w:rsidRDefault="002D0A3C"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يحتل القطاع المصرفي دوراً أساسياً واستراتيجياً في تطور الاقتصاد الوطني، </w:t>
      </w:r>
      <w:r w:rsidR="00016737" w:rsidRPr="00602C4F">
        <w:rPr>
          <w:rFonts w:ascii="Times New Roman" w:hAnsi="Times New Roman" w:cs="Simplified Arabic" w:hint="cs"/>
          <w:sz w:val="28"/>
          <w:szCs w:val="28"/>
          <w:rtl/>
        </w:rPr>
        <w:t xml:space="preserve">ويعد النظام المصرفي أحد أهم الدعائم الأساسية لأي تطور اقتصادي واجتماعي، حيث يعد المركز الرئيس والأساسي لتجمع المدخرات من الأشخاص والشركات وتوجيهها نحو منح القروض والتسهيلات الائتمانية بمختلف أنواعها وآجالها، كما أن </w:t>
      </w:r>
      <w:r w:rsidRPr="00602C4F">
        <w:rPr>
          <w:rFonts w:ascii="Times New Roman" w:hAnsi="Times New Roman" w:cs="Simplified Arabic" w:hint="cs"/>
          <w:sz w:val="28"/>
          <w:szCs w:val="28"/>
          <w:rtl/>
        </w:rPr>
        <w:t>عمل البنوك</w:t>
      </w:r>
      <w:r w:rsidR="00016737" w:rsidRPr="00602C4F">
        <w:rPr>
          <w:rFonts w:ascii="Times New Roman" w:hAnsi="Times New Roman" w:cs="Simplified Arabic" w:hint="cs"/>
          <w:sz w:val="28"/>
          <w:szCs w:val="28"/>
          <w:rtl/>
        </w:rPr>
        <w:t xml:space="preserve"> التجارية المتصف بالازدواج الوظيفي يعد </w:t>
      </w:r>
      <w:r w:rsidRPr="00602C4F">
        <w:rPr>
          <w:rFonts w:ascii="Times New Roman" w:hAnsi="Times New Roman" w:cs="Simplified Arabic" w:hint="cs"/>
          <w:sz w:val="28"/>
          <w:szCs w:val="28"/>
          <w:rtl/>
        </w:rPr>
        <w:t>قائم على جمع المدخرات وتقديمها في شكل ائتمان، حيث يعد منح الائتمان الوظيفة الأساسية والداعمة الرئي</w:t>
      </w:r>
      <w:r w:rsidR="00016737" w:rsidRPr="00602C4F">
        <w:rPr>
          <w:rFonts w:ascii="Times New Roman" w:hAnsi="Times New Roman" w:cs="Simplified Arabic" w:hint="cs"/>
          <w:sz w:val="28"/>
          <w:szCs w:val="28"/>
          <w:rtl/>
        </w:rPr>
        <w:t>سية لتكوين طبيعة العمل المصرفي. (باشي؛ غالي، 2017، ص60).</w:t>
      </w:r>
    </w:p>
    <w:p w14:paraId="37503B94" w14:textId="234CFDB8" w:rsidR="009125CE" w:rsidRPr="00602C4F" w:rsidRDefault="00016737"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hint="cs"/>
          <w:sz w:val="28"/>
          <w:szCs w:val="28"/>
          <w:rtl/>
        </w:rPr>
        <w:t>و</w:t>
      </w:r>
      <w:r w:rsidR="00E93CE0" w:rsidRPr="00602C4F">
        <w:rPr>
          <w:rFonts w:ascii="Times New Roman" w:hAnsi="Times New Roman" w:cs="Simplified Arabic" w:hint="cs"/>
          <w:sz w:val="28"/>
          <w:szCs w:val="28"/>
          <w:rtl/>
        </w:rPr>
        <w:t>لقد</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شهدت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الأعمال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المصرفية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لدى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البنوك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التجارية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تطور</w:t>
      </w:r>
      <w:r w:rsidR="00E93CE0" w:rsidRPr="00602C4F">
        <w:rPr>
          <w:rFonts w:ascii="Times New Roman" w:hAnsi="Times New Roman" w:cs="Simplified Arabic" w:hint="cs"/>
          <w:sz w:val="28"/>
          <w:szCs w:val="28"/>
          <w:rtl/>
        </w:rPr>
        <w:t>ً</w:t>
      </w:r>
      <w:r w:rsidR="0096782F" w:rsidRPr="00602C4F">
        <w:rPr>
          <w:rFonts w:ascii="Times New Roman" w:hAnsi="Times New Roman" w:cs="Simplified Arabic" w:hint="cs"/>
          <w:sz w:val="28"/>
          <w:szCs w:val="28"/>
          <w:rtl/>
        </w:rPr>
        <w:t>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كبير</w:t>
      </w:r>
      <w:r w:rsidR="00E93CE0" w:rsidRPr="00602C4F">
        <w:rPr>
          <w:rFonts w:ascii="Times New Roman" w:hAnsi="Times New Roman" w:cs="Simplified Arabic" w:hint="cs"/>
          <w:sz w:val="28"/>
          <w:szCs w:val="28"/>
          <w:rtl/>
        </w:rPr>
        <w:t>ً</w:t>
      </w:r>
      <w:r w:rsidR="0096782F" w:rsidRPr="00602C4F">
        <w:rPr>
          <w:rFonts w:ascii="Times New Roman" w:hAnsi="Times New Roman" w:cs="Simplified Arabic" w:hint="cs"/>
          <w:sz w:val="28"/>
          <w:szCs w:val="28"/>
          <w:rtl/>
        </w:rPr>
        <w:t>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عبر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السنين،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إذ</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وصلت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الأعمال</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المصرفية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اقتصاديات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دول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العالم</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المختلفة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إلى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درجة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كبيرة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التطور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والتعقيد</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حيث</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يعتبر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هذا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القطاع</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أرقى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النشاطات،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وبما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أن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الودائع</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هي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المصدر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الرئيسي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لأموال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البنوك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التجارية،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فان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القروض</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هي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الاستخدام</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الرئيسي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لتلك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الأموال،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وعملية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منح</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الائتمان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للعملاء</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هي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الخدمة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الرئيسية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التي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تقدمها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البنوك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التجارية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حيث</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تحول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النشاط</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المصرفي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مجرد</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القيام</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بعمليات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الإقراض</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والإيداع</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داخل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حدود</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الدولة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إلى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قيام</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البنوك</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بالدخول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مجال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الاستثمار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جميع</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القطاعات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وتملكها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الكثير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المشروعات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الصناعية</w:t>
      </w:r>
      <w:r w:rsidR="0096782F" w:rsidRPr="00602C4F">
        <w:rPr>
          <w:rFonts w:ascii="Times New Roman" w:hAnsi="Times New Roman" w:cs="Simplified Arabic"/>
          <w:sz w:val="28"/>
          <w:szCs w:val="28"/>
          <w:lang w:bidi="ar-EG"/>
        </w:rPr>
        <w:t xml:space="preserve"> </w:t>
      </w:r>
      <w:r w:rsidR="00E93CE0" w:rsidRPr="00602C4F">
        <w:rPr>
          <w:rFonts w:ascii="Times New Roman" w:hAnsi="Times New Roman" w:cs="Simplified Arabic" w:hint="cs"/>
          <w:sz w:val="28"/>
          <w:szCs w:val="28"/>
          <w:rtl/>
        </w:rPr>
        <w:t>و</w:t>
      </w:r>
      <w:r w:rsidR="0096782F" w:rsidRPr="00602C4F">
        <w:rPr>
          <w:rFonts w:ascii="Times New Roman" w:hAnsi="Times New Roman" w:cs="Simplified Arabic" w:hint="cs"/>
          <w:sz w:val="28"/>
          <w:szCs w:val="28"/>
          <w:rtl/>
        </w:rPr>
        <w:t>الخدماتية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والتجارية،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إذ</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تعتبر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المخاطرة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جزء</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لا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يتجزأ</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العمل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المصرفي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خصوص</w:t>
      </w:r>
      <w:r w:rsidR="00E93CE0" w:rsidRPr="00602C4F">
        <w:rPr>
          <w:rFonts w:ascii="Times New Roman" w:hAnsi="Times New Roman" w:cs="Simplified Arabic" w:hint="cs"/>
          <w:sz w:val="28"/>
          <w:szCs w:val="28"/>
          <w:rtl/>
        </w:rPr>
        <w:t>ً</w:t>
      </w:r>
      <w:r w:rsidR="0096782F" w:rsidRPr="00602C4F">
        <w:rPr>
          <w:rFonts w:ascii="Times New Roman" w:hAnsi="Times New Roman" w:cs="Simplified Arabic" w:hint="cs"/>
          <w:sz w:val="28"/>
          <w:szCs w:val="28"/>
          <w:rtl/>
        </w:rPr>
        <w:t>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مع</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ارتفاع</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حدة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المنافسة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والتطور</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التكنولوجي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وزيادة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حجم</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المعاملات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المصرفية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والحاجة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إلى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بنوك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ذات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أحجام</w:t>
      </w:r>
      <w:r w:rsidR="0096782F" w:rsidRPr="00602C4F">
        <w:rPr>
          <w:rFonts w:ascii="Times New Roman" w:hAnsi="Times New Roman" w:cs="Simplified Arabic"/>
          <w:sz w:val="28"/>
          <w:szCs w:val="28"/>
          <w:lang w:bidi="ar-EG"/>
        </w:rPr>
        <w:t xml:space="preserve"> </w:t>
      </w:r>
      <w:r w:rsidR="00E93CE0" w:rsidRPr="00602C4F">
        <w:rPr>
          <w:rFonts w:ascii="Times New Roman" w:hAnsi="Times New Roman" w:cs="Simplified Arabic" w:hint="cs"/>
          <w:sz w:val="28"/>
          <w:szCs w:val="28"/>
          <w:rtl/>
        </w:rPr>
        <w:t>كبيرة</w:t>
      </w:r>
      <w:r w:rsidR="00E93CE0" w:rsidRPr="00602C4F">
        <w:rPr>
          <w:rFonts w:ascii="Times New Roman" w:hAnsi="Times New Roman" w:cs="Simplified Arabic"/>
          <w:sz w:val="28"/>
          <w:szCs w:val="28"/>
          <w:lang w:bidi="ar-EG"/>
        </w:rPr>
        <w:t>.</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فالبنوك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أصبحت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اليوم</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تواجه</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مخاطر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مصرفية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متنوعة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تتفاوت</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درجة</w:t>
      </w:r>
      <w:r w:rsidR="0096782F" w:rsidRPr="00602C4F">
        <w:rPr>
          <w:rFonts w:ascii="Times New Roman" w:hAnsi="Times New Roman" w:cs="Simplified Arabic"/>
          <w:sz w:val="28"/>
          <w:szCs w:val="28"/>
          <w:lang w:bidi="ar-EG"/>
        </w:rPr>
        <w:t xml:space="preserve"> </w:t>
      </w:r>
      <w:r w:rsidR="00E93CE0" w:rsidRPr="00602C4F">
        <w:rPr>
          <w:rFonts w:ascii="Times New Roman" w:hAnsi="Times New Roman" w:cs="Simplified Arabic" w:hint="cs"/>
          <w:sz w:val="28"/>
          <w:szCs w:val="28"/>
          <w:rtl/>
        </w:rPr>
        <w:t>خطورتها</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بنك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إلى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آخر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وإن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حسن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تقييم</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وتحليل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ودراسة،</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ومن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ثم</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إدارة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مجمل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المخاطر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المحتملة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العوامل</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المساعدة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على</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نجاح</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البنك</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وضمان</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استمراره</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في</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السوق</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المصرفية</w:t>
      </w:r>
      <w:r w:rsidR="00E93CE0" w:rsidRPr="00602C4F">
        <w:rPr>
          <w:rFonts w:ascii="Times New Roman" w:hAnsi="Times New Roman" w:cs="Simplified Arabic" w:hint="cs"/>
          <w:sz w:val="28"/>
          <w:szCs w:val="28"/>
          <w:rtl/>
        </w:rPr>
        <w:t xml:space="preserve"> </w:t>
      </w:r>
      <w:r w:rsidR="0096782F" w:rsidRPr="00602C4F">
        <w:rPr>
          <w:rFonts w:ascii="Times New Roman" w:hAnsi="Times New Roman" w:cs="Simplified Arabic" w:hint="cs"/>
          <w:sz w:val="28"/>
          <w:szCs w:val="28"/>
          <w:rtl/>
        </w:rPr>
        <w:t>بعوائد</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مرضية</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ومخاطر</w:t>
      </w:r>
      <w:r w:rsidR="0096782F" w:rsidRPr="00602C4F">
        <w:rPr>
          <w:rFonts w:ascii="Times New Roman" w:hAnsi="Times New Roman" w:cs="Simplified Arabic"/>
          <w:sz w:val="28"/>
          <w:szCs w:val="28"/>
          <w:lang w:bidi="ar-EG"/>
        </w:rPr>
        <w:t xml:space="preserve"> </w:t>
      </w:r>
      <w:r w:rsidR="0096782F" w:rsidRPr="00602C4F">
        <w:rPr>
          <w:rFonts w:ascii="Times New Roman" w:hAnsi="Times New Roman" w:cs="Simplified Arabic" w:hint="cs"/>
          <w:sz w:val="28"/>
          <w:szCs w:val="28"/>
          <w:rtl/>
        </w:rPr>
        <w:t>متدنية</w:t>
      </w:r>
      <w:r w:rsidR="0096782F" w:rsidRPr="00602C4F">
        <w:rPr>
          <w:rFonts w:ascii="Times New Roman" w:hAnsi="Times New Roman" w:cs="Simplified Arabic"/>
          <w:sz w:val="28"/>
          <w:szCs w:val="28"/>
          <w:lang w:bidi="ar-EG"/>
        </w:rPr>
        <w:t>.</w:t>
      </w:r>
      <w:r w:rsidRPr="00602C4F">
        <w:rPr>
          <w:rFonts w:ascii="Times New Roman" w:hAnsi="Times New Roman" w:cs="Simplified Arabic" w:hint="cs"/>
          <w:sz w:val="28"/>
          <w:szCs w:val="28"/>
          <w:rtl/>
          <w:lang w:bidi="ar-EG"/>
        </w:rPr>
        <w:t xml:space="preserve"> (بوزيان، 2015، ص45) </w:t>
      </w:r>
    </w:p>
    <w:p w14:paraId="79229064" w14:textId="0FB7A386" w:rsidR="002D0A3C" w:rsidRPr="00602C4F" w:rsidRDefault="002D0A3C"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hint="cs"/>
          <w:sz w:val="28"/>
          <w:szCs w:val="28"/>
          <w:rtl/>
          <w:lang w:bidi="ar-EG"/>
        </w:rPr>
        <w:t xml:space="preserve">وتتصف العملية الائتمانية بكونها عملية مصحوبة دائماً بالمخاطر التي يصعب التنبؤ بها بدرجة كاملة من الدقة خاصة في ظل ارتفاع المنافسة والتطور التكنولوجي الأمر الذي جعل عملية تسيير هذه </w:t>
      </w:r>
      <w:r w:rsidRPr="00602C4F">
        <w:rPr>
          <w:rFonts w:ascii="Times New Roman" w:hAnsi="Times New Roman" w:cs="Simplified Arabic" w:hint="cs"/>
          <w:sz w:val="28"/>
          <w:szCs w:val="28"/>
          <w:rtl/>
          <w:lang w:bidi="ar-EG"/>
        </w:rPr>
        <w:lastRenderedPageBreak/>
        <w:t xml:space="preserve">المخاطر يولى لها الاهتمام، ووجب على البنوك استحداث أساليب لتدنيتها إلى أقل مستوياتها. </w:t>
      </w:r>
      <w:r w:rsidR="00016737" w:rsidRPr="00602C4F">
        <w:rPr>
          <w:rFonts w:ascii="Times New Roman" w:hAnsi="Times New Roman" w:cs="Simplified Arabic" w:hint="cs"/>
          <w:sz w:val="28"/>
          <w:szCs w:val="28"/>
          <w:rtl/>
          <w:lang w:bidi="ar-EG"/>
        </w:rPr>
        <w:t>(عثمان، 2008، ص70)</w:t>
      </w:r>
    </w:p>
    <w:p w14:paraId="682C4016" w14:textId="1E014B72" w:rsidR="00E93CE0" w:rsidRPr="00602C4F" w:rsidRDefault="00E93CE0"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hint="cs"/>
          <w:sz w:val="28"/>
          <w:szCs w:val="28"/>
          <w:rtl/>
        </w:rPr>
        <w:t>وتعتبر</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إدارة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المخاطر</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الائتمانية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أهم</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الموضوعات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التي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يهتم</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بها</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المصرفيون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المستوى</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العالمي،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وخصوصًا منذ</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السنوات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القليلة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الماضية،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وفي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أعقاب</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توالي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الأزمات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المالية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والمصرفية،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وكانت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أكثر</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الأزمات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المالية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والمصرفية شدة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هي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أزمة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دول</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جنوب</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شرق</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آسيا</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في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النصف</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الثاني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عام</w:t>
      </w:r>
      <w:r w:rsidRPr="00602C4F">
        <w:rPr>
          <w:rFonts w:ascii="Times New Roman" w:hAnsi="Times New Roman" w:cs="Simplified Arabic"/>
          <w:sz w:val="28"/>
          <w:szCs w:val="28"/>
          <w:lang w:bidi="ar-EG"/>
        </w:rPr>
        <w:t xml:space="preserve"> 1997 </w:t>
      </w:r>
      <w:r w:rsidRPr="00602C4F">
        <w:rPr>
          <w:rFonts w:ascii="Times New Roman" w:hAnsi="Times New Roman" w:cs="Simplified Arabic" w:hint="cs"/>
          <w:sz w:val="28"/>
          <w:szCs w:val="28"/>
          <w:rtl/>
        </w:rPr>
        <w:t>وعام</w:t>
      </w:r>
      <w:r w:rsidRPr="00602C4F">
        <w:rPr>
          <w:rFonts w:ascii="Times New Roman" w:hAnsi="Times New Roman" w:cs="Simplified Arabic"/>
          <w:sz w:val="28"/>
          <w:szCs w:val="28"/>
          <w:lang w:bidi="ar-EG"/>
        </w:rPr>
        <w:t xml:space="preserve">1998 </w:t>
      </w:r>
      <w:r w:rsidRPr="00602C4F">
        <w:rPr>
          <w:rFonts w:ascii="Times New Roman" w:hAnsi="Times New Roman" w:cs="Simplified Arabic" w:hint="cs"/>
          <w:sz w:val="28"/>
          <w:szCs w:val="28"/>
          <w:rtl/>
        </w:rPr>
        <w:t>،</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والتي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أثرت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تأثيرًا ملحوظًا</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الاقتصاد</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العالمي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وقد</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أثارت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تلك</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الأزمات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المصرفية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المتتالية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والمتعمقة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اهتمام</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المؤسسات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الاقتصادية والمالية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الدولية،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واتضح</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أهم</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أسباب</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حدوث</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تلك</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الأزمات</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المصرفية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هي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تزايد</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المخاطر</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المصرفية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التي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واجهتها المصارف</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ناحية،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وعدم</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إدارتها</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بصورة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جيدة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ناحية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أخرى،</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حيث</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تشكل</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مخاطر</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أهم</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المخاطر التي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تواجه</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العمل</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المصرفي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خاصة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في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ظل</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التطور</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التكنولوجي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المستمر</w:t>
      </w:r>
      <w:r w:rsidRPr="00602C4F">
        <w:rPr>
          <w:rFonts w:ascii="Times New Roman" w:hAnsi="Times New Roman" w:cs="Simplified Arabic"/>
          <w:sz w:val="28"/>
          <w:szCs w:val="28"/>
          <w:lang w:bidi="ar-EG"/>
        </w:rPr>
        <w:t xml:space="preserve"> </w:t>
      </w:r>
      <w:r w:rsidR="00016737" w:rsidRPr="00602C4F">
        <w:rPr>
          <w:rFonts w:ascii="Times New Roman" w:hAnsi="Times New Roman" w:cs="Simplified Arabic" w:hint="cs"/>
          <w:sz w:val="28"/>
          <w:szCs w:val="28"/>
          <w:rtl/>
        </w:rPr>
        <w:t>و</w:t>
      </w:r>
      <w:r w:rsidRPr="00602C4F">
        <w:rPr>
          <w:rFonts w:ascii="Times New Roman" w:hAnsi="Times New Roman" w:cs="Simplified Arabic" w:hint="cs"/>
          <w:sz w:val="28"/>
          <w:szCs w:val="28"/>
          <w:rtl/>
        </w:rPr>
        <w:t>إلغاء</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القيود</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في</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ممارسة</w:t>
      </w:r>
      <w:r w:rsidRPr="00602C4F">
        <w:rPr>
          <w:rFonts w:ascii="Times New Roman" w:hAnsi="Times New Roman" w:cs="Simplified Arabic"/>
          <w:sz w:val="28"/>
          <w:szCs w:val="28"/>
          <w:lang w:bidi="ar-EG"/>
        </w:rPr>
        <w:t xml:space="preserve"> </w:t>
      </w:r>
      <w:r w:rsidRPr="00602C4F">
        <w:rPr>
          <w:rFonts w:ascii="Times New Roman" w:hAnsi="Times New Roman" w:cs="Simplified Arabic" w:hint="cs"/>
          <w:sz w:val="28"/>
          <w:szCs w:val="28"/>
          <w:rtl/>
        </w:rPr>
        <w:t>الأنشطة المصرفية</w:t>
      </w:r>
      <w:r w:rsidRPr="00602C4F">
        <w:rPr>
          <w:rFonts w:ascii="Times New Roman" w:hAnsi="Times New Roman" w:cs="Simplified Arabic"/>
          <w:sz w:val="28"/>
          <w:szCs w:val="28"/>
          <w:lang w:bidi="ar-EG"/>
        </w:rPr>
        <w:t>.</w:t>
      </w:r>
      <w:r w:rsidR="00016737" w:rsidRPr="00602C4F">
        <w:rPr>
          <w:rFonts w:ascii="Times New Roman" w:hAnsi="Times New Roman" w:cs="Simplified Arabic" w:hint="cs"/>
          <w:sz w:val="28"/>
          <w:szCs w:val="28"/>
          <w:rtl/>
          <w:lang w:bidi="ar-EG"/>
        </w:rPr>
        <w:t xml:space="preserve"> (الشويطر، 2019، ص63) </w:t>
      </w:r>
    </w:p>
    <w:p w14:paraId="40A61660" w14:textId="4326FFA7" w:rsidR="009125CE" w:rsidRPr="00602C4F" w:rsidRDefault="00A74F76" w:rsidP="00DB18E1">
      <w:pPr>
        <w:spacing w:after="0" w:line="360" w:lineRule="auto"/>
        <w:ind w:firstLine="720"/>
        <w:rPr>
          <w:rFonts w:ascii="Times New Roman" w:hAnsi="Times New Roman" w:cs="Simplified Arabic"/>
          <w:sz w:val="32"/>
          <w:szCs w:val="32"/>
          <w:u w:val="single"/>
          <w:rtl/>
          <w:lang w:bidi="ar-EG"/>
        </w:rPr>
      </w:pPr>
      <w:r w:rsidRPr="00602C4F">
        <w:rPr>
          <w:rFonts w:ascii="Times New Roman" w:hAnsi="Times New Roman" w:cs="Simplified Arabic"/>
          <w:b/>
          <w:bCs/>
          <w:sz w:val="32"/>
          <w:szCs w:val="32"/>
          <w:u w:val="single"/>
          <w:rtl/>
        </w:rPr>
        <w:t>مشكلة الدراسة</w:t>
      </w:r>
      <w:r w:rsidR="009125CE" w:rsidRPr="00602C4F">
        <w:rPr>
          <w:rFonts w:ascii="Times New Roman" w:hAnsi="Times New Roman" w:cs="Simplified Arabic" w:hint="cs"/>
          <w:sz w:val="32"/>
          <w:szCs w:val="32"/>
          <w:u w:val="single"/>
          <w:rtl/>
          <w:lang w:bidi="ar-EG"/>
        </w:rPr>
        <w:t>:</w:t>
      </w:r>
    </w:p>
    <w:p w14:paraId="7E84538D" w14:textId="0EFF7A86" w:rsidR="000729CC" w:rsidRPr="00602C4F" w:rsidRDefault="000729CC"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من المتعارف عليه أن العملية الائتمانية مصحوبة دائماً بمخاطر الائتمان واحتمالات النجاح والفشل بدرجاتها المختلفة، وبذلك فإن مخاطر التعثر المالي وعدم التسديد تظل قائمة، حيث تعتبر القروض المتعثرة أحد السلبيات التي تسعى البنوك إلى تفاديها وتعمل على انتهاج سياسات وتوفير الإجراءات والاستراتيجيات التي تضمن لها التقليل منها باعتبارها أحد مسببات الخسائر لدى البنوك، من هنا تظهر الأهمية البالغة لعملية إدارة المخاطر الائتمانية في الحد من التعثر المالي، حيث كان لسوء تسيير المخاطر الدور الكبير في تعثر كبرى البنوك العالمية وإفلاسها. </w:t>
      </w:r>
    </w:p>
    <w:p w14:paraId="29056B9A" w14:textId="7F571840" w:rsidR="008A0C47" w:rsidRPr="00602C4F" w:rsidRDefault="008A0C47"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وقد أثبتت العديد من الدراسات أن القطاع المصرفي بشكل عام يواجه العديد من المخاطر التي تؤثر عليه، والتي كانت سبباً في حدوث العديد من الأزمات المالية، ولعل أهم تلك المخاطر المرتبطة بالائتمان أو سوء إدارة مخاطر الائتمان، وتشير الدراسات المتخصصة في أسباب حدوث التعثر المالي </w:t>
      </w:r>
      <w:r w:rsidRPr="00602C4F">
        <w:rPr>
          <w:rFonts w:ascii="Times New Roman" w:hAnsi="Times New Roman" w:cs="Simplified Arabic" w:hint="cs"/>
          <w:sz w:val="28"/>
          <w:szCs w:val="28"/>
          <w:rtl/>
        </w:rPr>
        <w:lastRenderedPageBreak/>
        <w:t xml:space="preserve">إلى أن أحد أهم أسبابه يعزى لعدم تطبيق الممارسات السليمة فيما يتعلق بمعايير ومبادئ الإقراض الجيد، لذا ولتفادي تلك المشكلات فإن على البنك تقدير حجم وطبيعة المخاطر المرتبطة بالائتمان الممنوح للآخرين ووضع الإجراءات المناسبة للحد منها، وذلك ما يسمى بإدارة مخاطر الائتمان.  </w:t>
      </w:r>
    </w:p>
    <w:p w14:paraId="12166378" w14:textId="264A9BD0" w:rsidR="00E93CE0" w:rsidRPr="00602C4F" w:rsidRDefault="000729CC"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ولقد </w:t>
      </w:r>
      <w:r w:rsidR="00E93CE0" w:rsidRPr="00602C4F">
        <w:rPr>
          <w:rFonts w:ascii="Times New Roman" w:hAnsi="Times New Roman" w:cs="Simplified Arabic" w:hint="cs"/>
          <w:sz w:val="28"/>
          <w:szCs w:val="28"/>
          <w:rtl/>
        </w:rPr>
        <w:t>جاءت مشكلة البحث نتيجة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لتزايد</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الأزمات</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المصرفية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والتي</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من</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أبرز</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أسبابها</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الضعف</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الواضح</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في</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إدارة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وضبط</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المخاطر الائتمانية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إلى</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جانب</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مخاطر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أخرى،</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وفي</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هذا</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الإطار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جاءت</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لجنة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بازل</w:t>
      </w:r>
      <w:r w:rsidR="00E93CE0" w:rsidRPr="00602C4F">
        <w:rPr>
          <w:rFonts w:ascii="Times New Roman" w:hAnsi="Times New Roman" w:cs="Simplified Arabic"/>
          <w:sz w:val="28"/>
          <w:szCs w:val="28"/>
        </w:rPr>
        <w:t xml:space="preserve"> </w:t>
      </w:r>
      <w:r w:rsidR="008A0C47" w:rsidRPr="00602C4F">
        <w:rPr>
          <w:rFonts w:ascii="Times New Roman" w:hAnsi="Times New Roman" w:cs="Simplified Arabic" w:hint="cs"/>
          <w:sz w:val="28"/>
          <w:szCs w:val="28"/>
          <w:rtl/>
        </w:rPr>
        <w:t xml:space="preserve">بوضع </w:t>
      </w:r>
      <w:r w:rsidR="00E93CE0" w:rsidRPr="00602C4F">
        <w:rPr>
          <w:rFonts w:ascii="Times New Roman" w:hAnsi="Times New Roman" w:cs="Simplified Arabic" w:hint="cs"/>
          <w:sz w:val="28"/>
          <w:szCs w:val="28"/>
          <w:rtl/>
        </w:rPr>
        <w:t>أسس</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ومحاور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الرقابة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الداخلية والخارجية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المتعلقة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بكيفية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إدارة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المخاطر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المصرفية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بطريقة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سليمة،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وقد</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ركزت</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اللجنة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على</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مخاطر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الائتمان،</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والذي يعتبر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من</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أهم</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الأنشطة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التي</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تمارسها</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المصارف،</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ولذلك</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فإن</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نجاحها</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في</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الاحتفاظ</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بموجودات</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جيدة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يعتمد</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أساسًا على</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مدى</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نجاحها</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في</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تحجيم</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المخاطر</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المرتبطة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بالمحفظة</w:t>
      </w:r>
      <w:r w:rsidR="00E93CE0" w:rsidRPr="00602C4F">
        <w:rPr>
          <w:rFonts w:ascii="Times New Roman" w:hAnsi="Times New Roman" w:cs="Simplified Arabic"/>
          <w:sz w:val="28"/>
          <w:szCs w:val="28"/>
        </w:rPr>
        <w:t xml:space="preserve"> </w:t>
      </w:r>
      <w:r w:rsidR="00E93CE0" w:rsidRPr="00602C4F">
        <w:rPr>
          <w:rFonts w:ascii="Times New Roman" w:hAnsi="Times New Roman" w:cs="Simplified Arabic" w:hint="cs"/>
          <w:sz w:val="28"/>
          <w:szCs w:val="28"/>
          <w:rtl/>
        </w:rPr>
        <w:t>الائتمانية.</w:t>
      </w:r>
    </w:p>
    <w:p w14:paraId="5D66794F" w14:textId="66DE9D7E" w:rsidR="00E93CE0" w:rsidRPr="00602C4F" w:rsidRDefault="00E93CE0" w:rsidP="00DB18E1">
      <w:pPr>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وعلى ضوء ما سبق، نحاول بلورة معالم مشكلة الدراسة في التساؤل الرئيس التالي: ما أثر تطبيق سياسة إدارة المخاطر الائتمانية على الحد من التعثر المالي في البنوك التجارية؟ </w:t>
      </w:r>
    </w:p>
    <w:p w14:paraId="231E38BB" w14:textId="157304B2" w:rsidR="009125CE" w:rsidRPr="00602C4F" w:rsidRDefault="00A74F76" w:rsidP="00DB18E1">
      <w:pPr>
        <w:spacing w:after="0" w:line="360" w:lineRule="auto"/>
        <w:ind w:firstLine="720"/>
        <w:rPr>
          <w:rFonts w:ascii="Times New Roman" w:hAnsi="Times New Roman" w:cs="Simplified Arabic"/>
          <w:sz w:val="32"/>
          <w:szCs w:val="32"/>
          <w:u w:val="single"/>
          <w:rtl/>
        </w:rPr>
      </w:pPr>
      <w:r w:rsidRPr="00602C4F">
        <w:rPr>
          <w:rFonts w:ascii="Times New Roman" w:hAnsi="Times New Roman" w:cs="Simplified Arabic"/>
          <w:b/>
          <w:bCs/>
          <w:sz w:val="32"/>
          <w:szCs w:val="32"/>
          <w:u w:val="single"/>
          <w:rtl/>
        </w:rPr>
        <w:t>أهمية الدراس</w:t>
      </w:r>
      <w:r w:rsidRPr="00602C4F">
        <w:rPr>
          <w:rFonts w:ascii="Times New Roman" w:hAnsi="Times New Roman" w:cs="Simplified Arabic" w:hint="cs"/>
          <w:b/>
          <w:bCs/>
          <w:sz w:val="32"/>
          <w:szCs w:val="32"/>
          <w:u w:val="single"/>
          <w:rtl/>
        </w:rPr>
        <w:t>ة:</w:t>
      </w:r>
    </w:p>
    <w:p w14:paraId="5211D943" w14:textId="55A9ED47" w:rsidR="007C661D" w:rsidRPr="00602C4F" w:rsidRDefault="007C661D"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 xml:space="preserve">تنقسم أهمية الدراسة إلى أهمية نظرية وعملية كالآتي: </w:t>
      </w:r>
    </w:p>
    <w:p w14:paraId="6D3CEF01" w14:textId="690FFEA6" w:rsidR="007C661D" w:rsidRPr="00602C4F" w:rsidRDefault="007C661D" w:rsidP="00DB18E1">
      <w:pPr>
        <w:spacing w:after="0" w:line="360" w:lineRule="auto"/>
        <w:ind w:firstLine="720"/>
        <w:rPr>
          <w:rFonts w:ascii="Times New Roman" w:hAnsi="Times New Roman" w:cs="Simplified Arabic"/>
          <w:b/>
          <w:bCs/>
          <w:sz w:val="32"/>
          <w:szCs w:val="32"/>
          <w:rtl/>
        </w:rPr>
      </w:pPr>
      <w:r w:rsidRPr="00602C4F">
        <w:rPr>
          <w:rFonts w:ascii="Times New Roman" w:hAnsi="Times New Roman" w:cs="Simplified Arabic" w:hint="cs"/>
          <w:b/>
          <w:bCs/>
          <w:sz w:val="32"/>
          <w:szCs w:val="32"/>
          <w:rtl/>
        </w:rPr>
        <w:t xml:space="preserve">أولاً: الأهمية العلمية (النظرية): </w:t>
      </w:r>
    </w:p>
    <w:p w14:paraId="69AA5D69" w14:textId="32885EB8" w:rsidR="007C661D" w:rsidRPr="00602C4F" w:rsidRDefault="007C661D"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hint="cs"/>
          <w:sz w:val="32"/>
          <w:szCs w:val="32"/>
          <w:rtl/>
        </w:rPr>
        <w:t>تبرز أهمية الدراسة من خلال الأهداف التي تسعى إلى تحقيقها وكونها تتناول موضوعاً يعد ذو أهمية في البنوك التجارية نظراً لارتباطه بالأداء المالي والوظيفة المالية.</w:t>
      </w:r>
    </w:p>
    <w:p w14:paraId="48651102" w14:textId="77777777" w:rsidR="007C661D" w:rsidRPr="00602C4F" w:rsidRDefault="007C661D"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hint="cs"/>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الأهمية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بمكان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إجراء</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دراس تهدف</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إلى شرح</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مفهوم</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وأسسه</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ومعاييره،</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وكذا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العوامل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المؤثرة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قرار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منحه،</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ثم</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صياغة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العناصر في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شكل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نموذج</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كمي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يعتمد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أساليب</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علمية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أكثر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دقة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أجل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اتخاذ</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قرار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انتمائي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سليم.</w:t>
      </w:r>
    </w:p>
    <w:p w14:paraId="0A50541E" w14:textId="684A5B22" w:rsidR="007C661D" w:rsidRPr="00602C4F" w:rsidRDefault="007C661D"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sz w:val="28"/>
          <w:szCs w:val="28"/>
          <w:rtl/>
        </w:rPr>
        <w:lastRenderedPageBreak/>
        <w:t xml:space="preserve">حداثة موضوع إدارة المخاطر في الوقت الراهن </w:t>
      </w:r>
      <w:r w:rsidRPr="00602C4F">
        <w:rPr>
          <w:rFonts w:ascii="Times New Roman" w:hAnsi="Times New Roman" w:cs="Simplified Arabic" w:hint="cs"/>
          <w:sz w:val="28"/>
          <w:szCs w:val="28"/>
          <w:rtl/>
        </w:rPr>
        <w:t>وتزايد أهمية</w:t>
      </w:r>
      <w:r w:rsidRPr="00602C4F">
        <w:rPr>
          <w:rFonts w:ascii="Times New Roman" w:hAnsi="Times New Roman" w:cs="Simplified Arabic"/>
          <w:sz w:val="28"/>
          <w:szCs w:val="28"/>
          <w:rtl/>
        </w:rPr>
        <w:t xml:space="preserve"> الأبحاث حوله في معظم بلدان العالم وفي المؤتمرات الدولية والملتقيات العلمية.</w:t>
      </w:r>
    </w:p>
    <w:p w14:paraId="34A678E9" w14:textId="31D3A2DA" w:rsidR="007C661D" w:rsidRPr="00602C4F" w:rsidRDefault="007C661D"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hint="cs"/>
          <w:sz w:val="32"/>
          <w:szCs w:val="32"/>
          <w:rtl/>
        </w:rPr>
        <w:t>إثراء الأدب النظري والفكر المحاسبي فيما يتعلق بأثر إدارة المخاطر الائتمانية وأثرها على التعثر المالي في البنوك التجارية السعودية.</w:t>
      </w:r>
    </w:p>
    <w:p w14:paraId="3B521523" w14:textId="035C9C4A" w:rsidR="007C661D" w:rsidRPr="00602C4F" w:rsidRDefault="007C661D" w:rsidP="00DB18E1">
      <w:pPr>
        <w:pStyle w:val="a5"/>
        <w:tabs>
          <w:tab w:val="left" w:pos="327"/>
        </w:tabs>
        <w:spacing w:after="0" w:line="360" w:lineRule="auto"/>
        <w:ind w:left="0" w:firstLine="720"/>
        <w:jc w:val="both"/>
        <w:rPr>
          <w:rFonts w:ascii="Times New Roman" w:hAnsi="Times New Roman" w:cs="Simplified Arabic"/>
          <w:b/>
          <w:bCs/>
          <w:sz w:val="32"/>
          <w:szCs w:val="32"/>
          <w:rtl/>
        </w:rPr>
      </w:pPr>
      <w:r w:rsidRPr="00602C4F">
        <w:rPr>
          <w:rFonts w:ascii="Times New Roman" w:hAnsi="Times New Roman" w:cs="Simplified Arabic" w:hint="cs"/>
          <w:b/>
          <w:bCs/>
          <w:sz w:val="32"/>
          <w:szCs w:val="32"/>
          <w:rtl/>
        </w:rPr>
        <w:t xml:space="preserve">ثانياً: الأهمية العملية (التطبيقية): </w:t>
      </w:r>
    </w:p>
    <w:p w14:paraId="5A6A4907" w14:textId="6F927302" w:rsidR="007C661D" w:rsidRPr="00602C4F" w:rsidRDefault="00E93CE0"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hint="cs"/>
          <w:sz w:val="32"/>
          <w:szCs w:val="32"/>
          <w:rtl/>
        </w:rPr>
        <w:t>تزداد أهمية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الموضوع</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في</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الوقت</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الراهن</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في</w:t>
      </w:r>
      <w:r w:rsidRPr="00602C4F">
        <w:rPr>
          <w:rFonts w:ascii="Times New Roman" w:hAnsi="Times New Roman" w:cs="Simplified Arabic"/>
          <w:sz w:val="32"/>
          <w:szCs w:val="32"/>
          <w:rtl/>
        </w:rPr>
        <w:t>ما</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تشكله</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إدارة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المخاطر</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كأداة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فعالة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وهامة</w:t>
      </w:r>
      <w:r w:rsidRPr="00602C4F">
        <w:rPr>
          <w:rFonts w:ascii="Times New Roman" w:hAnsi="Times New Roman" w:cs="Simplified Arabic"/>
          <w:sz w:val="32"/>
          <w:szCs w:val="32"/>
        </w:rPr>
        <w:t xml:space="preserve"> </w:t>
      </w:r>
      <w:r w:rsidRPr="00602C4F">
        <w:rPr>
          <w:rFonts w:ascii="Times New Roman" w:hAnsi="Times New Roman" w:cs="Simplified Arabic"/>
          <w:sz w:val="32"/>
          <w:szCs w:val="32"/>
          <w:rtl/>
        </w:rPr>
        <w:t>للتخفيض</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من</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الخسائر</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التي يمكن</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أن</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تتحملها</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البنوك</w:t>
      </w:r>
      <w:r w:rsidR="007C661D" w:rsidRPr="00602C4F">
        <w:rPr>
          <w:rFonts w:ascii="Times New Roman" w:hAnsi="Times New Roman" w:cs="Simplified Arabic" w:hint="cs"/>
          <w:sz w:val="32"/>
          <w:szCs w:val="32"/>
          <w:rtl/>
        </w:rPr>
        <w:t>.</w:t>
      </w:r>
    </w:p>
    <w:p w14:paraId="2EA6585C" w14:textId="3A80859C" w:rsidR="009125CE" w:rsidRPr="00602C4F" w:rsidRDefault="00E93CE0"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hint="cs"/>
          <w:sz w:val="32"/>
          <w:szCs w:val="32"/>
          <w:rtl/>
        </w:rPr>
        <w:t>تنبع</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أهمية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البحث</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من</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كونه</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محاولة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لوضع</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إطار</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متكامل،</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يساعد</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البنوك التجارية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العاملة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في</w:t>
      </w:r>
      <w:r w:rsidRPr="00602C4F">
        <w:rPr>
          <w:rFonts w:ascii="Times New Roman" w:hAnsi="Times New Roman" w:cs="Simplified Arabic"/>
          <w:sz w:val="32"/>
          <w:szCs w:val="32"/>
        </w:rPr>
        <w:t xml:space="preserve"> </w:t>
      </w:r>
      <w:r w:rsidR="00591142" w:rsidRPr="00602C4F">
        <w:rPr>
          <w:rFonts w:ascii="Times New Roman" w:hAnsi="Times New Roman" w:cs="Simplified Arabic" w:hint="cs"/>
          <w:sz w:val="32"/>
          <w:szCs w:val="32"/>
          <w:rtl/>
        </w:rPr>
        <w:t>المملكة العربية السعودية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على</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تطوير</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نظم</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إدارة</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مخاطر</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الائتمان.</w:t>
      </w:r>
    </w:p>
    <w:p w14:paraId="1DCD39E1" w14:textId="77777777" w:rsidR="007C661D" w:rsidRPr="00602C4F" w:rsidRDefault="007C661D" w:rsidP="00DB18E1">
      <w:pPr>
        <w:pStyle w:val="a5"/>
        <w:numPr>
          <w:ilvl w:val="0"/>
          <w:numId w:val="17"/>
        </w:numPr>
        <w:tabs>
          <w:tab w:val="left" w:pos="327"/>
        </w:tabs>
        <w:spacing w:after="0" w:line="360" w:lineRule="auto"/>
        <w:ind w:left="0" w:firstLine="720"/>
        <w:jc w:val="both"/>
        <w:rPr>
          <w:rFonts w:ascii="Times New Roman" w:hAnsi="Times New Roman" w:cs="Simplified Arabic"/>
          <w:sz w:val="32"/>
          <w:szCs w:val="32"/>
        </w:rPr>
      </w:pPr>
      <w:r w:rsidRPr="00602C4F">
        <w:rPr>
          <w:rFonts w:ascii="Times New Roman" w:hAnsi="Times New Roman" w:cs="Simplified Arabic"/>
          <w:sz w:val="32"/>
          <w:szCs w:val="32"/>
          <w:rtl/>
        </w:rPr>
        <w:t>معرفة دور ونشاط البنوك التجارية وإدار</w:t>
      </w:r>
      <w:r w:rsidRPr="00602C4F">
        <w:rPr>
          <w:rFonts w:ascii="Times New Roman" w:hAnsi="Times New Roman" w:cs="Simplified Arabic" w:hint="cs"/>
          <w:sz w:val="32"/>
          <w:szCs w:val="32"/>
          <w:rtl/>
        </w:rPr>
        <w:t>ته</w:t>
      </w:r>
      <w:r w:rsidRPr="00602C4F">
        <w:rPr>
          <w:rFonts w:ascii="Times New Roman" w:hAnsi="Times New Roman" w:cs="Simplified Arabic"/>
          <w:sz w:val="32"/>
          <w:szCs w:val="32"/>
          <w:rtl/>
        </w:rPr>
        <w:t>ا للمخاطر الائتمانية في الحياة الاقتصادية.</w:t>
      </w:r>
    </w:p>
    <w:p w14:paraId="1817352F" w14:textId="349DC553" w:rsidR="009125CE" w:rsidRPr="00602C4F" w:rsidRDefault="00A74F76" w:rsidP="00DB18E1">
      <w:pPr>
        <w:spacing w:after="0" w:line="360" w:lineRule="auto"/>
        <w:ind w:firstLine="720"/>
        <w:rPr>
          <w:rFonts w:ascii="Times New Roman" w:hAnsi="Times New Roman" w:cs="Simplified Arabic"/>
          <w:sz w:val="32"/>
          <w:szCs w:val="32"/>
          <w:u w:val="single"/>
          <w:rtl/>
        </w:rPr>
      </w:pPr>
      <w:r w:rsidRPr="00602C4F">
        <w:rPr>
          <w:rFonts w:ascii="Times New Roman" w:hAnsi="Times New Roman" w:cs="Simplified Arabic"/>
          <w:b/>
          <w:bCs/>
          <w:sz w:val="32"/>
          <w:szCs w:val="32"/>
          <w:u w:val="single"/>
          <w:rtl/>
        </w:rPr>
        <w:t>أهداف الدراسة</w:t>
      </w:r>
      <w:r w:rsidR="009125CE" w:rsidRPr="00602C4F">
        <w:rPr>
          <w:rFonts w:ascii="Times New Roman" w:hAnsi="Times New Roman" w:cs="Simplified Arabic" w:hint="cs"/>
          <w:sz w:val="32"/>
          <w:szCs w:val="32"/>
          <w:u w:val="single"/>
          <w:rtl/>
        </w:rPr>
        <w:t>:</w:t>
      </w:r>
    </w:p>
    <w:p w14:paraId="2E65321B" w14:textId="0EB58D86" w:rsidR="000729CC" w:rsidRPr="00602C4F" w:rsidRDefault="000729CC" w:rsidP="00DB18E1">
      <w:pPr>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يتمثل الهدف الرئيس للدراسة في: </w:t>
      </w:r>
      <w:bookmarkStart w:id="6" w:name="_Hlk202443498"/>
      <w:r w:rsidRPr="00602C4F">
        <w:rPr>
          <w:rFonts w:ascii="Times New Roman" w:hAnsi="Times New Roman" w:cs="Simplified Arabic" w:hint="cs"/>
          <w:b/>
          <w:bCs/>
          <w:sz w:val="28"/>
          <w:szCs w:val="28"/>
          <w:rtl/>
        </w:rPr>
        <w:t>التعرف على أثر تطبيق سياسات إدارة المخاطر الائتمانية على الحد من التعثر المالي في البنوك التجارية</w:t>
      </w:r>
      <w:bookmarkEnd w:id="6"/>
      <w:r w:rsidRPr="00602C4F">
        <w:rPr>
          <w:rFonts w:ascii="Times New Roman" w:hAnsi="Times New Roman" w:cs="Simplified Arabic" w:hint="cs"/>
          <w:b/>
          <w:bCs/>
          <w:sz w:val="28"/>
          <w:szCs w:val="28"/>
          <w:rtl/>
        </w:rPr>
        <w:t xml:space="preserve">. </w:t>
      </w:r>
    </w:p>
    <w:p w14:paraId="38ABFED8" w14:textId="190D4D8F" w:rsidR="00E93CE0" w:rsidRPr="00602C4F" w:rsidRDefault="000729CC"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ويتفرع من هذا الهدف الرئيس الأهداف الفرعية التالية: </w:t>
      </w:r>
    </w:p>
    <w:p w14:paraId="7AC72B35" w14:textId="67DD2D5F" w:rsidR="00025318" w:rsidRPr="00602C4F" w:rsidRDefault="00025318" w:rsidP="00DB18E1">
      <w:pPr>
        <w:pStyle w:val="a5"/>
        <w:numPr>
          <w:ilvl w:val="0"/>
          <w:numId w:val="6"/>
        </w:numPr>
        <w:tabs>
          <w:tab w:val="left" w:pos="327"/>
        </w:tabs>
        <w:spacing w:after="0" w:line="360" w:lineRule="auto"/>
        <w:ind w:left="0" w:firstLine="720"/>
        <w:jc w:val="both"/>
        <w:rPr>
          <w:rFonts w:ascii="Times New Roman" w:hAnsi="Times New Roman" w:cs="Simplified Arabic"/>
          <w:sz w:val="28"/>
          <w:szCs w:val="28"/>
        </w:rPr>
      </w:pPr>
      <w:bookmarkStart w:id="7" w:name="_Hlk203420001"/>
      <w:r w:rsidRPr="00602C4F">
        <w:rPr>
          <w:rFonts w:ascii="Times New Roman" w:hAnsi="Times New Roman" w:cs="Simplified Arabic" w:hint="cs"/>
          <w:sz w:val="28"/>
          <w:szCs w:val="28"/>
          <w:rtl/>
        </w:rPr>
        <w:t xml:space="preserve">التعرف على </w:t>
      </w:r>
      <w:bookmarkStart w:id="8" w:name="_Hlk202443839"/>
      <w:r w:rsidRPr="00602C4F">
        <w:rPr>
          <w:rFonts w:ascii="Times New Roman" w:hAnsi="Times New Roman" w:cs="Simplified Arabic" w:hint="cs"/>
          <w:sz w:val="28"/>
          <w:szCs w:val="28"/>
          <w:rtl/>
        </w:rPr>
        <w:t>سياسات إدارة المخاطر الائتمانية في البنوك التجارية</w:t>
      </w:r>
      <w:bookmarkEnd w:id="8"/>
    </w:p>
    <w:p w14:paraId="45D18046" w14:textId="0CE51AD8" w:rsidR="00025318" w:rsidRPr="00602C4F" w:rsidRDefault="00025318" w:rsidP="00DB18E1">
      <w:pPr>
        <w:pStyle w:val="a5"/>
        <w:numPr>
          <w:ilvl w:val="0"/>
          <w:numId w:val="6"/>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الكشف عن </w:t>
      </w:r>
      <w:bookmarkStart w:id="9" w:name="_Hlk202443943"/>
      <w:r w:rsidRPr="00602C4F">
        <w:rPr>
          <w:rFonts w:ascii="Times New Roman" w:hAnsi="Times New Roman" w:cs="Simplified Arabic" w:hint="cs"/>
          <w:sz w:val="28"/>
          <w:szCs w:val="28"/>
          <w:rtl/>
        </w:rPr>
        <w:t xml:space="preserve">أساليب </w:t>
      </w:r>
      <w:r w:rsidR="00760578" w:rsidRPr="00602C4F">
        <w:rPr>
          <w:rFonts w:ascii="Times New Roman" w:hAnsi="Times New Roman" w:cs="Simplified Arabic" w:hint="cs"/>
          <w:sz w:val="28"/>
          <w:szCs w:val="28"/>
          <w:rtl/>
        </w:rPr>
        <w:t xml:space="preserve">وآليات </w:t>
      </w:r>
      <w:r w:rsidRPr="00602C4F">
        <w:rPr>
          <w:rFonts w:ascii="Times New Roman" w:hAnsi="Times New Roman" w:cs="Simplified Arabic" w:hint="cs"/>
          <w:sz w:val="28"/>
          <w:szCs w:val="28"/>
          <w:rtl/>
        </w:rPr>
        <w:t>مواجهة مخاطر الائتمان في البنوك التجارية</w:t>
      </w:r>
      <w:bookmarkEnd w:id="9"/>
    </w:p>
    <w:p w14:paraId="1132C630" w14:textId="56BC16A6" w:rsidR="00025318" w:rsidRPr="00602C4F" w:rsidRDefault="00025318" w:rsidP="00DB18E1">
      <w:pPr>
        <w:pStyle w:val="a5"/>
        <w:numPr>
          <w:ilvl w:val="0"/>
          <w:numId w:val="6"/>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التعرف على </w:t>
      </w:r>
      <w:bookmarkStart w:id="10" w:name="_Hlk202443989"/>
      <w:r w:rsidRPr="00602C4F">
        <w:rPr>
          <w:rFonts w:ascii="Times New Roman" w:hAnsi="Times New Roman" w:cs="Simplified Arabic" w:hint="cs"/>
          <w:sz w:val="28"/>
          <w:szCs w:val="28"/>
          <w:rtl/>
        </w:rPr>
        <w:t>أسباب حدوث مشكلة التعثر المالي في البنوك التجارية</w:t>
      </w:r>
      <w:bookmarkEnd w:id="10"/>
      <w:r w:rsidRPr="00602C4F">
        <w:rPr>
          <w:rFonts w:ascii="Times New Roman" w:hAnsi="Times New Roman" w:cs="Simplified Arabic" w:hint="cs"/>
          <w:sz w:val="28"/>
          <w:szCs w:val="28"/>
          <w:rtl/>
        </w:rPr>
        <w:t xml:space="preserve"> </w:t>
      </w:r>
    </w:p>
    <w:p w14:paraId="63E9E139" w14:textId="7792D32B" w:rsidR="00025318" w:rsidRPr="00602C4F" w:rsidRDefault="00025318" w:rsidP="00DB18E1">
      <w:pPr>
        <w:pStyle w:val="a5"/>
        <w:numPr>
          <w:ilvl w:val="0"/>
          <w:numId w:val="6"/>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lastRenderedPageBreak/>
        <w:t>الكشف عن أساليب معالجة التعثر المالي في البنوك التجارية</w:t>
      </w:r>
    </w:p>
    <w:p w14:paraId="1E7233FB" w14:textId="37DD9234" w:rsidR="00025318" w:rsidRPr="00602C4F" w:rsidRDefault="00025318" w:rsidP="00DB18E1">
      <w:pPr>
        <w:pStyle w:val="a5"/>
        <w:numPr>
          <w:ilvl w:val="0"/>
          <w:numId w:val="6"/>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معرفة مدى مساهمة إدارة المخاطر الائتمانية في الحد من ظاهرة التعثر المالي</w:t>
      </w:r>
    </w:p>
    <w:bookmarkEnd w:id="7"/>
    <w:p w14:paraId="36F619BF" w14:textId="77777777" w:rsidR="00A74F76" w:rsidRPr="00602C4F" w:rsidRDefault="00D22171" w:rsidP="00DB18E1">
      <w:pPr>
        <w:tabs>
          <w:tab w:val="left" w:pos="327"/>
        </w:tabs>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t>تساؤلات الدراسة</w:t>
      </w:r>
    </w:p>
    <w:p w14:paraId="1CA35D16" w14:textId="08094726" w:rsidR="00A74F76" w:rsidRPr="00602C4F" w:rsidRDefault="00BE6474" w:rsidP="00DB18E1">
      <w:pPr>
        <w:tabs>
          <w:tab w:val="left" w:pos="327"/>
        </w:tabs>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يتمثل السؤال الرئيس للدراسة في: </w:t>
      </w:r>
    </w:p>
    <w:p w14:paraId="3D9E96BB" w14:textId="3C990735" w:rsidR="00BE6474" w:rsidRPr="00602C4F" w:rsidRDefault="00BE6474" w:rsidP="00DB18E1">
      <w:pPr>
        <w:tabs>
          <w:tab w:val="left" w:pos="327"/>
        </w:tabs>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ما أثر تطبيق سياسات إدارة المخاطر الائتمانية على الحد من التعثر المالي في البنوك التجارية. </w:t>
      </w:r>
    </w:p>
    <w:p w14:paraId="616D63C2" w14:textId="14756038" w:rsidR="00BE6474" w:rsidRPr="00602C4F" w:rsidRDefault="00BE6474" w:rsidP="00DB18E1">
      <w:pPr>
        <w:tabs>
          <w:tab w:val="left" w:pos="327"/>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ويتفرع من هذا السؤال الرئيس التساؤلات الفرعية الآتية: </w:t>
      </w:r>
    </w:p>
    <w:p w14:paraId="0ED66C07" w14:textId="5DA97418" w:rsidR="00BE6474" w:rsidRPr="00602C4F" w:rsidRDefault="00BE6474" w:rsidP="00DB18E1">
      <w:pPr>
        <w:pStyle w:val="a5"/>
        <w:numPr>
          <w:ilvl w:val="0"/>
          <w:numId w:val="1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ما </w:t>
      </w:r>
      <w:r w:rsidR="00025318" w:rsidRPr="00602C4F">
        <w:rPr>
          <w:rFonts w:ascii="Times New Roman" w:hAnsi="Times New Roman" w:cs="Simplified Arabic" w:hint="cs"/>
          <w:sz w:val="28"/>
          <w:szCs w:val="28"/>
          <w:rtl/>
        </w:rPr>
        <w:t>هي</w:t>
      </w:r>
      <w:r w:rsidRPr="00602C4F">
        <w:rPr>
          <w:rFonts w:ascii="Times New Roman" w:hAnsi="Times New Roman" w:cs="Simplified Arabic" w:hint="cs"/>
          <w:sz w:val="28"/>
          <w:szCs w:val="28"/>
          <w:rtl/>
        </w:rPr>
        <w:t xml:space="preserve"> س</w:t>
      </w:r>
      <w:r w:rsidR="000729CC" w:rsidRPr="00602C4F">
        <w:rPr>
          <w:rFonts w:ascii="Times New Roman" w:hAnsi="Times New Roman" w:cs="Simplified Arabic" w:hint="cs"/>
          <w:sz w:val="28"/>
          <w:szCs w:val="28"/>
          <w:rtl/>
        </w:rPr>
        <w:t xml:space="preserve">ياسات إدارة المخاطر الائتمانية </w:t>
      </w:r>
      <w:r w:rsidR="00025318" w:rsidRPr="00602C4F">
        <w:rPr>
          <w:rFonts w:ascii="Times New Roman" w:hAnsi="Times New Roman" w:cs="Simplified Arabic" w:hint="cs"/>
          <w:sz w:val="28"/>
          <w:szCs w:val="28"/>
          <w:rtl/>
        </w:rPr>
        <w:t>في البنوك التجارية</w:t>
      </w:r>
      <w:r w:rsidR="000729CC" w:rsidRPr="00602C4F">
        <w:rPr>
          <w:rFonts w:ascii="Times New Roman" w:hAnsi="Times New Roman" w:cs="Simplified Arabic" w:hint="cs"/>
          <w:sz w:val="28"/>
          <w:szCs w:val="28"/>
          <w:rtl/>
        </w:rPr>
        <w:t xml:space="preserve">؟ </w:t>
      </w:r>
    </w:p>
    <w:p w14:paraId="32DF7A5A" w14:textId="33F0E38C" w:rsidR="000729CC" w:rsidRPr="00602C4F" w:rsidRDefault="000729CC" w:rsidP="00DB18E1">
      <w:pPr>
        <w:pStyle w:val="a5"/>
        <w:numPr>
          <w:ilvl w:val="0"/>
          <w:numId w:val="1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ما أساليب </w:t>
      </w:r>
      <w:r w:rsidR="00760578" w:rsidRPr="00602C4F">
        <w:rPr>
          <w:rFonts w:ascii="Times New Roman" w:hAnsi="Times New Roman" w:cs="Simplified Arabic" w:hint="cs"/>
          <w:sz w:val="28"/>
          <w:szCs w:val="28"/>
          <w:rtl/>
        </w:rPr>
        <w:t xml:space="preserve">وآليات </w:t>
      </w:r>
      <w:r w:rsidRPr="00602C4F">
        <w:rPr>
          <w:rFonts w:ascii="Times New Roman" w:hAnsi="Times New Roman" w:cs="Simplified Arabic" w:hint="cs"/>
          <w:sz w:val="28"/>
          <w:szCs w:val="28"/>
          <w:rtl/>
        </w:rPr>
        <w:t xml:space="preserve">مواجهة مخاطر الائتمان </w:t>
      </w:r>
      <w:r w:rsidR="00025318" w:rsidRPr="00602C4F">
        <w:rPr>
          <w:rFonts w:ascii="Times New Roman" w:hAnsi="Times New Roman" w:cs="Simplified Arabic" w:hint="cs"/>
          <w:sz w:val="28"/>
          <w:szCs w:val="28"/>
          <w:rtl/>
        </w:rPr>
        <w:t>في البنوك التجارية</w:t>
      </w:r>
      <w:r w:rsidRPr="00602C4F">
        <w:rPr>
          <w:rFonts w:ascii="Times New Roman" w:hAnsi="Times New Roman" w:cs="Simplified Arabic" w:hint="cs"/>
          <w:sz w:val="28"/>
          <w:szCs w:val="28"/>
          <w:rtl/>
        </w:rPr>
        <w:t xml:space="preserve">؟ </w:t>
      </w:r>
    </w:p>
    <w:p w14:paraId="5EC574E9" w14:textId="66A783C5" w:rsidR="000729CC" w:rsidRPr="00602C4F" w:rsidRDefault="000729CC" w:rsidP="00DB18E1">
      <w:pPr>
        <w:pStyle w:val="a5"/>
        <w:numPr>
          <w:ilvl w:val="0"/>
          <w:numId w:val="1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ما هي أسباب حدوث مشكلة التعثر المالي</w:t>
      </w:r>
      <w:r w:rsidR="00025318" w:rsidRPr="00602C4F">
        <w:rPr>
          <w:rFonts w:ascii="Times New Roman" w:hAnsi="Times New Roman" w:cs="Simplified Arabic" w:hint="cs"/>
          <w:sz w:val="28"/>
          <w:szCs w:val="28"/>
          <w:rtl/>
        </w:rPr>
        <w:t xml:space="preserve"> في البنوك التجارية</w:t>
      </w:r>
      <w:r w:rsidRPr="00602C4F">
        <w:rPr>
          <w:rFonts w:ascii="Times New Roman" w:hAnsi="Times New Roman" w:cs="Simplified Arabic" w:hint="cs"/>
          <w:sz w:val="28"/>
          <w:szCs w:val="28"/>
          <w:rtl/>
        </w:rPr>
        <w:t xml:space="preserve">؟ </w:t>
      </w:r>
    </w:p>
    <w:p w14:paraId="7B507826" w14:textId="583306D6" w:rsidR="00025318" w:rsidRPr="00602C4F" w:rsidRDefault="00025318" w:rsidP="00DB18E1">
      <w:pPr>
        <w:pStyle w:val="a5"/>
        <w:numPr>
          <w:ilvl w:val="0"/>
          <w:numId w:val="1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ما هي </w:t>
      </w:r>
      <w:bookmarkStart w:id="11" w:name="_Hlk202444004"/>
      <w:r w:rsidRPr="00602C4F">
        <w:rPr>
          <w:rFonts w:ascii="Times New Roman" w:hAnsi="Times New Roman" w:cs="Simplified Arabic" w:hint="cs"/>
          <w:sz w:val="28"/>
          <w:szCs w:val="28"/>
          <w:rtl/>
        </w:rPr>
        <w:t>أساليب معالجة التعثر المالي في البنوك التجارية</w:t>
      </w:r>
      <w:bookmarkEnd w:id="11"/>
      <w:r w:rsidRPr="00602C4F">
        <w:rPr>
          <w:rFonts w:ascii="Times New Roman" w:hAnsi="Times New Roman" w:cs="Simplified Arabic" w:hint="cs"/>
          <w:sz w:val="28"/>
          <w:szCs w:val="28"/>
          <w:rtl/>
        </w:rPr>
        <w:t>؟</w:t>
      </w:r>
    </w:p>
    <w:p w14:paraId="5A698620" w14:textId="35A5118B" w:rsidR="000729CC" w:rsidRPr="00602C4F" w:rsidRDefault="000729CC" w:rsidP="00DB18E1">
      <w:pPr>
        <w:pStyle w:val="a5"/>
        <w:numPr>
          <w:ilvl w:val="0"/>
          <w:numId w:val="1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ما </w:t>
      </w:r>
      <w:bookmarkStart w:id="12" w:name="_Hlk202444096"/>
      <w:r w:rsidR="00025318" w:rsidRPr="00602C4F">
        <w:rPr>
          <w:rFonts w:ascii="Times New Roman" w:hAnsi="Times New Roman" w:cs="Simplified Arabic" w:hint="cs"/>
          <w:sz w:val="28"/>
          <w:szCs w:val="28"/>
          <w:rtl/>
        </w:rPr>
        <w:t>مدى مساهمة</w:t>
      </w:r>
      <w:r w:rsidRPr="00602C4F">
        <w:rPr>
          <w:rFonts w:ascii="Times New Roman" w:hAnsi="Times New Roman" w:cs="Simplified Arabic" w:hint="cs"/>
          <w:sz w:val="28"/>
          <w:szCs w:val="28"/>
          <w:rtl/>
        </w:rPr>
        <w:t xml:space="preserve"> إدارة المخاطر الائتمانية في </w:t>
      </w:r>
      <w:r w:rsidR="00025318" w:rsidRPr="00602C4F">
        <w:rPr>
          <w:rFonts w:ascii="Times New Roman" w:hAnsi="Times New Roman" w:cs="Simplified Arabic" w:hint="cs"/>
          <w:sz w:val="28"/>
          <w:szCs w:val="28"/>
          <w:rtl/>
        </w:rPr>
        <w:t>الحد</w:t>
      </w:r>
      <w:r w:rsidRPr="00602C4F">
        <w:rPr>
          <w:rFonts w:ascii="Times New Roman" w:hAnsi="Times New Roman" w:cs="Simplified Arabic" w:hint="cs"/>
          <w:sz w:val="28"/>
          <w:szCs w:val="28"/>
          <w:rtl/>
        </w:rPr>
        <w:t xml:space="preserve"> من ظاهرة التعثر المالي</w:t>
      </w:r>
      <w:bookmarkEnd w:id="12"/>
      <w:r w:rsidRPr="00602C4F">
        <w:rPr>
          <w:rFonts w:ascii="Times New Roman" w:hAnsi="Times New Roman" w:cs="Simplified Arabic" w:hint="cs"/>
          <w:sz w:val="28"/>
          <w:szCs w:val="28"/>
          <w:rtl/>
        </w:rPr>
        <w:t xml:space="preserve">؟ </w:t>
      </w:r>
    </w:p>
    <w:p w14:paraId="56B19CA7" w14:textId="67082C38" w:rsidR="00D22171" w:rsidRPr="00602C4F" w:rsidRDefault="00A74F76" w:rsidP="00DB18E1">
      <w:pPr>
        <w:tabs>
          <w:tab w:val="left" w:pos="468"/>
          <w:tab w:val="left" w:pos="752"/>
        </w:tabs>
        <w:spacing w:after="0" w:line="360" w:lineRule="auto"/>
        <w:ind w:firstLine="720"/>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t>فروض الدراسة:</w:t>
      </w:r>
    </w:p>
    <w:p w14:paraId="6FA3B078" w14:textId="5E3FD41C" w:rsidR="00CC30B9" w:rsidRPr="00602C4F" w:rsidRDefault="00CC30B9" w:rsidP="00DB18E1">
      <w:pPr>
        <w:tabs>
          <w:tab w:val="left" w:pos="468"/>
          <w:tab w:val="left" w:pos="752"/>
        </w:tabs>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للإجابة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مشكلة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اعتمدنا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جملة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الفرضيات</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التي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نحاول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إثبات</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مدى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صحتها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في البحث</w:t>
      </w:r>
      <w:r w:rsidRPr="00602C4F">
        <w:rPr>
          <w:rFonts w:ascii="Times New Roman" w:hAnsi="Times New Roman" w:cs="Simplified Arabic"/>
          <w:sz w:val="28"/>
          <w:szCs w:val="28"/>
        </w:rPr>
        <w:t>:</w:t>
      </w:r>
    </w:p>
    <w:p w14:paraId="32F913F3" w14:textId="521533BF" w:rsidR="000729CC" w:rsidRPr="00602C4F" w:rsidRDefault="000729CC" w:rsidP="00DB18E1">
      <w:pPr>
        <w:tabs>
          <w:tab w:val="left" w:pos="468"/>
          <w:tab w:val="left" w:pos="752"/>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تتمثل الفرضية الرئيسية في: </w:t>
      </w:r>
    </w:p>
    <w:p w14:paraId="6EAF31C5" w14:textId="6A88C9E9" w:rsidR="000729CC" w:rsidRPr="00602C4F" w:rsidRDefault="000729CC" w:rsidP="00DB18E1">
      <w:pPr>
        <w:tabs>
          <w:tab w:val="left" w:pos="468"/>
          <w:tab w:val="left" w:pos="752"/>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يوجد أثر ذو دلالة إحصائية لإدارة المخاطر الائتمانية على التعثر المالي</w:t>
      </w:r>
      <w:r w:rsidR="007C661D" w:rsidRPr="00602C4F">
        <w:rPr>
          <w:rFonts w:ascii="Times New Roman" w:hAnsi="Times New Roman" w:cs="Simplified Arabic" w:hint="cs"/>
          <w:sz w:val="28"/>
          <w:szCs w:val="28"/>
          <w:rtl/>
        </w:rPr>
        <w:t xml:space="preserve"> في البنوك التجارية بالمملكة العربية السعودية</w:t>
      </w:r>
      <w:r w:rsidRPr="00602C4F">
        <w:rPr>
          <w:rFonts w:ascii="Times New Roman" w:hAnsi="Times New Roman" w:cs="Simplified Arabic" w:hint="cs"/>
          <w:sz w:val="28"/>
          <w:szCs w:val="28"/>
          <w:rtl/>
        </w:rPr>
        <w:t xml:space="preserve">. </w:t>
      </w:r>
    </w:p>
    <w:p w14:paraId="05CBEFD9" w14:textId="4E7E05AB" w:rsidR="000729CC" w:rsidRPr="00602C4F" w:rsidRDefault="000729CC" w:rsidP="00DB18E1">
      <w:pPr>
        <w:tabs>
          <w:tab w:val="left" w:pos="468"/>
          <w:tab w:val="left" w:pos="752"/>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وتندرج ضمناه الفرضيتين الفرعيتين الآتيتين: </w:t>
      </w:r>
    </w:p>
    <w:p w14:paraId="53AC4E2E" w14:textId="2744B8BD" w:rsidR="000729CC" w:rsidRPr="00602C4F" w:rsidRDefault="000729CC" w:rsidP="00DB18E1">
      <w:pPr>
        <w:pStyle w:val="a5"/>
        <w:numPr>
          <w:ilvl w:val="0"/>
          <w:numId w:val="5"/>
        </w:numPr>
        <w:tabs>
          <w:tab w:val="left" w:pos="468"/>
          <w:tab w:val="left" w:pos="752"/>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يوجد أثر ذو دلالة إحصائية </w:t>
      </w:r>
      <w:r w:rsidR="00025318" w:rsidRPr="00602C4F">
        <w:rPr>
          <w:rFonts w:ascii="Times New Roman" w:hAnsi="Times New Roman" w:cs="Simplified Arabic" w:hint="cs"/>
          <w:sz w:val="28"/>
          <w:szCs w:val="28"/>
          <w:rtl/>
        </w:rPr>
        <w:t>للتنبؤ</w:t>
      </w:r>
      <w:r w:rsidRPr="00602C4F">
        <w:rPr>
          <w:rFonts w:ascii="Times New Roman" w:hAnsi="Times New Roman" w:cs="Simplified Arabic" w:hint="cs"/>
          <w:sz w:val="28"/>
          <w:szCs w:val="28"/>
          <w:rtl/>
        </w:rPr>
        <w:t xml:space="preserve"> بالمخاطر الائتمانية على التعثر المالي.</w:t>
      </w:r>
    </w:p>
    <w:p w14:paraId="6E0633DF" w14:textId="11A1C55D" w:rsidR="000729CC" w:rsidRPr="00602C4F" w:rsidRDefault="000729CC" w:rsidP="00DB18E1">
      <w:pPr>
        <w:pStyle w:val="a5"/>
        <w:numPr>
          <w:ilvl w:val="0"/>
          <w:numId w:val="5"/>
        </w:numPr>
        <w:tabs>
          <w:tab w:val="left" w:pos="468"/>
          <w:tab w:val="left" w:pos="752"/>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lastRenderedPageBreak/>
        <w:t xml:space="preserve">يوجد أثر ذو دلالة إحصائية لمتابعة ومعالجة المخاطر الائتمانية على التعثر المالي. </w:t>
      </w:r>
    </w:p>
    <w:p w14:paraId="2971E4ED"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حدود</w:t>
      </w:r>
      <w:r w:rsidRPr="00602C4F">
        <w:rPr>
          <w:rFonts w:ascii="Times New Roman" w:hAnsi="Times New Roman" w:cs="Simplified Arabic"/>
          <w:b/>
          <w:bCs/>
          <w:sz w:val="32"/>
          <w:szCs w:val="32"/>
          <w:u w:val="single"/>
          <w:rtl/>
        </w:rPr>
        <w:t xml:space="preserve"> </w:t>
      </w:r>
      <w:r w:rsidRPr="00602C4F">
        <w:rPr>
          <w:rFonts w:ascii="Times New Roman" w:hAnsi="Times New Roman" w:cs="Simplified Arabic" w:hint="cs"/>
          <w:b/>
          <w:bCs/>
          <w:sz w:val="32"/>
          <w:szCs w:val="32"/>
          <w:u w:val="single"/>
          <w:rtl/>
        </w:rPr>
        <w:t>الدراسة:</w:t>
      </w:r>
    </w:p>
    <w:p w14:paraId="11681F0F"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لبلوغ</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الأهداف</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المتوخاة،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رسم</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حدود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لهذه</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الدراسة،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سنذكرها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كالتالي</w:t>
      </w:r>
      <w:r w:rsidRPr="00602C4F">
        <w:rPr>
          <w:rFonts w:ascii="Times New Roman" w:hAnsi="Times New Roman" w:cs="Simplified Arabic"/>
          <w:sz w:val="28"/>
          <w:szCs w:val="28"/>
        </w:rPr>
        <w:t>:</w:t>
      </w:r>
    </w:p>
    <w:p w14:paraId="627C3673"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الحدود</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الموضوعية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 تمثلت الحدود الموضوعية في التعرف على أثر تطبيق سياسات إدارة المخاطر الائتمانية على الحد من التعثر المالي في البنوك التجارية في المملكة العربية السعودية. </w:t>
      </w:r>
    </w:p>
    <w:p w14:paraId="10D5C1EA" w14:textId="7EA7DBEB"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Pr>
        <w:t>-</w:t>
      </w:r>
      <w:r w:rsidRPr="00602C4F">
        <w:rPr>
          <w:rFonts w:ascii="Times New Roman" w:hAnsi="Times New Roman" w:cs="Simplified Arabic" w:hint="cs"/>
          <w:b/>
          <w:bCs/>
          <w:sz w:val="28"/>
          <w:szCs w:val="28"/>
          <w:rtl/>
        </w:rPr>
        <w:t xml:space="preserve"> الحدود</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المكانية</w:t>
      </w:r>
      <w:r w:rsidRPr="00602C4F">
        <w:rPr>
          <w:rFonts w:ascii="Times New Roman" w:hAnsi="Times New Roman" w:cs="Simplified Arabic" w:hint="cs"/>
          <w:sz w:val="28"/>
          <w:szCs w:val="28"/>
          <w:rtl/>
        </w:rPr>
        <w:t>: يتناول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هذا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عينة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محدودة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مكونة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بنوك</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تجارية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المملكة العربية السعودية</w:t>
      </w:r>
      <w:r w:rsidRPr="00602C4F">
        <w:rPr>
          <w:rFonts w:ascii="Times New Roman" w:hAnsi="Times New Roman" w:cs="Simplified Arabic"/>
          <w:sz w:val="28"/>
          <w:szCs w:val="28"/>
        </w:rPr>
        <w:t>.</w:t>
      </w:r>
    </w:p>
    <w:p w14:paraId="76DA22B1" w14:textId="1D9A95AC"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Pr>
        <w:t>-</w:t>
      </w:r>
      <w:r w:rsidRPr="00602C4F">
        <w:rPr>
          <w:rFonts w:ascii="Times New Roman" w:hAnsi="Times New Roman" w:cs="Simplified Arabic" w:hint="cs"/>
          <w:b/>
          <w:bCs/>
          <w:sz w:val="28"/>
          <w:szCs w:val="28"/>
          <w:rtl/>
        </w:rPr>
        <w:t xml:space="preserve"> الحدود</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الزمانية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اعتمدت الباحثة في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هذا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دراسة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استبانة استطلاعية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حول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أراء</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المهنيين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البنوك حول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الموضوع</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جاءت</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مدة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الدراسة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والتحليل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لهذا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الاستبيان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في العام الجامعي 1446ه/2025م.</w:t>
      </w:r>
    </w:p>
    <w:p w14:paraId="6F2D21A2" w14:textId="317035AB" w:rsidR="00DB18E1" w:rsidRPr="00602C4F" w:rsidRDefault="00DB18E1" w:rsidP="00DB18E1">
      <w:pPr>
        <w:rPr>
          <w:rFonts w:ascii="Times New Roman" w:hAnsi="Times New Roman" w:cs="Simplified Arabic"/>
          <w:sz w:val="28"/>
          <w:szCs w:val="28"/>
          <w:rtl/>
        </w:rPr>
      </w:pPr>
      <w:r w:rsidRPr="00602C4F">
        <w:rPr>
          <w:rFonts w:ascii="Times New Roman" w:hAnsi="Times New Roman" w:cs="Simplified Arabic"/>
          <w:sz w:val="28"/>
          <w:szCs w:val="28"/>
          <w:rtl/>
        </w:rPr>
        <w:br w:type="page"/>
      </w:r>
    </w:p>
    <w:p w14:paraId="2245083C" w14:textId="77777777" w:rsidR="00DB18E1" w:rsidRPr="00602C4F" w:rsidRDefault="00DB18E1" w:rsidP="00DB18E1">
      <w:pPr>
        <w:spacing w:after="0" w:line="360" w:lineRule="auto"/>
        <w:ind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lastRenderedPageBreak/>
        <w:t>خاتمة</w:t>
      </w:r>
      <w:r w:rsidRPr="00602C4F">
        <w:rPr>
          <w:rFonts w:ascii="Times New Roman" w:hAnsi="Times New Roman" w:cs="Simplified Arabic"/>
          <w:b/>
          <w:bCs/>
          <w:sz w:val="28"/>
          <w:szCs w:val="28"/>
          <w:rtl/>
        </w:rPr>
        <w:t xml:space="preserve"> </w:t>
      </w:r>
      <w:r w:rsidRPr="00602C4F">
        <w:rPr>
          <w:rFonts w:ascii="Times New Roman" w:hAnsi="Times New Roman" w:cs="Simplified Arabic" w:hint="cs"/>
          <w:b/>
          <w:bCs/>
          <w:sz w:val="28"/>
          <w:szCs w:val="28"/>
          <w:rtl/>
        </w:rPr>
        <w:t>الفصل</w:t>
      </w:r>
      <w:r w:rsidRPr="00602C4F">
        <w:rPr>
          <w:rFonts w:ascii="Times New Roman" w:hAnsi="Times New Roman" w:cs="Simplified Arabic"/>
          <w:b/>
          <w:bCs/>
          <w:sz w:val="28"/>
          <w:szCs w:val="28"/>
        </w:rPr>
        <w:t>:</w:t>
      </w:r>
    </w:p>
    <w:p w14:paraId="38C7B7AA" w14:textId="56201DA1"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في</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هذا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الفصل،</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تقديم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عرض</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عام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للبحث</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حيث</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استعراض</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فكرة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عامة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عن</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الموضوع</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المختار</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وأسباب اختياره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كما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تحديد</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مشكلة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وطرح</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التساؤلات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التي</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يسعى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للإجابة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عليها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بالإضافة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إلى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ذلك، تم</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توضيح</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أهمية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البحث</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والأهداف</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التي</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يهدف</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إلى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تحقيقها،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إلى</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جانب</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الفرضيات</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التي</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يحاول</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البحث إثباتها</w:t>
      </w:r>
      <w:r w:rsidRPr="00602C4F">
        <w:rPr>
          <w:rFonts w:ascii="Times New Roman" w:hAnsi="Times New Roman" w:cs="Simplified Arabic"/>
          <w:sz w:val="28"/>
          <w:szCs w:val="28"/>
        </w:rPr>
        <w:t xml:space="preserve"> .</w:t>
      </w:r>
    </w:p>
    <w:p w14:paraId="6C9FFB0C" w14:textId="77777777" w:rsidR="00DB18E1" w:rsidRPr="00602C4F" w:rsidRDefault="00DB18E1" w:rsidP="00DB18E1">
      <w:pPr>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br w:type="page"/>
      </w:r>
    </w:p>
    <w:p w14:paraId="1A43BDDF" w14:textId="77777777" w:rsidR="00DB18E1" w:rsidRPr="00602C4F" w:rsidRDefault="00DB18E1" w:rsidP="00DB18E1">
      <w:pPr>
        <w:tabs>
          <w:tab w:val="left" w:pos="327"/>
        </w:tabs>
        <w:spacing w:after="0" w:line="360" w:lineRule="auto"/>
        <w:ind w:firstLine="720"/>
        <w:jc w:val="center"/>
        <w:rPr>
          <w:rFonts w:ascii="Times New Roman" w:hAnsi="Times New Roman" w:cs="Simplified Arabic"/>
          <w:b/>
          <w:bCs/>
          <w:sz w:val="40"/>
          <w:szCs w:val="40"/>
          <w:u w:val="single"/>
          <w:rtl/>
        </w:rPr>
      </w:pPr>
    </w:p>
    <w:p w14:paraId="787A2A2B" w14:textId="77777777" w:rsidR="00DB18E1" w:rsidRPr="00602C4F" w:rsidRDefault="00DB18E1" w:rsidP="00DB18E1">
      <w:pPr>
        <w:tabs>
          <w:tab w:val="left" w:pos="327"/>
        </w:tabs>
        <w:spacing w:after="0" w:line="360" w:lineRule="auto"/>
        <w:ind w:firstLine="720"/>
        <w:jc w:val="center"/>
        <w:rPr>
          <w:rFonts w:ascii="Times New Roman" w:hAnsi="Times New Roman" w:cs="Simplified Arabic"/>
          <w:b/>
          <w:bCs/>
          <w:sz w:val="40"/>
          <w:szCs w:val="40"/>
          <w:u w:val="single"/>
          <w:rtl/>
        </w:rPr>
      </w:pPr>
    </w:p>
    <w:p w14:paraId="7109AD54" w14:textId="77777777" w:rsidR="00DB18E1" w:rsidRPr="00602C4F" w:rsidRDefault="00DB18E1" w:rsidP="00DB18E1">
      <w:pPr>
        <w:tabs>
          <w:tab w:val="left" w:pos="327"/>
        </w:tabs>
        <w:spacing w:after="0" w:line="360" w:lineRule="auto"/>
        <w:ind w:firstLine="720"/>
        <w:jc w:val="center"/>
        <w:rPr>
          <w:rFonts w:ascii="Times New Roman" w:hAnsi="Times New Roman" w:cs="Simplified Arabic"/>
          <w:b/>
          <w:bCs/>
          <w:sz w:val="40"/>
          <w:szCs w:val="40"/>
          <w:u w:val="single"/>
          <w:rtl/>
        </w:rPr>
      </w:pPr>
    </w:p>
    <w:p w14:paraId="35328F50" w14:textId="77777777" w:rsidR="00DB18E1" w:rsidRPr="00602C4F" w:rsidRDefault="00DB18E1" w:rsidP="00DB18E1">
      <w:pPr>
        <w:tabs>
          <w:tab w:val="left" w:pos="327"/>
        </w:tabs>
        <w:spacing w:after="0" w:line="360" w:lineRule="auto"/>
        <w:ind w:firstLine="720"/>
        <w:jc w:val="center"/>
        <w:rPr>
          <w:rFonts w:ascii="Times New Roman" w:hAnsi="Times New Roman" w:cs="Simplified Arabic"/>
          <w:b/>
          <w:bCs/>
          <w:sz w:val="40"/>
          <w:szCs w:val="40"/>
          <w:u w:val="single"/>
          <w:rtl/>
        </w:rPr>
      </w:pPr>
    </w:p>
    <w:p w14:paraId="10152C6E" w14:textId="6FB0CE2B" w:rsidR="00DB18E1" w:rsidRPr="00602C4F" w:rsidRDefault="00DB18E1" w:rsidP="00DB18E1">
      <w:pPr>
        <w:tabs>
          <w:tab w:val="left" w:pos="327"/>
        </w:tabs>
        <w:spacing w:after="0" w:line="360" w:lineRule="auto"/>
        <w:ind w:firstLine="720"/>
        <w:jc w:val="center"/>
        <w:rPr>
          <w:rFonts w:ascii="Times New Roman" w:hAnsi="Times New Roman" w:cs="Simplified Arabic"/>
          <w:b/>
          <w:bCs/>
          <w:sz w:val="40"/>
          <w:szCs w:val="40"/>
          <w:u w:val="single"/>
          <w:rtl/>
        </w:rPr>
      </w:pPr>
      <w:r w:rsidRPr="00602C4F">
        <w:rPr>
          <w:rFonts w:ascii="Times New Roman" w:hAnsi="Times New Roman" w:cs="Simplified Arabic" w:hint="cs"/>
          <w:b/>
          <w:bCs/>
          <w:sz w:val="40"/>
          <w:szCs w:val="40"/>
          <w:u w:val="single"/>
          <w:rtl/>
        </w:rPr>
        <w:t>الفصل الثاني</w:t>
      </w:r>
    </w:p>
    <w:p w14:paraId="3AF17098" w14:textId="2891F632" w:rsidR="00DB18E1" w:rsidRPr="00602C4F" w:rsidRDefault="00DB18E1" w:rsidP="00DB18E1">
      <w:pPr>
        <w:tabs>
          <w:tab w:val="left" w:pos="327"/>
        </w:tabs>
        <w:spacing w:after="0" w:line="360" w:lineRule="auto"/>
        <w:ind w:firstLine="720"/>
        <w:jc w:val="center"/>
        <w:rPr>
          <w:rFonts w:ascii="Times New Roman" w:hAnsi="Times New Roman" w:cs="Simplified Arabic"/>
          <w:b/>
          <w:bCs/>
          <w:sz w:val="40"/>
          <w:szCs w:val="40"/>
          <w:u w:val="single"/>
          <w:rtl/>
        </w:rPr>
      </w:pPr>
      <w:r w:rsidRPr="00602C4F">
        <w:rPr>
          <w:rFonts w:ascii="Times New Roman" w:hAnsi="Times New Roman" w:cs="Simplified Arabic" w:hint="cs"/>
          <w:b/>
          <w:bCs/>
          <w:sz w:val="40"/>
          <w:szCs w:val="40"/>
          <w:u w:val="single"/>
          <w:rtl/>
        </w:rPr>
        <w:t>الإطار النظري و</w:t>
      </w:r>
      <w:r w:rsidRPr="00602C4F">
        <w:rPr>
          <w:rFonts w:ascii="Times New Roman" w:hAnsi="Times New Roman" w:cs="Simplified Arabic"/>
          <w:b/>
          <w:bCs/>
          <w:sz w:val="40"/>
          <w:szCs w:val="40"/>
          <w:u w:val="single"/>
          <w:rtl/>
        </w:rPr>
        <w:t>الدراسات السابقة</w:t>
      </w:r>
    </w:p>
    <w:p w14:paraId="2C4700AB" w14:textId="77777777" w:rsidR="00DB18E1" w:rsidRPr="00602C4F" w:rsidRDefault="00DB18E1" w:rsidP="00DB18E1">
      <w:pPr>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br w:type="page"/>
      </w:r>
    </w:p>
    <w:p w14:paraId="51B015F7" w14:textId="3F4B4BDA" w:rsidR="00DB18E1" w:rsidRPr="00602C4F" w:rsidRDefault="00DB18E1" w:rsidP="00DB18E1">
      <w:pPr>
        <w:tabs>
          <w:tab w:val="left" w:pos="327"/>
        </w:tabs>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lastRenderedPageBreak/>
        <w:t>الإطار النظري:</w:t>
      </w:r>
    </w:p>
    <w:p w14:paraId="4E313EBD" w14:textId="79CCAC8A" w:rsidR="00DB18E1" w:rsidRPr="00602C4F" w:rsidRDefault="00C16463" w:rsidP="00DB18E1">
      <w:pPr>
        <w:spacing w:after="0" w:line="360" w:lineRule="auto"/>
        <w:ind w:firstLine="720"/>
        <w:jc w:val="both"/>
        <w:rPr>
          <w:rFonts w:ascii="Times New Roman" w:hAnsi="Times New Roman" w:cs="Simplified Arabic"/>
          <w:sz w:val="32"/>
          <w:szCs w:val="32"/>
          <w:rtl/>
        </w:rPr>
      </w:pPr>
      <w:r w:rsidRPr="00602C4F">
        <w:rPr>
          <w:rFonts w:ascii="Times New Roman" w:hAnsi="Times New Roman" w:cs="Simplified Arabic" w:hint="cs"/>
          <w:sz w:val="32"/>
          <w:szCs w:val="32"/>
          <w:rtl/>
        </w:rPr>
        <w:t>يتضمن الإطار النظري المحورين التاليين:</w:t>
      </w:r>
    </w:p>
    <w:p w14:paraId="5240C17C" w14:textId="77777777" w:rsidR="00DB18E1" w:rsidRPr="00602C4F" w:rsidRDefault="00DB18E1" w:rsidP="00DB18E1">
      <w:pPr>
        <w:spacing w:after="0" w:line="360" w:lineRule="auto"/>
        <w:ind w:firstLine="720"/>
        <w:rPr>
          <w:rFonts w:ascii="Times New Roman" w:hAnsi="Times New Roman" w:cs="Simplified Arabic"/>
          <w:b/>
          <w:bCs/>
          <w:sz w:val="32"/>
          <w:szCs w:val="32"/>
          <w:rtl/>
        </w:rPr>
      </w:pPr>
      <w:r w:rsidRPr="00602C4F">
        <w:rPr>
          <w:rFonts w:ascii="Times New Roman" w:hAnsi="Times New Roman" w:cs="Simplified Arabic" w:hint="cs"/>
          <w:b/>
          <w:bCs/>
          <w:sz w:val="32"/>
          <w:szCs w:val="32"/>
          <w:rtl/>
        </w:rPr>
        <w:t>المحور الأول: إدارة المخاطر الائتمانية:</w:t>
      </w:r>
    </w:p>
    <w:p w14:paraId="194B904F"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مفهوم الخطر</w:t>
      </w:r>
    </w:p>
    <w:p w14:paraId="02EBED83"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مفهوم إدارة المخاطر</w:t>
      </w:r>
    </w:p>
    <w:p w14:paraId="300360A8"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خطوات عملية إدارة المخاطر</w:t>
      </w:r>
    </w:p>
    <w:p w14:paraId="0C9FCB01"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أنواع إدارة المخاطر</w:t>
      </w:r>
    </w:p>
    <w:p w14:paraId="693B91CB"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أهداف إدارة المخاطر</w:t>
      </w:r>
    </w:p>
    <w:p w14:paraId="2D550DEF"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مفهوم المخاطر الائتمانية</w:t>
      </w:r>
    </w:p>
    <w:p w14:paraId="330466F6"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أنواع مخاطر الائتمان</w:t>
      </w:r>
    </w:p>
    <w:p w14:paraId="4AEEBCBD"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عوامل مخاطر الائتمان</w:t>
      </w:r>
    </w:p>
    <w:p w14:paraId="43CB828A"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صور المخاطر الائتمانية</w:t>
      </w:r>
    </w:p>
    <w:p w14:paraId="715BC6D7"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إدارة المخاطر الائتمانية</w:t>
      </w:r>
    </w:p>
    <w:p w14:paraId="68E816B8"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مناهج إدارة المخاطر الائتمانية</w:t>
      </w:r>
    </w:p>
    <w:p w14:paraId="44895003" w14:textId="77777777" w:rsidR="00C16463" w:rsidRPr="00602C4F" w:rsidRDefault="00C16463">
      <w:pPr>
        <w:bidi w:val="0"/>
        <w:rPr>
          <w:rFonts w:ascii="Times New Roman" w:hAnsi="Times New Roman" w:cs="Simplified Arabic"/>
          <w:b/>
          <w:bCs/>
          <w:sz w:val="32"/>
          <w:szCs w:val="32"/>
          <w:rtl/>
        </w:rPr>
      </w:pPr>
      <w:r w:rsidRPr="00602C4F">
        <w:rPr>
          <w:rFonts w:ascii="Times New Roman" w:hAnsi="Times New Roman" w:cs="Simplified Arabic"/>
          <w:b/>
          <w:bCs/>
          <w:sz w:val="32"/>
          <w:szCs w:val="32"/>
          <w:rtl/>
        </w:rPr>
        <w:br w:type="page"/>
      </w:r>
    </w:p>
    <w:p w14:paraId="2ABC9159" w14:textId="4C7BCD8C" w:rsidR="00DB18E1" w:rsidRPr="00602C4F" w:rsidRDefault="00DB18E1" w:rsidP="00DB18E1">
      <w:pPr>
        <w:spacing w:after="0" w:line="360" w:lineRule="auto"/>
        <w:ind w:firstLine="720"/>
        <w:rPr>
          <w:rFonts w:ascii="Times New Roman" w:hAnsi="Times New Roman" w:cs="Simplified Arabic"/>
          <w:b/>
          <w:bCs/>
          <w:sz w:val="32"/>
          <w:szCs w:val="32"/>
          <w:rtl/>
        </w:rPr>
      </w:pPr>
      <w:r w:rsidRPr="00602C4F">
        <w:rPr>
          <w:rFonts w:ascii="Times New Roman" w:hAnsi="Times New Roman" w:cs="Simplified Arabic" w:hint="cs"/>
          <w:b/>
          <w:bCs/>
          <w:sz w:val="32"/>
          <w:szCs w:val="32"/>
          <w:rtl/>
        </w:rPr>
        <w:lastRenderedPageBreak/>
        <w:t xml:space="preserve">المحور الثاني: التعثر المالي في البنوك التجارية: </w:t>
      </w:r>
    </w:p>
    <w:p w14:paraId="1F20CA84"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التعثر المالي</w:t>
      </w:r>
    </w:p>
    <w:p w14:paraId="4805F2DC" w14:textId="77777777" w:rsidR="00DB18E1" w:rsidRPr="00602C4F" w:rsidRDefault="00DB18E1" w:rsidP="00DB18E1">
      <w:pPr>
        <w:spacing w:after="0" w:line="360" w:lineRule="auto"/>
        <w:ind w:firstLine="720"/>
        <w:rPr>
          <w:rFonts w:ascii="Times New Roman" w:hAnsi="Times New Roman" w:cs="Simplified Arabic"/>
          <w:sz w:val="32"/>
          <w:szCs w:val="32"/>
          <w:rtl/>
        </w:rPr>
      </w:pPr>
      <w:r w:rsidRPr="00602C4F">
        <w:rPr>
          <w:rFonts w:ascii="Times New Roman" w:hAnsi="Times New Roman" w:cs="Simplified Arabic" w:hint="cs"/>
          <w:sz w:val="32"/>
          <w:szCs w:val="32"/>
          <w:rtl/>
        </w:rPr>
        <w:t>أسباب التعثر المالي</w:t>
      </w:r>
    </w:p>
    <w:p w14:paraId="2742B1A6" w14:textId="77777777" w:rsidR="00DB18E1" w:rsidRPr="00602C4F" w:rsidRDefault="00DB18E1" w:rsidP="00DB18E1">
      <w:pPr>
        <w:spacing w:after="0" w:line="360" w:lineRule="auto"/>
        <w:ind w:firstLine="720"/>
        <w:rPr>
          <w:rFonts w:ascii="Times New Roman" w:hAnsi="Times New Roman" w:cs="Simplified Arabic"/>
          <w:sz w:val="32"/>
          <w:szCs w:val="32"/>
        </w:rPr>
      </w:pPr>
      <w:r w:rsidRPr="00602C4F">
        <w:rPr>
          <w:rFonts w:ascii="Times New Roman" w:hAnsi="Times New Roman" w:cs="Simplified Arabic" w:hint="cs"/>
          <w:sz w:val="32"/>
          <w:szCs w:val="32"/>
          <w:rtl/>
        </w:rPr>
        <w:t>وسائل</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تخفيض</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مخاطر</w:t>
      </w:r>
      <w:r w:rsidRPr="00602C4F">
        <w:rPr>
          <w:rFonts w:ascii="Times New Roman" w:hAnsi="Times New Roman" w:cs="Simplified Arabic"/>
          <w:sz w:val="32"/>
          <w:szCs w:val="32"/>
        </w:rPr>
        <w:t xml:space="preserve"> </w:t>
      </w:r>
      <w:r w:rsidRPr="00602C4F">
        <w:rPr>
          <w:rFonts w:ascii="Times New Roman" w:hAnsi="Times New Roman" w:cs="Simplified Arabic" w:hint="cs"/>
          <w:sz w:val="32"/>
          <w:szCs w:val="32"/>
          <w:rtl/>
        </w:rPr>
        <w:t>الائتما</w:t>
      </w:r>
      <w:r w:rsidRPr="00602C4F">
        <w:rPr>
          <w:rFonts w:ascii="Times New Roman" w:hAnsi="Times New Roman" w:cs="Simplified Arabic" w:hint="eastAsia"/>
          <w:sz w:val="32"/>
          <w:szCs w:val="32"/>
          <w:rtl/>
        </w:rPr>
        <w:t>ن</w:t>
      </w:r>
      <w:r w:rsidRPr="00602C4F">
        <w:rPr>
          <w:rFonts w:ascii="Times New Roman" w:hAnsi="Times New Roman" w:cs="Simplified Arabic"/>
          <w:sz w:val="32"/>
          <w:szCs w:val="32"/>
        </w:rPr>
        <w:t xml:space="preserve"> -</w:t>
      </w:r>
    </w:p>
    <w:p w14:paraId="65A5F309"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p>
    <w:p w14:paraId="2A697B16"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p>
    <w:p w14:paraId="341FBE44" w14:textId="77777777" w:rsidR="00C16463" w:rsidRPr="00602C4F" w:rsidRDefault="00C16463">
      <w:pPr>
        <w:bidi w:val="0"/>
        <w:rPr>
          <w:rFonts w:ascii="Times New Roman" w:hAnsi="Times New Roman" w:cs="Simplified Arabic"/>
          <w:b/>
          <w:bCs/>
          <w:sz w:val="32"/>
          <w:szCs w:val="32"/>
          <w:rtl/>
        </w:rPr>
      </w:pPr>
      <w:r w:rsidRPr="00602C4F">
        <w:rPr>
          <w:rFonts w:ascii="Times New Roman" w:hAnsi="Times New Roman" w:cs="Simplified Arabic"/>
          <w:b/>
          <w:bCs/>
          <w:sz w:val="32"/>
          <w:szCs w:val="32"/>
          <w:rtl/>
        </w:rPr>
        <w:br w:type="page"/>
      </w:r>
    </w:p>
    <w:p w14:paraId="2BA3B42A" w14:textId="3451AFDF" w:rsidR="00DB18E1" w:rsidRPr="00602C4F" w:rsidRDefault="00C16463" w:rsidP="00C16463">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lastRenderedPageBreak/>
        <w:t xml:space="preserve">الإطار </w:t>
      </w:r>
      <w:r w:rsidR="00DB18E1" w:rsidRPr="00602C4F">
        <w:rPr>
          <w:rFonts w:ascii="Times New Roman" w:hAnsi="Times New Roman" w:cs="Simplified Arabic" w:hint="cs"/>
          <w:b/>
          <w:bCs/>
          <w:sz w:val="32"/>
          <w:szCs w:val="32"/>
          <w:u w:val="single"/>
          <w:rtl/>
        </w:rPr>
        <w:t>النظري:</w:t>
      </w:r>
    </w:p>
    <w:p w14:paraId="42437970"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 xml:space="preserve">إدارة المخاطر الائتمانية: </w:t>
      </w:r>
    </w:p>
    <w:p w14:paraId="319690C9"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 xml:space="preserve">تُعتبر سياسة إدارة المخاطر لدى </w:t>
      </w:r>
      <w:r w:rsidRPr="00602C4F">
        <w:rPr>
          <w:rFonts w:ascii="Times New Roman" w:hAnsi="Times New Roman" w:cs="Simplified Arabic" w:hint="cs"/>
          <w:sz w:val="28"/>
          <w:szCs w:val="28"/>
          <w:rtl/>
        </w:rPr>
        <w:t>البنوك التجارية</w:t>
      </w:r>
      <w:r w:rsidRPr="00602C4F">
        <w:rPr>
          <w:rFonts w:ascii="Times New Roman" w:hAnsi="Times New Roman" w:cs="Simplified Arabic"/>
          <w:sz w:val="28"/>
          <w:szCs w:val="28"/>
          <w:rtl/>
        </w:rPr>
        <w:t xml:space="preserve"> من المهام الأولية والرئيسية </w:t>
      </w:r>
      <w:r w:rsidRPr="00602C4F">
        <w:rPr>
          <w:rFonts w:ascii="Times New Roman" w:hAnsi="Times New Roman" w:cs="Simplified Arabic" w:hint="cs"/>
          <w:sz w:val="28"/>
          <w:szCs w:val="28"/>
          <w:rtl/>
        </w:rPr>
        <w:t>للبنوك</w:t>
      </w:r>
      <w:r w:rsidRPr="00602C4F">
        <w:rPr>
          <w:rFonts w:ascii="Times New Roman" w:hAnsi="Times New Roman" w:cs="Simplified Arabic"/>
          <w:sz w:val="28"/>
          <w:szCs w:val="28"/>
          <w:rtl/>
        </w:rPr>
        <w:t xml:space="preserve"> المُختلفة،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 xml:space="preserve">التي تضع لها العديد من </w:t>
      </w:r>
      <w:r w:rsidRPr="00602C4F">
        <w:rPr>
          <w:rFonts w:ascii="Times New Roman" w:hAnsi="Times New Roman" w:cs="Simplified Arabic" w:hint="cs"/>
          <w:sz w:val="28"/>
          <w:szCs w:val="28"/>
          <w:rtl/>
        </w:rPr>
        <w:t>الاحتياطات</w:t>
      </w:r>
      <w:r w:rsidRPr="00602C4F">
        <w:rPr>
          <w:rFonts w:ascii="Times New Roman" w:hAnsi="Times New Roman" w:cs="Simplified Arabic"/>
          <w:sz w:val="28"/>
          <w:szCs w:val="28"/>
          <w:rtl/>
        </w:rPr>
        <w:t xml:space="preserve"> أو </w:t>
      </w:r>
      <w:r w:rsidRPr="00602C4F">
        <w:rPr>
          <w:rFonts w:ascii="Times New Roman" w:hAnsi="Times New Roman" w:cs="Simplified Arabic" w:hint="cs"/>
          <w:sz w:val="28"/>
          <w:szCs w:val="28"/>
          <w:rtl/>
        </w:rPr>
        <w:t>الإجراءات</w:t>
      </w:r>
      <w:r w:rsidRPr="00602C4F">
        <w:rPr>
          <w:rFonts w:ascii="Times New Roman" w:hAnsi="Times New Roman" w:cs="Simplified Arabic"/>
          <w:sz w:val="28"/>
          <w:szCs w:val="28"/>
          <w:rtl/>
        </w:rPr>
        <w:t xml:space="preserve"> لمواجهة تلك المخاطر، من أجل تحقيق أكبر قد من المميزات لكل نشاط والمُحافظة علية بالقدر المُستطاع</w:t>
      </w:r>
      <w:r w:rsidRPr="00602C4F">
        <w:rPr>
          <w:rFonts w:ascii="Times New Roman" w:hAnsi="Times New Roman" w:cs="Simplified Arabic" w:hint="cs"/>
          <w:sz w:val="28"/>
          <w:szCs w:val="28"/>
          <w:rtl/>
        </w:rPr>
        <w:t>.</w:t>
      </w:r>
    </w:p>
    <w:p w14:paraId="783D335A"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bookmarkStart w:id="13" w:name="_Hlk203421050"/>
      <w:r w:rsidRPr="00602C4F">
        <w:rPr>
          <w:rFonts w:ascii="Times New Roman" w:hAnsi="Times New Roman" w:cs="Simplified Arabic" w:hint="cs"/>
          <w:b/>
          <w:bCs/>
          <w:sz w:val="32"/>
          <w:szCs w:val="32"/>
          <w:u w:val="single"/>
          <w:rtl/>
        </w:rPr>
        <w:t>مفهوم الخطر:</w:t>
      </w:r>
    </w:p>
    <w:p w14:paraId="5EE7F6B5" w14:textId="77777777" w:rsidR="00DB18E1" w:rsidRPr="00602C4F" w:rsidRDefault="00DB18E1"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sz w:val="28"/>
          <w:szCs w:val="28"/>
          <w:rtl/>
        </w:rPr>
        <w:t>- الخطر هو الخسارة المادية المحتملة والخسارة المعنوية التي يمكن قياسها نتيجة لوقوع حادث معين مع الأخذ في الاعتبار جميع العوامل المساعدة لوقوع الخسارة.</w:t>
      </w:r>
      <w:r w:rsidRPr="00602C4F">
        <w:rPr>
          <w:rFonts w:ascii="Times New Roman" w:hAnsi="Times New Roman" w:cs="Simplified Arabic" w:hint="cs"/>
          <w:sz w:val="28"/>
          <w:szCs w:val="28"/>
          <w:vertAlign w:val="superscript"/>
          <w:rtl/>
          <w:lang w:bidi="ar-JO"/>
        </w:rPr>
        <w:t xml:space="preserve"> </w:t>
      </w:r>
      <w:r w:rsidRPr="00602C4F">
        <w:rPr>
          <w:rFonts w:ascii="Times New Roman" w:hAnsi="Times New Roman" w:cs="Simplified Arabic" w:hint="cs"/>
          <w:sz w:val="28"/>
          <w:szCs w:val="28"/>
          <w:rtl/>
          <w:lang w:bidi="ar-EG"/>
        </w:rPr>
        <w:t xml:space="preserve"> (العناني؛ الرفاعي، 2002، ص21) </w:t>
      </w:r>
    </w:p>
    <w:p w14:paraId="03F07711" w14:textId="77777777" w:rsidR="00DB18E1" w:rsidRPr="00602C4F" w:rsidRDefault="00DB18E1"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sz w:val="28"/>
          <w:szCs w:val="28"/>
          <w:rtl/>
        </w:rPr>
        <w:t>- وتعرف المخاطر على أنها الحالة التي تتضمن احتمال الانحراف عن الطريق الذي يوصل إلى نتيجة متوقعة أو مأمولة.</w:t>
      </w:r>
    </w:p>
    <w:p w14:paraId="3B147D93"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مفهوم إدارة المخاطر:</w:t>
      </w:r>
    </w:p>
    <w:p w14:paraId="1C22454C"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تعرف إدارة</w:t>
      </w:r>
      <w:r w:rsidRPr="00602C4F">
        <w:rPr>
          <w:rFonts w:ascii="Times New Roman" w:hAnsi="Times New Roman" w:cs="Simplified Arabic"/>
          <w:sz w:val="28"/>
          <w:szCs w:val="28"/>
          <w:rtl/>
        </w:rPr>
        <w:t xml:space="preserve"> المخاطر بأنها ممارسة لعملية اختيار نظامية لطرائق ذات تكلفة فعالة من أجل التقليل من أثر تهديد معين على المنظمة أو </w:t>
      </w:r>
      <w:r w:rsidRPr="00602C4F">
        <w:rPr>
          <w:rFonts w:ascii="Times New Roman" w:hAnsi="Times New Roman" w:cs="Simplified Arabic" w:hint="cs"/>
          <w:sz w:val="28"/>
          <w:szCs w:val="28"/>
          <w:rtl/>
        </w:rPr>
        <w:t>المؤسسة.</w:t>
      </w:r>
      <w:r w:rsidRPr="00602C4F">
        <w:rPr>
          <w:rFonts w:ascii="Times New Roman" w:hAnsi="Times New Roman" w:cs="Simplified Arabic"/>
          <w:sz w:val="28"/>
          <w:szCs w:val="28"/>
          <w:rtl/>
        </w:rPr>
        <w:t xml:space="preserve"> وهي عملية مقترنة مع مبدأ استمرارية </w:t>
      </w:r>
      <w:r w:rsidRPr="00602C4F">
        <w:rPr>
          <w:rFonts w:ascii="Times New Roman" w:hAnsi="Times New Roman" w:cs="Simplified Arabic" w:hint="cs"/>
          <w:sz w:val="28"/>
          <w:szCs w:val="28"/>
          <w:rtl/>
        </w:rPr>
        <w:t>العمل.</w:t>
      </w:r>
      <w:r w:rsidRPr="00602C4F">
        <w:rPr>
          <w:rFonts w:ascii="Times New Roman" w:hAnsi="Times New Roman" w:cs="Simplified Arabic"/>
          <w:sz w:val="28"/>
          <w:szCs w:val="28"/>
          <w:rtl/>
        </w:rPr>
        <w:t xml:space="preserve"> وهي عملية قياس وتقييم للمخاطر، وتطوير </w:t>
      </w:r>
      <w:r w:rsidRPr="00602C4F">
        <w:rPr>
          <w:rFonts w:ascii="Times New Roman" w:hAnsi="Times New Roman" w:cs="Simplified Arabic" w:hint="cs"/>
          <w:sz w:val="28"/>
          <w:szCs w:val="28"/>
          <w:rtl/>
        </w:rPr>
        <w:t>استراتيجيات</w:t>
      </w:r>
      <w:r w:rsidRPr="00602C4F">
        <w:rPr>
          <w:rFonts w:ascii="Times New Roman" w:hAnsi="Times New Roman" w:cs="Simplified Arabic"/>
          <w:sz w:val="28"/>
          <w:szCs w:val="28"/>
          <w:rtl/>
        </w:rPr>
        <w:t xml:space="preserve"> لإدارتها. وهذه الاستراتيجيات تتضمن نقل المخاطر إلى جهة أخرى، وتجنبها، وتقليل آثارها السلبية، وقبول بعض أو كل </w:t>
      </w:r>
      <w:r w:rsidRPr="00602C4F">
        <w:rPr>
          <w:rFonts w:ascii="Times New Roman" w:hAnsi="Times New Roman" w:cs="Simplified Arabic"/>
          <w:sz w:val="28"/>
          <w:szCs w:val="28"/>
          <w:rtl/>
          <w:lang w:bidi="ar-JO"/>
        </w:rPr>
        <w:t xml:space="preserve">تبعاتها. </w:t>
      </w:r>
      <w:r w:rsidRPr="00602C4F">
        <w:rPr>
          <w:rFonts w:ascii="Times New Roman" w:hAnsi="Times New Roman" w:cs="Simplified Arabic" w:hint="cs"/>
          <w:sz w:val="28"/>
          <w:szCs w:val="28"/>
          <w:rtl/>
        </w:rPr>
        <w:t xml:space="preserve">(الظاهر، 2007، ص58) </w:t>
      </w:r>
    </w:p>
    <w:bookmarkEnd w:id="13"/>
    <w:p w14:paraId="49309CFC" w14:textId="77777777" w:rsidR="00C16463" w:rsidRPr="00602C4F" w:rsidRDefault="00C16463" w:rsidP="00C16463">
      <w:pPr>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br w:type="page"/>
      </w:r>
    </w:p>
    <w:p w14:paraId="69C946BB" w14:textId="3CD4C259"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lastRenderedPageBreak/>
        <w:t>إدارة المخاطر واستمرارية العمل:</w:t>
      </w:r>
    </w:p>
    <w:p w14:paraId="69AB50C4"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color w:val="000000" w:themeColor="text1"/>
          <w:sz w:val="28"/>
          <w:szCs w:val="28"/>
          <w:rtl/>
        </w:rPr>
        <w:t xml:space="preserve">إن إدارة المخاطر ما هي إلا ممارسة لعملية اختيار نظامية لطرق ذات تكلفة فعالة من أجل التقليل من أثر تهديد معين على المنظمة أو المؤسسة. كل المخاطر لا يمكن تجنبها أو تقليص حدتها بشكل كامل وذلك ببساطة يعود لوجود عوائق عملية ومالية. لذلك على كل المؤسسات أن تتقبل مستوى معين من الخسائر (مخاطر متبقية). بينما تستخدم إدارة المخاطر لتفادي الخسائر قدر الإمكان فإن التخطيط الاستمرارية العمل وجدت لتعالج نتائج ما يتبقى من مخاطر. وتكمن أهميتها في أن بعض الحوادث التي ليس من المحتمل أن تحدث قد تحدث فعلا إن كان هناك وقت كاف لحدوثها. </w:t>
      </w:r>
    </w:p>
    <w:p w14:paraId="6C46716D" w14:textId="77777777" w:rsidR="00DB18E1" w:rsidRPr="00602C4F" w:rsidRDefault="00DB18E1" w:rsidP="00DB18E1">
      <w:pPr>
        <w:spacing w:after="0" w:line="360" w:lineRule="auto"/>
        <w:ind w:firstLine="720"/>
        <w:jc w:val="both"/>
        <w:rPr>
          <w:rFonts w:ascii="Times New Roman" w:hAnsi="Times New Roman" w:cs="Simplified Arabic"/>
          <w:b/>
          <w:bCs/>
          <w:color w:val="000000" w:themeColor="text1"/>
          <w:sz w:val="28"/>
          <w:szCs w:val="28"/>
        </w:rPr>
      </w:pPr>
      <w:r w:rsidRPr="00602C4F">
        <w:rPr>
          <w:rFonts w:ascii="Times New Roman" w:hAnsi="Times New Roman" w:cs="Simplified Arabic"/>
          <w:b/>
          <w:bCs/>
          <w:color w:val="000000" w:themeColor="text1"/>
          <w:sz w:val="28"/>
          <w:szCs w:val="28"/>
          <w:rtl/>
        </w:rPr>
        <w:t>إدارة المخاطر هي ذلك الفرع من علوم</w:t>
      </w:r>
      <w:r w:rsidRPr="00602C4F">
        <w:rPr>
          <w:rFonts w:ascii="Times New Roman" w:hAnsi="Times New Roman" w:cs="Simplified Arabic"/>
          <w:b/>
          <w:bCs/>
          <w:color w:val="000000" w:themeColor="text1"/>
          <w:sz w:val="28"/>
          <w:szCs w:val="28"/>
        </w:rPr>
        <w:t> </w:t>
      </w:r>
      <w:hyperlink r:id="rId11" w:tooltip="اقتصاد" w:history="1">
        <w:r w:rsidRPr="00602C4F">
          <w:rPr>
            <w:rStyle w:val="Hyperlink"/>
            <w:rFonts w:ascii="Times New Roman" w:hAnsi="Times New Roman" w:cs="Simplified Arabic"/>
            <w:b/>
            <w:bCs/>
            <w:color w:val="000000" w:themeColor="text1"/>
            <w:sz w:val="28"/>
            <w:szCs w:val="28"/>
            <w:u w:val="none"/>
            <w:rtl/>
          </w:rPr>
          <w:t>الاقتصاد</w:t>
        </w:r>
      </w:hyperlink>
      <w:r w:rsidRPr="00602C4F">
        <w:rPr>
          <w:rFonts w:ascii="Times New Roman" w:hAnsi="Times New Roman" w:cs="Simplified Arabic"/>
          <w:b/>
          <w:bCs/>
          <w:color w:val="000000" w:themeColor="text1"/>
          <w:sz w:val="28"/>
          <w:szCs w:val="28"/>
        </w:rPr>
        <w:t> </w:t>
      </w:r>
      <w:r w:rsidRPr="00602C4F">
        <w:rPr>
          <w:rFonts w:ascii="Times New Roman" w:hAnsi="Times New Roman" w:cs="Simplified Arabic"/>
          <w:b/>
          <w:bCs/>
          <w:color w:val="000000" w:themeColor="text1"/>
          <w:sz w:val="28"/>
          <w:szCs w:val="28"/>
          <w:rtl/>
        </w:rPr>
        <w:t xml:space="preserve">الذي يتعلق </w:t>
      </w:r>
      <w:r w:rsidRPr="00602C4F">
        <w:rPr>
          <w:rFonts w:ascii="Times New Roman" w:hAnsi="Times New Roman" w:cs="Simplified Arabic" w:hint="cs"/>
          <w:b/>
          <w:bCs/>
          <w:color w:val="000000" w:themeColor="text1"/>
          <w:sz w:val="28"/>
          <w:szCs w:val="28"/>
          <w:rtl/>
        </w:rPr>
        <w:t>بالآتي</w:t>
      </w:r>
      <w:r w:rsidRPr="00602C4F">
        <w:rPr>
          <w:rFonts w:ascii="Times New Roman" w:hAnsi="Times New Roman" w:cs="Simplified Arabic"/>
          <w:b/>
          <w:bCs/>
          <w:color w:val="000000" w:themeColor="text1"/>
          <w:sz w:val="28"/>
          <w:szCs w:val="28"/>
        </w:rPr>
        <w:t>:</w:t>
      </w:r>
    </w:p>
    <w:p w14:paraId="657A56F6" w14:textId="77777777" w:rsidR="00DB18E1" w:rsidRPr="00602C4F" w:rsidRDefault="00DB18E1" w:rsidP="00DB18E1">
      <w:pPr>
        <w:numPr>
          <w:ilvl w:val="0"/>
          <w:numId w:val="3"/>
        </w:numPr>
        <w:tabs>
          <w:tab w:val="left" w:pos="327"/>
        </w:tabs>
        <w:spacing w:after="0" w:line="360" w:lineRule="auto"/>
        <w:ind w:left="0" w:firstLine="720"/>
        <w:jc w:val="both"/>
        <w:rPr>
          <w:rFonts w:ascii="Times New Roman" w:hAnsi="Times New Roman" w:cs="Simplified Arabic"/>
          <w:color w:val="000000" w:themeColor="text1"/>
          <w:sz w:val="28"/>
          <w:szCs w:val="28"/>
        </w:rPr>
      </w:pPr>
      <w:r w:rsidRPr="00602C4F">
        <w:rPr>
          <w:rFonts w:ascii="Times New Roman" w:hAnsi="Times New Roman" w:cs="Simplified Arabic"/>
          <w:color w:val="000000" w:themeColor="text1"/>
          <w:sz w:val="28"/>
          <w:szCs w:val="28"/>
          <w:rtl/>
        </w:rPr>
        <w:t xml:space="preserve">تحديد العلاج النوعي لكل نوع من أنواع المخاطر وعلى جميع مستوياتها، وتقوم إدارة </w:t>
      </w:r>
      <w:r w:rsidRPr="00602C4F">
        <w:rPr>
          <w:rFonts w:ascii="Times New Roman" w:hAnsi="Times New Roman" w:cs="Simplified Arabic" w:hint="cs"/>
          <w:color w:val="000000" w:themeColor="text1"/>
          <w:sz w:val="28"/>
          <w:szCs w:val="28"/>
          <w:rtl/>
        </w:rPr>
        <w:t>المنشأة</w:t>
      </w:r>
      <w:r w:rsidRPr="00602C4F">
        <w:rPr>
          <w:rFonts w:ascii="Times New Roman" w:hAnsi="Times New Roman" w:cs="Simplified Arabic"/>
          <w:color w:val="000000" w:themeColor="text1"/>
          <w:sz w:val="28"/>
          <w:szCs w:val="28"/>
          <w:rtl/>
        </w:rPr>
        <w:t>، والعمليات التي تقوم بها يوما بيوم</w:t>
      </w:r>
      <w:r w:rsidRPr="00602C4F">
        <w:rPr>
          <w:rFonts w:ascii="Times New Roman" w:hAnsi="Times New Roman" w:cs="Simplified Arabic"/>
          <w:color w:val="000000" w:themeColor="text1"/>
          <w:sz w:val="28"/>
          <w:szCs w:val="28"/>
        </w:rPr>
        <w:t>.</w:t>
      </w:r>
    </w:p>
    <w:p w14:paraId="2166F8A8" w14:textId="77777777" w:rsidR="00DB18E1" w:rsidRPr="00602C4F" w:rsidRDefault="00DB18E1" w:rsidP="00DB18E1">
      <w:pPr>
        <w:numPr>
          <w:ilvl w:val="0"/>
          <w:numId w:val="3"/>
        </w:numPr>
        <w:tabs>
          <w:tab w:val="left" w:pos="327"/>
        </w:tabs>
        <w:spacing w:after="0" w:line="360" w:lineRule="auto"/>
        <w:ind w:left="0" w:firstLine="720"/>
        <w:jc w:val="both"/>
        <w:rPr>
          <w:rFonts w:ascii="Times New Roman" w:hAnsi="Times New Roman" w:cs="Simplified Arabic"/>
          <w:color w:val="000000" w:themeColor="text1"/>
          <w:sz w:val="28"/>
          <w:szCs w:val="28"/>
        </w:rPr>
      </w:pPr>
      <w:r w:rsidRPr="00602C4F">
        <w:rPr>
          <w:rFonts w:ascii="Times New Roman" w:hAnsi="Times New Roman" w:cs="Simplified Arabic"/>
          <w:color w:val="000000" w:themeColor="text1"/>
          <w:sz w:val="28"/>
          <w:szCs w:val="28"/>
          <w:rtl/>
        </w:rPr>
        <w:t>العمل على الحد من الخسائر وتعليلها إلى أدنى حد ممكن وتأمينها من خلال الرقابة الفورية أو من خلال تحويلها إلى جهات خارجية إذا ما انتهت إلى ذلك إدارة المنشأة، ومدير إدارة المخاطر</w:t>
      </w:r>
      <w:r w:rsidRPr="00602C4F">
        <w:rPr>
          <w:rFonts w:ascii="Times New Roman" w:hAnsi="Times New Roman" w:cs="Simplified Arabic"/>
          <w:color w:val="000000" w:themeColor="text1"/>
          <w:sz w:val="28"/>
          <w:szCs w:val="28"/>
        </w:rPr>
        <w:t>.</w:t>
      </w:r>
    </w:p>
    <w:p w14:paraId="065DFDFB" w14:textId="77777777" w:rsidR="00DB18E1" w:rsidRPr="00602C4F" w:rsidRDefault="00DB18E1" w:rsidP="00DB18E1">
      <w:pPr>
        <w:numPr>
          <w:ilvl w:val="0"/>
          <w:numId w:val="3"/>
        </w:numPr>
        <w:tabs>
          <w:tab w:val="left" w:pos="327"/>
        </w:tabs>
        <w:spacing w:after="0" w:line="360" w:lineRule="auto"/>
        <w:ind w:left="0" w:firstLine="720"/>
        <w:jc w:val="both"/>
        <w:rPr>
          <w:rFonts w:ascii="Times New Roman" w:hAnsi="Times New Roman" w:cs="Simplified Arabic"/>
          <w:color w:val="000000" w:themeColor="text1"/>
          <w:sz w:val="28"/>
          <w:szCs w:val="28"/>
        </w:rPr>
      </w:pPr>
      <w:r w:rsidRPr="00602C4F">
        <w:rPr>
          <w:rFonts w:ascii="Times New Roman" w:hAnsi="Times New Roman" w:cs="Simplified Arabic"/>
          <w:color w:val="000000" w:themeColor="text1"/>
          <w:sz w:val="28"/>
          <w:szCs w:val="28"/>
          <w:rtl/>
        </w:rPr>
        <w:t>تحديد التصرفات والإجراءات التي يتعين القيام بها فيما يتعلق بمخاطر معينة للرقابة على الأحداث والسيطرة على الخسائر</w:t>
      </w:r>
      <w:r w:rsidRPr="00602C4F">
        <w:rPr>
          <w:rFonts w:ascii="Times New Roman" w:hAnsi="Times New Roman" w:cs="Simplified Arabic"/>
          <w:color w:val="000000" w:themeColor="text1"/>
          <w:sz w:val="28"/>
          <w:szCs w:val="28"/>
        </w:rPr>
        <w:t>.</w:t>
      </w:r>
    </w:p>
    <w:p w14:paraId="5EE53B75" w14:textId="77777777" w:rsidR="00DB18E1" w:rsidRPr="00602C4F" w:rsidRDefault="00DB18E1" w:rsidP="00DB18E1">
      <w:pPr>
        <w:numPr>
          <w:ilvl w:val="0"/>
          <w:numId w:val="3"/>
        </w:numPr>
        <w:tabs>
          <w:tab w:val="left" w:pos="327"/>
        </w:tabs>
        <w:spacing w:after="0" w:line="360" w:lineRule="auto"/>
        <w:ind w:left="0" w:firstLine="720"/>
        <w:jc w:val="both"/>
        <w:rPr>
          <w:rFonts w:ascii="Times New Roman" w:hAnsi="Times New Roman" w:cs="Simplified Arabic"/>
          <w:color w:val="000000" w:themeColor="text1"/>
          <w:sz w:val="28"/>
          <w:szCs w:val="28"/>
        </w:rPr>
      </w:pPr>
      <w:r w:rsidRPr="00602C4F">
        <w:rPr>
          <w:rFonts w:ascii="Times New Roman" w:hAnsi="Times New Roman" w:cs="Simplified Arabic"/>
          <w:color w:val="000000" w:themeColor="text1"/>
          <w:sz w:val="28"/>
          <w:szCs w:val="28"/>
          <w:rtl/>
        </w:rPr>
        <w:t>حماية صورة المنشأة بتوفير الثقة المناسبة لدى المودعين، والدائنين، والمستثمرين، بحماية قدراتها الدائمة على توليد الأرباح رغم أي خسائر عارضة والتي قد تؤدي إلى تقلص الأرباح أو عدم تحقيقها</w:t>
      </w:r>
      <w:r w:rsidRPr="00602C4F">
        <w:rPr>
          <w:rFonts w:ascii="Times New Roman" w:hAnsi="Times New Roman" w:cs="Simplified Arabic" w:hint="cs"/>
          <w:color w:val="000000" w:themeColor="text1"/>
          <w:sz w:val="28"/>
          <w:szCs w:val="28"/>
          <w:rtl/>
        </w:rPr>
        <w:t xml:space="preserve">. (أبو بكر؛ السيفو، 2010، ص29) </w:t>
      </w:r>
    </w:p>
    <w:p w14:paraId="1B26D6F7"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خطوات عملية إدارة المخاطر:</w:t>
      </w:r>
    </w:p>
    <w:p w14:paraId="3C1184F1"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b/>
          <w:bCs/>
          <w:sz w:val="28"/>
          <w:szCs w:val="28"/>
          <w:rtl/>
        </w:rPr>
        <w:t xml:space="preserve">أولاً: </w:t>
      </w:r>
      <w:r w:rsidRPr="00602C4F">
        <w:rPr>
          <w:rFonts w:ascii="Times New Roman" w:hAnsi="Times New Roman" w:cs="Simplified Arabic" w:hint="cs"/>
          <w:b/>
          <w:bCs/>
          <w:sz w:val="28"/>
          <w:szCs w:val="28"/>
          <w:rtl/>
        </w:rPr>
        <w:t>التحضير:</w:t>
      </w:r>
      <w:r w:rsidRPr="00602C4F">
        <w:rPr>
          <w:rFonts w:ascii="Times New Roman" w:hAnsi="Times New Roman" w:cs="Simplified Arabic"/>
          <w:sz w:val="28"/>
          <w:szCs w:val="28"/>
          <w:rtl/>
        </w:rPr>
        <w:t xml:space="preserve"> الخطوة الأولى في عملية إدارة المخاطر </w:t>
      </w:r>
      <w:r w:rsidRPr="00602C4F">
        <w:rPr>
          <w:rFonts w:ascii="Times New Roman" w:hAnsi="Times New Roman" w:cs="Simplified Arabic" w:hint="cs"/>
          <w:sz w:val="28"/>
          <w:szCs w:val="28"/>
          <w:rtl/>
        </w:rPr>
        <w:t>هي التخطيط</w:t>
      </w:r>
      <w:r w:rsidRPr="00602C4F">
        <w:rPr>
          <w:rFonts w:ascii="Times New Roman" w:hAnsi="Times New Roman" w:cs="Simplified Arabic"/>
          <w:sz w:val="28"/>
          <w:szCs w:val="28"/>
          <w:rtl/>
        </w:rPr>
        <w:t xml:space="preserve"> للعملية، ورسم خريطة نطاق العمل. </w:t>
      </w:r>
    </w:p>
    <w:p w14:paraId="0725E8C5" w14:textId="77777777" w:rsidR="00DB18E1" w:rsidRPr="00602C4F" w:rsidRDefault="00DB18E1"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b/>
          <w:bCs/>
          <w:sz w:val="28"/>
          <w:szCs w:val="28"/>
          <w:rtl/>
        </w:rPr>
        <w:lastRenderedPageBreak/>
        <w:t xml:space="preserve">ثانياً: تحديد المخاطر: </w:t>
      </w:r>
      <w:r w:rsidRPr="00602C4F">
        <w:rPr>
          <w:rFonts w:ascii="Times New Roman" w:hAnsi="Times New Roman" w:cs="Simplified Arabic"/>
          <w:sz w:val="28"/>
          <w:szCs w:val="28"/>
          <w:rtl/>
        </w:rPr>
        <w:t>أي التعرف على المخاطر ذات الأهمية. والمخاطر هي عبارة عن أحداث عند حصولها تؤدي إلى مشاكل، وعليه يمكن أن يبدأ التعرف إلى المخاطر من مصدر المشاكل أو المشكلة بحد ذاتها. </w:t>
      </w:r>
    </w:p>
    <w:p w14:paraId="545F9187" w14:textId="77777777" w:rsidR="00DB18E1" w:rsidRPr="00602C4F" w:rsidRDefault="00DB18E1"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b/>
          <w:bCs/>
          <w:sz w:val="28"/>
          <w:szCs w:val="28"/>
          <w:rtl/>
          <w:lang w:bidi="ar-JO"/>
        </w:rPr>
        <w:t xml:space="preserve">ثالثاً: </w:t>
      </w:r>
      <w:r w:rsidRPr="00602C4F">
        <w:rPr>
          <w:rFonts w:ascii="Times New Roman" w:hAnsi="Times New Roman" w:cs="Simplified Arabic" w:hint="cs"/>
          <w:b/>
          <w:bCs/>
          <w:sz w:val="28"/>
          <w:szCs w:val="28"/>
          <w:rtl/>
          <w:lang w:bidi="ar-JO"/>
        </w:rPr>
        <w:t>التقييم: </w:t>
      </w:r>
      <w:r w:rsidRPr="00602C4F">
        <w:rPr>
          <w:rFonts w:ascii="Times New Roman" w:hAnsi="Times New Roman" w:cs="Simplified Arabic" w:hint="cs"/>
          <w:sz w:val="28"/>
          <w:szCs w:val="28"/>
          <w:rtl/>
          <w:lang w:bidi="ar-JO"/>
        </w:rPr>
        <w:t>بعد</w:t>
      </w:r>
      <w:r w:rsidRPr="00602C4F">
        <w:rPr>
          <w:rFonts w:ascii="Times New Roman" w:hAnsi="Times New Roman" w:cs="Simplified Arabic"/>
          <w:sz w:val="28"/>
          <w:szCs w:val="28"/>
          <w:rtl/>
        </w:rPr>
        <w:t xml:space="preserve"> التعرف على المخاطر المحتملة يجب أن تجرى عملية تقييم لها من حيث شدتها في إحداث الخسائر واحتمالية حدوثها. أحياناً يكون من السهل قياس هذه الكميات وأحياناً أخرى يتعذر قياسها.</w:t>
      </w:r>
    </w:p>
    <w:p w14:paraId="715EB837" w14:textId="77777777" w:rsidR="00DB18E1" w:rsidRPr="00602C4F" w:rsidRDefault="00DB18E1" w:rsidP="00DB18E1">
      <w:pPr>
        <w:spacing w:after="0" w:line="360" w:lineRule="auto"/>
        <w:ind w:firstLine="720"/>
        <w:jc w:val="both"/>
        <w:rPr>
          <w:rFonts w:ascii="Times New Roman" w:hAnsi="Times New Roman" w:cs="Simplified Arabic"/>
          <w:b/>
          <w:bCs/>
          <w:sz w:val="28"/>
          <w:szCs w:val="28"/>
          <w:rtl/>
          <w:lang w:bidi="ar-EG"/>
        </w:rPr>
      </w:pPr>
      <w:r w:rsidRPr="00602C4F">
        <w:rPr>
          <w:rFonts w:ascii="Times New Roman" w:hAnsi="Times New Roman" w:cs="Simplified Arabic"/>
          <w:b/>
          <w:bCs/>
          <w:sz w:val="28"/>
          <w:szCs w:val="28"/>
          <w:rtl/>
        </w:rPr>
        <w:t xml:space="preserve">رابعاً: التعامل مع المخاطر: </w:t>
      </w:r>
      <w:r w:rsidRPr="00602C4F">
        <w:rPr>
          <w:rFonts w:ascii="Times New Roman" w:hAnsi="Times New Roman" w:cs="Simplified Arabic"/>
          <w:sz w:val="28"/>
          <w:szCs w:val="28"/>
          <w:rtl/>
        </w:rPr>
        <w:t>بعد أن تتم عملية التعرف على المخاطر وتقييمها فإن جميع التقنيات المستخدمة للتعامل معها تقع ضمن واحدة أو أكثر من أربع مجموعات رئيسية</w:t>
      </w:r>
      <w:r w:rsidRPr="00602C4F">
        <w:rPr>
          <w:rFonts w:ascii="Times New Roman" w:hAnsi="Times New Roman" w:cs="Simplified Arabic" w:hint="cs"/>
          <w:sz w:val="28"/>
          <w:szCs w:val="28"/>
          <w:rtl/>
          <w:lang w:bidi="ar-EG"/>
        </w:rPr>
        <w:t xml:space="preserve">. (الظاهر، 2007، ص111) </w:t>
      </w:r>
    </w:p>
    <w:p w14:paraId="50540ABA"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أنواع إدارة المخاطر:</w:t>
      </w:r>
    </w:p>
    <w:p w14:paraId="432C697F"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lang w:bidi="ar-JO"/>
        </w:rPr>
        <w:t>1</w:t>
      </w:r>
      <w:r w:rsidRPr="00602C4F">
        <w:rPr>
          <w:rFonts w:ascii="Times New Roman" w:hAnsi="Times New Roman" w:cs="Simplified Arabic"/>
          <w:b/>
          <w:bCs/>
          <w:sz w:val="28"/>
          <w:szCs w:val="28"/>
          <w:rtl/>
          <w:lang w:bidi="ar-JO"/>
        </w:rPr>
        <w:t>. إدارة المخاطر التقليدية</w:t>
      </w:r>
      <w:r w:rsidRPr="00602C4F">
        <w:rPr>
          <w:rFonts w:ascii="Times New Roman" w:hAnsi="Times New Roman" w:cs="Simplified Arabic"/>
          <w:sz w:val="28"/>
          <w:szCs w:val="28"/>
          <w:rtl/>
          <w:lang w:bidi="ar-JO"/>
        </w:rPr>
        <w:t>:</w:t>
      </w:r>
      <w:r w:rsidRPr="00602C4F">
        <w:rPr>
          <w:rFonts w:ascii="Times New Roman" w:hAnsi="Times New Roman" w:cs="Simplified Arabic"/>
          <w:sz w:val="28"/>
          <w:szCs w:val="28"/>
          <w:rtl/>
        </w:rPr>
        <w:t xml:space="preserve"> إن إدارة المخاطر التقليدية تركز على المخاطر الناتجة عن أسباب مادية أو قانونية </w:t>
      </w:r>
      <w:r w:rsidRPr="00602C4F">
        <w:rPr>
          <w:rFonts w:ascii="Times New Roman" w:hAnsi="Times New Roman" w:cs="Simplified Arabic" w:hint="cs"/>
          <w:sz w:val="28"/>
          <w:szCs w:val="28"/>
          <w:rtl/>
        </w:rPr>
        <w:t>(مثال</w:t>
      </w:r>
      <w:r w:rsidRPr="00602C4F">
        <w:rPr>
          <w:rFonts w:ascii="Times New Roman" w:hAnsi="Times New Roman" w:cs="Simplified Arabic"/>
          <w:sz w:val="28"/>
          <w:szCs w:val="28"/>
          <w:rtl/>
        </w:rPr>
        <w:t xml:space="preserve">: الكوارث الطبيعية أو الحرائق، الحوادث، الموت </w:t>
      </w:r>
      <w:r w:rsidRPr="00602C4F">
        <w:rPr>
          <w:rFonts w:ascii="Times New Roman" w:hAnsi="Times New Roman" w:cs="Simplified Arabic" w:hint="cs"/>
          <w:sz w:val="28"/>
          <w:szCs w:val="28"/>
          <w:rtl/>
        </w:rPr>
        <w:t>والدعاوى القضائية).</w:t>
      </w:r>
    </w:p>
    <w:p w14:paraId="19D80481" w14:textId="77777777" w:rsidR="00DB18E1" w:rsidRPr="00602C4F" w:rsidRDefault="00DB18E1"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sz w:val="28"/>
          <w:szCs w:val="28"/>
          <w:rtl/>
        </w:rPr>
        <w:t>2</w:t>
      </w:r>
      <w:r w:rsidRPr="00602C4F">
        <w:rPr>
          <w:rFonts w:ascii="Times New Roman" w:hAnsi="Times New Roman" w:cs="Simplified Arabic"/>
          <w:b/>
          <w:bCs/>
          <w:sz w:val="28"/>
          <w:szCs w:val="28"/>
          <w:rtl/>
        </w:rPr>
        <w:t>. إدارة المخاطر المالية</w:t>
      </w:r>
      <w:r w:rsidRPr="00602C4F">
        <w:rPr>
          <w:rFonts w:ascii="Times New Roman" w:hAnsi="Times New Roman" w:cs="Simplified Arabic"/>
          <w:sz w:val="28"/>
          <w:szCs w:val="28"/>
          <w:rtl/>
        </w:rPr>
        <w:t xml:space="preserve">: هي أحد أشكال إدارة المخاطر التي </w:t>
      </w:r>
      <w:r w:rsidRPr="00602C4F">
        <w:rPr>
          <w:rFonts w:ascii="Times New Roman" w:hAnsi="Times New Roman" w:cs="Simplified Arabic"/>
          <w:sz w:val="28"/>
          <w:szCs w:val="28"/>
          <w:rtl/>
          <w:lang w:bidi="ar-JO"/>
        </w:rPr>
        <w:t xml:space="preserve">تركز على تلك المخاطر التي يمكن إدارتها باستخدام </w:t>
      </w:r>
      <w:r w:rsidRPr="00602C4F">
        <w:rPr>
          <w:rFonts w:ascii="Times New Roman" w:hAnsi="Times New Roman" w:cs="Simplified Arabic"/>
          <w:sz w:val="28"/>
          <w:szCs w:val="28"/>
          <w:rtl/>
        </w:rPr>
        <w:t xml:space="preserve">أدوات المقايضة المالية وبيئتها الرئيسة </w:t>
      </w:r>
      <w:r w:rsidRPr="00602C4F">
        <w:rPr>
          <w:rFonts w:ascii="Times New Roman" w:hAnsi="Times New Roman" w:cs="Simplified Arabic" w:hint="cs"/>
          <w:sz w:val="28"/>
          <w:szCs w:val="28"/>
          <w:rtl/>
        </w:rPr>
        <w:t>البنوك.</w:t>
      </w:r>
      <w:r w:rsidRPr="00602C4F">
        <w:rPr>
          <w:rFonts w:ascii="Times New Roman" w:hAnsi="Times New Roman" w:cs="Simplified Arabic"/>
          <w:sz w:val="28"/>
          <w:szCs w:val="28"/>
          <w:rtl/>
        </w:rPr>
        <w:t xml:space="preserve"> </w:t>
      </w:r>
    </w:p>
    <w:p w14:paraId="0F319AC3" w14:textId="77777777" w:rsidR="00DB18E1" w:rsidRPr="00602C4F" w:rsidRDefault="00DB18E1" w:rsidP="00DB18E1">
      <w:pPr>
        <w:spacing w:after="0" w:line="360" w:lineRule="auto"/>
        <w:ind w:firstLine="720"/>
        <w:jc w:val="both"/>
        <w:rPr>
          <w:rFonts w:ascii="Times New Roman" w:hAnsi="Times New Roman" w:cs="Simplified Arabic"/>
          <w:sz w:val="28"/>
          <w:szCs w:val="28"/>
          <w:rtl/>
          <w:lang w:bidi="ar-EG"/>
        </w:rPr>
      </w:pPr>
      <w:r w:rsidRPr="00602C4F">
        <w:rPr>
          <w:rFonts w:ascii="Times New Roman" w:hAnsi="Times New Roman" w:cs="Simplified Arabic"/>
          <w:sz w:val="28"/>
          <w:szCs w:val="28"/>
          <w:rtl/>
        </w:rPr>
        <w:t xml:space="preserve">3. </w:t>
      </w:r>
      <w:r w:rsidRPr="00602C4F">
        <w:rPr>
          <w:rFonts w:ascii="Times New Roman" w:hAnsi="Times New Roman" w:cs="Simplified Arabic"/>
          <w:b/>
          <w:bCs/>
          <w:sz w:val="28"/>
          <w:szCs w:val="28"/>
          <w:rtl/>
        </w:rPr>
        <w:t>إدارة المخاطر المثالية</w:t>
      </w:r>
      <w:r w:rsidRPr="00602C4F">
        <w:rPr>
          <w:rFonts w:ascii="Times New Roman" w:hAnsi="Times New Roman" w:cs="Simplified Arabic"/>
          <w:sz w:val="28"/>
          <w:szCs w:val="28"/>
          <w:rtl/>
        </w:rPr>
        <w:t>: تركز إدارة المخاطر المثالية على إعطاء الأوليات، بحيث أن المخاطر ذات الخسائر الكبيرة واحتمالية حدوث عالية تعالج أولا، بينما المخاطر ذات الخسائر الأقل واحتمالية حدوث أقل تعالج فيما بعد.</w:t>
      </w:r>
      <w:r w:rsidRPr="00602C4F">
        <w:rPr>
          <w:rFonts w:ascii="Times New Roman" w:hAnsi="Times New Roman" w:cs="Simplified Arabic" w:hint="cs"/>
          <w:sz w:val="28"/>
          <w:szCs w:val="28"/>
          <w:vertAlign w:val="superscript"/>
          <w:rtl/>
          <w:lang w:bidi="ar-JO"/>
        </w:rPr>
        <w:t xml:space="preserve"> </w:t>
      </w:r>
    </w:p>
    <w:p w14:paraId="7D0AF2C5"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أهداف إدارة المخاطر:</w:t>
      </w:r>
    </w:p>
    <w:p w14:paraId="281057CB"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بعد أن تتم عملية التعرف على المخاطر وتقييمها فإن جميع التقنيات المستخدمة للتعامل معها تقع ضمن واحدة أو أكثر من أربع مجموعات رئيسية</w:t>
      </w:r>
      <w:r w:rsidRPr="00602C4F">
        <w:rPr>
          <w:rFonts w:ascii="Times New Roman" w:hAnsi="Times New Roman" w:cs="Simplified Arabic"/>
          <w:sz w:val="28"/>
          <w:szCs w:val="28"/>
        </w:rPr>
        <w:t>:</w:t>
      </w:r>
    </w:p>
    <w:p w14:paraId="1604D3B3" w14:textId="77777777" w:rsidR="00DB18E1" w:rsidRPr="00602C4F" w:rsidRDefault="00DB18E1" w:rsidP="00DB18E1">
      <w:pPr>
        <w:numPr>
          <w:ilvl w:val="0"/>
          <w:numId w:val="2"/>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b/>
          <w:bCs/>
          <w:sz w:val="28"/>
          <w:szCs w:val="28"/>
          <w:rtl/>
        </w:rPr>
        <w:lastRenderedPageBreak/>
        <w:t>التجنب</w:t>
      </w:r>
      <w:r w:rsidRPr="00602C4F">
        <w:rPr>
          <w:rFonts w:ascii="Times New Roman" w:hAnsi="Times New Roman" w:cs="Simplified Arabic"/>
          <w:sz w:val="28"/>
          <w:szCs w:val="28"/>
          <w:rtl/>
        </w:rPr>
        <w:t> : وتعني إيقاف النشاطات التي تؤدي إلى حدوث خطر ما. ومثال على ذلك القيام بإيقاف منتج،</w:t>
      </w:r>
      <w:r w:rsidRPr="00602C4F">
        <w:rPr>
          <w:rFonts w:ascii="Times New Roman" w:hAnsi="Times New Roman" w:cs="Simplified Arabic" w:hint="cs"/>
          <w:sz w:val="28"/>
          <w:szCs w:val="28"/>
          <w:rtl/>
        </w:rPr>
        <w:t xml:space="preserve"> أو</w:t>
      </w:r>
      <w:r w:rsidRPr="00602C4F">
        <w:rPr>
          <w:rFonts w:ascii="Times New Roman" w:hAnsi="Times New Roman" w:cs="Simplified Arabic"/>
          <w:sz w:val="28"/>
          <w:szCs w:val="28"/>
          <w:rtl/>
        </w:rPr>
        <w:t xml:space="preserve"> نشاط ذو مخاطر فعليه كبيرة، مثال لو كان هناك أحد البنوك وله فرع يتم السطو عليه يومياً فيتم العمل على إغلاق </w:t>
      </w:r>
      <w:r w:rsidRPr="00602C4F">
        <w:rPr>
          <w:rFonts w:ascii="Times New Roman" w:hAnsi="Times New Roman" w:cs="Simplified Arabic" w:hint="cs"/>
          <w:sz w:val="28"/>
          <w:szCs w:val="28"/>
          <w:rtl/>
        </w:rPr>
        <w:t>الفرع،</w:t>
      </w:r>
      <w:r w:rsidRPr="00602C4F">
        <w:rPr>
          <w:rFonts w:ascii="Times New Roman" w:hAnsi="Times New Roman" w:cs="Simplified Arabic"/>
          <w:sz w:val="28"/>
          <w:szCs w:val="28"/>
          <w:rtl/>
        </w:rPr>
        <w:t xml:space="preserve"> ويتم اللجوء إلى هذه التقنية عندما تكون الخسائر المتأتية من المنتج أعلى من العائد</w:t>
      </w:r>
      <w:r w:rsidRPr="00602C4F">
        <w:rPr>
          <w:rFonts w:ascii="Times New Roman" w:hAnsi="Times New Roman" w:cs="Simplified Arabic"/>
          <w:sz w:val="28"/>
          <w:szCs w:val="28"/>
        </w:rPr>
        <w:t>.</w:t>
      </w:r>
    </w:p>
    <w:p w14:paraId="523A4268" w14:textId="77777777" w:rsidR="00DB18E1" w:rsidRPr="00602C4F" w:rsidRDefault="00DB18E1" w:rsidP="00DB18E1">
      <w:pPr>
        <w:numPr>
          <w:ilvl w:val="0"/>
          <w:numId w:val="2"/>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النقل</w:t>
      </w:r>
      <w:r w:rsidRPr="00602C4F">
        <w:rPr>
          <w:rFonts w:ascii="Times New Roman" w:hAnsi="Times New Roman" w:cs="Simplified Arabic" w:hint="cs"/>
          <w:sz w:val="28"/>
          <w:szCs w:val="28"/>
          <w:rtl/>
        </w:rPr>
        <w:t>:</w:t>
      </w:r>
      <w:r w:rsidRPr="00602C4F">
        <w:rPr>
          <w:rFonts w:ascii="Times New Roman" w:hAnsi="Times New Roman" w:cs="Simplified Arabic"/>
          <w:sz w:val="28"/>
          <w:szCs w:val="28"/>
          <w:rtl/>
        </w:rPr>
        <w:t xml:space="preserve"> حيث يتم في هذه الحالة العمل على نقل أثر المخاطرة إلى جهة أو طرف آخر ومثال عليها التأمين أو نقل المهمة لطرف ثالث يقوم بتنفيذ </w:t>
      </w:r>
      <w:r w:rsidRPr="00602C4F">
        <w:rPr>
          <w:rFonts w:ascii="Times New Roman" w:hAnsi="Times New Roman" w:cs="Simplified Arabic" w:hint="cs"/>
          <w:sz w:val="28"/>
          <w:szCs w:val="28"/>
          <w:rtl/>
        </w:rPr>
        <w:t>المهمة،</w:t>
      </w:r>
      <w:r w:rsidRPr="00602C4F">
        <w:rPr>
          <w:rFonts w:ascii="Times New Roman" w:hAnsi="Times New Roman" w:cs="Simplified Arabic"/>
          <w:sz w:val="28"/>
          <w:szCs w:val="28"/>
          <w:rtl/>
        </w:rPr>
        <w:t xml:space="preserve"> ويتم اللجوء إلى هذه الوسيلة في حال كان الأثر في حال وقوع الحادث مرتفع جداً ولكن </w:t>
      </w:r>
      <w:r w:rsidRPr="00602C4F">
        <w:rPr>
          <w:rFonts w:ascii="Times New Roman" w:hAnsi="Times New Roman" w:cs="Simplified Arabic" w:hint="cs"/>
          <w:sz w:val="28"/>
          <w:szCs w:val="28"/>
          <w:rtl/>
        </w:rPr>
        <w:t>الاحتمالية</w:t>
      </w:r>
      <w:r w:rsidRPr="00602C4F">
        <w:rPr>
          <w:rFonts w:ascii="Times New Roman" w:hAnsi="Times New Roman" w:cs="Simplified Arabic"/>
          <w:sz w:val="28"/>
          <w:szCs w:val="28"/>
          <w:rtl/>
        </w:rPr>
        <w:t xml:space="preserve"> منخفضة كثيراً مثال </w:t>
      </w:r>
      <w:r w:rsidRPr="00602C4F">
        <w:rPr>
          <w:rFonts w:ascii="Times New Roman" w:hAnsi="Times New Roman" w:cs="Simplified Arabic" w:hint="cs"/>
          <w:sz w:val="28"/>
          <w:szCs w:val="28"/>
          <w:rtl/>
        </w:rPr>
        <w:t>اللجوء</w:t>
      </w:r>
      <w:r w:rsidRPr="00602C4F">
        <w:rPr>
          <w:rFonts w:ascii="Times New Roman" w:hAnsi="Times New Roman" w:cs="Simplified Arabic"/>
          <w:sz w:val="28"/>
          <w:szCs w:val="28"/>
          <w:rtl/>
        </w:rPr>
        <w:t xml:space="preserve"> إلى التأمين ضد أخطار الحريق ويكون ذلك في حال أن </w:t>
      </w:r>
      <w:r w:rsidRPr="00602C4F">
        <w:rPr>
          <w:rFonts w:ascii="Times New Roman" w:hAnsi="Times New Roman" w:cs="Simplified Arabic" w:hint="cs"/>
          <w:sz w:val="28"/>
          <w:szCs w:val="28"/>
          <w:rtl/>
        </w:rPr>
        <w:t>احتمالية</w:t>
      </w:r>
      <w:r w:rsidRPr="00602C4F">
        <w:rPr>
          <w:rFonts w:ascii="Times New Roman" w:hAnsi="Times New Roman" w:cs="Simplified Arabic"/>
          <w:sz w:val="28"/>
          <w:szCs w:val="28"/>
          <w:rtl/>
        </w:rPr>
        <w:t xml:space="preserve"> حدوث حريق قليلة جداً "</w:t>
      </w:r>
      <w:r w:rsidRPr="00602C4F">
        <w:rPr>
          <w:rFonts w:ascii="Times New Roman" w:hAnsi="Times New Roman" w:cs="Simplified Arabic" w:hint="cs"/>
          <w:sz w:val="28"/>
          <w:szCs w:val="28"/>
          <w:rtl/>
        </w:rPr>
        <w:t>.</w:t>
      </w:r>
    </w:p>
    <w:p w14:paraId="20127B75" w14:textId="77777777" w:rsidR="00DB18E1" w:rsidRPr="00602C4F" w:rsidRDefault="00DB18E1" w:rsidP="00DB18E1">
      <w:pPr>
        <w:numPr>
          <w:ilvl w:val="0"/>
          <w:numId w:val="2"/>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التقليص</w:t>
      </w:r>
      <w:r w:rsidRPr="00602C4F">
        <w:rPr>
          <w:rFonts w:ascii="Times New Roman" w:hAnsi="Times New Roman" w:cs="Simplified Arabic" w:hint="cs"/>
          <w:sz w:val="28"/>
          <w:szCs w:val="28"/>
          <w:rtl/>
        </w:rPr>
        <w:t>: ويقصد</w:t>
      </w:r>
      <w:r w:rsidRPr="00602C4F">
        <w:rPr>
          <w:rFonts w:ascii="Times New Roman" w:hAnsi="Times New Roman" w:cs="Simplified Arabic"/>
          <w:sz w:val="28"/>
          <w:szCs w:val="28"/>
          <w:rtl/>
        </w:rPr>
        <w:t xml:space="preserve"> في هذه الحالة العمل على إدارة الخطر بوضع إجراءات رقابية تضمن العمل على خفض كل من </w:t>
      </w:r>
      <w:r w:rsidRPr="00602C4F">
        <w:rPr>
          <w:rFonts w:ascii="Times New Roman" w:hAnsi="Times New Roman" w:cs="Simplified Arabic" w:hint="cs"/>
          <w:sz w:val="28"/>
          <w:szCs w:val="28"/>
          <w:rtl/>
        </w:rPr>
        <w:t>احتمالية</w:t>
      </w:r>
      <w:r w:rsidRPr="00602C4F">
        <w:rPr>
          <w:rFonts w:ascii="Times New Roman" w:hAnsi="Times New Roman" w:cs="Simplified Arabic"/>
          <w:sz w:val="28"/>
          <w:szCs w:val="28"/>
          <w:rtl/>
        </w:rPr>
        <w:t xml:space="preserve"> الحدوث ونتيجة الخطر في حال وقوعه</w:t>
      </w:r>
      <w:r w:rsidRPr="00602C4F">
        <w:rPr>
          <w:rFonts w:ascii="Times New Roman" w:hAnsi="Times New Roman" w:cs="Simplified Arabic"/>
          <w:sz w:val="28"/>
          <w:szCs w:val="28"/>
        </w:rPr>
        <w:t>.</w:t>
      </w:r>
    </w:p>
    <w:p w14:paraId="0016EBA9" w14:textId="77777777" w:rsidR="00DB18E1" w:rsidRPr="00602C4F" w:rsidRDefault="00DB18E1" w:rsidP="00DB18E1">
      <w:pPr>
        <w:numPr>
          <w:ilvl w:val="0"/>
          <w:numId w:val="2"/>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b/>
          <w:bCs/>
          <w:sz w:val="28"/>
          <w:szCs w:val="28"/>
          <w:rtl/>
        </w:rPr>
        <w:t>القبول</w:t>
      </w:r>
      <w:r w:rsidRPr="00602C4F">
        <w:rPr>
          <w:rFonts w:ascii="Times New Roman" w:hAnsi="Times New Roman" w:cs="Simplified Arabic"/>
          <w:sz w:val="28"/>
          <w:szCs w:val="28"/>
          <w:rtl/>
        </w:rPr>
        <w:t>: أي قبول المخاطرة كما هي من دون وضع أي إجراء</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 xml:space="preserve">وذلك يكون في حال وقوع المخاطرة فإن الأثر منخفض جداً </w:t>
      </w:r>
      <w:r w:rsidRPr="00602C4F">
        <w:rPr>
          <w:rFonts w:ascii="Times New Roman" w:hAnsi="Times New Roman" w:cs="Simplified Arabic" w:hint="cs"/>
          <w:sz w:val="28"/>
          <w:szCs w:val="28"/>
          <w:rtl/>
        </w:rPr>
        <w:t>واحتمالية</w:t>
      </w:r>
      <w:r w:rsidRPr="00602C4F">
        <w:rPr>
          <w:rFonts w:ascii="Times New Roman" w:hAnsi="Times New Roman" w:cs="Simplified Arabic"/>
          <w:sz w:val="28"/>
          <w:szCs w:val="28"/>
          <w:rtl/>
        </w:rPr>
        <w:t xml:space="preserve"> الحدوث منخفضة</w:t>
      </w:r>
      <w:r w:rsidRPr="00602C4F">
        <w:rPr>
          <w:rFonts w:ascii="Times New Roman" w:hAnsi="Times New Roman" w:cs="Simplified Arabic"/>
          <w:sz w:val="28"/>
          <w:szCs w:val="28"/>
        </w:rPr>
        <w:t>.</w:t>
      </w:r>
      <w:r w:rsidRPr="00602C4F">
        <w:rPr>
          <w:rFonts w:ascii="Times New Roman" w:hAnsi="Times New Roman" w:cs="Simplified Arabic" w:hint="cs"/>
          <w:sz w:val="28"/>
          <w:szCs w:val="28"/>
          <w:vertAlign w:val="superscript"/>
          <w:rtl/>
          <w:lang w:bidi="ar-JO"/>
        </w:rPr>
        <w:t xml:space="preserve"> </w:t>
      </w:r>
    </w:p>
    <w:p w14:paraId="0A5B4FB2"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bookmarkStart w:id="14" w:name="_Hlk203421069"/>
      <w:r w:rsidRPr="00602C4F">
        <w:rPr>
          <w:rFonts w:ascii="Times New Roman" w:hAnsi="Times New Roman" w:cs="Simplified Arabic" w:hint="cs"/>
          <w:b/>
          <w:bCs/>
          <w:sz w:val="32"/>
          <w:szCs w:val="32"/>
          <w:u w:val="single"/>
          <w:rtl/>
        </w:rPr>
        <w:t xml:space="preserve">مفهوم المخاطر الائتمانية: </w:t>
      </w:r>
    </w:p>
    <w:p w14:paraId="6C0D13F7" w14:textId="77777777" w:rsidR="00DB18E1" w:rsidRPr="00602C4F" w:rsidRDefault="00DB18E1" w:rsidP="00DB18E1">
      <w:pPr>
        <w:spacing w:after="0" w:line="360" w:lineRule="auto"/>
        <w:ind w:firstLine="720"/>
        <w:jc w:val="both"/>
        <w:rPr>
          <w:rFonts w:ascii="Times New Roman" w:hAnsi="Times New Roman" w:cs="Simplified Arabic"/>
          <w:b/>
          <w:bCs/>
          <w:color w:val="000000" w:themeColor="text1"/>
          <w:sz w:val="28"/>
          <w:szCs w:val="28"/>
          <w:rtl/>
        </w:rPr>
      </w:pPr>
      <w:r w:rsidRPr="00602C4F">
        <w:rPr>
          <w:rFonts w:ascii="Times New Roman" w:hAnsi="Times New Roman" w:cs="Simplified Arabic" w:hint="cs"/>
          <w:b/>
          <w:bCs/>
          <w:color w:val="000000" w:themeColor="text1"/>
          <w:sz w:val="28"/>
          <w:szCs w:val="28"/>
          <w:rtl/>
        </w:rPr>
        <w:t xml:space="preserve">تعد مخاطر الائتمان من أهم المخاطر التي تتعرض لها البنوك، وللمخاطر الائتمانية عدة تعاريف منها: </w:t>
      </w:r>
    </w:p>
    <w:p w14:paraId="4CC3C9FC"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hint="cs"/>
          <w:color w:val="000000" w:themeColor="text1"/>
          <w:sz w:val="28"/>
          <w:szCs w:val="28"/>
          <w:rtl/>
        </w:rPr>
        <w:t xml:space="preserve">"المخاطر الائتمانية هي المخاطر التي تنشأ بسبب عدة قدرة الزبون أو عدم رغبته على السداد الكلي أو الجزئي للائتمان وأعبائه وفقاً للشروط المتفق عليها وفي الوقت المحدد مما ينتج عن ذلك خسارة مالية للمصرف" (الصائغ، 2018، ص87) </w:t>
      </w:r>
    </w:p>
    <w:p w14:paraId="0E289580"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hint="cs"/>
          <w:color w:val="000000" w:themeColor="text1"/>
          <w:sz w:val="28"/>
          <w:szCs w:val="28"/>
          <w:rtl/>
        </w:rPr>
        <w:t xml:space="preserve">وعرفت المخاطر الائتمانية بأنها </w:t>
      </w:r>
      <w:r w:rsidRPr="00602C4F">
        <w:rPr>
          <w:rFonts w:ascii="Times New Roman" w:hAnsi="Times New Roman" w:cs="Simplified Arabic"/>
          <w:color w:val="000000" w:themeColor="text1"/>
          <w:sz w:val="28"/>
          <w:szCs w:val="28"/>
          <w:rtl/>
        </w:rPr>
        <w:t>هي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تتعلق</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بعدم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القدرة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على</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الوفاء</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بقيمة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الأدا</w:t>
      </w:r>
      <w:r w:rsidRPr="00602C4F">
        <w:rPr>
          <w:rFonts w:ascii="Times New Roman" w:hAnsi="Times New Roman" w:cs="Simplified Arabic" w:hint="eastAsia"/>
          <w:color w:val="000000" w:themeColor="text1"/>
          <w:sz w:val="28"/>
          <w:szCs w:val="28"/>
          <w:rtl/>
        </w:rPr>
        <w:t>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تمثل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الالتز</w:t>
      </w:r>
      <w:r w:rsidRPr="00602C4F">
        <w:rPr>
          <w:rFonts w:ascii="Times New Roman" w:hAnsi="Times New Roman" w:cs="Simplified Arabic" w:hint="cs"/>
          <w:color w:val="000000" w:themeColor="text1"/>
          <w:sz w:val="28"/>
          <w:szCs w:val="28"/>
          <w:rtl/>
        </w:rPr>
        <w:t>ا</w:t>
      </w:r>
      <w:r w:rsidRPr="00602C4F">
        <w:rPr>
          <w:rFonts w:ascii="Times New Roman" w:hAnsi="Times New Roman" w:cs="Simplified Arabic"/>
          <w:color w:val="000000" w:themeColor="text1"/>
          <w:sz w:val="28"/>
          <w:szCs w:val="28"/>
          <w:rtl/>
        </w:rPr>
        <w:t>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في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تاريخ</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استحقاقها</w:t>
      </w:r>
      <w:r w:rsidRPr="00602C4F">
        <w:rPr>
          <w:rFonts w:ascii="Times New Roman" w:hAnsi="Times New Roman" w:cs="Simplified Arabic" w:hint="cs"/>
          <w:color w:val="000000" w:themeColor="text1"/>
          <w:sz w:val="28"/>
          <w:szCs w:val="28"/>
          <w:rtl/>
        </w:rPr>
        <w:t>،</w:t>
      </w:r>
      <w:r w:rsidRPr="00602C4F">
        <w:rPr>
          <w:rFonts w:ascii="Times New Roman" w:hAnsi="Times New Roman" w:cs="Simplified Arabic"/>
          <w:color w:val="000000" w:themeColor="text1"/>
          <w:sz w:val="28"/>
          <w:szCs w:val="28"/>
          <w:rtl/>
        </w:rPr>
        <w:t xml:space="preserve"> وهي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تعبر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الخسائر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الناجمة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أو</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المحتملة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lastRenderedPageBreak/>
        <w:t>عدم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قدرة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العميل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على</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تسديد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التز</w:t>
      </w:r>
      <w:r w:rsidRPr="00602C4F">
        <w:rPr>
          <w:rFonts w:ascii="Times New Roman" w:hAnsi="Times New Roman" w:cs="Simplified Arabic" w:hint="cs"/>
          <w:color w:val="000000" w:themeColor="text1"/>
          <w:sz w:val="28"/>
          <w:szCs w:val="28"/>
          <w:rtl/>
        </w:rPr>
        <w:t>ا</w:t>
      </w:r>
      <w:r w:rsidRPr="00602C4F">
        <w:rPr>
          <w:rFonts w:ascii="Times New Roman" w:hAnsi="Times New Roman" w:cs="Simplified Arabic"/>
          <w:color w:val="000000" w:themeColor="text1"/>
          <w:sz w:val="28"/>
          <w:szCs w:val="28"/>
          <w:rtl/>
        </w:rPr>
        <w:t>ماته</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تجاه</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في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المواعيد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المتفق</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عليها،</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وتعد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أهم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قد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تواجهها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البنوك</w:t>
      </w:r>
      <w:r w:rsidRPr="00602C4F">
        <w:rPr>
          <w:rFonts w:ascii="Times New Roman" w:hAnsi="Times New Roman" w:cs="Simplified Arabic" w:hint="cs"/>
          <w:color w:val="000000" w:themeColor="text1"/>
          <w:sz w:val="28"/>
          <w:szCs w:val="28"/>
          <w:rtl/>
        </w:rPr>
        <w:t xml:space="preserve">. (الجعارات، 2017، ص175) </w:t>
      </w:r>
    </w:p>
    <w:bookmarkEnd w:id="14"/>
    <w:p w14:paraId="45FC17E1"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Pr>
      </w:pPr>
      <w:r w:rsidRPr="00602C4F">
        <w:rPr>
          <w:rFonts w:ascii="Times New Roman" w:hAnsi="Times New Roman" w:cs="Simplified Arabic"/>
          <w:color w:val="000000" w:themeColor="text1"/>
          <w:sz w:val="28"/>
          <w:szCs w:val="28"/>
          <w:rtl/>
        </w:rPr>
        <w:t>وعرف</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هز</w:t>
      </w:r>
      <w:r w:rsidRPr="00602C4F">
        <w:rPr>
          <w:rFonts w:ascii="Times New Roman" w:hAnsi="Times New Roman" w:cs="Simplified Arabic" w:hint="cs"/>
          <w:color w:val="000000" w:themeColor="text1"/>
          <w:sz w:val="28"/>
          <w:szCs w:val="28"/>
          <w:rtl/>
        </w:rPr>
        <w:t>ا</w:t>
      </w:r>
      <w:r w:rsidRPr="00602C4F">
        <w:rPr>
          <w:rFonts w:ascii="Times New Roman" w:hAnsi="Times New Roman" w:cs="Simplified Arabic"/>
          <w:color w:val="000000" w:themeColor="text1"/>
          <w:sz w:val="28"/>
          <w:szCs w:val="28"/>
          <w:rtl/>
        </w:rPr>
        <w:t>برة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 xml:space="preserve">(2016) </w:t>
      </w:r>
      <w:r w:rsidRPr="00602C4F">
        <w:rPr>
          <w:rFonts w:ascii="Times New Roman" w:hAnsi="Times New Roman" w:cs="Simplified Arabic"/>
          <w:color w:val="000000" w:themeColor="text1"/>
          <w:sz w:val="28"/>
          <w:szCs w:val="28"/>
          <w:rtl/>
        </w:rPr>
        <w:t>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الائتمان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بأنها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الخسائر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المحتمل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أن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يتحملها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البنك،</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بسبب</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عدم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قدرة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العميل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أو</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عدم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وجود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نية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لسداد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القرض</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وفوائده</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في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الوقت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المحدد</w:t>
      </w:r>
      <w:r w:rsidRPr="00602C4F">
        <w:rPr>
          <w:rFonts w:ascii="Times New Roman" w:hAnsi="Times New Roman" w:cs="Simplified Arabic"/>
          <w:color w:val="000000" w:themeColor="text1"/>
          <w:sz w:val="28"/>
          <w:szCs w:val="28"/>
        </w:rPr>
        <w:t>.</w:t>
      </w:r>
    </w:p>
    <w:p w14:paraId="732CFE68"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hint="cs"/>
          <w:color w:val="000000" w:themeColor="text1"/>
          <w:sz w:val="28"/>
          <w:szCs w:val="28"/>
          <w:rtl/>
        </w:rPr>
        <w:t xml:space="preserve">وعرفها وطار (2016) بأنها "التغيرات التي تطرأ على العوائد أو رأس المال نتيجة المخاطر التي تتعرض لها محفظة التسهيلات الائتمانية الممنوحة". </w:t>
      </w:r>
    </w:p>
    <w:p w14:paraId="2028DCA9"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color w:val="000000" w:themeColor="text1"/>
          <w:sz w:val="28"/>
          <w:szCs w:val="28"/>
          <w:rtl/>
        </w:rPr>
        <w:t>وعرفت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ايضاً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بأنها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الحالية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والمستقبلية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يمكن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أن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تتأثر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إير</w:t>
      </w:r>
      <w:r w:rsidRPr="00602C4F">
        <w:rPr>
          <w:rFonts w:ascii="Times New Roman" w:hAnsi="Times New Roman" w:cs="Simplified Arabic" w:hint="cs"/>
          <w:color w:val="000000" w:themeColor="text1"/>
          <w:sz w:val="28"/>
          <w:szCs w:val="28"/>
          <w:rtl/>
        </w:rPr>
        <w:t>ا</w:t>
      </w:r>
      <w:r w:rsidRPr="00602C4F">
        <w:rPr>
          <w:rFonts w:ascii="Times New Roman" w:hAnsi="Times New Roman" w:cs="Simplified Arabic"/>
          <w:color w:val="000000" w:themeColor="text1"/>
          <w:sz w:val="28"/>
          <w:szCs w:val="28"/>
          <w:rtl/>
        </w:rPr>
        <w:t>دات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البنك</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ور</w:t>
      </w:r>
      <w:r w:rsidRPr="00602C4F">
        <w:rPr>
          <w:rFonts w:ascii="Times New Roman" w:hAnsi="Times New Roman" w:cs="Simplified Arabic" w:hint="cs"/>
          <w:color w:val="000000" w:themeColor="text1"/>
          <w:sz w:val="28"/>
          <w:szCs w:val="28"/>
          <w:rtl/>
        </w:rPr>
        <w:t>أ</w:t>
      </w:r>
      <w:r w:rsidRPr="00602C4F">
        <w:rPr>
          <w:rFonts w:ascii="Times New Roman" w:hAnsi="Times New Roman" w:cs="Simplified Arabic"/>
          <w:color w:val="000000" w:themeColor="text1"/>
          <w:sz w:val="28"/>
          <w:szCs w:val="28"/>
          <w:rtl/>
        </w:rPr>
        <w:t>سماله،</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تنجم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عدم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قيام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العملاء</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المقترضين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بالوفاء</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بالتز</w:t>
      </w:r>
      <w:r w:rsidRPr="00602C4F">
        <w:rPr>
          <w:rFonts w:ascii="Times New Roman" w:hAnsi="Times New Roman" w:cs="Simplified Arabic" w:hint="cs"/>
          <w:color w:val="000000" w:themeColor="text1"/>
          <w:sz w:val="28"/>
          <w:szCs w:val="28"/>
          <w:rtl/>
        </w:rPr>
        <w:t>ا</w:t>
      </w:r>
      <w:r w:rsidRPr="00602C4F">
        <w:rPr>
          <w:rFonts w:ascii="Times New Roman" w:hAnsi="Times New Roman" w:cs="Simplified Arabic"/>
          <w:color w:val="000000" w:themeColor="text1"/>
          <w:sz w:val="28"/>
          <w:szCs w:val="28"/>
          <w:rtl/>
        </w:rPr>
        <w:t>ماتهم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تجاه</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في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الوقت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المحدد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للوفاء</w:t>
      </w:r>
      <w:r w:rsidRPr="00602C4F">
        <w:rPr>
          <w:rFonts w:ascii="Times New Roman" w:hAnsi="Times New Roman" w:cs="Simplified Arabic" w:hint="cs"/>
          <w:color w:val="000000" w:themeColor="text1"/>
          <w:sz w:val="28"/>
          <w:szCs w:val="28"/>
          <w:rtl/>
        </w:rPr>
        <w:t>". (</w:t>
      </w:r>
      <w:r w:rsidRPr="00602C4F">
        <w:rPr>
          <w:rFonts w:ascii="Times New Roman" w:hAnsi="Times New Roman" w:cs="Simplified Arabic"/>
          <w:color w:val="000000" w:themeColor="text1"/>
          <w:sz w:val="28"/>
          <w:szCs w:val="28"/>
          <w:rtl/>
        </w:rPr>
        <w:t>المملوك،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 xml:space="preserve">2014، ص78) </w:t>
      </w:r>
    </w:p>
    <w:p w14:paraId="5AA6030E" w14:textId="77777777" w:rsidR="00DB18E1" w:rsidRPr="00602C4F" w:rsidRDefault="00DB18E1" w:rsidP="00DB18E1">
      <w:pPr>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hint="cs"/>
          <w:color w:val="000000" w:themeColor="text1"/>
          <w:sz w:val="28"/>
          <w:szCs w:val="28"/>
          <w:rtl/>
        </w:rPr>
        <w:t xml:space="preserve">من خلال التعريفات السابقة يمكن القول بأن المخاطر الائتمانية هي تلك المخاطر الناجمة عن إخفاق العميل في الالتزام بتسديد القروض المترتبة عليه تجاه البنك وفق الشروط المتفق عليها. </w:t>
      </w:r>
    </w:p>
    <w:p w14:paraId="2DD00AC0"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 xml:space="preserve">أنواع مخاطر الائتمان: </w:t>
      </w:r>
    </w:p>
    <w:p w14:paraId="21393959" w14:textId="77777777" w:rsidR="00DB18E1" w:rsidRPr="00602C4F" w:rsidRDefault="00DB18E1" w:rsidP="00DB18E1">
      <w:pPr>
        <w:tabs>
          <w:tab w:val="left" w:pos="327"/>
        </w:tabs>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color w:val="000000" w:themeColor="text1"/>
          <w:sz w:val="28"/>
          <w:szCs w:val="28"/>
          <w:rtl/>
        </w:rPr>
        <w:t>تختلف</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الائتمانية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باختلاف</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الظروف</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الداخلية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والخارجية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المحيطة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بالبنك،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وباختلاف</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أنواع</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العمليات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يمارسها،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وتعتبر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الهاجس</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الأكبر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للنشاط</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المصرفي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لأنها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تمس</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بشكل</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كبير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التسهيلات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الائتمانية</w:t>
      </w:r>
      <w:r w:rsidRPr="00602C4F">
        <w:rPr>
          <w:rFonts w:ascii="Times New Roman" w:hAnsi="Times New Roman" w:cs="Simplified Arabic"/>
          <w:color w:val="000000" w:themeColor="text1"/>
          <w:sz w:val="28"/>
          <w:szCs w:val="28"/>
          <w:rtl/>
        </w:rPr>
        <w:t>،</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وتسبب</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خسائر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بشكل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عام،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وهي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حالية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ومستقبلية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تأثير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مباشر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على</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إير</w:t>
      </w:r>
      <w:r w:rsidRPr="00602C4F">
        <w:rPr>
          <w:rFonts w:ascii="Times New Roman" w:hAnsi="Times New Roman" w:cs="Simplified Arabic" w:hint="cs"/>
          <w:color w:val="000000" w:themeColor="text1"/>
          <w:sz w:val="28"/>
          <w:szCs w:val="28"/>
          <w:rtl/>
        </w:rPr>
        <w:t>ا</w:t>
      </w:r>
      <w:r w:rsidRPr="00602C4F">
        <w:rPr>
          <w:rFonts w:ascii="Times New Roman" w:hAnsi="Times New Roman" w:cs="Simplified Arabic"/>
          <w:color w:val="000000" w:themeColor="text1"/>
          <w:sz w:val="28"/>
          <w:szCs w:val="28"/>
          <w:rtl/>
        </w:rPr>
        <w:t>دات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ور</w:t>
      </w:r>
      <w:r w:rsidRPr="00602C4F">
        <w:rPr>
          <w:rFonts w:ascii="Times New Roman" w:hAnsi="Times New Roman" w:cs="Simplified Arabic" w:hint="cs"/>
          <w:color w:val="000000" w:themeColor="text1"/>
          <w:sz w:val="28"/>
          <w:szCs w:val="28"/>
          <w:rtl/>
        </w:rPr>
        <w:t>أ</w:t>
      </w:r>
      <w:r w:rsidRPr="00602C4F">
        <w:rPr>
          <w:rFonts w:ascii="Times New Roman" w:hAnsi="Times New Roman" w:cs="Simplified Arabic"/>
          <w:color w:val="000000" w:themeColor="text1"/>
          <w:sz w:val="28"/>
          <w:szCs w:val="28"/>
          <w:rtl/>
        </w:rPr>
        <w:t>س</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مال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ويتأثر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المركز</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للبنك</w:t>
      </w:r>
      <w:r w:rsidRPr="00602C4F">
        <w:rPr>
          <w:rFonts w:ascii="Times New Roman" w:hAnsi="Times New Roman" w:cs="Simplified Arabic" w:hint="cs"/>
          <w:color w:val="000000" w:themeColor="text1"/>
          <w:sz w:val="28"/>
          <w:szCs w:val="28"/>
          <w:rtl/>
        </w:rPr>
        <w:t>.(</w:t>
      </w:r>
      <w:r w:rsidRPr="00602C4F">
        <w:rPr>
          <w:rFonts w:ascii="Times New Roman" w:hAnsi="Times New Roman" w:cs="Simplified Arabic"/>
          <w:color w:val="000000" w:themeColor="text1"/>
          <w:sz w:val="28"/>
          <w:szCs w:val="28"/>
          <w:rtl/>
        </w:rPr>
        <w:t>مسمح،</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 xml:space="preserve">2014، ص90)  </w:t>
      </w:r>
    </w:p>
    <w:p w14:paraId="2B59DDC1" w14:textId="77777777" w:rsidR="00DB18E1" w:rsidRPr="00602C4F" w:rsidRDefault="00DB18E1" w:rsidP="00DB18E1">
      <w:pPr>
        <w:tabs>
          <w:tab w:val="left" w:pos="327"/>
        </w:tabs>
        <w:spacing w:after="0" w:line="360" w:lineRule="auto"/>
        <w:ind w:firstLine="720"/>
        <w:jc w:val="both"/>
        <w:rPr>
          <w:rFonts w:ascii="Times New Roman" w:hAnsi="Times New Roman" w:cs="Simplified Arabic"/>
          <w:b/>
          <w:bCs/>
          <w:color w:val="000000" w:themeColor="text1"/>
          <w:sz w:val="28"/>
          <w:szCs w:val="28"/>
          <w:rtl/>
        </w:rPr>
      </w:pPr>
      <w:r w:rsidRPr="00602C4F">
        <w:rPr>
          <w:rFonts w:ascii="Times New Roman" w:hAnsi="Times New Roman" w:cs="Simplified Arabic"/>
          <w:b/>
          <w:bCs/>
          <w:color w:val="000000" w:themeColor="text1"/>
          <w:sz w:val="28"/>
          <w:szCs w:val="28"/>
          <w:rtl/>
        </w:rPr>
        <w:t>ويمكن</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تصنيف</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أنواع</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ومصادر</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مخاطر</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hint="cs"/>
          <w:b/>
          <w:bCs/>
          <w:color w:val="000000" w:themeColor="text1"/>
          <w:sz w:val="28"/>
          <w:szCs w:val="28"/>
          <w:rtl/>
        </w:rPr>
        <w:t>الائتمان</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بشكل</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عام</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على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النحو</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hint="cs"/>
          <w:b/>
          <w:bCs/>
          <w:color w:val="000000" w:themeColor="text1"/>
          <w:sz w:val="28"/>
          <w:szCs w:val="28"/>
          <w:rtl/>
        </w:rPr>
        <w:t>التالي</w:t>
      </w:r>
      <w:r w:rsidRPr="00602C4F">
        <w:rPr>
          <w:rFonts w:ascii="Times New Roman" w:hAnsi="Times New Roman" w:cs="Simplified Arabic"/>
          <w:b/>
          <w:bCs/>
          <w:color w:val="000000" w:themeColor="text1"/>
          <w:sz w:val="28"/>
          <w:szCs w:val="28"/>
        </w:rPr>
        <w:t>:</w:t>
      </w:r>
    </w:p>
    <w:p w14:paraId="319D0776" w14:textId="77777777" w:rsidR="00DB18E1" w:rsidRPr="00602C4F" w:rsidRDefault="00DB18E1" w:rsidP="00DB18E1">
      <w:pPr>
        <w:pStyle w:val="a5"/>
        <w:numPr>
          <w:ilvl w:val="0"/>
          <w:numId w:val="7"/>
        </w:numPr>
        <w:tabs>
          <w:tab w:val="left" w:pos="327"/>
        </w:tabs>
        <w:spacing w:after="0" w:line="360" w:lineRule="auto"/>
        <w:ind w:left="0" w:firstLine="720"/>
        <w:jc w:val="both"/>
        <w:rPr>
          <w:rFonts w:ascii="Times New Roman" w:hAnsi="Times New Roman" w:cs="Simplified Arabic"/>
          <w:color w:val="000000" w:themeColor="text1"/>
          <w:sz w:val="28"/>
          <w:szCs w:val="28"/>
        </w:rPr>
      </w:pPr>
      <w:r w:rsidRPr="00602C4F">
        <w:rPr>
          <w:rFonts w:ascii="Times New Roman" w:hAnsi="Times New Roman" w:cs="Simplified Arabic"/>
          <w:b/>
          <w:bCs/>
          <w:color w:val="000000" w:themeColor="text1"/>
          <w:sz w:val="28"/>
          <w:szCs w:val="28"/>
          <w:rtl/>
        </w:rPr>
        <w:t>مخاطر</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على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مستوى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العميل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أي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تلك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المتعلقة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بطبيعة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نشاط</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الشركة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ونوعية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إدارتها</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وأدائها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التشغيلي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ومركزها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بشكل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عام</w:t>
      </w:r>
      <w:r w:rsidRPr="00602C4F">
        <w:rPr>
          <w:rFonts w:ascii="Times New Roman" w:hAnsi="Times New Roman" w:cs="Simplified Arabic"/>
          <w:color w:val="000000" w:themeColor="text1"/>
          <w:sz w:val="28"/>
          <w:szCs w:val="28"/>
        </w:rPr>
        <w:t>.</w:t>
      </w:r>
    </w:p>
    <w:p w14:paraId="7034053E" w14:textId="77777777" w:rsidR="00DB18E1" w:rsidRPr="00602C4F" w:rsidRDefault="00DB18E1" w:rsidP="00DB18E1">
      <w:pPr>
        <w:tabs>
          <w:tab w:val="left" w:pos="327"/>
        </w:tabs>
        <w:spacing w:after="0" w:line="360" w:lineRule="auto"/>
        <w:ind w:firstLine="720"/>
        <w:jc w:val="both"/>
        <w:rPr>
          <w:rFonts w:ascii="Times New Roman" w:hAnsi="Times New Roman" w:cs="Simplified Arabic"/>
          <w:color w:val="000000" w:themeColor="text1"/>
          <w:sz w:val="28"/>
          <w:szCs w:val="28"/>
          <w:rtl/>
        </w:rPr>
      </w:pPr>
      <w:r w:rsidRPr="00602C4F">
        <w:rPr>
          <w:rFonts w:ascii="Times New Roman" w:hAnsi="Times New Roman" w:cs="Simplified Arabic"/>
          <w:color w:val="000000" w:themeColor="text1"/>
          <w:sz w:val="28"/>
          <w:szCs w:val="28"/>
          <w:rtl/>
        </w:rPr>
        <w:lastRenderedPageBreak/>
        <w:t>مثل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الأداء</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التشغيلي،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التدفق</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النقدي،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المركز</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الرفع</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الرفع</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التشغيلي،</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نوع</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الصناعة،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ضعف</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الحوكمة</w:t>
      </w:r>
      <w:r w:rsidRPr="00602C4F">
        <w:rPr>
          <w:rFonts w:ascii="Times New Roman" w:hAnsi="Times New Roman" w:cs="Simplified Arabic"/>
          <w:color w:val="000000" w:themeColor="text1"/>
          <w:sz w:val="28"/>
          <w:szCs w:val="28"/>
        </w:rPr>
        <w:t>.</w:t>
      </w:r>
    </w:p>
    <w:p w14:paraId="16BA1163" w14:textId="77777777" w:rsidR="00DB18E1" w:rsidRPr="00602C4F" w:rsidRDefault="00DB18E1" w:rsidP="00DB18E1">
      <w:pPr>
        <w:pStyle w:val="a5"/>
        <w:numPr>
          <w:ilvl w:val="0"/>
          <w:numId w:val="7"/>
        </w:numPr>
        <w:tabs>
          <w:tab w:val="left" w:pos="327"/>
        </w:tabs>
        <w:spacing w:after="0" w:line="360" w:lineRule="auto"/>
        <w:ind w:left="0" w:firstLine="720"/>
        <w:jc w:val="both"/>
        <w:rPr>
          <w:rFonts w:ascii="Times New Roman" w:hAnsi="Times New Roman" w:cs="Simplified Arabic"/>
          <w:color w:val="000000" w:themeColor="text1"/>
          <w:sz w:val="28"/>
          <w:szCs w:val="28"/>
        </w:rPr>
      </w:pPr>
      <w:r w:rsidRPr="00602C4F">
        <w:rPr>
          <w:rFonts w:ascii="Times New Roman" w:hAnsi="Times New Roman" w:cs="Simplified Arabic"/>
          <w:b/>
          <w:bCs/>
          <w:color w:val="000000" w:themeColor="text1"/>
          <w:sz w:val="28"/>
          <w:szCs w:val="28"/>
          <w:rtl/>
        </w:rPr>
        <w:t>مخاطر</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على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مستوى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hint="cs"/>
          <w:b/>
          <w:bCs/>
          <w:color w:val="000000" w:themeColor="text1"/>
          <w:sz w:val="28"/>
          <w:szCs w:val="28"/>
          <w:rtl/>
        </w:rPr>
        <w:t>الاقتصاد</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hint="cs"/>
          <w:b/>
          <w:bCs/>
          <w:color w:val="000000" w:themeColor="text1"/>
          <w:sz w:val="28"/>
          <w:szCs w:val="28"/>
          <w:rtl/>
        </w:rPr>
        <w:t>الكلي</w:t>
      </w:r>
      <w:r w:rsidRPr="00602C4F">
        <w:rPr>
          <w:rFonts w:ascii="Times New Roman" w:hAnsi="Times New Roman" w:cs="Simplified Arabic" w:hint="cs"/>
          <w:color w:val="000000" w:themeColor="text1"/>
          <w:sz w:val="28"/>
          <w:szCs w:val="28"/>
          <w:rtl/>
        </w:rPr>
        <w:t>: هي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تتعلق</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بالبيئة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الاقتصادية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العامة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في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الدولة</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التي</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يعمل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فيها</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البنك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مثل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مخاطر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سياسية،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القوانين</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والتشريعات،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أسعار</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الفائدة،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معدلات</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التضخم،</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السياسات</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المالية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والنقدية</w:t>
      </w:r>
      <w:r w:rsidRPr="00602C4F">
        <w:rPr>
          <w:rFonts w:ascii="Times New Roman" w:hAnsi="Times New Roman" w:cs="Simplified Arabic"/>
          <w:color w:val="000000" w:themeColor="text1"/>
          <w:sz w:val="28"/>
          <w:szCs w:val="28"/>
        </w:rPr>
        <w:t>.</w:t>
      </w:r>
    </w:p>
    <w:p w14:paraId="7B39D229" w14:textId="77777777" w:rsidR="00DB18E1" w:rsidRPr="00602C4F" w:rsidRDefault="00DB18E1" w:rsidP="00DB18E1">
      <w:pPr>
        <w:pStyle w:val="a5"/>
        <w:numPr>
          <w:ilvl w:val="0"/>
          <w:numId w:val="7"/>
        </w:numPr>
        <w:tabs>
          <w:tab w:val="left" w:pos="327"/>
        </w:tabs>
        <w:spacing w:after="0" w:line="360" w:lineRule="auto"/>
        <w:ind w:left="0" w:firstLine="720"/>
        <w:jc w:val="both"/>
        <w:rPr>
          <w:rFonts w:ascii="Times New Roman" w:hAnsi="Times New Roman" w:cs="Simplified Arabic"/>
          <w:color w:val="000000" w:themeColor="text1"/>
          <w:sz w:val="28"/>
          <w:szCs w:val="28"/>
          <w:rtl/>
        </w:rPr>
      </w:pPr>
      <w:r w:rsidRPr="00602C4F">
        <w:rPr>
          <w:rFonts w:ascii="Times New Roman" w:hAnsi="Times New Roman" w:cs="Simplified Arabic"/>
          <w:b/>
          <w:bCs/>
          <w:color w:val="000000" w:themeColor="text1"/>
          <w:sz w:val="28"/>
          <w:szCs w:val="28"/>
          <w:rtl/>
        </w:rPr>
        <w:t>مخاطر</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على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مستوى</w:t>
      </w:r>
      <w:r w:rsidRPr="00602C4F">
        <w:rPr>
          <w:rFonts w:ascii="Times New Roman" w:hAnsi="Times New Roman" w:cs="Simplified Arabic"/>
          <w:b/>
          <w:bCs/>
          <w:color w:val="000000" w:themeColor="text1"/>
          <w:sz w:val="28"/>
          <w:szCs w:val="28"/>
        </w:rPr>
        <w:t xml:space="preserve"> </w:t>
      </w:r>
      <w:r w:rsidRPr="00602C4F">
        <w:rPr>
          <w:rFonts w:ascii="Times New Roman" w:hAnsi="Times New Roman" w:cs="Simplified Arabic"/>
          <w:b/>
          <w:bCs/>
          <w:color w:val="000000" w:themeColor="text1"/>
          <w:sz w:val="28"/>
          <w:szCs w:val="28"/>
          <w:rtl/>
        </w:rPr>
        <w:t>البنك</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مثل</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سياسة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التركز،</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تنويع</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المحفظة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الائتمانية</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color w:val="000000" w:themeColor="text1"/>
          <w:sz w:val="28"/>
          <w:szCs w:val="28"/>
          <w:rtl/>
        </w:rPr>
        <w:t>للقروض،</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قواعد</w:t>
      </w:r>
      <w:r w:rsidRPr="00602C4F">
        <w:rPr>
          <w:rFonts w:ascii="Times New Roman" w:hAnsi="Times New Roman" w:cs="Simplified Arabic"/>
          <w:color w:val="000000" w:themeColor="text1"/>
          <w:sz w:val="28"/>
          <w:szCs w:val="28"/>
        </w:rPr>
        <w:t xml:space="preserve"> </w:t>
      </w:r>
      <w:r w:rsidRPr="00602C4F">
        <w:rPr>
          <w:rFonts w:ascii="Times New Roman" w:hAnsi="Times New Roman" w:cs="Simplified Arabic" w:hint="cs"/>
          <w:color w:val="000000" w:themeColor="text1"/>
          <w:sz w:val="28"/>
          <w:szCs w:val="28"/>
          <w:rtl/>
        </w:rPr>
        <w:t>بازل</w:t>
      </w:r>
      <w:r w:rsidRPr="00602C4F">
        <w:rPr>
          <w:rFonts w:ascii="Times New Roman" w:hAnsi="Times New Roman" w:cs="Simplified Arabic"/>
          <w:color w:val="000000" w:themeColor="text1"/>
          <w:sz w:val="28"/>
          <w:szCs w:val="28"/>
        </w:rPr>
        <w:t>.</w:t>
      </w:r>
      <w:r w:rsidRPr="00602C4F">
        <w:rPr>
          <w:rFonts w:ascii="Times New Roman" w:hAnsi="Times New Roman" w:cs="Simplified Arabic" w:hint="cs"/>
          <w:color w:val="000000" w:themeColor="text1"/>
          <w:sz w:val="28"/>
          <w:szCs w:val="28"/>
          <w:rtl/>
        </w:rPr>
        <w:t xml:space="preserve"> </w:t>
      </w:r>
      <w:r w:rsidRPr="00602C4F">
        <w:rPr>
          <w:rFonts w:ascii="Times New Roman" w:hAnsi="Times New Roman" w:cs="Simplified Arabic"/>
          <w:color w:val="000000" w:themeColor="text1"/>
          <w:sz w:val="28"/>
          <w:szCs w:val="28"/>
          <w:rtl/>
        </w:rPr>
        <w:t>(</w:t>
      </w:r>
      <w:r w:rsidRPr="00602C4F">
        <w:rPr>
          <w:rFonts w:ascii="Times New Roman" w:hAnsi="Times New Roman" w:cs="Simplified Arabic" w:hint="cs"/>
          <w:color w:val="000000" w:themeColor="text1"/>
          <w:sz w:val="28"/>
          <w:szCs w:val="28"/>
          <w:rtl/>
        </w:rPr>
        <w:t xml:space="preserve">مطر، 2016، ص71-73) </w:t>
      </w:r>
    </w:p>
    <w:p w14:paraId="74406EDF"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 xml:space="preserve">عوامل مخاطر الائتمان: </w:t>
      </w:r>
    </w:p>
    <w:p w14:paraId="66EA4424" w14:textId="77777777" w:rsidR="00DB18E1" w:rsidRPr="00602C4F" w:rsidRDefault="00DB18E1" w:rsidP="00DB18E1">
      <w:pPr>
        <w:tabs>
          <w:tab w:val="left" w:pos="327"/>
        </w:tabs>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تتحقق المخاطر الائتمانية نتيجة لعوامل خارجية وعوامل داخلية بالنسبة للبنك منها:</w:t>
      </w:r>
    </w:p>
    <w:p w14:paraId="4444FEE8" w14:textId="77777777" w:rsidR="00DB18E1" w:rsidRPr="00602C4F" w:rsidRDefault="00DB18E1" w:rsidP="00DB18E1">
      <w:pPr>
        <w:pStyle w:val="a5"/>
        <w:numPr>
          <w:ilvl w:val="0"/>
          <w:numId w:val="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العوامل الخارجية: تغيرات في الأوضاع الاقتصادية كاتجاه الاقتصاد نحو الركود أو الكساد أو حدوث انهيار غير متوقع في أسواق المال، وتغيرات في حركة السوق ترتب عليها آثار سلبية على الطرف المقابل. </w:t>
      </w:r>
    </w:p>
    <w:p w14:paraId="25F3DE5A" w14:textId="77777777" w:rsidR="00DB18E1" w:rsidRPr="00602C4F" w:rsidRDefault="00DB18E1" w:rsidP="00DB18E1">
      <w:pPr>
        <w:pStyle w:val="a5"/>
        <w:numPr>
          <w:ilvl w:val="0"/>
          <w:numId w:val="8"/>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العوامل الداخلية: ضعف إدارة الائتمان أو الاستثمار بالبنك سواء لعدم الخبرة أو لعدم التدريب الكافي، وعدم توافر سياسة ائتمانية رشيدة وضعف إجراءات متابعة المخاطر والمراقبة عليها. </w:t>
      </w:r>
    </w:p>
    <w:p w14:paraId="17A5F4E5" w14:textId="77777777" w:rsidR="00DB18E1" w:rsidRPr="00602C4F" w:rsidRDefault="00DB18E1" w:rsidP="00DB18E1">
      <w:pPr>
        <w:tabs>
          <w:tab w:val="left" w:pos="327"/>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وبصفة عامة تنشأ مخاطر الائتمان من كافة المنتجات والخدمات المقدمة عندما تكون لأطراف أخرى التزامات تجاه البنك. (فاروق؛ يحيى، 2016، ص515) </w:t>
      </w:r>
    </w:p>
    <w:p w14:paraId="139B44F8" w14:textId="77777777" w:rsidR="00C16463" w:rsidRPr="00602C4F" w:rsidRDefault="00C16463" w:rsidP="00C16463">
      <w:pPr>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br w:type="page"/>
      </w:r>
    </w:p>
    <w:p w14:paraId="54B0B2A2" w14:textId="2C6E03F9"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lastRenderedPageBreak/>
        <w:t xml:space="preserve">صور المخاطر الائتمانية: </w:t>
      </w:r>
    </w:p>
    <w:p w14:paraId="19C1C898" w14:textId="77777777" w:rsidR="00DB18E1" w:rsidRPr="00602C4F" w:rsidRDefault="00DB18E1" w:rsidP="00DB18E1">
      <w:pPr>
        <w:tabs>
          <w:tab w:val="left" w:pos="327"/>
        </w:tabs>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للمخاطر الائتمانية صور مختلفة، وهي كما يلي: (زيد، 2013، ص27) </w:t>
      </w:r>
    </w:p>
    <w:p w14:paraId="3A393D98"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المخاطر المتعلقة بالعميل</w:t>
      </w:r>
      <w:r w:rsidRPr="00602C4F">
        <w:rPr>
          <w:rFonts w:ascii="Times New Roman" w:hAnsi="Times New Roman" w:cs="Simplified Arabic" w:hint="cs"/>
          <w:sz w:val="28"/>
          <w:szCs w:val="28"/>
          <w:rtl/>
        </w:rPr>
        <w:t>: إن هذا النوع من المخاطر تنشأ بسبب السمعة الائتمانية للعميل ومدى ملائمته المالية وسمعته الاجتماعية ووضعه المالي، وبسبب حاجته إلى الائتمان والغرض من هذا الائتمان.</w:t>
      </w:r>
    </w:p>
    <w:p w14:paraId="40FCC9E8"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المخاطر المرتبطة بالقطاع الذي ينتمي إليه العميل</w:t>
      </w:r>
      <w:r w:rsidRPr="00602C4F">
        <w:rPr>
          <w:rFonts w:ascii="Times New Roman" w:hAnsi="Times New Roman" w:cs="Simplified Arabic" w:hint="cs"/>
          <w:sz w:val="28"/>
          <w:szCs w:val="28"/>
          <w:rtl/>
        </w:rPr>
        <w:t xml:space="preserve">: إذ ترتبط هذه المخاطر بطبيعة النشاط الذي يعمل فيه العميل إذ المعروف أن لكل قطاع اقتصادي درجة من المخاطر تختلف باختلاف الظروف التشغيلية والاجتماعية والتنافسية لوحدات هذا القطاع. </w:t>
      </w:r>
    </w:p>
    <w:p w14:paraId="3CDAB361"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المخاطر المرتبطة بالنشاط الذي تم تمويله</w:t>
      </w:r>
      <w:r w:rsidRPr="00602C4F">
        <w:rPr>
          <w:rFonts w:ascii="Times New Roman" w:hAnsi="Times New Roman" w:cs="Simplified Arabic" w:hint="cs"/>
          <w:sz w:val="28"/>
          <w:szCs w:val="28"/>
          <w:rtl/>
        </w:rPr>
        <w:t xml:space="preserve">: تختلف هذه المخاطر حسب طبيعة كل عملية ائتمانية وظروفها وضماناتها. (العروسي، 2017، ص47) </w:t>
      </w:r>
    </w:p>
    <w:p w14:paraId="2D2071DF"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المخاطر المتعلقة بالظروف العامة</w:t>
      </w:r>
      <w:r w:rsidRPr="00602C4F">
        <w:rPr>
          <w:rFonts w:ascii="Times New Roman" w:hAnsi="Times New Roman" w:cs="Simplified Arabic" w:hint="cs"/>
          <w:sz w:val="28"/>
          <w:szCs w:val="28"/>
          <w:rtl/>
        </w:rPr>
        <w:t xml:space="preserve">: ترتبط هذه المخاطر بالأوضاع الاقتصادية كاتجاه الاقتصاد نحو الركود أو الكساد، أو حدوث انهيار غير متوقع في أسواق رأس المال، كما ترتبط بالمخاطر السياسية والاجتماعية والقانونية، مثل المخاطر الناشئة عن التبعية الاقتصادية، وما ينجم عن مخاطر الحروب وصدور بعض التشريعات، تغير أسعار الفائدة، التضخم................ إلخ (بوعبدلي، 2015، ص108) </w:t>
      </w:r>
    </w:p>
    <w:p w14:paraId="50BD457D"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المخاطر المتصلة بأخطاء البنك</w:t>
      </w:r>
      <w:r w:rsidRPr="00602C4F">
        <w:rPr>
          <w:rFonts w:ascii="Times New Roman" w:hAnsi="Times New Roman" w:cs="Simplified Arabic" w:hint="cs"/>
          <w:sz w:val="28"/>
          <w:szCs w:val="28"/>
          <w:rtl/>
        </w:rPr>
        <w:t xml:space="preserve">: ترتبط هذه المخاطر بمدى قدرة إدارة الائتمان في البنك من متابعة الائتمان المقدم للعميل ومتابعة التحقق من قيام العميل بالمتطلبات المطلوبة، ومن الأخطاء التي تحصل والتي تسبب درجة المخاطر وتزيد المخاطر الائتمانية هي عدم قيام البنك بحجز ودائع العميل والتي تم وضعها كضمان للتسهيلات الائتمانية وقيام العميل بسحب هذه الوديعة. (زيد، 2013، ص27) </w:t>
      </w:r>
    </w:p>
    <w:p w14:paraId="081F9F36"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lastRenderedPageBreak/>
        <w:t>المخاطر الناشئة عن فعل الغير</w:t>
      </w:r>
      <w:r w:rsidRPr="00602C4F">
        <w:rPr>
          <w:rFonts w:ascii="Times New Roman" w:hAnsi="Times New Roman" w:cs="Simplified Arabic" w:hint="cs"/>
          <w:sz w:val="28"/>
          <w:szCs w:val="28"/>
          <w:rtl/>
        </w:rPr>
        <w:t xml:space="preserve">: من أمثلتها إفلاس أحد كبار مديني العميل أو نشر معلومات غير حقيقية عنه توحي بسوء مركزه من نتائجها قيام البنوك المتعاملة معه بالحد من التسهيلات الائتمانية الممنوحة له (عزيزة، 2011، ص405) </w:t>
      </w:r>
    </w:p>
    <w:p w14:paraId="402B8314"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bookmarkStart w:id="15" w:name="_Hlk203421087"/>
      <w:r w:rsidRPr="00602C4F">
        <w:rPr>
          <w:rFonts w:ascii="Times New Roman" w:hAnsi="Times New Roman" w:cs="Simplified Arabic" w:hint="cs"/>
          <w:b/>
          <w:bCs/>
          <w:sz w:val="32"/>
          <w:szCs w:val="32"/>
          <w:u w:val="single"/>
          <w:rtl/>
        </w:rPr>
        <w:t xml:space="preserve">إدارة المخاطر الائتمانية: </w:t>
      </w:r>
    </w:p>
    <w:p w14:paraId="60507366"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عرفت إدارة المخاطر الائتمانية بأنها عملية تحليل، قياس، تقييم، وضع وتطوير استراتيجيا</w:t>
      </w:r>
      <w:r w:rsidRPr="00602C4F">
        <w:rPr>
          <w:rFonts w:ascii="Times New Roman" w:hAnsi="Times New Roman" w:cs="Simplified Arabic" w:hint="eastAsia"/>
          <w:sz w:val="28"/>
          <w:szCs w:val="28"/>
          <w:rtl/>
        </w:rPr>
        <w:t>ت</w:t>
      </w:r>
      <w:r w:rsidRPr="00602C4F">
        <w:rPr>
          <w:rFonts w:ascii="Times New Roman" w:hAnsi="Times New Roman" w:cs="Simplified Arabic" w:hint="cs"/>
          <w:sz w:val="28"/>
          <w:szCs w:val="28"/>
          <w:rtl/>
        </w:rPr>
        <w:t xml:space="preserve"> لإدارة المخاطر واتخاذ الإجراءات المناسبة للتخفيف منها والتقليل من آثارها، وذلك على أساس التكلفة والعائد، وتحقيق التوازن بين درجة المخاطرة الممكن تحملها ومستوى الربحية، ومراقبة هذه المخاطر بشكل مستمر (صحراوي، 2016، ص227). </w:t>
      </w:r>
    </w:p>
    <w:p w14:paraId="096807CB"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كما عرفت إدارة المخاطر الائتمانية بأنها النشاط الإداري الذي يهدف إلى التحكم بالمخاطر وتخفيضها إلى مستويات مقبولة، وبشكل أدق هي عملية تحديد وقياس والسيطرة وتخفيض المخاطر التي تواجه البنك. (العروسي؛ رابح، 2020، ص300) </w:t>
      </w:r>
      <w:bookmarkEnd w:id="15"/>
    </w:p>
    <w:p w14:paraId="76FFB442" w14:textId="77777777" w:rsidR="00DB18E1" w:rsidRPr="00602C4F" w:rsidRDefault="00DB18E1" w:rsidP="00DB18E1">
      <w:pPr>
        <w:spacing w:after="0" w:line="360" w:lineRule="auto"/>
        <w:ind w:firstLine="720"/>
        <w:jc w:val="both"/>
        <w:rPr>
          <w:rFonts w:ascii="Times New Roman" w:hAnsi="Times New Roman" w:cs="Simplified Arabic"/>
          <w:b/>
          <w:bCs/>
          <w:sz w:val="32"/>
          <w:szCs w:val="32"/>
          <w:u w:val="single"/>
          <w:rtl/>
        </w:rPr>
      </w:pPr>
      <w:r w:rsidRPr="00602C4F">
        <w:rPr>
          <w:rFonts w:ascii="Times New Roman" w:hAnsi="Times New Roman" w:cs="Simplified Arabic" w:hint="cs"/>
          <w:sz w:val="28"/>
          <w:szCs w:val="28"/>
          <w:rtl/>
        </w:rPr>
        <w:t xml:space="preserve">من خلال التعاريف السابقة يمكن تعريف إدارة المخاطر الائتمانية هي عملية وضع وانتهاج استراتيجيات وأساليب محكمة بغية التحكم في مخاطر الائتمان والتخفيف من حدتها. </w:t>
      </w:r>
    </w:p>
    <w:p w14:paraId="4AB34D0D"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 xml:space="preserve">مناهج إدارة المخاطر الائتمانية: </w:t>
      </w:r>
    </w:p>
    <w:p w14:paraId="5B9FB5FA"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يقصد بإدارة العملية الائتمانية كيفية اتخاذ القرار الائتماني على مختلف المستويات الإدارية والتنظيمية، هذه السياسة تتضمن المعايير والتوجيهات العامة التي يتعين على أجهزة الائتمان بالفروع الالتزام بها لتجنب المخاطر الائتمانية، وبشكل عام تركز إدارة الائتمان على نوعين من المناهج يتم من خلالهما تحليل الائتمان لتحديد درجة المخاطر نوضحهما كما يلي: </w:t>
      </w:r>
    </w:p>
    <w:p w14:paraId="191511E3"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b/>
          <w:bCs/>
          <w:sz w:val="28"/>
          <w:szCs w:val="28"/>
          <w:rtl/>
        </w:rPr>
        <w:t>المنهج الأول: ويعرف بالمنهج التمييزي</w:t>
      </w:r>
      <w:r w:rsidRPr="00602C4F">
        <w:rPr>
          <w:rFonts w:ascii="Times New Roman" w:hAnsi="Times New Roman" w:cs="Simplified Arabic" w:hint="cs"/>
          <w:sz w:val="28"/>
          <w:szCs w:val="28"/>
          <w:rtl/>
        </w:rPr>
        <w:t xml:space="preserve">: ويقوم على فكرة تقويم العملاء وأخذ فكرة عامة عن شخصيتهم وحالتهم الاجتماعية، ومدى مصداقيتهم وتحديد الهدف من طلب الائتمان ونوع النشاط الممول </w:t>
      </w:r>
      <w:r w:rsidRPr="00602C4F">
        <w:rPr>
          <w:rFonts w:ascii="Times New Roman" w:hAnsi="Times New Roman" w:cs="Simplified Arabic" w:hint="cs"/>
          <w:sz w:val="28"/>
          <w:szCs w:val="28"/>
          <w:rtl/>
        </w:rPr>
        <w:lastRenderedPageBreak/>
        <w:t xml:space="preserve">وطبيعة الضمان المقدم وتركز إدارة الائتمان على دراسة إمكانية العميل ورغبته في سداد قيمة القرض مع الفوائد وذلك بالوقوف على الملاءة المالية له. </w:t>
      </w:r>
    </w:p>
    <w:p w14:paraId="585BF1AD"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b/>
          <w:bCs/>
          <w:sz w:val="28"/>
          <w:szCs w:val="28"/>
          <w:rtl/>
        </w:rPr>
        <w:t>المنهج الثاني: ويعرف بالمنهج التجريبي</w:t>
      </w:r>
      <w:r w:rsidRPr="00602C4F">
        <w:rPr>
          <w:rFonts w:ascii="Times New Roman" w:hAnsi="Times New Roman" w:cs="Simplified Arabic" w:hint="cs"/>
          <w:sz w:val="28"/>
          <w:szCs w:val="28"/>
          <w:rtl/>
        </w:rPr>
        <w:t xml:space="preserve">: بعد التأكد من شخصية المقترض وملاءته المالية وتوافق الضمانات المقدمة مع حجم الائتمان يتم بعد ذلك إعطاء نقطة أو وزن لكل مقياس على أن يتطابق مع الأوزان المحددة من طرف إدارة الائتمان. (حورية، 2014، ص166) </w:t>
      </w:r>
    </w:p>
    <w:p w14:paraId="4D928C82"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bookmarkStart w:id="16" w:name="_Hlk203421098"/>
      <w:r w:rsidRPr="00602C4F">
        <w:rPr>
          <w:rFonts w:ascii="Times New Roman" w:hAnsi="Times New Roman" w:cs="Simplified Arabic" w:hint="cs"/>
          <w:b/>
          <w:bCs/>
          <w:sz w:val="32"/>
          <w:szCs w:val="32"/>
          <w:u w:val="single"/>
          <w:rtl/>
        </w:rPr>
        <w:t xml:space="preserve">التعثر المالي: </w:t>
      </w:r>
    </w:p>
    <w:p w14:paraId="0A253EC8"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تعددت التعاريف حول التعثر نذكر منها: </w:t>
      </w:r>
    </w:p>
    <w:p w14:paraId="51E6332E"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يقصد بالتعثر المالي: تلك التسهيلات الائتمانية بكافة أنواعها التي حصل عليها العميل من البنك ولم يقم بسدادها في مواعيد استحقاقها، ولذا يتحول الدين من تسهيلات ائتمانية إلى أرصدة مدينة راكدة، وبمرور الوقت عليها تصبح ديناً متعثراً. (فاروق؛ يحيى، 2019، ص362) </w:t>
      </w:r>
    </w:p>
    <w:p w14:paraId="07465237"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وعرفت أيضاً بأنها عدم قدرة العميل على الوفاء بالتزاماته قبل البنك وإخفاقه في سداد مديوناته المستحقة عليه للبنك.(قناوي، 2007، ص120) </w:t>
      </w:r>
    </w:p>
    <w:bookmarkEnd w:id="16"/>
    <w:p w14:paraId="2FCCCE0A" w14:textId="77777777" w:rsidR="00DB18E1" w:rsidRPr="00602C4F" w:rsidRDefault="00DB18E1" w:rsidP="00DB18E1">
      <w:pPr>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hint="cs"/>
          <w:b/>
          <w:bCs/>
          <w:sz w:val="32"/>
          <w:szCs w:val="32"/>
          <w:u w:val="single"/>
          <w:rtl/>
        </w:rPr>
        <w:t xml:space="preserve">أسباب التعثر المالي: </w:t>
      </w:r>
    </w:p>
    <w:p w14:paraId="5F09291A"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ينتج التعثر المالي نتيجة عدة أسباب نوجزها فيما يلي: </w:t>
      </w:r>
    </w:p>
    <w:p w14:paraId="7D7AB19E"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أسباب ترجع إلى أداء البنك: </w:t>
      </w:r>
    </w:p>
    <w:p w14:paraId="66FCFF2B"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عدم أخذ الضمانات الكافية من المقترض أو أخذ ضمانات لا تتوفر فيها الصفات الأساسية كالبضاعة التالفة أو غير تامة الصنع أو غير سهلة البيع. </w:t>
      </w:r>
    </w:p>
    <w:p w14:paraId="12D60FBB"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عدم قيام البنك بمتابعة أوضاع المقترضين والمشاريع الممولة دورياً. </w:t>
      </w:r>
    </w:p>
    <w:p w14:paraId="39263D1E"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lastRenderedPageBreak/>
        <w:t xml:space="preserve">سوء ظروف عمل الموظفين بالبنك مما يؤدي إلى انخفاض انتاجيتهم وانخفاض مستوى جودة عملهم وقد يؤدي ذلك إلى قيام بعضهم بممارسات غير سليمة ستؤثر سلباً على النشاط الائتماني في البنك وبالتالي زيادة حالات التعثر.(بند مداني، 2021، ص74) </w:t>
      </w:r>
    </w:p>
    <w:p w14:paraId="0B038CFB"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قصور الدراسة الائتمانية التي يعتمد عليها البنك في منح التسهيلات.</w:t>
      </w:r>
    </w:p>
    <w:p w14:paraId="22442DEF"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صرف التسهيلات للعمل دفعة واحدة وليس حسب شروط العقد.</w:t>
      </w:r>
    </w:p>
    <w:p w14:paraId="2CA2FEDF"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التساهل في استخدام الحساب الجاري للعميل. </w:t>
      </w:r>
    </w:p>
    <w:p w14:paraId="04186AB6"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اتباع سياسة ائتمانية تستهدف تغليل الربح على المخاطرة. (عطية، 2005، ص12) </w:t>
      </w:r>
    </w:p>
    <w:p w14:paraId="37C27659"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الأسباب المتعلقة بالعميل: </w:t>
      </w:r>
    </w:p>
    <w:p w14:paraId="3A4310F2"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قيام العميل بتقديم بيانات خاطئة عن عمد للبنك.</w:t>
      </w:r>
    </w:p>
    <w:p w14:paraId="39EDDADF"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عدم أمانة العميل ونزاهته واعتماده على أصحاب النفوذ. </w:t>
      </w:r>
    </w:p>
    <w:p w14:paraId="74F2775F"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نقص المعلومات والمهارات المصرفية للعميل. </w:t>
      </w:r>
    </w:p>
    <w:p w14:paraId="14DA79F7"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دخول العملاء في أنشطة لا معرفة لهم بها ودون علم البنك. </w:t>
      </w:r>
    </w:p>
    <w:p w14:paraId="1C85B55A"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استهانة العميل بإرشادات وتوجيهات البنك أو عدم التزامه بالشروط والضوابط التي وضعها له البنك لاستخدام التمويل. </w:t>
      </w:r>
    </w:p>
    <w:p w14:paraId="508AEF26"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عدم جدية العميل وتهاونه في إدارة أموال المنشأة وخاصة مع ازدياد نصيب الأموال المقترضة. </w:t>
      </w:r>
    </w:p>
    <w:p w14:paraId="7D055A25" w14:textId="77777777" w:rsidR="00DB18E1" w:rsidRPr="00602C4F" w:rsidRDefault="00DB18E1" w:rsidP="00DB18E1">
      <w:pPr>
        <w:pStyle w:val="a5"/>
        <w:numPr>
          <w:ilvl w:val="0"/>
          <w:numId w:val="9"/>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sz w:val="28"/>
          <w:szCs w:val="28"/>
          <w:rtl/>
        </w:rPr>
        <w:t xml:space="preserve">قصور دراسة الجدوى المقدمة من العميل أو بعدها عن الواقعية. (عادل، 2018، ص271) </w:t>
      </w:r>
    </w:p>
    <w:p w14:paraId="5160395F" w14:textId="40CEFABE" w:rsidR="00DB18E1" w:rsidRPr="00602C4F" w:rsidRDefault="00DB18E1" w:rsidP="00DB18E1">
      <w:pPr>
        <w:spacing w:after="0" w:line="360" w:lineRule="auto"/>
        <w:ind w:firstLine="720"/>
        <w:rPr>
          <w:rFonts w:ascii="Times New Roman" w:hAnsi="Times New Roman" w:cs="Simplified Arabic"/>
          <w:b/>
          <w:bCs/>
          <w:sz w:val="32"/>
          <w:szCs w:val="32"/>
          <w:u w:val="single"/>
        </w:rPr>
      </w:pPr>
      <w:r w:rsidRPr="00602C4F">
        <w:rPr>
          <w:rFonts w:ascii="Times New Roman" w:hAnsi="Times New Roman" w:cs="Simplified Arabic" w:hint="cs"/>
          <w:b/>
          <w:bCs/>
          <w:sz w:val="32"/>
          <w:szCs w:val="32"/>
          <w:u w:val="single"/>
          <w:rtl/>
        </w:rPr>
        <w:t>وسائل</w:t>
      </w:r>
      <w:r w:rsidRPr="00602C4F">
        <w:rPr>
          <w:rFonts w:ascii="Times New Roman" w:hAnsi="Times New Roman" w:cs="Simplified Arabic"/>
          <w:b/>
          <w:bCs/>
          <w:sz w:val="32"/>
          <w:szCs w:val="32"/>
          <w:u w:val="single"/>
        </w:rPr>
        <w:t xml:space="preserve"> </w:t>
      </w:r>
      <w:r w:rsidRPr="00602C4F">
        <w:rPr>
          <w:rFonts w:ascii="Times New Roman" w:hAnsi="Times New Roman" w:cs="Simplified Arabic" w:hint="cs"/>
          <w:b/>
          <w:bCs/>
          <w:sz w:val="32"/>
          <w:szCs w:val="32"/>
          <w:u w:val="single"/>
          <w:rtl/>
        </w:rPr>
        <w:t>تخفيض</w:t>
      </w:r>
      <w:r w:rsidRPr="00602C4F">
        <w:rPr>
          <w:rFonts w:ascii="Times New Roman" w:hAnsi="Times New Roman" w:cs="Simplified Arabic"/>
          <w:b/>
          <w:bCs/>
          <w:sz w:val="32"/>
          <w:szCs w:val="32"/>
          <w:u w:val="single"/>
        </w:rPr>
        <w:t xml:space="preserve"> </w:t>
      </w:r>
      <w:r w:rsidRPr="00602C4F">
        <w:rPr>
          <w:rFonts w:ascii="Times New Roman" w:hAnsi="Times New Roman" w:cs="Simplified Arabic" w:hint="cs"/>
          <w:b/>
          <w:bCs/>
          <w:sz w:val="32"/>
          <w:szCs w:val="32"/>
          <w:u w:val="single"/>
          <w:rtl/>
        </w:rPr>
        <w:t>مخاطر</w:t>
      </w:r>
      <w:r w:rsidRPr="00602C4F">
        <w:rPr>
          <w:rFonts w:ascii="Times New Roman" w:hAnsi="Times New Roman" w:cs="Simplified Arabic"/>
          <w:b/>
          <w:bCs/>
          <w:sz w:val="32"/>
          <w:szCs w:val="32"/>
          <w:u w:val="single"/>
        </w:rPr>
        <w:t xml:space="preserve"> </w:t>
      </w:r>
      <w:r w:rsidRPr="00602C4F">
        <w:rPr>
          <w:rFonts w:ascii="Times New Roman" w:hAnsi="Times New Roman" w:cs="Simplified Arabic" w:hint="cs"/>
          <w:b/>
          <w:bCs/>
          <w:sz w:val="32"/>
          <w:szCs w:val="32"/>
          <w:u w:val="single"/>
          <w:rtl/>
        </w:rPr>
        <w:t>الائتما</w:t>
      </w:r>
      <w:r w:rsidRPr="00602C4F">
        <w:rPr>
          <w:rFonts w:ascii="Times New Roman" w:hAnsi="Times New Roman" w:cs="Simplified Arabic" w:hint="eastAsia"/>
          <w:b/>
          <w:bCs/>
          <w:sz w:val="32"/>
          <w:szCs w:val="32"/>
          <w:u w:val="single"/>
          <w:rtl/>
        </w:rPr>
        <w:t>ن</w:t>
      </w:r>
      <w:r w:rsidRPr="00602C4F">
        <w:rPr>
          <w:rFonts w:ascii="Times New Roman" w:hAnsi="Times New Roman" w:cs="Simplified Arabic"/>
          <w:b/>
          <w:bCs/>
          <w:sz w:val="32"/>
          <w:szCs w:val="32"/>
          <w:u w:val="single"/>
        </w:rPr>
        <w:t xml:space="preserve"> -</w:t>
      </w:r>
    </w:p>
    <w:p w14:paraId="7385DC22" w14:textId="77777777" w:rsidR="00DB18E1" w:rsidRPr="00602C4F" w:rsidRDefault="00DB18E1" w:rsidP="00DB18E1">
      <w:pPr>
        <w:tabs>
          <w:tab w:val="left" w:pos="327"/>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إن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بعض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الطرق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والإجر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ءات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يساعد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تخفيض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ولذلك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يتوجب</w:t>
      </w:r>
      <w:r w:rsidRPr="00602C4F">
        <w:rPr>
          <w:rFonts w:ascii="Times New Roman" w:hAnsi="Times New Roman" w:cs="Simplified Arabic" w:hint="cs"/>
          <w:sz w:val="28"/>
          <w:szCs w:val="28"/>
          <w:rtl/>
        </w:rPr>
        <w:t xml:space="preserve"> 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يتوفر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لدى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إجر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ءات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عليها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القيام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قبل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العملاء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hint="cs"/>
          <w:sz w:val="28"/>
          <w:szCs w:val="28"/>
          <w:rtl/>
        </w:rPr>
        <w:t xml:space="preserve"> الإجراءات</w:t>
      </w:r>
      <w:r w:rsidRPr="00602C4F">
        <w:rPr>
          <w:rFonts w:ascii="Times New Roman" w:hAnsi="Times New Roman" w:cs="Simplified Arabic"/>
          <w:sz w:val="28"/>
          <w:szCs w:val="28"/>
        </w:rPr>
        <w:t>:</w:t>
      </w:r>
    </w:p>
    <w:p w14:paraId="51E42A4B" w14:textId="77777777" w:rsidR="00A126A5" w:rsidRPr="00602C4F" w:rsidRDefault="00A126A5" w:rsidP="00DB18E1">
      <w:pPr>
        <w:tabs>
          <w:tab w:val="left" w:pos="327"/>
        </w:tabs>
        <w:spacing w:after="0" w:line="360" w:lineRule="auto"/>
        <w:ind w:firstLine="720"/>
        <w:jc w:val="both"/>
        <w:rPr>
          <w:rFonts w:ascii="Times New Roman" w:hAnsi="Times New Roman" w:cs="Simplified Arabic"/>
          <w:sz w:val="28"/>
          <w:szCs w:val="28"/>
        </w:rPr>
      </w:pPr>
    </w:p>
    <w:p w14:paraId="715AF065" w14:textId="77777777" w:rsidR="00DB18E1" w:rsidRPr="00602C4F" w:rsidRDefault="00DB18E1" w:rsidP="00DB18E1">
      <w:pPr>
        <w:pStyle w:val="a5"/>
        <w:numPr>
          <w:ilvl w:val="0"/>
          <w:numId w:val="10"/>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b/>
          <w:bCs/>
          <w:sz w:val="28"/>
          <w:szCs w:val="28"/>
          <w:rtl/>
        </w:rPr>
        <w:lastRenderedPageBreak/>
        <w:t>الاستعلام</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المصرفي</w:t>
      </w:r>
      <w:r w:rsidRPr="00602C4F">
        <w:rPr>
          <w:rFonts w:ascii="Times New Roman" w:hAnsi="Times New Roman" w:cs="Simplified Arabic" w:hint="cs"/>
          <w:sz w:val="28"/>
          <w:szCs w:val="28"/>
          <w:rtl/>
        </w:rPr>
        <w:t>:</w:t>
      </w:r>
    </w:p>
    <w:p w14:paraId="48C55032" w14:textId="77777777" w:rsidR="00DB18E1" w:rsidRPr="00602C4F" w:rsidRDefault="00DB18E1" w:rsidP="00DB18E1">
      <w:pPr>
        <w:pStyle w:val="a5"/>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قبل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للائتمان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يلجأ</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الاستعلام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المصرفي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والتحري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بكافة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الطرق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والوسائل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الممكنة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وضعية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الشخصية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ومدى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قدرته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الوفاء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بالتز</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ماته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مواعيد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استحقاقها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وفقا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للشروط</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المتفق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عليها،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مصادر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الحصول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المعلومات</w:t>
      </w:r>
      <w:r w:rsidRPr="00602C4F">
        <w:rPr>
          <w:rFonts w:ascii="Times New Roman" w:hAnsi="Times New Roman" w:cs="Simplified Arabic"/>
          <w:sz w:val="28"/>
          <w:szCs w:val="28"/>
        </w:rPr>
        <w:t>:</w:t>
      </w:r>
    </w:p>
    <w:p w14:paraId="54A27198" w14:textId="77777777" w:rsidR="00DB18E1" w:rsidRPr="00602C4F" w:rsidRDefault="00DB18E1" w:rsidP="00DB18E1">
      <w:pPr>
        <w:pStyle w:val="a5"/>
        <w:numPr>
          <w:ilvl w:val="0"/>
          <w:numId w:val="11"/>
        </w:numPr>
        <w:tabs>
          <w:tab w:val="left" w:pos="327"/>
        </w:tabs>
        <w:spacing w:after="0" w:line="360" w:lineRule="auto"/>
        <w:ind w:left="0" w:firstLine="720"/>
        <w:rPr>
          <w:rFonts w:ascii="Times New Roman" w:hAnsi="Times New Roman" w:cs="Simplified Arabic"/>
          <w:sz w:val="28"/>
          <w:szCs w:val="28"/>
          <w:rtl/>
        </w:rPr>
      </w:pPr>
      <w:r w:rsidRPr="00602C4F">
        <w:rPr>
          <w:rFonts w:ascii="Times New Roman" w:hAnsi="Times New Roman" w:cs="Simplified Arabic"/>
          <w:sz w:val="28"/>
          <w:szCs w:val="28"/>
          <w:rtl/>
        </w:rPr>
        <w:t>إجر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مقابلة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طالب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القرض</w:t>
      </w:r>
      <w:r w:rsidRPr="00602C4F">
        <w:rPr>
          <w:rFonts w:ascii="Times New Roman" w:hAnsi="Times New Roman" w:cs="Simplified Arabic"/>
          <w:sz w:val="28"/>
          <w:szCs w:val="28"/>
        </w:rPr>
        <w:t xml:space="preserve">. </w:t>
      </w:r>
    </w:p>
    <w:p w14:paraId="76ECAF7A" w14:textId="77777777" w:rsidR="00DB18E1" w:rsidRPr="00602C4F" w:rsidRDefault="00DB18E1" w:rsidP="00DB18E1">
      <w:pPr>
        <w:pStyle w:val="a5"/>
        <w:numPr>
          <w:ilvl w:val="0"/>
          <w:numId w:val="11"/>
        </w:numPr>
        <w:tabs>
          <w:tab w:val="left" w:pos="327"/>
        </w:tabs>
        <w:spacing w:after="0" w:line="360" w:lineRule="auto"/>
        <w:ind w:left="0" w:firstLine="720"/>
        <w:rPr>
          <w:rFonts w:ascii="Times New Roman" w:hAnsi="Times New Roman" w:cs="Simplified Arabic"/>
          <w:sz w:val="28"/>
          <w:szCs w:val="28"/>
        </w:rPr>
      </w:pPr>
      <w:r w:rsidRPr="00602C4F">
        <w:rPr>
          <w:rFonts w:ascii="Times New Roman" w:hAnsi="Times New Roman" w:cs="Simplified Arabic"/>
          <w:sz w:val="28"/>
          <w:szCs w:val="28"/>
          <w:rtl/>
        </w:rPr>
        <w:t>المصادر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الداخلية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p>
    <w:p w14:paraId="7114E4A9" w14:textId="77777777" w:rsidR="00DB18E1" w:rsidRPr="00602C4F" w:rsidRDefault="00DB18E1" w:rsidP="00DB18E1">
      <w:pPr>
        <w:pStyle w:val="a5"/>
        <w:numPr>
          <w:ilvl w:val="0"/>
          <w:numId w:val="11"/>
        </w:numPr>
        <w:tabs>
          <w:tab w:val="left" w:pos="327"/>
        </w:tabs>
        <w:spacing w:after="0" w:line="360" w:lineRule="auto"/>
        <w:ind w:left="0" w:firstLine="720"/>
        <w:rPr>
          <w:rFonts w:ascii="Times New Roman" w:hAnsi="Times New Roman" w:cs="Simplified Arabic"/>
          <w:sz w:val="28"/>
          <w:szCs w:val="28"/>
        </w:rPr>
      </w:pPr>
      <w:r w:rsidRPr="00602C4F">
        <w:rPr>
          <w:rFonts w:ascii="Times New Roman" w:hAnsi="Times New Roman" w:cs="Simplified Arabic"/>
          <w:sz w:val="28"/>
          <w:szCs w:val="28"/>
          <w:rtl/>
        </w:rPr>
        <w:t>المصادر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الخارجية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للمعلومات</w:t>
      </w:r>
      <w:r w:rsidRPr="00602C4F">
        <w:rPr>
          <w:rFonts w:ascii="Times New Roman" w:hAnsi="Times New Roman" w:cs="Simplified Arabic"/>
          <w:sz w:val="28"/>
          <w:szCs w:val="28"/>
        </w:rPr>
        <w:t xml:space="preserve">. </w:t>
      </w:r>
    </w:p>
    <w:p w14:paraId="499525A6" w14:textId="77777777" w:rsidR="00DB18E1" w:rsidRPr="00602C4F" w:rsidRDefault="00DB18E1" w:rsidP="00DB18E1">
      <w:pPr>
        <w:pStyle w:val="a5"/>
        <w:numPr>
          <w:ilvl w:val="0"/>
          <w:numId w:val="11"/>
        </w:numPr>
        <w:tabs>
          <w:tab w:val="left" w:pos="327"/>
        </w:tabs>
        <w:spacing w:after="0" w:line="360" w:lineRule="auto"/>
        <w:ind w:left="0" w:firstLine="720"/>
        <w:rPr>
          <w:rFonts w:ascii="Times New Roman" w:hAnsi="Times New Roman" w:cs="Simplified Arabic"/>
          <w:sz w:val="28"/>
          <w:szCs w:val="28"/>
        </w:rPr>
      </w:pPr>
      <w:r w:rsidRPr="00602C4F">
        <w:rPr>
          <w:rFonts w:ascii="Times New Roman" w:hAnsi="Times New Roman" w:cs="Simplified Arabic"/>
          <w:sz w:val="28"/>
          <w:szCs w:val="28"/>
          <w:rtl/>
        </w:rPr>
        <w:t>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القوائم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p>
    <w:p w14:paraId="79D22DB0" w14:textId="77777777" w:rsidR="00DB18E1" w:rsidRPr="00602C4F" w:rsidRDefault="00DB18E1" w:rsidP="00DB18E1">
      <w:pPr>
        <w:pStyle w:val="a5"/>
        <w:numPr>
          <w:ilvl w:val="0"/>
          <w:numId w:val="10"/>
        </w:numPr>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b/>
          <w:bCs/>
          <w:sz w:val="28"/>
          <w:szCs w:val="28"/>
          <w:rtl/>
        </w:rPr>
        <w:t>الضمانات</w:t>
      </w:r>
      <w:r w:rsidRPr="00602C4F">
        <w:rPr>
          <w:rFonts w:ascii="Times New Roman" w:hAnsi="Times New Roman" w:cs="Simplified Arabic"/>
          <w:b/>
          <w:bCs/>
          <w:sz w:val="28"/>
          <w:szCs w:val="28"/>
        </w:rPr>
        <w:t xml:space="preserve">: </w:t>
      </w:r>
    </w:p>
    <w:p w14:paraId="0F2FB7B8" w14:textId="77777777" w:rsidR="00DB18E1" w:rsidRPr="00602C4F" w:rsidRDefault="00DB18E1" w:rsidP="00DB18E1">
      <w:pPr>
        <w:tabs>
          <w:tab w:val="left" w:pos="327"/>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وهو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تأمين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يلجأ</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إليه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حالة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عجز</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المقترض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تسديد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إجر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ءات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احتياطية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شأنها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تخفض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الوفاء،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وتعتبر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التأمينات</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بالنسبة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للمصرف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يحتفظ</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لتغطية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إعسار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الزبون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عند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استحقاق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الدين</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(بلعزوز، 2013، ص200) </w:t>
      </w:r>
    </w:p>
    <w:p w14:paraId="34A7CE35" w14:textId="77777777" w:rsidR="00DB18E1" w:rsidRPr="00602C4F" w:rsidRDefault="00DB18E1" w:rsidP="00DB18E1">
      <w:pPr>
        <w:spacing w:after="0" w:line="360" w:lineRule="auto"/>
        <w:ind w:firstLine="720"/>
        <w:rPr>
          <w:rFonts w:ascii="Times New Roman" w:hAnsi="Times New Roman" w:cs="Simplified Arabic"/>
          <w:b/>
          <w:bCs/>
          <w:sz w:val="28"/>
          <w:szCs w:val="28"/>
        </w:rPr>
      </w:pPr>
      <w:r w:rsidRPr="00602C4F">
        <w:rPr>
          <w:rFonts w:ascii="Times New Roman" w:hAnsi="Times New Roman" w:cs="Simplified Arabic"/>
          <w:b/>
          <w:bCs/>
          <w:sz w:val="28"/>
          <w:szCs w:val="28"/>
          <w:rtl/>
        </w:rPr>
        <w:t>وتنقسم</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الضمانات</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إلى</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نوعين</w:t>
      </w:r>
      <w:r w:rsidRPr="00602C4F">
        <w:rPr>
          <w:rFonts w:ascii="Times New Roman" w:hAnsi="Times New Roman" w:cs="Simplified Arabic"/>
          <w:b/>
          <w:bCs/>
          <w:sz w:val="28"/>
          <w:szCs w:val="28"/>
        </w:rPr>
        <w:t>:</w:t>
      </w:r>
    </w:p>
    <w:p w14:paraId="249EA238"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sz w:val="28"/>
          <w:szCs w:val="28"/>
          <w:rtl/>
        </w:rPr>
        <w:t>الضمانات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الشخصية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وهي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يتعهد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شخص</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أشخاص</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بكفالة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الشخص</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المقترض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عدم</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سداد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المقترض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للقرض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يتحمل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الشخص</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الأشخاص</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الكافلين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للمدين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كافة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المسؤولية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أمثلتها</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الكفالة</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الضمان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الاحتياطي</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التأمين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القرض</w:t>
      </w:r>
      <w:r w:rsidRPr="00602C4F">
        <w:rPr>
          <w:rFonts w:ascii="Times New Roman" w:hAnsi="Times New Roman" w:cs="Simplified Arabic"/>
          <w:sz w:val="28"/>
          <w:szCs w:val="28"/>
        </w:rPr>
        <w:t>.</w:t>
      </w:r>
    </w:p>
    <w:p w14:paraId="74C20573"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sz w:val="28"/>
          <w:szCs w:val="28"/>
          <w:rtl/>
        </w:rPr>
        <w:t>الضمانات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الحقيقية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تتمثل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قائمة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واسعة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وتقدم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سبيل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الرهن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وليس</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تحويل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الملكية،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وهذا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ضمان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استرداد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قيمة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الدين</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(الطاهر، 2010، ص168) </w:t>
      </w:r>
    </w:p>
    <w:p w14:paraId="5257F514" w14:textId="77777777" w:rsidR="00DB18E1" w:rsidRPr="00602C4F" w:rsidRDefault="00DB18E1" w:rsidP="00DB18E1">
      <w:pPr>
        <w:pStyle w:val="a5"/>
        <w:numPr>
          <w:ilvl w:val="0"/>
          <w:numId w:val="10"/>
        </w:numPr>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b/>
          <w:bCs/>
          <w:sz w:val="28"/>
          <w:szCs w:val="28"/>
          <w:rtl/>
        </w:rPr>
        <w:t>تنويع</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مخاطر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الائتمان</w:t>
      </w:r>
      <w:r w:rsidRPr="00602C4F">
        <w:rPr>
          <w:rFonts w:ascii="Times New Roman" w:hAnsi="Times New Roman" w:cs="Simplified Arabic"/>
          <w:b/>
          <w:bCs/>
          <w:sz w:val="28"/>
          <w:szCs w:val="28"/>
        </w:rPr>
        <w:t xml:space="preserve">: </w:t>
      </w:r>
    </w:p>
    <w:p w14:paraId="1361D41D" w14:textId="77777777" w:rsidR="00DB18E1" w:rsidRPr="00602C4F" w:rsidRDefault="00DB18E1" w:rsidP="00DB18E1">
      <w:pPr>
        <w:tabs>
          <w:tab w:val="left" w:pos="327"/>
        </w:tabs>
        <w:spacing w:after="0" w:line="360" w:lineRule="auto"/>
        <w:ind w:firstLine="720"/>
        <w:rPr>
          <w:rFonts w:ascii="Times New Roman" w:hAnsi="Times New Roman" w:cs="Simplified Arabic"/>
          <w:sz w:val="28"/>
          <w:szCs w:val="28"/>
          <w:rtl/>
        </w:rPr>
      </w:pPr>
      <w:r w:rsidRPr="00602C4F">
        <w:rPr>
          <w:rFonts w:ascii="Times New Roman" w:hAnsi="Times New Roman" w:cs="Simplified Arabic"/>
          <w:sz w:val="28"/>
          <w:szCs w:val="28"/>
          <w:rtl/>
        </w:rPr>
        <w:t>تعد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فكرة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تنويع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وسيلة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تؤخذ</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وتقوم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فكرة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التنويع</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علي: </w:t>
      </w:r>
    </w:p>
    <w:p w14:paraId="2B1319D4"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sz w:val="28"/>
          <w:szCs w:val="28"/>
          <w:rtl/>
        </w:rPr>
        <w:lastRenderedPageBreak/>
        <w:t>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المحفظة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وفق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الأنشطة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الاقتصادية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تنتمي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إليها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التسهيلات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القائمة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والتي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منحها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للعملاء</w:t>
      </w:r>
      <w:r w:rsidRPr="00602C4F">
        <w:rPr>
          <w:rFonts w:ascii="Times New Roman" w:hAnsi="Times New Roman" w:cs="Simplified Arabic" w:hint="cs"/>
          <w:sz w:val="28"/>
          <w:szCs w:val="28"/>
          <w:rtl/>
        </w:rPr>
        <w:t>.</w:t>
      </w:r>
    </w:p>
    <w:p w14:paraId="16D2A3D3"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sz w:val="28"/>
          <w:szCs w:val="28"/>
          <w:rtl/>
        </w:rPr>
        <w:t>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المحفظة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وفق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اجال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التسهيلات</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الممنوحة</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قصير</w:t>
      </w:r>
      <w:r w:rsidRPr="00602C4F">
        <w:rPr>
          <w:rFonts w:ascii="Times New Roman" w:hAnsi="Times New Roman" w:cs="Simplified Arabic" w:hint="eastAsia"/>
          <w:sz w:val="28"/>
          <w:szCs w:val="28"/>
          <w:rtl/>
        </w:rPr>
        <w:t>ة</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متوسطة،</w:t>
      </w:r>
      <w:r w:rsidRPr="00602C4F">
        <w:rPr>
          <w:rFonts w:ascii="Times New Roman" w:hAnsi="Times New Roman" w:cs="Simplified Arabic" w:hint="cs"/>
          <w:sz w:val="28"/>
          <w:szCs w:val="28"/>
          <w:rtl/>
        </w:rPr>
        <w:t xml:space="preserve"> طويلة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 </w:t>
      </w:r>
    </w:p>
    <w:p w14:paraId="29E385E8" w14:textId="77777777" w:rsidR="00DB18E1" w:rsidRPr="00602C4F" w:rsidRDefault="00DB18E1" w:rsidP="00DB18E1">
      <w:pPr>
        <w:pStyle w:val="a5"/>
        <w:numPr>
          <w:ilvl w:val="0"/>
          <w:numId w:val="5"/>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sz w:val="28"/>
          <w:szCs w:val="28"/>
          <w:rtl/>
        </w:rPr>
        <w:t>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المحفظة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وفق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نوع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العملات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الممنوح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التسهيلات</w:t>
      </w:r>
      <w:r w:rsidRPr="00602C4F">
        <w:rPr>
          <w:rFonts w:ascii="Times New Roman" w:hAnsi="Times New Roman" w:cs="Simplified Arabic"/>
          <w:sz w:val="28"/>
          <w:szCs w:val="28"/>
        </w:rPr>
        <w:t xml:space="preserve">. </w:t>
      </w:r>
    </w:p>
    <w:p w14:paraId="1894EE39" w14:textId="77777777" w:rsidR="00DB18E1" w:rsidRPr="00602C4F" w:rsidRDefault="00DB18E1" w:rsidP="00DB18E1">
      <w:pPr>
        <w:pStyle w:val="a5"/>
        <w:numPr>
          <w:ilvl w:val="0"/>
          <w:numId w:val="10"/>
        </w:numPr>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b/>
          <w:bCs/>
          <w:sz w:val="28"/>
          <w:szCs w:val="28"/>
          <w:rtl/>
        </w:rPr>
        <w:t>وضع</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حدود</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ائتمانية</w:t>
      </w:r>
      <w:r w:rsidRPr="00602C4F">
        <w:rPr>
          <w:rFonts w:ascii="Times New Roman" w:hAnsi="Times New Roman" w:cs="Simplified Arabic"/>
          <w:b/>
          <w:bCs/>
          <w:sz w:val="28"/>
          <w:szCs w:val="28"/>
        </w:rPr>
        <w:t xml:space="preserve">: </w:t>
      </w:r>
    </w:p>
    <w:p w14:paraId="2483CB7D" w14:textId="77777777" w:rsidR="00DB18E1" w:rsidRPr="00602C4F" w:rsidRDefault="00DB18E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يضع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لنفسه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حدودا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قصوى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لقروضه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آخذاً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الاعتبار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التوفيق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عاملي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السيولة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توزيع</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محفظة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قصيرة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متوسطة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نحو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يحقق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تخفيض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ترتبط</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بأجل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استحقاق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يجب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وضع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أقصى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الممنوحة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لعميل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واحد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للحد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المرتبطة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بالمقترض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ذاته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عاة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تنويع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للحد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المرتبطة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بالضمان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وكذلك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التركيز</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تمويل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أنشطة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اقتصادية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معينة</w:t>
      </w:r>
      <w:r w:rsidRPr="00602C4F">
        <w:rPr>
          <w:rFonts w:ascii="Times New Roman" w:hAnsi="Times New Roman" w:cs="Simplified Arabic" w:hint="cs"/>
          <w:sz w:val="28"/>
          <w:szCs w:val="28"/>
          <w:rtl/>
        </w:rPr>
        <w:t xml:space="preserve">. (بلعزوز، 2013، ص205) </w:t>
      </w:r>
    </w:p>
    <w:p w14:paraId="76D397BE" w14:textId="68BA648B" w:rsidR="00D22171" w:rsidRPr="00602C4F" w:rsidRDefault="00D22171" w:rsidP="00DB18E1">
      <w:pPr>
        <w:tabs>
          <w:tab w:val="left" w:pos="327"/>
        </w:tabs>
        <w:spacing w:after="0" w:line="360" w:lineRule="auto"/>
        <w:ind w:firstLine="720"/>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t>الدراسات السابقة</w:t>
      </w:r>
      <w:r w:rsidR="00A74F76" w:rsidRPr="00602C4F">
        <w:rPr>
          <w:rFonts w:ascii="Times New Roman" w:hAnsi="Times New Roman" w:cs="Simplified Arabic" w:hint="cs"/>
          <w:b/>
          <w:bCs/>
          <w:sz w:val="32"/>
          <w:szCs w:val="32"/>
          <w:u w:val="single"/>
          <w:rtl/>
        </w:rPr>
        <w:t>:</w:t>
      </w:r>
    </w:p>
    <w:p w14:paraId="4A57A9C9" w14:textId="1AB8CF29" w:rsidR="00A74F76" w:rsidRPr="00602C4F" w:rsidRDefault="009A04EA"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نظراً لأن موضوع إدارة المخاطر الائتمانية وأثرها على الحد من التعثر المالي في البنوك التجارية من الموضوعات الحيوية، فهناك العديد من الدراسات التي تناولت هذا الموضوع وسنعرض الدراسات العربية والأجنبية التي تناولت ذلك الموضوع مرتبة ترتيباً تصاعدياً من الأحدث إلى الأقدم كالتالي: </w:t>
      </w:r>
    </w:p>
    <w:p w14:paraId="77772196" w14:textId="320AA848" w:rsidR="00591142" w:rsidRPr="00602C4F" w:rsidRDefault="00591142" w:rsidP="00DB18E1">
      <w:pPr>
        <w:spacing w:after="0" w:line="360" w:lineRule="auto"/>
        <w:ind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u w:val="single"/>
          <w:rtl/>
        </w:rPr>
        <w:t>أولاً: الدراسات المحلية</w:t>
      </w:r>
      <w:r w:rsidRPr="00602C4F">
        <w:rPr>
          <w:rFonts w:ascii="Times New Roman" w:hAnsi="Times New Roman" w:cs="Simplified Arabic" w:hint="cs"/>
          <w:b/>
          <w:bCs/>
          <w:sz w:val="28"/>
          <w:szCs w:val="28"/>
          <w:rtl/>
        </w:rPr>
        <w:t xml:space="preserve">: </w:t>
      </w:r>
    </w:p>
    <w:p w14:paraId="2B589BC6" w14:textId="55EDD36D" w:rsidR="00560AF0" w:rsidRPr="00602C4F" w:rsidRDefault="00560AF0" w:rsidP="00DB18E1">
      <w:pPr>
        <w:pStyle w:val="a5"/>
        <w:numPr>
          <w:ilvl w:val="0"/>
          <w:numId w:val="12"/>
        </w:numPr>
        <w:tabs>
          <w:tab w:val="left" w:pos="327"/>
        </w:tabs>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 xml:space="preserve">دراسة (النويران، 2021) بعنوان: "إدارة مخاطر الائتمان في القطاع المصرفي السعودي" دراسة مقارنة بين البنوك الإسلامية والتقليدية". </w:t>
      </w:r>
    </w:p>
    <w:p w14:paraId="0830DF29" w14:textId="6BC1BF43" w:rsidR="00560AF0" w:rsidRPr="00602C4F" w:rsidRDefault="00560AF0"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هدفت الدراسة إلى بيان واقع إدارة مخاطر الائتمان في القطاع المصرفي السعودي، بالإضافة إلى إجراء مقارنة بين البنوك الإسلامية والتقليدية في هذا المجال، وقد شمل مجتمع الدراسة جميع البنوك السعودية، أما عينة الدراسة فتكونت من (320) مستجيباً من العاملين في إدارة مخاطر الائتمان في </w:t>
      </w:r>
      <w:r w:rsidRPr="00602C4F">
        <w:rPr>
          <w:rFonts w:ascii="Times New Roman" w:hAnsi="Times New Roman" w:cs="Simplified Arabic" w:hint="cs"/>
          <w:sz w:val="28"/>
          <w:szCs w:val="28"/>
          <w:rtl/>
        </w:rPr>
        <w:lastRenderedPageBreak/>
        <w:t xml:space="preserve">أربعة بنوك سعودية، وقد خلصت نتائج الدراسة إلى وجود فروق في فهم وإدراك مخاطر الائتمان وتحليلها، وفي تقييم مخاطر الائتمان وتحليلها، وفي مستوى استخدام أساليب تخفيف مخاطر الائتمان، وذلك بين البنوك الإسلامية والتقليدية في المملكة العربية السعودية، كما أظهرت النتائج أيضاً أن البنوك التقليدية أكثر إدراكاً وفهماً لمخاطر الائتمان من البنوك الإسلامية، في حين كانت البنوك الإسلامية أكثر كفاءة في تقييم وتحليل المخاطر الائتمانية وأكثر استخداماً لأساليب تخفيف المخاطر الائتمانية من البنوك التجارية. </w:t>
      </w:r>
    </w:p>
    <w:p w14:paraId="14285E99" w14:textId="6436F731" w:rsidR="00560AF0" w:rsidRPr="00602C4F" w:rsidRDefault="00560AF0"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وقد أوصت الدراسة بضرورة زيادة اهتمام البنوك السعودية بتوفير إطار متكامل لإدارة المخاطر، بالاعتماد على أساليب حديثة تتلاءم مع التغييرات المستمرة في البيئة المصرفية. </w:t>
      </w:r>
    </w:p>
    <w:p w14:paraId="7C2F5498" w14:textId="77777777" w:rsidR="00591142" w:rsidRPr="00602C4F" w:rsidRDefault="00591142" w:rsidP="00DB18E1">
      <w:pPr>
        <w:pStyle w:val="a5"/>
        <w:numPr>
          <w:ilvl w:val="0"/>
          <w:numId w:val="12"/>
        </w:numPr>
        <w:tabs>
          <w:tab w:val="left" w:pos="327"/>
        </w:tabs>
        <w:spacing w:after="0" w:line="360" w:lineRule="auto"/>
        <w:ind w:left="0" w:firstLine="720"/>
        <w:jc w:val="both"/>
        <w:rPr>
          <w:rFonts w:ascii="Times New Roman" w:hAnsi="Times New Roman" w:cs="Simplified Arabic"/>
          <w:sz w:val="28"/>
          <w:szCs w:val="28"/>
        </w:rPr>
      </w:pPr>
      <w:r w:rsidRPr="00602C4F">
        <w:rPr>
          <w:rFonts w:ascii="Times New Roman" w:hAnsi="Times New Roman" w:cs="Simplified Arabic" w:hint="cs"/>
          <w:b/>
          <w:bCs/>
          <w:sz w:val="28"/>
          <w:szCs w:val="28"/>
          <w:rtl/>
        </w:rPr>
        <w:t>دراسة (عبدالرحمن، 2018) بعنوان: "</w:t>
      </w:r>
      <w:r w:rsidRPr="00602C4F">
        <w:rPr>
          <w:rFonts w:ascii="Times New Roman" w:hAnsi="Times New Roman" w:cs="Simplified Arabic" w:hint="cs"/>
          <w:b/>
          <w:bCs/>
          <w:i/>
          <w:sz w:val="28"/>
          <w:szCs w:val="28"/>
          <w:rtl/>
        </w:rPr>
        <w:t>دور آليات الحوكمة في الحد من مخاطر الائتمان البنكي: دراسة ميدانية على البنوك التجارية في المملكة العربية السعودية</w:t>
      </w:r>
      <w:r w:rsidRPr="00602C4F">
        <w:rPr>
          <w:rFonts w:ascii="Times New Roman" w:hAnsi="Times New Roman" w:cs="Simplified Arabic" w:hint="cs"/>
          <w:b/>
          <w:bCs/>
          <w:sz w:val="28"/>
          <w:szCs w:val="28"/>
          <w:rtl/>
        </w:rPr>
        <w:t>"</w:t>
      </w:r>
    </w:p>
    <w:p w14:paraId="3ECD3D09" w14:textId="77777777" w:rsidR="00591142" w:rsidRPr="00602C4F" w:rsidRDefault="00591142"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هدفت الدراسة إلى التعرف على دور آليات الحوكمة في الحد من مخاطر الائتمان في البنوك التجارية السعودية، والتعرف على فاعلية الحوكمة ودور مجلس الإدارة والمراجع الخارجي بالإضافة إلى دور الجهات الإشرافية والرقابية المتمثلة في مؤسسة النقد السعودي في الحد من مخاطر الائتمان، وتوصلت الباحثة إلى توافق مؤسسة النقد السعودي بالإضافة إلى عقد مزيد من البرامج والدورات التدريبية لزيادة وعي موظفي البنوك بالحوكمة ودورها للحد من المخاطر، وأيضاً فاعلية دور أعضاء مجلس الإدارة وجعل لهم صفة رقابية مثل مراجعته للسياسات الائتمانية، وكذلك تقوية وتفعيل دور المراجع الداخلي مع الحفاظ على الدور القوي التي تلعبه مؤسسة النقد والتأكد من عدم منح البنوك التسهيلات الائتمانية التي تتجاوز 25% من مجموع احتياطات البنك ورأس ماله المدفوع، الأمر الذي عزز من قدرة البنوك السعودية على مواجهة الأزمات المالية وعدم الوقوع في الإفلاس الذي طالب البنوك العالمية. </w:t>
      </w:r>
    </w:p>
    <w:p w14:paraId="62AB58CF" w14:textId="2E24C153" w:rsidR="00591142" w:rsidRPr="00602C4F" w:rsidRDefault="00591142" w:rsidP="00DB18E1">
      <w:pPr>
        <w:pStyle w:val="a5"/>
        <w:tabs>
          <w:tab w:val="left" w:pos="327"/>
        </w:tabs>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lastRenderedPageBreak/>
        <w:t>3) دراسة (الصيعري، 2017) بعنوان: "</w:t>
      </w:r>
      <w:r w:rsidRPr="00602C4F">
        <w:rPr>
          <w:rFonts w:ascii="Times New Roman" w:hAnsi="Times New Roman" w:cs="Simplified Arabic"/>
          <w:b/>
          <w:bCs/>
          <w:sz w:val="28"/>
          <w:szCs w:val="28"/>
          <w:rtl/>
        </w:rPr>
        <w:t xml:space="preserve"> دور أليات الحوكمة في الحد من مخاطر الائتمان: دراسة ميدانية على البنوك السعودية</w:t>
      </w:r>
      <w:r w:rsidRPr="00602C4F">
        <w:rPr>
          <w:rFonts w:ascii="Times New Roman" w:hAnsi="Times New Roman" w:cs="Simplified Arabic" w:hint="cs"/>
          <w:b/>
          <w:bCs/>
          <w:sz w:val="28"/>
          <w:szCs w:val="28"/>
          <w:rtl/>
        </w:rPr>
        <w:t>"</w:t>
      </w:r>
    </w:p>
    <w:p w14:paraId="627AF588" w14:textId="77777777" w:rsidR="00591142" w:rsidRPr="00602C4F" w:rsidRDefault="00591142"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sz w:val="28"/>
          <w:szCs w:val="28"/>
          <w:rtl/>
        </w:rPr>
        <w:t xml:space="preserve">هدفت هذه الدراسة إلى التعرف على دور آليات الحوكمة في الحدّ من مخاطر الائتمان البنكي في البنوك التجارية السعودية، ولتحقيق هذا الهدف تم الاعتماد على المنهج الوصفي التحليلي لعينة الدراسة المختارة؛ لكونه ملائمًا لطبيعة الدراسة. وقد أجرت الباحثة الدراسة على عينة عشوائية تضمُّ: أعضاء مجلس الإدارة، والمراجعين الداخليين في البنوك التجارية السعودية، والمراجعين الخارجيين بمكاتب المراجعة المُرخّص لهم بمزاولة مهنة المحاسبة والمراجعة، والمراقبين في الجهات الإشرافية الرقابية المتمثلة في مؤسسة النقد العربي السعودي بصفتها الجهة الرقابية المباشرة على البنوك، من خلال استبانة صُممت لهذا الغرض. </w:t>
      </w:r>
    </w:p>
    <w:p w14:paraId="222A57AC" w14:textId="77777777" w:rsidR="00591142" w:rsidRPr="00602C4F" w:rsidRDefault="00591142" w:rsidP="00DB18E1">
      <w:pPr>
        <w:pStyle w:val="a5"/>
        <w:tabs>
          <w:tab w:val="left" w:pos="327"/>
        </w:tabs>
        <w:spacing w:after="0" w:line="360" w:lineRule="auto"/>
        <w:ind w:left="0" w:firstLine="720"/>
        <w:jc w:val="both"/>
        <w:rPr>
          <w:rFonts w:ascii="Times New Roman" w:hAnsi="Times New Roman" w:cs="Simplified Arabic"/>
          <w:sz w:val="28"/>
          <w:szCs w:val="28"/>
          <w:rtl/>
        </w:rPr>
      </w:pPr>
      <w:r w:rsidRPr="00602C4F">
        <w:rPr>
          <w:rFonts w:ascii="Times New Roman" w:hAnsi="Times New Roman" w:cs="Simplified Arabic"/>
          <w:sz w:val="28"/>
          <w:szCs w:val="28"/>
          <w:rtl/>
        </w:rPr>
        <w:t xml:space="preserve">وقد أظهرت نتائج الدراسة حرص البنوك السعودية على تطبيق مُتطلبات الحوكمة الصادرة عن مؤسسة النقد العربي السعودي، وقيامهم بإصدار لائحة للحوكمة على غرارها. كما أظهرت إدراك آليات الحوكمة لدورها في الحدِّ من المخاطر الائتمانية؛ ولكن بنسب متفاوتة؛ حيث كانت مؤسسة النقد السعودي أكثر الآليات إدراكًا لدورها، يليها المراجعون الداخليون، ثم أعضاء مجلس الإدارة، فيما كان المراجعون الخارجيون أقل هذه الآليات إدراكًا لدورهم في الحدِّ من هذه المخاطر. وبناء على ما توصّلت إليه الدراسة؛ تُوصي الباحثة بأهمية مواكبة كلّ ما يُستجد من معايير المراجعة الدولية، ومعايير بازل للرقابة البنكية، إضافة إلى عقد الدورات التدريبية المُتخصصة عن الحوكمة وأهميتها في بناء أُطر قوية للحد من مختلف المخاطر التي تواجه البنوك التجارية بما فيها المخاطر الائتمانية؛ بهدف تعزيز دور أعضاء مجلس الإدارة، والمراجعين الداخليين، والمراجعين الخارجيين، ومراقبي مؤسسة النقد في مراقبة المخاطر الائتمانية وتقويمها بالأساليب المهنية، والحدّ من تأثيرها السلبي في أعمال البنك وعملائه.  </w:t>
      </w:r>
    </w:p>
    <w:p w14:paraId="1DE1D82F" w14:textId="77777777" w:rsidR="00591142" w:rsidRPr="00602C4F" w:rsidRDefault="00591142" w:rsidP="00DB18E1">
      <w:pPr>
        <w:pStyle w:val="a5"/>
        <w:tabs>
          <w:tab w:val="left" w:pos="327"/>
        </w:tabs>
        <w:spacing w:after="0" w:line="360" w:lineRule="auto"/>
        <w:ind w:left="0" w:firstLine="720"/>
        <w:jc w:val="both"/>
        <w:rPr>
          <w:rFonts w:ascii="Times New Roman" w:hAnsi="Times New Roman" w:cs="Simplified Arabic"/>
          <w:sz w:val="28"/>
          <w:szCs w:val="28"/>
          <w:rtl/>
        </w:rPr>
      </w:pPr>
    </w:p>
    <w:p w14:paraId="41A3D539" w14:textId="5A62B27C" w:rsidR="00591142" w:rsidRPr="00602C4F" w:rsidRDefault="00591142" w:rsidP="00DB18E1">
      <w:pPr>
        <w:spacing w:after="0" w:line="360" w:lineRule="auto"/>
        <w:ind w:firstLine="720"/>
        <w:jc w:val="both"/>
        <w:rPr>
          <w:rFonts w:ascii="Times New Roman" w:hAnsi="Times New Roman" w:cs="Simplified Arabic"/>
          <w:b/>
          <w:bCs/>
          <w:sz w:val="28"/>
          <w:szCs w:val="28"/>
          <w:u w:val="single"/>
          <w:rtl/>
        </w:rPr>
      </w:pPr>
      <w:r w:rsidRPr="00602C4F">
        <w:rPr>
          <w:rFonts w:ascii="Times New Roman" w:hAnsi="Times New Roman" w:cs="Simplified Arabic" w:hint="cs"/>
          <w:b/>
          <w:bCs/>
          <w:sz w:val="28"/>
          <w:szCs w:val="28"/>
          <w:u w:val="single"/>
          <w:rtl/>
        </w:rPr>
        <w:lastRenderedPageBreak/>
        <w:t xml:space="preserve">ثانياً: الدراسات العربية: </w:t>
      </w:r>
    </w:p>
    <w:p w14:paraId="3CF321DF" w14:textId="36E7C981" w:rsidR="00085F21" w:rsidRPr="00602C4F" w:rsidRDefault="00085F21" w:rsidP="00DB18E1">
      <w:pPr>
        <w:pStyle w:val="a5"/>
        <w:numPr>
          <w:ilvl w:val="0"/>
          <w:numId w:val="15"/>
        </w:numPr>
        <w:tabs>
          <w:tab w:val="left" w:pos="185"/>
        </w:tabs>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دراسة (الشويطر، 2019) بعنوان:</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أثر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حجم</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القروض</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والودائع</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على</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الأداء</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المالي</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للمصارف</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التجارية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الأردنية</w:t>
      </w:r>
      <w:r w:rsidRPr="00602C4F">
        <w:rPr>
          <w:rFonts w:ascii="Times New Roman" w:hAnsi="Times New Roman" w:cs="Simplified Arabic"/>
          <w:b/>
          <w:bCs/>
          <w:sz w:val="28"/>
          <w:szCs w:val="28"/>
        </w:rPr>
        <w:t>".</w:t>
      </w:r>
    </w:p>
    <w:p w14:paraId="01103ADF" w14:textId="1DADFB9D" w:rsidR="00085F21" w:rsidRPr="00602C4F" w:rsidRDefault="00085F2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التعرف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حجم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والودائع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الأداء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مؤشرين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sz w:val="28"/>
          <w:szCs w:val="28"/>
        </w:rPr>
        <w:t xml:space="preserve"> (ROA) </w:t>
      </w:r>
      <w:r w:rsidRPr="00602C4F">
        <w:rPr>
          <w:rFonts w:ascii="Times New Roman" w:hAnsi="Times New Roman" w:cs="Simplified Arabic"/>
          <w:sz w:val="28"/>
          <w:szCs w:val="28"/>
          <w:rtl/>
        </w:rPr>
        <w:t>والعائد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حقوق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المساهمين</w:t>
      </w:r>
      <w:r w:rsidRPr="00602C4F">
        <w:rPr>
          <w:rFonts w:ascii="Times New Roman" w:hAnsi="Times New Roman" w:cs="Simplified Arabic"/>
          <w:sz w:val="28"/>
          <w:szCs w:val="28"/>
        </w:rPr>
        <w:t xml:space="preserve"> (ROE) </w:t>
      </w:r>
      <w:r w:rsidRPr="00602C4F">
        <w:rPr>
          <w:rFonts w:ascii="Times New Roman" w:hAnsi="Times New Roman" w:cs="Simplified Arabic"/>
          <w:sz w:val="28"/>
          <w:szCs w:val="28"/>
          <w:rtl/>
        </w:rPr>
        <w:t>ولتحقيق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أهداف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أسلوب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القياسي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بموجب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الانحدار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الخطي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المتعدد</w:t>
      </w:r>
      <w:r w:rsidRPr="00602C4F">
        <w:rPr>
          <w:rFonts w:ascii="Times New Roman" w:hAnsi="Times New Roman" w:cs="Simplified Arabic"/>
          <w:sz w:val="28"/>
          <w:szCs w:val="28"/>
        </w:rPr>
        <w:t xml:space="preserve">  Multiple Liner Regression Analysis </w:t>
      </w:r>
      <w:r w:rsidRPr="00602C4F">
        <w:rPr>
          <w:rFonts w:ascii="Times New Roman" w:hAnsi="Times New Roman" w:cs="Simplified Arabic" w:hint="cs"/>
          <w:sz w:val="28"/>
          <w:szCs w:val="28"/>
          <w:rtl/>
        </w:rPr>
        <w:t>و</w:t>
      </w:r>
      <w:r w:rsidRPr="00602C4F">
        <w:rPr>
          <w:rFonts w:ascii="Times New Roman" w:hAnsi="Times New Roman" w:cs="Simplified Arabic"/>
          <w:sz w:val="28"/>
          <w:szCs w:val="28"/>
          <w:rtl/>
        </w:rPr>
        <w:t>المنهج</w:t>
      </w:r>
    </w:p>
    <w:p w14:paraId="693D4495" w14:textId="50A4C301" w:rsidR="00085F21" w:rsidRPr="00602C4F" w:rsidRDefault="00085F2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الوصفي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التحليلي،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المدرجة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بورصة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للأور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والبالغ</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عددها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ثلاثة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عشر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بنكاً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للفترة</w:t>
      </w:r>
      <w:r w:rsidRPr="00602C4F">
        <w:rPr>
          <w:rFonts w:ascii="Times New Roman" w:hAnsi="Times New Roman" w:cs="Simplified Arabic" w:hint="cs"/>
          <w:sz w:val="28"/>
          <w:szCs w:val="28"/>
          <w:rtl/>
        </w:rPr>
        <w:t xml:space="preserve"> (2008-2017). </w:t>
      </w:r>
    </w:p>
    <w:p w14:paraId="6B00990E" w14:textId="3FA85673" w:rsidR="00085F21" w:rsidRPr="00602C4F" w:rsidRDefault="00085F2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وتوصلت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ارتفاع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حجم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وحجم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الودائع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فترة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وانخفاض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sz w:val="28"/>
          <w:szCs w:val="28"/>
        </w:rPr>
        <w:t xml:space="preserve"> ROA </w:t>
      </w:r>
      <w:r w:rsidRPr="00602C4F">
        <w:rPr>
          <w:rFonts w:ascii="Times New Roman" w:hAnsi="Times New Roman" w:cs="Simplified Arabic"/>
          <w:sz w:val="28"/>
          <w:szCs w:val="28"/>
          <w:rtl/>
        </w:rPr>
        <w:t>وفي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حقوق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المساهمين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Pr>
        <w:t xml:space="preserve">ROE  </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نفس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الفترة،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وجود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ايجابي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ذو</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دلال</w:t>
      </w:r>
      <w:r w:rsidRPr="00602C4F">
        <w:rPr>
          <w:rFonts w:ascii="Times New Roman" w:hAnsi="Times New Roman" w:cs="Simplified Arabic" w:hint="eastAsia"/>
          <w:sz w:val="28"/>
          <w:szCs w:val="28"/>
          <w:rtl/>
        </w:rPr>
        <w:t>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إحصائية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لحجم</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والودائع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الأداء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sz w:val="28"/>
          <w:szCs w:val="28"/>
        </w:rPr>
        <w:t>.</w:t>
      </w:r>
    </w:p>
    <w:p w14:paraId="282DEAB8" w14:textId="781E4138" w:rsidR="009A04EA" w:rsidRPr="00602C4F" w:rsidRDefault="00085F2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ضوء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توصيات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توجيه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ضرورة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تبني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تيجيات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لجذب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المزيد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الودائع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ذات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التكلفة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المتدنية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أساس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منافسة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سعرية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سعرية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لتعزيز</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قدرتها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w:t>
      </w:r>
      <w:r w:rsidRPr="00602C4F">
        <w:rPr>
          <w:rFonts w:ascii="Times New Roman" w:hAnsi="Times New Roman" w:cs="Simplified Arabic" w:hint="cs"/>
          <w:sz w:val="28"/>
          <w:szCs w:val="28"/>
          <w:rtl/>
        </w:rPr>
        <w:t>إ</w:t>
      </w:r>
      <w:r w:rsidRPr="00602C4F">
        <w:rPr>
          <w:rFonts w:ascii="Times New Roman" w:hAnsi="Times New Roman" w:cs="Simplified Arabic"/>
          <w:sz w:val="28"/>
          <w:szCs w:val="28"/>
          <w:rtl/>
        </w:rPr>
        <w:t>قر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تعظيم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والأداء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للمصارف</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w:t>
      </w:r>
    </w:p>
    <w:p w14:paraId="42E82C0E" w14:textId="6279035E" w:rsidR="00085F21" w:rsidRPr="00602C4F" w:rsidRDefault="00085F21" w:rsidP="00DB18E1">
      <w:pPr>
        <w:pStyle w:val="a5"/>
        <w:numPr>
          <w:ilvl w:val="0"/>
          <w:numId w:val="15"/>
        </w:numPr>
        <w:tabs>
          <w:tab w:val="left" w:pos="185"/>
        </w:tabs>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دراسة (الزعبي، 2019) بعنوان:</w:t>
      </w:r>
      <w:r w:rsidRPr="00602C4F">
        <w:rPr>
          <w:rFonts w:ascii="Times New Roman" w:hAnsi="Times New Roman" w:cs="Simplified Arabic"/>
          <w:b/>
          <w:bCs/>
          <w:sz w:val="28"/>
          <w:szCs w:val="28"/>
        </w:rPr>
        <w:t xml:space="preserve"> " </w:t>
      </w:r>
      <w:r w:rsidRPr="00602C4F">
        <w:rPr>
          <w:rFonts w:ascii="Times New Roman" w:hAnsi="Times New Roman" w:cs="Simplified Arabic" w:hint="cs"/>
          <w:b/>
          <w:bCs/>
          <w:sz w:val="28"/>
          <w:szCs w:val="28"/>
          <w:rtl/>
        </w:rPr>
        <w:t>تأثير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مخاطر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الائتمان</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في</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ربحية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البنوك</w:t>
      </w:r>
      <w:r w:rsidRPr="00602C4F">
        <w:rPr>
          <w:rFonts w:ascii="Times New Roman" w:hAnsi="Times New Roman" w:cs="Simplified Arabic"/>
          <w:b/>
          <w:bCs/>
          <w:sz w:val="28"/>
          <w:szCs w:val="28"/>
        </w:rPr>
        <w:t xml:space="preserve"> </w:t>
      </w:r>
      <w:r w:rsidR="00783079" w:rsidRPr="00602C4F">
        <w:rPr>
          <w:rFonts w:ascii="Times New Roman" w:hAnsi="Times New Roman" w:cs="Simplified Arabic" w:hint="cs"/>
          <w:b/>
          <w:bCs/>
          <w:sz w:val="28"/>
          <w:szCs w:val="28"/>
          <w:rtl/>
        </w:rPr>
        <w:t>الإسلامية</w:t>
      </w:r>
      <w:r w:rsidR="00783079" w:rsidRPr="00602C4F">
        <w:rPr>
          <w:rFonts w:ascii="Times New Roman" w:hAnsi="Times New Roman" w:cs="Simplified Arabic"/>
          <w:b/>
          <w:bCs/>
          <w:sz w:val="28"/>
          <w:szCs w:val="28"/>
        </w:rPr>
        <w:t xml:space="preserve"> </w:t>
      </w:r>
      <w:r w:rsidR="00783079" w:rsidRPr="00602C4F">
        <w:rPr>
          <w:rFonts w:ascii="Times New Roman" w:hAnsi="Times New Roman" w:cs="Simplified Arabic"/>
          <w:b/>
          <w:bCs/>
          <w:sz w:val="28"/>
          <w:szCs w:val="28"/>
          <w:rtl/>
        </w:rPr>
        <w:t>الأردنية</w:t>
      </w:r>
      <w:r w:rsidRPr="00602C4F">
        <w:rPr>
          <w:rFonts w:ascii="Times New Roman" w:hAnsi="Times New Roman" w:cs="Simplified Arabic"/>
          <w:b/>
          <w:bCs/>
          <w:sz w:val="28"/>
          <w:szCs w:val="28"/>
        </w:rPr>
        <w:t>".</w:t>
      </w:r>
    </w:p>
    <w:p w14:paraId="63DFA5E1" w14:textId="7D20A5ED" w:rsidR="00085F21" w:rsidRPr="00602C4F" w:rsidRDefault="00085F21"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التعرف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الاردنية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ومقارنتها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للفترة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w:t>
      </w:r>
      <w:r w:rsidR="00783079" w:rsidRPr="00602C4F">
        <w:rPr>
          <w:rFonts w:ascii="Times New Roman" w:hAnsi="Times New Roman" w:cs="Simplified Arabic" w:hint="cs"/>
          <w:sz w:val="28"/>
          <w:szCs w:val="28"/>
          <w:rtl/>
        </w:rPr>
        <w:t>2006</w:t>
      </w:r>
      <w:r w:rsidRPr="00602C4F">
        <w:rPr>
          <w:rFonts w:ascii="Times New Roman" w:hAnsi="Times New Roman" w:cs="Simplified Arabic" w:hint="cs"/>
          <w:sz w:val="28"/>
          <w:szCs w:val="28"/>
          <w:rtl/>
        </w:rPr>
        <w:t>-2017) و</w:t>
      </w:r>
      <w:r w:rsidRPr="00602C4F">
        <w:rPr>
          <w:rFonts w:ascii="Times New Roman" w:hAnsi="Times New Roman" w:cs="Simplified Arabic"/>
          <w:sz w:val="28"/>
          <w:szCs w:val="28"/>
          <w:rtl/>
        </w:rPr>
        <w:t>لتحقيق</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أهداف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اعتماد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المنهج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lastRenderedPageBreak/>
        <w:t>الوصفي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التحليلي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بنكين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إسلاميين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الأردني،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العربي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الدولي</w:t>
      </w:r>
      <w:r w:rsidRPr="00602C4F">
        <w:rPr>
          <w:rFonts w:ascii="Times New Roman" w:hAnsi="Times New Roman" w:cs="Simplified Arabic"/>
          <w:sz w:val="28"/>
          <w:szCs w:val="28"/>
        </w:rPr>
        <w:t>(</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وبنكين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تجاريين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هما</w:t>
      </w:r>
      <w:r w:rsidRPr="00602C4F">
        <w:rPr>
          <w:rFonts w:ascii="Times New Roman" w:hAnsi="Times New Roman" w:cs="Simplified Arabic" w:hint="cs"/>
          <w:sz w:val="28"/>
          <w:szCs w:val="28"/>
          <w:rtl/>
        </w:rPr>
        <w:t>: (</w:t>
      </w:r>
      <w:r w:rsidRPr="00602C4F">
        <w:rPr>
          <w:rFonts w:ascii="Times New Roman" w:hAnsi="Times New Roman" w:cs="Simplified Arabic"/>
          <w:sz w:val="28"/>
          <w:szCs w:val="28"/>
          <w:rtl/>
        </w:rPr>
        <w:t>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القاهرة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بنك</w:t>
      </w:r>
    </w:p>
    <w:p w14:paraId="6F64ECA8" w14:textId="5D7F4CEF" w:rsidR="00783079" w:rsidRPr="00602C4F" w:rsidRDefault="00085F2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الأردن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حيث</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جمع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الخاصة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بمتغير</w:t>
      </w:r>
      <w:r w:rsidR="00783079"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التقارير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السنوية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الخاصة</w:t>
      </w:r>
      <w:r w:rsidR="00783079" w:rsidRPr="00602C4F">
        <w:rPr>
          <w:rFonts w:ascii="Times New Roman" w:hAnsi="Times New Roman" w:cs="Simplified Arabic" w:hint="cs"/>
          <w:sz w:val="28"/>
          <w:szCs w:val="28"/>
          <w:rtl/>
        </w:rPr>
        <w:t xml:space="preserve"> </w:t>
      </w:r>
      <w:r w:rsidR="00783079" w:rsidRPr="00602C4F">
        <w:rPr>
          <w:rFonts w:ascii="Times New Roman" w:hAnsi="Times New Roman" w:cs="Simplified Arabic"/>
          <w:sz w:val="28"/>
          <w:szCs w:val="28"/>
          <w:rtl/>
        </w:rPr>
        <w:t>لفترة</w:t>
      </w:r>
      <w:r w:rsidR="00783079" w:rsidRPr="00602C4F">
        <w:rPr>
          <w:rFonts w:ascii="Times New Roman" w:hAnsi="Times New Roman" w:cs="Simplified Arabic"/>
          <w:sz w:val="28"/>
          <w:szCs w:val="28"/>
        </w:rPr>
        <w:t xml:space="preserve"> </w:t>
      </w:r>
      <w:r w:rsidR="00783079" w:rsidRPr="00602C4F">
        <w:rPr>
          <w:rFonts w:ascii="Times New Roman" w:hAnsi="Times New Roman" w:cs="Simplified Arabic" w:hint="cs"/>
          <w:sz w:val="28"/>
          <w:szCs w:val="28"/>
          <w:rtl/>
        </w:rPr>
        <w:t>(2006-2017).</w:t>
      </w:r>
    </w:p>
    <w:p w14:paraId="4E0B7399" w14:textId="7E591CB6" w:rsidR="00783079" w:rsidRPr="00602C4F" w:rsidRDefault="0078307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وأظهرت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وجود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ذو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دلالة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إحصائية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لمتغير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نسب</w:t>
      </w:r>
      <w:r w:rsidRPr="00602C4F">
        <w:rPr>
          <w:rFonts w:ascii="Times New Roman" w:hAnsi="Times New Roman" w:cs="Simplified Arabic" w:hint="eastAsia"/>
          <w:sz w:val="28"/>
          <w:szCs w:val="28"/>
          <w:rtl/>
        </w:rPr>
        <w:t>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كفاية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w:t>
      </w:r>
      <w:r w:rsidRPr="00602C4F">
        <w:rPr>
          <w:rFonts w:ascii="Times New Roman" w:hAnsi="Times New Roman" w:cs="Simplified Arabic" w:hint="cs"/>
          <w:sz w:val="28"/>
          <w:szCs w:val="28"/>
          <w:rtl/>
        </w:rPr>
        <w:t>أ</w:t>
      </w:r>
      <w:r w:rsidRPr="00602C4F">
        <w:rPr>
          <w:rFonts w:ascii="Times New Roman" w:hAnsi="Times New Roman" w:cs="Simplified Arabic"/>
          <w:sz w:val="28"/>
          <w:szCs w:val="28"/>
          <w:rtl/>
        </w:rPr>
        <w:t>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Pr>
        <w:t>"</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إجمالي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مجتمعة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حقوق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الملكية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وأظهرت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وجود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ذو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دلالة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إحصائي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لمتغير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w:t>
      </w:r>
      <w:r w:rsidRPr="00602C4F">
        <w:rPr>
          <w:rFonts w:ascii="Times New Roman" w:hAnsi="Times New Roman" w:cs="Simplified Arabic"/>
          <w:sz w:val="28"/>
          <w:szCs w:val="28"/>
          <w:rtl/>
        </w:rPr>
        <w:t>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كفاية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ر</w:t>
      </w:r>
      <w:r w:rsidRPr="00602C4F">
        <w:rPr>
          <w:rFonts w:ascii="Times New Roman" w:hAnsi="Times New Roman" w:cs="Simplified Arabic" w:hint="cs"/>
          <w:sz w:val="28"/>
          <w:szCs w:val="28"/>
          <w:rtl/>
        </w:rPr>
        <w:t>أ</w:t>
      </w:r>
      <w:r w:rsidRPr="00602C4F">
        <w:rPr>
          <w:rFonts w:ascii="Times New Roman" w:hAnsi="Times New Roman" w:cs="Simplified Arabic"/>
          <w:sz w:val="28"/>
          <w:szCs w:val="28"/>
          <w:rtl/>
        </w:rPr>
        <w:t>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إجمالي</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مجتمعة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حقوق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الملكية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الربوية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sz w:val="28"/>
          <w:szCs w:val="28"/>
        </w:rPr>
        <w:t xml:space="preserve">. </w:t>
      </w:r>
    </w:p>
    <w:p w14:paraId="28AD483B" w14:textId="2A94EDD9" w:rsidR="009A04EA" w:rsidRPr="00602C4F" w:rsidRDefault="0078307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وأوصت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بتخصيص</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الجهد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الكافي</w:t>
      </w:r>
      <w:r w:rsidRPr="00602C4F">
        <w:rPr>
          <w:rFonts w:ascii="Times New Roman" w:hAnsi="Times New Roman" w:cs="Simplified Arabic" w:hint="cs"/>
          <w:sz w:val="28"/>
          <w:szCs w:val="28"/>
          <w:rtl/>
        </w:rPr>
        <w:t xml:space="preserve"> والآلية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المناسبة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لمنح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لمختلف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شر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ئح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العملاء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عامة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والبنوك</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التجارية </w:t>
      </w:r>
      <w:r w:rsidRPr="00602C4F">
        <w:rPr>
          <w:rFonts w:ascii="Times New Roman" w:hAnsi="Times New Roman" w:cs="Simplified Arabic"/>
          <w:sz w:val="28"/>
          <w:szCs w:val="28"/>
          <w:rtl/>
        </w:rPr>
        <w:t>خاصة،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بحيث</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تقييم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بشكل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يغطي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أصل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تعثر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العميل</w:t>
      </w:r>
      <w:r w:rsidRPr="00602C4F">
        <w:rPr>
          <w:rFonts w:ascii="Times New Roman" w:hAnsi="Times New Roman" w:cs="Simplified Arabic" w:hint="cs"/>
          <w:sz w:val="28"/>
          <w:szCs w:val="28"/>
          <w:rtl/>
        </w:rPr>
        <w:t xml:space="preserve">. </w:t>
      </w:r>
    </w:p>
    <w:p w14:paraId="1B5A0EB5" w14:textId="552FF0F1" w:rsidR="00783079" w:rsidRPr="00602C4F" w:rsidRDefault="00783079" w:rsidP="00DB18E1">
      <w:pPr>
        <w:pStyle w:val="a5"/>
        <w:numPr>
          <w:ilvl w:val="0"/>
          <w:numId w:val="15"/>
        </w:numPr>
        <w:tabs>
          <w:tab w:val="left" w:pos="185"/>
        </w:tabs>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دراسة (بودور، 2019) بعنوان:</w:t>
      </w:r>
      <w:r w:rsidRPr="00602C4F">
        <w:rPr>
          <w:rFonts w:ascii="Times New Roman" w:hAnsi="Times New Roman" w:cs="Simplified Arabic"/>
          <w:b/>
          <w:bCs/>
          <w:sz w:val="28"/>
          <w:szCs w:val="28"/>
        </w:rPr>
        <w:t xml:space="preserve"> " </w:t>
      </w:r>
      <w:r w:rsidRPr="00602C4F">
        <w:rPr>
          <w:rFonts w:ascii="Times New Roman" w:hAnsi="Times New Roman" w:cs="Simplified Arabic" w:hint="cs"/>
          <w:b/>
          <w:bCs/>
          <w:sz w:val="28"/>
          <w:szCs w:val="28"/>
          <w:rtl/>
        </w:rPr>
        <w:t>تأثير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إدارة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المخاطر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المالية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على</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الأداء</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المالي</w:t>
      </w:r>
      <w:r w:rsidRPr="00602C4F">
        <w:rPr>
          <w:rFonts w:ascii="Times New Roman" w:hAnsi="Times New Roman" w:cs="Simplified Arabic"/>
          <w:b/>
          <w:bCs/>
          <w:sz w:val="28"/>
          <w:szCs w:val="28"/>
        </w:rPr>
        <w:t xml:space="preserve"> </w:t>
      </w:r>
      <w:r w:rsidRPr="00602C4F">
        <w:rPr>
          <w:rFonts w:ascii="Times New Roman" w:hAnsi="Times New Roman" w:cs="Simplified Arabic"/>
          <w:b/>
          <w:bCs/>
          <w:sz w:val="28"/>
          <w:szCs w:val="28"/>
          <w:rtl/>
        </w:rPr>
        <w:t>للبنوك</w:t>
      </w:r>
      <w:r w:rsidRPr="00602C4F">
        <w:rPr>
          <w:rFonts w:ascii="Times New Roman" w:hAnsi="Times New Roman" w:cs="Simplified Arabic"/>
          <w:b/>
          <w:bCs/>
          <w:sz w:val="28"/>
          <w:szCs w:val="28"/>
        </w:rPr>
        <w:t>".</w:t>
      </w:r>
    </w:p>
    <w:p w14:paraId="7801AE30" w14:textId="0040D116" w:rsidR="00783079" w:rsidRPr="00602C4F" w:rsidRDefault="0078307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توضيح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تأثير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الأداء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التقليدية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حيث</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اختيار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والبنك</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الإسلامي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كعينة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وذلك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حيث</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قياس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ومقارنة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والأداء</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للبنكين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محل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w:t>
      </w:r>
      <w:r w:rsidRPr="00602C4F">
        <w:rPr>
          <w:rFonts w:ascii="Times New Roman" w:hAnsi="Times New Roman" w:cs="Simplified Arabic" w:hint="cs"/>
          <w:sz w:val="28"/>
          <w:szCs w:val="28"/>
          <w:rtl/>
        </w:rPr>
        <w:t>د</w:t>
      </w:r>
      <w:r w:rsidRPr="00602C4F">
        <w:rPr>
          <w:rFonts w:ascii="Times New Roman" w:hAnsi="Times New Roman" w:cs="Simplified Arabic"/>
          <w:sz w:val="28"/>
          <w:szCs w:val="28"/>
          <w:rtl/>
        </w:rPr>
        <w:t>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تؤثر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الأداء</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التقليدية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سلبيا،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الأمر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الذي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يؤكد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ودورها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الفعال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تحسين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الأداء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التقليدية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الإسلامية</w:t>
      </w:r>
      <w:r w:rsidRPr="00602C4F">
        <w:rPr>
          <w:rFonts w:ascii="Times New Roman" w:hAnsi="Times New Roman" w:cs="Simplified Arabic"/>
          <w:sz w:val="28"/>
          <w:szCs w:val="28"/>
        </w:rPr>
        <w:t>.</w:t>
      </w:r>
    </w:p>
    <w:p w14:paraId="2332EA6A" w14:textId="77CFD893" w:rsidR="00783079" w:rsidRPr="00602C4F" w:rsidRDefault="00783079" w:rsidP="00DB18E1">
      <w:pPr>
        <w:pStyle w:val="a5"/>
        <w:numPr>
          <w:ilvl w:val="0"/>
          <w:numId w:val="15"/>
        </w:numPr>
        <w:tabs>
          <w:tab w:val="left" w:pos="185"/>
        </w:tabs>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lastRenderedPageBreak/>
        <w:t xml:space="preserve">دراسة (أبو عليم، 2018) </w:t>
      </w:r>
      <w:r w:rsidR="00AD1222" w:rsidRPr="00602C4F">
        <w:rPr>
          <w:rFonts w:ascii="Times New Roman" w:hAnsi="Times New Roman" w:cs="Simplified Arabic" w:hint="cs"/>
          <w:b/>
          <w:bCs/>
          <w:sz w:val="28"/>
          <w:szCs w:val="28"/>
          <w:rtl/>
        </w:rPr>
        <w:t xml:space="preserve">بعنوان: </w:t>
      </w:r>
      <w:r w:rsidR="00AD1222" w:rsidRPr="00602C4F">
        <w:rPr>
          <w:rFonts w:ascii="Times New Roman" w:hAnsi="Times New Roman" w:cs="Simplified Arabic"/>
          <w:b/>
          <w:bCs/>
          <w:sz w:val="28"/>
          <w:szCs w:val="28"/>
        </w:rPr>
        <w:t>"</w:t>
      </w:r>
      <w:r w:rsidRPr="00602C4F">
        <w:rPr>
          <w:rFonts w:ascii="Times New Roman" w:hAnsi="Times New Roman" w:cs="Simplified Arabic" w:hint="cs"/>
          <w:b/>
          <w:bCs/>
          <w:sz w:val="28"/>
          <w:szCs w:val="28"/>
          <w:rtl/>
        </w:rPr>
        <w:t>أثر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المخاطر</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المالية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على</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عوائد</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الأسهم</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في</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البنوك</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التجارية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الأردنية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خلال</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 xml:space="preserve">الفترة (2007-2015)". </w:t>
      </w:r>
    </w:p>
    <w:p w14:paraId="05FA7BF5" w14:textId="5C45E502" w:rsidR="00783079" w:rsidRPr="00602C4F" w:rsidRDefault="0078307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قياس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المتمثلة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بكل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من (مخاطر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السيولة،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الملاءة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وأجريت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قطاع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الأردنية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المكونة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ثلاثة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عشر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بنكا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أردنيا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الفتر</w:t>
      </w:r>
      <w:r w:rsidRPr="00602C4F">
        <w:rPr>
          <w:rFonts w:ascii="Times New Roman" w:hAnsi="Times New Roman" w:cs="Simplified Arabic" w:hint="cs"/>
          <w:sz w:val="28"/>
          <w:szCs w:val="28"/>
          <w:rtl/>
        </w:rPr>
        <w:t>ة (2007-2015)،</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ولأجل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تقدير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استخدمت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أسلوب</w:t>
      </w:r>
      <w:r w:rsidRPr="00602C4F">
        <w:rPr>
          <w:rFonts w:ascii="Times New Roman" w:hAnsi="Times New Roman" w:cs="Simplified Arabic"/>
          <w:sz w:val="28"/>
          <w:szCs w:val="28"/>
        </w:rPr>
        <w:t xml:space="preserve"> (Panel data analysis) </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المتغير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المستقلة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Pr>
        <w:t>)</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السيولة،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ومخاطر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الملاءة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كمتغير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تابع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اختبار</w:t>
      </w:r>
      <w:r w:rsidRPr="00602C4F">
        <w:rPr>
          <w:rFonts w:ascii="Times New Roman" w:hAnsi="Times New Roman" w:cs="Simplified Arabic"/>
          <w:sz w:val="28"/>
          <w:szCs w:val="28"/>
        </w:rPr>
        <w:t>(Hausman)</w:t>
      </w:r>
      <w:r w:rsidRPr="00602C4F">
        <w:rPr>
          <w:rFonts w:ascii="Times New Roman" w:hAnsi="Times New Roman" w:cs="Simplified Arabic" w:hint="cs"/>
          <w:sz w:val="28"/>
          <w:szCs w:val="28"/>
          <w:rtl/>
        </w:rPr>
        <w:t xml:space="preserve">. </w:t>
      </w:r>
    </w:p>
    <w:p w14:paraId="4B920DEC" w14:textId="09F1DEA2" w:rsidR="00783079" w:rsidRPr="00602C4F" w:rsidRDefault="0078307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وتوصلت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وهي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وجود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معنوي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السيولة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قبول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الفرضية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الأولى،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ووجود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معنوي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الملاءة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رفض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الفرضية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العدمية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الثانية،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وو</w:t>
      </w:r>
      <w:r w:rsidRPr="00602C4F">
        <w:rPr>
          <w:rFonts w:ascii="Times New Roman" w:hAnsi="Times New Roman" w:cs="Simplified Arabic" w:hint="cs"/>
          <w:sz w:val="28"/>
          <w:szCs w:val="28"/>
          <w:rtl/>
        </w:rPr>
        <w:t>ج</w:t>
      </w:r>
      <w:r w:rsidRPr="00602C4F">
        <w:rPr>
          <w:rFonts w:ascii="Times New Roman" w:hAnsi="Times New Roman" w:cs="Simplified Arabic"/>
          <w:sz w:val="28"/>
          <w:szCs w:val="28"/>
          <w:rtl/>
        </w:rPr>
        <w:t>ود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معنوي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رفض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الفرضية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العدمية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الثالثة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ضرورة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عمل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تحسين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مستوى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الملاءة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انعكاس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واضح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ثقة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العملاء</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وخاصة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المودعين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يعني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زيادة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الأموال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المتدفقة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الاستثمار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وعوائد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w:t>
      </w:r>
    </w:p>
    <w:p w14:paraId="1D953291" w14:textId="446C5A8F" w:rsidR="00783079" w:rsidRPr="00602C4F" w:rsidRDefault="00783079"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وأوصت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بضرورة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خفض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الملاءة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للعملاء (المدينين</w:t>
      </w:r>
      <w:r w:rsidRPr="00602C4F">
        <w:rPr>
          <w:rFonts w:ascii="Times New Roman" w:hAnsi="Times New Roman" w:cs="Simplified Arabic"/>
          <w:sz w:val="28"/>
          <w:szCs w:val="28"/>
        </w:rPr>
        <w:t>(</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طلب</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المزيد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الضمانات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لضمان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خفض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احتمالات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تعثر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التسديد،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تآكل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نتيجة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لهذا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الأمر،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وضرورة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عمل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تحسين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مستوى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الملاءة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انعكاس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واضح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ثقة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العملاء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وخاصة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المودعين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مما</w:t>
      </w:r>
    </w:p>
    <w:p w14:paraId="1EF6946B" w14:textId="190A7087" w:rsidR="00783079" w:rsidRPr="00602C4F" w:rsidRDefault="0078307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lastRenderedPageBreak/>
        <w:t>يعني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زيادة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الأموال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المتدفقة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وبالتالي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الاستثما</w:t>
      </w:r>
      <w:r w:rsidRPr="00602C4F">
        <w:rPr>
          <w:rFonts w:ascii="Times New Roman" w:hAnsi="Times New Roman" w:cs="Simplified Arabic" w:hint="eastAsia"/>
          <w:sz w:val="28"/>
          <w:szCs w:val="28"/>
          <w:rtl/>
        </w:rPr>
        <w:t>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الأسهم،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وضرورة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تركيز</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الاختيار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الأمثل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والسيولة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تحقيق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مقبولة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ظل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مستوى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السيولة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المرغوب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به</w:t>
      </w:r>
      <w:r w:rsidRPr="00602C4F">
        <w:rPr>
          <w:rFonts w:ascii="Times New Roman" w:hAnsi="Times New Roman" w:cs="Simplified Arabic"/>
          <w:sz w:val="28"/>
          <w:szCs w:val="28"/>
        </w:rPr>
        <w:t>.</w:t>
      </w:r>
    </w:p>
    <w:p w14:paraId="2CD6B391" w14:textId="58C3B6A1" w:rsidR="00783079" w:rsidRPr="00602C4F" w:rsidRDefault="00591142" w:rsidP="00DB18E1">
      <w:pPr>
        <w:spacing w:after="0" w:line="360" w:lineRule="auto"/>
        <w:ind w:firstLine="720"/>
        <w:jc w:val="both"/>
        <w:rPr>
          <w:rFonts w:ascii="Times New Roman" w:hAnsi="Times New Roman" w:cs="Simplified Arabic"/>
          <w:b/>
          <w:bCs/>
          <w:sz w:val="28"/>
          <w:szCs w:val="28"/>
          <w:u w:val="single"/>
          <w:rtl/>
        </w:rPr>
      </w:pPr>
      <w:r w:rsidRPr="00602C4F">
        <w:rPr>
          <w:rFonts w:ascii="Times New Roman" w:hAnsi="Times New Roman" w:cs="Simplified Arabic" w:hint="cs"/>
          <w:b/>
          <w:bCs/>
          <w:sz w:val="28"/>
          <w:szCs w:val="28"/>
          <w:u w:val="single"/>
          <w:rtl/>
        </w:rPr>
        <w:t>ثالثاً</w:t>
      </w:r>
      <w:r w:rsidR="00783079" w:rsidRPr="00602C4F">
        <w:rPr>
          <w:rFonts w:ascii="Times New Roman" w:hAnsi="Times New Roman" w:cs="Simplified Arabic" w:hint="cs"/>
          <w:b/>
          <w:bCs/>
          <w:sz w:val="28"/>
          <w:szCs w:val="28"/>
          <w:u w:val="single"/>
          <w:rtl/>
        </w:rPr>
        <w:t xml:space="preserve">: الدراسات الأجنبية: </w:t>
      </w:r>
    </w:p>
    <w:p w14:paraId="60F3F505" w14:textId="1E2E34DB" w:rsidR="00F707C9" w:rsidRPr="00602C4F" w:rsidRDefault="00F707C9" w:rsidP="00DB18E1">
      <w:pPr>
        <w:pStyle w:val="a5"/>
        <w:numPr>
          <w:ilvl w:val="0"/>
          <w:numId w:val="13"/>
        </w:numPr>
        <w:spacing w:after="0" w:line="360" w:lineRule="auto"/>
        <w:ind w:left="0" w:firstLine="720"/>
        <w:jc w:val="both"/>
        <w:rPr>
          <w:rFonts w:ascii="Times New Roman" w:hAnsi="Times New Roman" w:cs="Simplified Arabic"/>
          <w:b/>
          <w:bCs/>
          <w:sz w:val="28"/>
          <w:szCs w:val="28"/>
          <w:rtl/>
        </w:rPr>
      </w:pPr>
      <w:r w:rsidRPr="00602C4F">
        <w:rPr>
          <w:rFonts w:ascii="Times New Roman" w:hAnsi="Times New Roman" w:cs="Simplified Arabic" w:hint="cs"/>
          <w:b/>
          <w:bCs/>
          <w:sz w:val="28"/>
          <w:szCs w:val="28"/>
          <w:rtl/>
        </w:rPr>
        <w:t>دراسة</w:t>
      </w:r>
      <w:r w:rsidRPr="00602C4F">
        <w:rPr>
          <w:rFonts w:ascii="Times New Roman" w:hAnsi="Times New Roman" w:cs="Simplified Arabic"/>
          <w:b/>
          <w:bCs/>
          <w:sz w:val="28"/>
          <w:szCs w:val="28"/>
        </w:rPr>
        <w:t xml:space="preserve">  (patwary,&amp;tasneem,2019) </w:t>
      </w:r>
      <w:r w:rsidRPr="00602C4F">
        <w:rPr>
          <w:rFonts w:ascii="Times New Roman" w:hAnsi="Times New Roman" w:cs="Simplified Arabic" w:hint="cs"/>
          <w:b/>
          <w:bCs/>
          <w:sz w:val="28"/>
          <w:szCs w:val="28"/>
          <w:rtl/>
        </w:rPr>
        <w:t>بعنوان</w:t>
      </w:r>
      <w:r w:rsidRPr="00602C4F">
        <w:rPr>
          <w:rFonts w:ascii="Times New Roman" w:hAnsi="Times New Roman" w:cs="Simplified Arabic"/>
          <w:b/>
          <w:bCs/>
          <w:sz w:val="28"/>
          <w:szCs w:val="28"/>
        </w:rPr>
        <w:t>:</w:t>
      </w:r>
    </w:p>
    <w:p w14:paraId="0A0B9F14" w14:textId="77777777" w:rsidR="00F707C9" w:rsidRPr="00602C4F" w:rsidRDefault="00F707C9" w:rsidP="0035358C">
      <w:pPr>
        <w:bidi w:val="0"/>
        <w:spacing w:after="0" w:line="360" w:lineRule="auto"/>
        <w:ind w:firstLine="720"/>
        <w:jc w:val="both"/>
        <w:rPr>
          <w:rFonts w:ascii="Times New Roman" w:hAnsi="Times New Roman" w:cs="Simplified Arabic"/>
          <w:b/>
          <w:bCs/>
          <w:sz w:val="28"/>
          <w:szCs w:val="28"/>
        </w:rPr>
      </w:pPr>
      <w:r w:rsidRPr="00602C4F">
        <w:rPr>
          <w:rFonts w:ascii="Times New Roman" w:hAnsi="Times New Roman" w:cs="Simplified Arabic"/>
          <w:b/>
          <w:bCs/>
          <w:sz w:val="28"/>
          <w:szCs w:val="28"/>
        </w:rPr>
        <w:t>" The Impact of Non-Performing Loans on the Profitability of Banks in Bangladesh:A Study From 1997-2017".</w:t>
      </w:r>
    </w:p>
    <w:p w14:paraId="6F18CC9F" w14:textId="4A8B50DF" w:rsidR="00F707C9" w:rsidRPr="00602C4F" w:rsidRDefault="00F707C9"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اكتشاف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تأثير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كفاية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w:t>
      </w:r>
      <w:r w:rsidRPr="00602C4F">
        <w:rPr>
          <w:rFonts w:ascii="Times New Roman" w:hAnsi="Times New Roman" w:cs="Simplified Arabic" w:hint="cs"/>
          <w:sz w:val="28"/>
          <w:szCs w:val="28"/>
          <w:rtl/>
        </w:rPr>
        <w:t>أ</w:t>
      </w:r>
      <w:r w:rsidRPr="00602C4F">
        <w:rPr>
          <w:rFonts w:ascii="Times New Roman" w:hAnsi="Times New Roman" w:cs="Simplified Arabic"/>
          <w:sz w:val="28"/>
          <w:szCs w:val="28"/>
          <w:rtl/>
        </w:rPr>
        <w:t>س</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صيانة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المخصصات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sz w:val="28"/>
          <w:szCs w:val="28"/>
        </w:rPr>
        <w:t xml:space="preserve"> ROA </w:t>
      </w:r>
      <w:r w:rsidRPr="00602C4F">
        <w:rPr>
          <w:rFonts w:ascii="Times New Roman" w:hAnsi="Times New Roman" w:cs="Simplified Arabic"/>
          <w:sz w:val="28"/>
          <w:szCs w:val="28"/>
          <w:rtl/>
        </w:rPr>
        <w:t>لجميع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بنغلاديش</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السنوات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العشرين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الأخيرة،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الاعتماد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المصادر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الثانوية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للبيانات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التقارير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السنوية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نموذج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الانحدار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التلقائي</w:t>
      </w:r>
      <w:r w:rsidRPr="00602C4F">
        <w:rPr>
          <w:rFonts w:ascii="Times New Roman" w:hAnsi="Times New Roman" w:cs="Simplified Arabic"/>
          <w:sz w:val="28"/>
          <w:szCs w:val="28"/>
        </w:rPr>
        <w:t>.</w:t>
      </w:r>
    </w:p>
    <w:p w14:paraId="538FE841" w14:textId="7AA1BA72" w:rsidR="00783079" w:rsidRPr="00602C4F" w:rsidRDefault="00F707C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هناك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علاقة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سببية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اتجاهية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مختلفة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المدى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القصير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المتغيرات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تحليل</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الانحدا</w:t>
      </w:r>
      <w:r w:rsidRPr="00602C4F">
        <w:rPr>
          <w:rFonts w:ascii="Times New Roman" w:hAnsi="Times New Roman" w:cs="Simplified Arabic" w:hint="eastAsia"/>
          <w:sz w:val="28"/>
          <w:szCs w:val="28"/>
          <w:rtl/>
        </w:rPr>
        <w:t>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يؤكد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اثنين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المتغيرات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المستقلة؛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صيانة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المخصصات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ذات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دلالة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إحصائية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للمتغير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التابع؛</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الأصول </w:t>
      </w:r>
      <w:r w:rsidRPr="00602C4F">
        <w:rPr>
          <w:rFonts w:ascii="Times New Roman" w:hAnsi="Times New Roman" w:cs="Simplified Arabic"/>
          <w:sz w:val="28"/>
          <w:szCs w:val="28"/>
        </w:rPr>
        <w:t>.ROA</w:t>
      </w:r>
    </w:p>
    <w:p w14:paraId="5A0DBBCB" w14:textId="280FF565" w:rsidR="00F707C9" w:rsidRPr="00602C4F" w:rsidRDefault="00F707C9" w:rsidP="00DB18E1">
      <w:pPr>
        <w:pStyle w:val="a5"/>
        <w:numPr>
          <w:ilvl w:val="0"/>
          <w:numId w:val="13"/>
        </w:numPr>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دراسة</w:t>
      </w:r>
      <w:r w:rsidRPr="00602C4F">
        <w:rPr>
          <w:rFonts w:ascii="Times New Roman" w:hAnsi="Times New Roman" w:cs="Simplified Arabic"/>
          <w:b/>
          <w:bCs/>
          <w:sz w:val="28"/>
          <w:szCs w:val="28"/>
        </w:rPr>
        <w:t xml:space="preserve">  (Nyarko-Baas,2018) </w:t>
      </w:r>
      <w:r w:rsidRPr="00602C4F">
        <w:rPr>
          <w:rFonts w:ascii="Times New Roman" w:hAnsi="Times New Roman" w:cs="Simplified Arabic" w:hint="cs"/>
          <w:b/>
          <w:bCs/>
          <w:sz w:val="28"/>
          <w:szCs w:val="28"/>
          <w:rtl/>
        </w:rPr>
        <w:t>بعنوان</w:t>
      </w:r>
      <w:r w:rsidRPr="00602C4F">
        <w:rPr>
          <w:rFonts w:ascii="Times New Roman" w:hAnsi="Times New Roman" w:cs="Simplified Arabic"/>
          <w:b/>
          <w:bCs/>
          <w:sz w:val="28"/>
          <w:szCs w:val="28"/>
        </w:rPr>
        <w:t>:</w:t>
      </w:r>
    </w:p>
    <w:p w14:paraId="5BEA49F0" w14:textId="77777777" w:rsidR="00F707C9" w:rsidRPr="00602C4F" w:rsidRDefault="00F707C9" w:rsidP="0035358C">
      <w:pPr>
        <w:bidi w:val="0"/>
        <w:spacing w:after="0" w:line="360" w:lineRule="auto"/>
        <w:ind w:firstLine="720"/>
        <w:jc w:val="both"/>
        <w:rPr>
          <w:rFonts w:ascii="Times New Roman" w:hAnsi="Times New Roman" w:cs="Simplified Arabic"/>
          <w:b/>
          <w:bCs/>
          <w:sz w:val="28"/>
          <w:szCs w:val="28"/>
        </w:rPr>
      </w:pPr>
      <w:r w:rsidRPr="00602C4F">
        <w:rPr>
          <w:rFonts w:ascii="Times New Roman" w:hAnsi="Times New Roman" w:cs="Simplified Arabic"/>
          <w:b/>
          <w:bCs/>
          <w:sz w:val="28"/>
          <w:szCs w:val="28"/>
        </w:rPr>
        <w:t>"Effects of Non-Performing Loans on the Profitability of Commercial Banks-A Case of Some Selected Banks on the Ghana Stock Exchange".</w:t>
      </w:r>
    </w:p>
    <w:p w14:paraId="7850782F" w14:textId="5B10A781" w:rsidR="00F707C9" w:rsidRPr="00602C4F" w:rsidRDefault="00F707C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إثبات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تأثير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تكون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مجتمع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المدرجة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بورصة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غانا،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تألفت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عينة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أربعة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استخدام</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الانحدار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لتأسيس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العلاقة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حساب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التجانس</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المختارة،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lastRenderedPageBreak/>
        <w:t>جمع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التقارير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السنوية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توصلت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عدد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أهمها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وجود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الربحية،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أوصت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بضرورة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تكون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حذرة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بشأن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السعر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الذي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تتوسع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حجم</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يمكن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يؤثر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بنفس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القدر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ثروات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w:t>
      </w:r>
    </w:p>
    <w:p w14:paraId="0D489741" w14:textId="76CE16F8" w:rsidR="00F707C9" w:rsidRPr="00602C4F" w:rsidRDefault="00F707C9" w:rsidP="00DB18E1">
      <w:pPr>
        <w:pStyle w:val="a5"/>
        <w:numPr>
          <w:ilvl w:val="0"/>
          <w:numId w:val="13"/>
        </w:numPr>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دراسة</w:t>
      </w:r>
      <w:r w:rsidRPr="00602C4F">
        <w:rPr>
          <w:rFonts w:ascii="Times New Roman" w:hAnsi="Times New Roman" w:cs="Simplified Arabic"/>
          <w:b/>
          <w:bCs/>
          <w:sz w:val="28"/>
          <w:szCs w:val="28"/>
        </w:rPr>
        <w:t xml:space="preserve">  ( Samuel,2018) </w:t>
      </w:r>
      <w:r w:rsidRPr="00602C4F">
        <w:rPr>
          <w:rFonts w:ascii="Times New Roman" w:hAnsi="Times New Roman" w:cs="Simplified Arabic" w:hint="cs"/>
          <w:b/>
          <w:bCs/>
          <w:sz w:val="28"/>
          <w:szCs w:val="28"/>
          <w:rtl/>
        </w:rPr>
        <w:t>بعنوان</w:t>
      </w:r>
      <w:r w:rsidRPr="00602C4F">
        <w:rPr>
          <w:rFonts w:ascii="Times New Roman" w:hAnsi="Times New Roman" w:cs="Simplified Arabic"/>
          <w:b/>
          <w:bCs/>
          <w:sz w:val="28"/>
          <w:szCs w:val="28"/>
        </w:rPr>
        <w:t xml:space="preserve"> :</w:t>
      </w:r>
    </w:p>
    <w:p w14:paraId="28F6D7E8" w14:textId="43E31CA7" w:rsidR="00F707C9" w:rsidRPr="00602C4F" w:rsidRDefault="00F707C9" w:rsidP="0035358C">
      <w:pPr>
        <w:bidi w:val="0"/>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b/>
          <w:bCs/>
          <w:sz w:val="28"/>
          <w:szCs w:val="28"/>
        </w:rPr>
        <w:t>"The Effect of Credit Risk on the Performance of Commercial Banks in Nigeria"</w:t>
      </w:r>
    </w:p>
    <w:p w14:paraId="1E066186" w14:textId="2769AA80" w:rsidR="00F707C9" w:rsidRPr="00602C4F" w:rsidRDefault="00F707C9"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تأثير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أداء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نيجيريا</w:t>
      </w:r>
      <w:r w:rsidRPr="00602C4F">
        <w:rPr>
          <w:rFonts w:ascii="Times New Roman" w:hAnsi="Times New Roman" w:cs="Simplified Arabic"/>
          <w:sz w:val="28"/>
          <w:szCs w:val="28"/>
        </w:rPr>
        <w:t>.</w:t>
      </w:r>
    </w:p>
    <w:p w14:paraId="5BD6D2E2" w14:textId="77777777" w:rsidR="00F707C9" w:rsidRPr="00602C4F" w:rsidRDefault="00F707C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إن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الدافع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ء</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كيفية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تأثير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باستخدام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عينة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قوية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وستكون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بمثابة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أساس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لتوفير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تدابير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السياسة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لمختلف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أصحاب</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المصلحة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حول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كيفية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معالجة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أجل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تحسين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جودة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أصول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وتقليل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وتظهر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النتيجة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إجمالي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الودائع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ترتبط</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بشكل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عند</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ترتبط</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عند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مستوى</w:t>
      </w:r>
      <w:r w:rsidRPr="00602C4F">
        <w:rPr>
          <w:rFonts w:ascii="Times New Roman" w:hAnsi="Times New Roman" w:cs="Simplified Arabic" w:hint="cs"/>
          <w:sz w:val="28"/>
          <w:szCs w:val="28"/>
          <w:rtl/>
        </w:rPr>
        <w:t xml:space="preserve"> 5</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 </w:t>
      </w:r>
    </w:p>
    <w:p w14:paraId="51A1E9C5" w14:textId="40088619" w:rsidR="00783079" w:rsidRPr="00602C4F" w:rsidRDefault="00F707C9"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وأظهرت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هناك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علاقة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كبيرة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أداء</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البنك</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م</w:t>
      </w:r>
      <w:r w:rsidRPr="00602C4F">
        <w:rPr>
          <w:rFonts w:ascii="Times New Roman" w:hAnsi="Times New Roman" w:cs="Simplified Arabic" w:hint="eastAsia"/>
          <w:sz w:val="28"/>
          <w:szCs w:val="28"/>
          <w:rtl/>
        </w:rPr>
        <w:t>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حيث</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الربحية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وإدارة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حيث</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أداء</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القرض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تعد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والقروض</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متغير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رئيسية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تحديد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جودة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أصول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أحد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أوصت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يجب</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تكون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حذرة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وضع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سياسة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ائتمانية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بحيث</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تؤثر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سلباً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وأيضًا</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تحتاج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معرفة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سياسة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تشغيل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بنوكها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لضمان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الاستخدام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الحكيم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للودائع</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وتعظيم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الأرباح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تعمل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الصحيحة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تقليل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وتؤثر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جودة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أصوله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وتزيد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خسائر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تؤدي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النهاية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ضائقة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مالية</w:t>
      </w:r>
      <w:r w:rsidRPr="00602C4F">
        <w:rPr>
          <w:rFonts w:ascii="Times New Roman" w:hAnsi="Times New Roman" w:cs="Simplified Arabic"/>
          <w:sz w:val="28"/>
          <w:szCs w:val="28"/>
        </w:rPr>
        <w:t>.</w:t>
      </w:r>
    </w:p>
    <w:p w14:paraId="021882E4" w14:textId="77777777" w:rsidR="0035358C" w:rsidRPr="00602C4F" w:rsidRDefault="0035358C" w:rsidP="00DB18E1">
      <w:pPr>
        <w:spacing w:after="0" w:line="360" w:lineRule="auto"/>
        <w:ind w:firstLine="720"/>
        <w:jc w:val="both"/>
        <w:rPr>
          <w:rFonts w:ascii="Times New Roman" w:hAnsi="Times New Roman" w:cs="Simplified Arabic"/>
          <w:sz w:val="28"/>
          <w:szCs w:val="28"/>
          <w:rtl/>
        </w:rPr>
      </w:pPr>
    </w:p>
    <w:p w14:paraId="2999349D" w14:textId="19A964C9" w:rsidR="00512124" w:rsidRPr="00602C4F" w:rsidRDefault="00512124" w:rsidP="00DB18E1">
      <w:pPr>
        <w:pStyle w:val="a5"/>
        <w:numPr>
          <w:ilvl w:val="0"/>
          <w:numId w:val="13"/>
        </w:numPr>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lastRenderedPageBreak/>
        <w:t>دراسة</w:t>
      </w:r>
      <w:r w:rsidRPr="00602C4F">
        <w:rPr>
          <w:rFonts w:ascii="Times New Roman" w:hAnsi="Times New Roman" w:cs="Simplified Arabic"/>
          <w:b/>
          <w:bCs/>
          <w:sz w:val="28"/>
          <w:szCs w:val="28"/>
        </w:rPr>
        <w:t xml:space="preserve"> (saed&amp;zahe,2016) </w:t>
      </w:r>
      <w:r w:rsidRPr="00602C4F">
        <w:rPr>
          <w:rFonts w:ascii="Times New Roman" w:hAnsi="Times New Roman" w:cs="Simplified Arabic" w:hint="cs"/>
          <w:b/>
          <w:bCs/>
          <w:sz w:val="28"/>
          <w:szCs w:val="28"/>
          <w:rtl/>
        </w:rPr>
        <w:t>بعنوان</w:t>
      </w:r>
      <w:r w:rsidRPr="00602C4F">
        <w:rPr>
          <w:rFonts w:ascii="Times New Roman" w:hAnsi="Times New Roman" w:cs="Simplified Arabic"/>
          <w:b/>
          <w:bCs/>
          <w:sz w:val="28"/>
          <w:szCs w:val="28"/>
        </w:rPr>
        <w:t>:</w:t>
      </w:r>
    </w:p>
    <w:p w14:paraId="75842135" w14:textId="77777777" w:rsidR="00512124" w:rsidRPr="00602C4F" w:rsidRDefault="00512124" w:rsidP="0035358C">
      <w:pPr>
        <w:bidi w:val="0"/>
        <w:spacing w:after="0" w:line="360" w:lineRule="auto"/>
        <w:ind w:firstLine="720"/>
        <w:jc w:val="both"/>
        <w:rPr>
          <w:rFonts w:ascii="Times New Roman" w:hAnsi="Times New Roman" w:cs="Simplified Arabic"/>
          <w:b/>
          <w:bCs/>
          <w:sz w:val="28"/>
          <w:szCs w:val="28"/>
        </w:rPr>
      </w:pPr>
      <w:r w:rsidRPr="00602C4F">
        <w:rPr>
          <w:rFonts w:ascii="Times New Roman" w:hAnsi="Times New Roman" w:cs="Simplified Arabic"/>
          <w:b/>
          <w:bCs/>
          <w:sz w:val="28"/>
          <w:szCs w:val="28"/>
        </w:rPr>
        <w:t>"The Impact of Credit Risk on Profitability of the Commercial Bank in U.K".</w:t>
      </w:r>
    </w:p>
    <w:p w14:paraId="5E8309DC" w14:textId="409AD279" w:rsidR="00512124" w:rsidRPr="00602C4F" w:rsidRDefault="00512124"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تحليل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خمسة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كبرى</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المملكة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المتحدة،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ولقياس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استخدمت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متغيرين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تابعين،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وهما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حقوق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الملكية،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كمتغير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مستقل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للتعبير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وأجريت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تحليلات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إحصائية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متعددة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الصادرة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خلال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الفترة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 (2007-2015) </w:t>
      </w:r>
    </w:p>
    <w:p w14:paraId="0F9D0FBA" w14:textId="2D73D805" w:rsidR="00512124" w:rsidRPr="00602C4F" w:rsidRDefault="00512124"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وكانت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توضح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مؤشر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علاقة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إيجابية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المصارف،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وهذا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يعني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انه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حتى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بعد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الآثار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الكبيرة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لازمة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2008</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المملكة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المتحدة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تواجه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وتستفيد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أسعار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الفائدة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والرسوم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والعمولات</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وغيرها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وأظهرت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النتائج</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أيضا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حجم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والرفع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والنمو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كانت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كلها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مرتبطة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ارتباط</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إيجابي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بعضها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البعض،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تحقيق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أرباح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بعد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الأزمة،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وحققت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أرباح</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بعد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الأزمة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المالية،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واستطاعت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اكتساب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الخبرة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بكيفية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التعامل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مع</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السنين</w:t>
      </w:r>
      <w:r w:rsidRPr="00602C4F">
        <w:rPr>
          <w:rFonts w:ascii="Times New Roman" w:hAnsi="Times New Roman" w:cs="Simplified Arabic"/>
          <w:sz w:val="28"/>
          <w:szCs w:val="28"/>
        </w:rPr>
        <w:t>.</w:t>
      </w:r>
    </w:p>
    <w:p w14:paraId="6E3899AE" w14:textId="6335DB44" w:rsidR="00512124" w:rsidRPr="00602C4F" w:rsidRDefault="00512124" w:rsidP="00DB18E1">
      <w:pPr>
        <w:pStyle w:val="a5"/>
        <w:numPr>
          <w:ilvl w:val="0"/>
          <w:numId w:val="13"/>
        </w:numPr>
        <w:spacing w:after="0" w:line="360" w:lineRule="auto"/>
        <w:ind w:left="0"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دراسة</w:t>
      </w:r>
      <w:r w:rsidRPr="00602C4F">
        <w:rPr>
          <w:rFonts w:ascii="Times New Roman" w:hAnsi="Times New Roman" w:cs="Simplified Arabic"/>
          <w:b/>
          <w:bCs/>
          <w:sz w:val="28"/>
          <w:szCs w:val="28"/>
        </w:rPr>
        <w:t xml:space="preserve">( Ndoka &amp; Islami, 2016) </w:t>
      </w:r>
      <w:r w:rsidRPr="00602C4F">
        <w:rPr>
          <w:rFonts w:ascii="Times New Roman" w:hAnsi="Times New Roman" w:cs="Simplified Arabic" w:hint="cs"/>
          <w:b/>
          <w:bCs/>
          <w:sz w:val="28"/>
          <w:szCs w:val="28"/>
          <w:rtl/>
        </w:rPr>
        <w:t xml:space="preserve"> بعنوان</w:t>
      </w:r>
      <w:r w:rsidRPr="00602C4F">
        <w:rPr>
          <w:rFonts w:ascii="Times New Roman" w:hAnsi="Times New Roman" w:cs="Simplified Arabic"/>
          <w:b/>
          <w:bCs/>
          <w:sz w:val="28"/>
          <w:szCs w:val="28"/>
        </w:rPr>
        <w:t>:</w:t>
      </w:r>
    </w:p>
    <w:p w14:paraId="0C6C9C21" w14:textId="77777777" w:rsidR="00512124" w:rsidRPr="00602C4F" w:rsidRDefault="00512124" w:rsidP="0035358C">
      <w:pPr>
        <w:bidi w:val="0"/>
        <w:spacing w:after="0" w:line="360" w:lineRule="auto"/>
        <w:ind w:firstLine="720"/>
        <w:jc w:val="both"/>
        <w:rPr>
          <w:rFonts w:ascii="Times New Roman" w:hAnsi="Times New Roman" w:cs="Simplified Arabic"/>
          <w:b/>
          <w:bCs/>
          <w:sz w:val="28"/>
          <w:szCs w:val="28"/>
        </w:rPr>
      </w:pPr>
      <w:r w:rsidRPr="00602C4F">
        <w:rPr>
          <w:rFonts w:ascii="Times New Roman" w:hAnsi="Times New Roman" w:cs="Simplified Arabic"/>
          <w:b/>
          <w:bCs/>
          <w:sz w:val="28"/>
          <w:szCs w:val="28"/>
        </w:rPr>
        <w:t>" "The Impact of Credit Risk Management on the Profitability of Albanian Commercial Banks During the Period 2005-2015".</w:t>
      </w:r>
    </w:p>
    <w:p w14:paraId="734ECAEC" w14:textId="31C89E90" w:rsidR="00512124" w:rsidRPr="00602C4F" w:rsidRDefault="00512124" w:rsidP="00DB18E1">
      <w:pPr>
        <w:spacing w:after="0" w:line="360" w:lineRule="auto"/>
        <w:ind w:firstLine="720"/>
        <w:jc w:val="both"/>
        <w:rPr>
          <w:rFonts w:ascii="Times New Roman" w:hAnsi="Times New Roman" w:cs="Simplified Arabic"/>
          <w:sz w:val="28"/>
          <w:szCs w:val="28"/>
        </w:rPr>
      </w:pPr>
      <w:r w:rsidRPr="00602C4F">
        <w:rPr>
          <w:rFonts w:ascii="Times New Roman" w:hAnsi="Times New Roman" w:cs="Simplified Arabic"/>
          <w:sz w:val="28"/>
          <w:szCs w:val="28"/>
          <w:rtl/>
        </w:rPr>
        <w:t>هدفت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التعرف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العلاقة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التقليدية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ألبانيا،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تمثلت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المؤشر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الرئيسية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المستخدمة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لربحية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حقوق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الملكية،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والعائد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الأصول</w:t>
      </w:r>
      <w:r w:rsidRPr="00602C4F">
        <w:rPr>
          <w:rFonts w:ascii="Times New Roman" w:hAnsi="Times New Roman" w:cs="Simplified Arabic" w:hint="cs"/>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أما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فتمثلت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w:t>
      </w:r>
      <w:r w:rsidRPr="00602C4F">
        <w:rPr>
          <w:rFonts w:ascii="Times New Roman" w:hAnsi="Times New Roman" w:cs="Simplified Arabic" w:hint="cs"/>
          <w:sz w:val="28"/>
          <w:szCs w:val="28"/>
          <w:rtl/>
        </w:rPr>
        <w:t>: (</w:t>
      </w:r>
      <w:r w:rsidRPr="00602C4F">
        <w:rPr>
          <w:rFonts w:ascii="Times New Roman" w:hAnsi="Times New Roman" w:cs="Simplified Arabic"/>
          <w:sz w:val="28"/>
          <w:szCs w:val="28"/>
          <w:rtl/>
        </w:rPr>
        <w:t>نسب</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العاملة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المتعثرة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ونسبة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كفاية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w:t>
      </w:r>
      <w:r w:rsidRPr="00602C4F">
        <w:rPr>
          <w:rFonts w:ascii="Times New Roman" w:hAnsi="Times New Roman" w:cs="Simplified Arabic" w:hint="cs"/>
          <w:sz w:val="28"/>
          <w:szCs w:val="28"/>
          <w:rtl/>
        </w:rPr>
        <w:t>أ</w:t>
      </w:r>
      <w:r w:rsidRPr="00602C4F">
        <w:rPr>
          <w:rFonts w:ascii="Times New Roman" w:hAnsi="Times New Roman" w:cs="Simplified Arabic"/>
          <w:sz w:val="28"/>
          <w:szCs w:val="28"/>
          <w:rtl/>
        </w:rPr>
        <w:t>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المال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وقد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جمع</w:t>
      </w:r>
    </w:p>
    <w:p w14:paraId="06D9A21E" w14:textId="76C53C3E" w:rsidR="00A74F76" w:rsidRPr="00602C4F" w:rsidRDefault="00512124"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lastRenderedPageBreak/>
        <w:t>بيانات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ستة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عشر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مصرفاً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عاملا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النظام</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المصرفي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الألباني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الفترة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Pr>
        <w:t xml:space="preserve">2005 </w:t>
      </w:r>
      <w:r w:rsidRPr="00602C4F">
        <w:rPr>
          <w:rFonts w:ascii="Times New Roman" w:hAnsi="Times New Roman" w:cs="Simplified Arabic"/>
          <w:sz w:val="28"/>
          <w:szCs w:val="28"/>
          <w:rtl/>
        </w:rPr>
        <w:t>إلى</w:t>
      </w:r>
      <w:r w:rsidRPr="00602C4F">
        <w:rPr>
          <w:rFonts w:ascii="Times New Roman" w:hAnsi="Times New Roman" w:cs="Simplified Arabic"/>
          <w:sz w:val="28"/>
          <w:szCs w:val="28"/>
        </w:rPr>
        <w:t xml:space="preserve"> 2015 </w:t>
      </w:r>
      <w:r w:rsidRPr="00602C4F">
        <w:rPr>
          <w:rFonts w:ascii="Times New Roman" w:hAnsi="Times New Roman" w:cs="Simplified Arabic"/>
          <w:sz w:val="28"/>
          <w:szCs w:val="28"/>
          <w:rtl/>
        </w:rPr>
        <w:t>وقدمت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هذه</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الدارسة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مساهمة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تحديد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عوامل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تؤثر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على</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ربحية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الألباني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وإيجاد</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حل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علمي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لإدارة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بطريق</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أكثر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كفاءة</w:t>
      </w:r>
      <w:r w:rsidRPr="00602C4F">
        <w:rPr>
          <w:rFonts w:ascii="Times New Roman" w:hAnsi="Times New Roman" w:cs="Simplified Arabic"/>
          <w:sz w:val="28"/>
          <w:szCs w:val="28"/>
        </w:rPr>
        <w:t>.</w:t>
      </w:r>
    </w:p>
    <w:p w14:paraId="0B227439" w14:textId="5FBFCA53" w:rsidR="00512124" w:rsidRPr="00602C4F" w:rsidRDefault="00512124" w:rsidP="00DB18E1">
      <w:pPr>
        <w:spacing w:after="0" w:line="360" w:lineRule="auto"/>
        <w:ind w:firstLine="720"/>
        <w:jc w:val="both"/>
        <w:rPr>
          <w:rFonts w:ascii="Times New Roman" w:hAnsi="Times New Roman" w:cs="Simplified Arabic"/>
          <w:b/>
          <w:bCs/>
          <w:sz w:val="28"/>
          <w:szCs w:val="28"/>
        </w:rPr>
      </w:pPr>
      <w:r w:rsidRPr="00602C4F">
        <w:rPr>
          <w:rFonts w:ascii="Times New Roman" w:hAnsi="Times New Roman" w:cs="Simplified Arabic" w:hint="cs"/>
          <w:b/>
          <w:bCs/>
          <w:sz w:val="28"/>
          <w:szCs w:val="28"/>
          <w:rtl/>
        </w:rPr>
        <w:t>مدى</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اتفاق</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أو</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اختلاف</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الدراسات</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السابقة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مع</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الدراسة</w:t>
      </w:r>
      <w:r w:rsidRPr="00602C4F">
        <w:rPr>
          <w:rFonts w:ascii="Times New Roman" w:hAnsi="Times New Roman" w:cs="Simplified Arabic"/>
          <w:b/>
          <w:bCs/>
          <w:sz w:val="28"/>
          <w:szCs w:val="28"/>
        </w:rPr>
        <w:t xml:space="preserve"> </w:t>
      </w:r>
      <w:r w:rsidRPr="00602C4F">
        <w:rPr>
          <w:rFonts w:ascii="Times New Roman" w:hAnsi="Times New Roman" w:cs="Simplified Arabic" w:hint="cs"/>
          <w:b/>
          <w:bCs/>
          <w:sz w:val="28"/>
          <w:szCs w:val="28"/>
          <w:rtl/>
        </w:rPr>
        <w:t>الحالية</w:t>
      </w:r>
      <w:r w:rsidRPr="00602C4F">
        <w:rPr>
          <w:rFonts w:ascii="Times New Roman" w:hAnsi="Times New Roman" w:cs="Simplified Arabic"/>
          <w:b/>
          <w:bCs/>
          <w:sz w:val="28"/>
          <w:szCs w:val="28"/>
        </w:rPr>
        <w:t>:</w:t>
      </w:r>
    </w:p>
    <w:p w14:paraId="37EB16AC" w14:textId="3D4315EB" w:rsidR="00512124" w:rsidRPr="00602C4F" w:rsidRDefault="00512124"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sz w:val="28"/>
          <w:szCs w:val="28"/>
          <w:rtl/>
        </w:rPr>
        <w:t>تشابهت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بالمتغ</w:t>
      </w:r>
      <w:r w:rsidRPr="00602C4F">
        <w:rPr>
          <w:rFonts w:ascii="Times New Roman" w:hAnsi="Times New Roman" w:cs="Simplified Arabic" w:hint="cs"/>
          <w:sz w:val="28"/>
          <w:szCs w:val="28"/>
          <w:rtl/>
        </w:rPr>
        <w:t>ي</w:t>
      </w:r>
      <w:r w:rsidRPr="00602C4F">
        <w:rPr>
          <w:rFonts w:ascii="Times New Roman" w:hAnsi="Times New Roman" w:cs="Simplified Arabic"/>
          <w:sz w:val="28"/>
          <w:szCs w:val="28"/>
          <w:rtl/>
        </w:rPr>
        <w:t>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التابعة،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وتشابهت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أيضا</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بنفس</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عينة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شملت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جميع</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البنوك</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التجارية،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وتميزت</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بأن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المتغير</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المستقل</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في</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الحالية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هو</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مخاطر</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بينما</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الدر</w:t>
      </w:r>
      <w:r w:rsidRPr="00602C4F">
        <w:rPr>
          <w:rFonts w:ascii="Times New Roman" w:hAnsi="Times New Roman" w:cs="Simplified Arabic" w:hint="cs"/>
          <w:sz w:val="28"/>
          <w:szCs w:val="28"/>
          <w:rtl/>
        </w:rPr>
        <w:t>ا</w:t>
      </w:r>
      <w:r w:rsidRPr="00602C4F">
        <w:rPr>
          <w:rFonts w:ascii="Times New Roman" w:hAnsi="Times New Roman" w:cs="Simplified Arabic"/>
          <w:sz w:val="28"/>
          <w:szCs w:val="28"/>
          <w:rtl/>
        </w:rPr>
        <w:t>س</w:t>
      </w:r>
      <w:r w:rsidRPr="00602C4F">
        <w:rPr>
          <w:rFonts w:ascii="Times New Roman" w:hAnsi="Times New Roman" w:cs="Simplified Arabic" w:hint="cs"/>
          <w:sz w:val="28"/>
          <w:szCs w:val="28"/>
          <w:rtl/>
        </w:rPr>
        <w:t>ات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السابقة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استخدمت</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القروض</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والودائ</w:t>
      </w:r>
      <w:r w:rsidRPr="00602C4F">
        <w:rPr>
          <w:rFonts w:ascii="Times New Roman" w:hAnsi="Times New Roman" w:cs="Simplified Arabic" w:hint="cs"/>
          <w:sz w:val="28"/>
          <w:szCs w:val="28"/>
          <w:rtl/>
        </w:rPr>
        <w:t>ع بالإضافة إلى مخاطر الائتمان</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وتميزت</w:t>
      </w:r>
      <w:r w:rsidRPr="00602C4F">
        <w:rPr>
          <w:rFonts w:ascii="Times New Roman" w:hAnsi="Times New Roman" w:cs="Simplified Arabic" w:hint="cs"/>
          <w:sz w:val="28"/>
          <w:szCs w:val="28"/>
          <w:rtl/>
        </w:rPr>
        <w:t xml:space="preserve"> الدراسة الحالية بمكان الدراسة ومجتمعها حيث طبقت الدراسة الحالية على البنوك التجارية في المملكة العربية السعودية و</w:t>
      </w:r>
      <w:r w:rsidRPr="00602C4F">
        <w:rPr>
          <w:rFonts w:ascii="Times New Roman" w:hAnsi="Times New Roman" w:cs="Simplified Arabic"/>
          <w:sz w:val="28"/>
          <w:szCs w:val="28"/>
          <w:rtl/>
        </w:rPr>
        <w:t>باختلاف</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الفترة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الزمنية</w:t>
      </w:r>
      <w:r w:rsidRPr="00602C4F">
        <w:rPr>
          <w:rFonts w:ascii="Times New Roman" w:hAnsi="Times New Roman" w:cs="Simplified Arabic"/>
          <w:sz w:val="28"/>
          <w:szCs w:val="28"/>
        </w:rPr>
        <w:t xml:space="preserve"> </w:t>
      </w:r>
      <w:r w:rsidRPr="00602C4F">
        <w:rPr>
          <w:rFonts w:ascii="Times New Roman" w:hAnsi="Times New Roman" w:cs="Simplified Arabic"/>
          <w:sz w:val="28"/>
          <w:szCs w:val="28"/>
          <w:rtl/>
        </w:rPr>
        <w:t>ال</w:t>
      </w:r>
      <w:r w:rsidRPr="00602C4F">
        <w:rPr>
          <w:rFonts w:ascii="Times New Roman" w:hAnsi="Times New Roman" w:cs="Simplified Arabic" w:hint="cs"/>
          <w:sz w:val="28"/>
          <w:szCs w:val="28"/>
          <w:rtl/>
        </w:rPr>
        <w:t xml:space="preserve">تي أجريت فيها الدراسة الحالية. </w:t>
      </w:r>
    </w:p>
    <w:p w14:paraId="688E5890" w14:textId="77777777" w:rsidR="00A74F76" w:rsidRPr="00602C4F" w:rsidRDefault="00A74F76" w:rsidP="00DB18E1">
      <w:pPr>
        <w:spacing w:after="0" w:line="360" w:lineRule="auto"/>
        <w:ind w:firstLine="720"/>
        <w:rPr>
          <w:rFonts w:ascii="Times New Roman" w:hAnsi="Times New Roman" w:cs="Simplified Arabic"/>
          <w:sz w:val="28"/>
          <w:szCs w:val="28"/>
          <w:u w:val="single"/>
          <w:rtl/>
        </w:rPr>
      </w:pPr>
    </w:p>
    <w:p w14:paraId="2D22E6FE"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2F046023"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55E8EB97"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63A2E7A1"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7B9CFB47"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5060D34B"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2D96D1DE" w14:textId="77777777" w:rsidR="00512124" w:rsidRPr="00602C4F" w:rsidRDefault="00512124" w:rsidP="00DB18E1">
      <w:pPr>
        <w:spacing w:after="0" w:line="360" w:lineRule="auto"/>
        <w:ind w:firstLine="720"/>
        <w:rPr>
          <w:rFonts w:ascii="Times New Roman" w:hAnsi="Times New Roman" w:cs="Simplified Arabic"/>
          <w:sz w:val="28"/>
          <w:szCs w:val="28"/>
          <w:u w:val="single"/>
          <w:rtl/>
        </w:rPr>
      </w:pPr>
    </w:p>
    <w:p w14:paraId="545F94A9" w14:textId="7D18AC7C" w:rsidR="002D0A3C" w:rsidRPr="00602C4F" w:rsidRDefault="002D0A3C" w:rsidP="00DB18E1">
      <w:pPr>
        <w:spacing w:after="0" w:line="360" w:lineRule="auto"/>
        <w:ind w:firstLine="720"/>
        <w:jc w:val="both"/>
        <w:rPr>
          <w:rFonts w:ascii="Times New Roman" w:hAnsi="Times New Roman" w:cs="Simplified Arabic"/>
          <w:sz w:val="28"/>
          <w:szCs w:val="28"/>
          <w:rtl/>
        </w:rPr>
      </w:pPr>
    </w:p>
    <w:p w14:paraId="2E05FED9" w14:textId="77777777" w:rsidR="00DB18E1" w:rsidRPr="00602C4F" w:rsidRDefault="00DB18E1" w:rsidP="00DB18E1">
      <w:pPr>
        <w:rPr>
          <w:rFonts w:ascii="Times New Roman" w:hAnsi="Times New Roman" w:cs="Simplified Arabic"/>
          <w:b/>
          <w:bCs/>
          <w:sz w:val="32"/>
          <w:szCs w:val="32"/>
          <w:rtl/>
        </w:rPr>
      </w:pPr>
      <w:r w:rsidRPr="00602C4F">
        <w:rPr>
          <w:rFonts w:ascii="Times New Roman" w:hAnsi="Times New Roman" w:cs="Simplified Arabic"/>
          <w:b/>
          <w:bCs/>
          <w:sz w:val="32"/>
          <w:szCs w:val="32"/>
          <w:rtl/>
        </w:rPr>
        <w:br w:type="page"/>
      </w:r>
    </w:p>
    <w:p w14:paraId="381AD0AF" w14:textId="77777777" w:rsidR="0035358C" w:rsidRPr="00602C4F" w:rsidRDefault="0035358C" w:rsidP="0035358C">
      <w:pPr>
        <w:spacing w:before="120" w:after="120" w:line="360" w:lineRule="auto"/>
        <w:jc w:val="center"/>
        <w:rPr>
          <w:rFonts w:ascii="Times New Roman" w:hAnsi="Times New Roman" w:cs="Simplified Arabic"/>
          <w:bCs/>
          <w:sz w:val="40"/>
          <w:szCs w:val="40"/>
          <w:rtl/>
        </w:rPr>
      </w:pPr>
      <w:bookmarkStart w:id="17" w:name="_Hlk202809966"/>
      <w:bookmarkStart w:id="18" w:name="_Hlk202822367"/>
    </w:p>
    <w:p w14:paraId="4F087C4E" w14:textId="77777777" w:rsidR="0035358C" w:rsidRPr="00602C4F" w:rsidRDefault="0035358C" w:rsidP="0035358C">
      <w:pPr>
        <w:spacing w:before="120" w:after="120" w:line="360" w:lineRule="auto"/>
        <w:jc w:val="center"/>
        <w:rPr>
          <w:rFonts w:ascii="Times New Roman" w:hAnsi="Times New Roman" w:cs="Simplified Arabic"/>
          <w:bCs/>
          <w:sz w:val="40"/>
          <w:szCs w:val="40"/>
          <w:rtl/>
        </w:rPr>
      </w:pPr>
    </w:p>
    <w:p w14:paraId="7BEAC920" w14:textId="77C4AC07" w:rsidR="0035358C" w:rsidRPr="00602C4F" w:rsidRDefault="0035358C" w:rsidP="0035358C">
      <w:pPr>
        <w:spacing w:before="120" w:after="120" w:line="360" w:lineRule="auto"/>
        <w:jc w:val="center"/>
        <w:rPr>
          <w:rFonts w:ascii="Times New Roman" w:hAnsi="Times New Roman" w:cs="Simplified Arabic"/>
          <w:bCs/>
          <w:sz w:val="40"/>
          <w:szCs w:val="40"/>
          <w:u w:val="single"/>
          <w:rtl/>
        </w:rPr>
      </w:pPr>
      <w:r w:rsidRPr="00602C4F">
        <w:rPr>
          <w:rFonts w:ascii="Times New Roman" w:hAnsi="Times New Roman" w:cs="Simplified Arabic" w:hint="cs"/>
          <w:bCs/>
          <w:sz w:val="40"/>
          <w:szCs w:val="40"/>
          <w:u w:val="single"/>
          <w:rtl/>
        </w:rPr>
        <w:t>الفصل الثالث</w:t>
      </w:r>
    </w:p>
    <w:p w14:paraId="7932D535" w14:textId="77777777" w:rsidR="0035358C" w:rsidRPr="00602C4F" w:rsidRDefault="0035358C" w:rsidP="0035358C">
      <w:pPr>
        <w:spacing w:before="120" w:after="120" w:line="360" w:lineRule="auto"/>
        <w:jc w:val="center"/>
        <w:rPr>
          <w:rFonts w:ascii="Times New Roman" w:hAnsi="Times New Roman" w:cs="Simplified Arabic"/>
          <w:bCs/>
          <w:sz w:val="40"/>
          <w:szCs w:val="40"/>
          <w:rtl/>
        </w:rPr>
      </w:pPr>
      <w:r w:rsidRPr="00602C4F">
        <w:rPr>
          <w:rFonts w:ascii="Times New Roman" w:hAnsi="Times New Roman" w:cs="Simplified Arabic" w:hint="cs"/>
          <w:bCs/>
          <w:sz w:val="40"/>
          <w:szCs w:val="40"/>
          <w:u w:val="single"/>
          <w:rtl/>
        </w:rPr>
        <w:t>منهج الدراسة وإجراءاتها</w:t>
      </w:r>
    </w:p>
    <w:p w14:paraId="0B8A31BA" w14:textId="2E2A4F29" w:rsidR="00DB18E1" w:rsidRPr="00602C4F" w:rsidRDefault="00DB18E1" w:rsidP="0035358C">
      <w:pPr>
        <w:spacing w:before="120" w:after="120" w:line="360" w:lineRule="auto"/>
        <w:jc w:val="center"/>
        <w:rPr>
          <w:rFonts w:ascii="Times New Roman" w:hAnsi="Times New Roman" w:cs="Simplified Arabic"/>
          <w:bCs/>
          <w:sz w:val="40"/>
          <w:szCs w:val="40"/>
          <w:rtl/>
        </w:rPr>
      </w:pPr>
    </w:p>
    <w:p w14:paraId="705823DB" w14:textId="77777777" w:rsidR="0035358C" w:rsidRPr="00602C4F" w:rsidRDefault="0035358C">
      <w:pPr>
        <w:bidi w:val="0"/>
        <w:rPr>
          <w:rFonts w:ascii="Times New Roman" w:hAnsi="Times New Roman" w:cs="Simplified Arabic"/>
          <w:bCs/>
          <w:sz w:val="36"/>
          <w:szCs w:val="36"/>
          <w:rtl/>
        </w:rPr>
      </w:pPr>
      <w:r w:rsidRPr="00602C4F">
        <w:rPr>
          <w:rFonts w:ascii="Times New Roman" w:hAnsi="Times New Roman" w:cs="Simplified Arabic"/>
          <w:bCs/>
          <w:sz w:val="36"/>
          <w:szCs w:val="36"/>
          <w:rtl/>
        </w:rPr>
        <w:br w:type="page"/>
      </w:r>
    </w:p>
    <w:p w14:paraId="4FA270D4" w14:textId="1395AE9B" w:rsidR="00DB18E1" w:rsidRPr="00602C4F" w:rsidRDefault="00DB18E1" w:rsidP="00DB18E1">
      <w:pPr>
        <w:spacing w:before="120" w:after="120" w:line="360" w:lineRule="auto"/>
        <w:jc w:val="both"/>
        <w:rPr>
          <w:rStyle w:val="apple-converted-space"/>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lastRenderedPageBreak/>
        <w:t>تمهيد:</w:t>
      </w:r>
      <w:bookmarkStart w:id="19" w:name="_Hlk58597241"/>
    </w:p>
    <w:p w14:paraId="25CF6110" w14:textId="77777777" w:rsidR="00DB18E1" w:rsidRPr="00602C4F" w:rsidRDefault="00DB18E1" w:rsidP="00DB18E1">
      <w:pPr>
        <w:tabs>
          <w:tab w:val="left" w:pos="9360"/>
        </w:tabs>
        <w:autoSpaceDE w:val="0"/>
        <w:autoSpaceDN w:val="0"/>
        <w:adjustRightInd w:val="0"/>
        <w:spacing w:before="120" w:after="120" w:line="360" w:lineRule="auto"/>
        <w:ind w:firstLine="720"/>
        <w:jc w:val="both"/>
        <w:rPr>
          <w:rStyle w:val="s3"/>
          <w:rFonts w:ascii="Times New Roman" w:hAnsi="Times New Roman" w:cs="Simplified Arabic"/>
          <w:sz w:val="28"/>
          <w:szCs w:val="28"/>
        </w:rPr>
      </w:pPr>
      <w:r w:rsidRPr="00602C4F">
        <w:rPr>
          <w:rStyle w:val="s3"/>
          <w:rFonts w:ascii="Times New Roman" w:hAnsi="Times New Roman" w:cs="Simplified Arabic" w:hint="cs"/>
          <w:sz w:val="28"/>
          <w:szCs w:val="28"/>
          <w:rtl/>
        </w:rPr>
        <w:t>إن</w:t>
      </w:r>
      <w:r w:rsidRPr="00602C4F">
        <w:rPr>
          <w:rStyle w:val="s3"/>
          <w:rFonts w:ascii="Times New Roman" w:hAnsi="Times New Roman" w:cs="Simplified Arabic"/>
          <w:sz w:val="28"/>
          <w:szCs w:val="28"/>
          <w:rtl/>
        </w:rPr>
        <w:t xml:space="preserve"> التراكمية هي </w:t>
      </w:r>
      <w:r w:rsidRPr="00602C4F">
        <w:rPr>
          <w:rStyle w:val="s3"/>
          <w:rFonts w:ascii="Times New Roman" w:hAnsi="Times New Roman" w:cs="Simplified Arabic" w:hint="cs"/>
          <w:sz w:val="28"/>
          <w:szCs w:val="28"/>
          <w:rtl/>
        </w:rPr>
        <w:t>أحد</w:t>
      </w:r>
      <w:r w:rsidRPr="00602C4F">
        <w:rPr>
          <w:rStyle w:val="s3"/>
          <w:rFonts w:ascii="Times New Roman" w:hAnsi="Times New Roman" w:cs="Simplified Arabic"/>
          <w:sz w:val="28"/>
          <w:szCs w:val="28"/>
          <w:rtl/>
        </w:rPr>
        <w:t xml:space="preserve"> اهم صفات ال</w:t>
      </w:r>
      <w:r w:rsidRPr="00602C4F">
        <w:rPr>
          <w:rStyle w:val="s3"/>
          <w:rFonts w:ascii="Times New Roman" w:hAnsi="Times New Roman" w:cs="Simplified Arabic" w:hint="cs"/>
          <w:sz w:val="28"/>
          <w:szCs w:val="28"/>
          <w:rtl/>
        </w:rPr>
        <w:t>م</w:t>
      </w:r>
      <w:r w:rsidRPr="00602C4F">
        <w:rPr>
          <w:rStyle w:val="s3"/>
          <w:rFonts w:ascii="Times New Roman" w:hAnsi="Times New Roman" w:cs="Simplified Arabic"/>
          <w:sz w:val="28"/>
          <w:szCs w:val="28"/>
          <w:rtl/>
        </w:rPr>
        <w:t xml:space="preserve">عرفة العلمية. لذا كان الاطلاع على </w:t>
      </w:r>
      <w:r w:rsidRPr="00602C4F">
        <w:rPr>
          <w:rStyle w:val="s3"/>
          <w:rFonts w:ascii="Times New Roman" w:hAnsi="Times New Roman" w:cs="Simplified Arabic" w:hint="cs"/>
          <w:sz w:val="28"/>
          <w:szCs w:val="28"/>
          <w:rtl/>
        </w:rPr>
        <w:t xml:space="preserve">ما </w:t>
      </w:r>
      <w:r w:rsidRPr="00602C4F">
        <w:rPr>
          <w:rStyle w:val="s3"/>
          <w:rFonts w:ascii="Times New Roman" w:hAnsi="Times New Roman" w:cs="Simplified Arabic"/>
          <w:sz w:val="28"/>
          <w:szCs w:val="28"/>
          <w:rtl/>
        </w:rPr>
        <w:t xml:space="preserve">سبق </w:t>
      </w:r>
      <w:r w:rsidRPr="00602C4F">
        <w:rPr>
          <w:rStyle w:val="s3"/>
          <w:rFonts w:ascii="Times New Roman" w:hAnsi="Times New Roman" w:cs="Simplified Arabic" w:hint="cs"/>
          <w:sz w:val="28"/>
          <w:szCs w:val="28"/>
          <w:rtl/>
        </w:rPr>
        <w:t>من بحوث</w:t>
      </w:r>
      <w:r w:rsidRPr="00602C4F">
        <w:rPr>
          <w:rStyle w:val="s3"/>
          <w:rFonts w:ascii="Times New Roman" w:hAnsi="Times New Roman" w:cs="Simplified Arabic"/>
          <w:sz w:val="28"/>
          <w:szCs w:val="28"/>
          <w:rtl/>
        </w:rPr>
        <w:t xml:space="preserve"> والتعرف على ما توصلت اليه من نتائج وتوصيات التي لها علاقة مباشرة او غير </w:t>
      </w:r>
      <w:r w:rsidRPr="00602C4F">
        <w:rPr>
          <w:rStyle w:val="s3"/>
          <w:rFonts w:ascii="Times New Roman" w:hAnsi="Times New Roman" w:cs="Simplified Arabic" w:hint="cs"/>
          <w:sz w:val="28"/>
          <w:szCs w:val="28"/>
          <w:rtl/>
        </w:rPr>
        <w:t>مباشرة بمشكلة</w:t>
      </w:r>
      <w:r w:rsidRPr="00602C4F">
        <w:rPr>
          <w:rStyle w:val="s3"/>
          <w:rFonts w:ascii="Times New Roman" w:hAnsi="Times New Roman" w:cs="Simplified Arabic"/>
          <w:sz w:val="28"/>
          <w:szCs w:val="28"/>
          <w:rtl/>
        </w:rPr>
        <w:t xml:space="preserve"> أو بموضوع الدراسة</w:t>
      </w:r>
      <w:r w:rsidRPr="00602C4F">
        <w:rPr>
          <w:rStyle w:val="s3"/>
          <w:rFonts w:ascii="Times New Roman" w:hAnsi="Times New Roman" w:cs="Simplified Arabic" w:hint="cs"/>
          <w:sz w:val="28"/>
          <w:szCs w:val="28"/>
          <w:rtl/>
        </w:rPr>
        <w:t>،</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وجميعها</w:t>
      </w:r>
      <w:r w:rsidRPr="00602C4F">
        <w:rPr>
          <w:rStyle w:val="s3"/>
          <w:rFonts w:ascii="Times New Roman" w:hAnsi="Times New Roman" w:cs="Simplified Arabic"/>
          <w:sz w:val="28"/>
          <w:szCs w:val="28"/>
          <w:rtl/>
        </w:rPr>
        <w:t xml:space="preserve"> تصب في بوتقة نجاح الباحث في بحثه</w:t>
      </w:r>
      <w:r w:rsidRPr="00602C4F">
        <w:rPr>
          <w:rStyle w:val="s3"/>
          <w:rFonts w:ascii="Times New Roman" w:hAnsi="Times New Roman" w:cs="Simplified Arabic" w:hint="cs"/>
          <w:sz w:val="28"/>
          <w:szCs w:val="28"/>
          <w:rtl/>
        </w:rPr>
        <w:t>،</w:t>
      </w:r>
      <w:r w:rsidRPr="00602C4F">
        <w:rPr>
          <w:rStyle w:val="s3"/>
          <w:rFonts w:ascii="Times New Roman" w:hAnsi="Times New Roman" w:cs="Simplified Arabic"/>
          <w:sz w:val="28"/>
          <w:szCs w:val="28"/>
          <w:rtl/>
        </w:rPr>
        <w:t xml:space="preserve"> وهي </w:t>
      </w:r>
      <w:r w:rsidRPr="00602C4F">
        <w:rPr>
          <w:rStyle w:val="s3"/>
          <w:rFonts w:ascii="Times New Roman" w:hAnsi="Times New Roman" w:cs="Simplified Arabic" w:hint="cs"/>
          <w:sz w:val="28"/>
          <w:szCs w:val="28"/>
          <w:rtl/>
        </w:rPr>
        <w:t>أحد</w:t>
      </w:r>
      <w:r w:rsidRPr="00602C4F">
        <w:rPr>
          <w:rStyle w:val="s3"/>
          <w:rFonts w:ascii="Times New Roman" w:hAnsi="Times New Roman" w:cs="Simplified Arabic"/>
          <w:sz w:val="28"/>
          <w:szCs w:val="28"/>
          <w:rtl/>
        </w:rPr>
        <w:t xml:space="preserve"> ا</w:t>
      </w:r>
      <w:r w:rsidRPr="00602C4F">
        <w:rPr>
          <w:rStyle w:val="s3"/>
          <w:rFonts w:ascii="Times New Roman" w:hAnsi="Times New Roman" w:cs="Simplified Arabic" w:hint="cs"/>
          <w:sz w:val="28"/>
          <w:szCs w:val="28"/>
          <w:rtl/>
        </w:rPr>
        <w:t>لا</w:t>
      </w:r>
      <w:r w:rsidRPr="00602C4F">
        <w:rPr>
          <w:rStyle w:val="s3"/>
          <w:rFonts w:ascii="Times New Roman" w:hAnsi="Times New Roman" w:cs="Simplified Arabic"/>
          <w:sz w:val="28"/>
          <w:szCs w:val="28"/>
          <w:rtl/>
        </w:rPr>
        <w:t>عمدة</w:t>
      </w:r>
      <w:r w:rsidRPr="00602C4F">
        <w:rPr>
          <w:rStyle w:val="s3"/>
          <w:rFonts w:ascii="Times New Roman" w:hAnsi="Times New Roman" w:cs="Simplified Arabic" w:hint="cs"/>
          <w:sz w:val="28"/>
          <w:szCs w:val="28"/>
          <w:rtl/>
        </w:rPr>
        <w:t xml:space="preserve"> الرئيسة</w:t>
      </w:r>
      <w:r w:rsidRPr="00602C4F">
        <w:rPr>
          <w:rStyle w:val="s3"/>
          <w:rFonts w:ascii="Times New Roman" w:hAnsi="Times New Roman" w:cs="Simplified Arabic"/>
          <w:sz w:val="28"/>
          <w:szCs w:val="28"/>
          <w:rtl/>
        </w:rPr>
        <w:t xml:space="preserve"> التي يتم بناء البحث عليها وهي نوعا ما تشكل خارطة الطريق للبحث </w:t>
      </w:r>
      <w:r w:rsidRPr="00602C4F">
        <w:rPr>
          <w:rStyle w:val="s3"/>
          <w:rFonts w:ascii="Times New Roman" w:hAnsi="Times New Roman" w:cs="Simplified Arabic" w:hint="cs"/>
          <w:sz w:val="28"/>
          <w:szCs w:val="28"/>
          <w:rtl/>
        </w:rPr>
        <w:t>لأنها</w:t>
      </w:r>
      <w:r w:rsidRPr="00602C4F">
        <w:rPr>
          <w:rStyle w:val="s3"/>
          <w:rFonts w:ascii="Times New Roman" w:hAnsi="Times New Roman" w:cs="Simplified Arabic"/>
          <w:sz w:val="28"/>
          <w:szCs w:val="28"/>
          <w:rtl/>
        </w:rPr>
        <w:t xml:space="preserve"> تساعد في التعرف على </w:t>
      </w:r>
      <w:r w:rsidRPr="00602C4F">
        <w:rPr>
          <w:rStyle w:val="s3"/>
          <w:rFonts w:ascii="Times New Roman" w:hAnsi="Times New Roman" w:cs="Simplified Arabic" w:hint="cs"/>
          <w:sz w:val="28"/>
          <w:szCs w:val="28"/>
          <w:rtl/>
        </w:rPr>
        <w:t>الادوات</w:t>
      </w:r>
      <w:r w:rsidRPr="00602C4F">
        <w:rPr>
          <w:rStyle w:val="s3"/>
          <w:rFonts w:ascii="Times New Roman" w:hAnsi="Times New Roman" w:cs="Simplified Arabic"/>
          <w:sz w:val="28"/>
          <w:szCs w:val="28"/>
          <w:rtl/>
        </w:rPr>
        <w:t xml:space="preserve"> الاكثر </w:t>
      </w:r>
      <w:r w:rsidRPr="00602C4F">
        <w:rPr>
          <w:rStyle w:val="s3"/>
          <w:rFonts w:ascii="Times New Roman" w:hAnsi="Times New Roman" w:cs="Simplified Arabic" w:hint="cs"/>
          <w:sz w:val="28"/>
          <w:szCs w:val="28"/>
          <w:rtl/>
        </w:rPr>
        <w:t>نجاعة</w:t>
      </w:r>
      <w:r w:rsidRPr="00602C4F">
        <w:rPr>
          <w:rStyle w:val="s3"/>
          <w:rFonts w:ascii="Times New Roman" w:hAnsi="Times New Roman" w:cs="Simplified Arabic"/>
          <w:sz w:val="28"/>
          <w:szCs w:val="28"/>
          <w:rtl/>
        </w:rPr>
        <w:t xml:space="preserve"> والطرق الاكثر دقه </w:t>
      </w:r>
      <w:r w:rsidRPr="00602C4F">
        <w:rPr>
          <w:rStyle w:val="s3"/>
          <w:rFonts w:ascii="Times New Roman" w:hAnsi="Times New Roman" w:cs="Simplified Arabic" w:hint="cs"/>
          <w:sz w:val="28"/>
          <w:szCs w:val="28"/>
          <w:rtl/>
        </w:rPr>
        <w:t>وتساعد على</w:t>
      </w:r>
      <w:r w:rsidRPr="00602C4F">
        <w:rPr>
          <w:rStyle w:val="s3"/>
          <w:rFonts w:ascii="Times New Roman" w:hAnsi="Times New Roman" w:cs="Simplified Arabic"/>
          <w:sz w:val="28"/>
          <w:szCs w:val="28"/>
          <w:rtl/>
        </w:rPr>
        <w:t xml:space="preserve"> تجنب الاخطاء </w:t>
      </w:r>
      <w:r w:rsidRPr="00602C4F">
        <w:rPr>
          <w:rStyle w:val="s3"/>
          <w:rFonts w:ascii="Times New Roman" w:hAnsi="Times New Roman" w:cs="Simplified Arabic" w:hint="cs"/>
          <w:sz w:val="28"/>
          <w:szCs w:val="28"/>
          <w:rtl/>
        </w:rPr>
        <w:t>وتذلل الصعوبات</w:t>
      </w:r>
      <w:r w:rsidRPr="00602C4F">
        <w:rPr>
          <w:rStyle w:val="s3"/>
          <w:rFonts w:ascii="Times New Roman" w:hAnsi="Times New Roman" w:cs="Simplified Arabic"/>
          <w:sz w:val="28"/>
          <w:szCs w:val="28"/>
          <w:rtl/>
        </w:rPr>
        <w:t xml:space="preserve"> المحتمل وقوعها. </w:t>
      </w:r>
    </w:p>
    <w:p w14:paraId="1FCB79CE" w14:textId="77777777" w:rsidR="00DB18E1" w:rsidRPr="00602C4F" w:rsidRDefault="00DB18E1" w:rsidP="00DB18E1">
      <w:pPr>
        <w:tabs>
          <w:tab w:val="left" w:pos="9360"/>
        </w:tabs>
        <w:autoSpaceDE w:val="0"/>
        <w:autoSpaceDN w:val="0"/>
        <w:adjustRightInd w:val="0"/>
        <w:spacing w:before="120" w:after="120" w:line="360" w:lineRule="auto"/>
        <w:ind w:firstLine="720"/>
        <w:jc w:val="both"/>
        <w:rPr>
          <w:rStyle w:val="s3"/>
          <w:rFonts w:ascii="Times New Roman" w:hAnsi="Times New Roman" w:cs="Simplified Arabic"/>
          <w:sz w:val="28"/>
          <w:szCs w:val="28"/>
          <w:rtl/>
        </w:rPr>
      </w:pPr>
      <w:r w:rsidRPr="00602C4F">
        <w:rPr>
          <w:rStyle w:val="s3"/>
          <w:rFonts w:ascii="Times New Roman" w:hAnsi="Times New Roman" w:cs="Simplified Arabic"/>
          <w:sz w:val="28"/>
          <w:szCs w:val="28"/>
          <w:rtl/>
        </w:rPr>
        <w:t xml:space="preserve">وفي هذا الفصل تم </w:t>
      </w:r>
      <w:r w:rsidRPr="00602C4F">
        <w:rPr>
          <w:rStyle w:val="s3"/>
          <w:rFonts w:ascii="Times New Roman" w:hAnsi="Times New Roman" w:cs="Simplified Arabic" w:hint="cs"/>
          <w:sz w:val="28"/>
          <w:szCs w:val="28"/>
          <w:rtl/>
        </w:rPr>
        <w:t>التطرق</w:t>
      </w:r>
      <w:r w:rsidRPr="00602C4F">
        <w:rPr>
          <w:rStyle w:val="s3"/>
          <w:rFonts w:ascii="Times New Roman" w:hAnsi="Times New Roman" w:cs="Simplified Arabic"/>
          <w:sz w:val="28"/>
          <w:szCs w:val="28"/>
          <w:rtl/>
        </w:rPr>
        <w:t xml:space="preserve"> الى الإجراءات المنهجية للدراسة من </w:t>
      </w:r>
      <w:bookmarkStart w:id="20" w:name="_Hlk58597264"/>
      <w:bookmarkEnd w:id="19"/>
      <w:r w:rsidRPr="00602C4F">
        <w:rPr>
          <w:rStyle w:val="s3"/>
          <w:rFonts w:ascii="Times New Roman" w:hAnsi="Times New Roman" w:cs="Simplified Arabic" w:hint="cs"/>
          <w:sz w:val="28"/>
          <w:szCs w:val="28"/>
          <w:rtl/>
        </w:rPr>
        <w:t>حيث: نوع</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 xml:space="preserve">الدراسة، </w:t>
      </w:r>
      <w:bookmarkStart w:id="21" w:name="_Hlk58597297"/>
      <w:bookmarkEnd w:id="20"/>
      <w:r w:rsidRPr="00602C4F">
        <w:rPr>
          <w:rStyle w:val="s3"/>
          <w:rFonts w:ascii="Times New Roman" w:hAnsi="Times New Roman" w:cs="Simplified Arabic" w:hint="cs"/>
          <w:sz w:val="28"/>
          <w:szCs w:val="28"/>
          <w:rtl/>
        </w:rPr>
        <w:t>ومنهجها،</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و</w:t>
      </w:r>
      <w:r w:rsidRPr="00602C4F">
        <w:rPr>
          <w:rStyle w:val="s3"/>
          <w:rFonts w:ascii="Times New Roman" w:hAnsi="Times New Roman" w:cs="Simplified Arabic"/>
          <w:sz w:val="28"/>
          <w:szCs w:val="28"/>
          <w:rtl/>
        </w:rPr>
        <w:t xml:space="preserve">مجتمع </w:t>
      </w:r>
      <w:r w:rsidRPr="00602C4F">
        <w:rPr>
          <w:rStyle w:val="s3"/>
          <w:rFonts w:ascii="Times New Roman" w:hAnsi="Times New Roman" w:cs="Simplified Arabic" w:hint="cs"/>
          <w:sz w:val="28"/>
          <w:szCs w:val="28"/>
          <w:rtl/>
        </w:rPr>
        <w:t>الدراسة وعينتها، وأداة</w:t>
      </w:r>
      <w:r w:rsidRPr="00602C4F">
        <w:rPr>
          <w:rStyle w:val="s3"/>
          <w:rFonts w:ascii="Times New Roman" w:hAnsi="Times New Roman" w:cs="Simplified Arabic"/>
          <w:sz w:val="28"/>
          <w:szCs w:val="28"/>
          <w:rtl/>
        </w:rPr>
        <w:t xml:space="preserve"> جمع البيانات الميدانية وإجراءات التأكد من </w:t>
      </w:r>
      <w:r w:rsidRPr="00602C4F">
        <w:rPr>
          <w:rStyle w:val="s3"/>
          <w:rFonts w:ascii="Times New Roman" w:hAnsi="Times New Roman" w:cs="Simplified Arabic" w:hint="cs"/>
          <w:sz w:val="28"/>
          <w:szCs w:val="28"/>
          <w:rtl/>
        </w:rPr>
        <w:t>دقة</w:t>
      </w:r>
      <w:r w:rsidRPr="00602C4F">
        <w:rPr>
          <w:rStyle w:val="s3"/>
          <w:rFonts w:ascii="Times New Roman" w:hAnsi="Times New Roman" w:cs="Simplified Arabic"/>
          <w:sz w:val="28"/>
          <w:szCs w:val="28"/>
          <w:rtl/>
        </w:rPr>
        <w:t xml:space="preserve"> جمع البيانات ومعالجتها وتحليلها إحصائيا.</w:t>
      </w:r>
      <w:bookmarkEnd w:id="21"/>
    </w:p>
    <w:p w14:paraId="5C0CA941" w14:textId="77777777" w:rsidR="00DB18E1" w:rsidRPr="00602C4F" w:rsidRDefault="00DB18E1" w:rsidP="00DB18E1">
      <w:pPr>
        <w:pStyle w:val="a5"/>
        <w:tabs>
          <w:tab w:val="left" w:pos="9360"/>
        </w:tabs>
        <w:autoSpaceDE w:val="0"/>
        <w:autoSpaceDN w:val="0"/>
        <w:adjustRightInd w:val="0"/>
        <w:spacing w:before="120" w:after="120" w:line="360" w:lineRule="auto"/>
        <w:ind w:left="0"/>
        <w:jc w:val="both"/>
        <w:rPr>
          <w:rFonts w:ascii="Times New Roman" w:hAnsi="Times New Roman" w:cs="Simplified Arabic"/>
          <w:b/>
          <w:bCs/>
          <w:sz w:val="32"/>
          <w:szCs w:val="32"/>
          <w:u w:val="single"/>
          <w:rtl/>
        </w:rPr>
      </w:pPr>
      <w:r w:rsidRPr="00602C4F">
        <w:rPr>
          <w:rFonts w:ascii="Times New Roman" w:hAnsi="Times New Roman" w:cs="Simplified Arabic"/>
          <w:b/>
          <w:bCs/>
          <w:sz w:val="32"/>
          <w:szCs w:val="32"/>
          <w:u w:val="single"/>
          <w:rtl/>
        </w:rPr>
        <w:t>نوع الدراسة</w:t>
      </w:r>
    </w:p>
    <w:p w14:paraId="6CC5FF26" w14:textId="77777777" w:rsidR="00DB18E1" w:rsidRPr="00602C4F" w:rsidRDefault="00DB18E1" w:rsidP="00DB18E1">
      <w:pPr>
        <w:pStyle w:val="a5"/>
        <w:tabs>
          <w:tab w:val="left" w:pos="9360"/>
        </w:tabs>
        <w:autoSpaceDE w:val="0"/>
        <w:autoSpaceDN w:val="0"/>
        <w:adjustRightInd w:val="0"/>
        <w:spacing w:before="120" w:after="120" w:line="360" w:lineRule="auto"/>
        <w:ind w:left="0" w:firstLine="720"/>
        <w:jc w:val="both"/>
        <w:rPr>
          <w:rFonts w:ascii="Times New Roman" w:hAnsi="Times New Roman" w:cs="Simplified Arabic"/>
          <w:sz w:val="28"/>
          <w:szCs w:val="28"/>
          <w:rtl/>
        </w:rPr>
      </w:pPr>
      <w:r w:rsidRPr="00602C4F">
        <w:rPr>
          <w:rStyle w:val="s3"/>
          <w:rFonts w:ascii="Times New Roman" w:hAnsi="Times New Roman" w:cs="Simplified Arabic"/>
          <w:sz w:val="28"/>
          <w:szCs w:val="28"/>
          <w:rtl/>
        </w:rPr>
        <w:t xml:space="preserve">ان تحديد نوع الدراسة يتوقف على طبيعتها وموضوعها لذا كانت الدراسة الراهنة من الدراسات الوصفية التحليلية حيث إنها تصور لنا واقع الظاهرة المدروسة التي تساهم في تحليل رأس المال الاجتماعي ودوره في </w:t>
      </w:r>
      <w:r w:rsidRPr="00602C4F">
        <w:rPr>
          <w:rStyle w:val="s3"/>
          <w:rFonts w:ascii="Times New Roman" w:hAnsi="Times New Roman" w:cs="Simplified Arabic" w:hint="cs"/>
          <w:sz w:val="28"/>
          <w:szCs w:val="28"/>
          <w:rtl/>
        </w:rPr>
        <w:t>الأداء التنظيمي</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ل</w:t>
      </w:r>
      <w:r w:rsidRPr="00602C4F">
        <w:rPr>
          <w:rStyle w:val="s3"/>
          <w:rFonts w:ascii="Times New Roman" w:hAnsi="Times New Roman" w:cs="Simplified Arabic"/>
          <w:sz w:val="28"/>
          <w:szCs w:val="28"/>
          <w:rtl/>
        </w:rPr>
        <w:t xml:space="preserve">لمنظمات غير </w:t>
      </w:r>
      <w:r w:rsidRPr="00602C4F">
        <w:rPr>
          <w:rStyle w:val="s3"/>
          <w:rFonts w:ascii="Times New Roman" w:hAnsi="Times New Roman" w:cs="Simplified Arabic" w:hint="cs"/>
          <w:sz w:val="28"/>
          <w:szCs w:val="28"/>
          <w:rtl/>
        </w:rPr>
        <w:t>الربحية. حي</w:t>
      </w:r>
      <w:r w:rsidRPr="00602C4F">
        <w:rPr>
          <w:rStyle w:val="s3"/>
          <w:rFonts w:ascii="Times New Roman" w:hAnsi="Times New Roman" w:cs="Simplified Arabic" w:hint="eastAsia"/>
          <w:sz w:val="28"/>
          <w:szCs w:val="28"/>
          <w:rtl/>
        </w:rPr>
        <w:t>ث</w:t>
      </w:r>
      <w:r w:rsidRPr="00602C4F">
        <w:rPr>
          <w:rStyle w:val="s3"/>
          <w:rFonts w:ascii="Times New Roman" w:hAnsi="Times New Roman" w:cs="Simplified Arabic"/>
          <w:sz w:val="28"/>
          <w:szCs w:val="28"/>
          <w:rtl/>
        </w:rPr>
        <w:t xml:space="preserve"> عرفت الدراسات الوصفية</w:t>
      </w:r>
      <w:r w:rsidRPr="00602C4F">
        <w:rPr>
          <w:rStyle w:val="s3"/>
          <w:rFonts w:ascii="Times New Roman" w:hAnsi="Times New Roman" w:cs="Simplified Arabic"/>
          <w:sz w:val="28"/>
          <w:szCs w:val="28"/>
        </w:rPr>
        <w:t xml:space="preserve"> </w:t>
      </w:r>
      <w:r w:rsidRPr="00602C4F">
        <w:rPr>
          <w:rStyle w:val="s3"/>
          <w:rFonts w:ascii="Times New Roman" w:hAnsi="Times New Roman" w:cs="Simplified Arabic" w:hint="cs"/>
          <w:sz w:val="28"/>
          <w:szCs w:val="28"/>
          <w:rtl/>
        </w:rPr>
        <w:t>التحليلية</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w:t>
      </w:r>
      <w:r w:rsidRPr="00602C4F">
        <w:rPr>
          <w:rStyle w:val="s3"/>
          <w:rFonts w:ascii="Times New Roman" w:hAnsi="Times New Roman" w:cs="Simplified Arabic"/>
          <w:sz w:val="28"/>
          <w:szCs w:val="28"/>
          <w:rtl/>
        </w:rPr>
        <w:t xml:space="preserve">بانها دراسات تستهدف تقرير خصائص </w:t>
      </w:r>
      <w:r w:rsidRPr="00602C4F">
        <w:rPr>
          <w:rStyle w:val="s3"/>
          <w:rFonts w:ascii="Times New Roman" w:hAnsi="Times New Roman" w:cs="Simplified Arabic" w:hint="cs"/>
          <w:sz w:val="28"/>
          <w:szCs w:val="28"/>
          <w:rtl/>
        </w:rPr>
        <w:t>ظ</w:t>
      </w:r>
      <w:r w:rsidRPr="00602C4F">
        <w:rPr>
          <w:rStyle w:val="s3"/>
          <w:rFonts w:ascii="Times New Roman" w:hAnsi="Times New Roman" w:cs="Simplified Arabic"/>
          <w:sz w:val="28"/>
          <w:szCs w:val="28"/>
          <w:rtl/>
        </w:rPr>
        <w:t>اهرة معينة او موقف تغلب عليه صفة التحديد وتعتمد على جمع الحقائق وتحليلها وتفسيرها لاستخلاص دلالاتها</w:t>
      </w:r>
      <w:r w:rsidRPr="00602C4F">
        <w:rPr>
          <w:rStyle w:val="s3"/>
          <w:rFonts w:ascii="Times New Roman" w:hAnsi="Times New Roman" w:cs="Simplified Arabic" w:hint="cs"/>
          <w:sz w:val="28"/>
          <w:szCs w:val="28"/>
          <w:rtl/>
        </w:rPr>
        <w:t>"</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عبد الباس</w:t>
      </w:r>
      <w:r w:rsidRPr="00602C4F">
        <w:rPr>
          <w:rStyle w:val="s3"/>
          <w:rFonts w:ascii="Times New Roman" w:hAnsi="Times New Roman" w:cs="Simplified Arabic" w:hint="eastAsia"/>
          <w:sz w:val="28"/>
          <w:szCs w:val="28"/>
          <w:rtl/>
        </w:rPr>
        <w:t>ط</w:t>
      </w:r>
      <w:r w:rsidRPr="00602C4F">
        <w:rPr>
          <w:rStyle w:val="s3"/>
          <w:rFonts w:ascii="Times New Roman" w:hAnsi="Times New Roman" w:cs="Simplified Arabic"/>
          <w:sz w:val="28"/>
          <w:szCs w:val="28"/>
          <w:rtl/>
        </w:rPr>
        <w:t>.</w:t>
      </w:r>
      <w:r w:rsidRPr="00602C4F">
        <w:rPr>
          <w:rStyle w:val="s3"/>
          <w:rFonts w:ascii="Times New Roman" w:hAnsi="Times New Roman" w:cs="Simplified Arabic" w:hint="cs"/>
          <w:sz w:val="28"/>
          <w:szCs w:val="28"/>
          <w:rtl/>
        </w:rPr>
        <w:t>198</w:t>
      </w:r>
      <w:r w:rsidRPr="00602C4F">
        <w:rPr>
          <w:rStyle w:val="s3"/>
          <w:rFonts w:ascii="Times New Roman" w:hAnsi="Times New Roman" w:cs="Simplified Arabic"/>
          <w:sz w:val="28"/>
          <w:szCs w:val="28"/>
          <w:rtl/>
        </w:rPr>
        <w:t>:</w:t>
      </w:r>
      <w:r w:rsidRPr="00602C4F">
        <w:rPr>
          <w:rStyle w:val="s3"/>
          <w:rFonts w:ascii="Times New Roman" w:hAnsi="Times New Roman" w:cs="Simplified Arabic" w:hint="cs"/>
          <w:sz w:val="28"/>
          <w:szCs w:val="28"/>
          <w:rtl/>
        </w:rPr>
        <w:t>1988).</w:t>
      </w:r>
      <w:r w:rsidRPr="00602C4F">
        <w:rPr>
          <w:rStyle w:val="s3"/>
          <w:rFonts w:ascii="Times New Roman" w:hAnsi="Times New Roman" w:cs="Simplified Arabic"/>
          <w:sz w:val="28"/>
          <w:szCs w:val="28"/>
          <w:rtl/>
        </w:rPr>
        <w:t xml:space="preserve"> ومن اهداف البحوث الوصفية </w:t>
      </w:r>
      <w:r w:rsidRPr="00602C4F">
        <w:rPr>
          <w:rStyle w:val="s3"/>
          <w:rFonts w:ascii="Times New Roman" w:hAnsi="Times New Roman" w:cs="Simplified Arabic" w:hint="cs"/>
          <w:sz w:val="28"/>
          <w:szCs w:val="28"/>
          <w:rtl/>
        </w:rPr>
        <w:t>والتي</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حددتها الخطيب</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55:2016</w:t>
      </w:r>
      <w:r w:rsidRPr="00602C4F">
        <w:rPr>
          <w:rStyle w:val="s3"/>
          <w:rFonts w:ascii="Times New Roman" w:hAnsi="Times New Roman" w:cs="Simplified Arabic"/>
          <w:sz w:val="28"/>
          <w:szCs w:val="28"/>
          <w:rtl/>
        </w:rPr>
        <w:t>)</w:t>
      </w:r>
      <w:r w:rsidRPr="00602C4F">
        <w:rPr>
          <w:rStyle w:val="s3"/>
          <w:rFonts w:ascii="Times New Roman" w:hAnsi="Times New Roman" w:cs="Simplified Arabic" w:hint="cs"/>
          <w:sz w:val="28"/>
          <w:szCs w:val="28"/>
          <w:rtl/>
        </w:rPr>
        <w:t xml:space="preserve"> ان البحوث الوصفي</w:t>
      </w:r>
      <w:r w:rsidRPr="00602C4F">
        <w:rPr>
          <w:rStyle w:val="s3"/>
          <w:rFonts w:ascii="Times New Roman" w:hAnsi="Times New Roman" w:cs="Simplified Arabic" w:hint="eastAsia"/>
          <w:sz w:val="28"/>
          <w:szCs w:val="28"/>
          <w:rtl/>
        </w:rPr>
        <w:t>ة</w:t>
      </w:r>
      <w:r w:rsidRPr="00602C4F">
        <w:rPr>
          <w:rStyle w:val="s3"/>
          <w:rFonts w:ascii="Times New Roman" w:hAnsi="Times New Roman" w:cs="Simplified Arabic" w:hint="cs"/>
          <w:sz w:val="28"/>
          <w:szCs w:val="28"/>
          <w:rtl/>
        </w:rPr>
        <w:t xml:space="preserve"> </w:t>
      </w:r>
      <w:r w:rsidRPr="00602C4F">
        <w:rPr>
          <w:rStyle w:val="s3"/>
          <w:rFonts w:ascii="Times New Roman" w:hAnsi="Times New Roman" w:cs="Simplified Arabic"/>
          <w:sz w:val="28"/>
          <w:szCs w:val="28"/>
          <w:rtl/>
        </w:rPr>
        <w:t>تقدم وصف كامل عن الظاهرة موضوع الدراسة.</w:t>
      </w:r>
    </w:p>
    <w:p w14:paraId="2BB174A8" w14:textId="77777777" w:rsidR="0035358C" w:rsidRPr="00602C4F" w:rsidRDefault="0035358C" w:rsidP="0035358C">
      <w:pPr>
        <w:rPr>
          <w:rFonts w:ascii="Times New Roman" w:hAnsi="Times New Roman" w:cs="Simplified Arabic"/>
          <w:bCs/>
          <w:sz w:val="36"/>
          <w:szCs w:val="36"/>
          <w:u w:val="single"/>
          <w:rtl/>
        </w:rPr>
      </w:pPr>
      <w:r w:rsidRPr="00602C4F">
        <w:rPr>
          <w:rFonts w:ascii="Times New Roman" w:hAnsi="Times New Roman" w:cs="Simplified Arabic"/>
          <w:bCs/>
          <w:sz w:val="36"/>
          <w:szCs w:val="36"/>
          <w:u w:val="single"/>
          <w:rtl/>
        </w:rPr>
        <w:br w:type="page"/>
      </w:r>
    </w:p>
    <w:p w14:paraId="02DA3B29" w14:textId="00648791" w:rsidR="00DB18E1" w:rsidRPr="00602C4F" w:rsidRDefault="00DB18E1" w:rsidP="00DB18E1">
      <w:pPr>
        <w:spacing w:before="120" w:after="120" w:line="360" w:lineRule="auto"/>
        <w:jc w:val="both"/>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lastRenderedPageBreak/>
        <w:t>منهج الدراسة</w:t>
      </w:r>
    </w:p>
    <w:p w14:paraId="091C4C2B" w14:textId="77777777" w:rsidR="00DB18E1" w:rsidRPr="00602C4F" w:rsidRDefault="00DB18E1" w:rsidP="00DB18E1">
      <w:pPr>
        <w:spacing w:before="120" w:after="120" w:line="360" w:lineRule="auto"/>
        <w:ind w:firstLine="720"/>
        <w:jc w:val="lowKashida"/>
        <w:rPr>
          <w:rFonts w:ascii="Times New Roman" w:hAnsi="Times New Roman" w:cs="Simplified Arabic"/>
          <w:sz w:val="28"/>
          <w:szCs w:val="28"/>
          <w:rtl/>
        </w:rPr>
      </w:pPr>
      <w:r w:rsidRPr="00602C4F">
        <w:rPr>
          <w:rStyle w:val="s3"/>
          <w:rFonts w:ascii="Times New Roman" w:hAnsi="Times New Roman" w:cs="Simplified Arabic" w:hint="cs"/>
          <w:sz w:val="28"/>
          <w:szCs w:val="28"/>
          <w:rtl/>
        </w:rPr>
        <w:t>اعتمدت</w:t>
      </w:r>
      <w:r w:rsidRPr="00602C4F">
        <w:rPr>
          <w:rStyle w:val="s3"/>
          <w:rFonts w:ascii="Times New Roman" w:hAnsi="Times New Roman" w:cs="Simplified Arabic"/>
          <w:sz w:val="28"/>
          <w:szCs w:val="28"/>
          <w:rtl/>
        </w:rPr>
        <w:t xml:space="preserve"> الدراسة على المنهج الوصفي</w:t>
      </w:r>
      <w:r w:rsidRPr="00602C4F">
        <w:rPr>
          <w:rStyle w:val="s3"/>
          <w:rFonts w:ascii="Times New Roman" w:hAnsi="Times New Roman" w:cs="Simplified Arabic" w:hint="cs"/>
          <w:sz w:val="28"/>
          <w:szCs w:val="28"/>
          <w:rtl/>
        </w:rPr>
        <w:t xml:space="preserve"> التحليلي،</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واستخدمت</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أداة الاستبانة</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لتحقيق أهداف الدراسة والإجابة على تساؤلاتها</w:t>
      </w:r>
      <w:r w:rsidRPr="00602C4F">
        <w:rPr>
          <w:rStyle w:val="s3"/>
          <w:rFonts w:ascii="Times New Roman" w:hAnsi="Times New Roman" w:cs="Simplified Arabic"/>
          <w:sz w:val="28"/>
          <w:szCs w:val="28"/>
          <w:rtl/>
        </w:rPr>
        <w:t>.</w:t>
      </w:r>
      <w:r w:rsidRPr="00602C4F">
        <w:rPr>
          <w:rStyle w:val="s3"/>
          <w:rFonts w:ascii="Times New Roman" w:hAnsi="Times New Roman" w:cs="Simplified Arabic" w:hint="cs"/>
          <w:sz w:val="28"/>
          <w:szCs w:val="28"/>
          <w:rtl/>
        </w:rPr>
        <w:t xml:space="preserve"> ويُع</w:t>
      </w:r>
      <w:r w:rsidRPr="00602C4F">
        <w:rPr>
          <w:rStyle w:val="s3"/>
          <w:rFonts w:ascii="Times New Roman" w:hAnsi="Times New Roman" w:cs="Simplified Arabic" w:hint="eastAsia"/>
          <w:sz w:val="28"/>
          <w:szCs w:val="28"/>
          <w:rtl/>
        </w:rPr>
        <w:t>د</w:t>
      </w:r>
      <w:r w:rsidRPr="00602C4F">
        <w:rPr>
          <w:rStyle w:val="s3"/>
          <w:rFonts w:ascii="Times New Roman" w:hAnsi="Times New Roman" w:cs="Simplified Arabic"/>
          <w:sz w:val="28"/>
          <w:szCs w:val="28"/>
          <w:rtl/>
        </w:rPr>
        <w:t xml:space="preserve"> المنهج الوصفي</w:t>
      </w:r>
      <w:r w:rsidRPr="00602C4F">
        <w:rPr>
          <w:rStyle w:val="s3"/>
          <w:rFonts w:ascii="Times New Roman" w:hAnsi="Times New Roman" w:cs="Simplified Arabic" w:hint="cs"/>
          <w:sz w:val="28"/>
          <w:szCs w:val="28"/>
          <w:rtl/>
        </w:rPr>
        <w:t xml:space="preserve"> التحليلي</w:t>
      </w:r>
      <w:r w:rsidRPr="00602C4F">
        <w:rPr>
          <w:rStyle w:val="s3"/>
          <w:rFonts w:ascii="Times New Roman" w:hAnsi="Times New Roman" w:cs="Simplified Arabic"/>
          <w:sz w:val="28"/>
          <w:szCs w:val="28"/>
          <w:rtl/>
        </w:rPr>
        <w:t xml:space="preserve"> من أكثر المناهج استخداما في البحوث الاجتماعية وأكثرها فعالية في معالجة القضايا الميدانية ، وأكثرها مرونة من حيث جمع المعلومات وتلافي العقبات ويستخدم لاكتشاف ووصف وتحليل </w:t>
      </w:r>
      <w:r w:rsidRPr="00602C4F">
        <w:rPr>
          <w:rStyle w:val="s3"/>
          <w:rFonts w:ascii="Times New Roman" w:hAnsi="Times New Roman" w:cs="Simplified Arabic" w:hint="cs"/>
          <w:sz w:val="28"/>
          <w:szCs w:val="28"/>
          <w:rtl/>
        </w:rPr>
        <w:t>ال</w:t>
      </w:r>
      <w:r w:rsidRPr="00602C4F">
        <w:rPr>
          <w:rStyle w:val="s3"/>
          <w:rFonts w:ascii="Times New Roman" w:hAnsi="Times New Roman" w:cs="Simplified Arabic"/>
          <w:sz w:val="28"/>
          <w:szCs w:val="28"/>
          <w:rtl/>
        </w:rPr>
        <w:t>معلومات اعتمادا</w:t>
      </w:r>
      <w:r w:rsidRPr="00602C4F">
        <w:rPr>
          <w:rStyle w:val="s3"/>
          <w:rFonts w:ascii="Times New Roman" w:hAnsi="Times New Roman" w:cs="Simplified Arabic" w:hint="cs"/>
          <w:sz w:val="28"/>
          <w:szCs w:val="28"/>
          <w:rtl/>
        </w:rPr>
        <w:t>ً</w:t>
      </w:r>
      <w:r w:rsidRPr="00602C4F">
        <w:rPr>
          <w:rStyle w:val="s3"/>
          <w:rFonts w:ascii="Times New Roman" w:hAnsi="Times New Roman" w:cs="Simplified Arabic"/>
          <w:sz w:val="28"/>
          <w:szCs w:val="28"/>
          <w:rtl/>
        </w:rPr>
        <w:t xml:space="preserve"> على الأفراد بصفتهم وحدات للتحليل،  وجمع المعلومات بالإضافة إلى استخدامه لدراسة الجماعات والمنظمات ودراسة التفاعل الاجتماعي وتحو</w:t>
      </w:r>
      <w:r w:rsidRPr="00602C4F">
        <w:rPr>
          <w:rStyle w:val="s3"/>
          <w:rFonts w:ascii="Times New Roman" w:hAnsi="Times New Roman" w:cs="Simplified Arabic" w:hint="cs"/>
          <w:sz w:val="28"/>
          <w:szCs w:val="28"/>
          <w:rtl/>
        </w:rPr>
        <w:t>ي</w:t>
      </w:r>
      <w:r w:rsidRPr="00602C4F">
        <w:rPr>
          <w:rStyle w:val="s3"/>
          <w:rFonts w:ascii="Times New Roman" w:hAnsi="Times New Roman" w:cs="Simplified Arabic"/>
          <w:sz w:val="28"/>
          <w:szCs w:val="28"/>
          <w:rtl/>
        </w:rPr>
        <w:t>ل معلومات الأفراد والجماعات إلى مجاميع ومتوسطات حسابية لتعبر عن الظاهرة بشكل عام بدلا من تفاصيل حالة الأفراد من خلالها معرفة متغيرات الدراسة في المنظمات غير الربحية واختبار فرضيات الدراسة من خلال بيانات يمكن وصفها وتحليلها</w:t>
      </w:r>
      <w:r w:rsidRPr="00602C4F">
        <w:rPr>
          <w:rStyle w:val="s3"/>
          <w:rFonts w:ascii="Times New Roman" w:hAnsi="Times New Roman" w:cs="Simplified Arabic" w:hint="cs"/>
          <w:sz w:val="28"/>
          <w:szCs w:val="28"/>
          <w:rtl/>
        </w:rPr>
        <w:t xml:space="preserve"> </w:t>
      </w:r>
      <w:r w:rsidRPr="00602C4F">
        <w:rPr>
          <w:rStyle w:val="s3"/>
          <w:rFonts w:ascii="Times New Roman" w:hAnsi="Times New Roman" w:cs="Simplified Arabic"/>
          <w:sz w:val="28"/>
          <w:szCs w:val="28"/>
          <w:rtl/>
        </w:rPr>
        <w:t>(الدبل،1440: 54).</w:t>
      </w:r>
      <w:r w:rsidRPr="00602C4F">
        <w:rPr>
          <w:rStyle w:val="s3"/>
          <w:rFonts w:ascii="Times New Roman" w:hAnsi="Times New Roman" w:cs="Simplified Arabic" w:hint="cs"/>
          <w:sz w:val="28"/>
          <w:szCs w:val="28"/>
          <w:rtl/>
        </w:rPr>
        <w:t xml:space="preserve"> والمنهج الوصفي</w:t>
      </w:r>
      <w:r w:rsidRPr="00602C4F">
        <w:rPr>
          <w:rStyle w:val="s3"/>
          <w:rFonts w:ascii="Times New Roman" w:hAnsi="Times New Roman" w:cs="Simplified Arabic"/>
          <w:sz w:val="28"/>
          <w:szCs w:val="28"/>
          <w:rtl/>
        </w:rPr>
        <w:t xml:space="preserve"> لا يتوقف عند </w:t>
      </w:r>
      <w:r w:rsidRPr="00602C4F">
        <w:rPr>
          <w:rStyle w:val="s3"/>
          <w:rFonts w:ascii="Times New Roman" w:hAnsi="Times New Roman" w:cs="Simplified Arabic" w:hint="cs"/>
          <w:sz w:val="28"/>
          <w:szCs w:val="28"/>
          <w:rtl/>
        </w:rPr>
        <w:t>وصف و</w:t>
      </w:r>
      <w:r w:rsidRPr="00602C4F">
        <w:rPr>
          <w:rStyle w:val="s3"/>
          <w:rFonts w:ascii="Times New Roman" w:hAnsi="Times New Roman" w:cs="Simplified Arabic"/>
          <w:sz w:val="28"/>
          <w:szCs w:val="28"/>
          <w:rtl/>
        </w:rPr>
        <w:t xml:space="preserve">جمع </w:t>
      </w:r>
      <w:r w:rsidRPr="00602C4F">
        <w:rPr>
          <w:rStyle w:val="s3"/>
          <w:rFonts w:ascii="Times New Roman" w:hAnsi="Times New Roman" w:cs="Simplified Arabic" w:hint="cs"/>
          <w:sz w:val="28"/>
          <w:szCs w:val="28"/>
          <w:rtl/>
        </w:rPr>
        <w:t>البيانات المتعلق</w:t>
      </w:r>
      <w:r w:rsidRPr="00602C4F">
        <w:rPr>
          <w:rStyle w:val="s3"/>
          <w:rFonts w:ascii="Times New Roman" w:hAnsi="Times New Roman" w:cs="Simplified Arabic"/>
          <w:sz w:val="28"/>
          <w:szCs w:val="28"/>
          <w:rtl/>
        </w:rPr>
        <w:t xml:space="preserve">ة </w:t>
      </w:r>
      <w:r w:rsidRPr="00602C4F">
        <w:rPr>
          <w:rStyle w:val="s3"/>
          <w:rFonts w:ascii="Times New Roman" w:hAnsi="Times New Roman" w:cs="Simplified Arabic" w:hint="cs"/>
          <w:sz w:val="28"/>
          <w:szCs w:val="28"/>
          <w:rtl/>
        </w:rPr>
        <w:t>بالظاهرة</w:t>
      </w:r>
      <w:r w:rsidRPr="00602C4F">
        <w:rPr>
          <w:rStyle w:val="s3"/>
          <w:rFonts w:ascii="Times New Roman" w:hAnsi="Times New Roman" w:cs="Simplified Arabic" w:hint="eastAsia"/>
          <w:sz w:val="28"/>
          <w:szCs w:val="28"/>
          <w:rtl/>
        </w:rPr>
        <w:t>،</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بل إلى استقصاء</w:t>
      </w:r>
      <w:r w:rsidRPr="00602C4F">
        <w:rPr>
          <w:rStyle w:val="s3"/>
          <w:rFonts w:ascii="Times New Roman" w:hAnsi="Times New Roman" w:cs="Simplified Arabic"/>
          <w:sz w:val="28"/>
          <w:szCs w:val="28"/>
          <w:rtl/>
        </w:rPr>
        <w:t xml:space="preserve"> مظاهرها وعلاقتها </w:t>
      </w:r>
      <w:r w:rsidRPr="00602C4F">
        <w:rPr>
          <w:rStyle w:val="s3"/>
          <w:rFonts w:ascii="Times New Roman" w:hAnsi="Times New Roman" w:cs="Simplified Arabic" w:hint="cs"/>
          <w:sz w:val="28"/>
          <w:szCs w:val="28"/>
          <w:rtl/>
        </w:rPr>
        <w:t>المختلفة</w:t>
      </w:r>
      <w:r w:rsidRPr="00602C4F">
        <w:rPr>
          <w:rStyle w:val="s3"/>
          <w:rFonts w:ascii="Times New Roman" w:hAnsi="Times New Roman" w:cs="Simplified Arabic"/>
          <w:sz w:val="28"/>
          <w:szCs w:val="28"/>
          <w:rtl/>
        </w:rPr>
        <w:t xml:space="preserve">، </w:t>
      </w:r>
      <w:r w:rsidRPr="00602C4F">
        <w:rPr>
          <w:rStyle w:val="s3"/>
          <w:rFonts w:ascii="Times New Roman" w:hAnsi="Times New Roman" w:cs="Simplified Arabic" w:hint="cs"/>
          <w:sz w:val="28"/>
          <w:szCs w:val="28"/>
          <w:rtl/>
        </w:rPr>
        <w:t xml:space="preserve">حيث يقوم </w:t>
      </w:r>
      <w:r w:rsidRPr="00602C4F">
        <w:rPr>
          <w:rStyle w:val="s3"/>
          <w:rFonts w:ascii="Times New Roman" w:hAnsi="Times New Roman" w:cs="Simplified Arabic"/>
          <w:sz w:val="28"/>
          <w:szCs w:val="28"/>
          <w:rtl/>
        </w:rPr>
        <w:t xml:space="preserve">على تحليل </w:t>
      </w:r>
      <w:r w:rsidRPr="00602C4F">
        <w:rPr>
          <w:rStyle w:val="s3"/>
          <w:rFonts w:ascii="Times New Roman" w:hAnsi="Times New Roman" w:cs="Simplified Arabic" w:hint="cs"/>
          <w:sz w:val="28"/>
          <w:szCs w:val="28"/>
          <w:rtl/>
        </w:rPr>
        <w:t>الظاهرة</w:t>
      </w:r>
      <w:r w:rsidRPr="00602C4F">
        <w:rPr>
          <w:rStyle w:val="s3"/>
          <w:rFonts w:ascii="Times New Roman" w:hAnsi="Times New Roman" w:cs="Simplified Arabic"/>
          <w:sz w:val="28"/>
          <w:szCs w:val="28"/>
          <w:rtl/>
        </w:rPr>
        <w:t xml:space="preserve"> وتفسيرها والوصول إلى </w:t>
      </w:r>
      <w:r w:rsidRPr="00602C4F">
        <w:rPr>
          <w:rStyle w:val="s3"/>
          <w:rFonts w:ascii="Times New Roman" w:hAnsi="Times New Roman" w:cs="Simplified Arabic" w:hint="cs"/>
          <w:sz w:val="28"/>
          <w:szCs w:val="28"/>
          <w:rtl/>
        </w:rPr>
        <w:t>استنتاجات</w:t>
      </w:r>
      <w:r w:rsidRPr="00602C4F">
        <w:rPr>
          <w:rStyle w:val="s3"/>
          <w:rFonts w:ascii="Times New Roman" w:hAnsi="Times New Roman" w:cs="Simplified Arabic"/>
          <w:sz w:val="28"/>
          <w:szCs w:val="28"/>
          <w:rtl/>
        </w:rPr>
        <w:t xml:space="preserve"> في تطوير الواقع </w:t>
      </w:r>
      <w:r w:rsidRPr="00602C4F">
        <w:rPr>
          <w:rStyle w:val="s3"/>
          <w:rFonts w:ascii="Times New Roman" w:hAnsi="Times New Roman" w:cs="Simplified Arabic" w:hint="cs"/>
          <w:sz w:val="28"/>
          <w:szCs w:val="28"/>
          <w:rtl/>
        </w:rPr>
        <w:t xml:space="preserve">وتحسينه </w:t>
      </w:r>
      <w:r w:rsidRPr="00602C4F">
        <w:rPr>
          <w:rStyle w:val="s3"/>
          <w:rFonts w:ascii="Times New Roman" w:hAnsi="Times New Roman" w:cs="Simplified Arabic"/>
          <w:sz w:val="28"/>
          <w:szCs w:val="28"/>
          <w:rtl/>
        </w:rPr>
        <w:t>(</w:t>
      </w:r>
      <w:r w:rsidRPr="00602C4F">
        <w:rPr>
          <w:rStyle w:val="s3"/>
          <w:rFonts w:ascii="Times New Roman" w:hAnsi="Times New Roman" w:cs="Simplified Arabic" w:hint="cs"/>
          <w:sz w:val="28"/>
          <w:szCs w:val="28"/>
          <w:rtl/>
        </w:rPr>
        <w:t>القحطاني وآخرون،2004: 129).</w:t>
      </w:r>
    </w:p>
    <w:p w14:paraId="1DA2D0E9" w14:textId="77777777" w:rsidR="00DB18E1" w:rsidRPr="00602C4F" w:rsidRDefault="00DB18E1" w:rsidP="00DB18E1">
      <w:pPr>
        <w:spacing w:before="120" w:after="120" w:line="360" w:lineRule="auto"/>
        <w:jc w:val="both"/>
        <w:rPr>
          <w:rFonts w:ascii="Times New Roman" w:hAnsi="Times New Roman" w:cs="Simplified Arabic"/>
          <w:bCs/>
          <w:sz w:val="32"/>
          <w:szCs w:val="32"/>
          <w:u w:val="single"/>
          <w:rtl/>
        </w:rPr>
      </w:pPr>
      <w:bookmarkStart w:id="22" w:name="_Hlk136246598"/>
      <w:r w:rsidRPr="00602C4F">
        <w:rPr>
          <w:rFonts w:ascii="Times New Roman" w:hAnsi="Times New Roman" w:cs="Simplified Arabic" w:hint="cs"/>
          <w:bCs/>
          <w:sz w:val="32"/>
          <w:szCs w:val="32"/>
          <w:u w:val="single"/>
          <w:rtl/>
        </w:rPr>
        <w:t xml:space="preserve">مجتمع الدراسة </w:t>
      </w:r>
    </w:p>
    <w:p w14:paraId="0A354977" w14:textId="77777777" w:rsidR="00DB18E1" w:rsidRPr="00602C4F" w:rsidRDefault="00DB18E1" w:rsidP="00DB18E1">
      <w:pPr>
        <w:spacing w:before="120" w:after="120" w:line="360" w:lineRule="auto"/>
        <w:ind w:firstLine="720"/>
        <w:jc w:val="both"/>
        <w:rPr>
          <w:rFonts w:ascii="Times New Roman" w:hAnsi="Times New Roman" w:cs="Simplified Arabic"/>
          <w:bCs/>
          <w:sz w:val="28"/>
          <w:szCs w:val="28"/>
          <w:rtl/>
        </w:rPr>
      </w:pPr>
      <w:r w:rsidRPr="00602C4F">
        <w:rPr>
          <w:rFonts w:ascii="Times New Roman" w:hAnsi="Times New Roman" w:cs="Simplified Arabic"/>
          <w:sz w:val="28"/>
          <w:szCs w:val="28"/>
          <w:rtl/>
        </w:rPr>
        <w:t>يشتمل مجتمع الدراسة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الحالية</w:t>
      </w:r>
      <w:r w:rsidRPr="00602C4F">
        <w:rPr>
          <w:rFonts w:ascii="Times New Roman" w:hAnsi="Times New Roman" w:cs="Simplified Arabic"/>
          <w:sz w:val="28"/>
          <w:szCs w:val="28"/>
          <w:rtl/>
        </w:rPr>
        <w:t xml:space="preserve"> على</w:t>
      </w:r>
      <w:r w:rsidRPr="00602C4F">
        <w:rPr>
          <w:rFonts w:ascii="Times New Roman" w:hAnsi="Times New Roman" w:cs="Simplified Arabic" w:hint="cs"/>
          <w:sz w:val="28"/>
          <w:szCs w:val="28"/>
          <w:rtl/>
        </w:rPr>
        <w:t xml:space="preserve"> جميع</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موظفي مجموعة من البنوك التجارية السعودية</w:t>
      </w:r>
      <w:r w:rsidRPr="00602C4F">
        <w:rPr>
          <w:rFonts w:ascii="Times New Roman" w:hAnsi="Times New Roman" w:cs="Simplified Arabic" w:hint="cs"/>
          <w:bCs/>
          <w:sz w:val="28"/>
          <w:szCs w:val="28"/>
          <w:rtl/>
        </w:rPr>
        <w:t>.</w:t>
      </w:r>
    </w:p>
    <w:p w14:paraId="4D602F0D" w14:textId="77777777" w:rsidR="00DB18E1" w:rsidRPr="00602C4F" w:rsidRDefault="00DB18E1" w:rsidP="00DB18E1">
      <w:pPr>
        <w:spacing w:before="120" w:after="120" w:line="360" w:lineRule="auto"/>
        <w:jc w:val="both"/>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t xml:space="preserve">عينة الدراسة </w:t>
      </w:r>
    </w:p>
    <w:p w14:paraId="7DF9F776" w14:textId="77777777" w:rsidR="00DB18E1" w:rsidRPr="00602C4F" w:rsidRDefault="00DB18E1" w:rsidP="00DB18E1">
      <w:pPr>
        <w:spacing w:before="120" w:after="12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 xml:space="preserve">نظراً لاعتبارات الجهد والوقت وعدد موظفي إدارة المخاطر الائتمانية تم اختيار عينة ميسرة بلغ حجمها (33) موظف حيث تم إرسال الرابط الالكتروني للاستبانة التي أعدتها الباحثة إلى مفردات مجتمع الدراسة، حتى حصلت على (33) من الردود الإلكترونية، وفيما يلي خصائص عينة الدراسة وفقاً لمتغيراتهم الشخصية والوظيفية. </w:t>
      </w:r>
    </w:p>
    <w:p w14:paraId="79975FBA" w14:textId="77777777" w:rsidR="00DB18E1" w:rsidRPr="00602C4F" w:rsidRDefault="00DB18E1" w:rsidP="00DB18E1">
      <w:pPr>
        <w:pStyle w:val="a5"/>
        <w:tabs>
          <w:tab w:val="left" w:pos="9360"/>
        </w:tabs>
        <w:autoSpaceDE w:val="0"/>
        <w:autoSpaceDN w:val="0"/>
        <w:adjustRightInd w:val="0"/>
        <w:spacing w:before="120" w:after="120" w:line="360" w:lineRule="auto"/>
        <w:ind w:left="0"/>
        <w:jc w:val="both"/>
        <w:rPr>
          <w:rFonts w:ascii="Times New Roman" w:hAnsi="Times New Roman" w:cs="Simplified Arabic"/>
          <w:b/>
          <w:bCs/>
          <w:sz w:val="32"/>
          <w:szCs w:val="32"/>
          <w:u w:val="single"/>
        </w:rPr>
      </w:pPr>
      <w:r w:rsidRPr="00602C4F">
        <w:rPr>
          <w:rFonts w:ascii="Times New Roman" w:hAnsi="Times New Roman" w:cs="Simplified Arabic" w:hint="cs"/>
          <w:bCs/>
          <w:sz w:val="32"/>
          <w:szCs w:val="32"/>
          <w:u w:val="single"/>
          <w:rtl/>
        </w:rPr>
        <w:lastRenderedPageBreak/>
        <w:t>خصائص</w:t>
      </w:r>
      <w:r w:rsidRPr="00602C4F">
        <w:rPr>
          <w:rFonts w:ascii="Times New Roman" w:hAnsi="Times New Roman" w:cs="Simplified Arabic"/>
          <w:bCs/>
          <w:sz w:val="32"/>
          <w:szCs w:val="32"/>
          <w:u w:val="single"/>
          <w:rtl/>
        </w:rPr>
        <w:t xml:space="preserve"> </w:t>
      </w:r>
      <w:r w:rsidRPr="00602C4F">
        <w:rPr>
          <w:rFonts w:ascii="Times New Roman" w:hAnsi="Times New Roman" w:cs="Simplified Arabic" w:hint="cs"/>
          <w:bCs/>
          <w:sz w:val="32"/>
          <w:szCs w:val="32"/>
          <w:u w:val="single"/>
          <w:rtl/>
        </w:rPr>
        <w:t>عينة</w:t>
      </w:r>
      <w:r w:rsidRPr="00602C4F">
        <w:rPr>
          <w:rFonts w:ascii="Times New Roman" w:hAnsi="Times New Roman" w:cs="Simplified Arabic"/>
          <w:bCs/>
          <w:sz w:val="32"/>
          <w:szCs w:val="32"/>
          <w:u w:val="single"/>
          <w:rtl/>
        </w:rPr>
        <w:t xml:space="preserve"> </w:t>
      </w:r>
      <w:r w:rsidRPr="00602C4F">
        <w:rPr>
          <w:rFonts w:ascii="Times New Roman" w:hAnsi="Times New Roman" w:cs="Simplified Arabic" w:hint="cs"/>
          <w:bCs/>
          <w:sz w:val="32"/>
          <w:szCs w:val="32"/>
          <w:u w:val="single"/>
          <w:rtl/>
        </w:rPr>
        <w:t>الدراسة:</w:t>
      </w:r>
    </w:p>
    <w:p w14:paraId="3F405822" w14:textId="77777777" w:rsidR="00DB18E1" w:rsidRPr="00602C4F" w:rsidRDefault="00DB18E1" w:rsidP="00DB18E1">
      <w:pPr>
        <w:spacing w:before="120" w:after="12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بعد</w:t>
      </w:r>
      <w:r w:rsidRPr="00602C4F">
        <w:rPr>
          <w:rFonts w:ascii="Times New Roman" w:hAnsi="Times New Roman" w:cs="Simplified Arabic"/>
          <w:sz w:val="28"/>
          <w:szCs w:val="28"/>
          <w:rtl/>
        </w:rPr>
        <w:t xml:space="preserve"> تطبيق الأداة على عينة الدراسة، تم استخراج التكرارات والنسب المئوية لتوزيع أفراد العينة وفقا لمتغيرات</w:t>
      </w:r>
      <w:r w:rsidRPr="00602C4F">
        <w:rPr>
          <w:rFonts w:ascii="Times New Roman" w:hAnsi="Times New Roman" w:cs="Simplified Arabic" w:hint="cs"/>
          <w:sz w:val="28"/>
          <w:szCs w:val="28"/>
          <w:rtl/>
        </w:rPr>
        <w:t xml:space="preserve"> الدراسة</w:t>
      </w:r>
      <w:r w:rsidRPr="00602C4F">
        <w:rPr>
          <w:rFonts w:ascii="Times New Roman" w:hAnsi="Times New Roman" w:cs="Simplified Arabic"/>
          <w:sz w:val="28"/>
          <w:szCs w:val="28"/>
        </w:rPr>
        <w:t>)</w:t>
      </w:r>
      <w:r w:rsidRPr="00602C4F">
        <w:rPr>
          <w:rFonts w:ascii="Times New Roman" w:hAnsi="Times New Roman" w:cs="Simplified Arabic" w:hint="cs"/>
          <w:sz w:val="28"/>
          <w:szCs w:val="28"/>
          <w:rtl/>
        </w:rPr>
        <w:t xml:space="preserve"> الجنس</w:t>
      </w:r>
      <w:r w:rsidRPr="00602C4F">
        <w:rPr>
          <w:rFonts w:ascii="Times New Roman" w:hAnsi="Times New Roman" w:cs="Simplified Arabic"/>
          <w:sz w:val="28"/>
          <w:szCs w:val="28"/>
          <w:rtl/>
        </w:rPr>
        <w:t>، العمر، الحالة الاجتماعية، المؤهل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 xml:space="preserve">التعليمي، نوع </w:t>
      </w:r>
      <w:r w:rsidRPr="00602C4F">
        <w:rPr>
          <w:rFonts w:ascii="Times New Roman" w:hAnsi="Times New Roman" w:cs="Simplified Arabic" w:hint="cs"/>
          <w:sz w:val="28"/>
          <w:szCs w:val="28"/>
          <w:rtl/>
        </w:rPr>
        <w:t>الدوام</w:t>
      </w:r>
      <w:r w:rsidRPr="00602C4F">
        <w:rPr>
          <w:rFonts w:ascii="Times New Roman" w:hAnsi="Times New Roman" w:cs="Simplified Arabic"/>
          <w:sz w:val="28"/>
          <w:szCs w:val="28"/>
          <w:rtl/>
        </w:rPr>
        <w:t>، سنوات الخبرة،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 xml:space="preserve">والدخل </w:t>
      </w:r>
      <w:r w:rsidRPr="00602C4F">
        <w:rPr>
          <w:rFonts w:ascii="Times New Roman" w:hAnsi="Times New Roman" w:cs="Simplified Arabic" w:hint="cs"/>
          <w:sz w:val="28"/>
          <w:szCs w:val="28"/>
          <w:rtl/>
        </w:rPr>
        <w:t xml:space="preserve">الشهري </w:t>
      </w:r>
      <w:r w:rsidRPr="00602C4F">
        <w:rPr>
          <w:rFonts w:ascii="Times New Roman" w:hAnsi="Times New Roman" w:cs="Simplified Arabic"/>
          <w:sz w:val="28"/>
          <w:szCs w:val="28"/>
        </w:rPr>
        <w:t>(</w:t>
      </w:r>
      <w:r w:rsidRPr="00602C4F">
        <w:rPr>
          <w:rFonts w:ascii="Times New Roman" w:hAnsi="Times New Roman" w:cs="Simplified Arabic"/>
          <w:sz w:val="28"/>
          <w:szCs w:val="28"/>
          <w:rtl/>
        </w:rPr>
        <w:t>، وتبين الجداول التالية توزيع أفراد العينة وفق متغيرات الدراسة المحددة</w:t>
      </w:r>
      <w:r w:rsidRPr="00602C4F">
        <w:rPr>
          <w:rFonts w:ascii="Times New Roman" w:hAnsi="Times New Roman" w:cs="Simplified Arabic" w:hint="cs"/>
          <w:sz w:val="28"/>
          <w:szCs w:val="28"/>
          <w:rtl/>
        </w:rPr>
        <w:t>.</w:t>
      </w:r>
    </w:p>
    <w:p w14:paraId="2281EA0B" w14:textId="77777777" w:rsidR="00DB18E1" w:rsidRPr="00602C4F" w:rsidRDefault="00DB18E1" w:rsidP="00DB18E1">
      <w:pPr>
        <w:spacing w:before="120" w:after="120" w:line="360" w:lineRule="auto"/>
        <w:jc w:val="lowKashida"/>
        <w:rPr>
          <w:rFonts w:ascii="Times New Roman" w:hAnsi="Times New Roman" w:cs="Simplified Arabic"/>
          <w:b/>
          <w:bCs/>
          <w:sz w:val="32"/>
          <w:szCs w:val="32"/>
          <w:u w:val="single"/>
        </w:rPr>
      </w:pPr>
      <w:r w:rsidRPr="00602C4F">
        <w:rPr>
          <w:rFonts w:ascii="Times New Roman" w:hAnsi="Times New Roman" w:cs="Simplified Arabic" w:hint="cs"/>
          <w:b/>
          <w:bCs/>
          <w:sz w:val="32"/>
          <w:szCs w:val="32"/>
          <w:u w:val="single"/>
          <w:rtl/>
        </w:rPr>
        <w:t>متغيرات الدراسة:</w:t>
      </w:r>
    </w:p>
    <w:p w14:paraId="6CFC6BBB" w14:textId="77777777" w:rsidR="00DB18E1" w:rsidRPr="00602C4F" w:rsidRDefault="00DB18E1" w:rsidP="00DB18E1">
      <w:pPr>
        <w:spacing w:before="120" w:after="120" w:line="360" w:lineRule="auto"/>
        <w:ind w:firstLine="567"/>
        <w:jc w:val="lowKashida"/>
        <w:rPr>
          <w:rFonts w:ascii="Times New Roman" w:hAnsi="Times New Roman" w:cs="Simplified Arabic"/>
          <w:b/>
          <w:bCs/>
          <w:sz w:val="32"/>
          <w:szCs w:val="32"/>
          <w:rtl/>
        </w:rPr>
      </w:pPr>
      <w:r w:rsidRPr="00602C4F">
        <w:rPr>
          <w:rFonts w:ascii="Times New Roman" w:hAnsi="Times New Roman" w:cs="Simplified Arabic" w:hint="cs"/>
          <w:b/>
          <w:bCs/>
          <w:sz w:val="32"/>
          <w:szCs w:val="32"/>
          <w:rtl/>
        </w:rPr>
        <w:t>- العمر:</w:t>
      </w:r>
    </w:p>
    <w:p w14:paraId="2ABDC691"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 xml:space="preserve">جدول رقم </w:t>
      </w:r>
      <w:r w:rsidRPr="00602C4F">
        <w:rPr>
          <w:rFonts w:ascii="Times New Roman" w:hAnsi="Times New Roman" w:cs="Simplified Arabic" w:hint="cs"/>
          <w:bCs/>
          <w:sz w:val="24"/>
          <w:szCs w:val="24"/>
          <w:rtl/>
        </w:rPr>
        <w:t xml:space="preserve">(3-1) </w:t>
      </w:r>
      <w:r w:rsidRPr="00602C4F">
        <w:rPr>
          <w:rFonts w:ascii="Times New Roman" w:hAnsi="Times New Roman" w:cs="Simplified Arabic"/>
          <w:bCs/>
          <w:sz w:val="24"/>
          <w:szCs w:val="24"/>
          <w:rtl/>
        </w:rPr>
        <w:t xml:space="preserve">توزيع أفراد الدراسة وفق متغير </w:t>
      </w:r>
      <w:r w:rsidRPr="00602C4F">
        <w:rPr>
          <w:rFonts w:ascii="Times New Roman" w:hAnsi="Times New Roman" w:cs="Simplified Arabic" w:hint="cs"/>
          <w:bCs/>
          <w:sz w:val="24"/>
          <w:szCs w:val="24"/>
          <w:rtl/>
        </w:rPr>
        <w:t>العمر</w:t>
      </w:r>
    </w:p>
    <w:tbl>
      <w:tblPr>
        <w:bidiVisual/>
        <w:tblW w:w="30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1111"/>
        <w:gridCol w:w="1099"/>
      </w:tblGrid>
      <w:tr w:rsidR="00DB18E1" w:rsidRPr="00602C4F" w14:paraId="5D6286FF" w14:textId="77777777" w:rsidTr="00F379B3">
        <w:trPr>
          <w:trHeight w:val="270"/>
          <w:jc w:val="center"/>
        </w:trPr>
        <w:tc>
          <w:tcPr>
            <w:tcW w:w="2955" w:type="pct"/>
            <w:shd w:val="clear" w:color="auto" w:fill="C6D9F1"/>
          </w:tcPr>
          <w:p w14:paraId="4D77763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العمر</w:t>
            </w:r>
          </w:p>
        </w:tc>
        <w:tc>
          <w:tcPr>
            <w:tcW w:w="1028" w:type="pct"/>
            <w:shd w:val="clear" w:color="auto" w:fill="C6D9F1"/>
          </w:tcPr>
          <w:p w14:paraId="7AFF68D5"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التكرار</w:t>
            </w:r>
          </w:p>
        </w:tc>
        <w:tc>
          <w:tcPr>
            <w:tcW w:w="1017" w:type="pct"/>
            <w:shd w:val="clear" w:color="auto" w:fill="C6D9F1"/>
          </w:tcPr>
          <w:p w14:paraId="3365A47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النسبة</w:t>
            </w:r>
          </w:p>
        </w:tc>
      </w:tr>
      <w:tr w:rsidR="00DB18E1" w:rsidRPr="00602C4F" w14:paraId="6C9AAE36" w14:textId="77777777" w:rsidTr="00F379B3">
        <w:trPr>
          <w:trHeight w:val="294"/>
          <w:jc w:val="center"/>
        </w:trPr>
        <w:tc>
          <w:tcPr>
            <w:tcW w:w="2955" w:type="pct"/>
          </w:tcPr>
          <w:p w14:paraId="27E1DFD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أقل من 30 سنة</w:t>
            </w:r>
          </w:p>
        </w:tc>
        <w:tc>
          <w:tcPr>
            <w:tcW w:w="1028" w:type="pct"/>
          </w:tcPr>
          <w:p w14:paraId="1F54467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12</w:t>
            </w:r>
          </w:p>
        </w:tc>
        <w:tc>
          <w:tcPr>
            <w:tcW w:w="1017" w:type="pct"/>
          </w:tcPr>
          <w:p w14:paraId="7F1F3E01"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36.4</w:t>
            </w:r>
          </w:p>
        </w:tc>
      </w:tr>
      <w:tr w:rsidR="00DB18E1" w:rsidRPr="00602C4F" w14:paraId="7C0EC449" w14:textId="77777777" w:rsidTr="00F379B3">
        <w:trPr>
          <w:trHeight w:val="294"/>
          <w:jc w:val="center"/>
        </w:trPr>
        <w:tc>
          <w:tcPr>
            <w:tcW w:w="2955" w:type="pct"/>
          </w:tcPr>
          <w:p w14:paraId="051A4595"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من 31-40 سنة</w:t>
            </w:r>
          </w:p>
        </w:tc>
        <w:tc>
          <w:tcPr>
            <w:tcW w:w="1028" w:type="pct"/>
          </w:tcPr>
          <w:p w14:paraId="5BEC114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13</w:t>
            </w:r>
          </w:p>
        </w:tc>
        <w:tc>
          <w:tcPr>
            <w:tcW w:w="1017" w:type="pct"/>
          </w:tcPr>
          <w:p w14:paraId="0A5F10A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39.4</w:t>
            </w:r>
          </w:p>
        </w:tc>
      </w:tr>
      <w:tr w:rsidR="00DB18E1" w:rsidRPr="00602C4F" w14:paraId="0501A408" w14:textId="77777777" w:rsidTr="00F379B3">
        <w:trPr>
          <w:trHeight w:val="294"/>
          <w:jc w:val="center"/>
        </w:trPr>
        <w:tc>
          <w:tcPr>
            <w:tcW w:w="2955" w:type="pct"/>
          </w:tcPr>
          <w:p w14:paraId="5D8D1AC1"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من 41-50 سنة</w:t>
            </w:r>
          </w:p>
        </w:tc>
        <w:tc>
          <w:tcPr>
            <w:tcW w:w="1028" w:type="pct"/>
          </w:tcPr>
          <w:p w14:paraId="0948503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8</w:t>
            </w:r>
          </w:p>
        </w:tc>
        <w:tc>
          <w:tcPr>
            <w:tcW w:w="1017" w:type="pct"/>
          </w:tcPr>
          <w:p w14:paraId="363AB36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24.2</w:t>
            </w:r>
          </w:p>
        </w:tc>
      </w:tr>
      <w:tr w:rsidR="00DB18E1" w:rsidRPr="00602C4F" w14:paraId="095DF145" w14:textId="77777777" w:rsidTr="00F379B3">
        <w:trPr>
          <w:trHeight w:val="300"/>
          <w:jc w:val="center"/>
        </w:trPr>
        <w:tc>
          <w:tcPr>
            <w:tcW w:w="2955" w:type="pct"/>
            <w:shd w:val="clear" w:color="auto" w:fill="C6D9F1"/>
          </w:tcPr>
          <w:p w14:paraId="2AFE7510"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المجموع</w:t>
            </w:r>
          </w:p>
        </w:tc>
        <w:tc>
          <w:tcPr>
            <w:tcW w:w="1028" w:type="pct"/>
            <w:shd w:val="clear" w:color="auto" w:fill="C6D9F1"/>
          </w:tcPr>
          <w:p w14:paraId="7EDDBC7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33</w:t>
            </w:r>
          </w:p>
        </w:tc>
        <w:tc>
          <w:tcPr>
            <w:tcW w:w="1017" w:type="pct"/>
            <w:shd w:val="clear" w:color="auto" w:fill="C6D9F1"/>
          </w:tcPr>
          <w:p w14:paraId="1B939F96"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100%</w:t>
            </w:r>
          </w:p>
        </w:tc>
      </w:tr>
    </w:tbl>
    <w:p w14:paraId="73FDAB3F"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b/>
          <w:sz w:val="28"/>
          <w:szCs w:val="28"/>
          <w:rtl/>
        </w:rPr>
        <w:t xml:space="preserve">يتضح من الجدول السابق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13</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39.4%</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الفئة العمرية من 31-40 سنة</w:t>
      </w:r>
      <w:r w:rsidRPr="00602C4F">
        <w:rPr>
          <w:rFonts w:ascii="Times New Roman" w:hAnsi="Times New Roman" w:cs="Simplified Arabic"/>
          <w:sz w:val="28"/>
          <w:szCs w:val="28"/>
          <w:rtl/>
        </w:rPr>
        <w:t xml:space="preserve">، وهم الفئة الأكبر في أفراد الدراسة، </w:t>
      </w:r>
      <w:r w:rsidRPr="00602C4F">
        <w:rPr>
          <w:rFonts w:ascii="Times New Roman" w:hAnsi="Times New Roman" w:cs="Simplified Arabic" w:hint="cs"/>
          <w:sz w:val="28"/>
          <w:szCs w:val="28"/>
          <w:rtl/>
        </w:rPr>
        <w:t>في حين أن (8) من أفراد الدراسة يمثلون ما نسبته (24.2%) من الفئة العمرية من 41-50 سنة، والشكل البياني التالي يوضح ذلك:</w:t>
      </w:r>
    </w:p>
    <w:p w14:paraId="659F7F27" w14:textId="3293C995"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شكل</w:t>
      </w:r>
      <w:r w:rsidRPr="00602C4F">
        <w:rPr>
          <w:rFonts w:ascii="Times New Roman" w:hAnsi="Times New Roman" w:cs="Simplified Arabic"/>
          <w:bCs/>
          <w:sz w:val="24"/>
          <w:szCs w:val="24"/>
          <w:rtl/>
        </w:rPr>
        <w:t xml:space="preserve"> رقم </w:t>
      </w:r>
      <w:r w:rsidRPr="00602C4F">
        <w:rPr>
          <w:rFonts w:ascii="Times New Roman" w:hAnsi="Times New Roman" w:cs="Simplified Arabic" w:hint="cs"/>
          <w:bCs/>
          <w:sz w:val="24"/>
          <w:szCs w:val="24"/>
          <w:rtl/>
        </w:rPr>
        <w:t>(3-1)</w:t>
      </w:r>
    </w:p>
    <w:p w14:paraId="32DDF155"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 xml:space="preserve">توزيع أفراد الدراسة وفق متغير </w:t>
      </w:r>
      <w:r w:rsidRPr="00602C4F">
        <w:rPr>
          <w:rFonts w:ascii="Times New Roman" w:hAnsi="Times New Roman" w:cs="Simplified Arabic" w:hint="cs"/>
          <w:bCs/>
          <w:sz w:val="24"/>
          <w:szCs w:val="24"/>
          <w:rtl/>
        </w:rPr>
        <w:t>العمر</w:t>
      </w:r>
    </w:p>
    <w:p w14:paraId="07800E84"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noProof/>
          <w:sz w:val="24"/>
          <w:szCs w:val="24"/>
        </w:rPr>
        <w:drawing>
          <wp:inline distT="0" distB="0" distL="0" distR="0" wp14:anchorId="4F9543A4" wp14:editId="15F05265">
            <wp:extent cx="3781425" cy="2219325"/>
            <wp:effectExtent l="0" t="0" r="9525" b="9525"/>
            <wp:docPr id="611806698" name="صورة 2" descr="صورة تحتوي على لقطة شاشة, دائر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806698" name="صورة 2" descr="صورة تحتوي على لقطة شاشة, دائرة&#10;&#10;قد يكون المحتوى الذي تم إنشاؤه بواسطة الذكاء الاصطناعي غير صحيح."/>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1425" cy="2219325"/>
                    </a:xfrm>
                    <a:prstGeom prst="rect">
                      <a:avLst/>
                    </a:prstGeom>
                    <a:noFill/>
                  </pic:spPr>
                </pic:pic>
              </a:graphicData>
            </a:graphic>
          </wp:inline>
        </w:drawing>
      </w:r>
    </w:p>
    <w:p w14:paraId="56B9A01D" w14:textId="77777777" w:rsidR="00DB18E1" w:rsidRPr="00602C4F" w:rsidRDefault="00DB18E1" w:rsidP="00DB18E1">
      <w:pPr>
        <w:spacing w:after="0" w:line="240" w:lineRule="auto"/>
        <w:ind w:firstLine="567"/>
        <w:jc w:val="lowKashida"/>
        <w:rPr>
          <w:rFonts w:ascii="Times New Roman" w:hAnsi="Times New Roman" w:cs="Simplified Arabic"/>
          <w:b/>
          <w:bCs/>
          <w:sz w:val="32"/>
          <w:szCs w:val="32"/>
          <w:rtl/>
        </w:rPr>
      </w:pPr>
      <w:r w:rsidRPr="00602C4F">
        <w:rPr>
          <w:rFonts w:ascii="Times New Roman" w:hAnsi="Times New Roman" w:cs="Simplified Arabic" w:hint="cs"/>
          <w:b/>
          <w:bCs/>
          <w:sz w:val="32"/>
          <w:szCs w:val="32"/>
          <w:rtl/>
        </w:rPr>
        <w:lastRenderedPageBreak/>
        <w:t xml:space="preserve">- </w:t>
      </w:r>
      <w:r w:rsidRPr="00602C4F">
        <w:rPr>
          <w:rFonts w:ascii="Times New Roman" w:hAnsi="Times New Roman" w:cs="Simplified Arabic"/>
          <w:b/>
          <w:bCs/>
          <w:sz w:val="32"/>
          <w:szCs w:val="32"/>
          <w:rtl/>
        </w:rPr>
        <w:t>المؤهل العلمي</w:t>
      </w:r>
      <w:r w:rsidRPr="00602C4F">
        <w:rPr>
          <w:rFonts w:ascii="Times New Roman" w:hAnsi="Times New Roman" w:cs="Simplified Arabic" w:hint="cs"/>
          <w:b/>
          <w:bCs/>
          <w:sz w:val="32"/>
          <w:szCs w:val="32"/>
          <w:rtl/>
        </w:rPr>
        <w:t>:</w:t>
      </w:r>
    </w:p>
    <w:p w14:paraId="2A406149"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 xml:space="preserve">جدول رقم </w:t>
      </w:r>
      <w:r w:rsidRPr="00602C4F">
        <w:rPr>
          <w:rFonts w:ascii="Times New Roman" w:hAnsi="Times New Roman" w:cs="Simplified Arabic" w:hint="cs"/>
          <w:bCs/>
          <w:sz w:val="24"/>
          <w:szCs w:val="24"/>
          <w:rtl/>
        </w:rPr>
        <w:t xml:space="preserve">(3-2) </w:t>
      </w:r>
      <w:r w:rsidRPr="00602C4F">
        <w:rPr>
          <w:rFonts w:ascii="Times New Roman" w:hAnsi="Times New Roman" w:cs="Simplified Arabic"/>
          <w:bCs/>
          <w:sz w:val="24"/>
          <w:szCs w:val="24"/>
          <w:rtl/>
        </w:rPr>
        <w:t>توزيع أفراد الدراسة وفق متغير المؤهل العلمي</w:t>
      </w:r>
    </w:p>
    <w:tbl>
      <w:tblPr>
        <w:bidiVisual/>
        <w:tblW w:w="30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1111"/>
        <w:gridCol w:w="1099"/>
      </w:tblGrid>
      <w:tr w:rsidR="00DB18E1" w:rsidRPr="00602C4F" w14:paraId="2303B082" w14:textId="77777777" w:rsidTr="00F379B3">
        <w:trPr>
          <w:trHeight w:val="270"/>
          <w:jc w:val="center"/>
        </w:trPr>
        <w:tc>
          <w:tcPr>
            <w:tcW w:w="2955" w:type="pct"/>
            <w:shd w:val="clear" w:color="auto" w:fill="C6D9F1"/>
          </w:tcPr>
          <w:p w14:paraId="02E104D1"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المؤهل العلمي</w:t>
            </w:r>
          </w:p>
        </w:tc>
        <w:tc>
          <w:tcPr>
            <w:tcW w:w="1028" w:type="pct"/>
            <w:shd w:val="clear" w:color="auto" w:fill="C6D9F1"/>
          </w:tcPr>
          <w:p w14:paraId="0D826A7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التكرار</w:t>
            </w:r>
          </w:p>
        </w:tc>
        <w:tc>
          <w:tcPr>
            <w:tcW w:w="1017" w:type="pct"/>
            <w:shd w:val="clear" w:color="auto" w:fill="C6D9F1"/>
          </w:tcPr>
          <w:p w14:paraId="5F3C2FD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النسبة</w:t>
            </w:r>
          </w:p>
        </w:tc>
      </w:tr>
      <w:tr w:rsidR="00DB18E1" w:rsidRPr="00602C4F" w14:paraId="6C787AD9" w14:textId="77777777" w:rsidTr="00F379B3">
        <w:trPr>
          <w:trHeight w:val="294"/>
          <w:jc w:val="center"/>
        </w:trPr>
        <w:tc>
          <w:tcPr>
            <w:tcW w:w="2955" w:type="pct"/>
          </w:tcPr>
          <w:p w14:paraId="5F97328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دبلوم</w:t>
            </w:r>
          </w:p>
        </w:tc>
        <w:tc>
          <w:tcPr>
            <w:tcW w:w="1028" w:type="pct"/>
          </w:tcPr>
          <w:p w14:paraId="467B6ECB"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w:t>
            </w:r>
          </w:p>
        </w:tc>
        <w:tc>
          <w:tcPr>
            <w:tcW w:w="1017" w:type="pct"/>
          </w:tcPr>
          <w:p w14:paraId="0856293B"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3.0</w:t>
            </w:r>
          </w:p>
        </w:tc>
      </w:tr>
      <w:tr w:rsidR="00DB18E1" w:rsidRPr="00602C4F" w14:paraId="35093ECB" w14:textId="77777777" w:rsidTr="00F379B3">
        <w:trPr>
          <w:trHeight w:val="294"/>
          <w:jc w:val="center"/>
        </w:trPr>
        <w:tc>
          <w:tcPr>
            <w:tcW w:w="2955" w:type="pct"/>
          </w:tcPr>
          <w:p w14:paraId="650DBC6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جامعي</w:t>
            </w:r>
          </w:p>
        </w:tc>
        <w:tc>
          <w:tcPr>
            <w:tcW w:w="1028" w:type="pct"/>
          </w:tcPr>
          <w:p w14:paraId="5B02D3D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24</w:t>
            </w:r>
          </w:p>
        </w:tc>
        <w:tc>
          <w:tcPr>
            <w:tcW w:w="1017" w:type="pct"/>
          </w:tcPr>
          <w:p w14:paraId="168630C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72.</w:t>
            </w:r>
            <w:r w:rsidRPr="00602C4F">
              <w:rPr>
                <w:rFonts w:ascii="Times New Roman" w:eastAsia="Calibri" w:hAnsi="Times New Roman" w:cs="Simplified Arabic" w:hint="cs"/>
                <w:b/>
                <w:kern w:val="0"/>
                <w:sz w:val="24"/>
                <w:szCs w:val="24"/>
                <w:rtl/>
                <w14:ligatures w14:val="none"/>
              </w:rPr>
              <w:t>8</w:t>
            </w:r>
          </w:p>
        </w:tc>
      </w:tr>
      <w:tr w:rsidR="00DB18E1" w:rsidRPr="00602C4F" w14:paraId="4831CC71" w14:textId="77777777" w:rsidTr="00F379B3">
        <w:trPr>
          <w:trHeight w:val="294"/>
          <w:jc w:val="center"/>
        </w:trPr>
        <w:tc>
          <w:tcPr>
            <w:tcW w:w="2955" w:type="pct"/>
          </w:tcPr>
          <w:p w14:paraId="3EBAD40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دراسات عليا</w:t>
            </w:r>
          </w:p>
        </w:tc>
        <w:tc>
          <w:tcPr>
            <w:tcW w:w="1028" w:type="pct"/>
          </w:tcPr>
          <w:p w14:paraId="2065DC8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8</w:t>
            </w:r>
          </w:p>
        </w:tc>
        <w:tc>
          <w:tcPr>
            <w:tcW w:w="1017" w:type="pct"/>
          </w:tcPr>
          <w:p w14:paraId="7ECAE14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24.2</w:t>
            </w:r>
          </w:p>
        </w:tc>
      </w:tr>
      <w:tr w:rsidR="00DB18E1" w:rsidRPr="00602C4F" w14:paraId="1A4DCF3A" w14:textId="77777777" w:rsidTr="00F379B3">
        <w:trPr>
          <w:trHeight w:val="300"/>
          <w:jc w:val="center"/>
        </w:trPr>
        <w:tc>
          <w:tcPr>
            <w:tcW w:w="2955" w:type="pct"/>
            <w:shd w:val="clear" w:color="auto" w:fill="C6D9F1"/>
          </w:tcPr>
          <w:p w14:paraId="397CEEE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المجموع</w:t>
            </w:r>
          </w:p>
        </w:tc>
        <w:tc>
          <w:tcPr>
            <w:tcW w:w="1028" w:type="pct"/>
            <w:shd w:val="clear" w:color="auto" w:fill="C6D9F1"/>
          </w:tcPr>
          <w:p w14:paraId="08E6FF2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33</w:t>
            </w:r>
          </w:p>
        </w:tc>
        <w:tc>
          <w:tcPr>
            <w:tcW w:w="1017" w:type="pct"/>
            <w:shd w:val="clear" w:color="auto" w:fill="C6D9F1"/>
          </w:tcPr>
          <w:p w14:paraId="20D8053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100%</w:t>
            </w:r>
          </w:p>
        </w:tc>
      </w:tr>
    </w:tbl>
    <w:p w14:paraId="3613A44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b/>
          <w:sz w:val="28"/>
          <w:szCs w:val="28"/>
          <w:rtl/>
        </w:rPr>
        <w:t xml:space="preserve">يتضح من الجدول السابق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24</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72.8%</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حملة المؤهل الجامعي</w:t>
      </w:r>
      <w:r w:rsidRPr="00602C4F">
        <w:rPr>
          <w:rFonts w:ascii="Times New Roman" w:hAnsi="Times New Roman" w:cs="Simplified Arabic"/>
          <w:sz w:val="28"/>
          <w:szCs w:val="28"/>
          <w:rtl/>
        </w:rPr>
        <w:t xml:space="preserve">، وهم الفئة الأكبر في أفراد الدراسة، </w:t>
      </w:r>
      <w:r w:rsidRPr="00602C4F">
        <w:rPr>
          <w:rFonts w:ascii="Times New Roman" w:hAnsi="Times New Roman" w:cs="Simplified Arabic" w:hint="cs"/>
          <w:sz w:val="28"/>
          <w:szCs w:val="28"/>
          <w:rtl/>
        </w:rPr>
        <w:t>في حين أن (1) من أفراد الدراسة يمثلون ما نسبته (3.0%) من حملة مؤهل الدبلوم، والشكل البياني التالي يوضح ذلك:</w:t>
      </w:r>
    </w:p>
    <w:p w14:paraId="4A4F3735" w14:textId="77777777" w:rsidR="00DB18E1" w:rsidRPr="00602C4F" w:rsidRDefault="00DB18E1" w:rsidP="00DB18E1">
      <w:pPr>
        <w:spacing w:after="0"/>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شكل</w:t>
      </w:r>
      <w:r w:rsidRPr="00602C4F">
        <w:rPr>
          <w:rFonts w:ascii="Times New Roman" w:hAnsi="Times New Roman" w:cs="Simplified Arabic"/>
          <w:bCs/>
          <w:sz w:val="24"/>
          <w:szCs w:val="24"/>
          <w:rtl/>
        </w:rPr>
        <w:t xml:space="preserve"> رقم </w:t>
      </w:r>
      <w:r w:rsidRPr="00602C4F">
        <w:rPr>
          <w:rFonts w:ascii="Times New Roman" w:hAnsi="Times New Roman" w:cs="Simplified Arabic" w:hint="cs"/>
          <w:bCs/>
          <w:sz w:val="24"/>
          <w:szCs w:val="24"/>
          <w:rtl/>
        </w:rPr>
        <w:t>(3-2)</w:t>
      </w:r>
    </w:p>
    <w:p w14:paraId="5C05D3CE"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توزيع أفراد الدراسة وفق متغير المؤهل العلمي</w:t>
      </w:r>
    </w:p>
    <w:p w14:paraId="669B60B9" w14:textId="77777777" w:rsidR="00DB18E1" w:rsidRPr="00602C4F" w:rsidRDefault="00DB18E1" w:rsidP="00DB18E1">
      <w:pPr>
        <w:jc w:val="center"/>
        <w:rPr>
          <w:rFonts w:ascii="Times New Roman" w:hAnsi="Times New Roman" w:cs="Simplified Arabic"/>
          <w:bCs/>
          <w:sz w:val="24"/>
          <w:szCs w:val="24"/>
          <w:rtl/>
        </w:rPr>
      </w:pPr>
      <w:r w:rsidRPr="00602C4F">
        <w:rPr>
          <w:rFonts w:ascii="Times New Roman" w:hAnsi="Times New Roman" w:cs="Simplified Arabic"/>
          <w:bCs/>
          <w:noProof/>
          <w:sz w:val="24"/>
          <w:szCs w:val="24"/>
          <w:rtl/>
        </w:rPr>
        <w:drawing>
          <wp:inline distT="0" distB="0" distL="0" distR="0" wp14:anchorId="33665935" wp14:editId="3F95A783">
            <wp:extent cx="3608705" cy="2190750"/>
            <wp:effectExtent l="0" t="0" r="0" b="0"/>
            <wp:docPr id="115732723" name="صورة 3" descr="صورة تحتوي على لقطة شاش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2723" name="صورة 3" descr="صورة تحتوي على لقطة شاشة&#10;&#10;قد يكون المحتوى الذي تم إنشاؤه بواسطة الذكاء الاصطناعي غير صحيح."/>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9097" cy="2197059"/>
                    </a:xfrm>
                    <a:prstGeom prst="rect">
                      <a:avLst/>
                    </a:prstGeom>
                    <a:noFill/>
                  </pic:spPr>
                </pic:pic>
              </a:graphicData>
            </a:graphic>
          </wp:inline>
        </w:drawing>
      </w:r>
    </w:p>
    <w:p w14:paraId="71DA7FB5" w14:textId="77777777" w:rsidR="00DB18E1" w:rsidRPr="00602C4F" w:rsidRDefault="00DB18E1" w:rsidP="00DB18E1">
      <w:pPr>
        <w:rPr>
          <w:rFonts w:ascii="Times New Roman" w:hAnsi="Times New Roman" w:cs="Simplified Arabic"/>
          <w:b/>
          <w:bCs/>
          <w:sz w:val="32"/>
          <w:szCs w:val="32"/>
          <w:rtl/>
        </w:rPr>
      </w:pPr>
      <w:r w:rsidRPr="00602C4F">
        <w:rPr>
          <w:rFonts w:ascii="Times New Roman" w:hAnsi="Times New Roman" w:cs="Simplified Arabic" w:hint="cs"/>
          <w:b/>
          <w:bCs/>
          <w:sz w:val="32"/>
          <w:szCs w:val="32"/>
          <w:rtl/>
        </w:rPr>
        <w:t xml:space="preserve">- </w:t>
      </w:r>
      <w:r w:rsidRPr="00602C4F">
        <w:rPr>
          <w:rFonts w:ascii="Times New Roman" w:hAnsi="Times New Roman" w:cs="Simplified Arabic"/>
          <w:b/>
          <w:bCs/>
          <w:sz w:val="32"/>
          <w:szCs w:val="32"/>
          <w:rtl/>
        </w:rPr>
        <w:t>سنوات الخبرة في العمل الحالي</w:t>
      </w:r>
      <w:r w:rsidRPr="00602C4F">
        <w:rPr>
          <w:rFonts w:ascii="Times New Roman" w:hAnsi="Times New Roman" w:cs="Simplified Arabic" w:hint="cs"/>
          <w:b/>
          <w:bCs/>
          <w:sz w:val="32"/>
          <w:szCs w:val="32"/>
          <w:rtl/>
        </w:rPr>
        <w:t>:</w:t>
      </w:r>
    </w:p>
    <w:p w14:paraId="66622F2C"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 xml:space="preserve">جدول رقم </w:t>
      </w:r>
      <w:r w:rsidRPr="00602C4F">
        <w:rPr>
          <w:rFonts w:ascii="Times New Roman" w:hAnsi="Times New Roman" w:cs="Simplified Arabic" w:hint="cs"/>
          <w:bCs/>
          <w:sz w:val="24"/>
          <w:szCs w:val="24"/>
          <w:rtl/>
        </w:rPr>
        <w:t xml:space="preserve">(3-3) </w:t>
      </w:r>
      <w:r w:rsidRPr="00602C4F">
        <w:rPr>
          <w:rFonts w:ascii="Times New Roman" w:hAnsi="Times New Roman" w:cs="Simplified Arabic"/>
          <w:bCs/>
          <w:sz w:val="24"/>
          <w:szCs w:val="24"/>
          <w:rtl/>
        </w:rPr>
        <w:t>توزيع أفراد الدراسة وفق متغير سنوات الخبرة في العمل الحالي</w:t>
      </w:r>
    </w:p>
    <w:tbl>
      <w:tblPr>
        <w:bidiVisual/>
        <w:tblW w:w="30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1111"/>
        <w:gridCol w:w="1099"/>
      </w:tblGrid>
      <w:tr w:rsidR="00DB18E1" w:rsidRPr="00602C4F" w14:paraId="3E0BC281" w14:textId="77777777" w:rsidTr="00F379B3">
        <w:trPr>
          <w:trHeight w:val="270"/>
          <w:jc w:val="center"/>
        </w:trPr>
        <w:tc>
          <w:tcPr>
            <w:tcW w:w="2955" w:type="pct"/>
            <w:shd w:val="clear" w:color="auto" w:fill="C6D9F1"/>
          </w:tcPr>
          <w:p w14:paraId="5FB8A4E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سنوات الخبرة في العمل الحالي</w:t>
            </w:r>
          </w:p>
        </w:tc>
        <w:tc>
          <w:tcPr>
            <w:tcW w:w="1028" w:type="pct"/>
            <w:shd w:val="clear" w:color="auto" w:fill="C6D9F1"/>
          </w:tcPr>
          <w:p w14:paraId="499AACF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التكرار</w:t>
            </w:r>
          </w:p>
        </w:tc>
        <w:tc>
          <w:tcPr>
            <w:tcW w:w="1017" w:type="pct"/>
            <w:shd w:val="clear" w:color="auto" w:fill="C6D9F1"/>
          </w:tcPr>
          <w:p w14:paraId="4DEAA6B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النسبة</w:t>
            </w:r>
          </w:p>
        </w:tc>
      </w:tr>
      <w:tr w:rsidR="00DB18E1" w:rsidRPr="00602C4F" w14:paraId="57C54ACD" w14:textId="77777777" w:rsidTr="00F379B3">
        <w:trPr>
          <w:trHeight w:val="294"/>
          <w:jc w:val="center"/>
        </w:trPr>
        <w:tc>
          <w:tcPr>
            <w:tcW w:w="2955" w:type="pct"/>
          </w:tcPr>
          <w:p w14:paraId="6431B5E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أقل من 5 سنوات</w:t>
            </w:r>
          </w:p>
        </w:tc>
        <w:tc>
          <w:tcPr>
            <w:tcW w:w="1028" w:type="pct"/>
          </w:tcPr>
          <w:p w14:paraId="621BBC4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13</w:t>
            </w:r>
          </w:p>
        </w:tc>
        <w:tc>
          <w:tcPr>
            <w:tcW w:w="1017" w:type="pct"/>
          </w:tcPr>
          <w:p w14:paraId="5D13B2F5"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39.4</w:t>
            </w:r>
          </w:p>
        </w:tc>
      </w:tr>
      <w:tr w:rsidR="00DB18E1" w:rsidRPr="00602C4F" w14:paraId="2DD972A4" w14:textId="77777777" w:rsidTr="00F379B3">
        <w:trPr>
          <w:trHeight w:val="294"/>
          <w:jc w:val="center"/>
        </w:trPr>
        <w:tc>
          <w:tcPr>
            <w:tcW w:w="2955" w:type="pct"/>
          </w:tcPr>
          <w:p w14:paraId="46D3869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من 5 إلى أقل من 10 سنوات</w:t>
            </w:r>
          </w:p>
        </w:tc>
        <w:tc>
          <w:tcPr>
            <w:tcW w:w="1028" w:type="pct"/>
          </w:tcPr>
          <w:p w14:paraId="3BDF532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9</w:t>
            </w:r>
          </w:p>
        </w:tc>
        <w:tc>
          <w:tcPr>
            <w:tcW w:w="1017" w:type="pct"/>
          </w:tcPr>
          <w:p w14:paraId="0186DD0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27.3</w:t>
            </w:r>
          </w:p>
        </w:tc>
      </w:tr>
      <w:tr w:rsidR="00DB18E1" w:rsidRPr="00602C4F" w14:paraId="0C56B76D" w14:textId="77777777" w:rsidTr="00F379B3">
        <w:trPr>
          <w:trHeight w:val="294"/>
          <w:jc w:val="center"/>
        </w:trPr>
        <w:tc>
          <w:tcPr>
            <w:tcW w:w="2955" w:type="pct"/>
          </w:tcPr>
          <w:p w14:paraId="0A0FBA0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من 10 سنوات فأكثر</w:t>
            </w:r>
          </w:p>
        </w:tc>
        <w:tc>
          <w:tcPr>
            <w:tcW w:w="1028" w:type="pct"/>
          </w:tcPr>
          <w:p w14:paraId="186133B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11</w:t>
            </w:r>
          </w:p>
        </w:tc>
        <w:tc>
          <w:tcPr>
            <w:tcW w:w="1017" w:type="pct"/>
          </w:tcPr>
          <w:p w14:paraId="640AC5E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33.3</w:t>
            </w:r>
          </w:p>
        </w:tc>
      </w:tr>
      <w:tr w:rsidR="00DB18E1" w:rsidRPr="00602C4F" w14:paraId="048403D0" w14:textId="77777777" w:rsidTr="00F379B3">
        <w:trPr>
          <w:trHeight w:val="300"/>
          <w:jc w:val="center"/>
        </w:trPr>
        <w:tc>
          <w:tcPr>
            <w:tcW w:w="2955" w:type="pct"/>
            <w:shd w:val="clear" w:color="auto" w:fill="C6D9F1"/>
          </w:tcPr>
          <w:p w14:paraId="75C7887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المجموع</w:t>
            </w:r>
          </w:p>
        </w:tc>
        <w:tc>
          <w:tcPr>
            <w:tcW w:w="1028" w:type="pct"/>
            <w:shd w:val="clear" w:color="auto" w:fill="C6D9F1"/>
          </w:tcPr>
          <w:p w14:paraId="02CC36F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33</w:t>
            </w:r>
          </w:p>
        </w:tc>
        <w:tc>
          <w:tcPr>
            <w:tcW w:w="1017" w:type="pct"/>
            <w:shd w:val="clear" w:color="auto" w:fill="C6D9F1"/>
          </w:tcPr>
          <w:p w14:paraId="6F64AE6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100%</w:t>
            </w:r>
          </w:p>
        </w:tc>
      </w:tr>
    </w:tbl>
    <w:p w14:paraId="5792EAF3"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b/>
          <w:sz w:val="28"/>
          <w:szCs w:val="28"/>
          <w:rtl/>
        </w:rPr>
        <w:lastRenderedPageBreak/>
        <w:t xml:space="preserve">يتضح من الجدول السابق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13</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39.4%</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ذوي الخبرة أقل من 5 سنوات</w:t>
      </w:r>
      <w:r w:rsidRPr="00602C4F">
        <w:rPr>
          <w:rFonts w:ascii="Times New Roman" w:hAnsi="Times New Roman" w:cs="Simplified Arabic"/>
          <w:sz w:val="28"/>
          <w:szCs w:val="28"/>
          <w:rtl/>
        </w:rPr>
        <w:t xml:space="preserve">، وهم الفئة الأكبر في أفراد الدراسة، </w:t>
      </w:r>
      <w:r w:rsidRPr="00602C4F">
        <w:rPr>
          <w:rFonts w:ascii="Times New Roman" w:hAnsi="Times New Roman" w:cs="Simplified Arabic" w:hint="cs"/>
          <w:sz w:val="28"/>
          <w:szCs w:val="28"/>
          <w:rtl/>
        </w:rPr>
        <w:t>في حين أن (9) من أفراد الدراسة يمثلون ما نسبته (27.3%) من ذوي الخبرة من 5 إلى أقل من 10 سنوات، والشكل البياني التالي يوضح ذلك:</w:t>
      </w:r>
    </w:p>
    <w:p w14:paraId="1A9DE4E9"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شكل</w:t>
      </w:r>
      <w:r w:rsidRPr="00602C4F">
        <w:rPr>
          <w:rFonts w:ascii="Times New Roman" w:hAnsi="Times New Roman" w:cs="Simplified Arabic"/>
          <w:bCs/>
          <w:sz w:val="24"/>
          <w:szCs w:val="24"/>
          <w:rtl/>
        </w:rPr>
        <w:t xml:space="preserve"> رقم </w:t>
      </w:r>
      <w:r w:rsidRPr="00602C4F">
        <w:rPr>
          <w:rFonts w:ascii="Times New Roman" w:hAnsi="Times New Roman" w:cs="Simplified Arabic" w:hint="cs"/>
          <w:bCs/>
          <w:sz w:val="24"/>
          <w:szCs w:val="24"/>
          <w:rtl/>
        </w:rPr>
        <w:t>(3-3)</w:t>
      </w:r>
    </w:p>
    <w:p w14:paraId="36637BC9"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توزيع أفراد الدراسة وفق متغير سنوات الخبرة في العمل الحالي</w:t>
      </w:r>
    </w:p>
    <w:p w14:paraId="2190B041"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noProof/>
          <w:sz w:val="24"/>
          <w:szCs w:val="24"/>
        </w:rPr>
        <w:drawing>
          <wp:inline distT="0" distB="0" distL="0" distR="0" wp14:anchorId="55955B25" wp14:editId="6B48169E">
            <wp:extent cx="4060190" cy="2493645"/>
            <wp:effectExtent l="0" t="0" r="0" b="1905"/>
            <wp:docPr id="1045130427" name="صورة 4" descr="صورة تحتوي على لقطة شاش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30427" name="صورة 4" descr="صورة تحتوي على لقطة شاشة&#10;&#10;قد يكون المحتوى الذي تم إنشاؤه بواسطة الذكاء الاصطناعي غير صحي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0190" cy="2493645"/>
                    </a:xfrm>
                    <a:prstGeom prst="rect">
                      <a:avLst/>
                    </a:prstGeom>
                    <a:noFill/>
                  </pic:spPr>
                </pic:pic>
              </a:graphicData>
            </a:graphic>
          </wp:inline>
        </w:drawing>
      </w:r>
    </w:p>
    <w:p w14:paraId="46C6661C" w14:textId="77777777" w:rsidR="00DB18E1" w:rsidRPr="00602C4F" w:rsidRDefault="00DB18E1" w:rsidP="00DB18E1">
      <w:pPr>
        <w:rPr>
          <w:rFonts w:ascii="Times New Roman" w:hAnsi="Times New Roman" w:cs="Simplified Arabic"/>
          <w:b/>
          <w:bCs/>
          <w:sz w:val="32"/>
          <w:szCs w:val="32"/>
          <w:rtl/>
        </w:rPr>
      </w:pPr>
      <w:r w:rsidRPr="00602C4F">
        <w:rPr>
          <w:rFonts w:ascii="Times New Roman" w:hAnsi="Times New Roman" w:cs="Simplified Arabic" w:hint="cs"/>
          <w:b/>
          <w:bCs/>
          <w:sz w:val="32"/>
          <w:szCs w:val="32"/>
          <w:rtl/>
        </w:rPr>
        <w:t xml:space="preserve">- </w:t>
      </w:r>
      <w:r w:rsidRPr="00602C4F">
        <w:rPr>
          <w:rFonts w:ascii="Times New Roman" w:hAnsi="Times New Roman" w:cs="Simplified Arabic"/>
          <w:b/>
          <w:bCs/>
          <w:sz w:val="32"/>
          <w:szCs w:val="32"/>
          <w:rtl/>
        </w:rPr>
        <w:t>الدورات التدريبية في مجال المخاطر الائتمانية</w:t>
      </w:r>
      <w:r w:rsidRPr="00602C4F">
        <w:rPr>
          <w:rFonts w:ascii="Times New Roman" w:hAnsi="Times New Roman" w:cs="Simplified Arabic" w:hint="cs"/>
          <w:b/>
          <w:bCs/>
          <w:sz w:val="32"/>
          <w:szCs w:val="32"/>
          <w:rtl/>
        </w:rPr>
        <w:t>:</w:t>
      </w:r>
    </w:p>
    <w:p w14:paraId="4448185D"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 xml:space="preserve">جدول رقم </w:t>
      </w:r>
      <w:r w:rsidRPr="00602C4F">
        <w:rPr>
          <w:rFonts w:ascii="Times New Roman" w:hAnsi="Times New Roman" w:cs="Simplified Arabic" w:hint="cs"/>
          <w:bCs/>
          <w:sz w:val="24"/>
          <w:szCs w:val="24"/>
          <w:rtl/>
        </w:rPr>
        <w:t xml:space="preserve">(3-4) </w:t>
      </w:r>
      <w:r w:rsidRPr="00602C4F">
        <w:rPr>
          <w:rFonts w:ascii="Times New Roman" w:hAnsi="Times New Roman" w:cs="Simplified Arabic"/>
          <w:bCs/>
          <w:sz w:val="24"/>
          <w:szCs w:val="24"/>
          <w:rtl/>
        </w:rPr>
        <w:t>توزيع أفراد الدراسة وفق متغير الدورات التدريبية في مجال المخاطر الائتمانية</w:t>
      </w:r>
    </w:p>
    <w:tbl>
      <w:tblPr>
        <w:bidiVisual/>
        <w:tblW w:w="30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1111"/>
        <w:gridCol w:w="1099"/>
      </w:tblGrid>
      <w:tr w:rsidR="00DB18E1" w:rsidRPr="00602C4F" w14:paraId="59B63E07" w14:textId="77777777" w:rsidTr="00F379B3">
        <w:trPr>
          <w:trHeight w:val="270"/>
          <w:jc w:val="center"/>
        </w:trPr>
        <w:tc>
          <w:tcPr>
            <w:tcW w:w="2955" w:type="pct"/>
            <w:shd w:val="clear" w:color="auto" w:fill="C6D9F1"/>
          </w:tcPr>
          <w:p w14:paraId="1CDB799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الدورات التدريبية في مجال المخاطر الائتمانية</w:t>
            </w:r>
          </w:p>
        </w:tc>
        <w:tc>
          <w:tcPr>
            <w:tcW w:w="1028" w:type="pct"/>
            <w:shd w:val="clear" w:color="auto" w:fill="C6D9F1"/>
          </w:tcPr>
          <w:p w14:paraId="2AD516A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التكرار</w:t>
            </w:r>
          </w:p>
        </w:tc>
        <w:tc>
          <w:tcPr>
            <w:tcW w:w="1017" w:type="pct"/>
            <w:shd w:val="clear" w:color="auto" w:fill="C6D9F1"/>
          </w:tcPr>
          <w:p w14:paraId="4BD2313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النسبة</w:t>
            </w:r>
          </w:p>
        </w:tc>
      </w:tr>
      <w:tr w:rsidR="00DB18E1" w:rsidRPr="00602C4F" w14:paraId="0564E8C3" w14:textId="77777777" w:rsidTr="00F379B3">
        <w:trPr>
          <w:trHeight w:val="294"/>
          <w:jc w:val="center"/>
        </w:trPr>
        <w:tc>
          <w:tcPr>
            <w:tcW w:w="2955" w:type="pct"/>
          </w:tcPr>
          <w:p w14:paraId="3F767DD7"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لم أحصل على دورات</w:t>
            </w:r>
          </w:p>
        </w:tc>
        <w:tc>
          <w:tcPr>
            <w:tcW w:w="1028" w:type="pct"/>
          </w:tcPr>
          <w:p w14:paraId="3FC67F2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11</w:t>
            </w:r>
          </w:p>
        </w:tc>
        <w:tc>
          <w:tcPr>
            <w:tcW w:w="1017" w:type="pct"/>
          </w:tcPr>
          <w:p w14:paraId="3D08605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33.3</w:t>
            </w:r>
          </w:p>
        </w:tc>
      </w:tr>
      <w:tr w:rsidR="00DB18E1" w:rsidRPr="00602C4F" w14:paraId="4E5DB287" w14:textId="77777777" w:rsidTr="00F379B3">
        <w:trPr>
          <w:trHeight w:val="294"/>
          <w:jc w:val="center"/>
        </w:trPr>
        <w:tc>
          <w:tcPr>
            <w:tcW w:w="2955" w:type="pct"/>
          </w:tcPr>
          <w:p w14:paraId="0B423DA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من دورة إلى ثلاث دورات</w:t>
            </w:r>
          </w:p>
        </w:tc>
        <w:tc>
          <w:tcPr>
            <w:tcW w:w="1028" w:type="pct"/>
          </w:tcPr>
          <w:p w14:paraId="074528F0"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14</w:t>
            </w:r>
          </w:p>
        </w:tc>
        <w:tc>
          <w:tcPr>
            <w:tcW w:w="1017" w:type="pct"/>
          </w:tcPr>
          <w:p w14:paraId="034021C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42.</w:t>
            </w:r>
            <w:r w:rsidRPr="00602C4F">
              <w:rPr>
                <w:rFonts w:ascii="Times New Roman" w:eastAsia="Calibri" w:hAnsi="Times New Roman" w:cs="Simplified Arabic" w:hint="cs"/>
                <w:b/>
                <w:kern w:val="0"/>
                <w:sz w:val="24"/>
                <w:szCs w:val="24"/>
                <w:rtl/>
                <w14:ligatures w14:val="none"/>
              </w:rPr>
              <w:t>5</w:t>
            </w:r>
          </w:p>
        </w:tc>
      </w:tr>
      <w:tr w:rsidR="00DB18E1" w:rsidRPr="00602C4F" w14:paraId="3B21A29D" w14:textId="77777777" w:rsidTr="00F379B3">
        <w:trPr>
          <w:trHeight w:val="294"/>
          <w:jc w:val="center"/>
        </w:trPr>
        <w:tc>
          <w:tcPr>
            <w:tcW w:w="2955" w:type="pct"/>
          </w:tcPr>
          <w:p w14:paraId="7B96C4F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أكثر من ثلاث دورات</w:t>
            </w:r>
          </w:p>
        </w:tc>
        <w:tc>
          <w:tcPr>
            <w:tcW w:w="1028" w:type="pct"/>
          </w:tcPr>
          <w:p w14:paraId="620EA24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8</w:t>
            </w:r>
          </w:p>
        </w:tc>
        <w:tc>
          <w:tcPr>
            <w:tcW w:w="1017" w:type="pct"/>
          </w:tcPr>
          <w:p w14:paraId="66753FE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24.2</w:t>
            </w:r>
          </w:p>
        </w:tc>
      </w:tr>
      <w:tr w:rsidR="00DB18E1" w:rsidRPr="00602C4F" w14:paraId="0FDA4007" w14:textId="77777777" w:rsidTr="00F379B3">
        <w:trPr>
          <w:trHeight w:val="300"/>
          <w:jc w:val="center"/>
        </w:trPr>
        <w:tc>
          <w:tcPr>
            <w:tcW w:w="2955" w:type="pct"/>
            <w:shd w:val="clear" w:color="auto" w:fill="C6D9F1"/>
          </w:tcPr>
          <w:p w14:paraId="14683A21"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المجموع</w:t>
            </w:r>
          </w:p>
        </w:tc>
        <w:tc>
          <w:tcPr>
            <w:tcW w:w="1028" w:type="pct"/>
            <w:shd w:val="clear" w:color="auto" w:fill="C6D9F1"/>
          </w:tcPr>
          <w:p w14:paraId="7D8AB656"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33</w:t>
            </w:r>
          </w:p>
        </w:tc>
        <w:tc>
          <w:tcPr>
            <w:tcW w:w="1017" w:type="pct"/>
            <w:shd w:val="clear" w:color="auto" w:fill="C6D9F1"/>
          </w:tcPr>
          <w:p w14:paraId="4D8203D7"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bCs/>
                <w:kern w:val="0"/>
                <w:sz w:val="24"/>
                <w:szCs w:val="24"/>
                <w:rtl/>
                <w14:ligatures w14:val="none"/>
              </w:rPr>
              <w:t>100%</w:t>
            </w:r>
          </w:p>
        </w:tc>
      </w:tr>
    </w:tbl>
    <w:p w14:paraId="42D6F5C1"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b/>
          <w:sz w:val="28"/>
          <w:szCs w:val="28"/>
          <w:rtl/>
        </w:rPr>
        <w:t xml:space="preserve">يتضح من الجدول السابق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14</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42.5%</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الحاصلين على دورة إلى ثلاث دورات في مجال المخاطر الائتمانية</w:t>
      </w:r>
      <w:r w:rsidRPr="00602C4F">
        <w:rPr>
          <w:rFonts w:ascii="Times New Roman" w:hAnsi="Times New Roman" w:cs="Simplified Arabic"/>
          <w:sz w:val="28"/>
          <w:szCs w:val="28"/>
          <w:rtl/>
        </w:rPr>
        <w:t xml:space="preserve">، وهم الفئة الأكبر في أفراد الدراسة، </w:t>
      </w:r>
      <w:r w:rsidRPr="00602C4F">
        <w:rPr>
          <w:rFonts w:ascii="Times New Roman" w:hAnsi="Times New Roman" w:cs="Simplified Arabic" w:hint="cs"/>
          <w:sz w:val="28"/>
          <w:szCs w:val="28"/>
          <w:rtl/>
        </w:rPr>
        <w:t>في حين أن (8) من أفراد الدراسة يمثلون ما نسبته (24.2%) من الحاصلين على أكثر من ثلاث دورات في مجال المخاطر الائتمانية ، والشكل البياني التالي يوضح ذلك:</w:t>
      </w:r>
    </w:p>
    <w:p w14:paraId="4B9EC335" w14:textId="77777777" w:rsidR="00DB18E1" w:rsidRPr="00602C4F" w:rsidRDefault="00DB18E1" w:rsidP="00DB18E1">
      <w:pPr>
        <w:rPr>
          <w:rFonts w:ascii="Times New Roman" w:hAnsi="Times New Roman" w:cs="Simplified Arabic"/>
          <w:bCs/>
          <w:sz w:val="24"/>
          <w:szCs w:val="24"/>
          <w:rtl/>
        </w:rPr>
      </w:pPr>
      <w:r w:rsidRPr="00602C4F">
        <w:rPr>
          <w:rFonts w:ascii="Times New Roman" w:hAnsi="Times New Roman" w:cs="Simplified Arabic"/>
          <w:bCs/>
          <w:sz w:val="24"/>
          <w:szCs w:val="24"/>
          <w:rtl/>
        </w:rPr>
        <w:br w:type="page"/>
      </w:r>
    </w:p>
    <w:p w14:paraId="24B396C8"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lastRenderedPageBreak/>
        <w:t>شكل</w:t>
      </w:r>
      <w:r w:rsidRPr="00602C4F">
        <w:rPr>
          <w:rFonts w:ascii="Times New Roman" w:hAnsi="Times New Roman" w:cs="Simplified Arabic"/>
          <w:bCs/>
          <w:sz w:val="24"/>
          <w:szCs w:val="24"/>
          <w:rtl/>
        </w:rPr>
        <w:t xml:space="preserve"> رقم </w:t>
      </w:r>
      <w:r w:rsidRPr="00602C4F">
        <w:rPr>
          <w:rFonts w:ascii="Times New Roman" w:hAnsi="Times New Roman" w:cs="Simplified Arabic" w:hint="cs"/>
          <w:bCs/>
          <w:sz w:val="24"/>
          <w:szCs w:val="24"/>
          <w:rtl/>
        </w:rPr>
        <w:t>(3-4)</w:t>
      </w:r>
    </w:p>
    <w:p w14:paraId="18AC37EC"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sz w:val="24"/>
          <w:szCs w:val="24"/>
          <w:rtl/>
        </w:rPr>
        <w:t>توزيع أفراد الدراسة وفق متغير الدورات التدريبية في مجال المخاطر الائتمانية</w:t>
      </w:r>
    </w:p>
    <w:p w14:paraId="21EA143B"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bCs/>
          <w:noProof/>
          <w:sz w:val="24"/>
          <w:szCs w:val="24"/>
        </w:rPr>
        <w:drawing>
          <wp:inline distT="0" distB="0" distL="0" distR="0" wp14:anchorId="0A065F80" wp14:editId="479896EC">
            <wp:extent cx="4060190" cy="2493645"/>
            <wp:effectExtent l="0" t="0" r="0" b="1905"/>
            <wp:docPr id="908027798" name="صورة 5" descr="صورة تحتوي على لقطة شاشة, نص&#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27798" name="صورة 5" descr="صورة تحتوي على لقطة شاشة, نص&#10;&#10;قد يكون المحتوى الذي تم إنشاؤه بواسطة الذكاء الاصطناعي غير صحي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0190" cy="2493645"/>
                    </a:xfrm>
                    <a:prstGeom prst="rect">
                      <a:avLst/>
                    </a:prstGeom>
                    <a:noFill/>
                  </pic:spPr>
                </pic:pic>
              </a:graphicData>
            </a:graphic>
          </wp:inline>
        </w:drawing>
      </w:r>
    </w:p>
    <w:bookmarkEnd w:id="22"/>
    <w:p w14:paraId="2C16D774" w14:textId="77777777" w:rsidR="00DB18E1" w:rsidRPr="00602C4F" w:rsidRDefault="00DB18E1" w:rsidP="00DB18E1">
      <w:pPr>
        <w:spacing w:after="0" w:line="240" w:lineRule="auto"/>
        <w:jc w:val="both"/>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t>أداة</w:t>
      </w:r>
      <w:r w:rsidRPr="00602C4F">
        <w:rPr>
          <w:rFonts w:ascii="Times New Roman" w:hAnsi="Times New Roman" w:cs="Simplified Arabic"/>
          <w:bCs/>
          <w:sz w:val="32"/>
          <w:szCs w:val="32"/>
          <w:u w:val="single"/>
          <w:rtl/>
        </w:rPr>
        <w:t xml:space="preserve"> الدراسة</w:t>
      </w:r>
    </w:p>
    <w:p w14:paraId="03544394" w14:textId="77777777" w:rsidR="00DB18E1" w:rsidRPr="00602C4F" w:rsidRDefault="00DB18E1" w:rsidP="00DB18E1">
      <w:pPr>
        <w:tabs>
          <w:tab w:val="left" w:pos="9360"/>
        </w:tabs>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استخدمت الدراسة</w:t>
      </w:r>
      <w:r w:rsidRPr="00602C4F">
        <w:rPr>
          <w:rFonts w:ascii="Times New Roman" w:hAnsi="Times New Roman" w:cs="Simplified Arabic"/>
          <w:sz w:val="28"/>
          <w:szCs w:val="28"/>
          <w:rtl/>
        </w:rPr>
        <w:t xml:space="preserve"> الاستبانة باعتبارها الأداة الرئيسة المناسبة لجمع البيانات المتعلقة </w:t>
      </w:r>
      <w:r w:rsidRPr="00602C4F">
        <w:rPr>
          <w:rFonts w:ascii="Times New Roman" w:hAnsi="Times New Roman" w:cs="Simplified Arabic" w:hint="cs"/>
          <w:sz w:val="28"/>
          <w:szCs w:val="28"/>
          <w:rtl/>
        </w:rPr>
        <w:t>بال</w:t>
      </w:r>
      <w:r w:rsidRPr="00602C4F">
        <w:rPr>
          <w:rFonts w:ascii="Times New Roman" w:hAnsi="Times New Roman" w:cs="Simplified Arabic"/>
          <w:sz w:val="28"/>
          <w:szCs w:val="28"/>
          <w:rtl/>
        </w:rPr>
        <w:t xml:space="preserve">موضوع عن طريق استمارة يجري تعبئتها من المستجيب، والتي </w:t>
      </w:r>
      <w:r w:rsidRPr="00602C4F">
        <w:rPr>
          <w:rFonts w:ascii="Times New Roman" w:hAnsi="Times New Roman" w:cs="Simplified Arabic" w:hint="cs"/>
          <w:sz w:val="28"/>
          <w:szCs w:val="28"/>
          <w:rtl/>
        </w:rPr>
        <w:t>صممت بما يتوافق مع</w:t>
      </w:r>
      <w:r w:rsidRPr="00602C4F">
        <w:rPr>
          <w:rFonts w:ascii="Times New Roman" w:hAnsi="Times New Roman" w:cs="Simplified Arabic"/>
          <w:sz w:val="28"/>
          <w:szCs w:val="28"/>
          <w:rtl/>
        </w:rPr>
        <w:t xml:space="preserve"> أهداف وتساؤلات </w:t>
      </w:r>
      <w:r w:rsidRPr="00602C4F">
        <w:rPr>
          <w:rFonts w:ascii="Times New Roman" w:hAnsi="Times New Roman" w:cs="Simplified Arabic" w:hint="cs"/>
          <w:sz w:val="28"/>
          <w:szCs w:val="28"/>
          <w:rtl/>
        </w:rPr>
        <w:t>الدراسة،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وتم الاعتماد على مقياس</w:t>
      </w:r>
      <w:r w:rsidRPr="00602C4F">
        <w:rPr>
          <w:rFonts w:ascii="Times New Roman" w:hAnsi="Times New Roman" w:cs="Simplified Arabic"/>
          <w:sz w:val="28"/>
          <w:szCs w:val="28"/>
          <w:rtl/>
        </w:rPr>
        <w:t xml:space="preserve"> ليكرت الخماسي (</w:t>
      </w:r>
      <w:r w:rsidRPr="00602C4F">
        <w:rPr>
          <w:rFonts w:ascii="Times New Roman" w:hAnsi="Times New Roman" w:cs="Simplified Arabic"/>
          <w:sz w:val="28"/>
          <w:szCs w:val="28"/>
        </w:rPr>
        <w:t>Likert Scale</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للإجابة على الفقرات. ولتفسير النَّتائج تم استخدم الأُسلوب التَّالي لتحديد مستوى الإجابة على بنود الأداة، حيث تم إعطاء وزن للبدائل الموضحة في الجدول التَّالي ليتم معالجتها إحصائياً على النَّحو التَّالي:</w:t>
      </w:r>
    </w:p>
    <w:p w14:paraId="52B12E5A" w14:textId="757D23A3" w:rsidR="00DB18E1" w:rsidRPr="00602C4F" w:rsidRDefault="00DB18E1" w:rsidP="00DB18E1">
      <w:pPr>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(3-5) تصحيح أداة الدراسة</w:t>
      </w:r>
    </w:p>
    <w:tbl>
      <w:tblPr>
        <w:bidiVisual/>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78"/>
        <w:gridCol w:w="1555"/>
        <w:gridCol w:w="1598"/>
        <w:gridCol w:w="1598"/>
        <w:gridCol w:w="1598"/>
        <w:gridCol w:w="1392"/>
      </w:tblGrid>
      <w:tr w:rsidR="00DB18E1" w:rsidRPr="00602C4F" w14:paraId="5AEED2B3" w14:textId="77777777" w:rsidTr="00F379B3">
        <w:trPr>
          <w:trHeight w:hRule="exact" w:val="459"/>
          <w:jc w:val="center"/>
        </w:trPr>
        <w:tc>
          <w:tcPr>
            <w:tcW w:w="1478" w:type="dxa"/>
            <w:shd w:val="clear" w:color="auto" w:fill="FFFFFF"/>
            <w:vAlign w:val="center"/>
          </w:tcPr>
          <w:p w14:paraId="724C0544"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درجة الموافقة</w:t>
            </w:r>
          </w:p>
        </w:tc>
        <w:tc>
          <w:tcPr>
            <w:tcW w:w="1555" w:type="dxa"/>
            <w:shd w:val="clear" w:color="auto" w:fill="FFFFFF"/>
            <w:vAlign w:val="center"/>
          </w:tcPr>
          <w:p w14:paraId="6972F8FD"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موافق بشدة</w:t>
            </w:r>
          </w:p>
        </w:tc>
        <w:tc>
          <w:tcPr>
            <w:tcW w:w="1598" w:type="dxa"/>
            <w:shd w:val="clear" w:color="auto" w:fill="FFFFFF"/>
            <w:vAlign w:val="center"/>
          </w:tcPr>
          <w:p w14:paraId="7AC6E257"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موافق</w:t>
            </w:r>
          </w:p>
        </w:tc>
        <w:tc>
          <w:tcPr>
            <w:tcW w:w="1598" w:type="dxa"/>
            <w:shd w:val="clear" w:color="auto" w:fill="FFFFFF"/>
            <w:vAlign w:val="center"/>
          </w:tcPr>
          <w:p w14:paraId="3AE61B0B"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محايد</w:t>
            </w:r>
          </w:p>
        </w:tc>
        <w:tc>
          <w:tcPr>
            <w:tcW w:w="1598" w:type="dxa"/>
            <w:shd w:val="clear" w:color="auto" w:fill="FFFFFF"/>
            <w:vAlign w:val="center"/>
          </w:tcPr>
          <w:p w14:paraId="28A83D27"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غير موافق</w:t>
            </w:r>
          </w:p>
        </w:tc>
        <w:tc>
          <w:tcPr>
            <w:tcW w:w="1392" w:type="dxa"/>
            <w:shd w:val="clear" w:color="auto" w:fill="FFFFFF"/>
            <w:vAlign w:val="center"/>
          </w:tcPr>
          <w:p w14:paraId="593ED7EF"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غير موافق بشدة</w:t>
            </w:r>
          </w:p>
        </w:tc>
      </w:tr>
      <w:tr w:rsidR="00DB18E1" w:rsidRPr="00602C4F" w14:paraId="122D62F9" w14:textId="77777777" w:rsidTr="00F379B3">
        <w:trPr>
          <w:trHeight w:hRule="exact" w:val="484"/>
          <w:jc w:val="center"/>
        </w:trPr>
        <w:tc>
          <w:tcPr>
            <w:tcW w:w="1478" w:type="dxa"/>
            <w:shd w:val="clear" w:color="auto" w:fill="FFFFFF"/>
            <w:vAlign w:val="center"/>
          </w:tcPr>
          <w:p w14:paraId="171605EE"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الدرجة</w:t>
            </w:r>
          </w:p>
        </w:tc>
        <w:tc>
          <w:tcPr>
            <w:tcW w:w="1555" w:type="dxa"/>
            <w:shd w:val="clear" w:color="auto" w:fill="FFFFFF"/>
            <w:vAlign w:val="center"/>
          </w:tcPr>
          <w:p w14:paraId="42EE3A53"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5</w:t>
            </w:r>
          </w:p>
        </w:tc>
        <w:tc>
          <w:tcPr>
            <w:tcW w:w="1598" w:type="dxa"/>
            <w:shd w:val="clear" w:color="auto" w:fill="FFFFFF"/>
          </w:tcPr>
          <w:p w14:paraId="48406B34"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4</w:t>
            </w:r>
          </w:p>
        </w:tc>
        <w:tc>
          <w:tcPr>
            <w:tcW w:w="1598" w:type="dxa"/>
            <w:shd w:val="clear" w:color="auto" w:fill="FFFFFF"/>
          </w:tcPr>
          <w:p w14:paraId="6A5D76B1"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3</w:t>
            </w:r>
          </w:p>
        </w:tc>
        <w:tc>
          <w:tcPr>
            <w:tcW w:w="1598" w:type="dxa"/>
            <w:shd w:val="clear" w:color="auto" w:fill="FFFFFF"/>
            <w:vAlign w:val="center"/>
          </w:tcPr>
          <w:p w14:paraId="1E9F451C"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2</w:t>
            </w:r>
          </w:p>
        </w:tc>
        <w:tc>
          <w:tcPr>
            <w:tcW w:w="1392" w:type="dxa"/>
            <w:shd w:val="clear" w:color="auto" w:fill="FFFFFF"/>
            <w:vAlign w:val="center"/>
          </w:tcPr>
          <w:p w14:paraId="5F2B10B9"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hint="cs"/>
                <w:bCs/>
                <w:sz w:val="24"/>
                <w:szCs w:val="24"/>
                <w:rtl/>
              </w:rPr>
              <w:t>1</w:t>
            </w:r>
          </w:p>
        </w:tc>
      </w:tr>
    </w:tbl>
    <w:p w14:paraId="723AB528" w14:textId="77777777" w:rsidR="00DB18E1" w:rsidRPr="00602C4F" w:rsidRDefault="00DB18E1" w:rsidP="00DB18E1">
      <w:pPr>
        <w:pStyle w:val="30"/>
        <w:bidi/>
        <w:spacing w:before="0" w:after="0" w:line="360" w:lineRule="auto"/>
        <w:ind w:firstLine="567"/>
        <w:rPr>
          <w:rFonts w:ascii="Times New Roman" w:hAnsi="Times New Roman" w:cs="Simplified Arabic"/>
          <w:szCs w:val="28"/>
          <w:rtl/>
        </w:rPr>
      </w:pPr>
      <w:r w:rsidRPr="00602C4F">
        <w:rPr>
          <w:rFonts w:ascii="Times New Roman" w:hAnsi="Times New Roman" w:cs="Simplified Arabic" w:hint="cs"/>
          <w:szCs w:val="28"/>
          <w:rtl/>
        </w:rPr>
        <w:t>ثم تم تصنيف تلك الإجابات إلى خمسة مستويات متساوية المدى من خلال المعادلة التَّالية:</w:t>
      </w:r>
    </w:p>
    <w:p w14:paraId="5144C368" w14:textId="77777777" w:rsidR="00DB18E1" w:rsidRPr="00602C4F" w:rsidRDefault="00DB18E1" w:rsidP="00DB18E1">
      <w:pPr>
        <w:spacing w:after="0" w:line="240" w:lineRule="auto"/>
        <w:rPr>
          <w:rFonts w:ascii="Times New Roman" w:hAnsi="Times New Roman" w:cs="Simplified Arabic"/>
          <w:b/>
          <w:bCs/>
          <w:sz w:val="28"/>
          <w:szCs w:val="28"/>
        </w:rPr>
      </w:pPr>
      <w:r w:rsidRPr="00602C4F">
        <w:rPr>
          <w:rFonts w:ascii="Times New Roman" w:hAnsi="Times New Roman" w:cs="Simplified Arabic"/>
          <w:b/>
          <w:bCs/>
          <w:sz w:val="28"/>
          <w:szCs w:val="28"/>
          <w:rtl/>
        </w:rPr>
        <w:t xml:space="preserve">طول الفئة = (أكبر قيمة- أقل قيمة) ÷ عدد بدائل الأداة = </w:t>
      </w:r>
      <w:r w:rsidRPr="00602C4F">
        <w:rPr>
          <w:rFonts w:ascii="Times New Roman" w:hAnsi="Times New Roman" w:cs="Simplified Arabic" w:hint="cs"/>
          <w:b/>
          <w:bCs/>
          <w:sz w:val="28"/>
          <w:szCs w:val="28"/>
          <w:rtl/>
        </w:rPr>
        <w:t xml:space="preserve">(5 </w:t>
      </w:r>
      <w:r w:rsidRPr="00602C4F">
        <w:rPr>
          <w:rFonts w:ascii="Times New Roman" w:hAnsi="Times New Roman" w:cs="Simplified Arabic"/>
          <w:b/>
          <w:bCs/>
          <w:sz w:val="28"/>
          <w:szCs w:val="28"/>
          <w:rtl/>
        </w:rPr>
        <w:t>–</w:t>
      </w:r>
      <w:r w:rsidRPr="00602C4F">
        <w:rPr>
          <w:rFonts w:ascii="Times New Roman" w:hAnsi="Times New Roman" w:cs="Simplified Arabic" w:hint="cs"/>
          <w:b/>
          <w:bCs/>
          <w:sz w:val="28"/>
          <w:szCs w:val="28"/>
          <w:rtl/>
        </w:rPr>
        <w:t xml:space="preserve"> 1) </w:t>
      </w:r>
      <w:r w:rsidRPr="00602C4F">
        <w:rPr>
          <w:rFonts w:ascii="Times New Roman" w:hAnsi="Times New Roman" w:cs="Simplified Arabic"/>
          <w:b/>
          <w:bCs/>
          <w:sz w:val="28"/>
          <w:szCs w:val="28"/>
          <w:rtl/>
        </w:rPr>
        <w:t xml:space="preserve">÷ </w:t>
      </w:r>
      <w:r w:rsidRPr="00602C4F">
        <w:rPr>
          <w:rFonts w:ascii="Times New Roman" w:hAnsi="Times New Roman" w:cs="Simplified Arabic" w:hint="cs"/>
          <w:b/>
          <w:bCs/>
          <w:sz w:val="28"/>
          <w:szCs w:val="28"/>
          <w:rtl/>
        </w:rPr>
        <w:t>5</w:t>
      </w:r>
      <w:r w:rsidRPr="00602C4F">
        <w:rPr>
          <w:rFonts w:ascii="Times New Roman" w:hAnsi="Times New Roman" w:cs="Simplified Arabic"/>
          <w:b/>
          <w:bCs/>
          <w:sz w:val="28"/>
          <w:szCs w:val="28"/>
          <w:rtl/>
        </w:rPr>
        <w:t>= 0</w:t>
      </w:r>
      <w:r w:rsidRPr="00602C4F">
        <w:rPr>
          <w:rFonts w:ascii="Times New Roman" w:hAnsi="Times New Roman" w:cs="Simplified Arabic" w:hint="cs"/>
          <w:b/>
          <w:bCs/>
          <w:sz w:val="28"/>
          <w:szCs w:val="28"/>
          <w:rtl/>
        </w:rPr>
        <w:t>.80</w:t>
      </w:r>
    </w:p>
    <w:p w14:paraId="56093AA1" w14:textId="77777777" w:rsidR="00DB18E1" w:rsidRPr="00602C4F" w:rsidRDefault="00DB18E1" w:rsidP="00DB18E1">
      <w:pPr>
        <w:pStyle w:val="30"/>
        <w:bidi/>
        <w:spacing w:before="0" w:after="0" w:line="360" w:lineRule="auto"/>
        <w:rPr>
          <w:rFonts w:ascii="Times New Roman" w:hAnsi="Times New Roman" w:cs="Simplified Arabic"/>
          <w:szCs w:val="28"/>
          <w:rtl/>
        </w:rPr>
      </w:pPr>
      <w:r w:rsidRPr="00602C4F">
        <w:rPr>
          <w:rFonts w:ascii="Times New Roman" w:hAnsi="Times New Roman" w:cs="Simplified Arabic" w:hint="cs"/>
          <w:noProof/>
          <w:szCs w:val="28"/>
          <w:rtl/>
        </w:rPr>
        <mc:AlternateContent>
          <mc:Choice Requires="wpi">
            <w:drawing>
              <wp:anchor distT="0" distB="0" distL="114300" distR="114300" simplePos="0" relativeHeight="251660288" behindDoc="0" locked="0" layoutInCell="1" allowOverlap="1" wp14:anchorId="261413B3" wp14:editId="6B4487BA">
                <wp:simplePos x="0" y="0"/>
                <wp:positionH relativeFrom="column">
                  <wp:posOffset>5338569</wp:posOffset>
                </wp:positionH>
                <wp:positionV relativeFrom="paragraph">
                  <wp:posOffset>171418</wp:posOffset>
                </wp:positionV>
                <wp:extent cx="1800" cy="360"/>
                <wp:effectExtent l="57150" t="38100" r="55880" b="57150"/>
                <wp:wrapNone/>
                <wp:docPr id="1937103761" name="Ink 7"/>
                <wp:cNvGraphicFramePr/>
                <a:graphic xmlns:a="http://schemas.openxmlformats.org/drawingml/2006/main">
                  <a:graphicData uri="http://schemas.microsoft.com/office/word/2010/wordprocessingInk">
                    <w14:contentPart bwMode="auto" r:id="rId16">
                      <w14:nvContentPartPr>
                        <w14:cNvContentPartPr/>
                      </w14:nvContentPartPr>
                      <w14:xfrm>
                        <a:off x="0" y="0"/>
                        <a:ext cx="1800" cy="360"/>
                      </w14:xfrm>
                    </w14:contentPart>
                  </a:graphicData>
                </a:graphic>
              </wp:anchor>
            </w:drawing>
          </mc:Choice>
          <mc:Fallback>
            <w:pict>
              <v:shapetype w14:anchorId="2FF806F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419.65pt;margin-top:12.8pt;width:1.6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">
                <v:imagedata r:id="rId17" o:title=""/>
              </v:shape>
            </w:pict>
          </mc:Fallback>
        </mc:AlternateContent>
      </w:r>
      <w:r w:rsidRPr="00602C4F">
        <w:rPr>
          <w:rFonts w:ascii="Times New Roman" w:hAnsi="Times New Roman" w:cs="Simplified Arabic" w:hint="cs"/>
          <w:szCs w:val="28"/>
          <w:rtl/>
        </w:rPr>
        <w:t>لنحصل على التصنيف التَّالي:</w:t>
      </w:r>
    </w:p>
    <w:p w14:paraId="79EDEE8D" w14:textId="77777777" w:rsidR="0035358C" w:rsidRPr="00602C4F" w:rsidRDefault="0035358C">
      <w:pPr>
        <w:bidi w:val="0"/>
        <w:rPr>
          <w:rFonts w:ascii="Times New Roman" w:hAnsi="Times New Roman" w:cs="Simplified Arabic"/>
          <w:bCs/>
          <w:sz w:val="24"/>
          <w:szCs w:val="24"/>
          <w:rtl/>
        </w:rPr>
      </w:pPr>
      <w:r w:rsidRPr="00602C4F">
        <w:rPr>
          <w:rFonts w:ascii="Times New Roman" w:hAnsi="Times New Roman" w:cs="Simplified Arabic"/>
          <w:bCs/>
          <w:sz w:val="24"/>
          <w:szCs w:val="24"/>
          <w:rtl/>
        </w:rPr>
        <w:br w:type="page"/>
      </w:r>
    </w:p>
    <w:p w14:paraId="3B1B2820" w14:textId="1AA653EA"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noProof/>
          <w:sz w:val="24"/>
          <w:szCs w:val="24"/>
          <w:rtl/>
        </w:rPr>
        <w:lastRenderedPageBreak/>
        <mc:AlternateContent>
          <mc:Choice Requires="wpi">
            <w:drawing>
              <wp:anchor distT="0" distB="0" distL="114300" distR="114300" simplePos="0" relativeHeight="251661312" behindDoc="0" locked="0" layoutInCell="1" allowOverlap="1" wp14:anchorId="3F17D245" wp14:editId="0FEA89E5">
                <wp:simplePos x="0" y="0"/>
                <wp:positionH relativeFrom="column">
                  <wp:posOffset>5306889</wp:posOffset>
                </wp:positionH>
                <wp:positionV relativeFrom="paragraph">
                  <wp:posOffset>259568</wp:posOffset>
                </wp:positionV>
                <wp:extent cx="360" cy="360"/>
                <wp:effectExtent l="38100" t="38100" r="57150" b="57150"/>
                <wp:wrapNone/>
                <wp:docPr id="1653413058" name="Ink 8"/>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4EE520E" id="Ink 8" o:spid="_x0000_s1026" type="#_x0000_t75" style="position:absolute;margin-left:417.15pt;margin-top:19.7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DoGVBMxwEAAGgEAAAQAAAAAAAAAAAAAAAAANADAABk&#10;cnMvaW5rL2luazEueG1sUEsBAi0AFAAGAAgAAAAhALx7diriAAAACQEAAA8AAAAAAAAAAAAAAAAA&#10;xQUAAGRycy9kb3ducmV2LnhtbFBLAQItABQABgAIAAAAIQB5GLydvwAAACEBAAAZAAAAAAAAAAAA&#10;AAAAANQGAABkcnMvX3JlbHMvZTJvRG9jLnhtbC5yZWxzUEsFBgAAAAAGAAYAeAEAAMoHAAAAAA==&#10;">
                <v:imagedata r:id="rId17" o:title=""/>
              </v:shape>
            </w:pict>
          </mc:Fallback>
        </mc:AlternateContent>
      </w:r>
      <w:r w:rsidRPr="00602C4F">
        <w:rPr>
          <w:rFonts w:ascii="Times New Roman" w:hAnsi="Times New Roman" w:cs="Simplified Arabic" w:hint="cs"/>
          <w:bCs/>
          <w:sz w:val="24"/>
          <w:szCs w:val="24"/>
          <w:rtl/>
        </w:rPr>
        <w:t>جدول (3-6) توزي</w:t>
      </w:r>
      <w:r w:rsidRPr="00602C4F">
        <w:rPr>
          <w:rFonts w:ascii="Times New Roman" w:hAnsi="Times New Roman" w:cs="Simplified Arabic" w:hint="eastAsia"/>
          <w:bCs/>
          <w:sz w:val="24"/>
          <w:szCs w:val="24"/>
          <w:rtl/>
        </w:rPr>
        <w:t>ع</w:t>
      </w:r>
      <w:r w:rsidRPr="00602C4F">
        <w:rPr>
          <w:rFonts w:ascii="Times New Roman" w:hAnsi="Times New Roman" w:cs="Simplified Arabic" w:hint="cs"/>
          <w:bCs/>
          <w:sz w:val="24"/>
          <w:szCs w:val="24"/>
          <w:rtl/>
        </w:rPr>
        <w:t xml:space="preserve"> للفئات وفق التدرج المستخدم في أداة الدراسة</w:t>
      </w:r>
    </w:p>
    <w:tbl>
      <w:tblPr>
        <w:tblpPr w:leftFromText="180" w:rightFromText="180" w:vertAnchor="text" w:horzAnchor="margin" w:tblpXSpec="center" w:tblpY="135"/>
        <w:tblW w:w="4881" w:type="dxa"/>
        <w:tblLook w:val="04A0" w:firstRow="1" w:lastRow="0" w:firstColumn="1" w:lastColumn="0" w:noHBand="0" w:noVBand="1"/>
      </w:tblPr>
      <w:tblGrid>
        <w:gridCol w:w="1627"/>
        <w:gridCol w:w="3254"/>
      </w:tblGrid>
      <w:tr w:rsidR="00DB18E1" w:rsidRPr="00602C4F" w14:paraId="002A5479" w14:textId="77777777" w:rsidTr="00F379B3">
        <w:trPr>
          <w:trHeight w:val="356"/>
        </w:trPr>
        <w:tc>
          <w:tcPr>
            <w:tcW w:w="1627"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BDF3436" w14:textId="77777777" w:rsidR="00DB18E1" w:rsidRPr="00602C4F" w:rsidRDefault="00DB18E1" w:rsidP="00DB18E1">
            <w:pPr>
              <w:spacing w:after="0" w:line="240" w:lineRule="auto"/>
              <w:jc w:val="center"/>
              <w:rPr>
                <w:rFonts w:ascii="Times New Roman" w:eastAsia="Times New Roman" w:hAnsi="Times New Roman" w:cs="Simplified Arabic"/>
                <w:b/>
                <w:bCs/>
                <w:color w:val="000000"/>
                <w:sz w:val="24"/>
                <w:szCs w:val="24"/>
              </w:rPr>
            </w:pPr>
            <w:r w:rsidRPr="00602C4F">
              <w:rPr>
                <w:rFonts w:ascii="Times New Roman" w:eastAsia="Times New Roman" w:hAnsi="Times New Roman" w:cs="Simplified Arabic" w:hint="cs"/>
                <w:b/>
                <w:bCs/>
                <w:color w:val="000000"/>
                <w:sz w:val="24"/>
                <w:szCs w:val="24"/>
                <w:rtl/>
              </w:rPr>
              <w:t>الحكم</w:t>
            </w:r>
          </w:p>
        </w:tc>
        <w:tc>
          <w:tcPr>
            <w:tcW w:w="3254" w:type="dxa"/>
            <w:tcBorders>
              <w:top w:val="single" w:sz="8" w:space="0" w:color="auto"/>
              <w:left w:val="nil"/>
              <w:bottom w:val="single" w:sz="4" w:space="0" w:color="auto"/>
              <w:right w:val="single" w:sz="8" w:space="0" w:color="auto"/>
            </w:tcBorders>
            <w:shd w:val="clear" w:color="000000" w:fill="FFFFFF"/>
            <w:vAlign w:val="center"/>
            <w:hideMark/>
          </w:tcPr>
          <w:p w14:paraId="5CE2B443" w14:textId="77777777" w:rsidR="00DB18E1" w:rsidRPr="00602C4F" w:rsidRDefault="00DB18E1" w:rsidP="00DB18E1">
            <w:pPr>
              <w:spacing w:after="0" w:line="240" w:lineRule="auto"/>
              <w:jc w:val="center"/>
              <w:rPr>
                <w:rFonts w:ascii="Times New Roman" w:eastAsia="Times New Roman" w:hAnsi="Times New Roman" w:cs="Simplified Arabic"/>
                <w:b/>
                <w:bCs/>
                <w:color w:val="000000"/>
                <w:sz w:val="24"/>
                <w:szCs w:val="24"/>
                <w:rtl/>
              </w:rPr>
            </w:pPr>
            <w:r w:rsidRPr="00602C4F">
              <w:rPr>
                <w:rFonts w:ascii="Times New Roman" w:eastAsia="Times New Roman" w:hAnsi="Times New Roman" w:cs="Simplified Arabic" w:hint="cs"/>
                <w:b/>
                <w:bCs/>
                <w:color w:val="000000"/>
                <w:sz w:val="24"/>
                <w:szCs w:val="24"/>
                <w:rtl/>
              </w:rPr>
              <w:t>الدرجة</w:t>
            </w:r>
          </w:p>
        </w:tc>
      </w:tr>
      <w:tr w:rsidR="00DB18E1" w:rsidRPr="00602C4F" w14:paraId="22320437" w14:textId="77777777" w:rsidTr="00F379B3">
        <w:trPr>
          <w:trHeight w:val="296"/>
        </w:trPr>
        <w:tc>
          <w:tcPr>
            <w:tcW w:w="1627" w:type="dxa"/>
            <w:tcBorders>
              <w:top w:val="nil"/>
              <w:left w:val="single" w:sz="8" w:space="0" w:color="auto"/>
              <w:bottom w:val="single" w:sz="4" w:space="0" w:color="auto"/>
              <w:right w:val="single" w:sz="4" w:space="0" w:color="auto"/>
            </w:tcBorders>
            <w:shd w:val="clear" w:color="000000" w:fill="FFFFFF"/>
            <w:vAlign w:val="center"/>
          </w:tcPr>
          <w:p w14:paraId="72F7492C"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غير موافق بشدة</w:t>
            </w:r>
          </w:p>
        </w:tc>
        <w:tc>
          <w:tcPr>
            <w:tcW w:w="3254" w:type="dxa"/>
            <w:tcBorders>
              <w:top w:val="nil"/>
              <w:left w:val="nil"/>
              <w:bottom w:val="single" w:sz="4" w:space="0" w:color="auto"/>
              <w:right w:val="single" w:sz="8" w:space="0" w:color="auto"/>
            </w:tcBorders>
            <w:shd w:val="clear" w:color="000000" w:fill="FFFFFF"/>
            <w:vAlign w:val="center"/>
            <w:hideMark/>
          </w:tcPr>
          <w:p w14:paraId="13BF0510"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من 1.00 - 1.80</w:t>
            </w:r>
          </w:p>
        </w:tc>
      </w:tr>
      <w:tr w:rsidR="00DB18E1" w:rsidRPr="00602C4F" w14:paraId="08530548" w14:textId="77777777" w:rsidTr="00F379B3">
        <w:trPr>
          <w:trHeight w:val="296"/>
        </w:trPr>
        <w:tc>
          <w:tcPr>
            <w:tcW w:w="1627" w:type="dxa"/>
            <w:tcBorders>
              <w:top w:val="nil"/>
              <w:left w:val="single" w:sz="8" w:space="0" w:color="auto"/>
              <w:bottom w:val="single" w:sz="4" w:space="0" w:color="auto"/>
              <w:right w:val="single" w:sz="4" w:space="0" w:color="auto"/>
            </w:tcBorders>
            <w:shd w:val="clear" w:color="000000" w:fill="FFFFFF"/>
            <w:vAlign w:val="center"/>
          </w:tcPr>
          <w:p w14:paraId="73D87DCE"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غير موافق</w:t>
            </w:r>
          </w:p>
        </w:tc>
        <w:tc>
          <w:tcPr>
            <w:tcW w:w="3254" w:type="dxa"/>
            <w:tcBorders>
              <w:top w:val="nil"/>
              <w:left w:val="nil"/>
              <w:bottom w:val="single" w:sz="4" w:space="0" w:color="auto"/>
              <w:right w:val="single" w:sz="8" w:space="0" w:color="auto"/>
            </w:tcBorders>
            <w:shd w:val="clear" w:color="000000" w:fill="FFFFFF"/>
            <w:vAlign w:val="center"/>
            <w:hideMark/>
          </w:tcPr>
          <w:p w14:paraId="535F4125"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أكبر من 1.80 - 2.60</w:t>
            </w:r>
          </w:p>
        </w:tc>
      </w:tr>
      <w:tr w:rsidR="00DB18E1" w:rsidRPr="00602C4F" w14:paraId="1ED90F32" w14:textId="77777777" w:rsidTr="00F379B3">
        <w:trPr>
          <w:trHeight w:val="296"/>
        </w:trPr>
        <w:tc>
          <w:tcPr>
            <w:tcW w:w="1627" w:type="dxa"/>
            <w:tcBorders>
              <w:top w:val="nil"/>
              <w:left w:val="single" w:sz="8" w:space="0" w:color="auto"/>
              <w:bottom w:val="single" w:sz="4" w:space="0" w:color="auto"/>
              <w:right w:val="single" w:sz="4" w:space="0" w:color="auto"/>
            </w:tcBorders>
            <w:shd w:val="clear" w:color="000000" w:fill="FFFFFF"/>
            <w:vAlign w:val="center"/>
          </w:tcPr>
          <w:p w14:paraId="73FE50A7"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محايد</w:t>
            </w:r>
          </w:p>
        </w:tc>
        <w:tc>
          <w:tcPr>
            <w:tcW w:w="3254" w:type="dxa"/>
            <w:tcBorders>
              <w:top w:val="nil"/>
              <w:left w:val="nil"/>
              <w:bottom w:val="single" w:sz="4" w:space="0" w:color="auto"/>
              <w:right w:val="single" w:sz="8" w:space="0" w:color="auto"/>
            </w:tcBorders>
            <w:shd w:val="clear" w:color="000000" w:fill="FFFFFF"/>
            <w:vAlign w:val="center"/>
            <w:hideMark/>
          </w:tcPr>
          <w:p w14:paraId="7E690B07"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أكبر من 2.60 - 3.40</w:t>
            </w:r>
          </w:p>
        </w:tc>
      </w:tr>
      <w:tr w:rsidR="00DB18E1" w:rsidRPr="00602C4F" w14:paraId="2A01818D" w14:textId="77777777" w:rsidTr="00F379B3">
        <w:trPr>
          <w:trHeight w:val="296"/>
        </w:trPr>
        <w:tc>
          <w:tcPr>
            <w:tcW w:w="1627" w:type="dxa"/>
            <w:tcBorders>
              <w:top w:val="nil"/>
              <w:left w:val="single" w:sz="8" w:space="0" w:color="auto"/>
              <w:bottom w:val="single" w:sz="4" w:space="0" w:color="auto"/>
              <w:right w:val="single" w:sz="4" w:space="0" w:color="auto"/>
            </w:tcBorders>
            <w:shd w:val="clear" w:color="000000" w:fill="FFFFFF"/>
            <w:vAlign w:val="center"/>
          </w:tcPr>
          <w:p w14:paraId="0828AA30"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موافق</w:t>
            </w:r>
          </w:p>
        </w:tc>
        <w:tc>
          <w:tcPr>
            <w:tcW w:w="3254" w:type="dxa"/>
            <w:tcBorders>
              <w:top w:val="nil"/>
              <w:left w:val="nil"/>
              <w:bottom w:val="single" w:sz="4" w:space="0" w:color="auto"/>
              <w:right w:val="single" w:sz="8" w:space="0" w:color="auto"/>
            </w:tcBorders>
            <w:shd w:val="clear" w:color="000000" w:fill="FFFFFF"/>
            <w:vAlign w:val="center"/>
            <w:hideMark/>
          </w:tcPr>
          <w:p w14:paraId="1B15AFAF"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أكبر من 3.40 - 4.20</w:t>
            </w:r>
          </w:p>
        </w:tc>
      </w:tr>
      <w:tr w:rsidR="00DB18E1" w:rsidRPr="00602C4F" w14:paraId="3CEC27E9" w14:textId="77777777" w:rsidTr="00F379B3">
        <w:trPr>
          <w:trHeight w:val="296"/>
        </w:trPr>
        <w:tc>
          <w:tcPr>
            <w:tcW w:w="1627" w:type="dxa"/>
            <w:tcBorders>
              <w:top w:val="nil"/>
              <w:left w:val="single" w:sz="8" w:space="0" w:color="auto"/>
              <w:bottom w:val="single" w:sz="8" w:space="0" w:color="auto"/>
              <w:right w:val="single" w:sz="4" w:space="0" w:color="auto"/>
            </w:tcBorders>
            <w:shd w:val="clear" w:color="000000" w:fill="FFFFFF"/>
            <w:vAlign w:val="center"/>
          </w:tcPr>
          <w:p w14:paraId="16D3C1D0"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موافق بشدة</w:t>
            </w:r>
          </w:p>
        </w:tc>
        <w:tc>
          <w:tcPr>
            <w:tcW w:w="3254" w:type="dxa"/>
            <w:tcBorders>
              <w:top w:val="nil"/>
              <w:left w:val="nil"/>
              <w:bottom w:val="single" w:sz="8" w:space="0" w:color="auto"/>
              <w:right w:val="single" w:sz="8" w:space="0" w:color="auto"/>
            </w:tcBorders>
            <w:shd w:val="clear" w:color="000000" w:fill="FFFFFF"/>
            <w:vAlign w:val="center"/>
            <w:hideMark/>
          </w:tcPr>
          <w:p w14:paraId="54BEF5E5" w14:textId="77777777" w:rsidR="00DB18E1" w:rsidRPr="00602C4F" w:rsidRDefault="00DB18E1" w:rsidP="00DB18E1">
            <w:pPr>
              <w:spacing w:after="0" w:line="240" w:lineRule="auto"/>
              <w:jc w:val="center"/>
              <w:rPr>
                <w:rFonts w:ascii="Times New Roman" w:eastAsia="Times New Roman" w:hAnsi="Times New Roman" w:cs="Simplified Arabic"/>
                <w:color w:val="000000"/>
                <w:sz w:val="24"/>
                <w:szCs w:val="24"/>
                <w:rtl/>
              </w:rPr>
            </w:pPr>
            <w:r w:rsidRPr="00602C4F">
              <w:rPr>
                <w:rFonts w:ascii="Times New Roman" w:eastAsia="Times New Roman" w:hAnsi="Times New Roman" w:cs="Simplified Arabic" w:hint="cs"/>
                <w:color w:val="000000"/>
                <w:sz w:val="24"/>
                <w:szCs w:val="24"/>
                <w:rtl/>
              </w:rPr>
              <w:t>أكبر من 4.20 - 5.00</w:t>
            </w:r>
          </w:p>
        </w:tc>
      </w:tr>
    </w:tbl>
    <w:p w14:paraId="4AC3E7B1" w14:textId="77777777" w:rsidR="00DB18E1" w:rsidRPr="00602C4F" w:rsidRDefault="00DB18E1" w:rsidP="00DB18E1">
      <w:pPr>
        <w:tabs>
          <w:tab w:val="left" w:pos="9360"/>
        </w:tabs>
        <w:spacing w:after="0" w:line="240" w:lineRule="auto"/>
        <w:ind w:left="90"/>
        <w:jc w:val="both"/>
        <w:rPr>
          <w:rFonts w:ascii="Times New Roman" w:hAnsi="Times New Roman" w:cs="Simplified Arabic"/>
          <w:sz w:val="24"/>
          <w:szCs w:val="24"/>
          <w:rtl/>
        </w:rPr>
      </w:pPr>
    </w:p>
    <w:p w14:paraId="589C472B" w14:textId="77777777" w:rsidR="00DB18E1" w:rsidRPr="00602C4F" w:rsidRDefault="00DB18E1" w:rsidP="00DB18E1">
      <w:pPr>
        <w:tabs>
          <w:tab w:val="left" w:pos="9360"/>
        </w:tabs>
        <w:spacing w:after="0" w:line="240" w:lineRule="auto"/>
        <w:ind w:left="90"/>
        <w:jc w:val="both"/>
        <w:rPr>
          <w:rFonts w:ascii="Times New Roman" w:hAnsi="Times New Roman" w:cs="Simplified Arabic"/>
          <w:sz w:val="24"/>
          <w:szCs w:val="24"/>
          <w:rtl/>
        </w:rPr>
      </w:pPr>
    </w:p>
    <w:p w14:paraId="7E631C9A" w14:textId="77777777" w:rsidR="00DB18E1" w:rsidRPr="00602C4F" w:rsidRDefault="00DB18E1" w:rsidP="00DB18E1">
      <w:pPr>
        <w:tabs>
          <w:tab w:val="left" w:pos="9360"/>
        </w:tabs>
        <w:spacing w:after="0" w:line="240" w:lineRule="auto"/>
        <w:ind w:left="90"/>
        <w:jc w:val="both"/>
        <w:rPr>
          <w:rFonts w:ascii="Times New Roman" w:hAnsi="Times New Roman" w:cs="Simplified Arabic"/>
          <w:sz w:val="24"/>
          <w:szCs w:val="24"/>
          <w:rtl/>
        </w:rPr>
      </w:pPr>
    </w:p>
    <w:p w14:paraId="3B4D33EF" w14:textId="77777777" w:rsidR="00DB18E1" w:rsidRPr="00602C4F" w:rsidRDefault="00DB18E1" w:rsidP="00DB18E1">
      <w:pPr>
        <w:spacing w:after="0" w:line="240" w:lineRule="auto"/>
        <w:jc w:val="lowKashida"/>
        <w:rPr>
          <w:rFonts w:ascii="Times New Roman" w:hAnsi="Times New Roman" w:cs="Simplified Arabic"/>
          <w:sz w:val="24"/>
          <w:szCs w:val="24"/>
          <w:rtl/>
        </w:rPr>
      </w:pPr>
    </w:p>
    <w:p w14:paraId="7F47F2D2" w14:textId="77777777" w:rsidR="0035358C" w:rsidRPr="00602C4F" w:rsidRDefault="0035358C" w:rsidP="00DB18E1">
      <w:pPr>
        <w:spacing w:after="0" w:line="240" w:lineRule="auto"/>
        <w:ind w:firstLine="567"/>
        <w:jc w:val="lowKashida"/>
        <w:rPr>
          <w:rFonts w:ascii="Times New Roman" w:hAnsi="Times New Roman" w:cs="Simplified Arabic"/>
          <w:sz w:val="28"/>
          <w:szCs w:val="28"/>
          <w:rtl/>
        </w:rPr>
      </w:pPr>
    </w:p>
    <w:p w14:paraId="30D95B1A" w14:textId="77777777" w:rsidR="0035358C" w:rsidRPr="00602C4F" w:rsidRDefault="0035358C" w:rsidP="00DB18E1">
      <w:pPr>
        <w:spacing w:after="0" w:line="240" w:lineRule="auto"/>
        <w:ind w:firstLine="567"/>
        <w:jc w:val="lowKashida"/>
        <w:rPr>
          <w:rFonts w:ascii="Times New Roman" w:hAnsi="Times New Roman" w:cs="Simplified Arabic"/>
          <w:sz w:val="28"/>
          <w:szCs w:val="28"/>
          <w:rtl/>
        </w:rPr>
      </w:pPr>
    </w:p>
    <w:p w14:paraId="245038D7" w14:textId="77777777" w:rsidR="0035358C" w:rsidRPr="00602C4F" w:rsidRDefault="0035358C" w:rsidP="00DB18E1">
      <w:pPr>
        <w:spacing w:after="0" w:line="240" w:lineRule="auto"/>
        <w:ind w:firstLine="567"/>
        <w:jc w:val="lowKashida"/>
        <w:rPr>
          <w:rFonts w:ascii="Times New Roman" w:hAnsi="Times New Roman" w:cs="Simplified Arabic"/>
          <w:sz w:val="28"/>
          <w:szCs w:val="28"/>
          <w:rtl/>
        </w:rPr>
      </w:pPr>
    </w:p>
    <w:p w14:paraId="0E8BD694" w14:textId="1D88CDEA" w:rsidR="00DB18E1" w:rsidRPr="00602C4F" w:rsidRDefault="00DB18E1" w:rsidP="00DB18E1">
      <w:pPr>
        <w:spacing w:after="0" w:line="240" w:lineRule="auto"/>
        <w:ind w:firstLine="567"/>
        <w:jc w:val="lowKashida"/>
        <w:rPr>
          <w:rFonts w:ascii="Times New Roman" w:hAnsi="Times New Roman" w:cs="Simplified Arabic"/>
          <w:sz w:val="28"/>
          <w:szCs w:val="28"/>
          <w:rtl/>
        </w:rPr>
      </w:pPr>
      <w:r w:rsidRPr="00602C4F">
        <w:rPr>
          <w:rFonts w:ascii="Times New Roman" w:hAnsi="Times New Roman" w:cs="Simplified Arabic" w:hint="cs"/>
          <w:sz w:val="28"/>
          <w:szCs w:val="28"/>
          <w:rtl/>
        </w:rPr>
        <w:t>وأداة الاستبانة تكونت من جزئين على النَّحو التَّالي:</w:t>
      </w:r>
    </w:p>
    <w:p w14:paraId="25B3A670" w14:textId="77777777" w:rsidR="00DB18E1" w:rsidRPr="00602C4F" w:rsidRDefault="00DB18E1" w:rsidP="00DB18E1">
      <w:pPr>
        <w:tabs>
          <w:tab w:val="left" w:pos="9360"/>
        </w:tabs>
        <w:autoSpaceDE w:val="0"/>
        <w:autoSpaceDN w:val="0"/>
        <w:adjustRightInd w:val="0"/>
        <w:spacing w:after="0" w:line="360" w:lineRule="auto"/>
        <w:ind w:left="90"/>
        <w:jc w:val="both"/>
        <w:rPr>
          <w:rFonts w:ascii="Times New Roman" w:hAnsi="Times New Roman" w:cs="Simplified Arabic"/>
          <w:sz w:val="28"/>
          <w:szCs w:val="28"/>
          <w:rtl/>
        </w:rPr>
      </w:pPr>
      <w:r w:rsidRPr="00602C4F">
        <w:rPr>
          <w:rFonts w:ascii="Times New Roman" w:hAnsi="Times New Roman" w:cs="Simplified Arabic" w:hint="cs"/>
          <w:b/>
          <w:bCs/>
          <w:sz w:val="28"/>
          <w:szCs w:val="28"/>
          <w:rtl/>
        </w:rPr>
        <w:t>الجزء الأوَّل:</w:t>
      </w:r>
      <w:r w:rsidRPr="00602C4F">
        <w:rPr>
          <w:rFonts w:ascii="Times New Roman" w:hAnsi="Times New Roman" w:cs="Simplified Arabic" w:hint="cs"/>
          <w:sz w:val="28"/>
          <w:szCs w:val="28"/>
          <w:rtl/>
        </w:rPr>
        <w:t xml:space="preserve"> يتعلق</w:t>
      </w:r>
      <w:r w:rsidRPr="00602C4F">
        <w:rPr>
          <w:rFonts w:ascii="Times New Roman" w:hAnsi="Times New Roman" w:cs="Simplified Arabic"/>
          <w:sz w:val="28"/>
          <w:szCs w:val="28"/>
          <w:rtl/>
        </w:rPr>
        <w:t xml:space="preserve"> ببعض المتغيرات الشخصية والوظيفية لمفردات الدراسة من حيث: (الجنس، الحالة الاجتماعية، العمر، </w:t>
      </w:r>
      <w:r w:rsidRPr="00602C4F">
        <w:rPr>
          <w:rFonts w:ascii="Times New Roman" w:hAnsi="Times New Roman" w:cs="Simplified Arabic" w:hint="cs"/>
          <w:sz w:val="28"/>
          <w:szCs w:val="28"/>
          <w:rtl/>
        </w:rPr>
        <w:t>المؤهل</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الدراسي،</w:t>
      </w:r>
      <w:r w:rsidRPr="00602C4F">
        <w:rPr>
          <w:rFonts w:ascii="Times New Roman" w:hAnsi="Times New Roman" w:cs="Simplified Arabic"/>
          <w:sz w:val="28"/>
          <w:szCs w:val="28"/>
          <w:rtl/>
        </w:rPr>
        <w:t xml:space="preserve"> سنوات الخبرة، ونوع الدوام الوظيفي</w:t>
      </w:r>
      <w:r w:rsidRPr="00602C4F">
        <w:rPr>
          <w:rFonts w:ascii="Times New Roman" w:hAnsi="Times New Roman" w:cs="Simplified Arabic" w:hint="cs"/>
          <w:sz w:val="28"/>
          <w:szCs w:val="28"/>
          <w:rtl/>
        </w:rPr>
        <w:t>، والدخل الشهري</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w:t>
      </w:r>
    </w:p>
    <w:p w14:paraId="7804D2C7" w14:textId="77777777" w:rsidR="00DB18E1" w:rsidRPr="00602C4F" w:rsidRDefault="00DB18E1" w:rsidP="00DB18E1">
      <w:pPr>
        <w:spacing w:after="0" w:line="360" w:lineRule="auto"/>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الجزء الثَّاني:</w:t>
      </w:r>
      <w:r w:rsidRPr="00602C4F">
        <w:rPr>
          <w:rFonts w:ascii="Times New Roman" w:hAnsi="Times New Roman" w:cs="Simplified Arabic" w:hint="cs"/>
          <w:sz w:val="28"/>
          <w:szCs w:val="28"/>
          <w:rtl/>
        </w:rPr>
        <w:t xml:space="preserve"> يتكون من (47) عبارة من العبارات التي تقيس متغيرات الدراسة، ومقسمة إلى خمسة محاور على النحو التالي:</w:t>
      </w:r>
    </w:p>
    <w:p w14:paraId="6C17100E" w14:textId="77777777" w:rsidR="00DB18E1" w:rsidRPr="00602C4F" w:rsidRDefault="00DB18E1" w:rsidP="00DB18E1">
      <w:pPr>
        <w:spacing w:after="0" w:line="360" w:lineRule="auto"/>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المحور الأول:</w:t>
      </w:r>
      <w:r w:rsidRPr="00602C4F">
        <w:rPr>
          <w:rFonts w:ascii="Times New Roman" w:hAnsi="Times New Roman" w:cs="Simplified Arabic" w:hint="cs"/>
          <w:sz w:val="28"/>
          <w:szCs w:val="28"/>
          <w:rtl/>
        </w:rPr>
        <w:t xml:space="preserve"> ويقيس (</w:t>
      </w:r>
      <w:r w:rsidRPr="00602C4F">
        <w:rPr>
          <w:rFonts w:ascii="Times New Roman" w:hAnsi="Times New Roman" w:cs="Simplified Arabic"/>
          <w:sz w:val="28"/>
          <w:szCs w:val="28"/>
          <w:rtl/>
        </w:rPr>
        <w:t>سياسات إدارة المخاطر الائتمانية في البنوك التجارية</w:t>
      </w:r>
      <w:r w:rsidRPr="00602C4F">
        <w:rPr>
          <w:rFonts w:ascii="Times New Roman" w:hAnsi="Times New Roman" w:cs="Simplified Arabic" w:hint="cs"/>
          <w:sz w:val="28"/>
          <w:szCs w:val="28"/>
          <w:rtl/>
        </w:rPr>
        <w:t>) ويشتمل على (9) عبارات.</w:t>
      </w:r>
    </w:p>
    <w:p w14:paraId="4BCFDB5A" w14:textId="77777777" w:rsidR="00DB18E1" w:rsidRPr="00602C4F" w:rsidRDefault="00DB18E1" w:rsidP="00DB18E1">
      <w:pPr>
        <w:spacing w:after="0" w:line="240" w:lineRule="auto"/>
        <w:ind w:firstLine="567"/>
        <w:jc w:val="lowKashida"/>
        <w:rPr>
          <w:rFonts w:ascii="Times New Roman" w:hAnsi="Times New Roman" w:cs="Simplified Arabic"/>
          <w:sz w:val="4"/>
          <w:szCs w:val="4"/>
          <w:rtl/>
        </w:rPr>
      </w:pPr>
    </w:p>
    <w:p w14:paraId="001EE5B0" w14:textId="77777777" w:rsidR="00DB18E1" w:rsidRPr="00602C4F" w:rsidRDefault="00DB18E1" w:rsidP="00DB18E1">
      <w:pPr>
        <w:spacing w:after="0" w:line="360" w:lineRule="auto"/>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المحور الثاني:</w:t>
      </w:r>
      <w:r w:rsidRPr="00602C4F">
        <w:rPr>
          <w:rFonts w:ascii="Times New Roman" w:hAnsi="Times New Roman" w:cs="Simplified Arabic" w:hint="cs"/>
          <w:sz w:val="28"/>
          <w:szCs w:val="28"/>
          <w:rtl/>
        </w:rPr>
        <w:t xml:space="preserve"> ويقيس (</w:t>
      </w:r>
      <w:r w:rsidRPr="00602C4F">
        <w:rPr>
          <w:rFonts w:ascii="Times New Roman" w:hAnsi="Times New Roman" w:cs="Simplified Arabic"/>
          <w:sz w:val="28"/>
          <w:szCs w:val="28"/>
          <w:rtl/>
        </w:rPr>
        <w:t>أساليب وآليات مواجهة مخاطر الائتمان في البنوك التجارية</w:t>
      </w:r>
      <w:r w:rsidRPr="00602C4F">
        <w:rPr>
          <w:rFonts w:ascii="Times New Roman" w:hAnsi="Times New Roman" w:cs="Simplified Arabic" w:hint="cs"/>
          <w:sz w:val="28"/>
          <w:szCs w:val="28"/>
          <w:rtl/>
        </w:rPr>
        <w:t>) ويشتمل على (9) عبارات.</w:t>
      </w:r>
    </w:p>
    <w:p w14:paraId="3C5E4A2F" w14:textId="77777777" w:rsidR="00DB18E1" w:rsidRPr="00602C4F" w:rsidRDefault="00DB18E1" w:rsidP="00DB18E1">
      <w:pPr>
        <w:spacing w:after="0" w:line="360" w:lineRule="auto"/>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المحور الثالث:</w:t>
      </w:r>
      <w:r w:rsidRPr="00602C4F">
        <w:rPr>
          <w:rFonts w:ascii="Times New Roman" w:hAnsi="Times New Roman" w:cs="Simplified Arabic" w:hint="cs"/>
          <w:sz w:val="28"/>
          <w:szCs w:val="28"/>
          <w:rtl/>
        </w:rPr>
        <w:t xml:space="preserve"> ويقيس (</w:t>
      </w:r>
      <w:r w:rsidRPr="00602C4F">
        <w:rPr>
          <w:rFonts w:ascii="Times New Roman" w:hAnsi="Times New Roman" w:cs="Simplified Arabic"/>
          <w:sz w:val="28"/>
          <w:szCs w:val="28"/>
          <w:rtl/>
        </w:rPr>
        <w:t>أسباب حدوث مشكلة التعثر المالي في البنوك التجارية</w:t>
      </w:r>
      <w:r w:rsidRPr="00602C4F">
        <w:rPr>
          <w:rFonts w:ascii="Times New Roman" w:hAnsi="Times New Roman" w:cs="Simplified Arabic" w:hint="cs"/>
          <w:sz w:val="28"/>
          <w:szCs w:val="28"/>
          <w:rtl/>
        </w:rPr>
        <w:t>) ويشتمل على (10) عبارات.</w:t>
      </w:r>
    </w:p>
    <w:p w14:paraId="0850BE3A" w14:textId="77777777" w:rsidR="00DB18E1" w:rsidRPr="00602C4F" w:rsidRDefault="00DB18E1" w:rsidP="00DB18E1">
      <w:pPr>
        <w:spacing w:after="0" w:line="240" w:lineRule="auto"/>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المحور الرابع:</w:t>
      </w:r>
      <w:r w:rsidRPr="00602C4F">
        <w:rPr>
          <w:rFonts w:ascii="Times New Roman" w:hAnsi="Times New Roman" w:cs="Simplified Arabic" w:hint="cs"/>
          <w:sz w:val="28"/>
          <w:szCs w:val="28"/>
          <w:rtl/>
        </w:rPr>
        <w:t xml:space="preserve"> ويقيس (</w:t>
      </w:r>
      <w:r w:rsidRPr="00602C4F">
        <w:rPr>
          <w:rFonts w:ascii="Times New Roman" w:hAnsi="Times New Roman" w:cs="Simplified Arabic"/>
          <w:sz w:val="28"/>
          <w:szCs w:val="28"/>
          <w:rtl/>
        </w:rPr>
        <w:t>أساليب معالجة التعثر المالي في البنوك التجارية</w:t>
      </w:r>
      <w:r w:rsidRPr="00602C4F">
        <w:rPr>
          <w:rFonts w:ascii="Times New Roman" w:hAnsi="Times New Roman" w:cs="Simplified Arabic" w:hint="cs"/>
          <w:sz w:val="28"/>
          <w:szCs w:val="28"/>
          <w:rtl/>
        </w:rPr>
        <w:t>) ويشتمل على (9) عبارات.</w:t>
      </w:r>
    </w:p>
    <w:p w14:paraId="1C9E6E12" w14:textId="77777777" w:rsidR="00DB18E1" w:rsidRPr="00602C4F" w:rsidRDefault="00DB18E1" w:rsidP="00DB18E1">
      <w:pPr>
        <w:spacing w:after="0" w:line="240" w:lineRule="auto"/>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المحور الخامس:</w:t>
      </w:r>
      <w:r w:rsidRPr="00602C4F">
        <w:rPr>
          <w:rFonts w:ascii="Times New Roman" w:hAnsi="Times New Roman" w:cs="Simplified Arabic" w:hint="cs"/>
          <w:sz w:val="28"/>
          <w:szCs w:val="28"/>
          <w:rtl/>
        </w:rPr>
        <w:t xml:space="preserve"> ويقيس (</w:t>
      </w:r>
      <w:r w:rsidRPr="00602C4F">
        <w:rPr>
          <w:rFonts w:ascii="Times New Roman" w:hAnsi="Times New Roman" w:cs="Simplified Arabic"/>
          <w:sz w:val="28"/>
          <w:szCs w:val="28"/>
          <w:rtl/>
        </w:rPr>
        <w:t>مدى مساهمة إدارة المخاطر الائتمانية في الحد من ظاهرة التعثر المالي</w:t>
      </w:r>
      <w:r w:rsidRPr="00602C4F">
        <w:rPr>
          <w:rFonts w:ascii="Times New Roman" w:hAnsi="Times New Roman" w:cs="Simplified Arabic" w:hint="cs"/>
          <w:sz w:val="28"/>
          <w:szCs w:val="28"/>
          <w:rtl/>
        </w:rPr>
        <w:t>) ويشتمل على (10) عبارات.</w:t>
      </w:r>
    </w:p>
    <w:p w14:paraId="2CAFBA03" w14:textId="77777777" w:rsidR="0035358C" w:rsidRPr="00602C4F" w:rsidRDefault="0035358C" w:rsidP="0035358C">
      <w:pPr>
        <w:rPr>
          <w:rFonts w:ascii="Times New Roman" w:hAnsi="Times New Roman" w:cs="Simplified Arabic"/>
          <w:bCs/>
          <w:sz w:val="32"/>
          <w:szCs w:val="32"/>
          <w:u w:val="single"/>
          <w:rtl/>
        </w:rPr>
      </w:pPr>
      <w:r w:rsidRPr="00602C4F">
        <w:rPr>
          <w:rFonts w:ascii="Times New Roman" w:hAnsi="Times New Roman" w:cs="Simplified Arabic"/>
          <w:bCs/>
          <w:sz w:val="32"/>
          <w:szCs w:val="32"/>
          <w:u w:val="single"/>
          <w:rtl/>
        </w:rPr>
        <w:br w:type="page"/>
      </w:r>
    </w:p>
    <w:p w14:paraId="3C4101A8" w14:textId="695C6531" w:rsidR="00DB18E1" w:rsidRPr="00602C4F" w:rsidRDefault="00DB18E1" w:rsidP="00DB18E1">
      <w:pPr>
        <w:spacing w:after="0" w:line="240" w:lineRule="auto"/>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lastRenderedPageBreak/>
        <w:t>صدق الاتساق الداخلي</w:t>
      </w:r>
      <w:r w:rsidR="00503D95">
        <w:rPr>
          <w:rFonts w:ascii="Times New Roman" w:hAnsi="Times New Roman" w:cs="Simplified Arabic" w:hint="cs"/>
          <w:b/>
          <w:bCs/>
          <w:sz w:val="28"/>
          <w:szCs w:val="28"/>
          <w:rtl/>
        </w:rPr>
        <w:t xml:space="preserve"> للاستبانة</w:t>
      </w:r>
      <w:r w:rsidRPr="00602C4F">
        <w:rPr>
          <w:rFonts w:ascii="Times New Roman" w:hAnsi="Times New Roman" w:cs="Simplified Arabic" w:hint="cs"/>
          <w:b/>
          <w:bCs/>
          <w:sz w:val="28"/>
          <w:szCs w:val="28"/>
          <w:rtl/>
        </w:rPr>
        <w:t>:</w:t>
      </w:r>
    </w:p>
    <w:p w14:paraId="24E969DE" w14:textId="77777777" w:rsidR="00DB18E1" w:rsidRPr="00602C4F" w:rsidRDefault="00DB18E1" w:rsidP="00DB18E1">
      <w:pPr>
        <w:spacing w:after="0" w:line="360" w:lineRule="auto"/>
        <w:ind w:firstLine="567"/>
        <w:jc w:val="lowKashida"/>
        <w:rPr>
          <w:rFonts w:ascii="Times New Roman" w:hAnsi="Times New Roman" w:cs="Simplified Arabic"/>
          <w:sz w:val="28"/>
          <w:szCs w:val="28"/>
          <w:rtl/>
        </w:rPr>
      </w:pPr>
      <w:r w:rsidRPr="00602C4F">
        <w:rPr>
          <w:rFonts w:ascii="Times New Roman" w:hAnsi="Times New Roman" w:cs="Simplified Arabic" w:hint="cs"/>
          <w:sz w:val="28"/>
          <w:szCs w:val="28"/>
          <w:rtl/>
        </w:rPr>
        <w:t>بحساب الاتساق الداخلي لفقرات أداة الدراسة وذلك بحساب معاملات ارتباط بيرسون بين كل فقرة بالمحور الذي تنتمي إليه، وهو ما يوضحه الجداول التالية:</w:t>
      </w:r>
    </w:p>
    <w:p w14:paraId="298F2957"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(3-7) معاملات ارتباط بنود المحور الأول بالمحور</w:t>
      </w:r>
    </w:p>
    <w:tbl>
      <w:tblPr>
        <w:tblpPr w:leftFromText="181" w:rightFromText="181" w:vertAnchor="text" w:tblpXSpec="center" w:tblpY="1"/>
        <w:bidiVisual/>
        <w:tblW w:w="8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04"/>
        <w:gridCol w:w="6521"/>
        <w:gridCol w:w="1133"/>
      </w:tblGrid>
      <w:tr w:rsidR="00DB18E1" w:rsidRPr="00602C4F" w14:paraId="0F4C16F9" w14:textId="77777777" w:rsidTr="00F379B3">
        <w:trPr>
          <w:trHeight w:val="163"/>
        </w:trPr>
        <w:tc>
          <w:tcPr>
            <w:tcW w:w="604" w:type="dxa"/>
            <w:shd w:val="clear" w:color="auto" w:fill="FFFFFF"/>
            <w:vAlign w:val="center"/>
          </w:tcPr>
          <w:p w14:paraId="7431B137"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w:t>
            </w:r>
          </w:p>
        </w:tc>
        <w:tc>
          <w:tcPr>
            <w:tcW w:w="6521" w:type="dxa"/>
            <w:shd w:val="clear" w:color="auto" w:fill="FFFFFF"/>
            <w:vAlign w:val="center"/>
          </w:tcPr>
          <w:p w14:paraId="3168772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فقرات المحور الأول</w:t>
            </w:r>
          </w:p>
        </w:tc>
        <w:tc>
          <w:tcPr>
            <w:tcW w:w="1133" w:type="dxa"/>
            <w:shd w:val="clear" w:color="auto" w:fill="FFFFFF"/>
          </w:tcPr>
          <w:p w14:paraId="0FB0DE4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معامل الارتباط بالمحور</w:t>
            </w:r>
          </w:p>
        </w:tc>
      </w:tr>
      <w:tr w:rsidR="00DB18E1" w:rsidRPr="00602C4F" w14:paraId="54E56699" w14:textId="77777777" w:rsidTr="00F379B3">
        <w:trPr>
          <w:trHeight w:val="163"/>
        </w:trPr>
        <w:tc>
          <w:tcPr>
            <w:tcW w:w="604" w:type="dxa"/>
            <w:shd w:val="clear" w:color="auto" w:fill="FFFFFF"/>
            <w:vAlign w:val="center"/>
          </w:tcPr>
          <w:p w14:paraId="751A0560"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w:t>
            </w:r>
          </w:p>
        </w:tc>
        <w:tc>
          <w:tcPr>
            <w:tcW w:w="6521" w:type="dxa"/>
            <w:shd w:val="clear" w:color="auto" w:fill="FFFFFF"/>
          </w:tcPr>
          <w:p w14:paraId="024D398D"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تحديد سقف معين للائتمان</w:t>
            </w:r>
          </w:p>
        </w:tc>
        <w:tc>
          <w:tcPr>
            <w:tcW w:w="1133" w:type="dxa"/>
            <w:shd w:val="clear" w:color="auto" w:fill="FFFFFF"/>
          </w:tcPr>
          <w:p w14:paraId="67A58B7F" w14:textId="011F3C0F"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0.374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2B833798" w14:textId="77777777" w:rsidTr="00F379B3">
        <w:trPr>
          <w:trHeight w:val="338"/>
        </w:trPr>
        <w:tc>
          <w:tcPr>
            <w:tcW w:w="604" w:type="dxa"/>
            <w:shd w:val="clear" w:color="auto" w:fill="FFFFFF"/>
            <w:vAlign w:val="center"/>
          </w:tcPr>
          <w:p w14:paraId="7F9DD5CB"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2.</w:t>
            </w:r>
          </w:p>
        </w:tc>
        <w:tc>
          <w:tcPr>
            <w:tcW w:w="6521" w:type="dxa"/>
            <w:shd w:val="clear" w:color="auto" w:fill="FFFFFF"/>
          </w:tcPr>
          <w:p w14:paraId="651FC142"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تنويع المحفظة الائتمانية</w:t>
            </w:r>
          </w:p>
        </w:tc>
        <w:tc>
          <w:tcPr>
            <w:tcW w:w="1133" w:type="dxa"/>
            <w:shd w:val="clear" w:color="auto" w:fill="FFFFFF"/>
          </w:tcPr>
          <w:p w14:paraId="0E45EC34" w14:textId="5C061FA6"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0.328</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873A6C9" w14:textId="77777777" w:rsidTr="00F379B3">
        <w:trPr>
          <w:trHeight w:val="163"/>
        </w:trPr>
        <w:tc>
          <w:tcPr>
            <w:tcW w:w="604" w:type="dxa"/>
            <w:shd w:val="clear" w:color="auto" w:fill="FFFFFF"/>
            <w:vAlign w:val="center"/>
          </w:tcPr>
          <w:p w14:paraId="63F89E9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3.</w:t>
            </w:r>
          </w:p>
        </w:tc>
        <w:tc>
          <w:tcPr>
            <w:tcW w:w="6521" w:type="dxa"/>
            <w:shd w:val="clear" w:color="auto" w:fill="FFFFFF"/>
          </w:tcPr>
          <w:p w14:paraId="53E978B9"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التحوط من المخاطر</w:t>
            </w:r>
          </w:p>
        </w:tc>
        <w:tc>
          <w:tcPr>
            <w:tcW w:w="1133" w:type="dxa"/>
            <w:shd w:val="clear" w:color="auto" w:fill="FFFFFF"/>
          </w:tcPr>
          <w:p w14:paraId="3EC937EF" w14:textId="71F910BC"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0.382</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2C129319" w14:textId="77777777" w:rsidTr="00F379B3">
        <w:trPr>
          <w:trHeight w:val="163"/>
        </w:trPr>
        <w:tc>
          <w:tcPr>
            <w:tcW w:w="604" w:type="dxa"/>
            <w:shd w:val="clear" w:color="auto" w:fill="FFFFFF"/>
            <w:vAlign w:val="center"/>
          </w:tcPr>
          <w:p w14:paraId="17D25A7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4..</w:t>
            </w:r>
          </w:p>
        </w:tc>
        <w:tc>
          <w:tcPr>
            <w:tcW w:w="6521" w:type="dxa"/>
            <w:shd w:val="clear" w:color="auto" w:fill="FFFFFF"/>
          </w:tcPr>
          <w:p w14:paraId="7BE655B5"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تعديل أسعار الرسوم</w:t>
            </w:r>
          </w:p>
        </w:tc>
        <w:tc>
          <w:tcPr>
            <w:tcW w:w="1133" w:type="dxa"/>
            <w:shd w:val="clear" w:color="auto" w:fill="FFFFFF"/>
          </w:tcPr>
          <w:p w14:paraId="4E72FAF6" w14:textId="7B03F454"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0.485</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34B9B2AD" w14:textId="77777777" w:rsidTr="00F379B3">
        <w:trPr>
          <w:trHeight w:val="266"/>
        </w:trPr>
        <w:tc>
          <w:tcPr>
            <w:tcW w:w="604" w:type="dxa"/>
            <w:shd w:val="clear" w:color="auto" w:fill="FFFFFF"/>
            <w:vAlign w:val="center"/>
          </w:tcPr>
          <w:p w14:paraId="5FA1F6D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5.</w:t>
            </w:r>
          </w:p>
        </w:tc>
        <w:tc>
          <w:tcPr>
            <w:tcW w:w="6521" w:type="dxa"/>
            <w:shd w:val="clear" w:color="auto" w:fill="FFFFFF"/>
          </w:tcPr>
          <w:p w14:paraId="6388020E"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توفير الضمانات اللازمة</w:t>
            </w:r>
          </w:p>
        </w:tc>
        <w:tc>
          <w:tcPr>
            <w:tcW w:w="1133" w:type="dxa"/>
            <w:shd w:val="clear" w:color="auto" w:fill="FFFFFF"/>
          </w:tcPr>
          <w:p w14:paraId="73C3AC66" w14:textId="61C13A6B"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0.753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7B179445" w14:textId="77777777" w:rsidTr="00F379B3">
        <w:trPr>
          <w:trHeight w:val="163"/>
        </w:trPr>
        <w:tc>
          <w:tcPr>
            <w:tcW w:w="604" w:type="dxa"/>
            <w:shd w:val="clear" w:color="auto" w:fill="FFFFFF"/>
            <w:vAlign w:val="center"/>
          </w:tcPr>
          <w:p w14:paraId="530866C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6.</w:t>
            </w:r>
          </w:p>
        </w:tc>
        <w:tc>
          <w:tcPr>
            <w:tcW w:w="6521" w:type="dxa"/>
            <w:shd w:val="clear" w:color="auto" w:fill="FFFFFF"/>
          </w:tcPr>
          <w:p w14:paraId="045C72AF"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مراقبة الأداء الائتماني للعملاء بشكل دوري</w:t>
            </w:r>
          </w:p>
        </w:tc>
        <w:tc>
          <w:tcPr>
            <w:tcW w:w="1133" w:type="dxa"/>
            <w:shd w:val="clear" w:color="auto" w:fill="FFFFFF"/>
          </w:tcPr>
          <w:p w14:paraId="69A85D7E" w14:textId="4CEAF71B"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0.720</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698FBE3" w14:textId="77777777" w:rsidTr="00F379B3">
        <w:trPr>
          <w:trHeight w:val="343"/>
        </w:trPr>
        <w:tc>
          <w:tcPr>
            <w:tcW w:w="604" w:type="dxa"/>
            <w:shd w:val="clear" w:color="auto" w:fill="FFFFFF"/>
            <w:vAlign w:val="center"/>
          </w:tcPr>
          <w:p w14:paraId="52A011A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7.</w:t>
            </w:r>
          </w:p>
        </w:tc>
        <w:tc>
          <w:tcPr>
            <w:tcW w:w="6521" w:type="dxa"/>
            <w:shd w:val="clear" w:color="auto" w:fill="FFFFFF"/>
          </w:tcPr>
          <w:p w14:paraId="61D3085D"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تقويم العملاء بشكل مستمر</w:t>
            </w:r>
          </w:p>
        </w:tc>
        <w:tc>
          <w:tcPr>
            <w:tcW w:w="1133" w:type="dxa"/>
            <w:shd w:val="clear" w:color="auto" w:fill="FFFFFF"/>
          </w:tcPr>
          <w:p w14:paraId="77F4D4EA" w14:textId="6D16B7A6"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0.756</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2F874F44" w14:textId="77777777" w:rsidTr="00F379B3">
        <w:trPr>
          <w:trHeight w:val="343"/>
        </w:trPr>
        <w:tc>
          <w:tcPr>
            <w:tcW w:w="604" w:type="dxa"/>
            <w:shd w:val="clear" w:color="auto" w:fill="FFFFFF"/>
            <w:vAlign w:val="center"/>
          </w:tcPr>
          <w:p w14:paraId="3603F61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8.</w:t>
            </w:r>
          </w:p>
        </w:tc>
        <w:tc>
          <w:tcPr>
            <w:tcW w:w="6521" w:type="dxa"/>
            <w:shd w:val="clear" w:color="auto" w:fill="FFFFFF"/>
          </w:tcPr>
          <w:p w14:paraId="51042319"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معرفة نوع النشاط الذي يتم تمويله بوضوح</w:t>
            </w:r>
          </w:p>
        </w:tc>
        <w:tc>
          <w:tcPr>
            <w:tcW w:w="1133" w:type="dxa"/>
            <w:shd w:val="clear" w:color="auto" w:fill="FFFFFF"/>
          </w:tcPr>
          <w:p w14:paraId="26C35B03" w14:textId="1B904A4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0.598</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864F0A4" w14:textId="77777777" w:rsidTr="00F379B3">
        <w:trPr>
          <w:trHeight w:val="343"/>
        </w:trPr>
        <w:tc>
          <w:tcPr>
            <w:tcW w:w="604" w:type="dxa"/>
            <w:shd w:val="clear" w:color="auto" w:fill="FFFFFF"/>
            <w:vAlign w:val="center"/>
          </w:tcPr>
          <w:p w14:paraId="74F8C0F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9.</w:t>
            </w:r>
          </w:p>
        </w:tc>
        <w:tc>
          <w:tcPr>
            <w:tcW w:w="6521" w:type="dxa"/>
            <w:shd w:val="clear" w:color="auto" w:fill="FFFFFF"/>
          </w:tcPr>
          <w:p w14:paraId="06108939"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التركيز على إمكانات العميل وقدرته على السداد</w:t>
            </w:r>
          </w:p>
        </w:tc>
        <w:tc>
          <w:tcPr>
            <w:tcW w:w="1133" w:type="dxa"/>
            <w:shd w:val="clear" w:color="auto" w:fill="FFFFFF"/>
          </w:tcPr>
          <w:p w14:paraId="436D04FB" w14:textId="097E39B9"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0.571</w:t>
            </w:r>
            <w:r w:rsidR="0035358C" w:rsidRPr="00602C4F">
              <w:rPr>
                <w:rFonts w:ascii="Times New Roman" w:eastAsia="Calibri" w:hAnsi="Times New Roman" w:cs="Simplified Arabic" w:hint="cs"/>
                <w:b/>
                <w:kern w:val="0"/>
                <w:sz w:val="24"/>
                <w:szCs w:val="24"/>
                <w:rtl/>
                <w14:ligatures w14:val="none"/>
              </w:rPr>
              <w:t>**</w:t>
            </w:r>
          </w:p>
        </w:tc>
      </w:tr>
    </w:tbl>
    <w:p w14:paraId="6370AD26" w14:textId="77777777" w:rsidR="00DB18E1" w:rsidRPr="00602C4F" w:rsidRDefault="00DB18E1" w:rsidP="00DB18E1">
      <w:pPr>
        <w:spacing w:after="0" w:line="240" w:lineRule="auto"/>
        <w:ind w:firstLine="567"/>
        <w:jc w:val="lowKashida"/>
        <w:rPr>
          <w:rFonts w:ascii="Times New Roman" w:hAnsi="Times New Roman" w:cs="Simplified Arabic"/>
          <w:b/>
          <w:bCs/>
          <w:sz w:val="20"/>
          <w:szCs w:val="20"/>
          <w:rtl/>
        </w:rPr>
      </w:pPr>
      <w:r w:rsidRPr="00602C4F">
        <w:rPr>
          <w:rFonts w:ascii="Times New Roman" w:hAnsi="Times New Roman" w:cs="Simplified Arabic" w:hint="cs"/>
          <w:b/>
          <w:bCs/>
          <w:sz w:val="20"/>
          <w:szCs w:val="20"/>
          <w:rtl/>
        </w:rPr>
        <w:t>** عبارات دالة عند مستوى 0.01 فأقل.</w:t>
      </w:r>
    </w:p>
    <w:p w14:paraId="74AF8862" w14:textId="77777777" w:rsidR="00DB18E1" w:rsidRPr="00602C4F" w:rsidRDefault="00DB18E1" w:rsidP="00DB18E1">
      <w:pPr>
        <w:pStyle w:val="30"/>
        <w:bidi/>
        <w:spacing w:before="0" w:after="0" w:line="360" w:lineRule="auto"/>
        <w:ind w:firstLine="567"/>
        <w:rPr>
          <w:rFonts w:ascii="Times New Roman" w:hAnsi="Times New Roman" w:cs="Simplified Arabic"/>
          <w:szCs w:val="28"/>
        </w:rPr>
      </w:pPr>
      <w:r w:rsidRPr="00602C4F">
        <w:rPr>
          <w:rFonts w:ascii="Times New Roman" w:hAnsi="Times New Roman" w:cs="Simplified Arabic" w:hint="cs"/>
          <w:szCs w:val="28"/>
          <w:rtl/>
        </w:rPr>
        <w:t>من الجدول السَّابق يتَّضح أن جميع العبارات دالة عند مستوى (0.01)، وهو ما يوضح أن جميع الفقرات المكوِّنة للمحور الأول تتمتع بدرجة صدق كبيرة، تجعلها صالحة للتطبيق الميداني.</w:t>
      </w:r>
    </w:p>
    <w:p w14:paraId="0D1001EE"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(3-8) معاملات ارتباط بنود المحور الثاني بالمحور</w:t>
      </w:r>
    </w:p>
    <w:tbl>
      <w:tblPr>
        <w:tblpPr w:leftFromText="181" w:rightFromText="181" w:vertAnchor="text" w:tblpXSpec="center" w:tblpY="1"/>
        <w:bidiVisual/>
        <w:tblW w:w="8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04"/>
        <w:gridCol w:w="6521"/>
        <w:gridCol w:w="1133"/>
      </w:tblGrid>
      <w:tr w:rsidR="00DB18E1" w:rsidRPr="00602C4F" w14:paraId="68A24868" w14:textId="77777777" w:rsidTr="00F379B3">
        <w:trPr>
          <w:trHeight w:val="163"/>
        </w:trPr>
        <w:tc>
          <w:tcPr>
            <w:tcW w:w="604" w:type="dxa"/>
            <w:shd w:val="clear" w:color="auto" w:fill="FFFFFF"/>
            <w:vAlign w:val="center"/>
          </w:tcPr>
          <w:p w14:paraId="3A26B15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w:t>
            </w:r>
          </w:p>
        </w:tc>
        <w:tc>
          <w:tcPr>
            <w:tcW w:w="6521" w:type="dxa"/>
            <w:shd w:val="clear" w:color="auto" w:fill="FFFFFF"/>
            <w:vAlign w:val="center"/>
          </w:tcPr>
          <w:p w14:paraId="796E6B6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فقرات المحور الثاني</w:t>
            </w:r>
          </w:p>
        </w:tc>
        <w:tc>
          <w:tcPr>
            <w:tcW w:w="1133" w:type="dxa"/>
            <w:shd w:val="clear" w:color="auto" w:fill="FFFFFF"/>
          </w:tcPr>
          <w:p w14:paraId="1C1B914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معامل الارتباط بالمحور</w:t>
            </w:r>
          </w:p>
        </w:tc>
      </w:tr>
      <w:tr w:rsidR="00DB18E1" w:rsidRPr="00602C4F" w14:paraId="7997F44D" w14:textId="77777777" w:rsidTr="00F379B3">
        <w:trPr>
          <w:trHeight w:val="163"/>
        </w:trPr>
        <w:tc>
          <w:tcPr>
            <w:tcW w:w="604" w:type="dxa"/>
            <w:shd w:val="clear" w:color="auto" w:fill="FFFFFF"/>
            <w:vAlign w:val="center"/>
          </w:tcPr>
          <w:p w14:paraId="34C0AD47"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w:t>
            </w:r>
          </w:p>
        </w:tc>
        <w:tc>
          <w:tcPr>
            <w:tcW w:w="6521" w:type="dxa"/>
            <w:shd w:val="clear" w:color="auto" w:fill="FFFFFF"/>
          </w:tcPr>
          <w:p w14:paraId="5EC43B0F"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تحليل البيانات المالية للمقترضين</w:t>
            </w:r>
          </w:p>
        </w:tc>
        <w:tc>
          <w:tcPr>
            <w:tcW w:w="1133" w:type="dxa"/>
            <w:shd w:val="clear" w:color="auto" w:fill="FFFFFF"/>
          </w:tcPr>
          <w:p w14:paraId="291A861E" w14:textId="4A791CF6"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0.573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1FB8E53A" w14:textId="77777777" w:rsidTr="00F379B3">
        <w:trPr>
          <w:trHeight w:val="338"/>
        </w:trPr>
        <w:tc>
          <w:tcPr>
            <w:tcW w:w="604" w:type="dxa"/>
            <w:shd w:val="clear" w:color="auto" w:fill="FFFFFF"/>
            <w:vAlign w:val="center"/>
          </w:tcPr>
          <w:p w14:paraId="55843225"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2.</w:t>
            </w:r>
          </w:p>
        </w:tc>
        <w:tc>
          <w:tcPr>
            <w:tcW w:w="6521" w:type="dxa"/>
            <w:shd w:val="clear" w:color="auto" w:fill="FFFFFF"/>
          </w:tcPr>
          <w:p w14:paraId="4B849F2A"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استخدام أدوات التصنيف الائتماني</w:t>
            </w:r>
          </w:p>
        </w:tc>
        <w:tc>
          <w:tcPr>
            <w:tcW w:w="1133" w:type="dxa"/>
            <w:shd w:val="clear" w:color="auto" w:fill="FFFFFF"/>
          </w:tcPr>
          <w:p w14:paraId="39DAF369" w14:textId="2358F065"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0.674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7DC6A705" w14:textId="77777777" w:rsidTr="00F379B3">
        <w:trPr>
          <w:trHeight w:val="163"/>
        </w:trPr>
        <w:tc>
          <w:tcPr>
            <w:tcW w:w="604" w:type="dxa"/>
            <w:shd w:val="clear" w:color="auto" w:fill="FFFFFF"/>
            <w:vAlign w:val="center"/>
          </w:tcPr>
          <w:p w14:paraId="133EB2F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3.</w:t>
            </w:r>
          </w:p>
        </w:tc>
        <w:tc>
          <w:tcPr>
            <w:tcW w:w="6521" w:type="dxa"/>
            <w:shd w:val="clear" w:color="auto" w:fill="FFFFFF"/>
          </w:tcPr>
          <w:p w14:paraId="67659AB4"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التحقق من السجل الائتماني للمقترضين</w:t>
            </w:r>
          </w:p>
        </w:tc>
        <w:tc>
          <w:tcPr>
            <w:tcW w:w="1133" w:type="dxa"/>
            <w:shd w:val="clear" w:color="auto" w:fill="FFFFFF"/>
          </w:tcPr>
          <w:p w14:paraId="3FECE2D4" w14:textId="260B232B"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0.427</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2B491CD2" w14:textId="77777777" w:rsidTr="00F379B3">
        <w:trPr>
          <w:trHeight w:val="163"/>
        </w:trPr>
        <w:tc>
          <w:tcPr>
            <w:tcW w:w="604" w:type="dxa"/>
            <w:shd w:val="clear" w:color="auto" w:fill="FFFFFF"/>
            <w:vAlign w:val="center"/>
          </w:tcPr>
          <w:p w14:paraId="49025A0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4..</w:t>
            </w:r>
          </w:p>
        </w:tc>
        <w:tc>
          <w:tcPr>
            <w:tcW w:w="6521" w:type="dxa"/>
            <w:shd w:val="clear" w:color="auto" w:fill="FFFFFF"/>
          </w:tcPr>
          <w:p w14:paraId="7A43EDD8"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زيارات ميدانية لتقييم وضع المقترضين</w:t>
            </w:r>
          </w:p>
        </w:tc>
        <w:tc>
          <w:tcPr>
            <w:tcW w:w="1133" w:type="dxa"/>
            <w:shd w:val="clear" w:color="auto" w:fill="FFFFFF"/>
          </w:tcPr>
          <w:p w14:paraId="1B085F9F" w14:textId="1450DF3F"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0.718</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6404D902" w14:textId="77777777" w:rsidTr="00F379B3">
        <w:trPr>
          <w:trHeight w:val="266"/>
        </w:trPr>
        <w:tc>
          <w:tcPr>
            <w:tcW w:w="604" w:type="dxa"/>
            <w:shd w:val="clear" w:color="auto" w:fill="FFFFFF"/>
            <w:vAlign w:val="center"/>
          </w:tcPr>
          <w:p w14:paraId="2EE377C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5.</w:t>
            </w:r>
          </w:p>
        </w:tc>
        <w:tc>
          <w:tcPr>
            <w:tcW w:w="6521" w:type="dxa"/>
            <w:shd w:val="clear" w:color="auto" w:fill="FFFFFF"/>
          </w:tcPr>
          <w:p w14:paraId="677634A7"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استخدام نماذج التنبؤ بالمخاطر</w:t>
            </w:r>
          </w:p>
        </w:tc>
        <w:tc>
          <w:tcPr>
            <w:tcW w:w="1133" w:type="dxa"/>
            <w:shd w:val="clear" w:color="auto" w:fill="FFFFFF"/>
          </w:tcPr>
          <w:p w14:paraId="3CCEC914" w14:textId="7D913752"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0.734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53D14AA6" w14:textId="77777777" w:rsidTr="00F379B3">
        <w:trPr>
          <w:trHeight w:val="163"/>
        </w:trPr>
        <w:tc>
          <w:tcPr>
            <w:tcW w:w="604" w:type="dxa"/>
            <w:shd w:val="clear" w:color="auto" w:fill="FFFFFF"/>
            <w:vAlign w:val="center"/>
          </w:tcPr>
          <w:p w14:paraId="29060C47"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6.</w:t>
            </w:r>
          </w:p>
        </w:tc>
        <w:tc>
          <w:tcPr>
            <w:tcW w:w="6521" w:type="dxa"/>
            <w:shd w:val="clear" w:color="auto" w:fill="FFFFFF"/>
          </w:tcPr>
          <w:p w14:paraId="6811BE81"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استخدام نماذج رياضية لتقييم مخاطر الائتمان</w:t>
            </w:r>
          </w:p>
        </w:tc>
        <w:tc>
          <w:tcPr>
            <w:tcW w:w="1133" w:type="dxa"/>
            <w:shd w:val="clear" w:color="auto" w:fill="FFFFFF"/>
          </w:tcPr>
          <w:p w14:paraId="0BC65C58" w14:textId="470430E9"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0.792</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74373126" w14:textId="77777777" w:rsidTr="00F379B3">
        <w:trPr>
          <w:trHeight w:val="343"/>
        </w:trPr>
        <w:tc>
          <w:tcPr>
            <w:tcW w:w="604" w:type="dxa"/>
            <w:shd w:val="clear" w:color="auto" w:fill="FFFFFF"/>
            <w:vAlign w:val="center"/>
          </w:tcPr>
          <w:p w14:paraId="1F29A25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7.</w:t>
            </w:r>
          </w:p>
        </w:tc>
        <w:tc>
          <w:tcPr>
            <w:tcW w:w="6521" w:type="dxa"/>
            <w:shd w:val="clear" w:color="auto" w:fill="FFFFFF"/>
          </w:tcPr>
          <w:p w14:paraId="1B469E62"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سلامة قرار منح الائتمان والتأكد من استعماله في الغرض الذي تم منحه من أجله</w:t>
            </w:r>
          </w:p>
        </w:tc>
        <w:tc>
          <w:tcPr>
            <w:tcW w:w="1133" w:type="dxa"/>
            <w:shd w:val="clear" w:color="auto" w:fill="FFFFFF"/>
          </w:tcPr>
          <w:p w14:paraId="7F36CBD9" w14:textId="06D538AF"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0.739</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6B13228" w14:textId="77777777" w:rsidTr="00F379B3">
        <w:trPr>
          <w:trHeight w:val="343"/>
        </w:trPr>
        <w:tc>
          <w:tcPr>
            <w:tcW w:w="604" w:type="dxa"/>
            <w:shd w:val="clear" w:color="auto" w:fill="FFFFFF"/>
            <w:vAlign w:val="center"/>
          </w:tcPr>
          <w:p w14:paraId="04657F9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8.</w:t>
            </w:r>
          </w:p>
        </w:tc>
        <w:tc>
          <w:tcPr>
            <w:tcW w:w="6521" w:type="dxa"/>
            <w:shd w:val="clear" w:color="auto" w:fill="FFFFFF"/>
          </w:tcPr>
          <w:p w14:paraId="44DD4070"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عدم تجاوز السقف الممنوح للعميل</w:t>
            </w:r>
          </w:p>
        </w:tc>
        <w:tc>
          <w:tcPr>
            <w:tcW w:w="1133" w:type="dxa"/>
            <w:shd w:val="clear" w:color="auto" w:fill="FFFFFF"/>
          </w:tcPr>
          <w:p w14:paraId="76FDEE70" w14:textId="3CEC437A"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0.600</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3253AE50" w14:textId="77777777" w:rsidTr="00F379B3">
        <w:trPr>
          <w:trHeight w:val="343"/>
        </w:trPr>
        <w:tc>
          <w:tcPr>
            <w:tcW w:w="604" w:type="dxa"/>
            <w:shd w:val="clear" w:color="auto" w:fill="FFFFFF"/>
            <w:vAlign w:val="center"/>
          </w:tcPr>
          <w:p w14:paraId="56DDD88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lastRenderedPageBreak/>
              <w:t>9.</w:t>
            </w:r>
          </w:p>
        </w:tc>
        <w:tc>
          <w:tcPr>
            <w:tcW w:w="6521" w:type="dxa"/>
            <w:shd w:val="clear" w:color="auto" w:fill="FFFFFF"/>
          </w:tcPr>
          <w:p w14:paraId="17C9D05A"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مراقبة الأحوال الاقتصادية المحيطة والعوامل المؤثرة فيها</w:t>
            </w:r>
          </w:p>
        </w:tc>
        <w:tc>
          <w:tcPr>
            <w:tcW w:w="1133" w:type="dxa"/>
            <w:shd w:val="clear" w:color="auto" w:fill="FFFFFF"/>
          </w:tcPr>
          <w:p w14:paraId="344ABD7A" w14:textId="4EE5781C"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0.591</w:t>
            </w:r>
            <w:r w:rsidR="0035358C" w:rsidRPr="00602C4F">
              <w:rPr>
                <w:rFonts w:ascii="Times New Roman" w:eastAsia="Calibri" w:hAnsi="Times New Roman" w:cs="Simplified Arabic" w:hint="cs"/>
                <w:b/>
                <w:kern w:val="0"/>
                <w:sz w:val="24"/>
                <w:szCs w:val="24"/>
                <w:rtl/>
                <w14:ligatures w14:val="none"/>
              </w:rPr>
              <w:t>**</w:t>
            </w:r>
          </w:p>
        </w:tc>
      </w:tr>
    </w:tbl>
    <w:p w14:paraId="4F53075B" w14:textId="77777777" w:rsidR="00DB18E1" w:rsidRPr="00602C4F" w:rsidRDefault="00DB18E1" w:rsidP="00DB18E1">
      <w:pPr>
        <w:spacing w:after="0" w:line="240" w:lineRule="auto"/>
        <w:ind w:firstLine="567"/>
        <w:jc w:val="lowKashida"/>
        <w:rPr>
          <w:rFonts w:ascii="Times New Roman" w:hAnsi="Times New Roman" w:cs="Simplified Arabic"/>
          <w:b/>
          <w:bCs/>
          <w:sz w:val="20"/>
          <w:szCs w:val="20"/>
          <w:rtl/>
        </w:rPr>
      </w:pPr>
      <w:r w:rsidRPr="00602C4F">
        <w:rPr>
          <w:rFonts w:ascii="Times New Roman" w:hAnsi="Times New Roman" w:cs="Simplified Arabic" w:hint="cs"/>
          <w:b/>
          <w:bCs/>
          <w:sz w:val="20"/>
          <w:szCs w:val="20"/>
          <w:rtl/>
        </w:rPr>
        <w:t>** عبارات دالة عند مستوى 0.01 فأقل.</w:t>
      </w:r>
    </w:p>
    <w:p w14:paraId="3F4E1529" w14:textId="77777777" w:rsidR="00DB18E1" w:rsidRPr="00602C4F" w:rsidRDefault="00DB18E1" w:rsidP="00DB18E1">
      <w:pPr>
        <w:pStyle w:val="30"/>
        <w:bidi/>
        <w:spacing w:before="0" w:after="0" w:line="360" w:lineRule="auto"/>
        <w:ind w:firstLine="567"/>
        <w:rPr>
          <w:rFonts w:ascii="Times New Roman" w:hAnsi="Times New Roman" w:cs="Simplified Arabic"/>
          <w:szCs w:val="28"/>
        </w:rPr>
      </w:pPr>
      <w:r w:rsidRPr="00602C4F">
        <w:rPr>
          <w:rFonts w:ascii="Times New Roman" w:hAnsi="Times New Roman" w:cs="Simplified Arabic" w:hint="cs"/>
          <w:szCs w:val="28"/>
          <w:rtl/>
        </w:rPr>
        <w:t>من الجدول السَّابق يتَّضح أن جميع العبارات دالة عند مستوى (0.01)، وهو ما يوضح أن جميع الفقرات المكوِّنة للمحور الثاني تتمتع بدرجة صدق كبيرة، تجعلها صالحة للتطبيق الميداني.</w:t>
      </w:r>
    </w:p>
    <w:p w14:paraId="318E9D56"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(3-9) معاملات ارتباط بنود المحور الثالث بالمحور</w:t>
      </w:r>
    </w:p>
    <w:tbl>
      <w:tblPr>
        <w:tblpPr w:leftFromText="181" w:rightFromText="181" w:vertAnchor="text" w:tblpXSpec="center" w:tblpY="1"/>
        <w:bidiVisual/>
        <w:tblW w:w="8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04"/>
        <w:gridCol w:w="6521"/>
        <w:gridCol w:w="1133"/>
      </w:tblGrid>
      <w:tr w:rsidR="00DB18E1" w:rsidRPr="00602C4F" w14:paraId="196E6F61" w14:textId="77777777" w:rsidTr="00F379B3">
        <w:trPr>
          <w:trHeight w:val="163"/>
        </w:trPr>
        <w:tc>
          <w:tcPr>
            <w:tcW w:w="604" w:type="dxa"/>
            <w:shd w:val="clear" w:color="auto" w:fill="FFFFFF"/>
            <w:vAlign w:val="center"/>
          </w:tcPr>
          <w:p w14:paraId="4736C51B"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w:t>
            </w:r>
          </w:p>
        </w:tc>
        <w:tc>
          <w:tcPr>
            <w:tcW w:w="6521" w:type="dxa"/>
            <w:shd w:val="clear" w:color="auto" w:fill="FFFFFF"/>
            <w:vAlign w:val="center"/>
          </w:tcPr>
          <w:p w14:paraId="1B3486F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فقرات المحور الثالث</w:t>
            </w:r>
          </w:p>
        </w:tc>
        <w:tc>
          <w:tcPr>
            <w:tcW w:w="1133" w:type="dxa"/>
            <w:shd w:val="clear" w:color="auto" w:fill="FFFFFF"/>
          </w:tcPr>
          <w:p w14:paraId="492B33C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معامل الارتباط بالمحور</w:t>
            </w:r>
          </w:p>
        </w:tc>
      </w:tr>
      <w:tr w:rsidR="00DB18E1" w:rsidRPr="00602C4F" w14:paraId="30432021" w14:textId="77777777" w:rsidTr="00F379B3">
        <w:trPr>
          <w:trHeight w:val="163"/>
        </w:trPr>
        <w:tc>
          <w:tcPr>
            <w:tcW w:w="604" w:type="dxa"/>
            <w:shd w:val="clear" w:color="auto" w:fill="FFFFFF"/>
            <w:vAlign w:val="center"/>
          </w:tcPr>
          <w:p w14:paraId="3CB3890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w:t>
            </w:r>
          </w:p>
        </w:tc>
        <w:tc>
          <w:tcPr>
            <w:tcW w:w="6521" w:type="dxa"/>
            <w:shd w:val="clear" w:color="auto" w:fill="FFFFFF"/>
          </w:tcPr>
          <w:p w14:paraId="4E9D5CA9"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عدم إلمام البنك بالمعلومات الكافیة حول العمیل</w:t>
            </w:r>
          </w:p>
        </w:tc>
        <w:tc>
          <w:tcPr>
            <w:tcW w:w="1133" w:type="dxa"/>
            <w:shd w:val="clear" w:color="auto" w:fill="FFFFFF"/>
          </w:tcPr>
          <w:p w14:paraId="05F8AE4B" w14:textId="543DAD60"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0.462</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50115243" w14:textId="77777777" w:rsidTr="00F379B3">
        <w:trPr>
          <w:trHeight w:val="338"/>
        </w:trPr>
        <w:tc>
          <w:tcPr>
            <w:tcW w:w="604" w:type="dxa"/>
            <w:shd w:val="clear" w:color="auto" w:fill="FFFFFF"/>
            <w:vAlign w:val="center"/>
          </w:tcPr>
          <w:p w14:paraId="1A34644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2.</w:t>
            </w:r>
          </w:p>
        </w:tc>
        <w:tc>
          <w:tcPr>
            <w:tcW w:w="6521" w:type="dxa"/>
            <w:shd w:val="clear" w:color="auto" w:fill="FFFFFF"/>
          </w:tcPr>
          <w:p w14:paraId="66F722BF"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عدم صحة تقاریر المعاینة التي یقوم بها البنك لنشاط العملاء</w:t>
            </w:r>
          </w:p>
        </w:tc>
        <w:tc>
          <w:tcPr>
            <w:tcW w:w="1133" w:type="dxa"/>
            <w:shd w:val="clear" w:color="auto" w:fill="FFFFFF"/>
          </w:tcPr>
          <w:p w14:paraId="31FCF35F" w14:textId="5D312898"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0.803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6E54388F" w14:textId="77777777" w:rsidTr="00F379B3">
        <w:trPr>
          <w:trHeight w:val="163"/>
        </w:trPr>
        <w:tc>
          <w:tcPr>
            <w:tcW w:w="604" w:type="dxa"/>
            <w:shd w:val="clear" w:color="auto" w:fill="FFFFFF"/>
            <w:vAlign w:val="center"/>
          </w:tcPr>
          <w:p w14:paraId="438DAA8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3.</w:t>
            </w:r>
          </w:p>
        </w:tc>
        <w:tc>
          <w:tcPr>
            <w:tcW w:w="6521" w:type="dxa"/>
            <w:shd w:val="clear" w:color="auto" w:fill="FFFFFF"/>
          </w:tcPr>
          <w:p w14:paraId="2CD312B9"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عدم قیام البنك بدراسة شاملة ومعمقة للقرض المطلوب</w:t>
            </w:r>
          </w:p>
        </w:tc>
        <w:tc>
          <w:tcPr>
            <w:tcW w:w="1133" w:type="dxa"/>
            <w:shd w:val="clear" w:color="auto" w:fill="FFFFFF"/>
          </w:tcPr>
          <w:p w14:paraId="38820059" w14:textId="41EF3E90"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0.760</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10DC63BB" w14:textId="77777777" w:rsidTr="00F379B3">
        <w:trPr>
          <w:trHeight w:val="163"/>
        </w:trPr>
        <w:tc>
          <w:tcPr>
            <w:tcW w:w="604" w:type="dxa"/>
            <w:shd w:val="clear" w:color="auto" w:fill="FFFFFF"/>
            <w:vAlign w:val="center"/>
          </w:tcPr>
          <w:p w14:paraId="300ACB2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4..</w:t>
            </w:r>
          </w:p>
        </w:tc>
        <w:tc>
          <w:tcPr>
            <w:tcW w:w="6521" w:type="dxa"/>
            <w:shd w:val="clear" w:color="auto" w:fill="FFFFFF"/>
          </w:tcPr>
          <w:p w14:paraId="29212F54"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قلة الزيارات المفاجئة للعميل</w:t>
            </w:r>
          </w:p>
        </w:tc>
        <w:tc>
          <w:tcPr>
            <w:tcW w:w="1133" w:type="dxa"/>
            <w:shd w:val="clear" w:color="auto" w:fill="FFFFFF"/>
          </w:tcPr>
          <w:p w14:paraId="792162E8" w14:textId="123FF102"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0.537</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F0889F8" w14:textId="77777777" w:rsidTr="00F379B3">
        <w:trPr>
          <w:trHeight w:val="266"/>
        </w:trPr>
        <w:tc>
          <w:tcPr>
            <w:tcW w:w="604" w:type="dxa"/>
            <w:shd w:val="clear" w:color="auto" w:fill="FFFFFF"/>
            <w:vAlign w:val="center"/>
          </w:tcPr>
          <w:p w14:paraId="71EAC3B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5.</w:t>
            </w:r>
          </w:p>
        </w:tc>
        <w:tc>
          <w:tcPr>
            <w:tcW w:w="6521" w:type="dxa"/>
            <w:shd w:val="clear" w:color="auto" w:fill="FFFFFF"/>
          </w:tcPr>
          <w:p w14:paraId="56641C73"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طول مدة السداد التي یمنحها البنك للعمیل</w:t>
            </w:r>
          </w:p>
        </w:tc>
        <w:tc>
          <w:tcPr>
            <w:tcW w:w="1133" w:type="dxa"/>
            <w:shd w:val="clear" w:color="auto" w:fill="FFFFFF"/>
          </w:tcPr>
          <w:p w14:paraId="59A44C1B" w14:textId="3A0D9346"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0.801</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9ED532E" w14:textId="77777777" w:rsidTr="00F379B3">
        <w:trPr>
          <w:trHeight w:val="163"/>
        </w:trPr>
        <w:tc>
          <w:tcPr>
            <w:tcW w:w="604" w:type="dxa"/>
            <w:shd w:val="clear" w:color="auto" w:fill="FFFFFF"/>
            <w:vAlign w:val="center"/>
          </w:tcPr>
          <w:p w14:paraId="55A1A09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6.</w:t>
            </w:r>
          </w:p>
        </w:tc>
        <w:tc>
          <w:tcPr>
            <w:tcW w:w="6521" w:type="dxa"/>
            <w:shd w:val="clear" w:color="auto" w:fill="FFFFFF"/>
          </w:tcPr>
          <w:p w14:paraId="349BD013"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عدم إعطاء اهتمام كبیر للضمانات المقدمة وسوء تقدیرها</w:t>
            </w:r>
          </w:p>
        </w:tc>
        <w:tc>
          <w:tcPr>
            <w:tcW w:w="1133" w:type="dxa"/>
            <w:shd w:val="clear" w:color="auto" w:fill="FFFFFF"/>
          </w:tcPr>
          <w:p w14:paraId="588A3A59" w14:textId="35D7AB1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0.754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CC60162" w14:textId="77777777" w:rsidTr="00F379B3">
        <w:trPr>
          <w:trHeight w:val="343"/>
        </w:trPr>
        <w:tc>
          <w:tcPr>
            <w:tcW w:w="604" w:type="dxa"/>
            <w:shd w:val="clear" w:color="auto" w:fill="FFFFFF"/>
            <w:vAlign w:val="center"/>
          </w:tcPr>
          <w:p w14:paraId="309CE64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7.</w:t>
            </w:r>
          </w:p>
        </w:tc>
        <w:tc>
          <w:tcPr>
            <w:tcW w:w="6521" w:type="dxa"/>
            <w:shd w:val="clear" w:color="auto" w:fill="FFFFFF"/>
          </w:tcPr>
          <w:p w14:paraId="0E3BE29B"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الأزمات الاقتصادية التي قد تحدث</w:t>
            </w:r>
          </w:p>
        </w:tc>
        <w:tc>
          <w:tcPr>
            <w:tcW w:w="1133" w:type="dxa"/>
            <w:shd w:val="clear" w:color="auto" w:fill="FFFFFF"/>
          </w:tcPr>
          <w:p w14:paraId="2A71047D" w14:textId="2DCB4FD9"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0.592</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BC24635" w14:textId="77777777" w:rsidTr="00F379B3">
        <w:trPr>
          <w:trHeight w:val="343"/>
        </w:trPr>
        <w:tc>
          <w:tcPr>
            <w:tcW w:w="604" w:type="dxa"/>
            <w:shd w:val="clear" w:color="auto" w:fill="FFFFFF"/>
            <w:vAlign w:val="center"/>
          </w:tcPr>
          <w:p w14:paraId="632FDB80"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8.</w:t>
            </w:r>
          </w:p>
        </w:tc>
        <w:tc>
          <w:tcPr>
            <w:tcW w:w="6521" w:type="dxa"/>
            <w:shd w:val="clear" w:color="auto" w:fill="FFFFFF"/>
          </w:tcPr>
          <w:p w14:paraId="3E04A19B"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صعوبة في سداد الديون المستحقة</w:t>
            </w:r>
          </w:p>
        </w:tc>
        <w:tc>
          <w:tcPr>
            <w:tcW w:w="1133" w:type="dxa"/>
            <w:shd w:val="clear" w:color="auto" w:fill="FFFFFF"/>
          </w:tcPr>
          <w:p w14:paraId="52B8848F" w14:textId="6BC2FE0A"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0.683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78A54E7" w14:textId="77777777" w:rsidTr="00F379B3">
        <w:trPr>
          <w:trHeight w:val="343"/>
        </w:trPr>
        <w:tc>
          <w:tcPr>
            <w:tcW w:w="604" w:type="dxa"/>
            <w:shd w:val="clear" w:color="auto" w:fill="FFFFFF"/>
            <w:vAlign w:val="center"/>
          </w:tcPr>
          <w:p w14:paraId="370C141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9.</w:t>
            </w:r>
          </w:p>
        </w:tc>
        <w:tc>
          <w:tcPr>
            <w:tcW w:w="6521" w:type="dxa"/>
            <w:shd w:val="clear" w:color="auto" w:fill="FFFFFF"/>
          </w:tcPr>
          <w:p w14:paraId="656B1F47"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الخسائر المتتالية في الأعمال التي يتم تمويلها</w:t>
            </w:r>
          </w:p>
        </w:tc>
        <w:tc>
          <w:tcPr>
            <w:tcW w:w="1133" w:type="dxa"/>
            <w:shd w:val="clear" w:color="auto" w:fill="FFFFFF"/>
          </w:tcPr>
          <w:p w14:paraId="599BC2BB" w14:textId="3298A70A"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0.506</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2F4F9470" w14:textId="77777777" w:rsidTr="00F379B3">
        <w:trPr>
          <w:trHeight w:val="343"/>
        </w:trPr>
        <w:tc>
          <w:tcPr>
            <w:tcW w:w="604" w:type="dxa"/>
            <w:shd w:val="clear" w:color="auto" w:fill="FFFFFF"/>
            <w:vAlign w:val="center"/>
          </w:tcPr>
          <w:p w14:paraId="20E7FB03"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10.</w:t>
            </w:r>
          </w:p>
        </w:tc>
        <w:tc>
          <w:tcPr>
            <w:tcW w:w="6521" w:type="dxa"/>
            <w:shd w:val="clear" w:color="auto" w:fill="FFFFFF"/>
          </w:tcPr>
          <w:p w14:paraId="7E955470"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تحليل مخاطر الائتمان لا يتم بشكل دقيق</w:t>
            </w:r>
          </w:p>
        </w:tc>
        <w:tc>
          <w:tcPr>
            <w:tcW w:w="1133" w:type="dxa"/>
            <w:shd w:val="clear" w:color="auto" w:fill="FFFFFF"/>
          </w:tcPr>
          <w:p w14:paraId="41D54F4A" w14:textId="254D0992"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0.688</w:t>
            </w:r>
            <w:r w:rsidR="0035358C" w:rsidRPr="00602C4F">
              <w:rPr>
                <w:rFonts w:ascii="Times New Roman" w:eastAsia="Calibri" w:hAnsi="Times New Roman" w:cs="Simplified Arabic" w:hint="cs"/>
                <w:b/>
                <w:kern w:val="0"/>
                <w:sz w:val="24"/>
                <w:szCs w:val="24"/>
                <w:rtl/>
                <w14:ligatures w14:val="none"/>
              </w:rPr>
              <w:t>**</w:t>
            </w:r>
          </w:p>
        </w:tc>
      </w:tr>
    </w:tbl>
    <w:p w14:paraId="1AFE5C44" w14:textId="77777777" w:rsidR="00DB18E1" w:rsidRPr="00602C4F" w:rsidRDefault="00DB18E1" w:rsidP="00DB18E1">
      <w:pPr>
        <w:spacing w:after="0" w:line="240" w:lineRule="auto"/>
        <w:ind w:firstLine="567"/>
        <w:jc w:val="lowKashida"/>
        <w:rPr>
          <w:rFonts w:ascii="Times New Roman" w:hAnsi="Times New Roman" w:cs="Simplified Arabic"/>
          <w:b/>
          <w:bCs/>
          <w:sz w:val="20"/>
          <w:szCs w:val="20"/>
          <w:rtl/>
        </w:rPr>
      </w:pPr>
      <w:r w:rsidRPr="00602C4F">
        <w:rPr>
          <w:rFonts w:ascii="Times New Roman" w:hAnsi="Times New Roman" w:cs="Simplified Arabic" w:hint="cs"/>
          <w:b/>
          <w:bCs/>
          <w:sz w:val="20"/>
          <w:szCs w:val="20"/>
          <w:rtl/>
        </w:rPr>
        <w:t>** عبارات دالة عند مستوى 0.01 فأقل.</w:t>
      </w:r>
    </w:p>
    <w:p w14:paraId="2B264C6F" w14:textId="77777777" w:rsidR="00DB18E1" w:rsidRPr="00602C4F" w:rsidRDefault="00DB18E1" w:rsidP="00DB18E1">
      <w:pPr>
        <w:pStyle w:val="30"/>
        <w:bidi/>
        <w:spacing w:before="0" w:after="0" w:line="360" w:lineRule="auto"/>
        <w:ind w:firstLine="567"/>
        <w:rPr>
          <w:rFonts w:ascii="Times New Roman" w:hAnsi="Times New Roman" w:cs="Simplified Arabic"/>
          <w:szCs w:val="28"/>
        </w:rPr>
      </w:pPr>
      <w:r w:rsidRPr="00602C4F">
        <w:rPr>
          <w:rFonts w:ascii="Times New Roman" w:hAnsi="Times New Roman" w:cs="Simplified Arabic" w:hint="cs"/>
          <w:szCs w:val="28"/>
          <w:rtl/>
        </w:rPr>
        <w:t>من الجدول السَّابق يتَّضح أن جميع العبارات دالة عند مستوى (0.01)، وهو ما يوضح أن جميع الفقرات المكوِّنة للمحور الثالث تتمتع بدرجة صدق كبيرة، تجعلها صالحة للتطبيق الميداني.</w:t>
      </w:r>
    </w:p>
    <w:p w14:paraId="774F0CD9" w14:textId="77777777" w:rsidR="00DB18E1" w:rsidRPr="00602C4F" w:rsidRDefault="00DB18E1" w:rsidP="00DB18E1">
      <w:pPr>
        <w:rPr>
          <w:rFonts w:ascii="Times New Roman" w:hAnsi="Times New Roman" w:cs="Simplified Arabic"/>
          <w:bCs/>
          <w:sz w:val="24"/>
          <w:szCs w:val="24"/>
          <w:rtl/>
        </w:rPr>
      </w:pPr>
      <w:r w:rsidRPr="00602C4F">
        <w:rPr>
          <w:rFonts w:ascii="Times New Roman" w:hAnsi="Times New Roman" w:cs="Simplified Arabic"/>
          <w:bCs/>
          <w:sz w:val="24"/>
          <w:szCs w:val="24"/>
          <w:rtl/>
        </w:rPr>
        <w:br w:type="page"/>
      </w:r>
    </w:p>
    <w:p w14:paraId="2EACC876"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lastRenderedPageBreak/>
        <w:t>جدول رقم (3-10) معاملات ارتباط بنود المحور الرابع بالمحور</w:t>
      </w:r>
    </w:p>
    <w:tbl>
      <w:tblPr>
        <w:tblpPr w:leftFromText="181" w:rightFromText="181" w:vertAnchor="text" w:tblpXSpec="center" w:tblpY="1"/>
        <w:bidiVisual/>
        <w:tblW w:w="8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04"/>
        <w:gridCol w:w="6521"/>
        <w:gridCol w:w="1133"/>
      </w:tblGrid>
      <w:tr w:rsidR="00DB18E1" w:rsidRPr="00602C4F" w14:paraId="4CDB0538" w14:textId="77777777" w:rsidTr="00F379B3">
        <w:trPr>
          <w:trHeight w:val="163"/>
        </w:trPr>
        <w:tc>
          <w:tcPr>
            <w:tcW w:w="604" w:type="dxa"/>
            <w:shd w:val="clear" w:color="auto" w:fill="FFFFFF"/>
            <w:vAlign w:val="center"/>
          </w:tcPr>
          <w:p w14:paraId="35931270"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w:t>
            </w:r>
          </w:p>
        </w:tc>
        <w:tc>
          <w:tcPr>
            <w:tcW w:w="6521" w:type="dxa"/>
            <w:shd w:val="clear" w:color="auto" w:fill="FFFFFF"/>
            <w:vAlign w:val="center"/>
          </w:tcPr>
          <w:p w14:paraId="663715A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فقرات المحور الرابع</w:t>
            </w:r>
          </w:p>
        </w:tc>
        <w:tc>
          <w:tcPr>
            <w:tcW w:w="1133" w:type="dxa"/>
            <w:shd w:val="clear" w:color="auto" w:fill="FFFFFF"/>
          </w:tcPr>
          <w:p w14:paraId="6A47502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معامل الارتباط بالمحور</w:t>
            </w:r>
          </w:p>
        </w:tc>
      </w:tr>
      <w:tr w:rsidR="00DB18E1" w:rsidRPr="00602C4F" w14:paraId="0DCE2253" w14:textId="77777777" w:rsidTr="00F379B3">
        <w:trPr>
          <w:trHeight w:val="163"/>
        </w:trPr>
        <w:tc>
          <w:tcPr>
            <w:tcW w:w="604" w:type="dxa"/>
            <w:shd w:val="clear" w:color="auto" w:fill="FFFFFF"/>
            <w:vAlign w:val="center"/>
          </w:tcPr>
          <w:p w14:paraId="09640466"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w:t>
            </w:r>
          </w:p>
        </w:tc>
        <w:tc>
          <w:tcPr>
            <w:tcW w:w="6521" w:type="dxa"/>
            <w:shd w:val="clear" w:color="auto" w:fill="FFFFFF"/>
          </w:tcPr>
          <w:p w14:paraId="5D09625E"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إعادة هيكلة الديون</w:t>
            </w:r>
          </w:p>
        </w:tc>
        <w:tc>
          <w:tcPr>
            <w:tcW w:w="1133" w:type="dxa"/>
            <w:shd w:val="clear" w:color="auto" w:fill="FFFFFF"/>
          </w:tcPr>
          <w:p w14:paraId="4C0F9B85" w14:textId="1774DED6"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0.591</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6583A855" w14:textId="77777777" w:rsidTr="00F379B3">
        <w:trPr>
          <w:trHeight w:val="338"/>
        </w:trPr>
        <w:tc>
          <w:tcPr>
            <w:tcW w:w="604" w:type="dxa"/>
            <w:shd w:val="clear" w:color="auto" w:fill="FFFFFF"/>
            <w:vAlign w:val="center"/>
          </w:tcPr>
          <w:p w14:paraId="380777E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2.</w:t>
            </w:r>
          </w:p>
        </w:tc>
        <w:tc>
          <w:tcPr>
            <w:tcW w:w="6521" w:type="dxa"/>
            <w:shd w:val="clear" w:color="auto" w:fill="FFFFFF"/>
          </w:tcPr>
          <w:p w14:paraId="1190E4FE"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التفاوض مع العملاء</w:t>
            </w:r>
          </w:p>
        </w:tc>
        <w:tc>
          <w:tcPr>
            <w:tcW w:w="1133" w:type="dxa"/>
            <w:shd w:val="clear" w:color="auto" w:fill="FFFFFF"/>
          </w:tcPr>
          <w:p w14:paraId="7EAD9D97" w14:textId="79958571"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0.830</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132AD476" w14:textId="77777777" w:rsidTr="00F379B3">
        <w:trPr>
          <w:trHeight w:val="163"/>
        </w:trPr>
        <w:tc>
          <w:tcPr>
            <w:tcW w:w="604" w:type="dxa"/>
            <w:shd w:val="clear" w:color="auto" w:fill="FFFFFF"/>
            <w:vAlign w:val="center"/>
          </w:tcPr>
          <w:p w14:paraId="06DDB61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3.</w:t>
            </w:r>
          </w:p>
        </w:tc>
        <w:tc>
          <w:tcPr>
            <w:tcW w:w="6521" w:type="dxa"/>
            <w:shd w:val="clear" w:color="auto" w:fill="FFFFFF"/>
          </w:tcPr>
          <w:p w14:paraId="029FA22C"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بيع الديون المتعثرة</w:t>
            </w:r>
          </w:p>
        </w:tc>
        <w:tc>
          <w:tcPr>
            <w:tcW w:w="1133" w:type="dxa"/>
            <w:shd w:val="clear" w:color="auto" w:fill="FFFFFF"/>
          </w:tcPr>
          <w:p w14:paraId="411D113B" w14:textId="782D27C0"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0.666</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11BAC8A2" w14:textId="77777777" w:rsidTr="00F379B3">
        <w:trPr>
          <w:trHeight w:val="163"/>
        </w:trPr>
        <w:tc>
          <w:tcPr>
            <w:tcW w:w="604" w:type="dxa"/>
            <w:shd w:val="clear" w:color="auto" w:fill="FFFFFF"/>
            <w:vAlign w:val="center"/>
          </w:tcPr>
          <w:p w14:paraId="6D257D0B"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4..</w:t>
            </w:r>
          </w:p>
        </w:tc>
        <w:tc>
          <w:tcPr>
            <w:tcW w:w="6521" w:type="dxa"/>
            <w:shd w:val="clear" w:color="auto" w:fill="FFFFFF"/>
          </w:tcPr>
          <w:p w14:paraId="523B0874"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تحصيل الديون بشكل دوري</w:t>
            </w:r>
          </w:p>
        </w:tc>
        <w:tc>
          <w:tcPr>
            <w:tcW w:w="1133" w:type="dxa"/>
            <w:shd w:val="clear" w:color="auto" w:fill="FFFFFF"/>
          </w:tcPr>
          <w:p w14:paraId="3DC034EA" w14:textId="775AD992"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0.541</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3C8AA94F" w14:textId="77777777" w:rsidTr="00F379B3">
        <w:trPr>
          <w:trHeight w:val="266"/>
        </w:trPr>
        <w:tc>
          <w:tcPr>
            <w:tcW w:w="604" w:type="dxa"/>
            <w:shd w:val="clear" w:color="auto" w:fill="FFFFFF"/>
            <w:vAlign w:val="center"/>
          </w:tcPr>
          <w:p w14:paraId="45AF973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5.</w:t>
            </w:r>
          </w:p>
        </w:tc>
        <w:tc>
          <w:tcPr>
            <w:tcW w:w="6521" w:type="dxa"/>
            <w:shd w:val="clear" w:color="auto" w:fill="FFFFFF"/>
          </w:tcPr>
          <w:p w14:paraId="7C49D553"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تسوية الديون وتجنب الخسائر المتوقعة بالقدر المستطاع</w:t>
            </w:r>
          </w:p>
        </w:tc>
        <w:tc>
          <w:tcPr>
            <w:tcW w:w="1133" w:type="dxa"/>
            <w:shd w:val="clear" w:color="auto" w:fill="FFFFFF"/>
          </w:tcPr>
          <w:p w14:paraId="3789CD02" w14:textId="7359BABC"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0.773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401490D" w14:textId="77777777" w:rsidTr="00F379B3">
        <w:trPr>
          <w:trHeight w:val="163"/>
        </w:trPr>
        <w:tc>
          <w:tcPr>
            <w:tcW w:w="604" w:type="dxa"/>
            <w:shd w:val="clear" w:color="auto" w:fill="FFFFFF"/>
            <w:vAlign w:val="center"/>
          </w:tcPr>
          <w:p w14:paraId="2E8DFE8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6.</w:t>
            </w:r>
          </w:p>
        </w:tc>
        <w:tc>
          <w:tcPr>
            <w:tcW w:w="6521" w:type="dxa"/>
            <w:shd w:val="clear" w:color="auto" w:fill="FFFFFF"/>
          </w:tcPr>
          <w:p w14:paraId="186AA883"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معرفة أسباب التعثر المالي للعميل</w:t>
            </w:r>
          </w:p>
        </w:tc>
        <w:tc>
          <w:tcPr>
            <w:tcW w:w="1133" w:type="dxa"/>
            <w:shd w:val="clear" w:color="auto" w:fill="FFFFFF"/>
          </w:tcPr>
          <w:p w14:paraId="4ECF5BCB" w14:textId="545DB282"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0.639</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5F712855" w14:textId="77777777" w:rsidTr="00F379B3">
        <w:trPr>
          <w:trHeight w:val="343"/>
        </w:trPr>
        <w:tc>
          <w:tcPr>
            <w:tcW w:w="604" w:type="dxa"/>
            <w:shd w:val="clear" w:color="auto" w:fill="FFFFFF"/>
            <w:vAlign w:val="center"/>
          </w:tcPr>
          <w:p w14:paraId="405C2415"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7.</w:t>
            </w:r>
          </w:p>
        </w:tc>
        <w:tc>
          <w:tcPr>
            <w:tcW w:w="6521" w:type="dxa"/>
            <w:shd w:val="clear" w:color="auto" w:fill="FFFFFF"/>
          </w:tcPr>
          <w:p w14:paraId="29E1017D"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إعداد البيانات اللازمة حول العميل المشكوك في قدراته الائتمانية</w:t>
            </w:r>
          </w:p>
        </w:tc>
        <w:tc>
          <w:tcPr>
            <w:tcW w:w="1133" w:type="dxa"/>
            <w:shd w:val="clear" w:color="auto" w:fill="FFFFFF"/>
          </w:tcPr>
          <w:p w14:paraId="3802D34E" w14:textId="29961AF1"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0.684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7C8349E4" w14:textId="77777777" w:rsidTr="00F379B3">
        <w:trPr>
          <w:trHeight w:val="343"/>
        </w:trPr>
        <w:tc>
          <w:tcPr>
            <w:tcW w:w="604" w:type="dxa"/>
            <w:shd w:val="clear" w:color="auto" w:fill="FFFFFF"/>
            <w:vAlign w:val="center"/>
          </w:tcPr>
          <w:p w14:paraId="13252C48"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8.</w:t>
            </w:r>
          </w:p>
        </w:tc>
        <w:tc>
          <w:tcPr>
            <w:tcW w:w="6521" w:type="dxa"/>
            <w:shd w:val="clear" w:color="auto" w:fill="FFFFFF"/>
          </w:tcPr>
          <w:p w14:paraId="1420931C"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تعزيز الرقابة الداخلية وإدارة المخاطر</w:t>
            </w:r>
          </w:p>
        </w:tc>
        <w:tc>
          <w:tcPr>
            <w:tcW w:w="1133" w:type="dxa"/>
            <w:shd w:val="clear" w:color="auto" w:fill="FFFFFF"/>
          </w:tcPr>
          <w:p w14:paraId="40B8618E" w14:textId="7E9450BC"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0.673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68BBD95" w14:textId="77777777" w:rsidTr="00F379B3">
        <w:trPr>
          <w:trHeight w:val="343"/>
        </w:trPr>
        <w:tc>
          <w:tcPr>
            <w:tcW w:w="604" w:type="dxa"/>
            <w:shd w:val="clear" w:color="auto" w:fill="FFFFFF"/>
            <w:vAlign w:val="center"/>
          </w:tcPr>
          <w:p w14:paraId="53B6B0B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9.</w:t>
            </w:r>
          </w:p>
        </w:tc>
        <w:tc>
          <w:tcPr>
            <w:tcW w:w="6521" w:type="dxa"/>
            <w:shd w:val="clear" w:color="auto" w:fill="FFFFFF"/>
          </w:tcPr>
          <w:p w14:paraId="22A5D36B"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مراجعة أداء المقترضين الحاليين لمعرفة مدى قدرتهم على السداد</w:t>
            </w:r>
          </w:p>
        </w:tc>
        <w:tc>
          <w:tcPr>
            <w:tcW w:w="1133" w:type="dxa"/>
            <w:shd w:val="clear" w:color="auto" w:fill="FFFFFF"/>
          </w:tcPr>
          <w:p w14:paraId="4EAC642C" w14:textId="1AEA3D8D"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0.658</w:t>
            </w:r>
            <w:r w:rsidR="0035358C" w:rsidRPr="00602C4F">
              <w:rPr>
                <w:rFonts w:ascii="Times New Roman" w:eastAsia="Calibri" w:hAnsi="Times New Roman" w:cs="Simplified Arabic" w:hint="cs"/>
                <w:b/>
                <w:kern w:val="0"/>
                <w:sz w:val="24"/>
                <w:szCs w:val="24"/>
                <w:rtl/>
                <w14:ligatures w14:val="none"/>
              </w:rPr>
              <w:t>**</w:t>
            </w:r>
          </w:p>
        </w:tc>
      </w:tr>
    </w:tbl>
    <w:p w14:paraId="79F4CF8C" w14:textId="77777777" w:rsidR="00DB18E1" w:rsidRPr="00602C4F" w:rsidRDefault="00DB18E1" w:rsidP="00DB18E1">
      <w:pPr>
        <w:spacing w:after="0" w:line="240" w:lineRule="auto"/>
        <w:ind w:firstLine="567"/>
        <w:jc w:val="lowKashida"/>
        <w:rPr>
          <w:rFonts w:ascii="Times New Roman" w:hAnsi="Times New Roman" w:cs="Simplified Arabic"/>
          <w:b/>
          <w:bCs/>
          <w:sz w:val="20"/>
          <w:szCs w:val="20"/>
          <w:rtl/>
        </w:rPr>
      </w:pPr>
      <w:r w:rsidRPr="00602C4F">
        <w:rPr>
          <w:rFonts w:ascii="Times New Roman" w:hAnsi="Times New Roman" w:cs="Simplified Arabic" w:hint="cs"/>
          <w:b/>
          <w:bCs/>
          <w:sz w:val="20"/>
          <w:szCs w:val="20"/>
          <w:rtl/>
        </w:rPr>
        <w:t>** عبارات دالة عند مستوى 0.01 فأقل.</w:t>
      </w:r>
    </w:p>
    <w:p w14:paraId="3FCB2692" w14:textId="77777777" w:rsidR="00DB18E1" w:rsidRPr="00602C4F" w:rsidRDefault="00DB18E1" w:rsidP="00DB18E1">
      <w:pPr>
        <w:pStyle w:val="30"/>
        <w:bidi/>
        <w:spacing w:before="0" w:after="0" w:line="360" w:lineRule="auto"/>
        <w:ind w:firstLine="567"/>
        <w:rPr>
          <w:rFonts w:ascii="Times New Roman" w:hAnsi="Times New Roman" w:cs="Simplified Arabic"/>
          <w:szCs w:val="28"/>
        </w:rPr>
      </w:pPr>
      <w:r w:rsidRPr="00602C4F">
        <w:rPr>
          <w:rFonts w:ascii="Times New Roman" w:hAnsi="Times New Roman" w:cs="Simplified Arabic" w:hint="cs"/>
          <w:szCs w:val="28"/>
          <w:rtl/>
        </w:rPr>
        <w:t>من الجدول السَّابق يتَّضح أن جميع العبارات دالة عند مستوى (0.01)، وهو ما يوضح أن جميع الفقرات المكوِّنة للمحور الرابع تتمتع بدرجة صدق كبيرة، تجعلها صالحة للتطبيق الميداني.</w:t>
      </w:r>
    </w:p>
    <w:p w14:paraId="6F937A7D"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(3-11) معاملات ارتباط بنود المحور الخامس بالمحور</w:t>
      </w:r>
    </w:p>
    <w:tbl>
      <w:tblPr>
        <w:tblpPr w:leftFromText="181" w:rightFromText="181" w:vertAnchor="text" w:tblpXSpec="center" w:tblpY="1"/>
        <w:bidiVisual/>
        <w:tblW w:w="8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04"/>
        <w:gridCol w:w="6521"/>
        <w:gridCol w:w="1133"/>
      </w:tblGrid>
      <w:tr w:rsidR="00DB18E1" w:rsidRPr="00602C4F" w14:paraId="1C64E253" w14:textId="77777777" w:rsidTr="00F379B3">
        <w:trPr>
          <w:trHeight w:val="163"/>
        </w:trPr>
        <w:tc>
          <w:tcPr>
            <w:tcW w:w="604" w:type="dxa"/>
            <w:shd w:val="clear" w:color="auto" w:fill="FFFFFF"/>
            <w:vAlign w:val="center"/>
          </w:tcPr>
          <w:p w14:paraId="07CF0A3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w:t>
            </w:r>
          </w:p>
        </w:tc>
        <w:tc>
          <w:tcPr>
            <w:tcW w:w="6521" w:type="dxa"/>
            <w:shd w:val="clear" w:color="auto" w:fill="FFFFFF"/>
            <w:vAlign w:val="center"/>
          </w:tcPr>
          <w:p w14:paraId="2CC8B7A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فقرات المحور الخامس</w:t>
            </w:r>
          </w:p>
        </w:tc>
        <w:tc>
          <w:tcPr>
            <w:tcW w:w="1133" w:type="dxa"/>
            <w:shd w:val="clear" w:color="auto" w:fill="FFFFFF"/>
          </w:tcPr>
          <w:p w14:paraId="2B3B48C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معامل الارتباط بالمحور</w:t>
            </w:r>
          </w:p>
        </w:tc>
      </w:tr>
      <w:tr w:rsidR="00DB18E1" w:rsidRPr="00602C4F" w14:paraId="1B07D90E" w14:textId="77777777" w:rsidTr="00F379B3">
        <w:trPr>
          <w:trHeight w:val="163"/>
        </w:trPr>
        <w:tc>
          <w:tcPr>
            <w:tcW w:w="604" w:type="dxa"/>
            <w:shd w:val="clear" w:color="auto" w:fill="FFFFFF"/>
            <w:vAlign w:val="center"/>
          </w:tcPr>
          <w:p w14:paraId="654B5BA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w:t>
            </w:r>
          </w:p>
        </w:tc>
        <w:tc>
          <w:tcPr>
            <w:tcW w:w="6521" w:type="dxa"/>
            <w:shd w:val="clear" w:color="auto" w:fill="FFFFFF"/>
          </w:tcPr>
          <w:p w14:paraId="1708C74E"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تقدیم معلومات صحیحة عن العمیل والمشروع المراد تمویله</w:t>
            </w:r>
          </w:p>
        </w:tc>
        <w:tc>
          <w:tcPr>
            <w:tcW w:w="1133" w:type="dxa"/>
            <w:shd w:val="clear" w:color="auto" w:fill="FFFFFF"/>
          </w:tcPr>
          <w:p w14:paraId="46D2AB71" w14:textId="27480A70"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0.775</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E2EC8C8" w14:textId="77777777" w:rsidTr="00F379B3">
        <w:trPr>
          <w:trHeight w:val="338"/>
        </w:trPr>
        <w:tc>
          <w:tcPr>
            <w:tcW w:w="604" w:type="dxa"/>
            <w:shd w:val="clear" w:color="auto" w:fill="FFFFFF"/>
            <w:vAlign w:val="center"/>
          </w:tcPr>
          <w:p w14:paraId="171EC11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2.</w:t>
            </w:r>
          </w:p>
        </w:tc>
        <w:tc>
          <w:tcPr>
            <w:tcW w:w="6521" w:type="dxa"/>
            <w:shd w:val="clear" w:color="auto" w:fill="FFFFFF"/>
          </w:tcPr>
          <w:p w14:paraId="11E30C8B"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زيادة القدرات الإداریة للمقترض</w:t>
            </w:r>
          </w:p>
        </w:tc>
        <w:tc>
          <w:tcPr>
            <w:tcW w:w="1133" w:type="dxa"/>
            <w:shd w:val="clear" w:color="auto" w:fill="FFFFFF"/>
          </w:tcPr>
          <w:p w14:paraId="4E64DAE8" w14:textId="11C537B8"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0.848</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7C163ED7" w14:textId="77777777" w:rsidTr="00F379B3">
        <w:trPr>
          <w:trHeight w:val="163"/>
        </w:trPr>
        <w:tc>
          <w:tcPr>
            <w:tcW w:w="604" w:type="dxa"/>
            <w:shd w:val="clear" w:color="auto" w:fill="FFFFFF"/>
            <w:vAlign w:val="center"/>
          </w:tcPr>
          <w:p w14:paraId="33D9539C"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3.</w:t>
            </w:r>
          </w:p>
        </w:tc>
        <w:tc>
          <w:tcPr>
            <w:tcW w:w="6521" w:type="dxa"/>
            <w:shd w:val="clear" w:color="auto" w:fill="FFFFFF"/>
          </w:tcPr>
          <w:p w14:paraId="33694EEE"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تحلیل مخاطر الائتمان بشكل موضوعي من حیث العائد والمخاطرة</w:t>
            </w:r>
          </w:p>
        </w:tc>
        <w:tc>
          <w:tcPr>
            <w:tcW w:w="1133" w:type="dxa"/>
            <w:shd w:val="clear" w:color="auto" w:fill="FFFFFF"/>
          </w:tcPr>
          <w:p w14:paraId="6A05D055" w14:textId="55F736D4"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0.747</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214FB79B" w14:textId="77777777" w:rsidTr="00F379B3">
        <w:trPr>
          <w:trHeight w:val="163"/>
        </w:trPr>
        <w:tc>
          <w:tcPr>
            <w:tcW w:w="604" w:type="dxa"/>
            <w:shd w:val="clear" w:color="auto" w:fill="FFFFFF"/>
            <w:vAlign w:val="center"/>
          </w:tcPr>
          <w:p w14:paraId="7C75C8DF"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4..</w:t>
            </w:r>
          </w:p>
        </w:tc>
        <w:tc>
          <w:tcPr>
            <w:tcW w:w="6521" w:type="dxa"/>
            <w:shd w:val="clear" w:color="auto" w:fill="FFFFFF"/>
          </w:tcPr>
          <w:p w14:paraId="4DA7FC23"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توضيح سیاسات اقتراضية سلیمة</w:t>
            </w:r>
          </w:p>
        </w:tc>
        <w:tc>
          <w:tcPr>
            <w:tcW w:w="1133" w:type="dxa"/>
            <w:shd w:val="clear" w:color="auto" w:fill="FFFFFF"/>
          </w:tcPr>
          <w:p w14:paraId="40809E8F" w14:textId="07FF4A92"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0.804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53DBABF3" w14:textId="77777777" w:rsidTr="00F379B3">
        <w:trPr>
          <w:trHeight w:val="266"/>
        </w:trPr>
        <w:tc>
          <w:tcPr>
            <w:tcW w:w="604" w:type="dxa"/>
            <w:shd w:val="clear" w:color="auto" w:fill="FFFFFF"/>
            <w:vAlign w:val="center"/>
          </w:tcPr>
          <w:p w14:paraId="0A437F1E"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5.</w:t>
            </w:r>
          </w:p>
        </w:tc>
        <w:tc>
          <w:tcPr>
            <w:tcW w:w="6521" w:type="dxa"/>
            <w:shd w:val="clear" w:color="auto" w:fill="FFFFFF"/>
          </w:tcPr>
          <w:p w14:paraId="5A705227"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توفير المعلومات الائتمانية اللازمة</w:t>
            </w:r>
          </w:p>
        </w:tc>
        <w:tc>
          <w:tcPr>
            <w:tcW w:w="1133" w:type="dxa"/>
            <w:shd w:val="clear" w:color="auto" w:fill="FFFFFF"/>
          </w:tcPr>
          <w:p w14:paraId="220C7B1C" w14:textId="67DC7790"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0.865</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748D17FA" w14:textId="77777777" w:rsidTr="00F379B3">
        <w:trPr>
          <w:trHeight w:val="163"/>
        </w:trPr>
        <w:tc>
          <w:tcPr>
            <w:tcW w:w="604" w:type="dxa"/>
            <w:shd w:val="clear" w:color="auto" w:fill="FFFFFF"/>
            <w:vAlign w:val="center"/>
          </w:tcPr>
          <w:p w14:paraId="2D606DC2"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6.</w:t>
            </w:r>
          </w:p>
        </w:tc>
        <w:tc>
          <w:tcPr>
            <w:tcW w:w="6521" w:type="dxa"/>
            <w:shd w:val="clear" w:color="auto" w:fill="FFFFFF"/>
          </w:tcPr>
          <w:p w14:paraId="675F7534"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تقدیر الاحتیاجات المالیة للمقترضين بدقة ووضوح</w:t>
            </w:r>
          </w:p>
        </w:tc>
        <w:tc>
          <w:tcPr>
            <w:tcW w:w="1133" w:type="dxa"/>
            <w:shd w:val="clear" w:color="auto" w:fill="FFFFFF"/>
          </w:tcPr>
          <w:p w14:paraId="542041E7" w14:textId="0FE3B5D1"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0.874</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3F66E5D7" w14:textId="77777777" w:rsidTr="00F379B3">
        <w:trPr>
          <w:trHeight w:val="343"/>
        </w:trPr>
        <w:tc>
          <w:tcPr>
            <w:tcW w:w="604" w:type="dxa"/>
            <w:shd w:val="clear" w:color="auto" w:fill="FFFFFF"/>
            <w:vAlign w:val="center"/>
          </w:tcPr>
          <w:p w14:paraId="63DDC296"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7.</w:t>
            </w:r>
          </w:p>
        </w:tc>
        <w:tc>
          <w:tcPr>
            <w:tcW w:w="6521" w:type="dxa"/>
            <w:shd w:val="clear" w:color="auto" w:fill="FFFFFF"/>
          </w:tcPr>
          <w:p w14:paraId="4D7EDC91"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تقدیر الضمانات المقدمة من قبل المقترضين بشكل سليم</w:t>
            </w:r>
          </w:p>
        </w:tc>
        <w:tc>
          <w:tcPr>
            <w:tcW w:w="1133" w:type="dxa"/>
            <w:shd w:val="clear" w:color="auto" w:fill="FFFFFF"/>
          </w:tcPr>
          <w:p w14:paraId="16E08BFB" w14:textId="2DC2D8FC"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0.858</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0C69DBE6" w14:textId="77777777" w:rsidTr="00F379B3">
        <w:trPr>
          <w:trHeight w:val="343"/>
        </w:trPr>
        <w:tc>
          <w:tcPr>
            <w:tcW w:w="604" w:type="dxa"/>
            <w:shd w:val="clear" w:color="auto" w:fill="FFFFFF"/>
            <w:vAlign w:val="center"/>
          </w:tcPr>
          <w:p w14:paraId="698C31C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8.</w:t>
            </w:r>
          </w:p>
        </w:tc>
        <w:tc>
          <w:tcPr>
            <w:tcW w:w="6521" w:type="dxa"/>
            <w:shd w:val="clear" w:color="auto" w:fill="FFFFFF"/>
          </w:tcPr>
          <w:p w14:paraId="425ECD34"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التأكد من المعلومات المقدمة من طرف المقترضین</w:t>
            </w:r>
          </w:p>
        </w:tc>
        <w:tc>
          <w:tcPr>
            <w:tcW w:w="1133" w:type="dxa"/>
            <w:shd w:val="clear" w:color="auto" w:fill="FFFFFF"/>
          </w:tcPr>
          <w:p w14:paraId="49F30DEB" w14:textId="270B0F05"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0.765</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6114A9DD" w14:textId="77777777" w:rsidTr="00F379B3">
        <w:trPr>
          <w:trHeight w:val="343"/>
        </w:trPr>
        <w:tc>
          <w:tcPr>
            <w:tcW w:w="604" w:type="dxa"/>
            <w:shd w:val="clear" w:color="auto" w:fill="FFFFFF"/>
            <w:vAlign w:val="center"/>
          </w:tcPr>
          <w:p w14:paraId="5425ACC4"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9.</w:t>
            </w:r>
          </w:p>
        </w:tc>
        <w:tc>
          <w:tcPr>
            <w:tcW w:w="6521" w:type="dxa"/>
            <w:shd w:val="clear" w:color="auto" w:fill="FFFFFF"/>
          </w:tcPr>
          <w:p w14:paraId="4461CD78"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منح قروض لأشخاص مؤهلین ولديهم القدرة والكفاءة في السداد</w:t>
            </w:r>
          </w:p>
        </w:tc>
        <w:tc>
          <w:tcPr>
            <w:tcW w:w="1133" w:type="dxa"/>
            <w:shd w:val="clear" w:color="auto" w:fill="FFFFFF"/>
          </w:tcPr>
          <w:p w14:paraId="77144E81" w14:textId="6E4BF3A0"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0.743</w:t>
            </w:r>
            <w:r w:rsidR="0035358C" w:rsidRPr="00602C4F">
              <w:rPr>
                <w:rFonts w:ascii="Times New Roman" w:eastAsia="Calibri" w:hAnsi="Times New Roman" w:cs="Simplified Arabic" w:hint="cs"/>
                <w:b/>
                <w:kern w:val="0"/>
                <w:sz w:val="24"/>
                <w:szCs w:val="24"/>
                <w:rtl/>
                <w14:ligatures w14:val="none"/>
              </w:rPr>
              <w:t>**</w:t>
            </w:r>
          </w:p>
        </w:tc>
      </w:tr>
      <w:tr w:rsidR="00DB18E1" w:rsidRPr="00602C4F" w14:paraId="4EEC689E" w14:textId="77777777" w:rsidTr="00F379B3">
        <w:trPr>
          <w:trHeight w:val="343"/>
        </w:trPr>
        <w:tc>
          <w:tcPr>
            <w:tcW w:w="604" w:type="dxa"/>
            <w:shd w:val="clear" w:color="auto" w:fill="FFFFFF"/>
            <w:vAlign w:val="center"/>
          </w:tcPr>
          <w:p w14:paraId="70C57EF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10.</w:t>
            </w:r>
          </w:p>
        </w:tc>
        <w:tc>
          <w:tcPr>
            <w:tcW w:w="6521" w:type="dxa"/>
            <w:shd w:val="clear" w:color="auto" w:fill="FFFFFF"/>
          </w:tcPr>
          <w:p w14:paraId="63A5ABD7" w14:textId="77777777" w:rsidR="00DB18E1" w:rsidRPr="00602C4F" w:rsidRDefault="00DB18E1" w:rsidP="00DB18E1">
            <w:pPr>
              <w:tabs>
                <w:tab w:val="left" w:pos="1427"/>
              </w:tabs>
              <w:spacing w:after="0" w:line="240" w:lineRule="auto"/>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توضيح السياسات اللازمة للبنوك لمتابعة المشروعات الممولة من طرفها</w:t>
            </w:r>
          </w:p>
        </w:tc>
        <w:tc>
          <w:tcPr>
            <w:tcW w:w="1133" w:type="dxa"/>
            <w:shd w:val="clear" w:color="auto" w:fill="FFFFFF"/>
          </w:tcPr>
          <w:p w14:paraId="65BE41BA" w14:textId="72CE45E5"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b/>
                <w:kern w:val="0"/>
                <w:sz w:val="24"/>
                <w:szCs w:val="24"/>
                <w:rtl/>
                <w14:ligatures w14:val="none"/>
              </w:rPr>
              <w:t>0.804</w:t>
            </w:r>
            <w:r w:rsidR="0035358C" w:rsidRPr="00602C4F">
              <w:rPr>
                <w:rFonts w:ascii="Times New Roman" w:eastAsia="Calibri" w:hAnsi="Times New Roman" w:cs="Simplified Arabic" w:hint="cs"/>
                <w:b/>
                <w:kern w:val="0"/>
                <w:sz w:val="24"/>
                <w:szCs w:val="24"/>
                <w:rtl/>
                <w14:ligatures w14:val="none"/>
              </w:rPr>
              <w:t>**</w:t>
            </w:r>
          </w:p>
        </w:tc>
      </w:tr>
    </w:tbl>
    <w:p w14:paraId="5E764C63" w14:textId="77777777" w:rsidR="00DB18E1" w:rsidRPr="00602C4F" w:rsidRDefault="00DB18E1" w:rsidP="00DB18E1">
      <w:pPr>
        <w:spacing w:after="0" w:line="240" w:lineRule="auto"/>
        <w:ind w:firstLine="567"/>
        <w:jc w:val="lowKashida"/>
        <w:rPr>
          <w:rFonts w:ascii="Times New Roman" w:hAnsi="Times New Roman" w:cs="Simplified Arabic"/>
          <w:b/>
          <w:bCs/>
          <w:sz w:val="20"/>
          <w:szCs w:val="20"/>
          <w:rtl/>
        </w:rPr>
      </w:pPr>
      <w:r w:rsidRPr="00602C4F">
        <w:rPr>
          <w:rFonts w:ascii="Times New Roman" w:hAnsi="Times New Roman" w:cs="Simplified Arabic" w:hint="cs"/>
          <w:b/>
          <w:bCs/>
          <w:sz w:val="20"/>
          <w:szCs w:val="20"/>
          <w:rtl/>
        </w:rPr>
        <w:t>** عبارات دالة عند مستوى 0.01 فأقل.</w:t>
      </w:r>
    </w:p>
    <w:p w14:paraId="7B5D6DBE" w14:textId="77777777" w:rsidR="00DB18E1" w:rsidRPr="00602C4F" w:rsidRDefault="00DB18E1" w:rsidP="00DB18E1">
      <w:pPr>
        <w:pStyle w:val="30"/>
        <w:bidi/>
        <w:spacing w:before="0" w:after="0" w:line="360" w:lineRule="auto"/>
        <w:ind w:firstLine="567"/>
        <w:rPr>
          <w:rFonts w:ascii="Times New Roman" w:hAnsi="Times New Roman" w:cs="Simplified Arabic"/>
          <w:szCs w:val="28"/>
        </w:rPr>
      </w:pPr>
      <w:r w:rsidRPr="00602C4F">
        <w:rPr>
          <w:rFonts w:ascii="Times New Roman" w:hAnsi="Times New Roman" w:cs="Simplified Arabic" w:hint="cs"/>
          <w:szCs w:val="28"/>
          <w:rtl/>
        </w:rPr>
        <w:lastRenderedPageBreak/>
        <w:t>من الجدول السَّابق يتَّضح أن جميع العبارات دالة عند مستوى (0.01)، وهو ما يوضح أن جميع الفقرات المكوِّنة للمحور الخامس تتمتع بدرجة صدق كبيرة، تجعلها صالحة للتطبيق الميداني.</w:t>
      </w:r>
    </w:p>
    <w:p w14:paraId="4A4814EC" w14:textId="77777777" w:rsidR="00DB18E1" w:rsidRPr="00602C4F" w:rsidRDefault="00DB18E1" w:rsidP="00DB18E1">
      <w:pPr>
        <w:pStyle w:val="30"/>
        <w:bidi/>
        <w:spacing w:before="0" w:after="0" w:line="240" w:lineRule="auto"/>
        <w:ind w:firstLine="720"/>
        <w:rPr>
          <w:rFonts w:ascii="Times New Roman" w:hAnsi="Times New Roman" w:cs="Simplified Arabic"/>
          <w:szCs w:val="28"/>
          <w:rtl/>
        </w:rPr>
      </w:pPr>
      <w:r w:rsidRPr="00602C4F">
        <w:rPr>
          <w:rFonts w:ascii="Times New Roman" w:hAnsi="Times New Roman" w:cs="Simplified Arabic" w:hint="cs"/>
          <w:bCs/>
          <w:szCs w:val="28"/>
          <w:rtl/>
        </w:rPr>
        <w:t>ثبات الأداة:</w:t>
      </w:r>
    </w:p>
    <w:p w14:paraId="4A578829" w14:textId="77777777" w:rsidR="00DB18E1" w:rsidRPr="00602C4F" w:rsidRDefault="00DB18E1" w:rsidP="00DB18E1">
      <w:pPr>
        <w:pStyle w:val="30"/>
        <w:bidi/>
        <w:spacing w:before="0" w:after="0" w:line="360" w:lineRule="auto"/>
        <w:ind w:firstLine="720"/>
        <w:rPr>
          <w:rFonts w:ascii="Times New Roman" w:hAnsi="Times New Roman" w:cs="Simplified Arabic"/>
          <w:szCs w:val="28"/>
          <w:rtl/>
        </w:rPr>
      </w:pPr>
      <w:r w:rsidRPr="00602C4F">
        <w:rPr>
          <w:rFonts w:ascii="Times New Roman" w:hAnsi="Times New Roman" w:cs="Simplified Arabic" w:hint="cs"/>
          <w:szCs w:val="28"/>
          <w:rtl/>
        </w:rPr>
        <w:t>للتحقق من الثَّبات لمفردات استبانة الدراسة وتم استخدام معامل ألفا كرونباخ، وجاءت النَّتائج كما يوضحها الجدول التَّالي:</w:t>
      </w:r>
    </w:p>
    <w:p w14:paraId="1B0F725A"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(3-12) معاملات ثبات ألفا كرونباخ</w:t>
      </w:r>
    </w:p>
    <w:tbl>
      <w:tblPr>
        <w:bidiVisual/>
        <w:tblW w:w="5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3646"/>
        <w:gridCol w:w="902"/>
        <w:gridCol w:w="1241"/>
      </w:tblGrid>
      <w:tr w:rsidR="00DB18E1" w:rsidRPr="00602C4F" w14:paraId="1FC2A38D" w14:textId="77777777" w:rsidTr="00F379B3">
        <w:trPr>
          <w:trHeight w:val="888"/>
          <w:jc w:val="center"/>
        </w:trPr>
        <w:tc>
          <w:tcPr>
            <w:tcW w:w="3646" w:type="dxa"/>
            <w:shd w:val="clear" w:color="auto" w:fill="FFFFFF"/>
          </w:tcPr>
          <w:p w14:paraId="3AA297E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14:ligatures w14:val="none"/>
              </w:rPr>
            </w:pPr>
          </w:p>
          <w:p w14:paraId="0AAB1F8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محاور الدراسة</w:t>
            </w:r>
          </w:p>
        </w:tc>
        <w:tc>
          <w:tcPr>
            <w:tcW w:w="902" w:type="dxa"/>
            <w:shd w:val="clear" w:color="auto" w:fill="FFFFFF"/>
            <w:vAlign w:val="center"/>
          </w:tcPr>
          <w:p w14:paraId="61E5ACB3" w14:textId="77777777" w:rsidR="00DB18E1" w:rsidRPr="00602C4F" w:rsidRDefault="00DB18E1" w:rsidP="00DB18E1">
            <w:pPr>
              <w:pStyle w:val="af3"/>
              <w:bidi/>
              <w:rPr>
                <w:rFonts w:ascii="Times New Roman" w:eastAsia="Calibri" w:cs="Simplified Arabic"/>
                <w:bCs/>
                <w:sz w:val="24"/>
              </w:rPr>
            </w:pPr>
            <w:r w:rsidRPr="00602C4F">
              <w:rPr>
                <w:rFonts w:ascii="Times New Roman" w:eastAsia="Calibri" w:cs="Simplified Arabic" w:hint="cs"/>
                <w:bCs/>
                <w:sz w:val="24"/>
                <w:rtl/>
              </w:rPr>
              <w:t>عدد البنود</w:t>
            </w:r>
          </w:p>
        </w:tc>
        <w:tc>
          <w:tcPr>
            <w:tcW w:w="1241" w:type="dxa"/>
            <w:shd w:val="clear" w:color="auto" w:fill="FFFFFF"/>
          </w:tcPr>
          <w:p w14:paraId="431F3860" w14:textId="77777777" w:rsidR="00DB18E1" w:rsidRPr="00602C4F" w:rsidRDefault="00DB18E1" w:rsidP="00DB18E1">
            <w:pPr>
              <w:pStyle w:val="af3"/>
              <w:bidi/>
              <w:rPr>
                <w:rFonts w:ascii="Times New Roman" w:eastAsia="Calibri" w:cs="Simplified Arabic"/>
                <w:bCs/>
                <w:sz w:val="24"/>
              </w:rPr>
            </w:pPr>
            <w:r w:rsidRPr="00602C4F">
              <w:rPr>
                <w:rFonts w:ascii="Times New Roman" w:eastAsia="Calibri" w:cs="Simplified Arabic" w:hint="cs"/>
                <w:bCs/>
                <w:sz w:val="24"/>
                <w:rtl/>
              </w:rPr>
              <w:t>معامل الثبات ألفا كرونباخ</w:t>
            </w:r>
          </w:p>
        </w:tc>
      </w:tr>
      <w:tr w:rsidR="00DB18E1" w:rsidRPr="00602C4F" w14:paraId="12CBEC2A" w14:textId="77777777" w:rsidTr="00F379B3">
        <w:trPr>
          <w:trHeight w:val="456"/>
          <w:jc w:val="center"/>
        </w:trPr>
        <w:tc>
          <w:tcPr>
            <w:tcW w:w="3646" w:type="dxa"/>
            <w:shd w:val="clear" w:color="auto" w:fill="FFFFFF"/>
          </w:tcPr>
          <w:p w14:paraId="0909288D"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المحور الأول</w:t>
            </w:r>
          </w:p>
        </w:tc>
        <w:tc>
          <w:tcPr>
            <w:tcW w:w="902" w:type="dxa"/>
            <w:shd w:val="clear" w:color="auto" w:fill="FFFFFF"/>
            <w:vAlign w:val="center"/>
          </w:tcPr>
          <w:p w14:paraId="3F6551E9" w14:textId="77777777" w:rsidR="00DB18E1" w:rsidRPr="00602C4F" w:rsidRDefault="00DB18E1" w:rsidP="00DB18E1">
            <w:pPr>
              <w:pStyle w:val="af3"/>
              <w:bidi/>
              <w:rPr>
                <w:rFonts w:ascii="Times New Roman" w:eastAsia="Calibri" w:cs="Simplified Arabic"/>
                <w:b/>
                <w:sz w:val="24"/>
                <w:rtl/>
              </w:rPr>
            </w:pPr>
            <w:r w:rsidRPr="00602C4F">
              <w:rPr>
                <w:rFonts w:ascii="Times New Roman" w:eastAsia="Calibri" w:cs="Simplified Arabic" w:hint="cs"/>
                <w:b/>
                <w:sz w:val="24"/>
                <w:rtl/>
              </w:rPr>
              <w:t>9</w:t>
            </w:r>
          </w:p>
        </w:tc>
        <w:tc>
          <w:tcPr>
            <w:tcW w:w="1241" w:type="dxa"/>
            <w:shd w:val="clear" w:color="auto" w:fill="FFFFFF"/>
            <w:vAlign w:val="center"/>
          </w:tcPr>
          <w:p w14:paraId="2D042353" w14:textId="77777777" w:rsidR="00DB18E1" w:rsidRPr="00602C4F" w:rsidRDefault="00DB18E1" w:rsidP="00DB18E1">
            <w:pPr>
              <w:spacing w:after="0" w:line="240" w:lineRule="auto"/>
              <w:jc w:val="center"/>
              <w:rPr>
                <w:rFonts w:ascii="Times New Roman" w:eastAsia="Calibri" w:hAnsi="Times New Roman" w:cs="Simplified Arabic"/>
                <w:b/>
                <w:kern w:val="0"/>
                <w:sz w:val="24"/>
                <w:szCs w:val="24"/>
                <w14:ligatures w14:val="none"/>
              </w:rPr>
            </w:pPr>
            <w:r w:rsidRPr="00602C4F">
              <w:rPr>
                <w:rFonts w:ascii="Times New Roman" w:eastAsia="Calibri" w:hAnsi="Times New Roman" w:cs="Simplified Arabic" w:hint="cs"/>
                <w:b/>
                <w:kern w:val="0"/>
                <w:sz w:val="24"/>
                <w:szCs w:val="24"/>
                <w:rtl/>
                <w14:ligatures w14:val="none"/>
              </w:rPr>
              <w:t>0.719</w:t>
            </w:r>
          </w:p>
        </w:tc>
      </w:tr>
      <w:tr w:rsidR="00DB18E1" w:rsidRPr="00602C4F" w14:paraId="495D6F7C" w14:textId="77777777" w:rsidTr="00F379B3">
        <w:trPr>
          <w:trHeight w:val="456"/>
          <w:jc w:val="center"/>
        </w:trPr>
        <w:tc>
          <w:tcPr>
            <w:tcW w:w="3646" w:type="dxa"/>
            <w:shd w:val="clear" w:color="auto" w:fill="FFFFFF"/>
          </w:tcPr>
          <w:p w14:paraId="342FC5E6"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المحور الثاني</w:t>
            </w:r>
          </w:p>
        </w:tc>
        <w:tc>
          <w:tcPr>
            <w:tcW w:w="902" w:type="dxa"/>
            <w:shd w:val="clear" w:color="auto" w:fill="FFFFFF"/>
            <w:vAlign w:val="center"/>
          </w:tcPr>
          <w:p w14:paraId="27C7DCB3" w14:textId="77777777" w:rsidR="00DB18E1" w:rsidRPr="00602C4F" w:rsidRDefault="00DB18E1" w:rsidP="00DB18E1">
            <w:pPr>
              <w:pStyle w:val="af3"/>
              <w:bidi/>
              <w:rPr>
                <w:rFonts w:ascii="Times New Roman" w:eastAsia="Calibri" w:cs="Simplified Arabic"/>
                <w:b/>
                <w:sz w:val="24"/>
                <w:rtl/>
              </w:rPr>
            </w:pPr>
            <w:r w:rsidRPr="00602C4F">
              <w:rPr>
                <w:rFonts w:ascii="Times New Roman" w:eastAsia="Calibri" w:cs="Simplified Arabic" w:hint="cs"/>
                <w:b/>
                <w:sz w:val="24"/>
                <w:rtl/>
              </w:rPr>
              <w:t>9</w:t>
            </w:r>
          </w:p>
        </w:tc>
        <w:tc>
          <w:tcPr>
            <w:tcW w:w="1241" w:type="dxa"/>
            <w:shd w:val="clear" w:color="auto" w:fill="FFFFFF"/>
            <w:vAlign w:val="center"/>
          </w:tcPr>
          <w:p w14:paraId="396A9831" w14:textId="77777777" w:rsidR="00DB18E1" w:rsidRPr="00602C4F" w:rsidRDefault="00DB18E1" w:rsidP="00DB18E1">
            <w:pPr>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0.826</w:t>
            </w:r>
          </w:p>
        </w:tc>
      </w:tr>
      <w:tr w:rsidR="00DB18E1" w:rsidRPr="00602C4F" w14:paraId="069A2860" w14:textId="77777777" w:rsidTr="00F379B3">
        <w:trPr>
          <w:trHeight w:val="456"/>
          <w:jc w:val="center"/>
        </w:trPr>
        <w:tc>
          <w:tcPr>
            <w:tcW w:w="3646" w:type="dxa"/>
            <w:shd w:val="clear" w:color="auto" w:fill="FFFFFF"/>
          </w:tcPr>
          <w:p w14:paraId="208AC02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المحور الثالث</w:t>
            </w:r>
          </w:p>
        </w:tc>
        <w:tc>
          <w:tcPr>
            <w:tcW w:w="902" w:type="dxa"/>
            <w:shd w:val="clear" w:color="auto" w:fill="FFFFFF"/>
            <w:vAlign w:val="center"/>
          </w:tcPr>
          <w:p w14:paraId="05FAD61D" w14:textId="77777777" w:rsidR="00DB18E1" w:rsidRPr="00602C4F" w:rsidRDefault="00DB18E1" w:rsidP="00DB18E1">
            <w:pPr>
              <w:pStyle w:val="af3"/>
              <w:bidi/>
              <w:rPr>
                <w:rFonts w:ascii="Times New Roman" w:eastAsia="Calibri" w:cs="Simplified Arabic"/>
                <w:b/>
                <w:sz w:val="24"/>
                <w:rtl/>
              </w:rPr>
            </w:pPr>
            <w:r w:rsidRPr="00602C4F">
              <w:rPr>
                <w:rFonts w:ascii="Times New Roman" w:eastAsia="Calibri" w:cs="Simplified Arabic" w:hint="cs"/>
                <w:b/>
                <w:sz w:val="24"/>
                <w:rtl/>
              </w:rPr>
              <w:t>10</w:t>
            </w:r>
          </w:p>
        </w:tc>
        <w:tc>
          <w:tcPr>
            <w:tcW w:w="1241" w:type="dxa"/>
            <w:shd w:val="clear" w:color="auto" w:fill="FFFFFF"/>
            <w:vAlign w:val="center"/>
          </w:tcPr>
          <w:p w14:paraId="02F4DBA0" w14:textId="77777777" w:rsidR="00DB18E1" w:rsidRPr="00602C4F" w:rsidRDefault="00DB18E1" w:rsidP="00DB18E1">
            <w:pPr>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0.855</w:t>
            </w:r>
          </w:p>
        </w:tc>
      </w:tr>
      <w:tr w:rsidR="00DB18E1" w:rsidRPr="00602C4F" w14:paraId="15E5B40B" w14:textId="77777777" w:rsidTr="00F379B3">
        <w:trPr>
          <w:trHeight w:val="456"/>
          <w:jc w:val="center"/>
        </w:trPr>
        <w:tc>
          <w:tcPr>
            <w:tcW w:w="3646" w:type="dxa"/>
            <w:shd w:val="clear" w:color="auto" w:fill="FFFFFF"/>
          </w:tcPr>
          <w:p w14:paraId="630B948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المحور الرابع</w:t>
            </w:r>
          </w:p>
        </w:tc>
        <w:tc>
          <w:tcPr>
            <w:tcW w:w="902" w:type="dxa"/>
            <w:shd w:val="clear" w:color="auto" w:fill="FFFFFF"/>
            <w:vAlign w:val="center"/>
          </w:tcPr>
          <w:p w14:paraId="4E4E3C4D" w14:textId="77777777" w:rsidR="00DB18E1" w:rsidRPr="00602C4F" w:rsidRDefault="00DB18E1" w:rsidP="00DB18E1">
            <w:pPr>
              <w:pStyle w:val="af3"/>
              <w:bidi/>
              <w:rPr>
                <w:rFonts w:ascii="Times New Roman" w:eastAsia="Calibri" w:cs="Simplified Arabic"/>
                <w:b/>
                <w:sz w:val="24"/>
                <w:rtl/>
              </w:rPr>
            </w:pPr>
            <w:r w:rsidRPr="00602C4F">
              <w:rPr>
                <w:rFonts w:ascii="Times New Roman" w:eastAsia="Calibri" w:cs="Simplified Arabic" w:hint="cs"/>
                <w:b/>
                <w:sz w:val="24"/>
                <w:rtl/>
              </w:rPr>
              <w:t>9</w:t>
            </w:r>
          </w:p>
        </w:tc>
        <w:tc>
          <w:tcPr>
            <w:tcW w:w="1241" w:type="dxa"/>
            <w:shd w:val="clear" w:color="auto" w:fill="FFFFFF"/>
            <w:vAlign w:val="center"/>
          </w:tcPr>
          <w:p w14:paraId="2A6C4026" w14:textId="77777777" w:rsidR="00DB18E1" w:rsidRPr="00602C4F" w:rsidRDefault="00DB18E1" w:rsidP="00DB18E1">
            <w:pPr>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0.844</w:t>
            </w:r>
          </w:p>
        </w:tc>
      </w:tr>
      <w:tr w:rsidR="00DB18E1" w:rsidRPr="00602C4F" w14:paraId="0D15F22D" w14:textId="77777777" w:rsidTr="00F379B3">
        <w:trPr>
          <w:trHeight w:val="456"/>
          <w:jc w:val="center"/>
        </w:trPr>
        <w:tc>
          <w:tcPr>
            <w:tcW w:w="3646" w:type="dxa"/>
            <w:shd w:val="clear" w:color="auto" w:fill="FFFFFF"/>
          </w:tcPr>
          <w:p w14:paraId="2838D35A"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المحور الخامس</w:t>
            </w:r>
          </w:p>
        </w:tc>
        <w:tc>
          <w:tcPr>
            <w:tcW w:w="902" w:type="dxa"/>
            <w:shd w:val="clear" w:color="auto" w:fill="FFFFFF"/>
            <w:vAlign w:val="center"/>
          </w:tcPr>
          <w:p w14:paraId="2710F6DE" w14:textId="77777777" w:rsidR="00DB18E1" w:rsidRPr="00602C4F" w:rsidRDefault="00DB18E1" w:rsidP="00DB18E1">
            <w:pPr>
              <w:pStyle w:val="af3"/>
              <w:bidi/>
              <w:rPr>
                <w:rFonts w:ascii="Times New Roman" w:eastAsia="Calibri" w:cs="Simplified Arabic"/>
                <w:b/>
                <w:sz w:val="24"/>
                <w:rtl/>
              </w:rPr>
            </w:pPr>
            <w:r w:rsidRPr="00602C4F">
              <w:rPr>
                <w:rFonts w:ascii="Times New Roman" w:eastAsia="Calibri" w:cs="Simplified Arabic" w:hint="cs"/>
                <w:b/>
                <w:sz w:val="24"/>
                <w:rtl/>
              </w:rPr>
              <w:t>10</w:t>
            </w:r>
          </w:p>
        </w:tc>
        <w:tc>
          <w:tcPr>
            <w:tcW w:w="1241" w:type="dxa"/>
            <w:shd w:val="clear" w:color="auto" w:fill="FFFFFF"/>
            <w:vAlign w:val="center"/>
          </w:tcPr>
          <w:p w14:paraId="50DB6DF3" w14:textId="77777777" w:rsidR="00DB18E1" w:rsidRPr="00602C4F" w:rsidRDefault="00DB18E1" w:rsidP="00DB18E1">
            <w:pPr>
              <w:spacing w:after="0" w:line="240" w:lineRule="auto"/>
              <w:jc w:val="center"/>
              <w:rPr>
                <w:rFonts w:ascii="Times New Roman" w:eastAsia="Calibri" w:hAnsi="Times New Roman" w:cs="Simplified Arabic"/>
                <w:b/>
                <w:kern w:val="0"/>
                <w:sz w:val="24"/>
                <w:szCs w:val="24"/>
                <w:rtl/>
                <w14:ligatures w14:val="none"/>
              </w:rPr>
            </w:pPr>
            <w:r w:rsidRPr="00602C4F">
              <w:rPr>
                <w:rFonts w:ascii="Times New Roman" w:eastAsia="Calibri" w:hAnsi="Times New Roman" w:cs="Simplified Arabic" w:hint="cs"/>
                <w:b/>
                <w:kern w:val="0"/>
                <w:sz w:val="24"/>
                <w:szCs w:val="24"/>
                <w:rtl/>
                <w14:ligatures w14:val="none"/>
              </w:rPr>
              <w:t>0.940</w:t>
            </w:r>
          </w:p>
        </w:tc>
      </w:tr>
      <w:tr w:rsidR="00DB18E1" w:rsidRPr="00602C4F" w14:paraId="64714CE0" w14:textId="77777777" w:rsidTr="00F379B3">
        <w:trPr>
          <w:trHeight w:val="456"/>
          <w:jc w:val="center"/>
        </w:trPr>
        <w:tc>
          <w:tcPr>
            <w:tcW w:w="3646" w:type="dxa"/>
            <w:shd w:val="clear" w:color="auto" w:fill="FFFFFF"/>
            <w:vAlign w:val="center"/>
          </w:tcPr>
          <w:p w14:paraId="1DF8553B"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معامل الثبات الكلي</w:t>
            </w:r>
          </w:p>
        </w:tc>
        <w:tc>
          <w:tcPr>
            <w:tcW w:w="902" w:type="dxa"/>
            <w:shd w:val="clear" w:color="auto" w:fill="FFFFFF"/>
            <w:vAlign w:val="center"/>
          </w:tcPr>
          <w:p w14:paraId="5AEA8AB4" w14:textId="77777777" w:rsidR="00DB18E1" w:rsidRPr="00602C4F" w:rsidRDefault="00DB18E1" w:rsidP="00DB18E1">
            <w:pPr>
              <w:pStyle w:val="af3"/>
              <w:tabs>
                <w:tab w:val="left" w:pos="1427"/>
              </w:tabs>
              <w:bidi/>
              <w:rPr>
                <w:rFonts w:ascii="Times New Roman" w:eastAsia="Calibri" w:cs="Simplified Arabic"/>
                <w:bCs/>
                <w:sz w:val="24"/>
                <w:rtl/>
              </w:rPr>
            </w:pPr>
            <w:r w:rsidRPr="00602C4F">
              <w:rPr>
                <w:rFonts w:ascii="Times New Roman" w:eastAsia="Calibri" w:cs="Simplified Arabic" w:hint="cs"/>
                <w:bCs/>
                <w:sz w:val="24"/>
                <w:rtl/>
              </w:rPr>
              <w:t>47</w:t>
            </w:r>
          </w:p>
        </w:tc>
        <w:tc>
          <w:tcPr>
            <w:tcW w:w="1241" w:type="dxa"/>
            <w:shd w:val="clear" w:color="auto" w:fill="FFFFFF"/>
            <w:vAlign w:val="center"/>
          </w:tcPr>
          <w:p w14:paraId="72D80629" w14:textId="77777777" w:rsidR="00DB18E1" w:rsidRPr="00602C4F" w:rsidRDefault="00DB18E1" w:rsidP="00DB18E1">
            <w:pPr>
              <w:tabs>
                <w:tab w:val="left" w:pos="1427"/>
              </w:tabs>
              <w:spacing w:after="0" w:line="240" w:lineRule="auto"/>
              <w:jc w:val="center"/>
              <w:rPr>
                <w:rFonts w:ascii="Times New Roman" w:eastAsia="Calibri" w:hAnsi="Times New Roman" w:cs="Simplified Arabic"/>
                <w:bCs/>
                <w:kern w:val="0"/>
                <w:sz w:val="24"/>
                <w:szCs w:val="24"/>
                <w:rtl/>
                <w14:ligatures w14:val="none"/>
              </w:rPr>
            </w:pPr>
            <w:r w:rsidRPr="00602C4F">
              <w:rPr>
                <w:rFonts w:ascii="Times New Roman" w:eastAsia="Calibri" w:hAnsi="Times New Roman" w:cs="Simplified Arabic" w:hint="cs"/>
                <w:bCs/>
                <w:kern w:val="0"/>
                <w:sz w:val="24"/>
                <w:szCs w:val="24"/>
                <w:rtl/>
                <w14:ligatures w14:val="none"/>
              </w:rPr>
              <w:t>0.927</w:t>
            </w:r>
          </w:p>
        </w:tc>
      </w:tr>
    </w:tbl>
    <w:p w14:paraId="699F227C" w14:textId="77777777" w:rsidR="00DB18E1" w:rsidRPr="00602C4F" w:rsidRDefault="00DB18E1" w:rsidP="00DB18E1">
      <w:pPr>
        <w:pStyle w:val="30"/>
        <w:bidi/>
        <w:spacing w:line="360" w:lineRule="auto"/>
        <w:ind w:firstLine="720"/>
        <w:rPr>
          <w:rFonts w:ascii="Times New Roman" w:hAnsi="Times New Roman" w:cs="Simplified Arabic"/>
          <w:szCs w:val="28"/>
          <w:rtl/>
        </w:rPr>
      </w:pPr>
      <w:r w:rsidRPr="00602C4F">
        <w:rPr>
          <w:rFonts w:ascii="Times New Roman" w:hAnsi="Times New Roman" w:cs="Simplified Arabic" w:hint="cs"/>
          <w:szCs w:val="28"/>
          <w:rtl/>
        </w:rPr>
        <w:t>من خلال النَّتائج الموضحة أعلاه يتَّضح أن ثبات محاور الدراسة مرتفع، حيث تراوحت قيمة معامل الثبات ألفا كرونباخ لجميع محاور الدراسة ما بين (0.719 إلى 0.940)، كما بلغت قيمة معامل الثبات الكلي (0.927)، وهي قيمة ثبات مرتفعة توضح صلاحية أداة الدراسة للتطبيق الميداني.</w:t>
      </w:r>
    </w:p>
    <w:p w14:paraId="18FAEB95" w14:textId="77777777" w:rsidR="00DB18E1" w:rsidRPr="00602C4F" w:rsidRDefault="00DB18E1" w:rsidP="00DB18E1">
      <w:pPr>
        <w:spacing w:before="120" w:after="120" w:line="240" w:lineRule="auto"/>
        <w:jc w:val="both"/>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t>الأساليب</w:t>
      </w:r>
      <w:r w:rsidRPr="00602C4F">
        <w:rPr>
          <w:rFonts w:ascii="Times New Roman" w:hAnsi="Times New Roman" w:cs="Simplified Arabic"/>
          <w:bCs/>
          <w:sz w:val="32"/>
          <w:szCs w:val="32"/>
          <w:u w:val="single"/>
          <w:rtl/>
        </w:rPr>
        <w:t xml:space="preserve"> </w:t>
      </w:r>
      <w:r w:rsidRPr="00602C4F">
        <w:rPr>
          <w:rFonts w:ascii="Times New Roman" w:hAnsi="Times New Roman" w:cs="Simplified Arabic" w:hint="cs"/>
          <w:bCs/>
          <w:sz w:val="32"/>
          <w:szCs w:val="32"/>
          <w:u w:val="single"/>
          <w:rtl/>
        </w:rPr>
        <w:t>الإحصائية</w:t>
      </w:r>
    </w:p>
    <w:p w14:paraId="6D2C6242" w14:textId="77777777" w:rsidR="00DB18E1" w:rsidRPr="00602C4F" w:rsidRDefault="00DB18E1" w:rsidP="00DB18E1">
      <w:pPr>
        <w:spacing w:before="120" w:after="12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تم في هذه الدراسة استخدم </w:t>
      </w:r>
      <w:r w:rsidRPr="00602C4F">
        <w:rPr>
          <w:rFonts w:ascii="Times New Roman" w:hAnsi="Times New Roman" w:cs="Simplified Arabic"/>
          <w:sz w:val="28"/>
          <w:szCs w:val="28"/>
          <w:rtl/>
        </w:rPr>
        <w:t>الأساليب الإحصائية التالية</w:t>
      </w:r>
      <w:r w:rsidRPr="00602C4F">
        <w:rPr>
          <w:rFonts w:ascii="Times New Roman" w:hAnsi="Times New Roman" w:cs="Simplified Arabic" w:hint="cs"/>
          <w:sz w:val="28"/>
          <w:szCs w:val="28"/>
          <w:rtl/>
        </w:rPr>
        <w:t xml:space="preserve"> للتعرف على خصائص مجتمع الدراسة، وحساب صدق وثبات الاداة والإجابة على تساؤلات الدراسة</w:t>
      </w:r>
      <w:r w:rsidRPr="00602C4F">
        <w:rPr>
          <w:rFonts w:ascii="Times New Roman" w:hAnsi="Times New Roman" w:cs="Simplified Arabic"/>
          <w:sz w:val="28"/>
          <w:szCs w:val="28"/>
          <w:rtl/>
        </w:rPr>
        <w:t>:</w:t>
      </w:r>
    </w:p>
    <w:p w14:paraId="5AC2617B" w14:textId="77777777" w:rsidR="00DB18E1" w:rsidRPr="00602C4F" w:rsidRDefault="00DB18E1" w:rsidP="00DB18E1">
      <w:pPr>
        <w:numPr>
          <w:ilvl w:val="0"/>
          <w:numId w:val="20"/>
        </w:numPr>
        <w:spacing w:before="120" w:after="120" w:line="240" w:lineRule="auto"/>
        <w:ind w:left="0"/>
        <w:jc w:val="lowKashida"/>
        <w:rPr>
          <w:rFonts w:ascii="Times New Roman" w:hAnsi="Times New Roman" w:cs="Simplified Arabic"/>
          <w:sz w:val="28"/>
          <w:szCs w:val="28"/>
        </w:rPr>
      </w:pPr>
      <w:r w:rsidRPr="00602C4F">
        <w:rPr>
          <w:rFonts w:ascii="Times New Roman" w:hAnsi="Times New Roman" w:cs="Simplified Arabic" w:hint="cs"/>
          <w:sz w:val="28"/>
          <w:szCs w:val="28"/>
          <w:rtl/>
        </w:rPr>
        <w:t>التكرارات والنسبة المئوية، للتعرف على خصائص عينّة البحث.</w:t>
      </w:r>
    </w:p>
    <w:p w14:paraId="6E228DE9" w14:textId="77777777" w:rsidR="00DB18E1" w:rsidRPr="00602C4F" w:rsidRDefault="00DB18E1" w:rsidP="00DB18E1">
      <w:pPr>
        <w:numPr>
          <w:ilvl w:val="0"/>
          <w:numId w:val="20"/>
        </w:numPr>
        <w:spacing w:before="120" w:after="120" w:line="360" w:lineRule="auto"/>
        <w:ind w:left="0"/>
        <w:contextualSpacing/>
        <w:jc w:val="both"/>
        <w:rPr>
          <w:rFonts w:ascii="Times New Roman" w:hAnsi="Times New Roman" w:cs="Simplified Arabic"/>
          <w:sz w:val="28"/>
          <w:szCs w:val="28"/>
        </w:rPr>
      </w:pPr>
      <w:r w:rsidRPr="00602C4F">
        <w:rPr>
          <w:rFonts w:ascii="Times New Roman" w:hAnsi="Times New Roman" w:cs="Simplified Arabic" w:hint="cs"/>
          <w:sz w:val="28"/>
          <w:szCs w:val="28"/>
          <w:rtl/>
        </w:rPr>
        <w:lastRenderedPageBreak/>
        <w:t>المتوسط الحسابي (</w:t>
      </w:r>
      <w:r w:rsidRPr="00602C4F">
        <w:rPr>
          <w:rFonts w:ascii="Times New Roman" w:hAnsi="Times New Roman" w:cs="Simplified Arabic"/>
          <w:sz w:val="28"/>
          <w:szCs w:val="28"/>
        </w:rPr>
        <w:t>Mean</w:t>
      </w:r>
      <w:r w:rsidRPr="00602C4F">
        <w:rPr>
          <w:rFonts w:ascii="Times New Roman" w:hAnsi="Times New Roman" w:cs="Simplified Arabic" w:hint="cs"/>
          <w:sz w:val="28"/>
          <w:szCs w:val="28"/>
          <w:rtl/>
        </w:rPr>
        <w:t xml:space="preserve">) لمعرفة مدرى ارتفاع أو انخفاض آراء افراد الدراسة عن كل عبارة من عبارات متغيرات الدراسة إلى جانب المحاور الرئيسية، وكذلك لترتيب العبارات من حيث درجة الاستجابة حسب أعلى متوسط حسابي. </w:t>
      </w:r>
    </w:p>
    <w:p w14:paraId="3EAB28DE" w14:textId="77777777" w:rsidR="00DB18E1" w:rsidRPr="00602C4F" w:rsidRDefault="00DB18E1" w:rsidP="00DB18E1">
      <w:pPr>
        <w:numPr>
          <w:ilvl w:val="0"/>
          <w:numId w:val="20"/>
        </w:numPr>
        <w:spacing w:before="120" w:after="120" w:line="360" w:lineRule="auto"/>
        <w:ind w:left="0"/>
        <w:contextualSpacing/>
        <w:jc w:val="both"/>
        <w:rPr>
          <w:rFonts w:ascii="Times New Roman" w:hAnsi="Times New Roman" w:cs="Simplified Arabic"/>
          <w:sz w:val="28"/>
          <w:szCs w:val="28"/>
        </w:rPr>
      </w:pPr>
      <w:r w:rsidRPr="00602C4F">
        <w:rPr>
          <w:rFonts w:ascii="Times New Roman" w:hAnsi="Times New Roman" w:cs="Simplified Arabic" w:hint="cs"/>
          <w:sz w:val="28"/>
          <w:szCs w:val="28"/>
          <w:rtl/>
        </w:rPr>
        <w:t>الانحراف المعياري (</w:t>
      </w:r>
      <w:r w:rsidRPr="00602C4F">
        <w:rPr>
          <w:rFonts w:ascii="Times New Roman" w:hAnsi="Times New Roman" w:cs="Simplified Arabic"/>
          <w:sz w:val="28"/>
          <w:szCs w:val="28"/>
        </w:rPr>
        <w:t>Standard Deviation</w:t>
      </w:r>
      <w:r w:rsidRPr="00602C4F">
        <w:rPr>
          <w:rFonts w:ascii="Times New Roman" w:hAnsi="Times New Roman" w:cs="Simplified Arabic" w:hint="cs"/>
          <w:sz w:val="28"/>
          <w:szCs w:val="28"/>
          <w:rtl/>
        </w:rPr>
        <w:t xml:space="preserve">) وذلك للتعرف على مدى انحراف آراء افراد الدراسة لكل عبارة من عبارات متغيرات الدراسة، ولكل محور من المحاور الرئيسة عن متوسطها الحسابي، حيث يوضح الانحراف المعياري التشتت في آراء أفراد الدراسة لكل عبارة من عبارات متغيرات الدراسة إلى جانب المحاور الرئيسية. </w:t>
      </w:r>
    </w:p>
    <w:p w14:paraId="474BA4FD" w14:textId="77777777" w:rsidR="00DB18E1" w:rsidRPr="00602C4F" w:rsidRDefault="00DB18E1" w:rsidP="00DB18E1">
      <w:pPr>
        <w:numPr>
          <w:ilvl w:val="0"/>
          <w:numId w:val="20"/>
        </w:numPr>
        <w:spacing w:before="120" w:after="120" w:line="360" w:lineRule="auto"/>
        <w:ind w:left="0"/>
        <w:jc w:val="lowKashida"/>
        <w:rPr>
          <w:rFonts w:ascii="Times New Roman" w:hAnsi="Times New Roman" w:cs="Simplified Arabic"/>
          <w:sz w:val="28"/>
          <w:szCs w:val="28"/>
          <w:rtl/>
        </w:rPr>
      </w:pPr>
      <w:r w:rsidRPr="00602C4F">
        <w:rPr>
          <w:rFonts w:ascii="Times New Roman" w:hAnsi="Times New Roman" w:cs="Simplified Arabic"/>
          <w:sz w:val="28"/>
          <w:szCs w:val="28"/>
          <w:rtl/>
        </w:rPr>
        <w:t>معامل ألفا كرونباخ (</w:t>
      </w:r>
      <w:r w:rsidRPr="00602C4F">
        <w:rPr>
          <w:rFonts w:ascii="Times New Roman" w:hAnsi="Times New Roman" w:cs="Simplified Arabic"/>
          <w:sz w:val="28"/>
          <w:szCs w:val="28"/>
        </w:rPr>
        <w:t>Cronbach Alpha</w:t>
      </w:r>
      <w:r w:rsidRPr="00602C4F">
        <w:rPr>
          <w:rFonts w:ascii="Times New Roman" w:hAnsi="Times New Roman" w:cs="Simplified Arabic"/>
          <w:sz w:val="28"/>
          <w:szCs w:val="28"/>
          <w:rtl/>
        </w:rPr>
        <w:t>) لاستخراج ثبات أدوات البحث.</w:t>
      </w:r>
    </w:p>
    <w:p w14:paraId="3C055DAB" w14:textId="77777777" w:rsidR="00DB18E1" w:rsidRPr="00602C4F" w:rsidRDefault="00DB18E1" w:rsidP="00DB18E1">
      <w:pPr>
        <w:numPr>
          <w:ilvl w:val="0"/>
          <w:numId w:val="20"/>
        </w:numPr>
        <w:spacing w:before="120" w:after="120" w:line="360" w:lineRule="auto"/>
        <w:ind w:left="0"/>
        <w:jc w:val="lowKashida"/>
        <w:rPr>
          <w:rFonts w:ascii="Times New Roman" w:hAnsi="Times New Roman" w:cs="Simplified Arabic"/>
          <w:sz w:val="28"/>
          <w:szCs w:val="28"/>
        </w:rPr>
      </w:pPr>
      <w:r w:rsidRPr="00602C4F">
        <w:rPr>
          <w:rFonts w:ascii="Times New Roman" w:hAnsi="Times New Roman" w:cs="Simplified Arabic"/>
          <w:sz w:val="28"/>
          <w:szCs w:val="28"/>
          <w:rtl/>
        </w:rPr>
        <w:t>حساب قيم معامل الارتباط بيرسون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sz w:val="28"/>
          <w:szCs w:val="28"/>
        </w:rPr>
        <w:t>Pearson</w:t>
      </w:r>
      <w:r w:rsidRPr="00602C4F">
        <w:rPr>
          <w:rFonts w:ascii="Times New Roman" w:hAnsi="Times New Roman" w:cs="Simplified Arabic"/>
          <w:sz w:val="28"/>
          <w:szCs w:val="28"/>
          <w:rtl/>
        </w:rPr>
        <w:t xml:space="preserve">) لحساب صدق الاتساق الداخلي </w:t>
      </w:r>
      <w:r w:rsidRPr="00602C4F">
        <w:rPr>
          <w:rFonts w:ascii="Times New Roman" w:hAnsi="Times New Roman" w:cs="Simplified Arabic" w:hint="cs"/>
          <w:sz w:val="28"/>
          <w:szCs w:val="28"/>
          <w:rtl/>
        </w:rPr>
        <w:t>لأداة الدراسة.</w:t>
      </w:r>
    </w:p>
    <w:p w14:paraId="34E74835" w14:textId="77777777" w:rsidR="00DB18E1" w:rsidRPr="00602C4F" w:rsidRDefault="00DB18E1" w:rsidP="00DB18E1">
      <w:pPr>
        <w:numPr>
          <w:ilvl w:val="0"/>
          <w:numId w:val="20"/>
        </w:numPr>
        <w:spacing w:before="120" w:after="120" w:line="360" w:lineRule="auto"/>
        <w:ind w:left="0"/>
        <w:jc w:val="lowKashida"/>
        <w:rPr>
          <w:rFonts w:ascii="Times New Roman" w:hAnsi="Times New Roman" w:cs="Simplified Arabic"/>
          <w:sz w:val="28"/>
          <w:szCs w:val="28"/>
        </w:rPr>
      </w:pPr>
      <w:r w:rsidRPr="00602C4F">
        <w:rPr>
          <w:rFonts w:ascii="Times New Roman" w:hAnsi="Times New Roman" w:cs="Simplified Arabic" w:hint="cs"/>
          <w:sz w:val="28"/>
          <w:szCs w:val="28"/>
          <w:rtl/>
        </w:rPr>
        <w:t xml:space="preserve">تم استخدام </w:t>
      </w:r>
      <w:r w:rsidRPr="00602C4F">
        <w:rPr>
          <w:rFonts w:ascii="Times New Roman" w:hAnsi="Times New Roman" w:cs="Simplified Arabic"/>
          <w:sz w:val="28"/>
          <w:szCs w:val="28"/>
          <w:rtl/>
        </w:rPr>
        <w:t xml:space="preserve">تحليل الانحدار </w:t>
      </w:r>
      <w:r w:rsidRPr="00602C4F">
        <w:rPr>
          <w:rFonts w:ascii="Times New Roman" w:hAnsi="Times New Roman" w:cs="Simplified Arabic" w:hint="cs"/>
          <w:sz w:val="28"/>
          <w:szCs w:val="28"/>
          <w:rtl/>
        </w:rPr>
        <w:t>البسيط</w:t>
      </w:r>
      <w:r w:rsidRPr="00602C4F">
        <w:rPr>
          <w:rFonts w:ascii="Times New Roman" w:hAnsi="Times New Roman" w:cs="Simplified Arabic"/>
          <w:sz w:val="28"/>
          <w:szCs w:val="28"/>
          <w:rtl/>
        </w:rPr>
        <w:t xml:space="preserve"> "</w:t>
      </w:r>
      <w:r w:rsidRPr="00602C4F">
        <w:rPr>
          <w:rFonts w:ascii="Times New Roman" w:eastAsia="Times New Roman" w:hAnsi="Times New Roman" w:cs="Simplified Arabic"/>
          <w:b/>
          <w:bCs/>
          <w:color w:val="0F0F0F"/>
          <w:kern w:val="36"/>
          <w:sz w:val="48"/>
          <w:szCs w:val="48"/>
          <w:bdr w:val="none" w:sz="0" w:space="0" w:color="auto" w:frame="1"/>
          <w14:ligatures w14:val="none"/>
        </w:rPr>
        <w:t xml:space="preserve"> </w:t>
      </w:r>
      <w:r w:rsidRPr="00602C4F">
        <w:rPr>
          <w:rFonts w:ascii="Times New Roman" w:hAnsi="Times New Roman" w:cs="Simplified Arabic"/>
          <w:sz w:val="28"/>
          <w:szCs w:val="28"/>
        </w:rPr>
        <w:t>Simple</w:t>
      </w:r>
      <w:r w:rsidRPr="00602C4F">
        <w:rPr>
          <w:rFonts w:ascii="Times New Roman" w:hAnsi="Times New Roman" w:cs="Simplified Arabic"/>
          <w:b/>
          <w:bCs/>
          <w:sz w:val="28"/>
          <w:szCs w:val="28"/>
        </w:rPr>
        <w:t> </w:t>
      </w:r>
      <w:r w:rsidRPr="00602C4F">
        <w:rPr>
          <w:rFonts w:ascii="Times New Roman" w:hAnsi="Times New Roman" w:cs="Simplified Arabic"/>
          <w:sz w:val="28"/>
          <w:szCs w:val="28"/>
        </w:rPr>
        <w:t>Regression Analysis</w:t>
      </w:r>
      <w:r w:rsidRPr="00602C4F">
        <w:rPr>
          <w:rFonts w:ascii="Times New Roman" w:hAnsi="Times New Roman" w:cs="Simplified Arabic"/>
          <w:sz w:val="28"/>
          <w:szCs w:val="28"/>
          <w:rtl/>
        </w:rPr>
        <w:t xml:space="preserve"> " للتنبؤ </w:t>
      </w:r>
      <w:r w:rsidRPr="00602C4F">
        <w:rPr>
          <w:rFonts w:ascii="Times New Roman" w:hAnsi="Times New Roman" w:cs="Simplified Arabic" w:hint="cs"/>
          <w:sz w:val="28"/>
          <w:szCs w:val="28"/>
          <w:rtl/>
        </w:rPr>
        <w:t>بتأثير المتغير المستقل على المتغير التابع.</w:t>
      </w:r>
    </w:p>
    <w:p w14:paraId="27C9DFFD" w14:textId="77777777" w:rsidR="00DB18E1" w:rsidRPr="00602C4F" w:rsidRDefault="00DB18E1" w:rsidP="00DB18E1">
      <w:pPr>
        <w:spacing w:after="0" w:line="360" w:lineRule="auto"/>
        <w:rPr>
          <w:rFonts w:ascii="Times New Roman" w:hAnsi="Times New Roman" w:cs="Simplified Arabic"/>
          <w:b/>
          <w:bCs/>
          <w:sz w:val="28"/>
          <w:szCs w:val="28"/>
          <w:rtl/>
        </w:rPr>
      </w:pPr>
    </w:p>
    <w:p w14:paraId="06A2B25F" w14:textId="77777777" w:rsidR="00DB18E1" w:rsidRPr="00602C4F" w:rsidRDefault="00DB18E1" w:rsidP="00DB18E1">
      <w:pPr>
        <w:spacing w:after="0" w:line="240" w:lineRule="auto"/>
        <w:rPr>
          <w:rFonts w:ascii="Times New Roman" w:hAnsi="Times New Roman" w:cs="Simplified Arabic"/>
          <w:b/>
          <w:bCs/>
          <w:sz w:val="28"/>
          <w:szCs w:val="28"/>
        </w:rPr>
      </w:pPr>
    </w:p>
    <w:p w14:paraId="2AA1A89A" w14:textId="77777777" w:rsidR="00DB18E1" w:rsidRPr="00602C4F" w:rsidRDefault="00DB18E1" w:rsidP="00DB18E1">
      <w:pPr>
        <w:spacing w:after="0" w:line="240" w:lineRule="auto"/>
        <w:rPr>
          <w:rFonts w:ascii="Times New Roman" w:hAnsi="Times New Roman" w:cs="Simplified Arabic"/>
          <w:b/>
          <w:bCs/>
          <w:sz w:val="28"/>
          <w:szCs w:val="28"/>
          <w:rtl/>
        </w:rPr>
      </w:pPr>
    </w:p>
    <w:p w14:paraId="16CDD75E" w14:textId="77777777" w:rsidR="00DB18E1" w:rsidRPr="00602C4F" w:rsidRDefault="00DB18E1" w:rsidP="00DB18E1">
      <w:pPr>
        <w:rPr>
          <w:rFonts w:ascii="Times New Roman" w:hAnsi="Times New Roman" w:cs="Simplified Arabic"/>
          <w:bCs/>
          <w:sz w:val="40"/>
          <w:szCs w:val="40"/>
          <w:rtl/>
        </w:rPr>
      </w:pPr>
      <w:r w:rsidRPr="00602C4F">
        <w:rPr>
          <w:rFonts w:ascii="Times New Roman" w:hAnsi="Times New Roman" w:cs="Simplified Arabic"/>
          <w:bCs/>
          <w:sz w:val="40"/>
          <w:szCs w:val="40"/>
          <w:rtl/>
        </w:rPr>
        <w:br w:type="page"/>
      </w:r>
    </w:p>
    <w:p w14:paraId="71CBE632"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364AFD15"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75DBDE46"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0EEB26DB" w14:textId="77777777" w:rsidR="00DB18E1" w:rsidRPr="00602C4F" w:rsidRDefault="00DB18E1" w:rsidP="0035358C">
      <w:pPr>
        <w:spacing w:after="0" w:line="480" w:lineRule="auto"/>
        <w:jc w:val="center"/>
        <w:rPr>
          <w:rFonts w:ascii="Times New Roman" w:hAnsi="Times New Roman" w:cs="Simplified Arabic"/>
          <w:bCs/>
          <w:sz w:val="40"/>
          <w:szCs w:val="40"/>
          <w:u w:val="single"/>
        </w:rPr>
      </w:pPr>
      <w:r w:rsidRPr="00602C4F">
        <w:rPr>
          <w:rFonts w:ascii="Times New Roman" w:hAnsi="Times New Roman" w:cs="Simplified Arabic" w:hint="cs"/>
          <w:bCs/>
          <w:sz w:val="40"/>
          <w:szCs w:val="40"/>
          <w:u w:val="single"/>
          <w:rtl/>
        </w:rPr>
        <w:t>الفصل</w:t>
      </w:r>
      <w:r w:rsidRPr="00602C4F">
        <w:rPr>
          <w:rFonts w:ascii="Times New Roman" w:hAnsi="Times New Roman" w:cs="Simplified Arabic"/>
          <w:bCs/>
          <w:sz w:val="40"/>
          <w:szCs w:val="40"/>
          <w:u w:val="single"/>
          <w:rtl/>
        </w:rPr>
        <w:t xml:space="preserve"> </w:t>
      </w:r>
      <w:r w:rsidRPr="00602C4F">
        <w:rPr>
          <w:rFonts w:ascii="Times New Roman" w:hAnsi="Times New Roman" w:cs="Simplified Arabic" w:hint="cs"/>
          <w:bCs/>
          <w:sz w:val="40"/>
          <w:szCs w:val="40"/>
          <w:u w:val="single"/>
          <w:rtl/>
        </w:rPr>
        <w:t>الرابع</w:t>
      </w:r>
    </w:p>
    <w:p w14:paraId="6E3E6A1C" w14:textId="77777777" w:rsidR="00DB18E1" w:rsidRPr="00602C4F" w:rsidRDefault="00DB18E1" w:rsidP="0035358C">
      <w:pPr>
        <w:pStyle w:val="21"/>
        <w:bidi/>
        <w:spacing w:after="0" w:line="480" w:lineRule="auto"/>
        <w:jc w:val="center"/>
        <w:rPr>
          <w:rFonts w:ascii="Times New Roman" w:eastAsia="Calibri" w:hAnsi="Times New Roman" w:cs="Simplified Arabic"/>
          <w:bCs/>
          <w:kern w:val="0"/>
          <w:sz w:val="40"/>
          <w:szCs w:val="40"/>
          <w:u w:val="single"/>
          <w:rtl/>
          <w14:ligatures w14:val="none"/>
        </w:rPr>
      </w:pPr>
      <w:r w:rsidRPr="00602C4F">
        <w:rPr>
          <w:rFonts w:ascii="Times New Roman" w:eastAsia="Calibri" w:hAnsi="Times New Roman" w:cs="Simplified Arabic"/>
          <w:bCs/>
          <w:kern w:val="0"/>
          <w:sz w:val="40"/>
          <w:szCs w:val="40"/>
          <w:u w:val="single"/>
          <w:rtl/>
          <w14:ligatures w14:val="none"/>
        </w:rPr>
        <w:t>عرض وتحليل نتائج الدراسة</w:t>
      </w:r>
    </w:p>
    <w:p w14:paraId="6B79AA1B" w14:textId="77777777" w:rsidR="00DB18E1" w:rsidRPr="00602C4F" w:rsidRDefault="00DB18E1" w:rsidP="00DB18E1">
      <w:pPr>
        <w:spacing w:after="0" w:line="240" w:lineRule="auto"/>
        <w:rPr>
          <w:rFonts w:ascii="Times New Roman" w:hAnsi="Times New Roman" w:cs="Simplified Arabic"/>
          <w:bCs/>
          <w:sz w:val="40"/>
          <w:szCs w:val="40"/>
          <w:rtl/>
        </w:rPr>
      </w:pPr>
      <w:bookmarkStart w:id="23" w:name="_Hlk133361020"/>
    </w:p>
    <w:p w14:paraId="357FCA6A" w14:textId="77777777" w:rsidR="00DB18E1" w:rsidRPr="00602C4F" w:rsidRDefault="00DB18E1" w:rsidP="00DB18E1">
      <w:pPr>
        <w:spacing w:after="0" w:line="240" w:lineRule="auto"/>
        <w:rPr>
          <w:rFonts w:ascii="Times New Roman" w:hAnsi="Times New Roman" w:cs="Simplified Arabic"/>
          <w:bCs/>
          <w:sz w:val="40"/>
          <w:szCs w:val="40"/>
          <w:rtl/>
        </w:rPr>
      </w:pPr>
    </w:p>
    <w:p w14:paraId="0285210C" w14:textId="77777777" w:rsidR="00DB18E1" w:rsidRPr="00602C4F" w:rsidRDefault="00DB18E1" w:rsidP="00DB18E1">
      <w:pPr>
        <w:spacing w:after="0" w:line="240" w:lineRule="auto"/>
        <w:rPr>
          <w:rFonts w:ascii="Times New Roman" w:hAnsi="Times New Roman" w:cs="Simplified Arabic"/>
          <w:bCs/>
          <w:sz w:val="40"/>
          <w:szCs w:val="40"/>
          <w:rtl/>
        </w:rPr>
      </w:pPr>
    </w:p>
    <w:p w14:paraId="48518959" w14:textId="77777777" w:rsidR="00DB18E1" w:rsidRPr="00602C4F" w:rsidRDefault="00DB18E1" w:rsidP="00DB18E1">
      <w:pPr>
        <w:spacing w:after="0" w:line="240" w:lineRule="auto"/>
        <w:rPr>
          <w:rFonts w:ascii="Times New Roman" w:hAnsi="Times New Roman" w:cs="Simplified Arabic"/>
          <w:bCs/>
          <w:sz w:val="40"/>
          <w:szCs w:val="40"/>
          <w:rtl/>
        </w:rPr>
      </w:pPr>
    </w:p>
    <w:p w14:paraId="7B0EF9D1" w14:textId="77777777" w:rsidR="00DB18E1" w:rsidRPr="00602C4F" w:rsidRDefault="00DB18E1" w:rsidP="00DB18E1">
      <w:pPr>
        <w:spacing w:after="0" w:line="240" w:lineRule="auto"/>
        <w:rPr>
          <w:rFonts w:ascii="Times New Roman" w:hAnsi="Times New Roman" w:cs="Simplified Arabic"/>
          <w:bCs/>
          <w:sz w:val="40"/>
          <w:szCs w:val="40"/>
          <w:rtl/>
        </w:rPr>
      </w:pPr>
    </w:p>
    <w:p w14:paraId="0892B9A5" w14:textId="77777777" w:rsidR="00DB18E1" w:rsidRPr="00602C4F" w:rsidRDefault="00DB18E1" w:rsidP="00DB18E1">
      <w:pPr>
        <w:spacing w:after="0" w:line="240" w:lineRule="auto"/>
        <w:rPr>
          <w:rFonts w:ascii="Times New Roman" w:hAnsi="Times New Roman" w:cs="Simplified Arabic"/>
          <w:bCs/>
          <w:sz w:val="40"/>
          <w:szCs w:val="40"/>
          <w:rtl/>
        </w:rPr>
      </w:pPr>
    </w:p>
    <w:p w14:paraId="7FE8A603" w14:textId="77777777" w:rsidR="00DB18E1" w:rsidRPr="00602C4F" w:rsidRDefault="00DB18E1" w:rsidP="00DB18E1">
      <w:pPr>
        <w:spacing w:after="0" w:line="240" w:lineRule="auto"/>
        <w:rPr>
          <w:rFonts w:ascii="Times New Roman" w:hAnsi="Times New Roman" w:cs="Simplified Arabic"/>
          <w:bCs/>
          <w:sz w:val="40"/>
          <w:szCs w:val="40"/>
        </w:rPr>
      </w:pPr>
    </w:p>
    <w:bookmarkEnd w:id="23"/>
    <w:p w14:paraId="1B35AE56" w14:textId="77777777" w:rsidR="00DB18E1" w:rsidRPr="00602C4F" w:rsidRDefault="00DB18E1" w:rsidP="00DB18E1">
      <w:pPr>
        <w:rPr>
          <w:rFonts w:ascii="Times New Roman" w:hAnsi="Times New Roman" w:cs="Simplified Arabic"/>
          <w:bCs/>
          <w:sz w:val="40"/>
          <w:szCs w:val="40"/>
          <w:rtl/>
        </w:rPr>
      </w:pPr>
      <w:r w:rsidRPr="00602C4F">
        <w:rPr>
          <w:rFonts w:ascii="Times New Roman" w:hAnsi="Times New Roman" w:cs="Simplified Arabic"/>
          <w:bCs/>
          <w:sz w:val="40"/>
          <w:szCs w:val="40"/>
          <w:rtl/>
        </w:rPr>
        <w:br w:type="page"/>
      </w:r>
    </w:p>
    <w:p w14:paraId="4C2F2AB2" w14:textId="77777777" w:rsidR="00DB18E1" w:rsidRPr="00602C4F" w:rsidRDefault="00DB18E1" w:rsidP="00DB18E1">
      <w:pPr>
        <w:spacing w:after="0" w:line="360" w:lineRule="auto"/>
        <w:ind w:firstLine="720"/>
        <w:jc w:val="both"/>
        <w:rPr>
          <w:rFonts w:ascii="Times New Roman" w:hAnsi="Times New Roman" w:cs="Simplified Arabic"/>
          <w:bCs/>
          <w:sz w:val="32"/>
          <w:szCs w:val="32"/>
          <w:u w:val="single"/>
        </w:rPr>
      </w:pPr>
      <w:r w:rsidRPr="00602C4F">
        <w:rPr>
          <w:rFonts w:ascii="Times New Roman" w:hAnsi="Times New Roman" w:cs="Simplified Arabic" w:hint="cs"/>
          <w:bCs/>
          <w:sz w:val="32"/>
          <w:szCs w:val="32"/>
          <w:u w:val="single"/>
          <w:rtl/>
        </w:rPr>
        <w:lastRenderedPageBreak/>
        <w:t>تمهيد:</w:t>
      </w:r>
    </w:p>
    <w:p w14:paraId="4885D1B8" w14:textId="77777777" w:rsidR="00DB18E1" w:rsidRPr="00602C4F" w:rsidRDefault="00DB18E1" w:rsidP="00DB18E1">
      <w:pPr>
        <w:spacing w:after="0" w:line="360" w:lineRule="auto"/>
        <w:ind w:firstLine="720"/>
        <w:jc w:val="both"/>
        <w:rPr>
          <w:rFonts w:ascii="Times New Roman" w:hAnsi="Times New Roman" w:cs="Simplified Arabic"/>
          <w:sz w:val="28"/>
          <w:szCs w:val="28"/>
          <w:rtl/>
        </w:rPr>
      </w:pPr>
      <w:r w:rsidRPr="00602C4F">
        <w:rPr>
          <w:rFonts w:ascii="Times New Roman" w:hAnsi="Times New Roman" w:cs="Simplified Arabic" w:hint="cs"/>
          <w:sz w:val="28"/>
          <w:szCs w:val="28"/>
          <w:rtl/>
        </w:rPr>
        <w:t>في هذا الفصل عرضٌ لنتائج الدراسة</w:t>
      </w:r>
      <w:r w:rsidRPr="00602C4F">
        <w:rPr>
          <w:rFonts w:ascii="Times New Roman" w:hAnsi="Times New Roman" w:cs="Simplified Arabic"/>
          <w:sz w:val="28"/>
          <w:szCs w:val="28"/>
        </w:rPr>
        <w:t xml:space="preserve"> </w:t>
      </w:r>
      <w:r w:rsidRPr="00602C4F">
        <w:rPr>
          <w:rFonts w:ascii="Times New Roman" w:hAnsi="Times New Roman" w:cs="Simplified Arabic" w:hint="cs"/>
          <w:sz w:val="28"/>
          <w:szCs w:val="28"/>
          <w:rtl/>
        </w:rPr>
        <w:t xml:space="preserve">من خلال الإجابة على تساؤلات الدراسة، والتحقق من صحة فروضها، باستخدام الاختبارات الإحصائية اللازمة، وتحليل نتائج الدراسة وتفسيرها على النحو التالي: </w:t>
      </w:r>
    </w:p>
    <w:p w14:paraId="50CB5EA1" w14:textId="77777777" w:rsidR="00DB18E1" w:rsidRPr="00602C4F" w:rsidRDefault="00DB18E1" w:rsidP="00DB18E1">
      <w:pPr>
        <w:spacing w:after="0" w:line="360" w:lineRule="auto"/>
        <w:ind w:firstLine="720"/>
        <w:jc w:val="both"/>
        <w:rPr>
          <w:rStyle w:val="s3"/>
          <w:rFonts w:ascii="Times New Roman" w:hAnsi="Times New Roman" w:cs="Simplified Arabic"/>
          <w:b/>
          <w:bCs/>
          <w:sz w:val="32"/>
          <w:szCs w:val="32"/>
        </w:rPr>
      </w:pPr>
      <w:r w:rsidRPr="00602C4F">
        <w:rPr>
          <w:rFonts w:ascii="Times New Roman" w:hAnsi="Times New Roman" w:cs="Simplified Arabic" w:hint="cs"/>
          <w:b/>
          <w:bCs/>
          <w:sz w:val="32"/>
          <w:szCs w:val="32"/>
          <w:u w:val="single"/>
          <w:rtl/>
        </w:rPr>
        <w:t>أولاً: الإجابة على تساؤلات الدراسة</w:t>
      </w:r>
      <w:r w:rsidRPr="00602C4F">
        <w:rPr>
          <w:rFonts w:ascii="Times New Roman" w:hAnsi="Times New Roman" w:cs="Simplified Arabic" w:hint="cs"/>
          <w:b/>
          <w:bCs/>
          <w:sz w:val="32"/>
          <w:szCs w:val="32"/>
          <w:rtl/>
        </w:rPr>
        <w:t>:</w:t>
      </w:r>
    </w:p>
    <w:p w14:paraId="24FA17B6"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t xml:space="preserve">إجابة السؤال الأول: 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سياسات إدارة المخاطر الائتمانية في البنوك التجارية</w:t>
      </w:r>
      <w:r w:rsidRPr="00602C4F">
        <w:rPr>
          <w:rFonts w:ascii="Times New Roman" w:hAnsi="Times New Roman" w:cs="Simplified Arabic" w:hint="cs"/>
          <w:b/>
          <w:bCs/>
          <w:sz w:val="28"/>
          <w:szCs w:val="28"/>
          <w:rtl/>
        </w:rPr>
        <w:t xml:space="preserve">؟ </w:t>
      </w:r>
    </w:p>
    <w:p w14:paraId="296C7710" w14:textId="77777777" w:rsidR="00DB18E1" w:rsidRPr="00602C4F" w:rsidRDefault="00DB18E1" w:rsidP="00DB18E1">
      <w:pPr>
        <w:tabs>
          <w:tab w:val="left" w:pos="1427"/>
        </w:tabs>
        <w:spacing w:after="0" w:line="360" w:lineRule="auto"/>
        <w:ind w:firstLine="567"/>
        <w:jc w:val="both"/>
        <w:outlineLvl w:val="0"/>
        <w:rPr>
          <w:rFonts w:ascii="Times New Roman" w:hAnsi="Times New Roman" w:cs="Simplified Arabic"/>
          <w:sz w:val="28"/>
          <w:szCs w:val="28"/>
          <w:rtl/>
          <w:lang w:bidi="ar-OM"/>
        </w:rPr>
      </w:pPr>
      <w:r w:rsidRPr="00602C4F">
        <w:rPr>
          <w:rFonts w:ascii="Times New Roman" w:hAnsi="Times New Roman" w:cs="Simplified Arabic" w:hint="cs"/>
          <w:sz w:val="28"/>
          <w:szCs w:val="28"/>
          <w:rtl/>
          <w:lang w:bidi="ar-OM"/>
        </w:rPr>
        <w:t xml:space="preserve">للتعرف على </w:t>
      </w:r>
      <w:bookmarkStart w:id="24" w:name="_Hlk202785528"/>
      <w:r w:rsidRPr="00602C4F">
        <w:rPr>
          <w:rFonts w:ascii="Times New Roman" w:hAnsi="Times New Roman" w:cs="Simplified Arabic" w:hint="cs"/>
          <w:sz w:val="28"/>
          <w:szCs w:val="28"/>
          <w:rtl/>
          <w:lang w:bidi="ar-OM"/>
        </w:rPr>
        <w:t>سياسات إدارة المخاطر الائتمانية في البنوك التجارية</w:t>
      </w:r>
      <w:bookmarkEnd w:id="24"/>
      <w:r w:rsidRPr="00602C4F">
        <w:rPr>
          <w:rFonts w:ascii="Times New Roman" w:hAnsi="Times New Roman" w:cs="Simplified Arabic" w:hint="cs"/>
          <w:sz w:val="28"/>
          <w:szCs w:val="28"/>
          <w:rtl/>
          <w:lang w:bidi="ar-OM"/>
        </w:rPr>
        <w:t>، تم حساب التكرارات والنسب المئوية والمتوسطات والانحرافات المعيارية لعبارات محور سياسات إدارة المخاطر الائتمانية في البنوك التجارية، وجاءت النتائج كما يوضحه الجداول التالية:</w:t>
      </w:r>
    </w:p>
    <w:p w14:paraId="41206167"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(4-1): استجابات أفراد الدراسة على عبارات محور</w:t>
      </w:r>
      <w:r w:rsidRPr="00602C4F">
        <w:rPr>
          <w:rFonts w:ascii="Times New Roman" w:hAnsi="Times New Roman" w:cs="Simplified Arabic" w:hint="cs"/>
          <w:b/>
          <w:bCs/>
          <w:sz w:val="24"/>
          <w:szCs w:val="24"/>
          <w:rtl/>
          <w:lang w:bidi="ar-OM"/>
        </w:rPr>
        <w:t xml:space="preserve"> سياسات إدارة المخاطر الائتمانية في البنوك التجارية</w:t>
      </w:r>
      <w:r w:rsidRPr="00602C4F">
        <w:rPr>
          <w:rFonts w:ascii="Times New Roman" w:hAnsi="Times New Roman" w:cs="Simplified Arabic" w:hint="cs"/>
          <w:bCs/>
          <w:sz w:val="24"/>
          <w:szCs w:val="24"/>
          <w:rtl/>
        </w:rPr>
        <w:t xml:space="preserve"> مرتبة تنازلياً حسب المتوسط الحسابي</w:t>
      </w:r>
    </w:p>
    <w:tbl>
      <w:tblPr>
        <w:tblpPr w:leftFromText="180" w:rightFromText="180" w:vertAnchor="text" w:tblpXSpec="center" w:tblpY="1"/>
        <w:tblOverlap w:val="never"/>
        <w:bidiVisual/>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87"/>
        <w:gridCol w:w="658"/>
        <w:gridCol w:w="630"/>
        <w:gridCol w:w="634"/>
        <w:gridCol w:w="708"/>
        <w:gridCol w:w="685"/>
        <w:gridCol w:w="733"/>
        <w:gridCol w:w="850"/>
        <w:gridCol w:w="792"/>
        <w:gridCol w:w="713"/>
        <w:gridCol w:w="678"/>
      </w:tblGrid>
      <w:tr w:rsidR="00DB18E1" w:rsidRPr="00602C4F" w14:paraId="7274EE19" w14:textId="77777777" w:rsidTr="0035358C">
        <w:trPr>
          <w:tblHeader/>
        </w:trPr>
        <w:tc>
          <w:tcPr>
            <w:tcW w:w="567" w:type="dxa"/>
            <w:vMerge w:val="restart"/>
            <w:shd w:val="clear" w:color="auto" w:fill="C6D9F1"/>
            <w:vAlign w:val="center"/>
          </w:tcPr>
          <w:p w14:paraId="124575E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bookmarkStart w:id="25" w:name="_Hlk127116592"/>
            <w:r w:rsidRPr="00602C4F">
              <w:rPr>
                <w:rFonts w:ascii="Times New Roman" w:eastAsia="Calibri" w:hAnsi="Times New Roman" w:cs="Simplified Arabic" w:hint="cs"/>
                <w:bCs/>
                <w:kern w:val="0"/>
                <w:rtl/>
                <w14:ligatures w14:val="none"/>
              </w:rPr>
              <w:t>م</w:t>
            </w:r>
          </w:p>
        </w:tc>
        <w:tc>
          <w:tcPr>
            <w:tcW w:w="2787" w:type="dxa"/>
            <w:vMerge w:val="restart"/>
            <w:shd w:val="clear" w:color="auto" w:fill="C6D9F1"/>
            <w:vAlign w:val="center"/>
            <w:hideMark/>
          </w:tcPr>
          <w:p w14:paraId="0DC9BF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العبارة</w:t>
            </w:r>
          </w:p>
        </w:tc>
        <w:tc>
          <w:tcPr>
            <w:tcW w:w="658" w:type="dxa"/>
            <w:shd w:val="clear" w:color="auto" w:fill="C6D9F1"/>
            <w:vAlign w:val="center"/>
            <w:hideMark/>
          </w:tcPr>
          <w:p w14:paraId="0FD1848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التكرار</w:t>
            </w:r>
          </w:p>
        </w:tc>
        <w:tc>
          <w:tcPr>
            <w:tcW w:w="3390" w:type="dxa"/>
            <w:gridSpan w:val="5"/>
            <w:shd w:val="clear" w:color="auto" w:fill="C6D9F1"/>
            <w:vAlign w:val="center"/>
          </w:tcPr>
          <w:p w14:paraId="73D61E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850" w:type="dxa"/>
            <w:vMerge w:val="restart"/>
            <w:shd w:val="clear" w:color="auto" w:fill="C6D9F1"/>
            <w:vAlign w:val="center"/>
          </w:tcPr>
          <w:p w14:paraId="7864122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المتوسط الحسابي*</w:t>
            </w:r>
          </w:p>
        </w:tc>
        <w:tc>
          <w:tcPr>
            <w:tcW w:w="792" w:type="dxa"/>
            <w:vMerge w:val="restart"/>
            <w:shd w:val="clear" w:color="auto" w:fill="C6D9F1"/>
            <w:vAlign w:val="center"/>
          </w:tcPr>
          <w:p w14:paraId="3218BE9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الانحراف المعياري</w:t>
            </w:r>
          </w:p>
        </w:tc>
        <w:tc>
          <w:tcPr>
            <w:tcW w:w="713" w:type="dxa"/>
            <w:vMerge w:val="restart"/>
            <w:shd w:val="clear" w:color="auto" w:fill="C6D9F1"/>
            <w:vAlign w:val="center"/>
          </w:tcPr>
          <w:p w14:paraId="7A5402F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678" w:type="dxa"/>
            <w:vMerge w:val="restart"/>
            <w:shd w:val="clear" w:color="auto" w:fill="C6D9F1"/>
            <w:vAlign w:val="center"/>
          </w:tcPr>
          <w:p w14:paraId="040297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الرتبة</w:t>
            </w:r>
          </w:p>
        </w:tc>
      </w:tr>
      <w:tr w:rsidR="0035358C" w:rsidRPr="00602C4F" w14:paraId="0B23257B" w14:textId="77777777" w:rsidTr="0035358C">
        <w:trPr>
          <w:trHeight w:val="111"/>
          <w:tblHeader/>
        </w:trPr>
        <w:tc>
          <w:tcPr>
            <w:tcW w:w="567" w:type="dxa"/>
            <w:vMerge/>
            <w:shd w:val="clear" w:color="auto" w:fill="C6D9F1"/>
            <w:vAlign w:val="center"/>
            <w:hideMark/>
          </w:tcPr>
          <w:p w14:paraId="0ADF1A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2787" w:type="dxa"/>
            <w:vMerge/>
            <w:shd w:val="clear" w:color="auto" w:fill="C6D9F1"/>
            <w:vAlign w:val="center"/>
            <w:hideMark/>
          </w:tcPr>
          <w:p w14:paraId="2C1550F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58" w:type="dxa"/>
            <w:shd w:val="clear" w:color="auto" w:fill="C6D9F1"/>
            <w:vAlign w:val="center"/>
            <w:hideMark/>
          </w:tcPr>
          <w:p w14:paraId="48D104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w:t>
            </w:r>
          </w:p>
        </w:tc>
        <w:tc>
          <w:tcPr>
            <w:tcW w:w="630" w:type="dxa"/>
            <w:shd w:val="clear" w:color="auto" w:fill="C6D9F1"/>
            <w:vAlign w:val="center"/>
          </w:tcPr>
          <w:p w14:paraId="15A78A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 بشدة</w:t>
            </w:r>
          </w:p>
        </w:tc>
        <w:tc>
          <w:tcPr>
            <w:tcW w:w="634" w:type="dxa"/>
            <w:shd w:val="clear" w:color="auto" w:fill="C6D9F1"/>
            <w:vAlign w:val="center"/>
          </w:tcPr>
          <w:p w14:paraId="576ED5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w:t>
            </w:r>
          </w:p>
        </w:tc>
        <w:tc>
          <w:tcPr>
            <w:tcW w:w="708" w:type="dxa"/>
            <w:shd w:val="clear" w:color="auto" w:fill="C6D9F1"/>
            <w:vAlign w:val="center"/>
          </w:tcPr>
          <w:p w14:paraId="51FF525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محايد</w:t>
            </w:r>
          </w:p>
        </w:tc>
        <w:tc>
          <w:tcPr>
            <w:tcW w:w="685" w:type="dxa"/>
            <w:shd w:val="clear" w:color="auto" w:fill="C6D9F1"/>
            <w:vAlign w:val="center"/>
          </w:tcPr>
          <w:p w14:paraId="4B071B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w:t>
            </w:r>
          </w:p>
        </w:tc>
        <w:tc>
          <w:tcPr>
            <w:tcW w:w="733" w:type="dxa"/>
            <w:shd w:val="clear" w:color="auto" w:fill="C6D9F1"/>
            <w:vAlign w:val="center"/>
          </w:tcPr>
          <w:p w14:paraId="6ABD21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c>
          <w:tcPr>
            <w:tcW w:w="850" w:type="dxa"/>
            <w:vMerge/>
            <w:shd w:val="clear" w:color="auto" w:fill="C6D9F1"/>
            <w:vAlign w:val="center"/>
          </w:tcPr>
          <w:p w14:paraId="74C85A8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92" w:type="dxa"/>
            <w:vMerge/>
            <w:shd w:val="clear" w:color="auto" w:fill="C6D9F1"/>
            <w:vAlign w:val="center"/>
          </w:tcPr>
          <w:p w14:paraId="454689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13" w:type="dxa"/>
            <w:vMerge/>
            <w:shd w:val="clear" w:color="auto" w:fill="C6D9F1"/>
            <w:vAlign w:val="center"/>
          </w:tcPr>
          <w:p w14:paraId="3E064EA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78" w:type="dxa"/>
            <w:vMerge/>
            <w:shd w:val="clear" w:color="auto" w:fill="C6D9F1"/>
            <w:vAlign w:val="center"/>
          </w:tcPr>
          <w:p w14:paraId="130392C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r>
      <w:tr w:rsidR="00DB18E1" w:rsidRPr="00602C4F" w14:paraId="2355ED26" w14:textId="77777777" w:rsidTr="0035358C">
        <w:tc>
          <w:tcPr>
            <w:tcW w:w="567" w:type="dxa"/>
            <w:vMerge w:val="restart"/>
            <w:vAlign w:val="center"/>
          </w:tcPr>
          <w:p w14:paraId="5E6187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2787" w:type="dxa"/>
            <w:vMerge w:val="restart"/>
            <w:vAlign w:val="center"/>
          </w:tcPr>
          <w:p w14:paraId="5EA55118"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التركيز على إمكانات العميل وقدرته على السداد</w:t>
            </w:r>
          </w:p>
        </w:tc>
        <w:tc>
          <w:tcPr>
            <w:tcW w:w="658" w:type="dxa"/>
            <w:vAlign w:val="center"/>
            <w:hideMark/>
          </w:tcPr>
          <w:p w14:paraId="0724E79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DD4D4C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8F3E97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04FD71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31FB5FE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733" w:type="dxa"/>
            <w:vAlign w:val="center"/>
          </w:tcPr>
          <w:p w14:paraId="139BE7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25</w:t>
            </w:r>
          </w:p>
        </w:tc>
        <w:tc>
          <w:tcPr>
            <w:tcW w:w="850" w:type="dxa"/>
            <w:vMerge w:val="restart"/>
            <w:vAlign w:val="center"/>
          </w:tcPr>
          <w:p w14:paraId="5F085D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4.73</w:t>
            </w:r>
          </w:p>
        </w:tc>
        <w:tc>
          <w:tcPr>
            <w:tcW w:w="792" w:type="dxa"/>
            <w:vMerge w:val="restart"/>
            <w:vAlign w:val="center"/>
          </w:tcPr>
          <w:p w14:paraId="5F00EBE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0.517</w:t>
            </w:r>
          </w:p>
        </w:tc>
        <w:tc>
          <w:tcPr>
            <w:tcW w:w="713" w:type="dxa"/>
            <w:vMerge w:val="restart"/>
            <w:vAlign w:val="center"/>
          </w:tcPr>
          <w:p w14:paraId="416711B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A1FDC5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1</w:t>
            </w:r>
          </w:p>
        </w:tc>
      </w:tr>
      <w:tr w:rsidR="00DB18E1" w:rsidRPr="00602C4F" w14:paraId="32D64E19" w14:textId="77777777" w:rsidTr="0035358C">
        <w:tc>
          <w:tcPr>
            <w:tcW w:w="567" w:type="dxa"/>
            <w:vMerge/>
            <w:vAlign w:val="center"/>
          </w:tcPr>
          <w:p w14:paraId="32778CF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F67C87B"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3B82EDF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8F05AC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27D643C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61F3F75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6763FB8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21.2</w:t>
            </w:r>
          </w:p>
        </w:tc>
        <w:tc>
          <w:tcPr>
            <w:tcW w:w="733" w:type="dxa"/>
            <w:vAlign w:val="center"/>
          </w:tcPr>
          <w:p w14:paraId="01B6263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75.8</w:t>
            </w:r>
          </w:p>
        </w:tc>
        <w:tc>
          <w:tcPr>
            <w:tcW w:w="850" w:type="dxa"/>
            <w:vMerge/>
            <w:vAlign w:val="center"/>
          </w:tcPr>
          <w:p w14:paraId="43E5E0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4D24B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7294AA9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C60A63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5CDC1AE1" w14:textId="77777777" w:rsidTr="0035358C">
        <w:tc>
          <w:tcPr>
            <w:tcW w:w="567" w:type="dxa"/>
            <w:vMerge w:val="restart"/>
            <w:vAlign w:val="center"/>
          </w:tcPr>
          <w:p w14:paraId="627EEA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2787" w:type="dxa"/>
            <w:vMerge w:val="restart"/>
            <w:vAlign w:val="center"/>
          </w:tcPr>
          <w:p w14:paraId="39E5CDD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التحوط من المخاطر</w:t>
            </w:r>
          </w:p>
        </w:tc>
        <w:tc>
          <w:tcPr>
            <w:tcW w:w="658" w:type="dxa"/>
            <w:vAlign w:val="center"/>
            <w:hideMark/>
          </w:tcPr>
          <w:p w14:paraId="40157D4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373E90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60BFA2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32C5789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5CAF534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4D19B2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20</w:t>
            </w:r>
          </w:p>
        </w:tc>
        <w:tc>
          <w:tcPr>
            <w:tcW w:w="850" w:type="dxa"/>
            <w:vMerge w:val="restart"/>
            <w:vAlign w:val="center"/>
          </w:tcPr>
          <w:p w14:paraId="6DEBCD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4.58</w:t>
            </w:r>
          </w:p>
        </w:tc>
        <w:tc>
          <w:tcPr>
            <w:tcW w:w="792" w:type="dxa"/>
            <w:vMerge w:val="restart"/>
            <w:vAlign w:val="center"/>
          </w:tcPr>
          <w:p w14:paraId="0A4A33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0.561</w:t>
            </w:r>
          </w:p>
        </w:tc>
        <w:tc>
          <w:tcPr>
            <w:tcW w:w="713" w:type="dxa"/>
            <w:vMerge w:val="restart"/>
            <w:vAlign w:val="center"/>
          </w:tcPr>
          <w:p w14:paraId="5B93B44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4C7919B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2</w:t>
            </w:r>
          </w:p>
        </w:tc>
      </w:tr>
      <w:tr w:rsidR="00DB18E1" w:rsidRPr="00602C4F" w14:paraId="03D15677" w14:textId="77777777" w:rsidTr="0035358C">
        <w:tc>
          <w:tcPr>
            <w:tcW w:w="567" w:type="dxa"/>
            <w:vMerge/>
            <w:vAlign w:val="center"/>
          </w:tcPr>
          <w:p w14:paraId="030019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35E6104A"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560BA5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7E570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58126C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55E00AD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0F0D3D8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09FDAF2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60.6</w:t>
            </w:r>
          </w:p>
        </w:tc>
        <w:tc>
          <w:tcPr>
            <w:tcW w:w="850" w:type="dxa"/>
            <w:vMerge/>
            <w:vAlign w:val="center"/>
          </w:tcPr>
          <w:p w14:paraId="6434EF2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5DC7039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36E22EB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1E281C4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A48BE6E" w14:textId="77777777" w:rsidTr="0035358C">
        <w:tc>
          <w:tcPr>
            <w:tcW w:w="567" w:type="dxa"/>
            <w:vMerge w:val="restart"/>
            <w:vAlign w:val="center"/>
          </w:tcPr>
          <w:p w14:paraId="10EECD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2787" w:type="dxa"/>
            <w:vMerge w:val="restart"/>
            <w:vAlign w:val="center"/>
          </w:tcPr>
          <w:p w14:paraId="343E346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توفير الضمانات اللازمة</w:t>
            </w:r>
          </w:p>
        </w:tc>
        <w:tc>
          <w:tcPr>
            <w:tcW w:w="658" w:type="dxa"/>
            <w:vAlign w:val="center"/>
            <w:hideMark/>
          </w:tcPr>
          <w:p w14:paraId="516E5AB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19A266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61BEDDD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72510D9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2A844D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733" w:type="dxa"/>
            <w:vAlign w:val="center"/>
          </w:tcPr>
          <w:p w14:paraId="308CBF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22A980D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4.52</w:t>
            </w:r>
          </w:p>
        </w:tc>
        <w:tc>
          <w:tcPr>
            <w:tcW w:w="792" w:type="dxa"/>
            <w:vMerge w:val="restart"/>
            <w:vAlign w:val="center"/>
          </w:tcPr>
          <w:p w14:paraId="5BBF8B3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0.566</w:t>
            </w:r>
          </w:p>
        </w:tc>
        <w:tc>
          <w:tcPr>
            <w:tcW w:w="713" w:type="dxa"/>
            <w:vMerge w:val="restart"/>
            <w:vAlign w:val="center"/>
          </w:tcPr>
          <w:p w14:paraId="5E4DC8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68FE993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3</w:t>
            </w:r>
          </w:p>
        </w:tc>
      </w:tr>
      <w:tr w:rsidR="00DB18E1" w:rsidRPr="00602C4F" w14:paraId="4F618137" w14:textId="77777777" w:rsidTr="0035358C">
        <w:tc>
          <w:tcPr>
            <w:tcW w:w="567" w:type="dxa"/>
            <w:vMerge/>
            <w:vAlign w:val="center"/>
          </w:tcPr>
          <w:p w14:paraId="23BE479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55CC7C1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0C04B5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0C1797D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002996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567CED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119EE59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33" w:type="dxa"/>
            <w:vAlign w:val="center"/>
          </w:tcPr>
          <w:p w14:paraId="17D9A56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13AA021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C1FA26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64A6D03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6E8DC23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EC3863D" w14:textId="77777777" w:rsidTr="0035358C">
        <w:tc>
          <w:tcPr>
            <w:tcW w:w="567" w:type="dxa"/>
            <w:vMerge w:val="restart"/>
            <w:vAlign w:val="center"/>
          </w:tcPr>
          <w:p w14:paraId="6AA6F9E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8</w:t>
            </w:r>
          </w:p>
        </w:tc>
        <w:tc>
          <w:tcPr>
            <w:tcW w:w="2787" w:type="dxa"/>
            <w:vMerge w:val="restart"/>
            <w:vAlign w:val="center"/>
          </w:tcPr>
          <w:p w14:paraId="22CE652B"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معرفة نوع النشاط الذي يتم تمويله بوضوح</w:t>
            </w:r>
          </w:p>
        </w:tc>
        <w:tc>
          <w:tcPr>
            <w:tcW w:w="658" w:type="dxa"/>
            <w:vAlign w:val="center"/>
            <w:hideMark/>
          </w:tcPr>
          <w:p w14:paraId="630BF05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5C0F61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51BE1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299C990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77A89B4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1A58FF6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20</w:t>
            </w:r>
          </w:p>
        </w:tc>
        <w:tc>
          <w:tcPr>
            <w:tcW w:w="850" w:type="dxa"/>
            <w:vMerge w:val="restart"/>
            <w:vAlign w:val="center"/>
          </w:tcPr>
          <w:p w14:paraId="634AF6B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4.52</w:t>
            </w:r>
          </w:p>
        </w:tc>
        <w:tc>
          <w:tcPr>
            <w:tcW w:w="792" w:type="dxa"/>
            <w:vMerge w:val="restart"/>
            <w:vAlign w:val="center"/>
          </w:tcPr>
          <w:p w14:paraId="4DE8DF8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0.712</w:t>
            </w:r>
          </w:p>
        </w:tc>
        <w:tc>
          <w:tcPr>
            <w:tcW w:w="713" w:type="dxa"/>
            <w:vMerge w:val="restart"/>
            <w:vAlign w:val="center"/>
          </w:tcPr>
          <w:p w14:paraId="79D4AF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6F5945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4</w:t>
            </w:r>
          </w:p>
        </w:tc>
      </w:tr>
      <w:tr w:rsidR="00DB18E1" w:rsidRPr="00602C4F" w14:paraId="79BD0C5F" w14:textId="77777777" w:rsidTr="0035358C">
        <w:tc>
          <w:tcPr>
            <w:tcW w:w="567" w:type="dxa"/>
            <w:vMerge/>
            <w:vAlign w:val="center"/>
          </w:tcPr>
          <w:p w14:paraId="3E01BD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63BFB02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4BD6E7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0E8D05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53258A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624BC7A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1037F77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4E1D4BD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60.6</w:t>
            </w:r>
          </w:p>
        </w:tc>
        <w:tc>
          <w:tcPr>
            <w:tcW w:w="850" w:type="dxa"/>
            <w:vMerge/>
            <w:vAlign w:val="center"/>
          </w:tcPr>
          <w:p w14:paraId="54F49A5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46D16D1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6B521C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8121BB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D5CF78B" w14:textId="77777777" w:rsidTr="0035358C">
        <w:tc>
          <w:tcPr>
            <w:tcW w:w="567" w:type="dxa"/>
            <w:vMerge w:val="restart"/>
            <w:vAlign w:val="center"/>
          </w:tcPr>
          <w:p w14:paraId="649085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2787" w:type="dxa"/>
            <w:vMerge w:val="restart"/>
            <w:vAlign w:val="center"/>
          </w:tcPr>
          <w:p w14:paraId="1768370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تحديد سقف معين للائتمان</w:t>
            </w:r>
          </w:p>
        </w:tc>
        <w:tc>
          <w:tcPr>
            <w:tcW w:w="658" w:type="dxa"/>
            <w:vAlign w:val="center"/>
            <w:hideMark/>
          </w:tcPr>
          <w:p w14:paraId="1413A8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5145BF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BD6652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6AF349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685" w:type="dxa"/>
            <w:vAlign w:val="center"/>
          </w:tcPr>
          <w:p w14:paraId="126440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733" w:type="dxa"/>
            <w:vAlign w:val="center"/>
          </w:tcPr>
          <w:p w14:paraId="2B1BA82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5F0DC04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4.48</w:t>
            </w:r>
          </w:p>
        </w:tc>
        <w:tc>
          <w:tcPr>
            <w:tcW w:w="792" w:type="dxa"/>
            <w:vMerge w:val="restart"/>
            <w:vAlign w:val="center"/>
          </w:tcPr>
          <w:p w14:paraId="2D95FF7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0.619</w:t>
            </w:r>
          </w:p>
        </w:tc>
        <w:tc>
          <w:tcPr>
            <w:tcW w:w="713" w:type="dxa"/>
            <w:vMerge w:val="restart"/>
            <w:vAlign w:val="center"/>
          </w:tcPr>
          <w:p w14:paraId="6E756CD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9DE39D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5</w:t>
            </w:r>
          </w:p>
        </w:tc>
      </w:tr>
      <w:tr w:rsidR="00DB18E1" w:rsidRPr="00602C4F" w14:paraId="7D178060" w14:textId="77777777" w:rsidTr="0035358C">
        <w:tc>
          <w:tcPr>
            <w:tcW w:w="567" w:type="dxa"/>
            <w:vMerge/>
            <w:vAlign w:val="center"/>
          </w:tcPr>
          <w:p w14:paraId="0291699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1F8B7987"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44C1FD1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611681E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3781E6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0D6D66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685" w:type="dxa"/>
            <w:vAlign w:val="center"/>
          </w:tcPr>
          <w:p w14:paraId="390CA05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33" w:type="dxa"/>
            <w:vAlign w:val="center"/>
          </w:tcPr>
          <w:p w14:paraId="3470A88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60FD812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851A88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6FBA8B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628756B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186693DC" w14:textId="77777777" w:rsidTr="0035358C">
        <w:tc>
          <w:tcPr>
            <w:tcW w:w="567" w:type="dxa"/>
            <w:vMerge w:val="restart"/>
            <w:vAlign w:val="center"/>
          </w:tcPr>
          <w:p w14:paraId="09A4DC6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2787" w:type="dxa"/>
            <w:vMerge w:val="restart"/>
            <w:vAlign w:val="center"/>
          </w:tcPr>
          <w:p w14:paraId="14A8739A"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تنويع المحفظة الائتمانية</w:t>
            </w:r>
          </w:p>
        </w:tc>
        <w:tc>
          <w:tcPr>
            <w:tcW w:w="658" w:type="dxa"/>
            <w:vAlign w:val="center"/>
            <w:hideMark/>
          </w:tcPr>
          <w:p w14:paraId="1D678B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84E3CB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C7C7E9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F114A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685" w:type="dxa"/>
            <w:vAlign w:val="center"/>
          </w:tcPr>
          <w:p w14:paraId="45672D4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733" w:type="dxa"/>
            <w:vAlign w:val="center"/>
          </w:tcPr>
          <w:p w14:paraId="22405C3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1A1DE9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4.48</w:t>
            </w:r>
          </w:p>
        </w:tc>
        <w:tc>
          <w:tcPr>
            <w:tcW w:w="792" w:type="dxa"/>
            <w:vMerge w:val="restart"/>
            <w:vAlign w:val="center"/>
          </w:tcPr>
          <w:p w14:paraId="08A0CAB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0.619</w:t>
            </w:r>
          </w:p>
        </w:tc>
        <w:tc>
          <w:tcPr>
            <w:tcW w:w="713" w:type="dxa"/>
            <w:vMerge w:val="restart"/>
            <w:vAlign w:val="center"/>
          </w:tcPr>
          <w:p w14:paraId="1B8E11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4400E0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5م</w:t>
            </w:r>
          </w:p>
        </w:tc>
      </w:tr>
      <w:tr w:rsidR="00DB18E1" w:rsidRPr="00602C4F" w14:paraId="4AE584E4" w14:textId="77777777" w:rsidTr="0035358C">
        <w:tc>
          <w:tcPr>
            <w:tcW w:w="567" w:type="dxa"/>
            <w:vMerge/>
            <w:vAlign w:val="center"/>
          </w:tcPr>
          <w:p w14:paraId="324321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54700A58"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6949AEA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4ABE30F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D68FD3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3FC836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685" w:type="dxa"/>
            <w:vAlign w:val="center"/>
          </w:tcPr>
          <w:p w14:paraId="7ED9D3D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33" w:type="dxa"/>
            <w:vAlign w:val="center"/>
          </w:tcPr>
          <w:p w14:paraId="05A1B5D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27C959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272319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21E618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1344A1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319E21B0" w14:textId="77777777" w:rsidTr="0035358C">
        <w:tc>
          <w:tcPr>
            <w:tcW w:w="567" w:type="dxa"/>
            <w:vMerge w:val="restart"/>
            <w:vAlign w:val="center"/>
          </w:tcPr>
          <w:p w14:paraId="6227F0D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2787" w:type="dxa"/>
            <w:vMerge w:val="restart"/>
            <w:vAlign w:val="center"/>
          </w:tcPr>
          <w:p w14:paraId="3150973E"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مراقبة الأداء الائتماني للعملاء بشكل دوري</w:t>
            </w:r>
          </w:p>
        </w:tc>
        <w:tc>
          <w:tcPr>
            <w:tcW w:w="658" w:type="dxa"/>
            <w:vAlign w:val="center"/>
            <w:hideMark/>
          </w:tcPr>
          <w:p w14:paraId="7BC7058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D2B19D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98BA0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1CA9910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302E30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7716186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19</w:t>
            </w:r>
          </w:p>
        </w:tc>
        <w:tc>
          <w:tcPr>
            <w:tcW w:w="850" w:type="dxa"/>
            <w:vMerge w:val="restart"/>
            <w:vAlign w:val="center"/>
          </w:tcPr>
          <w:p w14:paraId="25B414F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4.48</w:t>
            </w:r>
          </w:p>
        </w:tc>
        <w:tc>
          <w:tcPr>
            <w:tcW w:w="792" w:type="dxa"/>
            <w:vMerge w:val="restart"/>
            <w:vAlign w:val="center"/>
          </w:tcPr>
          <w:p w14:paraId="089636C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0.712</w:t>
            </w:r>
          </w:p>
        </w:tc>
        <w:tc>
          <w:tcPr>
            <w:tcW w:w="713" w:type="dxa"/>
            <w:vMerge w:val="restart"/>
            <w:vAlign w:val="center"/>
          </w:tcPr>
          <w:p w14:paraId="05C1513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645525F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6</w:t>
            </w:r>
          </w:p>
        </w:tc>
      </w:tr>
      <w:tr w:rsidR="00DB18E1" w:rsidRPr="00602C4F" w14:paraId="7BCB498A" w14:textId="77777777" w:rsidTr="0035358C">
        <w:tc>
          <w:tcPr>
            <w:tcW w:w="567" w:type="dxa"/>
            <w:vMerge/>
            <w:vAlign w:val="center"/>
          </w:tcPr>
          <w:p w14:paraId="1A7F362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1D4E430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5E6D2AF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D1743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20935D3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506BB7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4F7E107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3249AD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57.6</w:t>
            </w:r>
          </w:p>
        </w:tc>
        <w:tc>
          <w:tcPr>
            <w:tcW w:w="850" w:type="dxa"/>
            <w:vMerge/>
            <w:vAlign w:val="center"/>
          </w:tcPr>
          <w:p w14:paraId="4F8BF13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46B0D80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095CDF6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AF3889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DB0F651" w14:textId="77777777" w:rsidTr="0035358C">
        <w:tc>
          <w:tcPr>
            <w:tcW w:w="567" w:type="dxa"/>
            <w:vMerge w:val="restart"/>
            <w:vAlign w:val="center"/>
          </w:tcPr>
          <w:p w14:paraId="40D120A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2787" w:type="dxa"/>
            <w:vMerge w:val="restart"/>
            <w:vAlign w:val="center"/>
          </w:tcPr>
          <w:p w14:paraId="31DF7C44"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تعديل أسعار الرسوم</w:t>
            </w:r>
          </w:p>
        </w:tc>
        <w:tc>
          <w:tcPr>
            <w:tcW w:w="658" w:type="dxa"/>
            <w:vAlign w:val="center"/>
            <w:hideMark/>
          </w:tcPr>
          <w:p w14:paraId="65AF1A5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9933D9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0ADF76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5CFA3E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685" w:type="dxa"/>
            <w:vAlign w:val="center"/>
          </w:tcPr>
          <w:p w14:paraId="07428B1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733" w:type="dxa"/>
            <w:vAlign w:val="center"/>
          </w:tcPr>
          <w:p w14:paraId="1EDE1B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850" w:type="dxa"/>
            <w:vMerge w:val="restart"/>
            <w:vAlign w:val="center"/>
          </w:tcPr>
          <w:p w14:paraId="49DCDD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92" w:type="dxa"/>
            <w:vMerge w:val="restart"/>
            <w:vAlign w:val="center"/>
          </w:tcPr>
          <w:p w14:paraId="392DAF1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0.751</w:t>
            </w:r>
          </w:p>
        </w:tc>
        <w:tc>
          <w:tcPr>
            <w:tcW w:w="713" w:type="dxa"/>
            <w:vMerge w:val="restart"/>
            <w:vAlign w:val="center"/>
          </w:tcPr>
          <w:p w14:paraId="28A2D8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0A67DDB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7</w:t>
            </w:r>
          </w:p>
        </w:tc>
      </w:tr>
      <w:tr w:rsidR="00DB18E1" w:rsidRPr="00602C4F" w14:paraId="4BB0A5C6" w14:textId="77777777" w:rsidTr="0035358C">
        <w:tc>
          <w:tcPr>
            <w:tcW w:w="567" w:type="dxa"/>
            <w:vMerge/>
            <w:vAlign w:val="center"/>
          </w:tcPr>
          <w:p w14:paraId="18E6568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5792F98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3C7B5A2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633E672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6C082C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10B1EBD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18.2</w:t>
            </w:r>
          </w:p>
        </w:tc>
        <w:tc>
          <w:tcPr>
            <w:tcW w:w="685" w:type="dxa"/>
            <w:vAlign w:val="center"/>
          </w:tcPr>
          <w:p w14:paraId="14B1E8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33" w:type="dxa"/>
            <w:vAlign w:val="center"/>
          </w:tcPr>
          <w:p w14:paraId="0826F7B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850" w:type="dxa"/>
            <w:vMerge/>
            <w:vAlign w:val="center"/>
          </w:tcPr>
          <w:p w14:paraId="59F966D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4FEA432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691E35B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6FF50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B29AC1A" w14:textId="77777777" w:rsidTr="0035358C">
        <w:tc>
          <w:tcPr>
            <w:tcW w:w="567" w:type="dxa"/>
            <w:vMerge w:val="restart"/>
            <w:vAlign w:val="center"/>
          </w:tcPr>
          <w:p w14:paraId="52D47C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2787" w:type="dxa"/>
            <w:vMerge w:val="restart"/>
            <w:vAlign w:val="center"/>
          </w:tcPr>
          <w:p w14:paraId="3CC60AC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تقويم العملاء بشكل مستمر</w:t>
            </w:r>
          </w:p>
        </w:tc>
        <w:tc>
          <w:tcPr>
            <w:tcW w:w="658" w:type="dxa"/>
            <w:vAlign w:val="center"/>
            <w:hideMark/>
          </w:tcPr>
          <w:p w14:paraId="1497BF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CA1D5E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0796AD6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3A87C0C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685" w:type="dxa"/>
            <w:vAlign w:val="center"/>
          </w:tcPr>
          <w:p w14:paraId="04FC7E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733" w:type="dxa"/>
            <w:vAlign w:val="center"/>
          </w:tcPr>
          <w:p w14:paraId="657A6D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16</w:t>
            </w:r>
          </w:p>
        </w:tc>
        <w:tc>
          <w:tcPr>
            <w:tcW w:w="850" w:type="dxa"/>
            <w:vMerge w:val="restart"/>
            <w:vAlign w:val="center"/>
          </w:tcPr>
          <w:p w14:paraId="24C163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92" w:type="dxa"/>
            <w:vMerge w:val="restart"/>
            <w:vAlign w:val="center"/>
          </w:tcPr>
          <w:p w14:paraId="2A23FD6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0.867</w:t>
            </w:r>
          </w:p>
        </w:tc>
        <w:tc>
          <w:tcPr>
            <w:tcW w:w="713" w:type="dxa"/>
            <w:vMerge w:val="restart"/>
            <w:vAlign w:val="center"/>
          </w:tcPr>
          <w:p w14:paraId="41BC2A2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6AA947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8</w:t>
            </w:r>
          </w:p>
        </w:tc>
      </w:tr>
      <w:tr w:rsidR="00DB18E1" w:rsidRPr="00602C4F" w14:paraId="675DCF39" w14:textId="77777777" w:rsidTr="0035358C">
        <w:tc>
          <w:tcPr>
            <w:tcW w:w="567" w:type="dxa"/>
            <w:vMerge/>
            <w:vAlign w:val="center"/>
          </w:tcPr>
          <w:p w14:paraId="08BC6C2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3F8D5CF2" w14:textId="77777777" w:rsidR="00DB18E1" w:rsidRPr="00602C4F" w:rsidRDefault="00DB18E1" w:rsidP="0035358C">
            <w:pPr>
              <w:tabs>
                <w:tab w:val="left" w:pos="1427"/>
              </w:tabs>
              <w:spacing w:after="0" w:line="240" w:lineRule="auto"/>
              <w:ind w:left="-57" w:right="-57"/>
              <w:rPr>
                <w:rFonts w:ascii="Times New Roman" w:eastAsia="Calibri" w:hAnsi="Times New Roman" w:cs="Simplified Arabic"/>
                <w:b/>
                <w:kern w:val="0"/>
                <w:rtl/>
                <w14:ligatures w14:val="none"/>
              </w:rPr>
            </w:pPr>
          </w:p>
        </w:tc>
        <w:tc>
          <w:tcPr>
            <w:tcW w:w="658" w:type="dxa"/>
            <w:vAlign w:val="center"/>
            <w:hideMark/>
          </w:tcPr>
          <w:p w14:paraId="2D338EC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DF91A1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486BE9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6ED9B1F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18.2</w:t>
            </w:r>
          </w:p>
        </w:tc>
        <w:tc>
          <w:tcPr>
            <w:tcW w:w="685" w:type="dxa"/>
            <w:vAlign w:val="center"/>
          </w:tcPr>
          <w:p w14:paraId="308CC9F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30.3</w:t>
            </w:r>
          </w:p>
        </w:tc>
        <w:tc>
          <w:tcPr>
            <w:tcW w:w="733" w:type="dxa"/>
            <w:vAlign w:val="center"/>
          </w:tcPr>
          <w:p w14:paraId="242DBB9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48.5</w:t>
            </w:r>
          </w:p>
        </w:tc>
        <w:tc>
          <w:tcPr>
            <w:tcW w:w="850" w:type="dxa"/>
            <w:vMerge/>
            <w:vAlign w:val="center"/>
          </w:tcPr>
          <w:p w14:paraId="098156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41D41E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01B103A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EE6628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2131AE07" w14:textId="77777777" w:rsidTr="0035358C">
        <w:tc>
          <w:tcPr>
            <w:tcW w:w="7402" w:type="dxa"/>
            <w:gridSpan w:val="8"/>
            <w:shd w:val="clear" w:color="auto" w:fill="C6D9F1"/>
            <w:vAlign w:val="center"/>
          </w:tcPr>
          <w:p w14:paraId="14E39EE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المتوسط العام</w:t>
            </w:r>
          </w:p>
        </w:tc>
        <w:tc>
          <w:tcPr>
            <w:tcW w:w="850" w:type="dxa"/>
            <w:shd w:val="clear" w:color="auto" w:fill="C6D9F1"/>
          </w:tcPr>
          <w:p w14:paraId="7B535ADB"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4.47</w:t>
            </w:r>
          </w:p>
        </w:tc>
        <w:tc>
          <w:tcPr>
            <w:tcW w:w="792" w:type="dxa"/>
            <w:shd w:val="clear" w:color="auto" w:fill="C6D9F1"/>
          </w:tcPr>
          <w:p w14:paraId="47D16F15"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0.370</w:t>
            </w:r>
          </w:p>
        </w:tc>
        <w:tc>
          <w:tcPr>
            <w:tcW w:w="1391" w:type="dxa"/>
            <w:gridSpan w:val="2"/>
            <w:shd w:val="clear" w:color="auto" w:fill="C6D9F1"/>
          </w:tcPr>
          <w:p w14:paraId="489F4548"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r>
    </w:tbl>
    <w:bookmarkEnd w:id="25"/>
    <w:p w14:paraId="09EE1857" w14:textId="77777777" w:rsidR="00DB18E1" w:rsidRPr="00602C4F" w:rsidRDefault="00DB18E1" w:rsidP="00DB18E1">
      <w:pPr>
        <w:pStyle w:val="30"/>
        <w:bidi/>
        <w:spacing w:before="0" w:after="0" w:line="240" w:lineRule="auto"/>
        <w:rPr>
          <w:rFonts w:ascii="Times New Roman" w:hAnsi="Times New Roman" w:cs="Simplified Arabic"/>
          <w:b/>
          <w:bCs/>
          <w:sz w:val="24"/>
          <w:szCs w:val="24"/>
          <w:rtl/>
        </w:rPr>
      </w:pPr>
      <w:r w:rsidRPr="00602C4F">
        <w:rPr>
          <w:rFonts w:ascii="Times New Roman" w:hAnsi="Times New Roman" w:cs="Simplified Arabic" w:hint="cs"/>
          <w:b/>
          <w:bCs/>
          <w:sz w:val="24"/>
          <w:szCs w:val="24"/>
          <w:rtl/>
        </w:rPr>
        <w:t>*المتوسط الحسابي من (5.00).</w:t>
      </w:r>
    </w:p>
    <w:p w14:paraId="0E287443"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بتحليل نتائج الجدول السابق يتبين ما يلي:</w:t>
      </w:r>
    </w:p>
    <w:p w14:paraId="4100D9B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أولاً:</w:t>
      </w:r>
      <w:r w:rsidRPr="00602C4F">
        <w:rPr>
          <w:rFonts w:ascii="Times New Roman" w:hAnsi="Times New Roman" w:cs="Simplified Arabic" w:hint="cs"/>
          <w:sz w:val="28"/>
          <w:szCs w:val="28"/>
          <w:rtl/>
        </w:rPr>
        <w:t xml:space="preserve"> </w:t>
      </w:r>
      <w:bookmarkStart w:id="26" w:name="_Hlk52277852"/>
      <w:r w:rsidRPr="00602C4F">
        <w:rPr>
          <w:rFonts w:ascii="Times New Roman" w:hAnsi="Times New Roman" w:cs="Simplified Arabic" w:hint="cs"/>
          <w:sz w:val="28"/>
          <w:szCs w:val="28"/>
          <w:rtl/>
        </w:rPr>
        <w:t xml:space="preserve">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سياسات إدارة المخاطر الائتمانية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سياسات إدارة المخاطر الائتمانية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4.47</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w:t>
      </w:r>
    </w:p>
    <w:bookmarkEnd w:id="26"/>
    <w:p w14:paraId="58AD6E90"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ثانياً:</w:t>
      </w:r>
      <w:r w:rsidRPr="00602C4F">
        <w:rPr>
          <w:rFonts w:ascii="Times New Roman" w:hAnsi="Times New Roman" w:cs="Simplified Arabic"/>
          <w:sz w:val="28"/>
          <w:szCs w:val="28"/>
          <w:rtl/>
        </w:rPr>
        <w:t xml:space="preserve"> يتبين من الجدول السابق أن هناك </w:t>
      </w:r>
      <w:r w:rsidRPr="00602C4F">
        <w:rPr>
          <w:rFonts w:ascii="Times New Roman" w:hAnsi="Times New Roman" w:cs="Simplified Arabic" w:hint="cs"/>
          <w:sz w:val="28"/>
          <w:szCs w:val="28"/>
          <w:rtl/>
        </w:rPr>
        <w:t>توافقاً</w:t>
      </w:r>
      <w:r w:rsidRPr="00602C4F">
        <w:rPr>
          <w:rFonts w:ascii="Times New Roman" w:hAnsi="Times New Roman" w:cs="Simplified Arabic"/>
          <w:sz w:val="28"/>
          <w:szCs w:val="28"/>
          <w:rtl/>
        </w:rPr>
        <w:t xml:space="preserve"> في </w:t>
      </w:r>
      <w:r w:rsidRPr="00602C4F">
        <w:rPr>
          <w:rFonts w:ascii="Times New Roman" w:hAnsi="Times New Roman" w:cs="Simplified Arabic" w:hint="cs"/>
          <w:sz w:val="28"/>
          <w:szCs w:val="28"/>
          <w:rtl/>
        </w:rPr>
        <w:t xml:space="preserve">آراء أفراد الدراسة نحو </w:t>
      </w:r>
      <w:r w:rsidRPr="00602C4F">
        <w:rPr>
          <w:rFonts w:ascii="Times New Roman" w:hAnsi="Times New Roman" w:cs="Simplified Arabic" w:hint="cs"/>
          <w:sz w:val="28"/>
          <w:szCs w:val="28"/>
          <w:rtl/>
          <w:lang w:bidi="ar-OM"/>
        </w:rPr>
        <w:t>سياسات إدارة المخاطر الائتمانية في البنوك التجارية</w:t>
      </w:r>
      <w:r w:rsidRPr="00602C4F">
        <w:rPr>
          <w:rFonts w:ascii="Times New Roman" w:hAnsi="Times New Roman" w:cs="Simplified Arabic" w:hint="cs"/>
          <w:sz w:val="28"/>
          <w:szCs w:val="28"/>
          <w:rtl/>
        </w:rPr>
        <w:t xml:space="preserve"> بمتوسطات حسابية تراوحت </w:t>
      </w:r>
      <w:r w:rsidRPr="00602C4F">
        <w:rPr>
          <w:rFonts w:ascii="Times New Roman" w:hAnsi="Times New Roman" w:cs="Simplified Arabic"/>
          <w:sz w:val="28"/>
          <w:szCs w:val="28"/>
          <w:rtl/>
        </w:rPr>
        <w:t>ما بين (</w:t>
      </w:r>
      <w:r w:rsidRPr="00602C4F">
        <w:rPr>
          <w:rFonts w:ascii="Times New Roman" w:hAnsi="Times New Roman" w:cs="Simplified Arabic" w:hint="cs"/>
          <w:sz w:val="28"/>
          <w:szCs w:val="28"/>
          <w:rtl/>
        </w:rPr>
        <w:t>4.24</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4.73</w:t>
      </w:r>
      <w:r w:rsidRPr="00602C4F">
        <w:rPr>
          <w:rFonts w:ascii="Times New Roman" w:hAnsi="Times New Roman" w:cs="Simplified Arabic"/>
          <w:sz w:val="28"/>
          <w:szCs w:val="28"/>
          <w:rtl/>
        </w:rPr>
        <w:t>)، وهي متوسطات تقع</w:t>
      </w:r>
      <w:r w:rsidRPr="00602C4F">
        <w:rPr>
          <w:rFonts w:ascii="Times New Roman" w:hAnsi="Times New Roman" w:cs="Simplified Arabic" w:hint="cs"/>
          <w:sz w:val="28"/>
          <w:szCs w:val="28"/>
          <w:rtl/>
        </w:rPr>
        <w:t xml:space="preserve"> في الفئة الخامسة من فئات الدراسة، والتي توضح أن </w:t>
      </w:r>
      <w:r w:rsidRPr="00602C4F">
        <w:rPr>
          <w:rFonts w:ascii="Times New Roman" w:hAnsi="Times New Roman" w:cs="Simplified Arabic" w:hint="cs"/>
          <w:sz w:val="28"/>
          <w:szCs w:val="28"/>
          <w:rtl/>
          <w:lang w:bidi="ar-EG"/>
        </w:rPr>
        <w:t xml:space="preserve">استجابات أفراد الدراسة نحو </w:t>
      </w:r>
      <w:r w:rsidRPr="00602C4F">
        <w:rPr>
          <w:rFonts w:ascii="Times New Roman" w:hAnsi="Times New Roman" w:cs="Simplified Arabic" w:hint="cs"/>
          <w:sz w:val="28"/>
          <w:szCs w:val="28"/>
          <w:rtl/>
          <w:lang w:bidi="ar-OM"/>
        </w:rPr>
        <w:t>سياسات إدارة المخاطر الائتمانية في البنوك التجارية</w:t>
      </w:r>
      <w:r w:rsidRPr="00602C4F">
        <w:rPr>
          <w:rFonts w:ascii="Times New Roman" w:hAnsi="Times New Roman" w:cs="Simplified Arabic" w:hint="cs"/>
          <w:sz w:val="28"/>
          <w:szCs w:val="28"/>
          <w:rtl/>
          <w:lang w:bidi="ar-EG"/>
        </w:rPr>
        <w:t xml:space="preserve"> تشير إلى (موافق بشدة).</w:t>
      </w:r>
    </w:p>
    <w:p w14:paraId="10777AC8" w14:textId="77777777" w:rsidR="00DB18E1" w:rsidRPr="00602C4F" w:rsidRDefault="00DB18E1" w:rsidP="00DB18E1">
      <w:pPr>
        <w:spacing w:after="0" w:line="360" w:lineRule="auto"/>
        <w:ind w:firstLine="567"/>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ثالثاً: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 ترتيب هذه العبارات حسب متوسطات الموافقة على النحو التالي:</w:t>
      </w:r>
    </w:p>
    <w:p w14:paraId="52AE16C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9</w:t>
      </w:r>
      <w:r w:rsidRPr="00602C4F">
        <w:rPr>
          <w:rFonts w:ascii="Times New Roman" w:hAnsi="Times New Roman" w:cs="Simplified Arabic"/>
          <w:sz w:val="28"/>
          <w:szCs w:val="28"/>
          <w:rtl/>
        </w:rPr>
        <w:t>) وهي (التركيز على إمكانات العميل وقدرته على السداد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الأولى</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4.73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BACE57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lastRenderedPageBreak/>
        <w:t>جاءت العبارة رقم (</w:t>
      </w:r>
      <w:r w:rsidRPr="00602C4F">
        <w:rPr>
          <w:rFonts w:ascii="Times New Roman" w:hAnsi="Times New Roman" w:cs="Simplified Arabic" w:hint="cs"/>
          <w:sz w:val="28"/>
          <w:szCs w:val="28"/>
          <w:rtl/>
        </w:rPr>
        <w:t>3</w:t>
      </w:r>
      <w:r w:rsidRPr="00602C4F">
        <w:rPr>
          <w:rFonts w:ascii="Times New Roman" w:hAnsi="Times New Roman" w:cs="Simplified Arabic"/>
          <w:sz w:val="28"/>
          <w:szCs w:val="28"/>
          <w:rtl/>
        </w:rPr>
        <w:t>) وهي (التحوط من المخاطر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الثانية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32EC459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وهي (توفير الضمانات اللازمة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الثالثة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2D36D520"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8</w:t>
      </w:r>
      <w:r w:rsidRPr="00602C4F">
        <w:rPr>
          <w:rFonts w:ascii="Times New Roman" w:hAnsi="Times New Roman" w:cs="Simplified Arabic"/>
          <w:sz w:val="28"/>
          <w:szCs w:val="28"/>
          <w:rtl/>
        </w:rPr>
        <w:t>) وهي (معرفة نوع النشاط الذي يتم تمويله بوضوح</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2B9AFE9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1</w:t>
      </w:r>
      <w:r w:rsidRPr="00602C4F">
        <w:rPr>
          <w:rFonts w:ascii="Times New Roman" w:hAnsi="Times New Roman" w:cs="Simplified Arabic"/>
          <w:sz w:val="28"/>
          <w:szCs w:val="28"/>
          <w:rtl/>
        </w:rPr>
        <w:t>) وهي (تحديد سقف معين للائتمان</w:t>
      </w:r>
      <w:r w:rsidRPr="00602C4F">
        <w:rPr>
          <w:rFonts w:ascii="Times New Roman" w:hAnsi="Times New Roman" w:cs="Simplified Arabic" w:hint="cs"/>
          <w:sz w:val="28"/>
          <w:szCs w:val="28"/>
          <w:rtl/>
        </w:rPr>
        <w:t>) وكذلك</w:t>
      </w:r>
      <w:r w:rsidRPr="00602C4F">
        <w:rPr>
          <w:rFonts w:ascii="Times New Roman" w:hAnsi="Times New Roman" w:cs="Simplified Arabic"/>
          <w:sz w:val="28"/>
          <w:szCs w:val="28"/>
          <w:rtl/>
        </w:rPr>
        <w:t xml:space="preserve"> العبارة رقم (</w:t>
      </w:r>
      <w:r w:rsidRPr="00602C4F">
        <w:rPr>
          <w:rFonts w:ascii="Times New Roman" w:hAnsi="Times New Roman" w:cs="Simplified Arabic" w:hint="cs"/>
          <w:sz w:val="28"/>
          <w:szCs w:val="28"/>
          <w:rtl/>
        </w:rPr>
        <w:t>2</w:t>
      </w:r>
      <w:r w:rsidRPr="00602C4F">
        <w:rPr>
          <w:rFonts w:ascii="Times New Roman" w:hAnsi="Times New Roman" w:cs="Simplified Arabic"/>
          <w:sz w:val="28"/>
          <w:szCs w:val="28"/>
          <w:rtl/>
        </w:rPr>
        <w:t>) وهي (تنويع المحفظة الائتمانية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4.48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426027B"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6</w:t>
      </w:r>
      <w:r w:rsidRPr="00602C4F">
        <w:rPr>
          <w:rFonts w:ascii="Times New Roman" w:hAnsi="Times New Roman" w:cs="Simplified Arabic"/>
          <w:sz w:val="28"/>
          <w:szCs w:val="28"/>
          <w:rtl/>
        </w:rPr>
        <w:t>) وهي (مراقبة الأداء الائتماني للعملاء بشكل دوري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السادسة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4.48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13A0CC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4</w:t>
      </w:r>
      <w:r w:rsidRPr="00602C4F">
        <w:rPr>
          <w:rFonts w:ascii="Times New Roman" w:hAnsi="Times New Roman" w:cs="Simplified Arabic"/>
          <w:sz w:val="28"/>
          <w:szCs w:val="28"/>
          <w:rtl/>
        </w:rPr>
        <w:t>) وهي (تعديل أسعار الرسوم</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4.24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5B096EA2"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7</w:t>
      </w:r>
      <w:r w:rsidRPr="00602C4F">
        <w:rPr>
          <w:rFonts w:ascii="Times New Roman" w:hAnsi="Times New Roman" w:cs="Simplified Arabic"/>
          <w:sz w:val="28"/>
          <w:szCs w:val="28"/>
          <w:rtl/>
        </w:rPr>
        <w:t>) وهي (تقويم العملاء بشكل مستمر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الثامنة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4.24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13E6212F" w14:textId="77777777" w:rsidR="00DB18E1" w:rsidRPr="00602C4F" w:rsidRDefault="00DB18E1" w:rsidP="00DB18E1">
      <w:pPr>
        <w:rPr>
          <w:rFonts w:ascii="Times New Roman" w:hAnsi="Times New Roman" w:cs="Simplified Arabic"/>
          <w:b/>
          <w:bCs/>
          <w:sz w:val="28"/>
          <w:szCs w:val="28"/>
          <w:rtl/>
          <w:lang w:bidi="ar-EG"/>
        </w:rPr>
      </w:pPr>
      <w:r w:rsidRPr="00602C4F">
        <w:rPr>
          <w:rFonts w:ascii="Times New Roman" w:hAnsi="Times New Roman" w:cs="Simplified Arabic"/>
          <w:b/>
          <w:bCs/>
          <w:sz w:val="28"/>
          <w:szCs w:val="28"/>
          <w:rtl/>
          <w:lang w:bidi="ar-EG"/>
        </w:rPr>
        <w:br w:type="page"/>
      </w:r>
    </w:p>
    <w:p w14:paraId="7E93C3DD" w14:textId="77777777" w:rsidR="00DB18E1" w:rsidRPr="00602C4F" w:rsidRDefault="00DB18E1" w:rsidP="00DB18E1">
      <w:pPr>
        <w:spacing w:line="360" w:lineRule="auto"/>
        <w:ind w:firstLine="567"/>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lastRenderedPageBreak/>
        <w:t xml:space="preserve">إجابة السؤال الثاني: ما </w:t>
      </w:r>
      <w:r w:rsidRPr="00602C4F">
        <w:rPr>
          <w:rFonts w:ascii="Times New Roman" w:hAnsi="Times New Roman" w:cs="Simplified Arabic" w:hint="cs"/>
          <w:b/>
          <w:bCs/>
          <w:sz w:val="28"/>
          <w:szCs w:val="28"/>
          <w:rtl/>
          <w:lang w:bidi="ar-OM"/>
        </w:rPr>
        <w:t>أساليب وآليات مواجهة مخاطر الائتمان في البنوك التجارية</w:t>
      </w:r>
      <w:r w:rsidRPr="00602C4F">
        <w:rPr>
          <w:rFonts w:ascii="Times New Roman" w:hAnsi="Times New Roman" w:cs="Simplified Arabic" w:hint="cs"/>
          <w:b/>
          <w:bCs/>
          <w:sz w:val="28"/>
          <w:szCs w:val="28"/>
          <w:rtl/>
        </w:rPr>
        <w:t xml:space="preserve">؟ </w:t>
      </w:r>
    </w:p>
    <w:p w14:paraId="05CDF38B" w14:textId="77777777" w:rsidR="00DB18E1" w:rsidRPr="00602C4F" w:rsidRDefault="00DB18E1" w:rsidP="00DB18E1">
      <w:pPr>
        <w:tabs>
          <w:tab w:val="left" w:pos="1427"/>
        </w:tabs>
        <w:spacing w:after="0" w:line="360" w:lineRule="auto"/>
        <w:ind w:firstLine="567"/>
        <w:jc w:val="both"/>
        <w:outlineLvl w:val="0"/>
        <w:rPr>
          <w:rFonts w:ascii="Times New Roman" w:hAnsi="Times New Roman" w:cs="Simplified Arabic"/>
          <w:sz w:val="28"/>
          <w:szCs w:val="28"/>
          <w:rtl/>
          <w:lang w:bidi="ar-OM"/>
        </w:rPr>
      </w:pPr>
      <w:r w:rsidRPr="00602C4F">
        <w:rPr>
          <w:rFonts w:ascii="Times New Roman" w:hAnsi="Times New Roman" w:cs="Simplified Arabic" w:hint="cs"/>
          <w:sz w:val="28"/>
          <w:szCs w:val="28"/>
          <w:rtl/>
          <w:lang w:bidi="ar-OM"/>
        </w:rPr>
        <w:t>للتعرف على أساليب وآليات مواجهة مخاطر الائتمان في البنوك التجارية، تم حساب التكرارات والنسب المئوية والمتوسطات والانحرافات المعيارية لعبارات محور أساليب وآليات مواجهة مخاطر الائتمان في البنوك التجارية، وجاءت النتائج كما يوضحه الجداول التالية:</w:t>
      </w:r>
    </w:p>
    <w:p w14:paraId="4904D185"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(4-2): استجابات أفراد الدراسة على عبارات محور</w:t>
      </w:r>
      <w:r w:rsidRPr="00602C4F">
        <w:rPr>
          <w:rFonts w:ascii="Times New Roman" w:hAnsi="Times New Roman" w:cs="Simplified Arabic" w:hint="cs"/>
          <w:b/>
          <w:bCs/>
          <w:sz w:val="20"/>
          <w:szCs w:val="20"/>
          <w:rtl/>
          <w:lang w:bidi="ar-OM"/>
        </w:rPr>
        <w:t xml:space="preserve"> </w:t>
      </w:r>
      <w:r w:rsidRPr="00602C4F">
        <w:rPr>
          <w:rFonts w:ascii="Times New Roman" w:hAnsi="Times New Roman" w:cs="Simplified Arabic" w:hint="cs"/>
          <w:b/>
          <w:bCs/>
          <w:sz w:val="24"/>
          <w:szCs w:val="24"/>
          <w:rtl/>
          <w:lang w:bidi="ar-OM"/>
        </w:rPr>
        <w:t>أساليب وآليات مواجهة مخاطر الائتمان في البنوك التجارية</w:t>
      </w:r>
      <w:r w:rsidRPr="00602C4F">
        <w:rPr>
          <w:rFonts w:ascii="Times New Roman" w:hAnsi="Times New Roman" w:cs="Simplified Arabic" w:hint="cs"/>
          <w:bCs/>
          <w:sz w:val="20"/>
          <w:szCs w:val="20"/>
          <w:rtl/>
        </w:rPr>
        <w:t xml:space="preserve"> </w:t>
      </w:r>
      <w:r w:rsidRPr="00602C4F">
        <w:rPr>
          <w:rFonts w:ascii="Times New Roman" w:hAnsi="Times New Roman" w:cs="Simplified Arabic" w:hint="cs"/>
          <w:bCs/>
          <w:sz w:val="24"/>
          <w:szCs w:val="24"/>
          <w:rtl/>
        </w:rPr>
        <w:t>مرتبة تنازلياً حسب المتوسط الحسابي</w:t>
      </w:r>
    </w:p>
    <w:tbl>
      <w:tblPr>
        <w:tblpPr w:leftFromText="180" w:rightFromText="180" w:vertAnchor="text" w:tblpXSpec="center" w:tblpY="1"/>
        <w:tblOverlap w:val="never"/>
        <w:bidiVisual/>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87"/>
        <w:gridCol w:w="658"/>
        <w:gridCol w:w="630"/>
        <w:gridCol w:w="634"/>
        <w:gridCol w:w="708"/>
        <w:gridCol w:w="685"/>
        <w:gridCol w:w="733"/>
        <w:gridCol w:w="850"/>
        <w:gridCol w:w="792"/>
        <w:gridCol w:w="713"/>
        <w:gridCol w:w="678"/>
      </w:tblGrid>
      <w:tr w:rsidR="00DB18E1" w:rsidRPr="00602C4F" w14:paraId="0771A337" w14:textId="77777777" w:rsidTr="0035358C">
        <w:trPr>
          <w:tblHeader/>
        </w:trPr>
        <w:tc>
          <w:tcPr>
            <w:tcW w:w="567" w:type="dxa"/>
            <w:vMerge w:val="restart"/>
            <w:shd w:val="clear" w:color="auto" w:fill="C6D9F1"/>
            <w:vAlign w:val="center"/>
          </w:tcPr>
          <w:p w14:paraId="58E6B3B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bookmarkStart w:id="27" w:name="_Hlk202791015"/>
            <w:r w:rsidRPr="00602C4F">
              <w:rPr>
                <w:rFonts w:ascii="Times New Roman" w:eastAsia="Calibri" w:hAnsi="Times New Roman" w:cs="Simplified Arabic" w:hint="cs"/>
                <w:bCs/>
                <w:kern w:val="0"/>
                <w:rtl/>
                <w14:ligatures w14:val="none"/>
              </w:rPr>
              <w:t>م</w:t>
            </w:r>
          </w:p>
        </w:tc>
        <w:tc>
          <w:tcPr>
            <w:tcW w:w="2787" w:type="dxa"/>
            <w:vMerge w:val="restart"/>
            <w:shd w:val="clear" w:color="auto" w:fill="C6D9F1"/>
            <w:vAlign w:val="center"/>
            <w:hideMark/>
          </w:tcPr>
          <w:p w14:paraId="2589F3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العبارة</w:t>
            </w:r>
          </w:p>
        </w:tc>
        <w:tc>
          <w:tcPr>
            <w:tcW w:w="658" w:type="dxa"/>
            <w:shd w:val="clear" w:color="auto" w:fill="C6D9F1"/>
            <w:vAlign w:val="center"/>
            <w:hideMark/>
          </w:tcPr>
          <w:p w14:paraId="3855755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التكرار</w:t>
            </w:r>
          </w:p>
        </w:tc>
        <w:tc>
          <w:tcPr>
            <w:tcW w:w="3390" w:type="dxa"/>
            <w:gridSpan w:val="5"/>
            <w:shd w:val="clear" w:color="auto" w:fill="C6D9F1"/>
            <w:vAlign w:val="center"/>
          </w:tcPr>
          <w:p w14:paraId="418411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850" w:type="dxa"/>
            <w:vMerge w:val="restart"/>
            <w:shd w:val="clear" w:color="auto" w:fill="C6D9F1"/>
            <w:vAlign w:val="center"/>
          </w:tcPr>
          <w:p w14:paraId="02A150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المتوسط الحسابي*</w:t>
            </w:r>
          </w:p>
        </w:tc>
        <w:tc>
          <w:tcPr>
            <w:tcW w:w="792" w:type="dxa"/>
            <w:vMerge w:val="restart"/>
            <w:shd w:val="clear" w:color="auto" w:fill="C6D9F1"/>
            <w:vAlign w:val="center"/>
          </w:tcPr>
          <w:p w14:paraId="019413D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الانحراف المعياري</w:t>
            </w:r>
          </w:p>
        </w:tc>
        <w:tc>
          <w:tcPr>
            <w:tcW w:w="713" w:type="dxa"/>
            <w:vMerge w:val="restart"/>
            <w:shd w:val="clear" w:color="auto" w:fill="C6D9F1"/>
            <w:vAlign w:val="center"/>
          </w:tcPr>
          <w:p w14:paraId="28C8F63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678" w:type="dxa"/>
            <w:vMerge w:val="restart"/>
            <w:shd w:val="clear" w:color="auto" w:fill="C6D9F1"/>
            <w:vAlign w:val="center"/>
          </w:tcPr>
          <w:p w14:paraId="409AA32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الرتبة</w:t>
            </w:r>
          </w:p>
        </w:tc>
      </w:tr>
      <w:tr w:rsidR="00DB18E1" w:rsidRPr="00602C4F" w14:paraId="5328FABB" w14:textId="77777777" w:rsidTr="0035358C">
        <w:trPr>
          <w:trHeight w:val="111"/>
          <w:tblHeader/>
        </w:trPr>
        <w:tc>
          <w:tcPr>
            <w:tcW w:w="567" w:type="dxa"/>
            <w:vMerge/>
            <w:shd w:val="clear" w:color="auto" w:fill="C6D9F1"/>
            <w:vAlign w:val="center"/>
            <w:hideMark/>
          </w:tcPr>
          <w:p w14:paraId="2D8F2B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2787" w:type="dxa"/>
            <w:vMerge/>
            <w:shd w:val="clear" w:color="auto" w:fill="C6D9F1"/>
            <w:vAlign w:val="center"/>
            <w:hideMark/>
          </w:tcPr>
          <w:p w14:paraId="68913C5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58" w:type="dxa"/>
            <w:shd w:val="clear" w:color="auto" w:fill="C6D9F1"/>
            <w:vAlign w:val="center"/>
            <w:hideMark/>
          </w:tcPr>
          <w:p w14:paraId="26C54ED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w:t>
            </w:r>
          </w:p>
        </w:tc>
        <w:tc>
          <w:tcPr>
            <w:tcW w:w="630" w:type="dxa"/>
            <w:shd w:val="clear" w:color="auto" w:fill="C6D9F1"/>
            <w:vAlign w:val="center"/>
          </w:tcPr>
          <w:p w14:paraId="7A6D870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 بشدة</w:t>
            </w:r>
          </w:p>
        </w:tc>
        <w:tc>
          <w:tcPr>
            <w:tcW w:w="634" w:type="dxa"/>
            <w:shd w:val="clear" w:color="auto" w:fill="C6D9F1"/>
            <w:vAlign w:val="center"/>
          </w:tcPr>
          <w:p w14:paraId="56E144D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w:t>
            </w:r>
          </w:p>
        </w:tc>
        <w:tc>
          <w:tcPr>
            <w:tcW w:w="708" w:type="dxa"/>
            <w:shd w:val="clear" w:color="auto" w:fill="C6D9F1"/>
            <w:vAlign w:val="center"/>
          </w:tcPr>
          <w:p w14:paraId="1B1A18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محايد</w:t>
            </w:r>
          </w:p>
        </w:tc>
        <w:tc>
          <w:tcPr>
            <w:tcW w:w="685" w:type="dxa"/>
            <w:shd w:val="clear" w:color="auto" w:fill="C6D9F1"/>
            <w:vAlign w:val="center"/>
          </w:tcPr>
          <w:p w14:paraId="531BD29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w:t>
            </w:r>
          </w:p>
        </w:tc>
        <w:tc>
          <w:tcPr>
            <w:tcW w:w="733" w:type="dxa"/>
            <w:shd w:val="clear" w:color="auto" w:fill="C6D9F1"/>
            <w:vAlign w:val="center"/>
          </w:tcPr>
          <w:p w14:paraId="6D6BFF8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c>
          <w:tcPr>
            <w:tcW w:w="850" w:type="dxa"/>
            <w:vMerge/>
            <w:shd w:val="clear" w:color="auto" w:fill="C6D9F1"/>
            <w:vAlign w:val="center"/>
          </w:tcPr>
          <w:p w14:paraId="633752E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92" w:type="dxa"/>
            <w:vMerge/>
            <w:shd w:val="clear" w:color="auto" w:fill="C6D9F1"/>
            <w:vAlign w:val="center"/>
          </w:tcPr>
          <w:p w14:paraId="5C747F3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13" w:type="dxa"/>
            <w:vMerge/>
            <w:shd w:val="clear" w:color="auto" w:fill="C6D9F1"/>
            <w:vAlign w:val="center"/>
          </w:tcPr>
          <w:p w14:paraId="7C4097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78" w:type="dxa"/>
            <w:vMerge/>
            <w:shd w:val="clear" w:color="auto" w:fill="C6D9F1"/>
            <w:vAlign w:val="center"/>
          </w:tcPr>
          <w:p w14:paraId="54F1968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r>
      <w:tr w:rsidR="00DB18E1" w:rsidRPr="00602C4F" w14:paraId="4B872854" w14:textId="77777777" w:rsidTr="0035358C">
        <w:tc>
          <w:tcPr>
            <w:tcW w:w="567" w:type="dxa"/>
            <w:vMerge w:val="restart"/>
            <w:vAlign w:val="center"/>
          </w:tcPr>
          <w:p w14:paraId="6627C6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2787" w:type="dxa"/>
            <w:vMerge w:val="restart"/>
            <w:vAlign w:val="center"/>
          </w:tcPr>
          <w:p w14:paraId="1EF806C8"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التحقق من السجل الائتماني للمقترضين</w:t>
            </w:r>
          </w:p>
        </w:tc>
        <w:tc>
          <w:tcPr>
            <w:tcW w:w="658" w:type="dxa"/>
            <w:vAlign w:val="center"/>
            <w:hideMark/>
          </w:tcPr>
          <w:p w14:paraId="2C28E3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79B2CA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70C24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07E3566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37762F5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733" w:type="dxa"/>
            <w:vAlign w:val="center"/>
          </w:tcPr>
          <w:p w14:paraId="4C03F8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23</w:t>
            </w:r>
          </w:p>
        </w:tc>
        <w:tc>
          <w:tcPr>
            <w:tcW w:w="850" w:type="dxa"/>
            <w:vMerge w:val="restart"/>
            <w:vAlign w:val="center"/>
          </w:tcPr>
          <w:p w14:paraId="4F5B47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4.67</w:t>
            </w:r>
          </w:p>
        </w:tc>
        <w:tc>
          <w:tcPr>
            <w:tcW w:w="792" w:type="dxa"/>
            <w:vMerge w:val="restart"/>
            <w:vAlign w:val="center"/>
          </w:tcPr>
          <w:p w14:paraId="7BE3F20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0.540</w:t>
            </w:r>
          </w:p>
        </w:tc>
        <w:tc>
          <w:tcPr>
            <w:tcW w:w="713" w:type="dxa"/>
            <w:vMerge w:val="restart"/>
          </w:tcPr>
          <w:p w14:paraId="72C975B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5B714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1</w:t>
            </w:r>
          </w:p>
        </w:tc>
      </w:tr>
      <w:tr w:rsidR="00DB18E1" w:rsidRPr="00602C4F" w14:paraId="61143928" w14:textId="77777777" w:rsidTr="0035358C">
        <w:tc>
          <w:tcPr>
            <w:tcW w:w="567" w:type="dxa"/>
            <w:vMerge/>
            <w:vAlign w:val="center"/>
          </w:tcPr>
          <w:p w14:paraId="1B2300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8DD9E61"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5911A52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4FAF3E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A6B0F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784FB7D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254D8A5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733" w:type="dxa"/>
            <w:vAlign w:val="center"/>
          </w:tcPr>
          <w:p w14:paraId="2AC17C4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69.7</w:t>
            </w:r>
          </w:p>
        </w:tc>
        <w:tc>
          <w:tcPr>
            <w:tcW w:w="850" w:type="dxa"/>
            <w:vMerge/>
            <w:vAlign w:val="center"/>
          </w:tcPr>
          <w:p w14:paraId="5BC9AAF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2B103F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3BF2486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58D0E5F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5A2ADC0" w14:textId="77777777" w:rsidTr="0035358C">
        <w:tc>
          <w:tcPr>
            <w:tcW w:w="567" w:type="dxa"/>
            <w:vMerge w:val="restart"/>
            <w:vAlign w:val="center"/>
          </w:tcPr>
          <w:p w14:paraId="5FE1A55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2787" w:type="dxa"/>
            <w:vMerge w:val="restart"/>
            <w:vAlign w:val="center"/>
          </w:tcPr>
          <w:p w14:paraId="6E911DCC"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سلامة قرار منح الائتمان والتأكد من استعماله في الغرض الذي تم منحه من أجله</w:t>
            </w:r>
          </w:p>
        </w:tc>
        <w:tc>
          <w:tcPr>
            <w:tcW w:w="658" w:type="dxa"/>
            <w:vAlign w:val="center"/>
            <w:hideMark/>
          </w:tcPr>
          <w:p w14:paraId="50310C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4B8776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33CA083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68A9A5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685" w:type="dxa"/>
            <w:vAlign w:val="center"/>
          </w:tcPr>
          <w:p w14:paraId="4F4E882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733" w:type="dxa"/>
            <w:vAlign w:val="center"/>
          </w:tcPr>
          <w:p w14:paraId="12CA15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w:t>
            </w:r>
          </w:p>
        </w:tc>
        <w:tc>
          <w:tcPr>
            <w:tcW w:w="850" w:type="dxa"/>
            <w:vMerge w:val="restart"/>
            <w:vAlign w:val="center"/>
          </w:tcPr>
          <w:p w14:paraId="6DB9576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792" w:type="dxa"/>
            <w:vMerge w:val="restart"/>
            <w:vAlign w:val="center"/>
          </w:tcPr>
          <w:p w14:paraId="7A5A1C5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0.666</w:t>
            </w:r>
          </w:p>
        </w:tc>
        <w:tc>
          <w:tcPr>
            <w:tcW w:w="713" w:type="dxa"/>
            <w:vMerge w:val="restart"/>
          </w:tcPr>
          <w:p w14:paraId="6DFE62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31FCA5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2</w:t>
            </w:r>
          </w:p>
        </w:tc>
      </w:tr>
      <w:tr w:rsidR="00DB18E1" w:rsidRPr="00602C4F" w14:paraId="4E28D3BA" w14:textId="77777777" w:rsidTr="0035358C">
        <w:tc>
          <w:tcPr>
            <w:tcW w:w="567" w:type="dxa"/>
            <w:vMerge/>
            <w:vAlign w:val="center"/>
          </w:tcPr>
          <w:p w14:paraId="4CF044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3870052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3C83C1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592F06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11DC5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3E2747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685" w:type="dxa"/>
            <w:vAlign w:val="center"/>
          </w:tcPr>
          <w:p w14:paraId="03EA52B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733" w:type="dxa"/>
            <w:vAlign w:val="center"/>
          </w:tcPr>
          <w:p w14:paraId="4F7427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63.6</w:t>
            </w:r>
          </w:p>
        </w:tc>
        <w:tc>
          <w:tcPr>
            <w:tcW w:w="850" w:type="dxa"/>
            <w:vMerge/>
            <w:vAlign w:val="center"/>
          </w:tcPr>
          <w:p w14:paraId="3623C3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500F52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60C95C7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27ED1AC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152410B4" w14:textId="77777777" w:rsidTr="0035358C">
        <w:tc>
          <w:tcPr>
            <w:tcW w:w="567" w:type="dxa"/>
            <w:vMerge w:val="restart"/>
            <w:vAlign w:val="center"/>
          </w:tcPr>
          <w:p w14:paraId="0F4F707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8</w:t>
            </w:r>
          </w:p>
        </w:tc>
        <w:tc>
          <w:tcPr>
            <w:tcW w:w="2787" w:type="dxa"/>
            <w:vMerge w:val="restart"/>
            <w:vAlign w:val="center"/>
          </w:tcPr>
          <w:p w14:paraId="7599922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عدم تجاوز السقف الممنوح للعميل</w:t>
            </w:r>
          </w:p>
        </w:tc>
        <w:tc>
          <w:tcPr>
            <w:tcW w:w="658" w:type="dxa"/>
            <w:vAlign w:val="center"/>
            <w:hideMark/>
          </w:tcPr>
          <w:p w14:paraId="1F8848E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4A62311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34032C4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78C5AA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521AB3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733" w:type="dxa"/>
            <w:vAlign w:val="center"/>
          </w:tcPr>
          <w:p w14:paraId="656EE1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w:t>
            </w:r>
          </w:p>
        </w:tc>
        <w:tc>
          <w:tcPr>
            <w:tcW w:w="850" w:type="dxa"/>
            <w:vMerge w:val="restart"/>
            <w:vAlign w:val="center"/>
          </w:tcPr>
          <w:p w14:paraId="69DE5A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792" w:type="dxa"/>
            <w:vMerge w:val="restart"/>
            <w:vAlign w:val="center"/>
          </w:tcPr>
          <w:p w14:paraId="12336D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0.711</w:t>
            </w:r>
          </w:p>
        </w:tc>
        <w:tc>
          <w:tcPr>
            <w:tcW w:w="713" w:type="dxa"/>
            <w:vMerge w:val="restart"/>
          </w:tcPr>
          <w:p w14:paraId="5A09952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CAB5D3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3</w:t>
            </w:r>
          </w:p>
        </w:tc>
      </w:tr>
      <w:tr w:rsidR="00DB18E1" w:rsidRPr="00602C4F" w14:paraId="0C3EDCC8" w14:textId="77777777" w:rsidTr="0035358C">
        <w:tc>
          <w:tcPr>
            <w:tcW w:w="567" w:type="dxa"/>
            <w:vMerge/>
            <w:vAlign w:val="center"/>
          </w:tcPr>
          <w:p w14:paraId="23A1775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046B6BE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816E14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0CCECE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20AA50A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40E43F7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0F630E8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30.3</w:t>
            </w:r>
          </w:p>
        </w:tc>
        <w:tc>
          <w:tcPr>
            <w:tcW w:w="733" w:type="dxa"/>
            <w:vAlign w:val="center"/>
          </w:tcPr>
          <w:p w14:paraId="662FF14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63.6</w:t>
            </w:r>
          </w:p>
        </w:tc>
        <w:tc>
          <w:tcPr>
            <w:tcW w:w="850" w:type="dxa"/>
            <w:vMerge/>
            <w:vAlign w:val="center"/>
          </w:tcPr>
          <w:p w14:paraId="58492F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0A9D01E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445E81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89877F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3D87194" w14:textId="77777777" w:rsidTr="0035358C">
        <w:tc>
          <w:tcPr>
            <w:tcW w:w="567" w:type="dxa"/>
            <w:vMerge w:val="restart"/>
            <w:vAlign w:val="center"/>
          </w:tcPr>
          <w:p w14:paraId="62A891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2787" w:type="dxa"/>
            <w:vMerge w:val="restart"/>
            <w:vAlign w:val="center"/>
          </w:tcPr>
          <w:p w14:paraId="77F56CA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تحليل البيانات المالية للمقترضين</w:t>
            </w:r>
          </w:p>
        </w:tc>
        <w:tc>
          <w:tcPr>
            <w:tcW w:w="658" w:type="dxa"/>
            <w:vAlign w:val="center"/>
            <w:hideMark/>
          </w:tcPr>
          <w:p w14:paraId="1D552E8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67E713B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26EC141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49CAC00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0236471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733" w:type="dxa"/>
            <w:vAlign w:val="center"/>
          </w:tcPr>
          <w:p w14:paraId="775299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36E5C94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4.52</w:t>
            </w:r>
          </w:p>
        </w:tc>
        <w:tc>
          <w:tcPr>
            <w:tcW w:w="792" w:type="dxa"/>
            <w:vMerge w:val="restart"/>
            <w:vAlign w:val="center"/>
          </w:tcPr>
          <w:p w14:paraId="286825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0.566</w:t>
            </w:r>
          </w:p>
        </w:tc>
        <w:tc>
          <w:tcPr>
            <w:tcW w:w="713" w:type="dxa"/>
            <w:vMerge w:val="restart"/>
          </w:tcPr>
          <w:p w14:paraId="3E74795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1560F66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4</w:t>
            </w:r>
          </w:p>
        </w:tc>
      </w:tr>
      <w:tr w:rsidR="00DB18E1" w:rsidRPr="00602C4F" w14:paraId="36877422" w14:textId="77777777" w:rsidTr="0035358C">
        <w:tc>
          <w:tcPr>
            <w:tcW w:w="567" w:type="dxa"/>
            <w:vMerge/>
            <w:vAlign w:val="center"/>
          </w:tcPr>
          <w:p w14:paraId="618A172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09A70B9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687439D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4DDC61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A9618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0B41BF5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745580A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33" w:type="dxa"/>
            <w:vAlign w:val="center"/>
          </w:tcPr>
          <w:p w14:paraId="0F34AA8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727E072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7E654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0A3B858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287F4BB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58D87D90" w14:textId="77777777" w:rsidTr="0035358C">
        <w:tc>
          <w:tcPr>
            <w:tcW w:w="567" w:type="dxa"/>
            <w:vMerge w:val="restart"/>
            <w:vAlign w:val="center"/>
          </w:tcPr>
          <w:p w14:paraId="057F03F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2787" w:type="dxa"/>
            <w:vMerge w:val="restart"/>
            <w:vAlign w:val="center"/>
          </w:tcPr>
          <w:p w14:paraId="74C8A6E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استخدام نماذج التنبؤ بالمخاطر</w:t>
            </w:r>
          </w:p>
        </w:tc>
        <w:tc>
          <w:tcPr>
            <w:tcW w:w="658" w:type="dxa"/>
            <w:vAlign w:val="center"/>
            <w:hideMark/>
          </w:tcPr>
          <w:p w14:paraId="50B7A2E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FF1D1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6AFC74C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7218CD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685" w:type="dxa"/>
            <w:vAlign w:val="center"/>
          </w:tcPr>
          <w:p w14:paraId="3C9F3DF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441988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22A1BF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4.42</w:t>
            </w:r>
          </w:p>
        </w:tc>
        <w:tc>
          <w:tcPr>
            <w:tcW w:w="792" w:type="dxa"/>
            <w:vMerge w:val="restart"/>
            <w:vAlign w:val="center"/>
          </w:tcPr>
          <w:p w14:paraId="324D657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0.708</w:t>
            </w:r>
          </w:p>
        </w:tc>
        <w:tc>
          <w:tcPr>
            <w:tcW w:w="713" w:type="dxa"/>
            <w:vMerge w:val="restart"/>
          </w:tcPr>
          <w:p w14:paraId="5E3AECD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159D913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5</w:t>
            </w:r>
          </w:p>
        </w:tc>
      </w:tr>
      <w:tr w:rsidR="00DB18E1" w:rsidRPr="00602C4F" w14:paraId="12B07D1D" w14:textId="77777777" w:rsidTr="0035358C">
        <w:tc>
          <w:tcPr>
            <w:tcW w:w="567" w:type="dxa"/>
            <w:vMerge/>
            <w:vAlign w:val="center"/>
          </w:tcPr>
          <w:p w14:paraId="0455D8F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6C70C1BC"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3CC532D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743D6C4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370B7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463377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12.1</w:t>
            </w:r>
          </w:p>
        </w:tc>
        <w:tc>
          <w:tcPr>
            <w:tcW w:w="685" w:type="dxa"/>
            <w:vAlign w:val="center"/>
          </w:tcPr>
          <w:p w14:paraId="3F860F0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14FBCA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1A8133E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9B0C67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3DBB6B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5A0F294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FCFBECC" w14:textId="77777777" w:rsidTr="0035358C">
        <w:tc>
          <w:tcPr>
            <w:tcW w:w="567" w:type="dxa"/>
            <w:vMerge w:val="restart"/>
            <w:vAlign w:val="center"/>
          </w:tcPr>
          <w:p w14:paraId="17BC8AF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2787" w:type="dxa"/>
            <w:vMerge w:val="restart"/>
            <w:vAlign w:val="center"/>
          </w:tcPr>
          <w:p w14:paraId="372BFFD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استخدام أدوات التصنيف الائتماني</w:t>
            </w:r>
          </w:p>
        </w:tc>
        <w:tc>
          <w:tcPr>
            <w:tcW w:w="658" w:type="dxa"/>
            <w:vAlign w:val="center"/>
            <w:hideMark/>
          </w:tcPr>
          <w:p w14:paraId="2E03D53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6416A81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43A8A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64D7105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685" w:type="dxa"/>
            <w:vAlign w:val="center"/>
          </w:tcPr>
          <w:p w14:paraId="299BD2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16</w:t>
            </w:r>
          </w:p>
        </w:tc>
        <w:tc>
          <w:tcPr>
            <w:tcW w:w="733" w:type="dxa"/>
            <w:vAlign w:val="center"/>
          </w:tcPr>
          <w:p w14:paraId="59F29E1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w:t>
            </w:r>
          </w:p>
        </w:tc>
        <w:tc>
          <w:tcPr>
            <w:tcW w:w="850" w:type="dxa"/>
            <w:vMerge w:val="restart"/>
            <w:vAlign w:val="center"/>
          </w:tcPr>
          <w:p w14:paraId="4BA8E61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4.39</w:t>
            </w:r>
          </w:p>
        </w:tc>
        <w:tc>
          <w:tcPr>
            <w:tcW w:w="792" w:type="dxa"/>
            <w:vMerge w:val="restart"/>
            <w:vAlign w:val="center"/>
          </w:tcPr>
          <w:p w14:paraId="298F46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0.609</w:t>
            </w:r>
          </w:p>
        </w:tc>
        <w:tc>
          <w:tcPr>
            <w:tcW w:w="713" w:type="dxa"/>
            <w:vMerge w:val="restart"/>
          </w:tcPr>
          <w:p w14:paraId="788E00D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7AC417B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6</w:t>
            </w:r>
          </w:p>
        </w:tc>
      </w:tr>
      <w:tr w:rsidR="00DB18E1" w:rsidRPr="00602C4F" w14:paraId="38728DE8" w14:textId="77777777" w:rsidTr="0035358C">
        <w:tc>
          <w:tcPr>
            <w:tcW w:w="567" w:type="dxa"/>
            <w:vMerge/>
            <w:vAlign w:val="center"/>
          </w:tcPr>
          <w:p w14:paraId="6FD76BC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364F938E"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5DC80A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73F9CB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E6C1E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14E778A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685" w:type="dxa"/>
            <w:vAlign w:val="center"/>
          </w:tcPr>
          <w:p w14:paraId="0F0C0C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48.5</w:t>
            </w:r>
          </w:p>
        </w:tc>
        <w:tc>
          <w:tcPr>
            <w:tcW w:w="733" w:type="dxa"/>
            <w:vAlign w:val="center"/>
          </w:tcPr>
          <w:p w14:paraId="5C411FA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850" w:type="dxa"/>
            <w:vMerge/>
            <w:vAlign w:val="center"/>
          </w:tcPr>
          <w:p w14:paraId="4967DA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3042C1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0C002E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DF1987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DCDF06D" w14:textId="77777777" w:rsidTr="0035358C">
        <w:tc>
          <w:tcPr>
            <w:tcW w:w="567" w:type="dxa"/>
            <w:vMerge w:val="restart"/>
            <w:vAlign w:val="center"/>
          </w:tcPr>
          <w:p w14:paraId="1DBAC9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2787" w:type="dxa"/>
            <w:vMerge w:val="restart"/>
            <w:vAlign w:val="center"/>
          </w:tcPr>
          <w:p w14:paraId="21C4E9FE"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مراقبة الأحوال الاقتصادية المحيطة والعوامل المؤثرة فيها</w:t>
            </w:r>
          </w:p>
        </w:tc>
        <w:tc>
          <w:tcPr>
            <w:tcW w:w="658" w:type="dxa"/>
            <w:vAlign w:val="center"/>
            <w:hideMark/>
          </w:tcPr>
          <w:p w14:paraId="1A51678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FFE617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CEEED6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1515441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685" w:type="dxa"/>
            <w:vAlign w:val="center"/>
          </w:tcPr>
          <w:p w14:paraId="6BE29D8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16</w:t>
            </w:r>
          </w:p>
        </w:tc>
        <w:tc>
          <w:tcPr>
            <w:tcW w:w="733" w:type="dxa"/>
            <w:vAlign w:val="center"/>
          </w:tcPr>
          <w:p w14:paraId="6FC2C04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850" w:type="dxa"/>
            <w:vMerge w:val="restart"/>
            <w:vAlign w:val="center"/>
          </w:tcPr>
          <w:p w14:paraId="1D5640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4.33</w:t>
            </w:r>
          </w:p>
        </w:tc>
        <w:tc>
          <w:tcPr>
            <w:tcW w:w="792" w:type="dxa"/>
            <w:vMerge w:val="restart"/>
            <w:vAlign w:val="center"/>
          </w:tcPr>
          <w:p w14:paraId="10FBF63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0.645</w:t>
            </w:r>
          </w:p>
        </w:tc>
        <w:tc>
          <w:tcPr>
            <w:tcW w:w="713" w:type="dxa"/>
            <w:vMerge w:val="restart"/>
          </w:tcPr>
          <w:p w14:paraId="2D20FC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6572BD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7</w:t>
            </w:r>
          </w:p>
        </w:tc>
      </w:tr>
      <w:tr w:rsidR="00DB18E1" w:rsidRPr="00602C4F" w14:paraId="372A2FFC" w14:textId="77777777" w:rsidTr="0035358C">
        <w:tc>
          <w:tcPr>
            <w:tcW w:w="567" w:type="dxa"/>
            <w:vMerge/>
            <w:vAlign w:val="center"/>
          </w:tcPr>
          <w:p w14:paraId="608D7F3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F55E69A"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0D7C6D5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797AD8A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8D64D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5073376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685" w:type="dxa"/>
            <w:vAlign w:val="center"/>
          </w:tcPr>
          <w:p w14:paraId="6F20DEA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48.5</w:t>
            </w:r>
          </w:p>
        </w:tc>
        <w:tc>
          <w:tcPr>
            <w:tcW w:w="733" w:type="dxa"/>
            <w:vAlign w:val="center"/>
          </w:tcPr>
          <w:p w14:paraId="5B0A99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850" w:type="dxa"/>
            <w:vMerge/>
            <w:vAlign w:val="center"/>
          </w:tcPr>
          <w:p w14:paraId="409CFB1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15A0D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56CBA2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5D12D96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2A7172A3" w14:textId="77777777" w:rsidTr="0035358C">
        <w:tc>
          <w:tcPr>
            <w:tcW w:w="567" w:type="dxa"/>
            <w:vMerge w:val="restart"/>
            <w:vAlign w:val="center"/>
          </w:tcPr>
          <w:p w14:paraId="687FB6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2787" w:type="dxa"/>
            <w:vMerge w:val="restart"/>
            <w:vAlign w:val="center"/>
          </w:tcPr>
          <w:p w14:paraId="0698AC64"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استخدام نماذج رياضية لتقييم مخاطر الائتمان</w:t>
            </w:r>
          </w:p>
        </w:tc>
        <w:tc>
          <w:tcPr>
            <w:tcW w:w="658" w:type="dxa"/>
            <w:vAlign w:val="center"/>
            <w:hideMark/>
          </w:tcPr>
          <w:p w14:paraId="2A1A1E1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4701472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71455A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0225B1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685" w:type="dxa"/>
            <w:vAlign w:val="center"/>
          </w:tcPr>
          <w:p w14:paraId="7B17FF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62ABF6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850" w:type="dxa"/>
            <w:vMerge w:val="restart"/>
            <w:vAlign w:val="center"/>
          </w:tcPr>
          <w:p w14:paraId="7A296A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4.03</w:t>
            </w:r>
          </w:p>
        </w:tc>
        <w:tc>
          <w:tcPr>
            <w:tcW w:w="792" w:type="dxa"/>
            <w:vMerge w:val="restart"/>
            <w:vAlign w:val="center"/>
          </w:tcPr>
          <w:p w14:paraId="21D832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0.883</w:t>
            </w:r>
          </w:p>
        </w:tc>
        <w:tc>
          <w:tcPr>
            <w:tcW w:w="713" w:type="dxa"/>
            <w:vMerge w:val="restart"/>
            <w:vAlign w:val="center"/>
          </w:tcPr>
          <w:p w14:paraId="7E1CD86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33A70B8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8</w:t>
            </w:r>
          </w:p>
        </w:tc>
      </w:tr>
      <w:tr w:rsidR="00DB18E1" w:rsidRPr="00602C4F" w14:paraId="4B4F10B6" w14:textId="77777777" w:rsidTr="0035358C">
        <w:tc>
          <w:tcPr>
            <w:tcW w:w="567" w:type="dxa"/>
            <w:vMerge/>
            <w:vAlign w:val="center"/>
          </w:tcPr>
          <w:p w14:paraId="5D47AD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1C7DE9D"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0BB3FA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2A4062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398BE69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47194CE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685" w:type="dxa"/>
            <w:vAlign w:val="center"/>
          </w:tcPr>
          <w:p w14:paraId="30A8EA6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5B3638A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850" w:type="dxa"/>
            <w:vMerge/>
            <w:vAlign w:val="center"/>
          </w:tcPr>
          <w:p w14:paraId="4A275A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2D8C3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30C9C64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7C77E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3A11ABFF" w14:textId="77777777" w:rsidTr="0035358C">
        <w:tc>
          <w:tcPr>
            <w:tcW w:w="567" w:type="dxa"/>
            <w:vMerge w:val="restart"/>
            <w:vAlign w:val="center"/>
          </w:tcPr>
          <w:p w14:paraId="3340EB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2787" w:type="dxa"/>
            <w:vMerge w:val="restart"/>
            <w:vAlign w:val="center"/>
          </w:tcPr>
          <w:p w14:paraId="5C84A43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زيارات ميدانية لتقييم وضع المقترضين</w:t>
            </w:r>
          </w:p>
        </w:tc>
        <w:tc>
          <w:tcPr>
            <w:tcW w:w="658" w:type="dxa"/>
            <w:vAlign w:val="center"/>
            <w:hideMark/>
          </w:tcPr>
          <w:p w14:paraId="679C887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B2BA6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34" w:type="dxa"/>
            <w:vAlign w:val="center"/>
          </w:tcPr>
          <w:p w14:paraId="548C425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708" w:type="dxa"/>
            <w:vAlign w:val="center"/>
          </w:tcPr>
          <w:p w14:paraId="23DAC71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685" w:type="dxa"/>
            <w:vAlign w:val="center"/>
          </w:tcPr>
          <w:p w14:paraId="1B13DCD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733" w:type="dxa"/>
            <w:vAlign w:val="center"/>
          </w:tcPr>
          <w:p w14:paraId="640C4C7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850" w:type="dxa"/>
            <w:vMerge w:val="restart"/>
            <w:vAlign w:val="center"/>
          </w:tcPr>
          <w:p w14:paraId="46DE77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3.52</w:t>
            </w:r>
          </w:p>
        </w:tc>
        <w:tc>
          <w:tcPr>
            <w:tcW w:w="792" w:type="dxa"/>
            <w:vMerge w:val="restart"/>
            <w:vAlign w:val="center"/>
          </w:tcPr>
          <w:p w14:paraId="5F8A174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1.121</w:t>
            </w:r>
          </w:p>
        </w:tc>
        <w:tc>
          <w:tcPr>
            <w:tcW w:w="713" w:type="dxa"/>
            <w:vMerge w:val="restart"/>
            <w:vAlign w:val="center"/>
          </w:tcPr>
          <w:p w14:paraId="4FAC95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2AFCA9F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9</w:t>
            </w:r>
          </w:p>
        </w:tc>
      </w:tr>
      <w:tr w:rsidR="00DB18E1" w:rsidRPr="00602C4F" w14:paraId="7EF18742" w14:textId="77777777" w:rsidTr="0035358C">
        <w:tc>
          <w:tcPr>
            <w:tcW w:w="567" w:type="dxa"/>
            <w:vMerge/>
            <w:vAlign w:val="center"/>
          </w:tcPr>
          <w:p w14:paraId="530016C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457597AB" w14:textId="77777777" w:rsidR="00DB18E1" w:rsidRPr="00602C4F" w:rsidRDefault="00DB18E1" w:rsidP="0035358C">
            <w:pPr>
              <w:tabs>
                <w:tab w:val="left" w:pos="1427"/>
              </w:tabs>
              <w:spacing w:after="0" w:line="240" w:lineRule="auto"/>
              <w:ind w:left="-57" w:right="-57"/>
              <w:rPr>
                <w:rFonts w:ascii="Times New Roman" w:eastAsia="Calibri" w:hAnsi="Times New Roman" w:cs="Simplified Arabic"/>
                <w:b/>
                <w:kern w:val="0"/>
                <w:rtl/>
                <w14:ligatures w14:val="none"/>
              </w:rPr>
            </w:pPr>
          </w:p>
        </w:tc>
        <w:tc>
          <w:tcPr>
            <w:tcW w:w="658" w:type="dxa"/>
            <w:vAlign w:val="center"/>
            <w:hideMark/>
          </w:tcPr>
          <w:p w14:paraId="4B4865B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374161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34" w:type="dxa"/>
            <w:vAlign w:val="center"/>
          </w:tcPr>
          <w:p w14:paraId="077F878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12.1</w:t>
            </w:r>
          </w:p>
        </w:tc>
        <w:tc>
          <w:tcPr>
            <w:tcW w:w="708" w:type="dxa"/>
            <w:vAlign w:val="center"/>
          </w:tcPr>
          <w:p w14:paraId="427F41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685" w:type="dxa"/>
            <w:vAlign w:val="center"/>
          </w:tcPr>
          <w:p w14:paraId="270D183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733" w:type="dxa"/>
            <w:vAlign w:val="center"/>
          </w:tcPr>
          <w:p w14:paraId="3C65CF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850" w:type="dxa"/>
            <w:vMerge/>
            <w:vAlign w:val="center"/>
          </w:tcPr>
          <w:p w14:paraId="28E156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7CE5E5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7306D5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6846CB4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17C8FE34" w14:textId="77777777" w:rsidTr="0035358C">
        <w:tc>
          <w:tcPr>
            <w:tcW w:w="7402" w:type="dxa"/>
            <w:gridSpan w:val="8"/>
            <w:shd w:val="clear" w:color="auto" w:fill="C6D9F1"/>
            <w:vAlign w:val="center"/>
          </w:tcPr>
          <w:p w14:paraId="12DEE3B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المتوسط العام</w:t>
            </w:r>
          </w:p>
        </w:tc>
        <w:tc>
          <w:tcPr>
            <w:tcW w:w="850" w:type="dxa"/>
            <w:shd w:val="clear" w:color="auto" w:fill="C6D9F1"/>
          </w:tcPr>
          <w:p w14:paraId="0BD2BD53"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4.33</w:t>
            </w:r>
          </w:p>
        </w:tc>
        <w:tc>
          <w:tcPr>
            <w:tcW w:w="792" w:type="dxa"/>
            <w:shd w:val="clear" w:color="auto" w:fill="C6D9F1"/>
          </w:tcPr>
          <w:p w14:paraId="2EB5C476"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0.477</w:t>
            </w:r>
          </w:p>
        </w:tc>
        <w:tc>
          <w:tcPr>
            <w:tcW w:w="1391" w:type="dxa"/>
            <w:gridSpan w:val="2"/>
            <w:shd w:val="clear" w:color="auto" w:fill="C6D9F1"/>
          </w:tcPr>
          <w:p w14:paraId="0E3EBC43"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r>
    </w:tbl>
    <w:bookmarkEnd w:id="27"/>
    <w:p w14:paraId="14CCDCA5" w14:textId="77777777" w:rsidR="00DB18E1" w:rsidRPr="00602C4F" w:rsidRDefault="00DB18E1" w:rsidP="00DB18E1">
      <w:pPr>
        <w:pStyle w:val="30"/>
        <w:bidi/>
        <w:spacing w:before="0" w:after="0" w:line="240" w:lineRule="auto"/>
        <w:rPr>
          <w:rFonts w:ascii="Times New Roman" w:hAnsi="Times New Roman" w:cs="Simplified Arabic"/>
          <w:b/>
          <w:bCs/>
          <w:sz w:val="24"/>
          <w:szCs w:val="24"/>
          <w:rtl/>
        </w:rPr>
      </w:pPr>
      <w:r w:rsidRPr="00602C4F">
        <w:rPr>
          <w:rFonts w:ascii="Times New Roman" w:hAnsi="Times New Roman" w:cs="Simplified Arabic" w:hint="cs"/>
          <w:b/>
          <w:bCs/>
          <w:sz w:val="24"/>
          <w:szCs w:val="24"/>
          <w:rtl/>
        </w:rPr>
        <w:t>*المتوسط الحسابي من (5.00).</w:t>
      </w:r>
    </w:p>
    <w:p w14:paraId="123971EC"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بتحليل نتائج الجدول السابق يتبين ما يلي:</w:t>
      </w:r>
    </w:p>
    <w:p w14:paraId="40D42541"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lastRenderedPageBreak/>
        <w:t>أولاً:</w:t>
      </w:r>
      <w:r w:rsidRPr="00602C4F">
        <w:rPr>
          <w:rFonts w:ascii="Times New Roman" w:hAnsi="Times New Roman" w:cs="Simplified Arabic" w:hint="cs"/>
          <w:sz w:val="28"/>
          <w:szCs w:val="28"/>
          <w:rtl/>
        </w:rPr>
        <w:t xml:space="preserve">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أساليب وآليات مواجهة مخاطر الائتمان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أساليب وآليات مواجهة مخاطر الائتمان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4.33</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w:t>
      </w:r>
    </w:p>
    <w:p w14:paraId="25A60322"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ثانياً:</w:t>
      </w:r>
      <w:r w:rsidRPr="00602C4F">
        <w:rPr>
          <w:rFonts w:ascii="Times New Roman" w:hAnsi="Times New Roman" w:cs="Simplified Arabic"/>
          <w:sz w:val="28"/>
          <w:szCs w:val="28"/>
          <w:rtl/>
        </w:rPr>
        <w:t xml:space="preserve"> يتبين من الجدول السابق أن هناك </w:t>
      </w:r>
      <w:r w:rsidRPr="00602C4F">
        <w:rPr>
          <w:rFonts w:ascii="Times New Roman" w:hAnsi="Times New Roman" w:cs="Simplified Arabic" w:hint="cs"/>
          <w:sz w:val="28"/>
          <w:szCs w:val="28"/>
          <w:rtl/>
        </w:rPr>
        <w:t>توافقاً</w:t>
      </w:r>
      <w:r w:rsidRPr="00602C4F">
        <w:rPr>
          <w:rFonts w:ascii="Times New Roman" w:hAnsi="Times New Roman" w:cs="Simplified Arabic"/>
          <w:sz w:val="28"/>
          <w:szCs w:val="28"/>
          <w:rtl/>
        </w:rPr>
        <w:t xml:space="preserve"> في </w:t>
      </w:r>
      <w:r w:rsidRPr="00602C4F">
        <w:rPr>
          <w:rFonts w:ascii="Times New Roman" w:hAnsi="Times New Roman" w:cs="Simplified Arabic" w:hint="cs"/>
          <w:sz w:val="28"/>
          <w:szCs w:val="28"/>
          <w:rtl/>
        </w:rPr>
        <w:t xml:space="preserve">آراء أفراد الدراسة نحو </w:t>
      </w:r>
      <w:r w:rsidRPr="00602C4F">
        <w:rPr>
          <w:rFonts w:ascii="Times New Roman" w:hAnsi="Times New Roman" w:cs="Simplified Arabic" w:hint="cs"/>
          <w:sz w:val="28"/>
          <w:szCs w:val="28"/>
          <w:rtl/>
          <w:lang w:bidi="ar-OM"/>
        </w:rPr>
        <w:t>أساليب وآليات مواجهة مخاطر الائتمان في البنوك التجارية</w:t>
      </w:r>
      <w:r w:rsidRPr="00602C4F">
        <w:rPr>
          <w:rFonts w:ascii="Times New Roman" w:hAnsi="Times New Roman" w:cs="Simplified Arabic" w:hint="cs"/>
          <w:sz w:val="28"/>
          <w:szCs w:val="28"/>
          <w:rtl/>
        </w:rPr>
        <w:t xml:space="preserve"> بمتوسطات حسابية تراوحت </w:t>
      </w:r>
      <w:r w:rsidRPr="00602C4F">
        <w:rPr>
          <w:rFonts w:ascii="Times New Roman" w:hAnsi="Times New Roman" w:cs="Simplified Arabic"/>
          <w:sz w:val="28"/>
          <w:szCs w:val="28"/>
          <w:rtl/>
        </w:rPr>
        <w:t>ما بين (</w:t>
      </w:r>
      <w:r w:rsidRPr="00602C4F">
        <w:rPr>
          <w:rFonts w:ascii="Times New Roman" w:hAnsi="Times New Roman" w:cs="Simplified Arabic" w:hint="cs"/>
          <w:sz w:val="28"/>
          <w:szCs w:val="28"/>
          <w:rtl/>
        </w:rPr>
        <w:t>3.52</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4.67</w:t>
      </w:r>
      <w:r w:rsidRPr="00602C4F">
        <w:rPr>
          <w:rFonts w:ascii="Times New Roman" w:hAnsi="Times New Roman" w:cs="Simplified Arabic"/>
          <w:sz w:val="28"/>
          <w:szCs w:val="28"/>
          <w:rtl/>
        </w:rPr>
        <w:t>)، وهي متوسطات تقع</w:t>
      </w:r>
      <w:r w:rsidRPr="00602C4F">
        <w:rPr>
          <w:rFonts w:ascii="Times New Roman" w:hAnsi="Times New Roman" w:cs="Simplified Arabic" w:hint="cs"/>
          <w:sz w:val="28"/>
          <w:szCs w:val="28"/>
          <w:rtl/>
        </w:rPr>
        <w:t xml:space="preserve"> في الفئة الرابعة والخامسة من فئات الدراسة، والتي توضح أن </w:t>
      </w:r>
      <w:r w:rsidRPr="00602C4F">
        <w:rPr>
          <w:rFonts w:ascii="Times New Roman" w:hAnsi="Times New Roman" w:cs="Simplified Arabic" w:hint="cs"/>
          <w:sz w:val="28"/>
          <w:szCs w:val="28"/>
          <w:rtl/>
          <w:lang w:bidi="ar-EG"/>
        </w:rPr>
        <w:t xml:space="preserve">استجابات أفراد الدراسة نحو </w:t>
      </w:r>
      <w:r w:rsidRPr="00602C4F">
        <w:rPr>
          <w:rFonts w:ascii="Times New Roman" w:hAnsi="Times New Roman" w:cs="Simplified Arabic" w:hint="cs"/>
          <w:sz w:val="28"/>
          <w:szCs w:val="28"/>
          <w:rtl/>
          <w:lang w:bidi="ar-OM"/>
        </w:rPr>
        <w:t>أساليب وآليات مواجهة مخاطر الائتمان في البنوك التجارية</w:t>
      </w:r>
      <w:r w:rsidRPr="00602C4F">
        <w:rPr>
          <w:rFonts w:ascii="Times New Roman" w:hAnsi="Times New Roman" w:cs="Simplified Arabic" w:hint="cs"/>
          <w:sz w:val="28"/>
          <w:szCs w:val="28"/>
          <w:rtl/>
          <w:lang w:bidi="ar-EG"/>
        </w:rPr>
        <w:t xml:space="preserve"> تشير إلى (موافق/ موافق بشدة).</w:t>
      </w:r>
    </w:p>
    <w:p w14:paraId="6CD304FE" w14:textId="77777777" w:rsidR="00DB18E1" w:rsidRPr="00602C4F" w:rsidRDefault="00DB18E1" w:rsidP="00DB18E1">
      <w:pPr>
        <w:spacing w:after="0" w:line="360" w:lineRule="auto"/>
        <w:ind w:firstLine="567"/>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ثالثاً: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 ترتيب هذه العبارات حسب متوسطات الموافقة على النحو التالي:</w:t>
      </w:r>
    </w:p>
    <w:p w14:paraId="767375B6"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3</w:t>
      </w:r>
      <w:r w:rsidRPr="00602C4F">
        <w:rPr>
          <w:rFonts w:ascii="Times New Roman" w:hAnsi="Times New Roman" w:cs="Simplified Arabic"/>
          <w:sz w:val="28"/>
          <w:szCs w:val="28"/>
          <w:rtl/>
        </w:rPr>
        <w:t>) وهي (التحقق من السجل الائتماني للمقترضين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الأولى</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4.67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4677C79F"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7</w:t>
      </w:r>
      <w:r w:rsidRPr="00602C4F">
        <w:rPr>
          <w:rFonts w:ascii="Times New Roman" w:hAnsi="Times New Roman" w:cs="Simplified Arabic"/>
          <w:sz w:val="28"/>
          <w:szCs w:val="28"/>
          <w:rtl/>
        </w:rPr>
        <w:t>) وهي (سلامة قرار منح الائتمان والتأكد من استعماله في الغرض الذي تم منحه من أجله</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الثانية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4.55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C31E604"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8</w:t>
      </w:r>
      <w:r w:rsidRPr="00602C4F">
        <w:rPr>
          <w:rFonts w:ascii="Times New Roman" w:hAnsi="Times New Roman" w:cs="Simplified Arabic"/>
          <w:sz w:val="28"/>
          <w:szCs w:val="28"/>
          <w:rtl/>
        </w:rPr>
        <w:t>) وهي (عدم تجاوز السقف الممنوح للعميل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الثالثة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4.55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21521DB1"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1</w:t>
      </w:r>
      <w:r w:rsidRPr="00602C4F">
        <w:rPr>
          <w:rFonts w:ascii="Times New Roman" w:hAnsi="Times New Roman" w:cs="Simplified Arabic"/>
          <w:sz w:val="28"/>
          <w:szCs w:val="28"/>
          <w:rtl/>
        </w:rPr>
        <w:t>) وهي (تحليل البيانات المالية للمقترضين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649DB0D"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lastRenderedPageBreak/>
        <w:t>جاءت العبارة رقم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وهي (استخدام نماذج التنبؤ بالمخاطر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4.42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3A657410"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2</w:t>
      </w:r>
      <w:r w:rsidRPr="00602C4F">
        <w:rPr>
          <w:rFonts w:ascii="Times New Roman" w:hAnsi="Times New Roman" w:cs="Simplified Arabic"/>
          <w:sz w:val="28"/>
          <w:szCs w:val="28"/>
          <w:rtl/>
        </w:rPr>
        <w:t>) وهي (استخدام أدوات التصنيف الائتماني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السادسة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4.39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1226AB1"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9</w:t>
      </w:r>
      <w:r w:rsidRPr="00602C4F">
        <w:rPr>
          <w:rFonts w:ascii="Times New Roman" w:hAnsi="Times New Roman" w:cs="Simplified Arabic"/>
          <w:sz w:val="28"/>
          <w:szCs w:val="28"/>
          <w:rtl/>
        </w:rPr>
        <w:t>) وهي (مراقبة الأحوال الاقتصادية المحيطة والعوامل المؤثرة فيها</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4.33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00640330"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6</w:t>
      </w:r>
      <w:r w:rsidRPr="00602C4F">
        <w:rPr>
          <w:rFonts w:ascii="Times New Roman" w:hAnsi="Times New Roman" w:cs="Simplified Arabic"/>
          <w:sz w:val="28"/>
          <w:szCs w:val="28"/>
          <w:rtl/>
        </w:rPr>
        <w:t>) وهي (استخدام نماذج رياضية لتقييم مخاطر الائتمان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الثامنة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4.03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17DAF7B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4</w:t>
      </w:r>
      <w:r w:rsidRPr="00602C4F">
        <w:rPr>
          <w:rFonts w:ascii="Times New Roman" w:hAnsi="Times New Roman" w:cs="Simplified Arabic"/>
          <w:sz w:val="28"/>
          <w:szCs w:val="28"/>
          <w:rtl/>
        </w:rPr>
        <w:t>) وهي (زيارات ميدانية لتقييم وضع المقترضين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التاسعة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3.52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465E18EC"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p>
    <w:p w14:paraId="22EEFE18" w14:textId="77777777" w:rsidR="00DB18E1" w:rsidRPr="00602C4F" w:rsidRDefault="00DB18E1" w:rsidP="00DB18E1">
      <w:pPr>
        <w:spacing w:line="360" w:lineRule="auto"/>
        <w:rPr>
          <w:rFonts w:ascii="Times New Roman" w:hAnsi="Times New Roman" w:cs="Simplified Arabic"/>
          <w:b/>
          <w:bCs/>
          <w:sz w:val="28"/>
          <w:szCs w:val="28"/>
          <w:rtl/>
        </w:rPr>
      </w:pPr>
      <w:r w:rsidRPr="00602C4F">
        <w:rPr>
          <w:rFonts w:ascii="Times New Roman" w:hAnsi="Times New Roman" w:cs="Simplified Arabic"/>
          <w:sz w:val="28"/>
          <w:szCs w:val="28"/>
          <w:rtl/>
        </w:rPr>
        <w:br w:type="page"/>
      </w:r>
      <w:r w:rsidRPr="00602C4F">
        <w:rPr>
          <w:rFonts w:ascii="Times New Roman" w:hAnsi="Times New Roman" w:cs="Simplified Arabic" w:hint="cs"/>
          <w:b/>
          <w:bCs/>
          <w:sz w:val="28"/>
          <w:szCs w:val="28"/>
          <w:rtl/>
          <w:lang w:bidi="ar-EG"/>
        </w:rPr>
        <w:lastRenderedPageBreak/>
        <w:t xml:space="preserve">إجابة السؤال الثالث: 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أسباب حدوث مشكلة التعثر المالي في البنوك التجارية</w:t>
      </w:r>
      <w:r w:rsidRPr="00602C4F">
        <w:rPr>
          <w:rFonts w:ascii="Times New Roman" w:hAnsi="Times New Roman" w:cs="Simplified Arabic" w:hint="cs"/>
          <w:b/>
          <w:bCs/>
          <w:sz w:val="28"/>
          <w:szCs w:val="28"/>
          <w:rtl/>
        </w:rPr>
        <w:t xml:space="preserve">؟ </w:t>
      </w:r>
    </w:p>
    <w:p w14:paraId="45969B09" w14:textId="77777777" w:rsidR="00DB18E1" w:rsidRPr="00602C4F" w:rsidRDefault="00DB18E1" w:rsidP="00DB18E1">
      <w:pPr>
        <w:tabs>
          <w:tab w:val="left" w:pos="1427"/>
        </w:tabs>
        <w:spacing w:after="0" w:line="360" w:lineRule="auto"/>
        <w:ind w:firstLine="567"/>
        <w:jc w:val="both"/>
        <w:outlineLvl w:val="0"/>
        <w:rPr>
          <w:rFonts w:ascii="Times New Roman" w:hAnsi="Times New Roman" w:cs="Simplified Arabic"/>
          <w:sz w:val="28"/>
          <w:szCs w:val="28"/>
          <w:rtl/>
          <w:lang w:bidi="ar-OM"/>
        </w:rPr>
      </w:pPr>
      <w:r w:rsidRPr="00602C4F">
        <w:rPr>
          <w:rFonts w:ascii="Times New Roman" w:hAnsi="Times New Roman" w:cs="Simplified Arabic" w:hint="cs"/>
          <w:sz w:val="28"/>
          <w:szCs w:val="28"/>
          <w:rtl/>
          <w:lang w:bidi="ar-OM"/>
        </w:rPr>
        <w:t>للتعرف على أسباب حدوث مشكلة التعثر المالي في البنوك التجارية، تم حساب التكرارات والنسب المئوية والمتوسطات والانحرافات المعيارية لعبارات محور أسباب حدوث مشكلة التعثر المالي في البنوك التجارية، وجاءت النتائج كما يوضحه الجداول التالية:</w:t>
      </w:r>
    </w:p>
    <w:p w14:paraId="3DC68A93"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(4-3): استجابات أفراد الدراسة على عبارات محور</w:t>
      </w:r>
      <w:r w:rsidRPr="00602C4F">
        <w:rPr>
          <w:rFonts w:ascii="Times New Roman" w:hAnsi="Times New Roman" w:cs="Simplified Arabic" w:hint="cs"/>
          <w:b/>
          <w:bCs/>
          <w:sz w:val="20"/>
          <w:szCs w:val="20"/>
          <w:rtl/>
          <w:lang w:bidi="ar-OM"/>
        </w:rPr>
        <w:t xml:space="preserve"> </w:t>
      </w:r>
      <w:r w:rsidRPr="00602C4F">
        <w:rPr>
          <w:rFonts w:ascii="Times New Roman" w:hAnsi="Times New Roman" w:cs="Simplified Arabic" w:hint="cs"/>
          <w:b/>
          <w:bCs/>
          <w:sz w:val="24"/>
          <w:szCs w:val="24"/>
          <w:rtl/>
          <w:lang w:bidi="ar-OM"/>
        </w:rPr>
        <w:t>أسباب حدوث مشكلة التعثر المالي في البنوك التجارية</w:t>
      </w:r>
      <w:r w:rsidRPr="00602C4F">
        <w:rPr>
          <w:rFonts w:ascii="Times New Roman" w:hAnsi="Times New Roman" w:cs="Simplified Arabic" w:hint="cs"/>
          <w:bCs/>
          <w:sz w:val="20"/>
          <w:szCs w:val="20"/>
          <w:rtl/>
        </w:rPr>
        <w:t xml:space="preserve"> </w:t>
      </w:r>
      <w:r w:rsidRPr="00602C4F">
        <w:rPr>
          <w:rFonts w:ascii="Times New Roman" w:hAnsi="Times New Roman" w:cs="Simplified Arabic" w:hint="cs"/>
          <w:bCs/>
          <w:sz w:val="24"/>
          <w:szCs w:val="24"/>
          <w:rtl/>
        </w:rPr>
        <w:t>مرتبة تنازلياً حسب المتوسط الحسابي</w:t>
      </w:r>
    </w:p>
    <w:tbl>
      <w:tblPr>
        <w:tblpPr w:leftFromText="180" w:rightFromText="180" w:vertAnchor="text" w:tblpXSpec="center" w:tblpY="1"/>
        <w:tblOverlap w:val="never"/>
        <w:bidiVisual/>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87"/>
        <w:gridCol w:w="658"/>
        <w:gridCol w:w="630"/>
        <w:gridCol w:w="634"/>
        <w:gridCol w:w="708"/>
        <w:gridCol w:w="685"/>
        <w:gridCol w:w="733"/>
        <w:gridCol w:w="850"/>
        <w:gridCol w:w="792"/>
        <w:gridCol w:w="713"/>
        <w:gridCol w:w="678"/>
      </w:tblGrid>
      <w:tr w:rsidR="00DB18E1" w:rsidRPr="00602C4F" w14:paraId="7185BE11" w14:textId="77777777" w:rsidTr="0035358C">
        <w:trPr>
          <w:tblHeader/>
        </w:trPr>
        <w:tc>
          <w:tcPr>
            <w:tcW w:w="567" w:type="dxa"/>
            <w:vMerge w:val="restart"/>
            <w:shd w:val="clear" w:color="auto" w:fill="C6D9F1"/>
            <w:vAlign w:val="center"/>
          </w:tcPr>
          <w:p w14:paraId="04BF0F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w:t>
            </w:r>
          </w:p>
        </w:tc>
        <w:tc>
          <w:tcPr>
            <w:tcW w:w="2787" w:type="dxa"/>
            <w:vMerge w:val="restart"/>
            <w:shd w:val="clear" w:color="auto" w:fill="C6D9F1"/>
            <w:vAlign w:val="center"/>
            <w:hideMark/>
          </w:tcPr>
          <w:p w14:paraId="30B81E8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العبارة</w:t>
            </w:r>
          </w:p>
        </w:tc>
        <w:tc>
          <w:tcPr>
            <w:tcW w:w="658" w:type="dxa"/>
            <w:shd w:val="clear" w:color="auto" w:fill="C6D9F1"/>
            <w:vAlign w:val="center"/>
            <w:hideMark/>
          </w:tcPr>
          <w:p w14:paraId="22770D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التكرار</w:t>
            </w:r>
          </w:p>
        </w:tc>
        <w:tc>
          <w:tcPr>
            <w:tcW w:w="3390" w:type="dxa"/>
            <w:gridSpan w:val="5"/>
            <w:shd w:val="clear" w:color="auto" w:fill="C6D9F1"/>
            <w:vAlign w:val="center"/>
          </w:tcPr>
          <w:p w14:paraId="4C3CDC4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850" w:type="dxa"/>
            <w:vMerge w:val="restart"/>
            <w:shd w:val="clear" w:color="auto" w:fill="C6D9F1"/>
            <w:vAlign w:val="center"/>
          </w:tcPr>
          <w:p w14:paraId="55DA815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المتوسط الحسابي*</w:t>
            </w:r>
          </w:p>
        </w:tc>
        <w:tc>
          <w:tcPr>
            <w:tcW w:w="792" w:type="dxa"/>
            <w:vMerge w:val="restart"/>
            <w:shd w:val="clear" w:color="auto" w:fill="C6D9F1"/>
            <w:vAlign w:val="center"/>
          </w:tcPr>
          <w:p w14:paraId="3AA14E6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الانحراف المعياري</w:t>
            </w:r>
          </w:p>
        </w:tc>
        <w:tc>
          <w:tcPr>
            <w:tcW w:w="713" w:type="dxa"/>
            <w:vMerge w:val="restart"/>
            <w:shd w:val="clear" w:color="auto" w:fill="C6D9F1"/>
            <w:vAlign w:val="center"/>
          </w:tcPr>
          <w:p w14:paraId="594AD2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678" w:type="dxa"/>
            <w:vMerge w:val="restart"/>
            <w:shd w:val="clear" w:color="auto" w:fill="C6D9F1"/>
            <w:vAlign w:val="center"/>
          </w:tcPr>
          <w:p w14:paraId="2667A73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الرتبة</w:t>
            </w:r>
          </w:p>
        </w:tc>
      </w:tr>
      <w:tr w:rsidR="00DB18E1" w:rsidRPr="00602C4F" w14:paraId="4B072FBD" w14:textId="77777777" w:rsidTr="0035358C">
        <w:trPr>
          <w:trHeight w:val="111"/>
          <w:tblHeader/>
        </w:trPr>
        <w:tc>
          <w:tcPr>
            <w:tcW w:w="567" w:type="dxa"/>
            <w:vMerge/>
            <w:shd w:val="clear" w:color="auto" w:fill="C6D9F1"/>
            <w:vAlign w:val="center"/>
            <w:hideMark/>
          </w:tcPr>
          <w:p w14:paraId="32D9860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2787" w:type="dxa"/>
            <w:vMerge/>
            <w:shd w:val="clear" w:color="auto" w:fill="C6D9F1"/>
            <w:vAlign w:val="center"/>
            <w:hideMark/>
          </w:tcPr>
          <w:p w14:paraId="5DF71A6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58" w:type="dxa"/>
            <w:shd w:val="clear" w:color="auto" w:fill="C6D9F1"/>
            <w:vAlign w:val="center"/>
            <w:hideMark/>
          </w:tcPr>
          <w:p w14:paraId="6BBC97D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w:t>
            </w:r>
          </w:p>
        </w:tc>
        <w:tc>
          <w:tcPr>
            <w:tcW w:w="630" w:type="dxa"/>
            <w:shd w:val="clear" w:color="auto" w:fill="C6D9F1"/>
            <w:vAlign w:val="center"/>
          </w:tcPr>
          <w:p w14:paraId="3D1901D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 بشدة</w:t>
            </w:r>
          </w:p>
        </w:tc>
        <w:tc>
          <w:tcPr>
            <w:tcW w:w="634" w:type="dxa"/>
            <w:shd w:val="clear" w:color="auto" w:fill="C6D9F1"/>
            <w:vAlign w:val="center"/>
          </w:tcPr>
          <w:p w14:paraId="0367A7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w:t>
            </w:r>
          </w:p>
        </w:tc>
        <w:tc>
          <w:tcPr>
            <w:tcW w:w="708" w:type="dxa"/>
            <w:shd w:val="clear" w:color="auto" w:fill="C6D9F1"/>
            <w:vAlign w:val="center"/>
          </w:tcPr>
          <w:p w14:paraId="3A9123D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محايد</w:t>
            </w:r>
          </w:p>
        </w:tc>
        <w:tc>
          <w:tcPr>
            <w:tcW w:w="685" w:type="dxa"/>
            <w:shd w:val="clear" w:color="auto" w:fill="C6D9F1"/>
            <w:vAlign w:val="center"/>
          </w:tcPr>
          <w:p w14:paraId="6D1939E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w:t>
            </w:r>
          </w:p>
        </w:tc>
        <w:tc>
          <w:tcPr>
            <w:tcW w:w="733" w:type="dxa"/>
            <w:shd w:val="clear" w:color="auto" w:fill="C6D9F1"/>
            <w:vAlign w:val="center"/>
          </w:tcPr>
          <w:p w14:paraId="7BD07A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c>
          <w:tcPr>
            <w:tcW w:w="850" w:type="dxa"/>
            <w:vMerge/>
            <w:shd w:val="clear" w:color="auto" w:fill="C6D9F1"/>
            <w:vAlign w:val="center"/>
          </w:tcPr>
          <w:p w14:paraId="07FAC02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92" w:type="dxa"/>
            <w:vMerge/>
            <w:shd w:val="clear" w:color="auto" w:fill="C6D9F1"/>
            <w:vAlign w:val="center"/>
          </w:tcPr>
          <w:p w14:paraId="39AA69E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13" w:type="dxa"/>
            <w:vMerge/>
            <w:shd w:val="clear" w:color="auto" w:fill="C6D9F1"/>
            <w:vAlign w:val="center"/>
          </w:tcPr>
          <w:p w14:paraId="59AE165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78" w:type="dxa"/>
            <w:vMerge/>
            <w:shd w:val="clear" w:color="auto" w:fill="C6D9F1"/>
            <w:vAlign w:val="center"/>
          </w:tcPr>
          <w:p w14:paraId="069CDE4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r>
      <w:tr w:rsidR="00DB18E1" w:rsidRPr="00602C4F" w14:paraId="7BCD5E14" w14:textId="77777777" w:rsidTr="0035358C">
        <w:tc>
          <w:tcPr>
            <w:tcW w:w="567" w:type="dxa"/>
            <w:vMerge w:val="restart"/>
            <w:vAlign w:val="center"/>
          </w:tcPr>
          <w:p w14:paraId="6DBF54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2787" w:type="dxa"/>
            <w:vMerge w:val="restart"/>
            <w:vAlign w:val="center"/>
          </w:tcPr>
          <w:p w14:paraId="6018BEF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الأزمات الاقتصادية التي قد تحدث</w:t>
            </w:r>
          </w:p>
        </w:tc>
        <w:tc>
          <w:tcPr>
            <w:tcW w:w="658" w:type="dxa"/>
            <w:vAlign w:val="center"/>
            <w:hideMark/>
          </w:tcPr>
          <w:p w14:paraId="3062B9E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5682F19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87C094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497D8CB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685" w:type="dxa"/>
            <w:vAlign w:val="center"/>
          </w:tcPr>
          <w:p w14:paraId="708C15B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492A8B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16</w:t>
            </w:r>
          </w:p>
        </w:tc>
        <w:tc>
          <w:tcPr>
            <w:tcW w:w="850" w:type="dxa"/>
            <w:vMerge w:val="restart"/>
            <w:vAlign w:val="center"/>
          </w:tcPr>
          <w:p w14:paraId="002A8BC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4.33</w:t>
            </w:r>
          </w:p>
        </w:tc>
        <w:tc>
          <w:tcPr>
            <w:tcW w:w="792" w:type="dxa"/>
            <w:vMerge w:val="restart"/>
            <w:vAlign w:val="center"/>
          </w:tcPr>
          <w:p w14:paraId="7B4114E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0.736</w:t>
            </w:r>
          </w:p>
        </w:tc>
        <w:tc>
          <w:tcPr>
            <w:tcW w:w="713" w:type="dxa"/>
            <w:vMerge w:val="restart"/>
          </w:tcPr>
          <w:p w14:paraId="0ACACF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184B98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1</w:t>
            </w:r>
          </w:p>
        </w:tc>
      </w:tr>
      <w:tr w:rsidR="00DB18E1" w:rsidRPr="00602C4F" w14:paraId="3973A369" w14:textId="77777777" w:rsidTr="0035358C">
        <w:tc>
          <w:tcPr>
            <w:tcW w:w="567" w:type="dxa"/>
            <w:vMerge/>
            <w:vAlign w:val="center"/>
          </w:tcPr>
          <w:p w14:paraId="109F2BC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455EB37A"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5D182E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03C771D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56828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57F4909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685" w:type="dxa"/>
            <w:vAlign w:val="center"/>
          </w:tcPr>
          <w:p w14:paraId="5C5C80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63C7C5F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48.5</w:t>
            </w:r>
          </w:p>
        </w:tc>
        <w:tc>
          <w:tcPr>
            <w:tcW w:w="850" w:type="dxa"/>
            <w:vMerge/>
            <w:vAlign w:val="center"/>
          </w:tcPr>
          <w:p w14:paraId="0201A8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4B6DE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466F92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142C45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FCDBA08" w14:textId="77777777" w:rsidTr="0035358C">
        <w:tc>
          <w:tcPr>
            <w:tcW w:w="567" w:type="dxa"/>
            <w:vMerge w:val="restart"/>
            <w:vAlign w:val="center"/>
          </w:tcPr>
          <w:p w14:paraId="2450D08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2787" w:type="dxa"/>
            <w:vMerge w:val="restart"/>
            <w:vAlign w:val="center"/>
          </w:tcPr>
          <w:p w14:paraId="4B5BCB24"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الخسائر المتتالية في الأعمال التي يتم تمويلها</w:t>
            </w:r>
          </w:p>
        </w:tc>
        <w:tc>
          <w:tcPr>
            <w:tcW w:w="658" w:type="dxa"/>
            <w:vAlign w:val="center"/>
            <w:hideMark/>
          </w:tcPr>
          <w:p w14:paraId="1B8CFB9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A9CD60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3DCC96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6CC112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685" w:type="dxa"/>
            <w:vAlign w:val="center"/>
          </w:tcPr>
          <w:p w14:paraId="45FF14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w:t>
            </w:r>
          </w:p>
        </w:tc>
        <w:tc>
          <w:tcPr>
            <w:tcW w:w="733" w:type="dxa"/>
            <w:vAlign w:val="center"/>
          </w:tcPr>
          <w:p w14:paraId="65B3817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850" w:type="dxa"/>
            <w:vMerge w:val="restart"/>
            <w:vAlign w:val="center"/>
          </w:tcPr>
          <w:p w14:paraId="327A7F6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4.27</w:t>
            </w:r>
          </w:p>
        </w:tc>
        <w:tc>
          <w:tcPr>
            <w:tcW w:w="792" w:type="dxa"/>
            <w:vMerge w:val="restart"/>
            <w:vAlign w:val="center"/>
          </w:tcPr>
          <w:p w14:paraId="2076961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0.761</w:t>
            </w:r>
          </w:p>
        </w:tc>
        <w:tc>
          <w:tcPr>
            <w:tcW w:w="713" w:type="dxa"/>
            <w:vMerge w:val="restart"/>
          </w:tcPr>
          <w:p w14:paraId="0067E9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D7515B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2</w:t>
            </w:r>
          </w:p>
        </w:tc>
      </w:tr>
      <w:tr w:rsidR="00DB18E1" w:rsidRPr="00602C4F" w14:paraId="0101AD5B" w14:textId="77777777" w:rsidTr="0035358C">
        <w:tc>
          <w:tcPr>
            <w:tcW w:w="567" w:type="dxa"/>
            <w:vMerge/>
            <w:vAlign w:val="center"/>
          </w:tcPr>
          <w:p w14:paraId="1266BCD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0A68632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61B05B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45BCE8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B39442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5EF917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685" w:type="dxa"/>
            <w:vAlign w:val="center"/>
          </w:tcPr>
          <w:p w14:paraId="150AB9F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733" w:type="dxa"/>
            <w:vAlign w:val="center"/>
          </w:tcPr>
          <w:p w14:paraId="578D4F2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850" w:type="dxa"/>
            <w:vMerge/>
            <w:vAlign w:val="center"/>
          </w:tcPr>
          <w:p w14:paraId="6323B41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BC08D0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54F01C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1A81CF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B936C62" w14:textId="77777777" w:rsidTr="0035358C">
        <w:tc>
          <w:tcPr>
            <w:tcW w:w="567" w:type="dxa"/>
            <w:vMerge w:val="restart"/>
            <w:vAlign w:val="center"/>
          </w:tcPr>
          <w:p w14:paraId="38641F5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8</w:t>
            </w:r>
          </w:p>
        </w:tc>
        <w:tc>
          <w:tcPr>
            <w:tcW w:w="2787" w:type="dxa"/>
            <w:vMerge w:val="restart"/>
            <w:vAlign w:val="center"/>
          </w:tcPr>
          <w:p w14:paraId="7413886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صعوبة في سداد الديون المستحقة</w:t>
            </w:r>
          </w:p>
        </w:tc>
        <w:tc>
          <w:tcPr>
            <w:tcW w:w="658" w:type="dxa"/>
            <w:vAlign w:val="center"/>
            <w:hideMark/>
          </w:tcPr>
          <w:p w14:paraId="2C63B78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88451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7448DD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7C02E1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685" w:type="dxa"/>
            <w:vAlign w:val="center"/>
          </w:tcPr>
          <w:p w14:paraId="159F332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733" w:type="dxa"/>
            <w:vAlign w:val="center"/>
          </w:tcPr>
          <w:p w14:paraId="17791EA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850" w:type="dxa"/>
            <w:vMerge w:val="restart"/>
            <w:vAlign w:val="center"/>
          </w:tcPr>
          <w:p w14:paraId="1C9ABAB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92" w:type="dxa"/>
            <w:vMerge w:val="restart"/>
            <w:vAlign w:val="center"/>
          </w:tcPr>
          <w:p w14:paraId="76F9356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0.751</w:t>
            </w:r>
          </w:p>
        </w:tc>
        <w:tc>
          <w:tcPr>
            <w:tcW w:w="713" w:type="dxa"/>
            <w:vMerge w:val="restart"/>
          </w:tcPr>
          <w:p w14:paraId="51836C9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9EAB0F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3</w:t>
            </w:r>
          </w:p>
        </w:tc>
      </w:tr>
      <w:tr w:rsidR="00DB18E1" w:rsidRPr="00602C4F" w14:paraId="73A9A847" w14:textId="77777777" w:rsidTr="0035358C">
        <w:tc>
          <w:tcPr>
            <w:tcW w:w="567" w:type="dxa"/>
            <w:vMerge/>
            <w:vAlign w:val="center"/>
          </w:tcPr>
          <w:p w14:paraId="61B1F3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02D5426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4A60D8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0058253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5097EAB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6F1482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18.2</w:t>
            </w:r>
          </w:p>
        </w:tc>
        <w:tc>
          <w:tcPr>
            <w:tcW w:w="685" w:type="dxa"/>
            <w:vAlign w:val="center"/>
          </w:tcPr>
          <w:p w14:paraId="00EC4C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33" w:type="dxa"/>
            <w:vAlign w:val="center"/>
          </w:tcPr>
          <w:p w14:paraId="044CD3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850" w:type="dxa"/>
            <w:vMerge/>
            <w:vAlign w:val="center"/>
          </w:tcPr>
          <w:p w14:paraId="124BAE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C6FFF2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6F9C240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54203BF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650A777" w14:textId="77777777" w:rsidTr="0035358C">
        <w:tc>
          <w:tcPr>
            <w:tcW w:w="567" w:type="dxa"/>
            <w:vMerge w:val="restart"/>
            <w:vAlign w:val="center"/>
          </w:tcPr>
          <w:p w14:paraId="4EA9B06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2787" w:type="dxa"/>
            <w:vMerge w:val="restart"/>
            <w:vAlign w:val="center"/>
          </w:tcPr>
          <w:p w14:paraId="5EE1BFD4"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عدم إعطاء اهتمام كبیر للضمانات المقدمة وسوء تقدیرها</w:t>
            </w:r>
          </w:p>
        </w:tc>
        <w:tc>
          <w:tcPr>
            <w:tcW w:w="658" w:type="dxa"/>
            <w:vAlign w:val="center"/>
            <w:hideMark/>
          </w:tcPr>
          <w:p w14:paraId="158902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442D1F5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21796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708" w:type="dxa"/>
            <w:vAlign w:val="center"/>
          </w:tcPr>
          <w:p w14:paraId="2DE48E4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685" w:type="dxa"/>
            <w:vAlign w:val="center"/>
          </w:tcPr>
          <w:p w14:paraId="3433D31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433555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w:t>
            </w:r>
          </w:p>
        </w:tc>
        <w:tc>
          <w:tcPr>
            <w:tcW w:w="850" w:type="dxa"/>
            <w:vMerge w:val="restart"/>
            <w:vAlign w:val="center"/>
          </w:tcPr>
          <w:p w14:paraId="700E67B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4.18</w:t>
            </w:r>
          </w:p>
        </w:tc>
        <w:tc>
          <w:tcPr>
            <w:tcW w:w="792" w:type="dxa"/>
            <w:vMerge w:val="restart"/>
            <w:vAlign w:val="center"/>
          </w:tcPr>
          <w:p w14:paraId="73ADA3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0.950</w:t>
            </w:r>
          </w:p>
        </w:tc>
        <w:tc>
          <w:tcPr>
            <w:tcW w:w="713" w:type="dxa"/>
            <w:vMerge w:val="restart"/>
            <w:vAlign w:val="center"/>
          </w:tcPr>
          <w:p w14:paraId="6772FFD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41CCBB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4</w:t>
            </w:r>
          </w:p>
        </w:tc>
      </w:tr>
      <w:tr w:rsidR="00DB18E1" w:rsidRPr="00602C4F" w14:paraId="4CC71233" w14:textId="77777777" w:rsidTr="0035358C">
        <w:tc>
          <w:tcPr>
            <w:tcW w:w="567" w:type="dxa"/>
            <w:vMerge/>
            <w:vAlign w:val="center"/>
          </w:tcPr>
          <w:p w14:paraId="3F355C5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7D237254"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53E5F7B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85D741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43C325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708" w:type="dxa"/>
            <w:vAlign w:val="center"/>
          </w:tcPr>
          <w:p w14:paraId="4463D0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685" w:type="dxa"/>
            <w:vAlign w:val="center"/>
          </w:tcPr>
          <w:p w14:paraId="444C48E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3D9619D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850" w:type="dxa"/>
            <w:vMerge/>
            <w:vAlign w:val="center"/>
          </w:tcPr>
          <w:p w14:paraId="426934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590F06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306944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517D3E2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1D0D53F" w14:textId="77777777" w:rsidTr="0035358C">
        <w:tc>
          <w:tcPr>
            <w:tcW w:w="567" w:type="dxa"/>
            <w:vMerge w:val="restart"/>
            <w:vAlign w:val="center"/>
          </w:tcPr>
          <w:p w14:paraId="0C11FDC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2787" w:type="dxa"/>
            <w:vMerge w:val="restart"/>
            <w:vAlign w:val="center"/>
          </w:tcPr>
          <w:p w14:paraId="2942820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عدم إلمام البنك بالمعلومات الكافیة حول العمیل</w:t>
            </w:r>
          </w:p>
        </w:tc>
        <w:tc>
          <w:tcPr>
            <w:tcW w:w="658" w:type="dxa"/>
            <w:vAlign w:val="center"/>
            <w:hideMark/>
          </w:tcPr>
          <w:p w14:paraId="7784321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582A8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209456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708" w:type="dxa"/>
            <w:vAlign w:val="center"/>
          </w:tcPr>
          <w:p w14:paraId="75C6C21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685" w:type="dxa"/>
            <w:vAlign w:val="center"/>
          </w:tcPr>
          <w:p w14:paraId="6510CD8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733" w:type="dxa"/>
            <w:vAlign w:val="center"/>
          </w:tcPr>
          <w:p w14:paraId="50A9F1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w:t>
            </w:r>
          </w:p>
        </w:tc>
        <w:tc>
          <w:tcPr>
            <w:tcW w:w="850" w:type="dxa"/>
            <w:vMerge w:val="restart"/>
            <w:vAlign w:val="center"/>
          </w:tcPr>
          <w:p w14:paraId="22987D4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4.12</w:t>
            </w:r>
          </w:p>
        </w:tc>
        <w:tc>
          <w:tcPr>
            <w:tcW w:w="792" w:type="dxa"/>
            <w:vMerge w:val="restart"/>
            <w:vAlign w:val="center"/>
          </w:tcPr>
          <w:p w14:paraId="4F0B48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0.992</w:t>
            </w:r>
          </w:p>
        </w:tc>
        <w:tc>
          <w:tcPr>
            <w:tcW w:w="713" w:type="dxa"/>
            <w:vMerge w:val="restart"/>
          </w:tcPr>
          <w:p w14:paraId="7EE2FDE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65329D7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5</w:t>
            </w:r>
          </w:p>
        </w:tc>
      </w:tr>
      <w:tr w:rsidR="00DB18E1" w:rsidRPr="00602C4F" w14:paraId="583EC0D3" w14:textId="77777777" w:rsidTr="0035358C">
        <w:tc>
          <w:tcPr>
            <w:tcW w:w="567" w:type="dxa"/>
            <w:vMerge/>
            <w:vAlign w:val="center"/>
          </w:tcPr>
          <w:p w14:paraId="2391B0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719A8D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1E7047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547AC1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04694B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708" w:type="dxa"/>
            <w:vAlign w:val="center"/>
          </w:tcPr>
          <w:p w14:paraId="56856D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685" w:type="dxa"/>
            <w:vAlign w:val="center"/>
          </w:tcPr>
          <w:p w14:paraId="57D4B63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30.3</w:t>
            </w:r>
          </w:p>
        </w:tc>
        <w:tc>
          <w:tcPr>
            <w:tcW w:w="733" w:type="dxa"/>
            <w:vAlign w:val="center"/>
          </w:tcPr>
          <w:p w14:paraId="165F2A4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850" w:type="dxa"/>
            <w:vMerge/>
            <w:vAlign w:val="center"/>
          </w:tcPr>
          <w:p w14:paraId="5BE5DEE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CA4259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6043197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9352E5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10B481E" w14:textId="77777777" w:rsidTr="0035358C">
        <w:tc>
          <w:tcPr>
            <w:tcW w:w="567" w:type="dxa"/>
            <w:vMerge w:val="restart"/>
            <w:vAlign w:val="center"/>
          </w:tcPr>
          <w:p w14:paraId="7A7851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2787" w:type="dxa"/>
            <w:vMerge w:val="restart"/>
            <w:vAlign w:val="center"/>
          </w:tcPr>
          <w:p w14:paraId="74ED5F79"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عدم قیام البنك بدراسة شاملة ومعمقة للقرض المطلوب</w:t>
            </w:r>
          </w:p>
        </w:tc>
        <w:tc>
          <w:tcPr>
            <w:tcW w:w="658" w:type="dxa"/>
            <w:vAlign w:val="center"/>
            <w:hideMark/>
          </w:tcPr>
          <w:p w14:paraId="517490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FE30AD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34" w:type="dxa"/>
            <w:vAlign w:val="center"/>
          </w:tcPr>
          <w:p w14:paraId="4422DC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708" w:type="dxa"/>
            <w:vAlign w:val="center"/>
          </w:tcPr>
          <w:p w14:paraId="0878B04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685" w:type="dxa"/>
            <w:vAlign w:val="center"/>
          </w:tcPr>
          <w:p w14:paraId="190FDFC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11078C9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850" w:type="dxa"/>
            <w:vMerge w:val="restart"/>
            <w:vAlign w:val="center"/>
          </w:tcPr>
          <w:p w14:paraId="69A8328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4.06</w:t>
            </w:r>
          </w:p>
        </w:tc>
        <w:tc>
          <w:tcPr>
            <w:tcW w:w="792" w:type="dxa"/>
            <w:vMerge w:val="restart"/>
            <w:vAlign w:val="center"/>
          </w:tcPr>
          <w:p w14:paraId="74A8149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1.088</w:t>
            </w:r>
          </w:p>
        </w:tc>
        <w:tc>
          <w:tcPr>
            <w:tcW w:w="713" w:type="dxa"/>
            <w:vMerge w:val="restart"/>
          </w:tcPr>
          <w:p w14:paraId="6F2A44E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43A376A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6</w:t>
            </w:r>
          </w:p>
        </w:tc>
      </w:tr>
      <w:tr w:rsidR="00DB18E1" w:rsidRPr="00602C4F" w14:paraId="175C1DE5" w14:textId="77777777" w:rsidTr="0035358C">
        <w:tc>
          <w:tcPr>
            <w:tcW w:w="567" w:type="dxa"/>
            <w:vMerge/>
            <w:vAlign w:val="center"/>
          </w:tcPr>
          <w:p w14:paraId="58DA9F3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561B8FD8"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7A6A438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59ACBD9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34" w:type="dxa"/>
            <w:vAlign w:val="center"/>
          </w:tcPr>
          <w:p w14:paraId="52F27BA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708" w:type="dxa"/>
            <w:vAlign w:val="center"/>
          </w:tcPr>
          <w:p w14:paraId="3B7EDD8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685" w:type="dxa"/>
            <w:vAlign w:val="center"/>
          </w:tcPr>
          <w:p w14:paraId="0D0499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0478CC2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850" w:type="dxa"/>
            <w:vMerge/>
            <w:vAlign w:val="center"/>
          </w:tcPr>
          <w:p w14:paraId="293BBC3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3B08CF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571C59F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5B40CC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172F941D" w14:textId="77777777" w:rsidTr="0035358C">
        <w:tc>
          <w:tcPr>
            <w:tcW w:w="567" w:type="dxa"/>
            <w:vMerge w:val="restart"/>
            <w:vAlign w:val="center"/>
          </w:tcPr>
          <w:p w14:paraId="43F392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2787" w:type="dxa"/>
            <w:vMerge w:val="restart"/>
            <w:vAlign w:val="center"/>
          </w:tcPr>
          <w:p w14:paraId="725221F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تحليل مخاطر الائتمان لا يتم بشكل دقيق</w:t>
            </w:r>
          </w:p>
        </w:tc>
        <w:tc>
          <w:tcPr>
            <w:tcW w:w="658" w:type="dxa"/>
            <w:vAlign w:val="center"/>
            <w:hideMark/>
          </w:tcPr>
          <w:p w14:paraId="53EF27B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8D2E5C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634" w:type="dxa"/>
            <w:vAlign w:val="center"/>
          </w:tcPr>
          <w:p w14:paraId="6DC6D9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708" w:type="dxa"/>
            <w:vAlign w:val="center"/>
          </w:tcPr>
          <w:p w14:paraId="0089DF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685" w:type="dxa"/>
            <w:vAlign w:val="center"/>
          </w:tcPr>
          <w:p w14:paraId="445D28B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44F037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850" w:type="dxa"/>
            <w:vMerge w:val="restart"/>
            <w:vAlign w:val="center"/>
          </w:tcPr>
          <w:p w14:paraId="4E8BE77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92" w:type="dxa"/>
            <w:vMerge w:val="restart"/>
            <w:vAlign w:val="center"/>
          </w:tcPr>
          <w:p w14:paraId="683C361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1.171</w:t>
            </w:r>
          </w:p>
        </w:tc>
        <w:tc>
          <w:tcPr>
            <w:tcW w:w="713" w:type="dxa"/>
            <w:vMerge w:val="restart"/>
          </w:tcPr>
          <w:p w14:paraId="68F328F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5376FF5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7</w:t>
            </w:r>
          </w:p>
        </w:tc>
      </w:tr>
      <w:tr w:rsidR="00DB18E1" w:rsidRPr="00602C4F" w14:paraId="586A85EB" w14:textId="77777777" w:rsidTr="0035358C">
        <w:tc>
          <w:tcPr>
            <w:tcW w:w="567" w:type="dxa"/>
            <w:vMerge/>
            <w:vAlign w:val="center"/>
          </w:tcPr>
          <w:p w14:paraId="1751E3A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3B96F2E1"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8F075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BDBB8C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634" w:type="dxa"/>
            <w:vAlign w:val="center"/>
          </w:tcPr>
          <w:p w14:paraId="274CC0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708" w:type="dxa"/>
            <w:vAlign w:val="center"/>
          </w:tcPr>
          <w:p w14:paraId="468E354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685" w:type="dxa"/>
            <w:vAlign w:val="center"/>
          </w:tcPr>
          <w:p w14:paraId="589E71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5162248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850" w:type="dxa"/>
            <w:vMerge/>
            <w:vAlign w:val="center"/>
          </w:tcPr>
          <w:p w14:paraId="3D1F4D5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4E6F2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5AF98C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3296A5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1DA4547" w14:textId="77777777" w:rsidTr="0035358C">
        <w:tc>
          <w:tcPr>
            <w:tcW w:w="567" w:type="dxa"/>
            <w:vMerge w:val="restart"/>
            <w:vAlign w:val="center"/>
          </w:tcPr>
          <w:p w14:paraId="09A06C4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2787" w:type="dxa"/>
            <w:vMerge w:val="restart"/>
            <w:vAlign w:val="center"/>
          </w:tcPr>
          <w:p w14:paraId="6A65B1F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عدم صحة تقاریر المعاینة التي یقوم بها البنك لنشاط العملاء</w:t>
            </w:r>
          </w:p>
        </w:tc>
        <w:tc>
          <w:tcPr>
            <w:tcW w:w="658" w:type="dxa"/>
            <w:vAlign w:val="center"/>
            <w:hideMark/>
          </w:tcPr>
          <w:p w14:paraId="5A68F49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77D51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34" w:type="dxa"/>
            <w:vAlign w:val="center"/>
          </w:tcPr>
          <w:p w14:paraId="6DB8F23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708" w:type="dxa"/>
            <w:vAlign w:val="center"/>
          </w:tcPr>
          <w:p w14:paraId="6B318E7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685" w:type="dxa"/>
            <w:vAlign w:val="center"/>
          </w:tcPr>
          <w:p w14:paraId="6733143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2D9B699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850" w:type="dxa"/>
            <w:vMerge w:val="restart"/>
            <w:vAlign w:val="center"/>
          </w:tcPr>
          <w:p w14:paraId="3E2F412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3.88</w:t>
            </w:r>
          </w:p>
        </w:tc>
        <w:tc>
          <w:tcPr>
            <w:tcW w:w="792" w:type="dxa"/>
            <w:vMerge w:val="restart"/>
            <w:vAlign w:val="center"/>
          </w:tcPr>
          <w:p w14:paraId="35E3CAA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1.139</w:t>
            </w:r>
          </w:p>
        </w:tc>
        <w:tc>
          <w:tcPr>
            <w:tcW w:w="713" w:type="dxa"/>
            <w:vMerge w:val="restart"/>
          </w:tcPr>
          <w:p w14:paraId="7EE1BC0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34F68F0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8</w:t>
            </w:r>
          </w:p>
        </w:tc>
      </w:tr>
      <w:tr w:rsidR="00DB18E1" w:rsidRPr="00602C4F" w14:paraId="5E572B92" w14:textId="77777777" w:rsidTr="0035358C">
        <w:tc>
          <w:tcPr>
            <w:tcW w:w="567" w:type="dxa"/>
            <w:vMerge/>
            <w:vAlign w:val="center"/>
          </w:tcPr>
          <w:p w14:paraId="5DA09C0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758F378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1251EE3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6C2D7CF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34" w:type="dxa"/>
            <w:vAlign w:val="center"/>
          </w:tcPr>
          <w:p w14:paraId="2820E62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12.1</w:t>
            </w:r>
          </w:p>
        </w:tc>
        <w:tc>
          <w:tcPr>
            <w:tcW w:w="708" w:type="dxa"/>
            <w:vAlign w:val="center"/>
          </w:tcPr>
          <w:p w14:paraId="112A43E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685" w:type="dxa"/>
            <w:vAlign w:val="center"/>
          </w:tcPr>
          <w:p w14:paraId="1D7BD7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330DCAC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850" w:type="dxa"/>
            <w:vMerge/>
            <w:vAlign w:val="center"/>
          </w:tcPr>
          <w:p w14:paraId="3328562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2D7F1D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009C45F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635F0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29FAA54" w14:textId="77777777" w:rsidTr="0035358C">
        <w:tc>
          <w:tcPr>
            <w:tcW w:w="567" w:type="dxa"/>
            <w:vMerge w:val="restart"/>
            <w:vAlign w:val="center"/>
          </w:tcPr>
          <w:p w14:paraId="512F6E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2787" w:type="dxa"/>
            <w:vMerge w:val="restart"/>
            <w:vAlign w:val="center"/>
          </w:tcPr>
          <w:p w14:paraId="23B55C8E"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طول مدة السداد التي یمنحها البنك للعمیل</w:t>
            </w:r>
          </w:p>
        </w:tc>
        <w:tc>
          <w:tcPr>
            <w:tcW w:w="658" w:type="dxa"/>
            <w:vAlign w:val="center"/>
            <w:hideMark/>
          </w:tcPr>
          <w:p w14:paraId="7FAC838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83EF15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634" w:type="dxa"/>
            <w:vAlign w:val="center"/>
          </w:tcPr>
          <w:p w14:paraId="41BD770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708" w:type="dxa"/>
            <w:vAlign w:val="center"/>
          </w:tcPr>
          <w:p w14:paraId="1C8C8BB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685" w:type="dxa"/>
            <w:vAlign w:val="center"/>
          </w:tcPr>
          <w:p w14:paraId="56D866C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733" w:type="dxa"/>
            <w:vAlign w:val="center"/>
          </w:tcPr>
          <w:p w14:paraId="46EB0FA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850" w:type="dxa"/>
            <w:vMerge w:val="restart"/>
            <w:vAlign w:val="center"/>
          </w:tcPr>
          <w:p w14:paraId="42C5023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3.58</w:t>
            </w:r>
          </w:p>
        </w:tc>
        <w:tc>
          <w:tcPr>
            <w:tcW w:w="792" w:type="dxa"/>
            <w:vMerge w:val="restart"/>
            <w:vAlign w:val="center"/>
          </w:tcPr>
          <w:p w14:paraId="1AF3C6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1.226</w:t>
            </w:r>
          </w:p>
        </w:tc>
        <w:tc>
          <w:tcPr>
            <w:tcW w:w="713" w:type="dxa"/>
            <w:vMerge w:val="restart"/>
          </w:tcPr>
          <w:p w14:paraId="150BB0F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7C9105F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9</w:t>
            </w:r>
          </w:p>
        </w:tc>
      </w:tr>
      <w:tr w:rsidR="00DB18E1" w:rsidRPr="00602C4F" w14:paraId="4EA91656" w14:textId="77777777" w:rsidTr="0035358C">
        <w:tc>
          <w:tcPr>
            <w:tcW w:w="567" w:type="dxa"/>
            <w:vMerge/>
            <w:vAlign w:val="center"/>
          </w:tcPr>
          <w:p w14:paraId="2256364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606C1801"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DE1C7A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49B499E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634" w:type="dxa"/>
            <w:vAlign w:val="center"/>
          </w:tcPr>
          <w:p w14:paraId="3081C72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708" w:type="dxa"/>
            <w:vAlign w:val="center"/>
          </w:tcPr>
          <w:p w14:paraId="7DC2FE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21.2</w:t>
            </w:r>
          </w:p>
        </w:tc>
        <w:tc>
          <w:tcPr>
            <w:tcW w:w="685" w:type="dxa"/>
            <w:vAlign w:val="center"/>
          </w:tcPr>
          <w:p w14:paraId="3CA5EB2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30.3</w:t>
            </w:r>
          </w:p>
        </w:tc>
        <w:tc>
          <w:tcPr>
            <w:tcW w:w="733" w:type="dxa"/>
            <w:vAlign w:val="center"/>
          </w:tcPr>
          <w:p w14:paraId="443B83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850" w:type="dxa"/>
            <w:vMerge/>
            <w:vAlign w:val="center"/>
          </w:tcPr>
          <w:p w14:paraId="3A41C5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082FE5B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308CB7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216F875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536E1A64" w14:textId="77777777" w:rsidTr="0035358C">
        <w:tc>
          <w:tcPr>
            <w:tcW w:w="567" w:type="dxa"/>
            <w:vMerge w:val="restart"/>
            <w:vAlign w:val="center"/>
          </w:tcPr>
          <w:p w14:paraId="47CABE6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2787" w:type="dxa"/>
            <w:vMerge w:val="restart"/>
            <w:vAlign w:val="center"/>
          </w:tcPr>
          <w:p w14:paraId="47F6609C"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قلة الزيارات المفاجئة للعميل</w:t>
            </w:r>
          </w:p>
        </w:tc>
        <w:tc>
          <w:tcPr>
            <w:tcW w:w="658" w:type="dxa"/>
            <w:vAlign w:val="center"/>
            <w:hideMark/>
          </w:tcPr>
          <w:p w14:paraId="51E5248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5EB813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34" w:type="dxa"/>
            <w:vAlign w:val="center"/>
          </w:tcPr>
          <w:p w14:paraId="56E182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708" w:type="dxa"/>
            <w:vAlign w:val="center"/>
          </w:tcPr>
          <w:p w14:paraId="2448135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685" w:type="dxa"/>
            <w:vAlign w:val="center"/>
          </w:tcPr>
          <w:p w14:paraId="7C1A641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733" w:type="dxa"/>
            <w:vAlign w:val="center"/>
          </w:tcPr>
          <w:p w14:paraId="1B7EB9B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850" w:type="dxa"/>
            <w:vMerge w:val="restart"/>
            <w:vAlign w:val="center"/>
          </w:tcPr>
          <w:p w14:paraId="67A8A3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3.52</w:t>
            </w:r>
          </w:p>
        </w:tc>
        <w:tc>
          <w:tcPr>
            <w:tcW w:w="792" w:type="dxa"/>
            <w:vMerge w:val="restart"/>
            <w:vAlign w:val="center"/>
          </w:tcPr>
          <w:p w14:paraId="4B9E4A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1.121</w:t>
            </w:r>
          </w:p>
        </w:tc>
        <w:tc>
          <w:tcPr>
            <w:tcW w:w="713" w:type="dxa"/>
            <w:vMerge w:val="restart"/>
          </w:tcPr>
          <w:p w14:paraId="12AA41B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28A8165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10</w:t>
            </w:r>
          </w:p>
        </w:tc>
      </w:tr>
      <w:tr w:rsidR="00DB18E1" w:rsidRPr="00602C4F" w14:paraId="1FF0D951" w14:textId="77777777" w:rsidTr="0035358C">
        <w:tc>
          <w:tcPr>
            <w:tcW w:w="567" w:type="dxa"/>
            <w:vMerge/>
            <w:vAlign w:val="center"/>
          </w:tcPr>
          <w:p w14:paraId="41F741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45A41649" w14:textId="77777777" w:rsidR="00DB18E1" w:rsidRPr="00602C4F" w:rsidRDefault="00DB18E1" w:rsidP="0035358C">
            <w:pPr>
              <w:tabs>
                <w:tab w:val="left" w:pos="1427"/>
              </w:tabs>
              <w:spacing w:after="0" w:line="240" w:lineRule="auto"/>
              <w:ind w:left="-57" w:right="-57"/>
              <w:rPr>
                <w:rFonts w:ascii="Times New Roman" w:eastAsia="Calibri" w:hAnsi="Times New Roman" w:cs="Simplified Arabic"/>
                <w:b/>
                <w:kern w:val="0"/>
                <w:rtl/>
                <w14:ligatures w14:val="none"/>
              </w:rPr>
            </w:pPr>
          </w:p>
        </w:tc>
        <w:tc>
          <w:tcPr>
            <w:tcW w:w="658" w:type="dxa"/>
            <w:vAlign w:val="center"/>
            <w:hideMark/>
          </w:tcPr>
          <w:p w14:paraId="42F7CC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77D9B3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34" w:type="dxa"/>
            <w:vAlign w:val="center"/>
          </w:tcPr>
          <w:p w14:paraId="68B804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12.1</w:t>
            </w:r>
          </w:p>
        </w:tc>
        <w:tc>
          <w:tcPr>
            <w:tcW w:w="708" w:type="dxa"/>
            <w:vAlign w:val="center"/>
          </w:tcPr>
          <w:p w14:paraId="768F21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685" w:type="dxa"/>
            <w:vAlign w:val="center"/>
          </w:tcPr>
          <w:p w14:paraId="6C0F37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15.2</w:t>
            </w:r>
          </w:p>
        </w:tc>
        <w:tc>
          <w:tcPr>
            <w:tcW w:w="733" w:type="dxa"/>
            <w:vAlign w:val="center"/>
          </w:tcPr>
          <w:p w14:paraId="1EC9F37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850" w:type="dxa"/>
            <w:vMerge/>
            <w:vAlign w:val="center"/>
          </w:tcPr>
          <w:p w14:paraId="448E22B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BD7152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255291D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6BB1D2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2B8C1D4" w14:textId="77777777" w:rsidTr="0035358C">
        <w:tc>
          <w:tcPr>
            <w:tcW w:w="7402" w:type="dxa"/>
            <w:gridSpan w:val="8"/>
            <w:shd w:val="clear" w:color="auto" w:fill="C6D9F1"/>
            <w:vAlign w:val="center"/>
          </w:tcPr>
          <w:p w14:paraId="75CDBFF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المتوسط العام</w:t>
            </w:r>
          </w:p>
        </w:tc>
        <w:tc>
          <w:tcPr>
            <w:tcW w:w="850" w:type="dxa"/>
            <w:shd w:val="clear" w:color="auto" w:fill="C6D9F1"/>
          </w:tcPr>
          <w:p w14:paraId="714AEBEE"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4.01</w:t>
            </w:r>
          </w:p>
        </w:tc>
        <w:tc>
          <w:tcPr>
            <w:tcW w:w="792" w:type="dxa"/>
            <w:shd w:val="clear" w:color="auto" w:fill="C6D9F1"/>
          </w:tcPr>
          <w:p w14:paraId="6249EB17"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0.664</w:t>
            </w:r>
          </w:p>
        </w:tc>
        <w:tc>
          <w:tcPr>
            <w:tcW w:w="1391" w:type="dxa"/>
            <w:gridSpan w:val="2"/>
            <w:shd w:val="clear" w:color="auto" w:fill="C6D9F1"/>
          </w:tcPr>
          <w:p w14:paraId="48CCC545"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w:t>
            </w:r>
          </w:p>
        </w:tc>
      </w:tr>
    </w:tbl>
    <w:p w14:paraId="34F0D315" w14:textId="77777777" w:rsidR="00DB18E1" w:rsidRPr="00602C4F" w:rsidRDefault="00DB18E1" w:rsidP="00DB18E1">
      <w:pPr>
        <w:pStyle w:val="30"/>
        <w:bidi/>
        <w:spacing w:before="0" w:after="0" w:line="240" w:lineRule="auto"/>
        <w:rPr>
          <w:rFonts w:ascii="Times New Roman" w:hAnsi="Times New Roman" w:cs="Simplified Arabic"/>
          <w:b/>
          <w:bCs/>
          <w:sz w:val="24"/>
          <w:szCs w:val="24"/>
          <w:rtl/>
        </w:rPr>
      </w:pPr>
      <w:r w:rsidRPr="00602C4F">
        <w:rPr>
          <w:rFonts w:ascii="Times New Roman" w:hAnsi="Times New Roman" w:cs="Simplified Arabic" w:hint="cs"/>
          <w:b/>
          <w:bCs/>
          <w:sz w:val="24"/>
          <w:szCs w:val="24"/>
          <w:rtl/>
        </w:rPr>
        <w:t>*المتوسط الحسابي من (5.00).</w:t>
      </w:r>
    </w:p>
    <w:p w14:paraId="15DEAA38" w14:textId="77777777" w:rsidR="00DB18E1" w:rsidRPr="00602C4F" w:rsidRDefault="00DB18E1" w:rsidP="00DB18E1">
      <w:pPr>
        <w:spacing w:after="0" w:line="24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lastRenderedPageBreak/>
        <w:t>بتحليل نتائج الجدول السابق يتبين ما يلي:</w:t>
      </w:r>
    </w:p>
    <w:p w14:paraId="1A34D4CD"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أولاً:</w:t>
      </w:r>
      <w:r w:rsidRPr="00602C4F">
        <w:rPr>
          <w:rFonts w:ascii="Times New Roman" w:hAnsi="Times New Roman" w:cs="Simplified Arabic" w:hint="cs"/>
          <w:sz w:val="28"/>
          <w:szCs w:val="28"/>
          <w:rtl/>
        </w:rPr>
        <w:t xml:space="preserve"> أن أفراد عينة الدراسة من العاملين في إدارة مخاطر الائتمان بالبنوك التجارية موافقين على </w:t>
      </w:r>
      <w:r w:rsidRPr="00602C4F">
        <w:rPr>
          <w:rFonts w:ascii="Times New Roman" w:hAnsi="Times New Roman" w:cs="Simplified Arabic" w:hint="cs"/>
          <w:sz w:val="28"/>
          <w:szCs w:val="28"/>
          <w:rtl/>
          <w:lang w:bidi="ar-OM"/>
        </w:rPr>
        <w:t>أسباب حدوث مشكلة التعثر المالي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أسباب حدوث مشكلة التعثر المالي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4.01</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w:t>
      </w:r>
    </w:p>
    <w:p w14:paraId="77D4879F"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ثانياً:</w:t>
      </w:r>
      <w:r w:rsidRPr="00602C4F">
        <w:rPr>
          <w:rFonts w:ascii="Times New Roman" w:hAnsi="Times New Roman" w:cs="Simplified Arabic"/>
          <w:sz w:val="28"/>
          <w:szCs w:val="28"/>
          <w:rtl/>
        </w:rPr>
        <w:t xml:space="preserve"> يتبين من الجدول السابق أن هناك </w:t>
      </w:r>
      <w:r w:rsidRPr="00602C4F">
        <w:rPr>
          <w:rFonts w:ascii="Times New Roman" w:hAnsi="Times New Roman" w:cs="Simplified Arabic" w:hint="cs"/>
          <w:sz w:val="28"/>
          <w:szCs w:val="28"/>
          <w:rtl/>
        </w:rPr>
        <w:t>توافقاً</w:t>
      </w:r>
      <w:r w:rsidRPr="00602C4F">
        <w:rPr>
          <w:rFonts w:ascii="Times New Roman" w:hAnsi="Times New Roman" w:cs="Simplified Arabic"/>
          <w:sz w:val="28"/>
          <w:szCs w:val="28"/>
          <w:rtl/>
        </w:rPr>
        <w:t xml:space="preserve"> في </w:t>
      </w:r>
      <w:r w:rsidRPr="00602C4F">
        <w:rPr>
          <w:rFonts w:ascii="Times New Roman" w:hAnsi="Times New Roman" w:cs="Simplified Arabic" w:hint="cs"/>
          <w:sz w:val="28"/>
          <w:szCs w:val="28"/>
          <w:rtl/>
        </w:rPr>
        <w:t xml:space="preserve">آراء أفراد الدراسة نحو </w:t>
      </w:r>
      <w:r w:rsidRPr="00602C4F">
        <w:rPr>
          <w:rFonts w:ascii="Times New Roman" w:hAnsi="Times New Roman" w:cs="Simplified Arabic" w:hint="cs"/>
          <w:sz w:val="28"/>
          <w:szCs w:val="28"/>
          <w:rtl/>
          <w:lang w:bidi="ar-OM"/>
        </w:rPr>
        <w:t>أسباب حدوث مشكلة التعثر المالي في البنوك التجارية</w:t>
      </w:r>
      <w:r w:rsidRPr="00602C4F">
        <w:rPr>
          <w:rFonts w:ascii="Times New Roman" w:hAnsi="Times New Roman" w:cs="Simplified Arabic" w:hint="cs"/>
          <w:sz w:val="28"/>
          <w:szCs w:val="28"/>
          <w:rtl/>
        </w:rPr>
        <w:t xml:space="preserve"> بمتوسطات حسابية تراوحت </w:t>
      </w:r>
      <w:r w:rsidRPr="00602C4F">
        <w:rPr>
          <w:rFonts w:ascii="Times New Roman" w:hAnsi="Times New Roman" w:cs="Simplified Arabic"/>
          <w:sz w:val="28"/>
          <w:szCs w:val="28"/>
          <w:rtl/>
        </w:rPr>
        <w:t>ما بين (</w:t>
      </w:r>
      <w:r w:rsidRPr="00602C4F">
        <w:rPr>
          <w:rFonts w:ascii="Times New Roman" w:hAnsi="Times New Roman" w:cs="Simplified Arabic" w:hint="cs"/>
          <w:sz w:val="28"/>
          <w:szCs w:val="28"/>
          <w:rtl/>
        </w:rPr>
        <w:t>3.52</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4.33</w:t>
      </w:r>
      <w:r w:rsidRPr="00602C4F">
        <w:rPr>
          <w:rFonts w:ascii="Times New Roman" w:hAnsi="Times New Roman" w:cs="Simplified Arabic"/>
          <w:sz w:val="28"/>
          <w:szCs w:val="28"/>
          <w:rtl/>
        </w:rPr>
        <w:t>)، وهي متوسطات تقع</w:t>
      </w:r>
      <w:r w:rsidRPr="00602C4F">
        <w:rPr>
          <w:rFonts w:ascii="Times New Roman" w:hAnsi="Times New Roman" w:cs="Simplified Arabic" w:hint="cs"/>
          <w:sz w:val="28"/>
          <w:szCs w:val="28"/>
          <w:rtl/>
        </w:rPr>
        <w:t xml:space="preserve"> في الفئة الرابعة والخامسة من فئات الدراسة، والتي توضح أن </w:t>
      </w:r>
      <w:r w:rsidRPr="00602C4F">
        <w:rPr>
          <w:rFonts w:ascii="Times New Roman" w:hAnsi="Times New Roman" w:cs="Simplified Arabic" w:hint="cs"/>
          <w:sz w:val="28"/>
          <w:szCs w:val="28"/>
          <w:rtl/>
          <w:lang w:bidi="ar-EG"/>
        </w:rPr>
        <w:t xml:space="preserve">استجابات أفراد الدراسة نحو </w:t>
      </w:r>
      <w:r w:rsidRPr="00602C4F">
        <w:rPr>
          <w:rFonts w:ascii="Times New Roman" w:hAnsi="Times New Roman" w:cs="Simplified Arabic" w:hint="cs"/>
          <w:sz w:val="28"/>
          <w:szCs w:val="28"/>
          <w:rtl/>
          <w:lang w:bidi="ar-OM"/>
        </w:rPr>
        <w:t>أسباب حدوث مشكلة التعثر المالي في البنوك التجارية</w:t>
      </w:r>
      <w:r w:rsidRPr="00602C4F">
        <w:rPr>
          <w:rFonts w:ascii="Times New Roman" w:hAnsi="Times New Roman" w:cs="Simplified Arabic" w:hint="cs"/>
          <w:sz w:val="28"/>
          <w:szCs w:val="28"/>
          <w:rtl/>
          <w:lang w:bidi="ar-EG"/>
        </w:rPr>
        <w:t xml:space="preserve"> تشير إلى (موافق/ موافق بشدة).</w:t>
      </w:r>
    </w:p>
    <w:p w14:paraId="2F63E615" w14:textId="77777777" w:rsidR="00DB18E1" w:rsidRPr="00602C4F" w:rsidRDefault="00DB18E1" w:rsidP="00DB18E1">
      <w:pPr>
        <w:spacing w:after="0" w:line="360" w:lineRule="auto"/>
        <w:ind w:firstLine="567"/>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ثالثاً: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 ترتيب هذه العبارات حسب متوسطات الموافقة على النحو التالي:</w:t>
      </w:r>
    </w:p>
    <w:p w14:paraId="267E8F45"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7</w:t>
      </w:r>
      <w:r w:rsidRPr="00602C4F">
        <w:rPr>
          <w:rFonts w:ascii="Times New Roman" w:hAnsi="Times New Roman" w:cs="Simplified Arabic"/>
          <w:sz w:val="28"/>
          <w:szCs w:val="28"/>
          <w:rtl/>
        </w:rPr>
        <w:t>) وهي (الأزمات الاقتصادية التي قد تحدث</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الأولى</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4.33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04B032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9</w:t>
      </w:r>
      <w:r w:rsidRPr="00602C4F">
        <w:rPr>
          <w:rFonts w:ascii="Times New Roman" w:hAnsi="Times New Roman" w:cs="Simplified Arabic"/>
          <w:sz w:val="28"/>
          <w:szCs w:val="28"/>
          <w:rtl/>
        </w:rPr>
        <w:t>) وهي (الخسائر المتتالية في الأعمال التي يتم تمويلها</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الثانية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4.27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38C5257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8</w:t>
      </w:r>
      <w:r w:rsidRPr="00602C4F">
        <w:rPr>
          <w:rFonts w:ascii="Times New Roman" w:hAnsi="Times New Roman" w:cs="Simplified Arabic"/>
          <w:sz w:val="28"/>
          <w:szCs w:val="28"/>
          <w:rtl/>
        </w:rPr>
        <w:t>) وهي (صعوبة في سداد الديون المستحقة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الثالثة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4.24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E3B43CF"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6</w:t>
      </w:r>
      <w:r w:rsidRPr="00602C4F">
        <w:rPr>
          <w:rFonts w:ascii="Times New Roman" w:hAnsi="Times New Roman" w:cs="Simplified Arabic"/>
          <w:sz w:val="28"/>
          <w:szCs w:val="28"/>
          <w:rtl/>
        </w:rPr>
        <w:t>) وهي (عدم إعطاء اهتمام كبیر للضمانات المقدمة وسوء تقدیرها</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4.18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42A54686"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lastRenderedPageBreak/>
        <w:t>جاءت العبارة رقم (</w:t>
      </w:r>
      <w:r w:rsidRPr="00602C4F">
        <w:rPr>
          <w:rFonts w:ascii="Times New Roman" w:hAnsi="Times New Roman" w:cs="Simplified Arabic" w:hint="cs"/>
          <w:sz w:val="28"/>
          <w:szCs w:val="28"/>
          <w:rtl/>
        </w:rPr>
        <w:t>1</w:t>
      </w:r>
      <w:r w:rsidRPr="00602C4F">
        <w:rPr>
          <w:rFonts w:ascii="Times New Roman" w:hAnsi="Times New Roman" w:cs="Simplified Arabic"/>
          <w:sz w:val="28"/>
          <w:szCs w:val="28"/>
          <w:rtl/>
        </w:rPr>
        <w:t>) وهي (عدم إلمام البنك بالمعلومات الكافیة حول العمیل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4.12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598F52ED"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3</w:t>
      </w:r>
      <w:r w:rsidRPr="00602C4F">
        <w:rPr>
          <w:rFonts w:ascii="Times New Roman" w:hAnsi="Times New Roman" w:cs="Simplified Arabic"/>
          <w:sz w:val="28"/>
          <w:szCs w:val="28"/>
          <w:rtl/>
        </w:rPr>
        <w:t>) وهي (عدم قیام البنك بدراسة شاملة ومعمقة للقرض المطلوب</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السادسة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4.06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A6D3C8A"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10</w:t>
      </w:r>
      <w:r w:rsidRPr="00602C4F">
        <w:rPr>
          <w:rFonts w:ascii="Times New Roman" w:hAnsi="Times New Roman" w:cs="Simplified Arabic"/>
          <w:sz w:val="28"/>
          <w:szCs w:val="28"/>
          <w:rtl/>
        </w:rPr>
        <w:t>) وهي (تحليل مخاطر الائتمان لا يتم بشكل دقيق</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3.94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BB8704B"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2</w:t>
      </w:r>
      <w:r w:rsidRPr="00602C4F">
        <w:rPr>
          <w:rFonts w:ascii="Times New Roman" w:hAnsi="Times New Roman" w:cs="Simplified Arabic"/>
          <w:sz w:val="28"/>
          <w:szCs w:val="28"/>
          <w:rtl/>
        </w:rPr>
        <w:t>) وهي (عدم صحة تقاریر المعاینة التي یقوم بها البنك لنشاط العملاء</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الثامنة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3.88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DB8D83E"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وهي (طول مدة السداد التي یمنحها البنك للعمیل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التاسعة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3.58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74CAB0C"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4</w:t>
      </w:r>
      <w:r w:rsidRPr="00602C4F">
        <w:rPr>
          <w:rFonts w:ascii="Times New Roman" w:hAnsi="Times New Roman" w:cs="Simplified Arabic"/>
          <w:sz w:val="28"/>
          <w:szCs w:val="28"/>
          <w:rtl/>
        </w:rPr>
        <w:t>) وهي (قلة الزيارات المفاجئة للعميل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العاشرة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3.52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034AD430" w14:textId="77777777" w:rsidR="00DB18E1" w:rsidRPr="00602C4F" w:rsidRDefault="00DB18E1" w:rsidP="00DB18E1">
      <w:pPr>
        <w:rPr>
          <w:rFonts w:ascii="Times New Roman" w:hAnsi="Times New Roman" w:cs="Simplified Arabic"/>
          <w:b/>
          <w:bCs/>
          <w:sz w:val="28"/>
          <w:szCs w:val="28"/>
          <w:rtl/>
          <w:lang w:bidi="ar-EG"/>
        </w:rPr>
      </w:pPr>
      <w:r w:rsidRPr="00602C4F">
        <w:rPr>
          <w:rFonts w:ascii="Times New Roman" w:hAnsi="Times New Roman" w:cs="Simplified Arabic"/>
          <w:b/>
          <w:bCs/>
          <w:sz w:val="28"/>
          <w:szCs w:val="28"/>
          <w:rtl/>
          <w:lang w:bidi="ar-EG"/>
        </w:rPr>
        <w:br w:type="page"/>
      </w:r>
    </w:p>
    <w:p w14:paraId="68BAED55"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lastRenderedPageBreak/>
        <w:t xml:space="preserve">إجابة السؤال الرابع: 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أساليب معالجة التعثر المالي في البنوك التجارية</w:t>
      </w:r>
      <w:r w:rsidRPr="00602C4F">
        <w:rPr>
          <w:rFonts w:ascii="Times New Roman" w:hAnsi="Times New Roman" w:cs="Simplified Arabic" w:hint="cs"/>
          <w:b/>
          <w:bCs/>
          <w:sz w:val="28"/>
          <w:szCs w:val="28"/>
          <w:rtl/>
        </w:rPr>
        <w:t xml:space="preserve">؟ </w:t>
      </w:r>
    </w:p>
    <w:p w14:paraId="662FC30D" w14:textId="77777777" w:rsidR="00DB18E1" w:rsidRPr="00602C4F" w:rsidRDefault="00DB18E1" w:rsidP="00DB18E1">
      <w:pPr>
        <w:tabs>
          <w:tab w:val="left" w:pos="1427"/>
        </w:tabs>
        <w:spacing w:after="0" w:line="360" w:lineRule="auto"/>
        <w:ind w:firstLine="567"/>
        <w:jc w:val="both"/>
        <w:outlineLvl w:val="0"/>
        <w:rPr>
          <w:rFonts w:ascii="Times New Roman" w:hAnsi="Times New Roman" w:cs="Simplified Arabic"/>
          <w:sz w:val="28"/>
          <w:szCs w:val="28"/>
          <w:rtl/>
          <w:lang w:bidi="ar-OM"/>
        </w:rPr>
      </w:pPr>
      <w:r w:rsidRPr="00602C4F">
        <w:rPr>
          <w:rFonts w:ascii="Times New Roman" w:hAnsi="Times New Roman" w:cs="Simplified Arabic" w:hint="cs"/>
          <w:sz w:val="28"/>
          <w:szCs w:val="28"/>
          <w:rtl/>
          <w:lang w:bidi="ar-OM"/>
        </w:rPr>
        <w:t>للتعرف على أساليب معالجة التعثر المالي في البنوك التجارية، تم حساب التكرارات والنسب المئوية والمتوسطات والانحرافات المعيارية لعبارات محور أساليب معالجة التعثر المالي في البنوك التجارية، وجاءت النتائج كما يوضحه الجداول التالية:</w:t>
      </w:r>
    </w:p>
    <w:p w14:paraId="515AAD27"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(4-4): استجابات أفراد الدراسة على عبارات محور</w:t>
      </w:r>
      <w:r w:rsidRPr="00602C4F">
        <w:rPr>
          <w:rFonts w:ascii="Times New Roman" w:hAnsi="Times New Roman" w:cs="Simplified Arabic" w:hint="cs"/>
          <w:b/>
          <w:bCs/>
          <w:sz w:val="20"/>
          <w:szCs w:val="20"/>
          <w:rtl/>
          <w:lang w:bidi="ar-OM"/>
        </w:rPr>
        <w:t xml:space="preserve"> </w:t>
      </w:r>
      <w:r w:rsidRPr="00602C4F">
        <w:rPr>
          <w:rFonts w:ascii="Times New Roman" w:hAnsi="Times New Roman" w:cs="Simplified Arabic" w:hint="cs"/>
          <w:b/>
          <w:bCs/>
          <w:sz w:val="24"/>
          <w:szCs w:val="24"/>
          <w:rtl/>
          <w:lang w:bidi="ar-OM"/>
        </w:rPr>
        <w:t>أساليب معالجة التعثر المالي في البنوك التجارية</w:t>
      </w:r>
      <w:r w:rsidRPr="00602C4F">
        <w:rPr>
          <w:rFonts w:ascii="Times New Roman" w:hAnsi="Times New Roman" w:cs="Simplified Arabic" w:hint="cs"/>
          <w:bCs/>
          <w:sz w:val="20"/>
          <w:szCs w:val="20"/>
          <w:rtl/>
        </w:rPr>
        <w:t xml:space="preserve"> </w:t>
      </w:r>
      <w:r w:rsidRPr="00602C4F">
        <w:rPr>
          <w:rFonts w:ascii="Times New Roman" w:hAnsi="Times New Roman" w:cs="Simplified Arabic" w:hint="cs"/>
          <w:bCs/>
          <w:sz w:val="24"/>
          <w:szCs w:val="24"/>
          <w:rtl/>
        </w:rPr>
        <w:t>مرتبة تنازلياً حسب المتوسط الحسابي</w:t>
      </w:r>
    </w:p>
    <w:tbl>
      <w:tblPr>
        <w:tblpPr w:leftFromText="180" w:rightFromText="180" w:vertAnchor="text" w:tblpXSpec="center" w:tblpY="1"/>
        <w:tblOverlap w:val="never"/>
        <w:bidiVisual/>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87"/>
        <w:gridCol w:w="658"/>
        <w:gridCol w:w="630"/>
        <w:gridCol w:w="634"/>
        <w:gridCol w:w="708"/>
        <w:gridCol w:w="685"/>
        <w:gridCol w:w="733"/>
        <w:gridCol w:w="850"/>
        <w:gridCol w:w="792"/>
        <w:gridCol w:w="713"/>
        <w:gridCol w:w="678"/>
      </w:tblGrid>
      <w:tr w:rsidR="00DB18E1" w:rsidRPr="00602C4F" w14:paraId="7034C635" w14:textId="77777777" w:rsidTr="0035358C">
        <w:trPr>
          <w:tblHeader/>
        </w:trPr>
        <w:tc>
          <w:tcPr>
            <w:tcW w:w="567" w:type="dxa"/>
            <w:vMerge w:val="restart"/>
            <w:shd w:val="clear" w:color="auto" w:fill="C6D9F1"/>
            <w:vAlign w:val="center"/>
          </w:tcPr>
          <w:p w14:paraId="1EB18C6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bookmarkStart w:id="28" w:name="_Hlk202792070"/>
            <w:r w:rsidRPr="00602C4F">
              <w:rPr>
                <w:rFonts w:ascii="Times New Roman" w:eastAsia="Calibri" w:hAnsi="Times New Roman" w:cs="Simplified Arabic" w:hint="cs"/>
                <w:bCs/>
                <w:kern w:val="0"/>
                <w:rtl/>
                <w14:ligatures w14:val="none"/>
              </w:rPr>
              <w:t>م</w:t>
            </w:r>
          </w:p>
        </w:tc>
        <w:tc>
          <w:tcPr>
            <w:tcW w:w="2787" w:type="dxa"/>
            <w:vMerge w:val="restart"/>
            <w:shd w:val="clear" w:color="auto" w:fill="C6D9F1"/>
            <w:vAlign w:val="center"/>
            <w:hideMark/>
          </w:tcPr>
          <w:p w14:paraId="1C653A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العبارة</w:t>
            </w:r>
          </w:p>
        </w:tc>
        <w:tc>
          <w:tcPr>
            <w:tcW w:w="658" w:type="dxa"/>
            <w:shd w:val="clear" w:color="auto" w:fill="C6D9F1"/>
            <w:vAlign w:val="center"/>
            <w:hideMark/>
          </w:tcPr>
          <w:p w14:paraId="7293075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التكرار</w:t>
            </w:r>
          </w:p>
        </w:tc>
        <w:tc>
          <w:tcPr>
            <w:tcW w:w="3390" w:type="dxa"/>
            <w:gridSpan w:val="5"/>
            <w:shd w:val="clear" w:color="auto" w:fill="C6D9F1"/>
            <w:vAlign w:val="center"/>
          </w:tcPr>
          <w:p w14:paraId="0D8E767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850" w:type="dxa"/>
            <w:vMerge w:val="restart"/>
            <w:shd w:val="clear" w:color="auto" w:fill="C6D9F1"/>
            <w:vAlign w:val="center"/>
          </w:tcPr>
          <w:p w14:paraId="2D64956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المتوسط الحسابي*</w:t>
            </w:r>
          </w:p>
        </w:tc>
        <w:tc>
          <w:tcPr>
            <w:tcW w:w="792" w:type="dxa"/>
            <w:vMerge w:val="restart"/>
            <w:shd w:val="clear" w:color="auto" w:fill="C6D9F1"/>
            <w:vAlign w:val="center"/>
          </w:tcPr>
          <w:p w14:paraId="06C4F4F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الانحراف المعياري</w:t>
            </w:r>
          </w:p>
        </w:tc>
        <w:tc>
          <w:tcPr>
            <w:tcW w:w="713" w:type="dxa"/>
            <w:vMerge w:val="restart"/>
            <w:shd w:val="clear" w:color="auto" w:fill="C6D9F1"/>
            <w:vAlign w:val="center"/>
          </w:tcPr>
          <w:p w14:paraId="4CF5E84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678" w:type="dxa"/>
            <w:vMerge w:val="restart"/>
            <w:shd w:val="clear" w:color="auto" w:fill="C6D9F1"/>
            <w:vAlign w:val="center"/>
          </w:tcPr>
          <w:p w14:paraId="10DC585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الرتبة</w:t>
            </w:r>
          </w:p>
        </w:tc>
      </w:tr>
      <w:tr w:rsidR="00DB18E1" w:rsidRPr="00602C4F" w14:paraId="7C84EAC1" w14:textId="77777777" w:rsidTr="0035358C">
        <w:trPr>
          <w:trHeight w:val="111"/>
          <w:tblHeader/>
        </w:trPr>
        <w:tc>
          <w:tcPr>
            <w:tcW w:w="567" w:type="dxa"/>
            <w:vMerge/>
            <w:shd w:val="clear" w:color="auto" w:fill="C6D9F1"/>
            <w:vAlign w:val="center"/>
            <w:hideMark/>
          </w:tcPr>
          <w:p w14:paraId="33A4D49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2787" w:type="dxa"/>
            <w:vMerge/>
            <w:shd w:val="clear" w:color="auto" w:fill="C6D9F1"/>
            <w:vAlign w:val="center"/>
            <w:hideMark/>
          </w:tcPr>
          <w:p w14:paraId="557C90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58" w:type="dxa"/>
            <w:shd w:val="clear" w:color="auto" w:fill="C6D9F1"/>
            <w:vAlign w:val="center"/>
            <w:hideMark/>
          </w:tcPr>
          <w:p w14:paraId="26B026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w:t>
            </w:r>
          </w:p>
        </w:tc>
        <w:tc>
          <w:tcPr>
            <w:tcW w:w="630" w:type="dxa"/>
            <w:shd w:val="clear" w:color="auto" w:fill="C6D9F1"/>
            <w:vAlign w:val="center"/>
          </w:tcPr>
          <w:p w14:paraId="4EBB674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 بشدة</w:t>
            </w:r>
          </w:p>
        </w:tc>
        <w:tc>
          <w:tcPr>
            <w:tcW w:w="634" w:type="dxa"/>
            <w:shd w:val="clear" w:color="auto" w:fill="C6D9F1"/>
            <w:vAlign w:val="center"/>
          </w:tcPr>
          <w:p w14:paraId="0675741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w:t>
            </w:r>
          </w:p>
        </w:tc>
        <w:tc>
          <w:tcPr>
            <w:tcW w:w="708" w:type="dxa"/>
            <w:shd w:val="clear" w:color="auto" w:fill="C6D9F1"/>
            <w:vAlign w:val="center"/>
          </w:tcPr>
          <w:p w14:paraId="62F489A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محايد</w:t>
            </w:r>
          </w:p>
        </w:tc>
        <w:tc>
          <w:tcPr>
            <w:tcW w:w="685" w:type="dxa"/>
            <w:shd w:val="clear" w:color="auto" w:fill="C6D9F1"/>
            <w:vAlign w:val="center"/>
          </w:tcPr>
          <w:p w14:paraId="5A509A1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w:t>
            </w:r>
          </w:p>
        </w:tc>
        <w:tc>
          <w:tcPr>
            <w:tcW w:w="733" w:type="dxa"/>
            <w:shd w:val="clear" w:color="auto" w:fill="C6D9F1"/>
            <w:vAlign w:val="center"/>
          </w:tcPr>
          <w:p w14:paraId="61342B7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c>
          <w:tcPr>
            <w:tcW w:w="850" w:type="dxa"/>
            <w:vMerge/>
            <w:shd w:val="clear" w:color="auto" w:fill="C6D9F1"/>
            <w:vAlign w:val="center"/>
          </w:tcPr>
          <w:p w14:paraId="2974362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92" w:type="dxa"/>
            <w:vMerge/>
            <w:shd w:val="clear" w:color="auto" w:fill="C6D9F1"/>
            <w:vAlign w:val="center"/>
          </w:tcPr>
          <w:p w14:paraId="6A4EE37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13" w:type="dxa"/>
            <w:vMerge/>
            <w:shd w:val="clear" w:color="auto" w:fill="C6D9F1"/>
            <w:vAlign w:val="center"/>
          </w:tcPr>
          <w:p w14:paraId="6F792F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78" w:type="dxa"/>
            <w:vMerge/>
            <w:shd w:val="clear" w:color="auto" w:fill="C6D9F1"/>
            <w:vAlign w:val="center"/>
          </w:tcPr>
          <w:p w14:paraId="172EE1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r>
      <w:tr w:rsidR="00DB18E1" w:rsidRPr="00602C4F" w14:paraId="516BC90F" w14:textId="77777777" w:rsidTr="0035358C">
        <w:tc>
          <w:tcPr>
            <w:tcW w:w="567" w:type="dxa"/>
            <w:vMerge w:val="restart"/>
            <w:vAlign w:val="center"/>
          </w:tcPr>
          <w:p w14:paraId="122EF46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2787" w:type="dxa"/>
            <w:vMerge w:val="restart"/>
            <w:vAlign w:val="center"/>
          </w:tcPr>
          <w:p w14:paraId="2E6240A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إعادة هيكلة الديون</w:t>
            </w:r>
          </w:p>
        </w:tc>
        <w:tc>
          <w:tcPr>
            <w:tcW w:w="658" w:type="dxa"/>
            <w:vAlign w:val="center"/>
            <w:hideMark/>
          </w:tcPr>
          <w:p w14:paraId="0A55F89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1F2F8B9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E0B9AB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1E3B3D6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61AFEAB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733" w:type="dxa"/>
            <w:vAlign w:val="center"/>
          </w:tcPr>
          <w:p w14:paraId="34CD4F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25</w:t>
            </w:r>
          </w:p>
        </w:tc>
        <w:tc>
          <w:tcPr>
            <w:tcW w:w="850" w:type="dxa"/>
            <w:vMerge w:val="restart"/>
            <w:vAlign w:val="center"/>
          </w:tcPr>
          <w:p w14:paraId="43771CE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4.73</w:t>
            </w:r>
          </w:p>
        </w:tc>
        <w:tc>
          <w:tcPr>
            <w:tcW w:w="792" w:type="dxa"/>
            <w:vMerge w:val="restart"/>
            <w:vAlign w:val="center"/>
          </w:tcPr>
          <w:p w14:paraId="4B9BCCF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0.517</w:t>
            </w:r>
          </w:p>
        </w:tc>
        <w:tc>
          <w:tcPr>
            <w:tcW w:w="713" w:type="dxa"/>
            <w:vMerge w:val="restart"/>
          </w:tcPr>
          <w:p w14:paraId="3311EDE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1E175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1</w:t>
            </w:r>
          </w:p>
        </w:tc>
      </w:tr>
      <w:tr w:rsidR="00DB18E1" w:rsidRPr="00602C4F" w14:paraId="6C938212" w14:textId="77777777" w:rsidTr="0035358C">
        <w:tc>
          <w:tcPr>
            <w:tcW w:w="567" w:type="dxa"/>
            <w:vMerge/>
            <w:vAlign w:val="center"/>
          </w:tcPr>
          <w:p w14:paraId="2F0D172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43EBAD8"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1592AB5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6C4DFC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39C9E30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1118836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7475CE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21.2</w:t>
            </w:r>
          </w:p>
        </w:tc>
        <w:tc>
          <w:tcPr>
            <w:tcW w:w="733" w:type="dxa"/>
            <w:vAlign w:val="center"/>
          </w:tcPr>
          <w:p w14:paraId="668B53C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75.8</w:t>
            </w:r>
          </w:p>
        </w:tc>
        <w:tc>
          <w:tcPr>
            <w:tcW w:w="850" w:type="dxa"/>
            <w:vMerge/>
            <w:vAlign w:val="center"/>
          </w:tcPr>
          <w:p w14:paraId="0A19FA4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21A20D8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60ED577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C4275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56B51E8" w14:textId="77777777" w:rsidTr="0035358C">
        <w:tc>
          <w:tcPr>
            <w:tcW w:w="567" w:type="dxa"/>
            <w:vMerge w:val="restart"/>
            <w:vAlign w:val="center"/>
          </w:tcPr>
          <w:p w14:paraId="71F1D0A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2787" w:type="dxa"/>
            <w:vMerge w:val="restart"/>
            <w:vAlign w:val="center"/>
          </w:tcPr>
          <w:p w14:paraId="64DE1731"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معرفة أسباب التعثر المالي للعميل</w:t>
            </w:r>
          </w:p>
        </w:tc>
        <w:tc>
          <w:tcPr>
            <w:tcW w:w="658" w:type="dxa"/>
            <w:vAlign w:val="center"/>
            <w:hideMark/>
          </w:tcPr>
          <w:p w14:paraId="372C972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44AEAF2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C81F65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0D3F73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7EBEE43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7C472FB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22</w:t>
            </w:r>
          </w:p>
        </w:tc>
        <w:tc>
          <w:tcPr>
            <w:tcW w:w="850" w:type="dxa"/>
            <w:vMerge w:val="restart"/>
            <w:vAlign w:val="center"/>
          </w:tcPr>
          <w:p w14:paraId="51FF1A0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4.67</w:t>
            </w:r>
          </w:p>
        </w:tc>
        <w:tc>
          <w:tcPr>
            <w:tcW w:w="792" w:type="dxa"/>
            <w:vMerge w:val="restart"/>
            <w:vAlign w:val="center"/>
          </w:tcPr>
          <w:p w14:paraId="4296A3E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0.479</w:t>
            </w:r>
          </w:p>
        </w:tc>
        <w:tc>
          <w:tcPr>
            <w:tcW w:w="713" w:type="dxa"/>
            <w:vMerge w:val="restart"/>
          </w:tcPr>
          <w:p w14:paraId="281AF6E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D7F3D9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2</w:t>
            </w:r>
          </w:p>
        </w:tc>
      </w:tr>
      <w:tr w:rsidR="00DB18E1" w:rsidRPr="00602C4F" w14:paraId="29417462" w14:textId="77777777" w:rsidTr="0035358C">
        <w:tc>
          <w:tcPr>
            <w:tcW w:w="567" w:type="dxa"/>
            <w:vMerge/>
            <w:vAlign w:val="center"/>
          </w:tcPr>
          <w:p w14:paraId="0131E8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72B7316C"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78EFE58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644998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30C36A4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53D1C8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320C008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117DA5B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66.7</w:t>
            </w:r>
          </w:p>
        </w:tc>
        <w:tc>
          <w:tcPr>
            <w:tcW w:w="850" w:type="dxa"/>
            <w:vMerge/>
            <w:vAlign w:val="center"/>
          </w:tcPr>
          <w:p w14:paraId="1C4B59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1C05AF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1B6ECB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4937D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5F879FCF" w14:textId="77777777" w:rsidTr="0035358C">
        <w:tc>
          <w:tcPr>
            <w:tcW w:w="567" w:type="dxa"/>
            <w:vMerge w:val="restart"/>
            <w:vAlign w:val="center"/>
          </w:tcPr>
          <w:p w14:paraId="4F1A9CE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8</w:t>
            </w:r>
          </w:p>
        </w:tc>
        <w:tc>
          <w:tcPr>
            <w:tcW w:w="2787" w:type="dxa"/>
            <w:vMerge w:val="restart"/>
            <w:vAlign w:val="center"/>
          </w:tcPr>
          <w:p w14:paraId="4B01564E"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تعزيز الرقابة الداخلية وإدارة المخاطر</w:t>
            </w:r>
          </w:p>
        </w:tc>
        <w:tc>
          <w:tcPr>
            <w:tcW w:w="658" w:type="dxa"/>
            <w:vAlign w:val="center"/>
            <w:hideMark/>
          </w:tcPr>
          <w:p w14:paraId="0D58BD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074A9F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36AA726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43F3C04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7924E62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8</w:t>
            </w:r>
          </w:p>
        </w:tc>
        <w:tc>
          <w:tcPr>
            <w:tcW w:w="733" w:type="dxa"/>
            <w:vAlign w:val="center"/>
          </w:tcPr>
          <w:p w14:paraId="179DFEA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23</w:t>
            </w:r>
          </w:p>
        </w:tc>
        <w:tc>
          <w:tcPr>
            <w:tcW w:w="850" w:type="dxa"/>
            <w:vMerge w:val="restart"/>
            <w:vAlign w:val="center"/>
          </w:tcPr>
          <w:p w14:paraId="233FCF3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4.61</w:t>
            </w:r>
          </w:p>
        </w:tc>
        <w:tc>
          <w:tcPr>
            <w:tcW w:w="792" w:type="dxa"/>
            <w:vMerge w:val="restart"/>
            <w:vAlign w:val="center"/>
          </w:tcPr>
          <w:p w14:paraId="61FE77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0.704</w:t>
            </w:r>
          </w:p>
        </w:tc>
        <w:tc>
          <w:tcPr>
            <w:tcW w:w="713" w:type="dxa"/>
            <w:vMerge w:val="restart"/>
          </w:tcPr>
          <w:p w14:paraId="7A4144B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4F614C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3</w:t>
            </w:r>
          </w:p>
        </w:tc>
      </w:tr>
      <w:tr w:rsidR="00DB18E1" w:rsidRPr="00602C4F" w14:paraId="22F8CF82" w14:textId="77777777" w:rsidTr="0035358C">
        <w:tc>
          <w:tcPr>
            <w:tcW w:w="567" w:type="dxa"/>
            <w:vMerge/>
            <w:vAlign w:val="center"/>
          </w:tcPr>
          <w:p w14:paraId="710AA4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405BC6C7"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1BE5A2F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53AA0C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3DB87AA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6946C6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5B2E17F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24.2</w:t>
            </w:r>
          </w:p>
        </w:tc>
        <w:tc>
          <w:tcPr>
            <w:tcW w:w="733" w:type="dxa"/>
            <w:vAlign w:val="center"/>
          </w:tcPr>
          <w:p w14:paraId="125B75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69.7</w:t>
            </w:r>
          </w:p>
        </w:tc>
        <w:tc>
          <w:tcPr>
            <w:tcW w:w="850" w:type="dxa"/>
            <w:vMerge/>
            <w:vAlign w:val="center"/>
          </w:tcPr>
          <w:p w14:paraId="59B547C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A90052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22214FF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305075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D7980DF" w14:textId="77777777" w:rsidTr="0035358C">
        <w:tc>
          <w:tcPr>
            <w:tcW w:w="567" w:type="dxa"/>
            <w:vMerge w:val="restart"/>
            <w:vAlign w:val="center"/>
          </w:tcPr>
          <w:p w14:paraId="3E3D7B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2787" w:type="dxa"/>
            <w:vMerge w:val="restart"/>
            <w:vAlign w:val="center"/>
          </w:tcPr>
          <w:p w14:paraId="57C25B0E"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مراجعة أداء المقترضين الحاليين لمعرفة مدى قدرتهم على السداد</w:t>
            </w:r>
          </w:p>
        </w:tc>
        <w:tc>
          <w:tcPr>
            <w:tcW w:w="658" w:type="dxa"/>
            <w:vAlign w:val="center"/>
            <w:hideMark/>
          </w:tcPr>
          <w:p w14:paraId="562C192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4CDCAA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5E543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174A8C2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21EFE87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733" w:type="dxa"/>
            <w:vAlign w:val="center"/>
          </w:tcPr>
          <w:p w14:paraId="0BB5384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19</w:t>
            </w:r>
          </w:p>
        </w:tc>
        <w:tc>
          <w:tcPr>
            <w:tcW w:w="850" w:type="dxa"/>
            <w:vMerge w:val="restart"/>
            <w:vAlign w:val="center"/>
          </w:tcPr>
          <w:p w14:paraId="423DC8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4.58</w:t>
            </w:r>
          </w:p>
        </w:tc>
        <w:tc>
          <w:tcPr>
            <w:tcW w:w="792" w:type="dxa"/>
            <w:vMerge w:val="restart"/>
            <w:vAlign w:val="center"/>
          </w:tcPr>
          <w:p w14:paraId="5740B66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0.502</w:t>
            </w:r>
          </w:p>
        </w:tc>
        <w:tc>
          <w:tcPr>
            <w:tcW w:w="713" w:type="dxa"/>
            <w:vMerge w:val="restart"/>
          </w:tcPr>
          <w:p w14:paraId="68A17AB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15ED58E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4</w:t>
            </w:r>
          </w:p>
        </w:tc>
      </w:tr>
      <w:tr w:rsidR="00DB18E1" w:rsidRPr="00602C4F" w14:paraId="55429B60" w14:textId="77777777" w:rsidTr="0035358C">
        <w:tc>
          <w:tcPr>
            <w:tcW w:w="567" w:type="dxa"/>
            <w:vMerge/>
            <w:vAlign w:val="center"/>
          </w:tcPr>
          <w:p w14:paraId="4951BF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603639A9"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1B4EED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DF9161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7D085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35A185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107F570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33" w:type="dxa"/>
            <w:vAlign w:val="center"/>
          </w:tcPr>
          <w:p w14:paraId="003AAA8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57.6</w:t>
            </w:r>
          </w:p>
        </w:tc>
        <w:tc>
          <w:tcPr>
            <w:tcW w:w="850" w:type="dxa"/>
            <w:vMerge/>
            <w:vAlign w:val="center"/>
          </w:tcPr>
          <w:p w14:paraId="65AC77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246892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5AD4603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207C227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4CD5208" w14:textId="77777777" w:rsidTr="0035358C">
        <w:tc>
          <w:tcPr>
            <w:tcW w:w="567" w:type="dxa"/>
            <w:vMerge w:val="restart"/>
            <w:vAlign w:val="center"/>
          </w:tcPr>
          <w:p w14:paraId="774F868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2787" w:type="dxa"/>
            <w:vMerge w:val="restart"/>
            <w:vAlign w:val="center"/>
          </w:tcPr>
          <w:p w14:paraId="40E9661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إعداد البيانات اللازمة حول العميل المشكوك في قدراته الائتمانية</w:t>
            </w:r>
          </w:p>
        </w:tc>
        <w:tc>
          <w:tcPr>
            <w:tcW w:w="658" w:type="dxa"/>
            <w:vAlign w:val="center"/>
            <w:hideMark/>
          </w:tcPr>
          <w:p w14:paraId="54FDD02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828300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28C85D8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9B8F9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383869D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16</w:t>
            </w:r>
          </w:p>
        </w:tc>
        <w:tc>
          <w:tcPr>
            <w:tcW w:w="733" w:type="dxa"/>
            <w:vAlign w:val="center"/>
          </w:tcPr>
          <w:p w14:paraId="6740C3A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17</w:t>
            </w:r>
          </w:p>
        </w:tc>
        <w:tc>
          <w:tcPr>
            <w:tcW w:w="850" w:type="dxa"/>
            <w:vMerge w:val="restart"/>
            <w:vAlign w:val="center"/>
          </w:tcPr>
          <w:p w14:paraId="3A9DDA9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4.52</w:t>
            </w:r>
          </w:p>
        </w:tc>
        <w:tc>
          <w:tcPr>
            <w:tcW w:w="792" w:type="dxa"/>
            <w:vMerge w:val="restart"/>
            <w:vAlign w:val="center"/>
          </w:tcPr>
          <w:p w14:paraId="54D8C52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0.508</w:t>
            </w:r>
          </w:p>
        </w:tc>
        <w:tc>
          <w:tcPr>
            <w:tcW w:w="713" w:type="dxa"/>
            <w:vMerge w:val="restart"/>
          </w:tcPr>
          <w:p w14:paraId="1B1036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7FECB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5</w:t>
            </w:r>
          </w:p>
        </w:tc>
      </w:tr>
      <w:tr w:rsidR="00DB18E1" w:rsidRPr="00602C4F" w14:paraId="18A9B61D" w14:textId="77777777" w:rsidTr="0035358C">
        <w:tc>
          <w:tcPr>
            <w:tcW w:w="567" w:type="dxa"/>
            <w:vMerge/>
            <w:vAlign w:val="center"/>
          </w:tcPr>
          <w:p w14:paraId="33D0D82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6E01CC99"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561307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31D992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18A75A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07CFFF0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517873D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48.5</w:t>
            </w:r>
          </w:p>
        </w:tc>
        <w:tc>
          <w:tcPr>
            <w:tcW w:w="733" w:type="dxa"/>
            <w:vAlign w:val="center"/>
          </w:tcPr>
          <w:p w14:paraId="1500919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51.5</w:t>
            </w:r>
          </w:p>
        </w:tc>
        <w:tc>
          <w:tcPr>
            <w:tcW w:w="850" w:type="dxa"/>
            <w:vMerge/>
            <w:vAlign w:val="center"/>
          </w:tcPr>
          <w:p w14:paraId="51DF08B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745DC4F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4C5A474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3E6DE2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23DE3FA7" w14:textId="77777777" w:rsidTr="0035358C">
        <w:tc>
          <w:tcPr>
            <w:tcW w:w="567" w:type="dxa"/>
            <w:vMerge w:val="restart"/>
            <w:vAlign w:val="center"/>
          </w:tcPr>
          <w:p w14:paraId="41BC44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2787" w:type="dxa"/>
            <w:vMerge w:val="restart"/>
            <w:vAlign w:val="center"/>
          </w:tcPr>
          <w:p w14:paraId="6EA9987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التفاوض مع العملاء</w:t>
            </w:r>
          </w:p>
        </w:tc>
        <w:tc>
          <w:tcPr>
            <w:tcW w:w="658" w:type="dxa"/>
            <w:vAlign w:val="center"/>
            <w:hideMark/>
          </w:tcPr>
          <w:p w14:paraId="7B4AD5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0DD8E5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4EA9DE3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708" w:type="dxa"/>
            <w:vAlign w:val="center"/>
          </w:tcPr>
          <w:p w14:paraId="65BDE80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685" w:type="dxa"/>
            <w:vAlign w:val="center"/>
          </w:tcPr>
          <w:p w14:paraId="417C0F6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733" w:type="dxa"/>
            <w:vAlign w:val="center"/>
          </w:tcPr>
          <w:p w14:paraId="4F6752E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20</w:t>
            </w:r>
          </w:p>
        </w:tc>
        <w:tc>
          <w:tcPr>
            <w:tcW w:w="850" w:type="dxa"/>
            <w:vMerge w:val="restart"/>
            <w:vAlign w:val="center"/>
          </w:tcPr>
          <w:p w14:paraId="49E4777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4.48</w:t>
            </w:r>
          </w:p>
        </w:tc>
        <w:tc>
          <w:tcPr>
            <w:tcW w:w="792" w:type="dxa"/>
            <w:vMerge w:val="restart"/>
            <w:vAlign w:val="center"/>
          </w:tcPr>
          <w:p w14:paraId="5CC8846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0.755</w:t>
            </w:r>
          </w:p>
        </w:tc>
        <w:tc>
          <w:tcPr>
            <w:tcW w:w="713" w:type="dxa"/>
            <w:vMerge w:val="restart"/>
          </w:tcPr>
          <w:p w14:paraId="138CFBC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2A4B5C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6</w:t>
            </w:r>
          </w:p>
        </w:tc>
      </w:tr>
      <w:tr w:rsidR="00DB18E1" w:rsidRPr="00602C4F" w14:paraId="364A7F30" w14:textId="77777777" w:rsidTr="0035358C">
        <w:tc>
          <w:tcPr>
            <w:tcW w:w="567" w:type="dxa"/>
            <w:vMerge/>
            <w:vAlign w:val="center"/>
          </w:tcPr>
          <w:p w14:paraId="203CB1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537342F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07DBC2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4B56C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0F0F514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708" w:type="dxa"/>
            <w:vAlign w:val="center"/>
          </w:tcPr>
          <w:p w14:paraId="59ADB2C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685" w:type="dxa"/>
            <w:vAlign w:val="center"/>
          </w:tcPr>
          <w:p w14:paraId="77B19A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30.3</w:t>
            </w:r>
          </w:p>
        </w:tc>
        <w:tc>
          <w:tcPr>
            <w:tcW w:w="733" w:type="dxa"/>
            <w:vAlign w:val="center"/>
          </w:tcPr>
          <w:p w14:paraId="738F378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60.6</w:t>
            </w:r>
          </w:p>
        </w:tc>
        <w:tc>
          <w:tcPr>
            <w:tcW w:w="850" w:type="dxa"/>
            <w:vMerge/>
            <w:vAlign w:val="center"/>
          </w:tcPr>
          <w:p w14:paraId="5851F9B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5BE5492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06334F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97FC8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1A5CDBA" w14:textId="77777777" w:rsidTr="0035358C">
        <w:tc>
          <w:tcPr>
            <w:tcW w:w="567" w:type="dxa"/>
            <w:vMerge w:val="restart"/>
            <w:vAlign w:val="center"/>
          </w:tcPr>
          <w:p w14:paraId="62FE1C4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2787" w:type="dxa"/>
            <w:vMerge w:val="restart"/>
            <w:vAlign w:val="center"/>
          </w:tcPr>
          <w:p w14:paraId="49904A81"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تحصيل الديون بشكل دوري</w:t>
            </w:r>
          </w:p>
        </w:tc>
        <w:tc>
          <w:tcPr>
            <w:tcW w:w="658" w:type="dxa"/>
            <w:vAlign w:val="center"/>
            <w:hideMark/>
          </w:tcPr>
          <w:p w14:paraId="3F8707D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A456A5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40CBF1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480C37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685" w:type="dxa"/>
            <w:vAlign w:val="center"/>
          </w:tcPr>
          <w:p w14:paraId="17AE18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16</w:t>
            </w:r>
          </w:p>
        </w:tc>
        <w:tc>
          <w:tcPr>
            <w:tcW w:w="733" w:type="dxa"/>
            <w:vAlign w:val="center"/>
          </w:tcPr>
          <w:p w14:paraId="0CDFC4B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850" w:type="dxa"/>
            <w:vMerge w:val="restart"/>
            <w:vAlign w:val="center"/>
          </w:tcPr>
          <w:p w14:paraId="7F89579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4.27</w:t>
            </w:r>
          </w:p>
        </w:tc>
        <w:tc>
          <w:tcPr>
            <w:tcW w:w="792" w:type="dxa"/>
            <w:vMerge w:val="restart"/>
            <w:vAlign w:val="center"/>
          </w:tcPr>
          <w:p w14:paraId="52F2633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0.674</w:t>
            </w:r>
          </w:p>
        </w:tc>
        <w:tc>
          <w:tcPr>
            <w:tcW w:w="713" w:type="dxa"/>
            <w:vMerge w:val="restart"/>
          </w:tcPr>
          <w:p w14:paraId="37D639A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06DDC3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7</w:t>
            </w:r>
          </w:p>
        </w:tc>
      </w:tr>
      <w:tr w:rsidR="00DB18E1" w:rsidRPr="00602C4F" w14:paraId="1E5604B9" w14:textId="77777777" w:rsidTr="0035358C">
        <w:tc>
          <w:tcPr>
            <w:tcW w:w="567" w:type="dxa"/>
            <w:vMerge/>
            <w:vAlign w:val="center"/>
          </w:tcPr>
          <w:p w14:paraId="50D1FE5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316F1B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424337C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7BF4EF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1444D3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6454074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12.1</w:t>
            </w:r>
          </w:p>
        </w:tc>
        <w:tc>
          <w:tcPr>
            <w:tcW w:w="685" w:type="dxa"/>
            <w:vAlign w:val="center"/>
          </w:tcPr>
          <w:p w14:paraId="06A7509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48.5</w:t>
            </w:r>
          </w:p>
        </w:tc>
        <w:tc>
          <w:tcPr>
            <w:tcW w:w="733" w:type="dxa"/>
            <w:vAlign w:val="center"/>
          </w:tcPr>
          <w:p w14:paraId="5BCC3E2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850" w:type="dxa"/>
            <w:vMerge/>
            <w:vAlign w:val="center"/>
          </w:tcPr>
          <w:p w14:paraId="45790A9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4F9884C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292A56B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584D08C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76FF21C" w14:textId="77777777" w:rsidTr="0035358C">
        <w:tc>
          <w:tcPr>
            <w:tcW w:w="567" w:type="dxa"/>
            <w:vMerge w:val="restart"/>
            <w:vAlign w:val="center"/>
          </w:tcPr>
          <w:p w14:paraId="64FFE58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2787" w:type="dxa"/>
            <w:vMerge w:val="restart"/>
            <w:vAlign w:val="center"/>
          </w:tcPr>
          <w:p w14:paraId="481642D7"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تسوية الديون وتجنب الخسائر المتوقعة بالقدر المستطاع</w:t>
            </w:r>
          </w:p>
        </w:tc>
        <w:tc>
          <w:tcPr>
            <w:tcW w:w="658" w:type="dxa"/>
            <w:vAlign w:val="center"/>
            <w:hideMark/>
          </w:tcPr>
          <w:p w14:paraId="190F0C2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152B43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0CD7D5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708" w:type="dxa"/>
            <w:vAlign w:val="center"/>
          </w:tcPr>
          <w:p w14:paraId="4F2877E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5E8DF36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17</w:t>
            </w:r>
          </w:p>
        </w:tc>
        <w:tc>
          <w:tcPr>
            <w:tcW w:w="733" w:type="dxa"/>
            <w:vAlign w:val="center"/>
          </w:tcPr>
          <w:p w14:paraId="06BE84C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850" w:type="dxa"/>
            <w:vMerge w:val="restart"/>
            <w:vAlign w:val="center"/>
          </w:tcPr>
          <w:p w14:paraId="55F8135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92" w:type="dxa"/>
            <w:vMerge w:val="restart"/>
            <w:vAlign w:val="center"/>
          </w:tcPr>
          <w:p w14:paraId="290ADD0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0.792</w:t>
            </w:r>
          </w:p>
        </w:tc>
        <w:tc>
          <w:tcPr>
            <w:tcW w:w="713" w:type="dxa"/>
            <w:vMerge w:val="restart"/>
          </w:tcPr>
          <w:p w14:paraId="20CE290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20083F4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8</w:t>
            </w:r>
          </w:p>
        </w:tc>
      </w:tr>
      <w:tr w:rsidR="00DB18E1" w:rsidRPr="00602C4F" w14:paraId="3353C8DC" w14:textId="77777777" w:rsidTr="0035358C">
        <w:tc>
          <w:tcPr>
            <w:tcW w:w="567" w:type="dxa"/>
            <w:vMerge/>
            <w:vAlign w:val="center"/>
          </w:tcPr>
          <w:p w14:paraId="1CA8174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7791E96A"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33B4738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CC1E5B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2596F3E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6.1</w:t>
            </w:r>
          </w:p>
        </w:tc>
        <w:tc>
          <w:tcPr>
            <w:tcW w:w="708" w:type="dxa"/>
            <w:vAlign w:val="center"/>
          </w:tcPr>
          <w:p w14:paraId="2B189F6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6AA7A66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51.5</w:t>
            </w:r>
          </w:p>
        </w:tc>
        <w:tc>
          <w:tcPr>
            <w:tcW w:w="733" w:type="dxa"/>
            <w:vAlign w:val="center"/>
          </w:tcPr>
          <w:p w14:paraId="3CA8A16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850" w:type="dxa"/>
            <w:vMerge/>
            <w:vAlign w:val="center"/>
          </w:tcPr>
          <w:p w14:paraId="2C44C54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551455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79DD901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3EE984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8C28E70" w14:textId="77777777" w:rsidTr="0035358C">
        <w:tc>
          <w:tcPr>
            <w:tcW w:w="567" w:type="dxa"/>
            <w:vMerge w:val="restart"/>
            <w:vAlign w:val="center"/>
          </w:tcPr>
          <w:p w14:paraId="304D723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2787" w:type="dxa"/>
            <w:vMerge w:val="restart"/>
            <w:vAlign w:val="center"/>
          </w:tcPr>
          <w:p w14:paraId="2622AC9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بيع الديون المتعثرة</w:t>
            </w:r>
          </w:p>
        </w:tc>
        <w:tc>
          <w:tcPr>
            <w:tcW w:w="658" w:type="dxa"/>
            <w:vAlign w:val="center"/>
            <w:hideMark/>
          </w:tcPr>
          <w:p w14:paraId="1B43570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016E4FE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FFD33A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FB27C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685" w:type="dxa"/>
            <w:vAlign w:val="center"/>
          </w:tcPr>
          <w:p w14:paraId="6D71984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39ECAA2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850" w:type="dxa"/>
            <w:vMerge w:val="restart"/>
            <w:vAlign w:val="center"/>
          </w:tcPr>
          <w:p w14:paraId="474753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92" w:type="dxa"/>
            <w:vMerge w:val="restart"/>
            <w:vAlign w:val="center"/>
          </w:tcPr>
          <w:p w14:paraId="1662340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0.827</w:t>
            </w:r>
          </w:p>
        </w:tc>
        <w:tc>
          <w:tcPr>
            <w:tcW w:w="713" w:type="dxa"/>
            <w:vMerge w:val="restart"/>
            <w:vAlign w:val="center"/>
          </w:tcPr>
          <w:p w14:paraId="5073712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w:t>
            </w:r>
          </w:p>
        </w:tc>
        <w:tc>
          <w:tcPr>
            <w:tcW w:w="678" w:type="dxa"/>
            <w:vMerge w:val="restart"/>
            <w:vAlign w:val="center"/>
          </w:tcPr>
          <w:p w14:paraId="77C9836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9</w:t>
            </w:r>
          </w:p>
        </w:tc>
      </w:tr>
      <w:tr w:rsidR="00DB18E1" w:rsidRPr="00602C4F" w14:paraId="579BD5A6" w14:textId="77777777" w:rsidTr="0035358C">
        <w:tc>
          <w:tcPr>
            <w:tcW w:w="567" w:type="dxa"/>
            <w:vMerge/>
            <w:vAlign w:val="center"/>
          </w:tcPr>
          <w:p w14:paraId="2ADF22F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4D4C89F6" w14:textId="77777777" w:rsidR="00DB18E1" w:rsidRPr="00602C4F" w:rsidRDefault="00DB18E1" w:rsidP="0035358C">
            <w:pPr>
              <w:tabs>
                <w:tab w:val="left" w:pos="1427"/>
              </w:tabs>
              <w:spacing w:after="0" w:line="240" w:lineRule="auto"/>
              <w:ind w:left="-57" w:right="-57"/>
              <w:rPr>
                <w:rFonts w:ascii="Times New Roman" w:eastAsia="Calibri" w:hAnsi="Times New Roman" w:cs="Simplified Arabic"/>
                <w:b/>
                <w:kern w:val="0"/>
                <w:rtl/>
                <w14:ligatures w14:val="none"/>
              </w:rPr>
            </w:pPr>
          </w:p>
        </w:tc>
        <w:tc>
          <w:tcPr>
            <w:tcW w:w="658" w:type="dxa"/>
            <w:vAlign w:val="center"/>
            <w:hideMark/>
          </w:tcPr>
          <w:p w14:paraId="0C55795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461D93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7BD7BA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3B3D28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685" w:type="dxa"/>
            <w:vAlign w:val="center"/>
          </w:tcPr>
          <w:p w14:paraId="3458111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3194AF5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30.3</w:t>
            </w:r>
          </w:p>
        </w:tc>
        <w:tc>
          <w:tcPr>
            <w:tcW w:w="850" w:type="dxa"/>
            <w:vMerge/>
            <w:vAlign w:val="center"/>
          </w:tcPr>
          <w:p w14:paraId="301887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380CAE1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597F2C2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ECE9E4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11E8AD28" w14:textId="77777777" w:rsidTr="0035358C">
        <w:tc>
          <w:tcPr>
            <w:tcW w:w="7402" w:type="dxa"/>
            <w:gridSpan w:val="8"/>
            <w:shd w:val="clear" w:color="auto" w:fill="C6D9F1"/>
            <w:vAlign w:val="center"/>
          </w:tcPr>
          <w:p w14:paraId="10602DE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المتوسط العام</w:t>
            </w:r>
          </w:p>
        </w:tc>
        <w:tc>
          <w:tcPr>
            <w:tcW w:w="850" w:type="dxa"/>
            <w:shd w:val="clear" w:color="auto" w:fill="C6D9F1"/>
          </w:tcPr>
          <w:p w14:paraId="54CCCBC8"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4.45</w:t>
            </w:r>
          </w:p>
        </w:tc>
        <w:tc>
          <w:tcPr>
            <w:tcW w:w="792" w:type="dxa"/>
            <w:shd w:val="clear" w:color="auto" w:fill="C6D9F1"/>
          </w:tcPr>
          <w:p w14:paraId="4FB29697"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0.435</w:t>
            </w:r>
          </w:p>
        </w:tc>
        <w:tc>
          <w:tcPr>
            <w:tcW w:w="1391" w:type="dxa"/>
            <w:gridSpan w:val="2"/>
            <w:shd w:val="clear" w:color="auto" w:fill="C6D9F1"/>
          </w:tcPr>
          <w:p w14:paraId="1147FE04"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r>
    </w:tbl>
    <w:bookmarkEnd w:id="28"/>
    <w:p w14:paraId="264798DF" w14:textId="77777777" w:rsidR="00DB18E1" w:rsidRPr="00602C4F" w:rsidRDefault="00DB18E1" w:rsidP="00DB18E1">
      <w:pPr>
        <w:pStyle w:val="30"/>
        <w:bidi/>
        <w:spacing w:before="0" w:after="0" w:line="240" w:lineRule="auto"/>
        <w:rPr>
          <w:rFonts w:ascii="Times New Roman" w:hAnsi="Times New Roman" w:cs="Simplified Arabic"/>
          <w:b/>
          <w:bCs/>
          <w:sz w:val="24"/>
          <w:szCs w:val="24"/>
          <w:rtl/>
        </w:rPr>
      </w:pPr>
      <w:r w:rsidRPr="00602C4F">
        <w:rPr>
          <w:rFonts w:ascii="Times New Roman" w:hAnsi="Times New Roman" w:cs="Simplified Arabic" w:hint="cs"/>
          <w:b/>
          <w:bCs/>
          <w:sz w:val="24"/>
          <w:szCs w:val="24"/>
          <w:rtl/>
        </w:rPr>
        <w:t>*المتوسط الحسابي من (5.00).</w:t>
      </w:r>
    </w:p>
    <w:p w14:paraId="23C0657A"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بتحليل نتائج الجدول السابق يتبين ما يلي:</w:t>
      </w:r>
    </w:p>
    <w:p w14:paraId="2701B13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lastRenderedPageBreak/>
        <w:t>أولاً:</w:t>
      </w:r>
      <w:r w:rsidRPr="00602C4F">
        <w:rPr>
          <w:rFonts w:ascii="Times New Roman" w:hAnsi="Times New Roman" w:cs="Simplified Arabic" w:hint="cs"/>
          <w:sz w:val="28"/>
          <w:szCs w:val="28"/>
          <w:rtl/>
        </w:rPr>
        <w:t xml:space="preserve">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أساليب معالجة التعثر المالي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أساليب معالجة التعثر المالي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4.45</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w:t>
      </w:r>
    </w:p>
    <w:p w14:paraId="06F8782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ثانياً:</w:t>
      </w:r>
      <w:r w:rsidRPr="00602C4F">
        <w:rPr>
          <w:rFonts w:ascii="Times New Roman" w:hAnsi="Times New Roman" w:cs="Simplified Arabic"/>
          <w:sz w:val="28"/>
          <w:szCs w:val="28"/>
          <w:rtl/>
        </w:rPr>
        <w:t xml:space="preserve"> يتبين من الجدول السابق أن هناك </w:t>
      </w:r>
      <w:r w:rsidRPr="00602C4F">
        <w:rPr>
          <w:rFonts w:ascii="Times New Roman" w:hAnsi="Times New Roman" w:cs="Simplified Arabic" w:hint="cs"/>
          <w:sz w:val="28"/>
          <w:szCs w:val="28"/>
          <w:rtl/>
        </w:rPr>
        <w:t>توافقاً</w:t>
      </w:r>
      <w:r w:rsidRPr="00602C4F">
        <w:rPr>
          <w:rFonts w:ascii="Times New Roman" w:hAnsi="Times New Roman" w:cs="Simplified Arabic"/>
          <w:sz w:val="28"/>
          <w:szCs w:val="28"/>
          <w:rtl/>
        </w:rPr>
        <w:t xml:space="preserve"> في </w:t>
      </w:r>
      <w:r w:rsidRPr="00602C4F">
        <w:rPr>
          <w:rFonts w:ascii="Times New Roman" w:hAnsi="Times New Roman" w:cs="Simplified Arabic" w:hint="cs"/>
          <w:sz w:val="28"/>
          <w:szCs w:val="28"/>
          <w:rtl/>
        </w:rPr>
        <w:t xml:space="preserve">آراء أفراد الدراسة نحو </w:t>
      </w:r>
      <w:r w:rsidRPr="00602C4F">
        <w:rPr>
          <w:rFonts w:ascii="Times New Roman" w:hAnsi="Times New Roman" w:cs="Simplified Arabic" w:hint="cs"/>
          <w:sz w:val="28"/>
          <w:szCs w:val="28"/>
          <w:rtl/>
          <w:lang w:bidi="ar-OM"/>
        </w:rPr>
        <w:t>أساليب معالجة التعثر المالي في البنوك التجارية</w:t>
      </w:r>
      <w:r w:rsidRPr="00602C4F">
        <w:rPr>
          <w:rFonts w:ascii="Times New Roman" w:hAnsi="Times New Roman" w:cs="Simplified Arabic" w:hint="cs"/>
          <w:sz w:val="28"/>
          <w:szCs w:val="28"/>
          <w:rtl/>
        </w:rPr>
        <w:t xml:space="preserve"> بمتوسطات حسابية تراوحت </w:t>
      </w:r>
      <w:r w:rsidRPr="00602C4F">
        <w:rPr>
          <w:rFonts w:ascii="Times New Roman" w:hAnsi="Times New Roman" w:cs="Simplified Arabic"/>
          <w:sz w:val="28"/>
          <w:szCs w:val="28"/>
          <w:rtl/>
        </w:rPr>
        <w:t>ما بين (</w:t>
      </w:r>
      <w:r w:rsidRPr="00602C4F">
        <w:rPr>
          <w:rFonts w:ascii="Times New Roman" w:hAnsi="Times New Roman" w:cs="Simplified Arabic" w:hint="cs"/>
          <w:sz w:val="28"/>
          <w:szCs w:val="28"/>
          <w:rtl/>
        </w:rPr>
        <w:t>3.94</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4.73</w:t>
      </w:r>
      <w:r w:rsidRPr="00602C4F">
        <w:rPr>
          <w:rFonts w:ascii="Times New Roman" w:hAnsi="Times New Roman" w:cs="Simplified Arabic"/>
          <w:sz w:val="28"/>
          <w:szCs w:val="28"/>
          <w:rtl/>
        </w:rPr>
        <w:t>)، وهي متوسطات تقع</w:t>
      </w:r>
      <w:r w:rsidRPr="00602C4F">
        <w:rPr>
          <w:rFonts w:ascii="Times New Roman" w:hAnsi="Times New Roman" w:cs="Simplified Arabic" w:hint="cs"/>
          <w:sz w:val="28"/>
          <w:szCs w:val="28"/>
          <w:rtl/>
        </w:rPr>
        <w:t xml:space="preserve"> في الفئة الرابعة والخامسة من فئات الدراسة، والتي توضح أن </w:t>
      </w:r>
      <w:r w:rsidRPr="00602C4F">
        <w:rPr>
          <w:rFonts w:ascii="Times New Roman" w:hAnsi="Times New Roman" w:cs="Simplified Arabic" w:hint="cs"/>
          <w:sz w:val="28"/>
          <w:szCs w:val="28"/>
          <w:rtl/>
          <w:lang w:bidi="ar-EG"/>
        </w:rPr>
        <w:t xml:space="preserve">استجابات أفراد الدراسة نحو </w:t>
      </w:r>
      <w:r w:rsidRPr="00602C4F">
        <w:rPr>
          <w:rFonts w:ascii="Times New Roman" w:hAnsi="Times New Roman" w:cs="Simplified Arabic" w:hint="cs"/>
          <w:sz w:val="28"/>
          <w:szCs w:val="28"/>
          <w:rtl/>
          <w:lang w:bidi="ar-OM"/>
        </w:rPr>
        <w:t>أساليب معالجة التعثر المالي في البنوك التجارية</w:t>
      </w:r>
      <w:r w:rsidRPr="00602C4F">
        <w:rPr>
          <w:rFonts w:ascii="Times New Roman" w:hAnsi="Times New Roman" w:cs="Simplified Arabic" w:hint="cs"/>
          <w:sz w:val="28"/>
          <w:szCs w:val="28"/>
          <w:rtl/>
          <w:lang w:bidi="ar-EG"/>
        </w:rPr>
        <w:t xml:space="preserve"> تشير إلى (موافق/ موافق بشدة).</w:t>
      </w:r>
    </w:p>
    <w:p w14:paraId="05263C99" w14:textId="77777777" w:rsidR="00DB18E1" w:rsidRPr="00602C4F" w:rsidRDefault="00DB18E1" w:rsidP="00DB18E1">
      <w:pPr>
        <w:spacing w:after="0" w:line="360" w:lineRule="auto"/>
        <w:ind w:firstLine="567"/>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ثالثاً: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 ترتيب هذه العبارات حسب متوسطات الموافقة على النحو التالي:</w:t>
      </w:r>
    </w:p>
    <w:p w14:paraId="26EF778D"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1</w:t>
      </w:r>
      <w:r w:rsidRPr="00602C4F">
        <w:rPr>
          <w:rFonts w:ascii="Times New Roman" w:hAnsi="Times New Roman" w:cs="Simplified Arabic"/>
          <w:sz w:val="28"/>
          <w:szCs w:val="28"/>
          <w:rtl/>
        </w:rPr>
        <w:t>) وهي (إعادة هيكلة الديون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الأولى</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4.73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4BCA1804"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6</w:t>
      </w:r>
      <w:r w:rsidRPr="00602C4F">
        <w:rPr>
          <w:rFonts w:ascii="Times New Roman" w:hAnsi="Times New Roman" w:cs="Simplified Arabic"/>
          <w:sz w:val="28"/>
          <w:szCs w:val="28"/>
          <w:rtl/>
        </w:rPr>
        <w:t>) وهي (معرفة أسباب التعثر المالي للعميل</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الثانية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4.67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2308295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8</w:t>
      </w:r>
      <w:r w:rsidRPr="00602C4F">
        <w:rPr>
          <w:rFonts w:ascii="Times New Roman" w:hAnsi="Times New Roman" w:cs="Simplified Arabic"/>
          <w:sz w:val="28"/>
          <w:szCs w:val="28"/>
          <w:rtl/>
        </w:rPr>
        <w:t>) وهي (تعزيز الرقابة الداخلية وإدارة المخاطر</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الثالثة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4.61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0B26F14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9</w:t>
      </w:r>
      <w:r w:rsidRPr="00602C4F">
        <w:rPr>
          <w:rFonts w:ascii="Times New Roman" w:hAnsi="Times New Roman" w:cs="Simplified Arabic"/>
          <w:sz w:val="28"/>
          <w:szCs w:val="28"/>
          <w:rtl/>
        </w:rPr>
        <w:t>) وهي (مراجعة أداء المقترضين الحاليين لمعرفة مدى قدرتهم على السداد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003289A"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7</w:t>
      </w:r>
      <w:r w:rsidRPr="00602C4F">
        <w:rPr>
          <w:rFonts w:ascii="Times New Roman" w:hAnsi="Times New Roman" w:cs="Simplified Arabic"/>
          <w:sz w:val="28"/>
          <w:szCs w:val="28"/>
          <w:rtl/>
        </w:rPr>
        <w:t>) وهي (إعداد البيانات اللازمة حول العميل المشكوك في قدراته الائتمانية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443986CB"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lastRenderedPageBreak/>
        <w:t>جاءت العبارة رقم (</w:t>
      </w:r>
      <w:r w:rsidRPr="00602C4F">
        <w:rPr>
          <w:rFonts w:ascii="Times New Roman" w:hAnsi="Times New Roman" w:cs="Simplified Arabic" w:hint="cs"/>
          <w:sz w:val="28"/>
          <w:szCs w:val="28"/>
          <w:rtl/>
        </w:rPr>
        <w:t>2</w:t>
      </w:r>
      <w:r w:rsidRPr="00602C4F">
        <w:rPr>
          <w:rFonts w:ascii="Times New Roman" w:hAnsi="Times New Roman" w:cs="Simplified Arabic"/>
          <w:sz w:val="28"/>
          <w:szCs w:val="28"/>
          <w:rtl/>
        </w:rPr>
        <w:t>) وهي (التفاوض مع العملاء</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السادسة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4.48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DF4F47B"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4</w:t>
      </w:r>
      <w:r w:rsidRPr="00602C4F">
        <w:rPr>
          <w:rFonts w:ascii="Times New Roman" w:hAnsi="Times New Roman" w:cs="Simplified Arabic"/>
          <w:sz w:val="28"/>
          <w:szCs w:val="28"/>
          <w:rtl/>
        </w:rPr>
        <w:t>) وهي (تحصيل الديون بشكل دوري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4.27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954119C"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وهي (تسوية الديون وتجنب الخسائر المتوقعة بالقدر المستطاع</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الثامنة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4.24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5934827C"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3</w:t>
      </w:r>
      <w:r w:rsidRPr="00602C4F">
        <w:rPr>
          <w:rFonts w:ascii="Times New Roman" w:hAnsi="Times New Roman" w:cs="Simplified Arabic"/>
          <w:sz w:val="28"/>
          <w:szCs w:val="28"/>
          <w:rtl/>
        </w:rPr>
        <w:t>) وهي (بيع الديون المتعثرة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التاسعة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3.94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4E7EAFB4" w14:textId="77777777" w:rsidR="00DB18E1" w:rsidRPr="00602C4F" w:rsidRDefault="00DB18E1" w:rsidP="00DB18E1">
      <w:pPr>
        <w:spacing w:line="360" w:lineRule="auto"/>
        <w:rPr>
          <w:rFonts w:ascii="Times New Roman" w:hAnsi="Times New Roman" w:cs="Simplified Arabic"/>
          <w:sz w:val="28"/>
          <w:szCs w:val="28"/>
          <w:rtl/>
        </w:rPr>
      </w:pPr>
    </w:p>
    <w:p w14:paraId="6D27725E" w14:textId="77777777" w:rsidR="00DB18E1" w:rsidRPr="00602C4F" w:rsidRDefault="00DB18E1" w:rsidP="00DB18E1">
      <w:pPr>
        <w:rPr>
          <w:rFonts w:ascii="Times New Roman" w:hAnsi="Times New Roman" w:cs="Simplified Arabic"/>
          <w:b/>
          <w:bCs/>
          <w:sz w:val="28"/>
          <w:szCs w:val="28"/>
          <w:rtl/>
          <w:lang w:bidi="ar-EG"/>
        </w:rPr>
      </w:pPr>
      <w:r w:rsidRPr="00602C4F">
        <w:rPr>
          <w:rFonts w:ascii="Times New Roman" w:hAnsi="Times New Roman" w:cs="Simplified Arabic"/>
          <w:b/>
          <w:bCs/>
          <w:sz w:val="28"/>
          <w:szCs w:val="28"/>
          <w:rtl/>
          <w:lang w:bidi="ar-EG"/>
        </w:rPr>
        <w:br w:type="page"/>
      </w:r>
    </w:p>
    <w:p w14:paraId="1D5B6228" w14:textId="77777777" w:rsidR="00DB18E1" w:rsidRPr="00602C4F" w:rsidRDefault="00DB18E1" w:rsidP="0035358C">
      <w:pPr>
        <w:spacing w:after="0" w:line="360" w:lineRule="auto"/>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lastRenderedPageBreak/>
        <w:t xml:space="preserve">إجابة السؤال الخامس: ما </w:t>
      </w:r>
      <w:r w:rsidRPr="00602C4F">
        <w:rPr>
          <w:rFonts w:ascii="Times New Roman" w:hAnsi="Times New Roman" w:cs="Simplified Arabic" w:hint="cs"/>
          <w:b/>
          <w:bCs/>
          <w:sz w:val="28"/>
          <w:szCs w:val="28"/>
          <w:rtl/>
          <w:lang w:bidi="ar-OM"/>
        </w:rPr>
        <w:t>مدى مساهمة إدارة المخاطر الائتمانية في الحد من ظاهرة التعثر المالي</w:t>
      </w:r>
      <w:r w:rsidRPr="00602C4F">
        <w:rPr>
          <w:rFonts w:ascii="Times New Roman" w:hAnsi="Times New Roman" w:cs="Simplified Arabic" w:hint="cs"/>
          <w:b/>
          <w:bCs/>
          <w:sz w:val="28"/>
          <w:szCs w:val="28"/>
          <w:rtl/>
        </w:rPr>
        <w:t xml:space="preserve">؟ </w:t>
      </w:r>
    </w:p>
    <w:p w14:paraId="55D1627C" w14:textId="77777777" w:rsidR="00DB18E1" w:rsidRPr="00602C4F" w:rsidRDefault="00DB18E1" w:rsidP="00DB18E1">
      <w:pPr>
        <w:tabs>
          <w:tab w:val="left" w:pos="1427"/>
        </w:tabs>
        <w:spacing w:after="0" w:line="360" w:lineRule="auto"/>
        <w:ind w:firstLine="567"/>
        <w:jc w:val="both"/>
        <w:outlineLvl w:val="0"/>
        <w:rPr>
          <w:rFonts w:ascii="Times New Roman" w:hAnsi="Times New Roman" w:cs="Simplified Arabic"/>
          <w:sz w:val="28"/>
          <w:szCs w:val="28"/>
          <w:rtl/>
          <w:lang w:bidi="ar-OM"/>
        </w:rPr>
      </w:pPr>
      <w:r w:rsidRPr="00602C4F">
        <w:rPr>
          <w:rFonts w:ascii="Times New Roman" w:hAnsi="Times New Roman" w:cs="Simplified Arabic" w:hint="cs"/>
          <w:sz w:val="28"/>
          <w:szCs w:val="28"/>
          <w:rtl/>
          <w:lang w:bidi="ar-OM"/>
        </w:rPr>
        <w:t>للتعرف على مدى مساهمة إدارة المخاطر الائتمانية في الحد من ظاهرة التعثر المالي، تم حساب التكرارات والنسب المئوية والمتوسطات والانحرافات المعيارية لعبارات محور مدى مساهمة إدارة المخاطر الائتمانية في الحد من ظاهرة التعثر المالي، وجاءت النتائج كما يوضحه الجداول التالية:</w:t>
      </w:r>
    </w:p>
    <w:p w14:paraId="5CBC1399" w14:textId="77777777" w:rsidR="00DB18E1" w:rsidRPr="00602C4F" w:rsidRDefault="00DB18E1" w:rsidP="00DB18E1">
      <w:pPr>
        <w:tabs>
          <w:tab w:val="left" w:pos="1427"/>
        </w:tabs>
        <w:spacing w:after="0" w:line="240" w:lineRule="auto"/>
        <w:jc w:val="center"/>
        <w:outlineLvl w:val="0"/>
        <w:rPr>
          <w:rFonts w:ascii="Times New Roman" w:hAnsi="Times New Roman" w:cs="Simplified Arabic"/>
          <w:bCs/>
          <w:sz w:val="24"/>
          <w:szCs w:val="24"/>
          <w:rtl/>
        </w:rPr>
      </w:pPr>
      <w:r w:rsidRPr="00602C4F">
        <w:rPr>
          <w:rFonts w:ascii="Times New Roman" w:hAnsi="Times New Roman" w:cs="Simplified Arabic" w:hint="cs"/>
          <w:bCs/>
          <w:sz w:val="24"/>
          <w:szCs w:val="24"/>
          <w:rtl/>
        </w:rPr>
        <w:t>جدول رقم (4-5): استجابات أفراد الدراسة على عبارات محور</w:t>
      </w:r>
      <w:r w:rsidRPr="00602C4F">
        <w:rPr>
          <w:rFonts w:ascii="Times New Roman" w:hAnsi="Times New Roman" w:cs="Simplified Arabic" w:hint="cs"/>
          <w:b/>
          <w:bCs/>
          <w:sz w:val="24"/>
          <w:szCs w:val="24"/>
          <w:rtl/>
          <w:lang w:bidi="ar-OM"/>
        </w:rPr>
        <w:t xml:space="preserve"> مدى مساهمة إدارة المخاطر الائتمانية في الحد من ظاهرة التعثر المالي</w:t>
      </w:r>
      <w:r w:rsidRPr="00602C4F">
        <w:rPr>
          <w:rFonts w:ascii="Times New Roman" w:hAnsi="Times New Roman" w:cs="Simplified Arabic" w:hint="cs"/>
          <w:bCs/>
          <w:sz w:val="20"/>
          <w:szCs w:val="20"/>
          <w:rtl/>
        </w:rPr>
        <w:t xml:space="preserve"> </w:t>
      </w:r>
      <w:r w:rsidRPr="00602C4F">
        <w:rPr>
          <w:rFonts w:ascii="Times New Roman" w:hAnsi="Times New Roman" w:cs="Simplified Arabic" w:hint="cs"/>
          <w:bCs/>
          <w:sz w:val="24"/>
          <w:szCs w:val="24"/>
          <w:rtl/>
        </w:rPr>
        <w:t>مرتبة تنازلياً حسب المتوسط الحسابي</w:t>
      </w:r>
    </w:p>
    <w:tbl>
      <w:tblPr>
        <w:tblpPr w:leftFromText="180" w:rightFromText="180" w:vertAnchor="text" w:tblpXSpec="center" w:tblpY="1"/>
        <w:tblOverlap w:val="never"/>
        <w:bidiVisual/>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87"/>
        <w:gridCol w:w="658"/>
        <w:gridCol w:w="630"/>
        <w:gridCol w:w="634"/>
        <w:gridCol w:w="708"/>
        <w:gridCol w:w="685"/>
        <w:gridCol w:w="733"/>
        <w:gridCol w:w="850"/>
        <w:gridCol w:w="792"/>
        <w:gridCol w:w="713"/>
        <w:gridCol w:w="678"/>
      </w:tblGrid>
      <w:tr w:rsidR="00DB18E1" w:rsidRPr="00602C4F" w14:paraId="39FDAB80" w14:textId="77777777" w:rsidTr="0035358C">
        <w:trPr>
          <w:tblHeader/>
        </w:trPr>
        <w:tc>
          <w:tcPr>
            <w:tcW w:w="567" w:type="dxa"/>
            <w:vMerge w:val="restart"/>
            <w:shd w:val="clear" w:color="auto" w:fill="C6D9F1"/>
            <w:vAlign w:val="center"/>
          </w:tcPr>
          <w:p w14:paraId="3648CBA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bookmarkStart w:id="29" w:name="_Hlk202793303"/>
            <w:r w:rsidRPr="00602C4F">
              <w:rPr>
                <w:rFonts w:ascii="Times New Roman" w:eastAsia="Calibri" w:hAnsi="Times New Roman" w:cs="Simplified Arabic" w:hint="cs"/>
                <w:bCs/>
                <w:kern w:val="0"/>
                <w:rtl/>
                <w14:ligatures w14:val="none"/>
              </w:rPr>
              <w:t>م</w:t>
            </w:r>
          </w:p>
        </w:tc>
        <w:tc>
          <w:tcPr>
            <w:tcW w:w="2787" w:type="dxa"/>
            <w:vMerge w:val="restart"/>
            <w:shd w:val="clear" w:color="auto" w:fill="C6D9F1"/>
            <w:vAlign w:val="center"/>
            <w:hideMark/>
          </w:tcPr>
          <w:p w14:paraId="21B9447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العبارة</w:t>
            </w:r>
          </w:p>
        </w:tc>
        <w:tc>
          <w:tcPr>
            <w:tcW w:w="658" w:type="dxa"/>
            <w:shd w:val="clear" w:color="auto" w:fill="C6D9F1"/>
            <w:vAlign w:val="center"/>
            <w:hideMark/>
          </w:tcPr>
          <w:p w14:paraId="5B848D0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التكرار</w:t>
            </w:r>
          </w:p>
        </w:tc>
        <w:tc>
          <w:tcPr>
            <w:tcW w:w="3390" w:type="dxa"/>
            <w:gridSpan w:val="5"/>
            <w:shd w:val="clear" w:color="auto" w:fill="C6D9F1"/>
            <w:vAlign w:val="center"/>
          </w:tcPr>
          <w:p w14:paraId="072332C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850" w:type="dxa"/>
            <w:vMerge w:val="restart"/>
            <w:shd w:val="clear" w:color="auto" w:fill="C6D9F1"/>
            <w:vAlign w:val="center"/>
          </w:tcPr>
          <w:p w14:paraId="6C6042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المتوسط الحسابي*</w:t>
            </w:r>
          </w:p>
        </w:tc>
        <w:tc>
          <w:tcPr>
            <w:tcW w:w="792" w:type="dxa"/>
            <w:vMerge w:val="restart"/>
            <w:shd w:val="clear" w:color="auto" w:fill="C6D9F1"/>
            <w:vAlign w:val="center"/>
          </w:tcPr>
          <w:p w14:paraId="43EEAC8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الانحراف المعياري</w:t>
            </w:r>
          </w:p>
        </w:tc>
        <w:tc>
          <w:tcPr>
            <w:tcW w:w="713" w:type="dxa"/>
            <w:vMerge w:val="restart"/>
            <w:shd w:val="clear" w:color="auto" w:fill="C6D9F1"/>
            <w:vAlign w:val="center"/>
          </w:tcPr>
          <w:p w14:paraId="365C8D0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درجة الموافقة</w:t>
            </w:r>
          </w:p>
        </w:tc>
        <w:tc>
          <w:tcPr>
            <w:tcW w:w="678" w:type="dxa"/>
            <w:vMerge w:val="restart"/>
            <w:shd w:val="clear" w:color="auto" w:fill="C6D9F1"/>
            <w:vAlign w:val="center"/>
          </w:tcPr>
          <w:p w14:paraId="179B404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الرتبة</w:t>
            </w:r>
          </w:p>
        </w:tc>
      </w:tr>
      <w:tr w:rsidR="00DB18E1" w:rsidRPr="00602C4F" w14:paraId="229E282B" w14:textId="77777777" w:rsidTr="0035358C">
        <w:trPr>
          <w:trHeight w:val="111"/>
          <w:tblHeader/>
        </w:trPr>
        <w:tc>
          <w:tcPr>
            <w:tcW w:w="567" w:type="dxa"/>
            <w:vMerge/>
            <w:shd w:val="clear" w:color="auto" w:fill="C6D9F1"/>
            <w:vAlign w:val="center"/>
            <w:hideMark/>
          </w:tcPr>
          <w:p w14:paraId="53A920D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2787" w:type="dxa"/>
            <w:vMerge/>
            <w:shd w:val="clear" w:color="auto" w:fill="C6D9F1"/>
            <w:vAlign w:val="center"/>
            <w:hideMark/>
          </w:tcPr>
          <w:p w14:paraId="1A5CF18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58" w:type="dxa"/>
            <w:shd w:val="clear" w:color="auto" w:fill="C6D9F1"/>
            <w:vAlign w:val="center"/>
            <w:hideMark/>
          </w:tcPr>
          <w:p w14:paraId="7AAAAEB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w:t>
            </w:r>
          </w:p>
        </w:tc>
        <w:tc>
          <w:tcPr>
            <w:tcW w:w="630" w:type="dxa"/>
            <w:shd w:val="clear" w:color="auto" w:fill="C6D9F1"/>
            <w:vAlign w:val="center"/>
          </w:tcPr>
          <w:p w14:paraId="00FCB6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 بشدة</w:t>
            </w:r>
          </w:p>
        </w:tc>
        <w:tc>
          <w:tcPr>
            <w:tcW w:w="634" w:type="dxa"/>
            <w:shd w:val="clear" w:color="auto" w:fill="C6D9F1"/>
            <w:vAlign w:val="center"/>
          </w:tcPr>
          <w:p w14:paraId="79F83C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غير موافق</w:t>
            </w:r>
          </w:p>
        </w:tc>
        <w:tc>
          <w:tcPr>
            <w:tcW w:w="708" w:type="dxa"/>
            <w:shd w:val="clear" w:color="auto" w:fill="C6D9F1"/>
            <w:vAlign w:val="center"/>
          </w:tcPr>
          <w:p w14:paraId="433D67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محايد</w:t>
            </w:r>
          </w:p>
        </w:tc>
        <w:tc>
          <w:tcPr>
            <w:tcW w:w="685" w:type="dxa"/>
            <w:shd w:val="clear" w:color="auto" w:fill="C6D9F1"/>
            <w:vAlign w:val="center"/>
          </w:tcPr>
          <w:p w14:paraId="25BAB7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w:t>
            </w:r>
          </w:p>
        </w:tc>
        <w:tc>
          <w:tcPr>
            <w:tcW w:w="733" w:type="dxa"/>
            <w:shd w:val="clear" w:color="auto" w:fill="C6D9F1"/>
            <w:vAlign w:val="center"/>
          </w:tcPr>
          <w:p w14:paraId="0727788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c>
          <w:tcPr>
            <w:tcW w:w="850" w:type="dxa"/>
            <w:vMerge/>
            <w:shd w:val="clear" w:color="auto" w:fill="C6D9F1"/>
            <w:vAlign w:val="center"/>
          </w:tcPr>
          <w:p w14:paraId="10475C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92" w:type="dxa"/>
            <w:vMerge/>
            <w:shd w:val="clear" w:color="auto" w:fill="C6D9F1"/>
            <w:vAlign w:val="center"/>
          </w:tcPr>
          <w:p w14:paraId="1CAB36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713" w:type="dxa"/>
            <w:vMerge/>
            <w:shd w:val="clear" w:color="auto" w:fill="C6D9F1"/>
            <w:vAlign w:val="center"/>
          </w:tcPr>
          <w:p w14:paraId="6F6711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c>
          <w:tcPr>
            <w:tcW w:w="678" w:type="dxa"/>
            <w:vMerge/>
            <w:shd w:val="clear" w:color="auto" w:fill="C6D9F1"/>
            <w:vAlign w:val="center"/>
          </w:tcPr>
          <w:p w14:paraId="602911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p>
        </w:tc>
      </w:tr>
      <w:tr w:rsidR="00DB18E1" w:rsidRPr="00602C4F" w14:paraId="0C66F0A7" w14:textId="77777777" w:rsidTr="0035358C">
        <w:tc>
          <w:tcPr>
            <w:tcW w:w="567" w:type="dxa"/>
            <w:vMerge w:val="restart"/>
            <w:vAlign w:val="center"/>
          </w:tcPr>
          <w:p w14:paraId="2877C2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2787" w:type="dxa"/>
            <w:vMerge w:val="restart"/>
            <w:vAlign w:val="center"/>
          </w:tcPr>
          <w:p w14:paraId="157CE41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منح قروض لأشخاص مؤهلین ولديهم القدرة والكفاءة في السداد</w:t>
            </w:r>
          </w:p>
        </w:tc>
        <w:tc>
          <w:tcPr>
            <w:tcW w:w="658" w:type="dxa"/>
            <w:vAlign w:val="center"/>
            <w:hideMark/>
          </w:tcPr>
          <w:p w14:paraId="734848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719501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61227F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03847E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0D0116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w:t>
            </w:r>
          </w:p>
        </w:tc>
        <w:tc>
          <w:tcPr>
            <w:tcW w:w="733" w:type="dxa"/>
            <w:vAlign w:val="center"/>
          </w:tcPr>
          <w:p w14:paraId="7DC9F84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24</w:t>
            </w:r>
          </w:p>
        </w:tc>
        <w:tc>
          <w:tcPr>
            <w:tcW w:w="850" w:type="dxa"/>
            <w:vMerge w:val="restart"/>
            <w:vAlign w:val="center"/>
          </w:tcPr>
          <w:p w14:paraId="4846C7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4.73</w:t>
            </w:r>
          </w:p>
        </w:tc>
        <w:tc>
          <w:tcPr>
            <w:tcW w:w="792" w:type="dxa"/>
            <w:vMerge w:val="restart"/>
            <w:vAlign w:val="center"/>
          </w:tcPr>
          <w:p w14:paraId="5E67633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0.452</w:t>
            </w:r>
          </w:p>
        </w:tc>
        <w:tc>
          <w:tcPr>
            <w:tcW w:w="713" w:type="dxa"/>
            <w:vMerge w:val="restart"/>
          </w:tcPr>
          <w:p w14:paraId="3F55D1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A62691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1</w:t>
            </w:r>
          </w:p>
        </w:tc>
      </w:tr>
      <w:tr w:rsidR="00DB18E1" w:rsidRPr="00602C4F" w14:paraId="6874577B" w14:textId="77777777" w:rsidTr="0035358C">
        <w:tc>
          <w:tcPr>
            <w:tcW w:w="567" w:type="dxa"/>
            <w:vMerge/>
            <w:vAlign w:val="center"/>
          </w:tcPr>
          <w:p w14:paraId="642AE0D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5C00EF2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AE36A7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7178DD2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44CA082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15A77CF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5570C29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27.3</w:t>
            </w:r>
          </w:p>
        </w:tc>
        <w:tc>
          <w:tcPr>
            <w:tcW w:w="733" w:type="dxa"/>
            <w:vAlign w:val="center"/>
          </w:tcPr>
          <w:p w14:paraId="61E574D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72.7</w:t>
            </w:r>
          </w:p>
        </w:tc>
        <w:tc>
          <w:tcPr>
            <w:tcW w:w="850" w:type="dxa"/>
            <w:vMerge/>
            <w:vAlign w:val="center"/>
          </w:tcPr>
          <w:p w14:paraId="3AC13E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22996D2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72FD992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5E9768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2584BD67" w14:textId="77777777" w:rsidTr="0035358C">
        <w:tc>
          <w:tcPr>
            <w:tcW w:w="567" w:type="dxa"/>
            <w:vMerge w:val="restart"/>
            <w:vAlign w:val="center"/>
          </w:tcPr>
          <w:p w14:paraId="524CE5F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2787" w:type="dxa"/>
            <w:vMerge w:val="restart"/>
            <w:vAlign w:val="center"/>
          </w:tcPr>
          <w:p w14:paraId="6B20391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توضيح سیاسات اقتراضية سلیمة</w:t>
            </w:r>
          </w:p>
        </w:tc>
        <w:tc>
          <w:tcPr>
            <w:tcW w:w="658" w:type="dxa"/>
            <w:vAlign w:val="center"/>
            <w:hideMark/>
          </w:tcPr>
          <w:p w14:paraId="4E3AC5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FB6B40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5F267C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627073C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0F1585D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47BC2A9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w:t>
            </w:r>
          </w:p>
        </w:tc>
        <w:tc>
          <w:tcPr>
            <w:tcW w:w="850" w:type="dxa"/>
            <w:vMerge w:val="restart"/>
            <w:vAlign w:val="center"/>
          </w:tcPr>
          <w:p w14:paraId="18BB10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4.64</w:t>
            </w:r>
          </w:p>
        </w:tc>
        <w:tc>
          <w:tcPr>
            <w:tcW w:w="792" w:type="dxa"/>
            <w:vMerge w:val="restart"/>
            <w:vAlign w:val="center"/>
          </w:tcPr>
          <w:p w14:paraId="5B81D91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0.489</w:t>
            </w:r>
          </w:p>
        </w:tc>
        <w:tc>
          <w:tcPr>
            <w:tcW w:w="713" w:type="dxa"/>
            <w:vMerge w:val="restart"/>
          </w:tcPr>
          <w:p w14:paraId="1F72A1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0BB7CEC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2</w:t>
            </w:r>
          </w:p>
        </w:tc>
      </w:tr>
      <w:tr w:rsidR="00DB18E1" w:rsidRPr="00602C4F" w14:paraId="6CC15A6E" w14:textId="77777777" w:rsidTr="0035358C">
        <w:tc>
          <w:tcPr>
            <w:tcW w:w="567" w:type="dxa"/>
            <w:vMerge/>
            <w:vAlign w:val="center"/>
          </w:tcPr>
          <w:p w14:paraId="7062DDB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1BE1031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24026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217AF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31AE217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004717B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4266A65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770955E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63.6</w:t>
            </w:r>
          </w:p>
        </w:tc>
        <w:tc>
          <w:tcPr>
            <w:tcW w:w="850" w:type="dxa"/>
            <w:vMerge/>
            <w:vAlign w:val="center"/>
          </w:tcPr>
          <w:p w14:paraId="3C30E9B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3B82DBE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263A551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26DFA4C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3944202" w14:textId="77777777" w:rsidTr="0035358C">
        <w:tc>
          <w:tcPr>
            <w:tcW w:w="567" w:type="dxa"/>
            <w:vMerge w:val="restart"/>
            <w:vAlign w:val="center"/>
          </w:tcPr>
          <w:p w14:paraId="50B71CA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w:t>
            </w:r>
          </w:p>
        </w:tc>
        <w:tc>
          <w:tcPr>
            <w:tcW w:w="2787" w:type="dxa"/>
            <w:vMerge w:val="restart"/>
            <w:vAlign w:val="center"/>
          </w:tcPr>
          <w:p w14:paraId="1BD23145"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توفير المعلومات الائتمانية اللازمة</w:t>
            </w:r>
          </w:p>
        </w:tc>
        <w:tc>
          <w:tcPr>
            <w:tcW w:w="658" w:type="dxa"/>
            <w:vAlign w:val="center"/>
            <w:hideMark/>
          </w:tcPr>
          <w:p w14:paraId="69B8E34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4F50CD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7FB58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008C394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1E7F08E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0A8650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w:t>
            </w:r>
          </w:p>
        </w:tc>
        <w:tc>
          <w:tcPr>
            <w:tcW w:w="850" w:type="dxa"/>
            <w:vMerge w:val="restart"/>
            <w:vAlign w:val="center"/>
          </w:tcPr>
          <w:p w14:paraId="5DD0F2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4.61</w:t>
            </w:r>
          </w:p>
        </w:tc>
        <w:tc>
          <w:tcPr>
            <w:tcW w:w="792" w:type="dxa"/>
            <w:vMerge w:val="restart"/>
            <w:vAlign w:val="center"/>
          </w:tcPr>
          <w:p w14:paraId="340208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0.556</w:t>
            </w:r>
          </w:p>
        </w:tc>
        <w:tc>
          <w:tcPr>
            <w:tcW w:w="713" w:type="dxa"/>
            <w:vMerge w:val="restart"/>
          </w:tcPr>
          <w:p w14:paraId="4D19647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622FEC9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3</w:t>
            </w:r>
          </w:p>
        </w:tc>
      </w:tr>
      <w:tr w:rsidR="00DB18E1" w:rsidRPr="00602C4F" w14:paraId="798E94F1" w14:textId="77777777" w:rsidTr="0035358C">
        <w:tc>
          <w:tcPr>
            <w:tcW w:w="567" w:type="dxa"/>
            <w:vMerge/>
            <w:vAlign w:val="center"/>
          </w:tcPr>
          <w:p w14:paraId="49B528C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45EB5E1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7186ABB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56759C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90AC6D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2D7A16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3FC56B5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13B345F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63.6</w:t>
            </w:r>
          </w:p>
        </w:tc>
        <w:tc>
          <w:tcPr>
            <w:tcW w:w="850" w:type="dxa"/>
            <w:vMerge/>
            <w:vAlign w:val="center"/>
          </w:tcPr>
          <w:p w14:paraId="5F90D7E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52B755F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5E6AB70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3EFC8B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264C89DC" w14:textId="77777777" w:rsidTr="0035358C">
        <w:tc>
          <w:tcPr>
            <w:tcW w:w="567" w:type="dxa"/>
            <w:vMerge w:val="restart"/>
            <w:vAlign w:val="center"/>
          </w:tcPr>
          <w:p w14:paraId="6DF4E4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8</w:t>
            </w:r>
          </w:p>
        </w:tc>
        <w:tc>
          <w:tcPr>
            <w:tcW w:w="2787" w:type="dxa"/>
            <w:vMerge w:val="restart"/>
            <w:vAlign w:val="center"/>
          </w:tcPr>
          <w:p w14:paraId="66FB557B"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التأكد من المعلومات المقدمة من طرف المقترضین</w:t>
            </w:r>
          </w:p>
        </w:tc>
        <w:tc>
          <w:tcPr>
            <w:tcW w:w="658" w:type="dxa"/>
            <w:vAlign w:val="center"/>
            <w:hideMark/>
          </w:tcPr>
          <w:p w14:paraId="530B40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1A3248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1ABE2C4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0CB5B82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326561A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76609FE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21</w:t>
            </w:r>
          </w:p>
        </w:tc>
        <w:tc>
          <w:tcPr>
            <w:tcW w:w="850" w:type="dxa"/>
            <w:vMerge w:val="restart"/>
            <w:vAlign w:val="center"/>
          </w:tcPr>
          <w:p w14:paraId="73E274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4.61</w:t>
            </w:r>
          </w:p>
        </w:tc>
        <w:tc>
          <w:tcPr>
            <w:tcW w:w="792" w:type="dxa"/>
            <w:vMerge w:val="restart"/>
            <w:vAlign w:val="center"/>
          </w:tcPr>
          <w:p w14:paraId="51AA6BD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0.556</w:t>
            </w:r>
          </w:p>
        </w:tc>
        <w:tc>
          <w:tcPr>
            <w:tcW w:w="713" w:type="dxa"/>
            <w:vMerge w:val="restart"/>
          </w:tcPr>
          <w:p w14:paraId="11F83FC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7BB33D8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3م</w:t>
            </w:r>
          </w:p>
        </w:tc>
      </w:tr>
      <w:tr w:rsidR="00DB18E1" w:rsidRPr="00602C4F" w14:paraId="7FBFB927" w14:textId="77777777" w:rsidTr="0035358C">
        <w:tc>
          <w:tcPr>
            <w:tcW w:w="567" w:type="dxa"/>
            <w:vMerge/>
            <w:vAlign w:val="center"/>
          </w:tcPr>
          <w:p w14:paraId="615195B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11E94A5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3DD5188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31A229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0CAD11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668E12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7375AF2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04CC437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63.6</w:t>
            </w:r>
          </w:p>
        </w:tc>
        <w:tc>
          <w:tcPr>
            <w:tcW w:w="850" w:type="dxa"/>
            <w:vMerge/>
            <w:vAlign w:val="center"/>
          </w:tcPr>
          <w:p w14:paraId="2B458C0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261A4AF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59BB2F8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7D1A947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231E485E" w14:textId="77777777" w:rsidTr="0035358C">
        <w:tc>
          <w:tcPr>
            <w:tcW w:w="567" w:type="dxa"/>
            <w:vMerge w:val="restart"/>
            <w:vAlign w:val="center"/>
          </w:tcPr>
          <w:p w14:paraId="792F187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2787" w:type="dxa"/>
            <w:vMerge w:val="restart"/>
            <w:vAlign w:val="center"/>
          </w:tcPr>
          <w:p w14:paraId="1ECA341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تقدیم معلومات صحیحة عن العمیل والمشروع المراد تمویله</w:t>
            </w:r>
          </w:p>
        </w:tc>
        <w:tc>
          <w:tcPr>
            <w:tcW w:w="658" w:type="dxa"/>
            <w:vAlign w:val="center"/>
            <w:hideMark/>
          </w:tcPr>
          <w:p w14:paraId="4E3E473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463F5E3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080EAEF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365AEFA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59A9B7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733" w:type="dxa"/>
            <w:vAlign w:val="center"/>
          </w:tcPr>
          <w:p w14:paraId="5EF792E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19</w:t>
            </w:r>
          </w:p>
        </w:tc>
        <w:tc>
          <w:tcPr>
            <w:tcW w:w="850" w:type="dxa"/>
            <w:vMerge w:val="restart"/>
            <w:vAlign w:val="center"/>
          </w:tcPr>
          <w:p w14:paraId="5ACA9C5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4.58</w:t>
            </w:r>
          </w:p>
        </w:tc>
        <w:tc>
          <w:tcPr>
            <w:tcW w:w="792" w:type="dxa"/>
            <w:vMerge w:val="restart"/>
            <w:vAlign w:val="center"/>
          </w:tcPr>
          <w:p w14:paraId="29DC0D2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0.502</w:t>
            </w:r>
          </w:p>
        </w:tc>
        <w:tc>
          <w:tcPr>
            <w:tcW w:w="713" w:type="dxa"/>
            <w:vMerge w:val="restart"/>
          </w:tcPr>
          <w:p w14:paraId="79F11AF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31A507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4</w:t>
            </w:r>
          </w:p>
        </w:tc>
      </w:tr>
      <w:tr w:rsidR="00DB18E1" w:rsidRPr="00602C4F" w14:paraId="18E4DEA7" w14:textId="77777777" w:rsidTr="0035358C">
        <w:tc>
          <w:tcPr>
            <w:tcW w:w="567" w:type="dxa"/>
            <w:vMerge/>
            <w:vAlign w:val="center"/>
          </w:tcPr>
          <w:p w14:paraId="5BCB09D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1744CF07"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45C6FE2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7E12253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92AAE8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157591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5A4AD28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33" w:type="dxa"/>
            <w:vAlign w:val="center"/>
          </w:tcPr>
          <w:p w14:paraId="037A617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57.6</w:t>
            </w:r>
          </w:p>
        </w:tc>
        <w:tc>
          <w:tcPr>
            <w:tcW w:w="850" w:type="dxa"/>
            <w:vMerge/>
            <w:vAlign w:val="center"/>
          </w:tcPr>
          <w:p w14:paraId="08FA4B2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0521FC1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03D1184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79C794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1E0D187" w14:textId="77777777" w:rsidTr="0035358C">
        <w:tc>
          <w:tcPr>
            <w:tcW w:w="567" w:type="dxa"/>
            <w:vMerge w:val="restart"/>
            <w:vAlign w:val="center"/>
          </w:tcPr>
          <w:p w14:paraId="1F3E61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2787" w:type="dxa"/>
            <w:vMerge w:val="restart"/>
            <w:vAlign w:val="center"/>
          </w:tcPr>
          <w:p w14:paraId="37403A03"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تحلیل مخاطر الائتمان بشكل موضوعي من حیث العائد والمخاطرة</w:t>
            </w:r>
          </w:p>
        </w:tc>
        <w:tc>
          <w:tcPr>
            <w:tcW w:w="658" w:type="dxa"/>
            <w:vAlign w:val="center"/>
            <w:hideMark/>
          </w:tcPr>
          <w:p w14:paraId="35FE484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72889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6923E0C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072691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85" w:type="dxa"/>
            <w:vAlign w:val="center"/>
          </w:tcPr>
          <w:p w14:paraId="60365F6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14</w:t>
            </w:r>
          </w:p>
        </w:tc>
        <w:tc>
          <w:tcPr>
            <w:tcW w:w="733" w:type="dxa"/>
            <w:vAlign w:val="center"/>
          </w:tcPr>
          <w:p w14:paraId="20F81B7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19</w:t>
            </w:r>
          </w:p>
        </w:tc>
        <w:tc>
          <w:tcPr>
            <w:tcW w:w="850" w:type="dxa"/>
            <w:vMerge w:val="restart"/>
            <w:vAlign w:val="center"/>
          </w:tcPr>
          <w:p w14:paraId="69434F0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4.58</w:t>
            </w:r>
          </w:p>
        </w:tc>
        <w:tc>
          <w:tcPr>
            <w:tcW w:w="792" w:type="dxa"/>
            <w:vMerge w:val="restart"/>
            <w:vAlign w:val="center"/>
          </w:tcPr>
          <w:p w14:paraId="563C418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0.502</w:t>
            </w:r>
          </w:p>
        </w:tc>
        <w:tc>
          <w:tcPr>
            <w:tcW w:w="713" w:type="dxa"/>
            <w:vMerge w:val="restart"/>
          </w:tcPr>
          <w:p w14:paraId="60AA741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0633877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4م</w:t>
            </w:r>
          </w:p>
        </w:tc>
      </w:tr>
      <w:tr w:rsidR="00DB18E1" w:rsidRPr="00602C4F" w14:paraId="3783711F" w14:textId="77777777" w:rsidTr="0035358C">
        <w:tc>
          <w:tcPr>
            <w:tcW w:w="567" w:type="dxa"/>
            <w:vMerge/>
            <w:vAlign w:val="center"/>
          </w:tcPr>
          <w:p w14:paraId="28D2CDB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3A2B66CA"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E13146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D0340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70C239D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6630F29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85" w:type="dxa"/>
            <w:vAlign w:val="center"/>
          </w:tcPr>
          <w:p w14:paraId="7ED7B22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42.4</w:t>
            </w:r>
          </w:p>
        </w:tc>
        <w:tc>
          <w:tcPr>
            <w:tcW w:w="733" w:type="dxa"/>
            <w:vAlign w:val="center"/>
          </w:tcPr>
          <w:p w14:paraId="33DB0C9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57.6</w:t>
            </w:r>
          </w:p>
        </w:tc>
        <w:tc>
          <w:tcPr>
            <w:tcW w:w="850" w:type="dxa"/>
            <w:vMerge/>
            <w:vAlign w:val="center"/>
          </w:tcPr>
          <w:p w14:paraId="757FB99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3FFF34B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3C9705B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8C2E2C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7D600D61" w14:textId="77777777" w:rsidTr="0035358C">
        <w:tc>
          <w:tcPr>
            <w:tcW w:w="567" w:type="dxa"/>
            <w:vMerge w:val="restart"/>
            <w:vAlign w:val="center"/>
          </w:tcPr>
          <w:p w14:paraId="489770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10</w:t>
            </w:r>
          </w:p>
        </w:tc>
        <w:tc>
          <w:tcPr>
            <w:tcW w:w="2787" w:type="dxa"/>
            <w:vMerge w:val="restart"/>
            <w:vAlign w:val="center"/>
          </w:tcPr>
          <w:p w14:paraId="74D3220F"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توضيح السياسات اللازمة للبنوك لمتابعة المشروعات الممولة من طرفها</w:t>
            </w:r>
          </w:p>
        </w:tc>
        <w:tc>
          <w:tcPr>
            <w:tcW w:w="658" w:type="dxa"/>
            <w:vAlign w:val="center"/>
            <w:hideMark/>
          </w:tcPr>
          <w:p w14:paraId="62CE98F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2ACF8E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77A082B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63C3B5D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6622FF3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67A50D0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20</w:t>
            </w:r>
          </w:p>
        </w:tc>
        <w:tc>
          <w:tcPr>
            <w:tcW w:w="850" w:type="dxa"/>
            <w:vMerge w:val="restart"/>
            <w:vAlign w:val="center"/>
          </w:tcPr>
          <w:p w14:paraId="41F2E7D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4.58</w:t>
            </w:r>
          </w:p>
        </w:tc>
        <w:tc>
          <w:tcPr>
            <w:tcW w:w="792" w:type="dxa"/>
            <w:vMerge w:val="restart"/>
            <w:vAlign w:val="center"/>
          </w:tcPr>
          <w:p w14:paraId="1EB60D5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0.561</w:t>
            </w:r>
          </w:p>
        </w:tc>
        <w:tc>
          <w:tcPr>
            <w:tcW w:w="713" w:type="dxa"/>
            <w:vMerge w:val="restart"/>
          </w:tcPr>
          <w:p w14:paraId="49296B7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50D617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5</w:t>
            </w:r>
          </w:p>
        </w:tc>
      </w:tr>
      <w:tr w:rsidR="00DB18E1" w:rsidRPr="00602C4F" w14:paraId="21BC08CD" w14:textId="77777777" w:rsidTr="0035358C">
        <w:tc>
          <w:tcPr>
            <w:tcW w:w="567" w:type="dxa"/>
            <w:vMerge/>
            <w:vAlign w:val="center"/>
          </w:tcPr>
          <w:p w14:paraId="68EE409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172FDE1C"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2688D1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FF8CE8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27179C2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4FCD99B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1D8E173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6F1E1CE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60.6</w:t>
            </w:r>
          </w:p>
        </w:tc>
        <w:tc>
          <w:tcPr>
            <w:tcW w:w="850" w:type="dxa"/>
            <w:vMerge/>
            <w:vAlign w:val="center"/>
          </w:tcPr>
          <w:p w14:paraId="7147CE6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6AC5B18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3D39B60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6A0A21B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05A56D4F" w14:textId="77777777" w:rsidTr="0035358C">
        <w:tc>
          <w:tcPr>
            <w:tcW w:w="567" w:type="dxa"/>
            <w:vMerge w:val="restart"/>
            <w:vAlign w:val="center"/>
          </w:tcPr>
          <w:p w14:paraId="45AA777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7</w:t>
            </w:r>
          </w:p>
        </w:tc>
        <w:tc>
          <w:tcPr>
            <w:tcW w:w="2787" w:type="dxa"/>
            <w:vMerge w:val="restart"/>
            <w:vAlign w:val="center"/>
          </w:tcPr>
          <w:p w14:paraId="37B5E5A6"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تقدیر الضمانات المقدمة من قبل المقترضين بشكل سليم</w:t>
            </w:r>
          </w:p>
        </w:tc>
        <w:tc>
          <w:tcPr>
            <w:tcW w:w="658" w:type="dxa"/>
            <w:vAlign w:val="center"/>
            <w:hideMark/>
          </w:tcPr>
          <w:p w14:paraId="5837EDD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74AC377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0DD861F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413402B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w:t>
            </w:r>
          </w:p>
        </w:tc>
        <w:tc>
          <w:tcPr>
            <w:tcW w:w="685" w:type="dxa"/>
            <w:vAlign w:val="center"/>
          </w:tcPr>
          <w:p w14:paraId="035854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13</w:t>
            </w:r>
          </w:p>
        </w:tc>
        <w:tc>
          <w:tcPr>
            <w:tcW w:w="733" w:type="dxa"/>
            <w:vAlign w:val="center"/>
          </w:tcPr>
          <w:p w14:paraId="6E9DA4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19</w:t>
            </w:r>
          </w:p>
        </w:tc>
        <w:tc>
          <w:tcPr>
            <w:tcW w:w="850" w:type="dxa"/>
            <w:vMerge w:val="restart"/>
            <w:vAlign w:val="center"/>
          </w:tcPr>
          <w:p w14:paraId="30C764A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4.55</w:t>
            </w:r>
          </w:p>
        </w:tc>
        <w:tc>
          <w:tcPr>
            <w:tcW w:w="792" w:type="dxa"/>
            <w:vMerge w:val="restart"/>
            <w:vAlign w:val="center"/>
          </w:tcPr>
          <w:p w14:paraId="6C6C0B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0.564</w:t>
            </w:r>
          </w:p>
        </w:tc>
        <w:tc>
          <w:tcPr>
            <w:tcW w:w="713" w:type="dxa"/>
            <w:vMerge w:val="restart"/>
          </w:tcPr>
          <w:p w14:paraId="07F6321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0AEB72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6</w:t>
            </w:r>
          </w:p>
        </w:tc>
      </w:tr>
      <w:tr w:rsidR="00DB18E1" w:rsidRPr="00602C4F" w14:paraId="3E9BBA6D" w14:textId="77777777" w:rsidTr="0035358C">
        <w:tc>
          <w:tcPr>
            <w:tcW w:w="567" w:type="dxa"/>
            <w:vMerge/>
            <w:vAlign w:val="center"/>
          </w:tcPr>
          <w:p w14:paraId="365F167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78EC9D00"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85012C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22EDD11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187AFC9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41388D7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3.0</w:t>
            </w:r>
          </w:p>
        </w:tc>
        <w:tc>
          <w:tcPr>
            <w:tcW w:w="685" w:type="dxa"/>
            <w:vAlign w:val="center"/>
          </w:tcPr>
          <w:p w14:paraId="3197BD9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39.4</w:t>
            </w:r>
          </w:p>
        </w:tc>
        <w:tc>
          <w:tcPr>
            <w:tcW w:w="733" w:type="dxa"/>
            <w:vAlign w:val="center"/>
          </w:tcPr>
          <w:p w14:paraId="2550F58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57.6</w:t>
            </w:r>
          </w:p>
        </w:tc>
        <w:tc>
          <w:tcPr>
            <w:tcW w:w="850" w:type="dxa"/>
            <w:vMerge/>
            <w:vAlign w:val="center"/>
          </w:tcPr>
          <w:p w14:paraId="2DE8850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4C4330F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48BB012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928D5B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B3140C1" w14:textId="77777777" w:rsidTr="0035358C">
        <w:tc>
          <w:tcPr>
            <w:tcW w:w="567" w:type="dxa"/>
            <w:vMerge w:val="restart"/>
            <w:vAlign w:val="center"/>
          </w:tcPr>
          <w:p w14:paraId="774BC57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6</w:t>
            </w:r>
          </w:p>
        </w:tc>
        <w:tc>
          <w:tcPr>
            <w:tcW w:w="2787" w:type="dxa"/>
            <w:vMerge w:val="restart"/>
            <w:vAlign w:val="center"/>
          </w:tcPr>
          <w:p w14:paraId="30E3F061"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تقدیر الاحتیاجات المالیة للمقترضين بدقة ووضوح</w:t>
            </w:r>
          </w:p>
        </w:tc>
        <w:tc>
          <w:tcPr>
            <w:tcW w:w="658" w:type="dxa"/>
            <w:vAlign w:val="center"/>
            <w:hideMark/>
          </w:tcPr>
          <w:p w14:paraId="338973E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B306DBD"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4BEEB9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203E66A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w:t>
            </w:r>
          </w:p>
        </w:tc>
        <w:tc>
          <w:tcPr>
            <w:tcW w:w="685" w:type="dxa"/>
            <w:vAlign w:val="center"/>
          </w:tcPr>
          <w:p w14:paraId="14F4748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w:t>
            </w:r>
          </w:p>
        </w:tc>
        <w:tc>
          <w:tcPr>
            <w:tcW w:w="733" w:type="dxa"/>
            <w:vAlign w:val="center"/>
          </w:tcPr>
          <w:p w14:paraId="0127157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536E64F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4.45</w:t>
            </w:r>
          </w:p>
        </w:tc>
        <w:tc>
          <w:tcPr>
            <w:tcW w:w="792" w:type="dxa"/>
            <w:vMerge w:val="restart"/>
            <w:vAlign w:val="center"/>
          </w:tcPr>
          <w:p w14:paraId="4D236A09"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0.666</w:t>
            </w:r>
          </w:p>
        </w:tc>
        <w:tc>
          <w:tcPr>
            <w:tcW w:w="713" w:type="dxa"/>
            <w:vMerge w:val="restart"/>
          </w:tcPr>
          <w:p w14:paraId="62A7C39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9068B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7</w:t>
            </w:r>
          </w:p>
        </w:tc>
      </w:tr>
      <w:tr w:rsidR="00DB18E1" w:rsidRPr="00602C4F" w14:paraId="253808F5" w14:textId="77777777" w:rsidTr="0035358C">
        <w:tc>
          <w:tcPr>
            <w:tcW w:w="567" w:type="dxa"/>
            <w:vMerge/>
            <w:vAlign w:val="center"/>
          </w:tcPr>
          <w:p w14:paraId="5B8E1C4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75DFCCD8"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p>
        </w:tc>
        <w:tc>
          <w:tcPr>
            <w:tcW w:w="658" w:type="dxa"/>
            <w:vAlign w:val="center"/>
            <w:hideMark/>
          </w:tcPr>
          <w:p w14:paraId="25C280B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31D1BFAF"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56B35B1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39B9616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9.1</w:t>
            </w:r>
          </w:p>
        </w:tc>
        <w:tc>
          <w:tcPr>
            <w:tcW w:w="685" w:type="dxa"/>
            <w:vAlign w:val="center"/>
          </w:tcPr>
          <w:p w14:paraId="17D9CE0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36.4</w:t>
            </w:r>
          </w:p>
        </w:tc>
        <w:tc>
          <w:tcPr>
            <w:tcW w:w="733" w:type="dxa"/>
            <w:vAlign w:val="center"/>
          </w:tcPr>
          <w:p w14:paraId="19C101A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1C698F8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18B5084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tcPr>
          <w:p w14:paraId="740BC03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01DA0D2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6F891BD8" w14:textId="77777777" w:rsidTr="0035358C">
        <w:tc>
          <w:tcPr>
            <w:tcW w:w="567" w:type="dxa"/>
            <w:vMerge w:val="restart"/>
            <w:vAlign w:val="center"/>
          </w:tcPr>
          <w:p w14:paraId="71BC6CC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2</w:t>
            </w:r>
          </w:p>
        </w:tc>
        <w:tc>
          <w:tcPr>
            <w:tcW w:w="2787" w:type="dxa"/>
            <w:vMerge w:val="restart"/>
            <w:vAlign w:val="center"/>
          </w:tcPr>
          <w:p w14:paraId="64A613F7" w14:textId="77777777" w:rsidR="00DB18E1" w:rsidRPr="00602C4F" w:rsidRDefault="00DB18E1" w:rsidP="0035358C">
            <w:pPr>
              <w:tabs>
                <w:tab w:val="left" w:pos="1427"/>
              </w:tabs>
              <w:spacing w:after="0" w:line="240" w:lineRule="auto"/>
              <w:ind w:left="-57" w:right="-57"/>
              <w:jc w:val="both"/>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زيادة القدرات الإداریة للمقترض</w:t>
            </w:r>
          </w:p>
        </w:tc>
        <w:tc>
          <w:tcPr>
            <w:tcW w:w="658" w:type="dxa"/>
            <w:vAlign w:val="center"/>
            <w:hideMark/>
          </w:tcPr>
          <w:p w14:paraId="5258C65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ك</w:t>
            </w:r>
          </w:p>
        </w:tc>
        <w:tc>
          <w:tcPr>
            <w:tcW w:w="630" w:type="dxa"/>
            <w:vAlign w:val="center"/>
          </w:tcPr>
          <w:p w14:paraId="32BEE39C"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634" w:type="dxa"/>
            <w:vAlign w:val="center"/>
          </w:tcPr>
          <w:p w14:paraId="602E9AE2"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w:t>
            </w:r>
          </w:p>
        </w:tc>
        <w:tc>
          <w:tcPr>
            <w:tcW w:w="708" w:type="dxa"/>
            <w:vAlign w:val="center"/>
          </w:tcPr>
          <w:p w14:paraId="76F8A75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w:t>
            </w:r>
          </w:p>
        </w:tc>
        <w:tc>
          <w:tcPr>
            <w:tcW w:w="685" w:type="dxa"/>
            <w:vAlign w:val="center"/>
          </w:tcPr>
          <w:p w14:paraId="3C37B8C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11</w:t>
            </w:r>
          </w:p>
        </w:tc>
        <w:tc>
          <w:tcPr>
            <w:tcW w:w="733" w:type="dxa"/>
            <w:vAlign w:val="center"/>
          </w:tcPr>
          <w:p w14:paraId="40B76E0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18</w:t>
            </w:r>
          </w:p>
        </w:tc>
        <w:tc>
          <w:tcPr>
            <w:tcW w:w="850" w:type="dxa"/>
            <w:vMerge w:val="restart"/>
            <w:vAlign w:val="center"/>
          </w:tcPr>
          <w:p w14:paraId="5803BE1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4.42</w:t>
            </w:r>
          </w:p>
        </w:tc>
        <w:tc>
          <w:tcPr>
            <w:tcW w:w="792" w:type="dxa"/>
            <w:vMerge w:val="restart"/>
            <w:vAlign w:val="center"/>
          </w:tcPr>
          <w:p w14:paraId="229FFB6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0.708</w:t>
            </w:r>
          </w:p>
        </w:tc>
        <w:tc>
          <w:tcPr>
            <w:tcW w:w="713" w:type="dxa"/>
            <w:vMerge w:val="restart"/>
          </w:tcPr>
          <w:p w14:paraId="6E7D6F9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موافق بشدة</w:t>
            </w:r>
          </w:p>
        </w:tc>
        <w:tc>
          <w:tcPr>
            <w:tcW w:w="678" w:type="dxa"/>
            <w:vMerge w:val="restart"/>
            <w:vAlign w:val="center"/>
          </w:tcPr>
          <w:p w14:paraId="5D2F02B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hint="cs"/>
                <w:b/>
                <w:kern w:val="0"/>
                <w:rtl/>
                <w14:ligatures w14:val="none"/>
              </w:rPr>
              <w:t>8</w:t>
            </w:r>
          </w:p>
        </w:tc>
      </w:tr>
      <w:tr w:rsidR="00DB18E1" w:rsidRPr="00602C4F" w14:paraId="1BAF7D32" w14:textId="77777777" w:rsidTr="0035358C">
        <w:tc>
          <w:tcPr>
            <w:tcW w:w="567" w:type="dxa"/>
            <w:vMerge/>
            <w:vAlign w:val="center"/>
          </w:tcPr>
          <w:p w14:paraId="79FE3217"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2787" w:type="dxa"/>
            <w:vMerge/>
            <w:vAlign w:val="center"/>
          </w:tcPr>
          <w:p w14:paraId="27D489AD" w14:textId="77777777" w:rsidR="00DB18E1" w:rsidRPr="00602C4F" w:rsidRDefault="00DB18E1" w:rsidP="0035358C">
            <w:pPr>
              <w:tabs>
                <w:tab w:val="left" w:pos="1427"/>
              </w:tabs>
              <w:spacing w:after="0" w:line="240" w:lineRule="auto"/>
              <w:ind w:left="-57" w:right="-57"/>
              <w:rPr>
                <w:rFonts w:ascii="Times New Roman" w:eastAsia="Calibri" w:hAnsi="Times New Roman" w:cs="Simplified Arabic"/>
                <w:b/>
                <w:kern w:val="0"/>
                <w:rtl/>
                <w14:ligatures w14:val="none"/>
              </w:rPr>
            </w:pPr>
          </w:p>
        </w:tc>
        <w:tc>
          <w:tcPr>
            <w:tcW w:w="658" w:type="dxa"/>
            <w:vAlign w:val="center"/>
            <w:hideMark/>
          </w:tcPr>
          <w:p w14:paraId="1FB28C4A"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w:t>
            </w:r>
          </w:p>
        </w:tc>
        <w:tc>
          <w:tcPr>
            <w:tcW w:w="630" w:type="dxa"/>
            <w:vAlign w:val="center"/>
          </w:tcPr>
          <w:p w14:paraId="1FBCAF94"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634" w:type="dxa"/>
            <w:vAlign w:val="center"/>
          </w:tcPr>
          <w:p w14:paraId="24A8793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0.0</w:t>
            </w:r>
          </w:p>
        </w:tc>
        <w:tc>
          <w:tcPr>
            <w:tcW w:w="708" w:type="dxa"/>
            <w:vAlign w:val="center"/>
          </w:tcPr>
          <w:p w14:paraId="6E3DF7A8"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12.1</w:t>
            </w:r>
          </w:p>
        </w:tc>
        <w:tc>
          <w:tcPr>
            <w:tcW w:w="685" w:type="dxa"/>
            <w:vAlign w:val="center"/>
          </w:tcPr>
          <w:p w14:paraId="5A52E456"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33.3</w:t>
            </w:r>
          </w:p>
        </w:tc>
        <w:tc>
          <w:tcPr>
            <w:tcW w:w="733" w:type="dxa"/>
            <w:vAlign w:val="center"/>
          </w:tcPr>
          <w:p w14:paraId="390E9E45"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r w:rsidRPr="00602C4F">
              <w:rPr>
                <w:rFonts w:ascii="Times New Roman" w:eastAsia="Calibri" w:hAnsi="Times New Roman" w:cs="Simplified Arabic"/>
                <w:b/>
                <w:kern w:val="0"/>
                <w:rtl/>
                <w14:ligatures w14:val="none"/>
              </w:rPr>
              <w:t>54.5</w:t>
            </w:r>
          </w:p>
        </w:tc>
        <w:tc>
          <w:tcPr>
            <w:tcW w:w="850" w:type="dxa"/>
            <w:vMerge/>
            <w:vAlign w:val="center"/>
          </w:tcPr>
          <w:p w14:paraId="00DA8D8B"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92" w:type="dxa"/>
            <w:vMerge/>
            <w:vAlign w:val="center"/>
          </w:tcPr>
          <w:p w14:paraId="5B74C41E"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713" w:type="dxa"/>
            <w:vMerge/>
            <w:vAlign w:val="center"/>
          </w:tcPr>
          <w:p w14:paraId="29949CB3"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c>
          <w:tcPr>
            <w:tcW w:w="678" w:type="dxa"/>
            <w:vMerge/>
            <w:vAlign w:val="center"/>
          </w:tcPr>
          <w:p w14:paraId="454C5040"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
                <w:kern w:val="0"/>
                <w:rtl/>
                <w14:ligatures w14:val="none"/>
              </w:rPr>
            </w:pPr>
          </w:p>
        </w:tc>
      </w:tr>
      <w:tr w:rsidR="00DB18E1" w:rsidRPr="00602C4F" w14:paraId="417FDB2A" w14:textId="77777777" w:rsidTr="0035358C">
        <w:tc>
          <w:tcPr>
            <w:tcW w:w="7402" w:type="dxa"/>
            <w:gridSpan w:val="8"/>
            <w:shd w:val="clear" w:color="auto" w:fill="C6D9F1"/>
            <w:vAlign w:val="center"/>
          </w:tcPr>
          <w:p w14:paraId="3662A7C1" w14:textId="77777777" w:rsidR="00DB18E1" w:rsidRPr="00602C4F" w:rsidRDefault="00DB18E1" w:rsidP="0035358C">
            <w:pPr>
              <w:tabs>
                <w:tab w:val="left" w:pos="1427"/>
              </w:tabs>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المتوسط العام</w:t>
            </w:r>
          </w:p>
        </w:tc>
        <w:tc>
          <w:tcPr>
            <w:tcW w:w="850" w:type="dxa"/>
            <w:shd w:val="clear" w:color="auto" w:fill="C6D9F1"/>
          </w:tcPr>
          <w:p w14:paraId="01CA609F"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4.57</w:t>
            </w:r>
          </w:p>
        </w:tc>
        <w:tc>
          <w:tcPr>
            <w:tcW w:w="792" w:type="dxa"/>
            <w:shd w:val="clear" w:color="auto" w:fill="C6D9F1"/>
          </w:tcPr>
          <w:p w14:paraId="4BE96E81"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bCs/>
                <w:kern w:val="0"/>
                <w:rtl/>
                <w14:ligatures w14:val="none"/>
              </w:rPr>
              <w:t>0.452</w:t>
            </w:r>
          </w:p>
        </w:tc>
        <w:tc>
          <w:tcPr>
            <w:tcW w:w="1391" w:type="dxa"/>
            <w:gridSpan w:val="2"/>
            <w:shd w:val="clear" w:color="auto" w:fill="C6D9F1"/>
          </w:tcPr>
          <w:p w14:paraId="5541344A" w14:textId="77777777" w:rsidR="00DB18E1" w:rsidRPr="00602C4F" w:rsidRDefault="00DB18E1" w:rsidP="0035358C">
            <w:pPr>
              <w:tabs>
                <w:tab w:val="left" w:pos="1427"/>
              </w:tabs>
              <w:autoSpaceDE w:val="0"/>
              <w:autoSpaceDN w:val="0"/>
              <w:adjustRightInd w:val="0"/>
              <w:spacing w:after="0" w:line="240" w:lineRule="auto"/>
              <w:ind w:left="-57" w:right="-57"/>
              <w:jc w:val="center"/>
              <w:rPr>
                <w:rFonts w:ascii="Times New Roman" w:eastAsia="Calibri" w:hAnsi="Times New Roman" w:cs="Simplified Arabic"/>
                <w:bCs/>
                <w:kern w:val="0"/>
                <w:rtl/>
                <w14:ligatures w14:val="none"/>
              </w:rPr>
            </w:pPr>
            <w:r w:rsidRPr="00602C4F">
              <w:rPr>
                <w:rFonts w:ascii="Times New Roman" w:eastAsia="Calibri" w:hAnsi="Times New Roman" w:cs="Simplified Arabic" w:hint="cs"/>
                <w:bCs/>
                <w:kern w:val="0"/>
                <w:rtl/>
                <w14:ligatures w14:val="none"/>
              </w:rPr>
              <w:t>موافق بشدة</w:t>
            </w:r>
          </w:p>
        </w:tc>
      </w:tr>
    </w:tbl>
    <w:bookmarkEnd w:id="29"/>
    <w:p w14:paraId="6107C3C1" w14:textId="77777777" w:rsidR="00DB18E1" w:rsidRPr="00602C4F" w:rsidRDefault="00DB18E1" w:rsidP="00DB18E1">
      <w:pPr>
        <w:pStyle w:val="30"/>
        <w:bidi/>
        <w:spacing w:before="0" w:after="0" w:line="240" w:lineRule="auto"/>
        <w:rPr>
          <w:rFonts w:ascii="Times New Roman" w:hAnsi="Times New Roman" w:cs="Simplified Arabic"/>
          <w:b/>
          <w:bCs/>
          <w:sz w:val="24"/>
          <w:szCs w:val="24"/>
          <w:rtl/>
        </w:rPr>
      </w:pPr>
      <w:r w:rsidRPr="00602C4F">
        <w:rPr>
          <w:rFonts w:ascii="Times New Roman" w:hAnsi="Times New Roman" w:cs="Simplified Arabic" w:hint="cs"/>
          <w:b/>
          <w:bCs/>
          <w:sz w:val="24"/>
          <w:szCs w:val="24"/>
          <w:rtl/>
        </w:rPr>
        <w:t>*المتوسط الحسابي من (5.00).</w:t>
      </w:r>
    </w:p>
    <w:p w14:paraId="01EDB9BB"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بتحليل نتائج الجدول السابق يتبين ما يلي:</w:t>
      </w:r>
    </w:p>
    <w:p w14:paraId="17FADCA7"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lastRenderedPageBreak/>
        <w:t>أولاً:</w:t>
      </w:r>
      <w:r w:rsidRPr="00602C4F">
        <w:rPr>
          <w:rFonts w:ascii="Times New Roman" w:hAnsi="Times New Roman" w:cs="Simplified Arabic" w:hint="cs"/>
          <w:sz w:val="28"/>
          <w:szCs w:val="28"/>
          <w:rtl/>
        </w:rPr>
        <w:t xml:space="preserve">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مدى مساهمة إدارة المخاطر الائتمانية في الحد من ظاهرة التعثر المالي</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مدى مساهمة إدارة المخاطر الائتمانية في الحد من ظاهرة التعثر المالي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4.57</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w:t>
      </w:r>
    </w:p>
    <w:p w14:paraId="0DEFC27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ثانياً:</w:t>
      </w:r>
      <w:r w:rsidRPr="00602C4F">
        <w:rPr>
          <w:rFonts w:ascii="Times New Roman" w:hAnsi="Times New Roman" w:cs="Simplified Arabic"/>
          <w:sz w:val="28"/>
          <w:szCs w:val="28"/>
          <w:rtl/>
        </w:rPr>
        <w:t xml:space="preserve"> يتبين من الجدول السابق أن هناك </w:t>
      </w:r>
      <w:r w:rsidRPr="00602C4F">
        <w:rPr>
          <w:rFonts w:ascii="Times New Roman" w:hAnsi="Times New Roman" w:cs="Simplified Arabic" w:hint="cs"/>
          <w:sz w:val="28"/>
          <w:szCs w:val="28"/>
          <w:rtl/>
        </w:rPr>
        <w:t>توافقاً</w:t>
      </w:r>
      <w:r w:rsidRPr="00602C4F">
        <w:rPr>
          <w:rFonts w:ascii="Times New Roman" w:hAnsi="Times New Roman" w:cs="Simplified Arabic"/>
          <w:sz w:val="28"/>
          <w:szCs w:val="28"/>
          <w:rtl/>
        </w:rPr>
        <w:t xml:space="preserve"> في </w:t>
      </w:r>
      <w:r w:rsidRPr="00602C4F">
        <w:rPr>
          <w:rFonts w:ascii="Times New Roman" w:hAnsi="Times New Roman" w:cs="Simplified Arabic" w:hint="cs"/>
          <w:sz w:val="28"/>
          <w:szCs w:val="28"/>
          <w:rtl/>
        </w:rPr>
        <w:t xml:space="preserve">آراء أفراد الدراسة نحو </w:t>
      </w:r>
      <w:r w:rsidRPr="00602C4F">
        <w:rPr>
          <w:rFonts w:ascii="Times New Roman" w:hAnsi="Times New Roman" w:cs="Simplified Arabic" w:hint="cs"/>
          <w:sz w:val="28"/>
          <w:szCs w:val="28"/>
          <w:rtl/>
          <w:lang w:bidi="ar-OM"/>
        </w:rPr>
        <w:t>مدى مساهمة إدارة المخاطر الائتمانية في الحد من ظاهرة التعثر المالي</w:t>
      </w:r>
      <w:r w:rsidRPr="00602C4F">
        <w:rPr>
          <w:rFonts w:ascii="Times New Roman" w:hAnsi="Times New Roman" w:cs="Simplified Arabic" w:hint="cs"/>
          <w:sz w:val="28"/>
          <w:szCs w:val="28"/>
          <w:rtl/>
        </w:rPr>
        <w:t xml:space="preserve"> بمتوسطات حسابية تراوحت </w:t>
      </w:r>
      <w:r w:rsidRPr="00602C4F">
        <w:rPr>
          <w:rFonts w:ascii="Times New Roman" w:hAnsi="Times New Roman" w:cs="Simplified Arabic"/>
          <w:sz w:val="28"/>
          <w:szCs w:val="28"/>
          <w:rtl/>
        </w:rPr>
        <w:t>ما بين (</w:t>
      </w:r>
      <w:r w:rsidRPr="00602C4F">
        <w:rPr>
          <w:rFonts w:ascii="Times New Roman" w:hAnsi="Times New Roman" w:cs="Simplified Arabic" w:hint="cs"/>
          <w:sz w:val="28"/>
          <w:szCs w:val="28"/>
          <w:rtl/>
        </w:rPr>
        <w:t>4.42</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4.73</w:t>
      </w:r>
      <w:r w:rsidRPr="00602C4F">
        <w:rPr>
          <w:rFonts w:ascii="Times New Roman" w:hAnsi="Times New Roman" w:cs="Simplified Arabic"/>
          <w:sz w:val="28"/>
          <w:szCs w:val="28"/>
          <w:rtl/>
        </w:rPr>
        <w:t>)، وهي متوسطات تقع</w:t>
      </w:r>
      <w:r w:rsidRPr="00602C4F">
        <w:rPr>
          <w:rFonts w:ascii="Times New Roman" w:hAnsi="Times New Roman" w:cs="Simplified Arabic" w:hint="cs"/>
          <w:sz w:val="28"/>
          <w:szCs w:val="28"/>
          <w:rtl/>
        </w:rPr>
        <w:t xml:space="preserve"> في الفئة الخامسة من فئات الدراسة، والتي توضح أن </w:t>
      </w:r>
      <w:r w:rsidRPr="00602C4F">
        <w:rPr>
          <w:rFonts w:ascii="Times New Roman" w:hAnsi="Times New Roman" w:cs="Simplified Arabic" w:hint="cs"/>
          <w:sz w:val="28"/>
          <w:szCs w:val="28"/>
          <w:rtl/>
          <w:lang w:bidi="ar-EG"/>
        </w:rPr>
        <w:t xml:space="preserve">استجابات أفراد الدراسة نحو </w:t>
      </w:r>
      <w:r w:rsidRPr="00602C4F">
        <w:rPr>
          <w:rFonts w:ascii="Times New Roman" w:hAnsi="Times New Roman" w:cs="Simplified Arabic" w:hint="cs"/>
          <w:sz w:val="28"/>
          <w:szCs w:val="28"/>
          <w:rtl/>
          <w:lang w:bidi="ar-OM"/>
        </w:rPr>
        <w:t>مدى مساهمة إدارة المخاطر الائتمانية في الحد من ظاهرة التعثر المالي</w:t>
      </w:r>
      <w:r w:rsidRPr="00602C4F">
        <w:rPr>
          <w:rFonts w:ascii="Times New Roman" w:hAnsi="Times New Roman" w:cs="Simplified Arabic" w:hint="cs"/>
          <w:sz w:val="28"/>
          <w:szCs w:val="28"/>
          <w:rtl/>
          <w:lang w:bidi="ar-EG"/>
        </w:rPr>
        <w:t xml:space="preserve"> تشير إلى (موافق بشدة).</w:t>
      </w:r>
    </w:p>
    <w:p w14:paraId="4204513B" w14:textId="77777777" w:rsidR="00DB18E1" w:rsidRPr="00602C4F" w:rsidRDefault="00DB18E1" w:rsidP="00DB18E1">
      <w:pPr>
        <w:spacing w:after="0" w:line="360" w:lineRule="auto"/>
        <w:ind w:firstLine="567"/>
        <w:jc w:val="lowKashida"/>
        <w:rPr>
          <w:rFonts w:ascii="Times New Roman" w:hAnsi="Times New Roman" w:cs="Simplified Arabic"/>
          <w:sz w:val="28"/>
          <w:szCs w:val="28"/>
          <w:rtl/>
        </w:rPr>
      </w:pPr>
      <w:r w:rsidRPr="00602C4F">
        <w:rPr>
          <w:rFonts w:ascii="Times New Roman" w:hAnsi="Times New Roman" w:cs="Simplified Arabic" w:hint="cs"/>
          <w:b/>
          <w:bCs/>
          <w:sz w:val="28"/>
          <w:szCs w:val="28"/>
          <w:rtl/>
        </w:rPr>
        <w:t>ثالثاً:</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تم ترتيب هذه العبارات حسب متوسطات الموافقة على النحو التالي:</w:t>
      </w:r>
    </w:p>
    <w:p w14:paraId="3AAD23E5"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9</w:t>
      </w:r>
      <w:r w:rsidRPr="00602C4F">
        <w:rPr>
          <w:rFonts w:ascii="Times New Roman" w:hAnsi="Times New Roman" w:cs="Simplified Arabic"/>
          <w:sz w:val="28"/>
          <w:szCs w:val="28"/>
          <w:rtl/>
        </w:rPr>
        <w:t>) وهي (منح قروض لأشخاص مؤهلین ولديهم القدرة والكفاءة في السداد</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الأولى</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4.73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1F46CB6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4</w:t>
      </w:r>
      <w:r w:rsidRPr="00602C4F">
        <w:rPr>
          <w:rFonts w:ascii="Times New Roman" w:hAnsi="Times New Roman" w:cs="Simplified Arabic"/>
          <w:sz w:val="28"/>
          <w:szCs w:val="28"/>
          <w:rtl/>
        </w:rPr>
        <w:t>) وهي (توضيح سیاسات اقتراضية سلیمة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الثانية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4.64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79F605A2"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وهي (توفير المعلومات الائتمانية اللازمة</w:t>
      </w:r>
      <w:r w:rsidRPr="00602C4F">
        <w:rPr>
          <w:rFonts w:ascii="Times New Roman" w:hAnsi="Times New Roman" w:cs="Simplified Arabic" w:hint="cs"/>
          <w:sz w:val="28"/>
          <w:szCs w:val="28"/>
          <w:rtl/>
        </w:rPr>
        <w:t>) والعبارة رقم (8) والتي تنص على (</w:t>
      </w:r>
      <w:r w:rsidRPr="00602C4F">
        <w:rPr>
          <w:rFonts w:ascii="Times New Roman" w:hAnsi="Times New Roman" w:cs="Simplified Arabic"/>
          <w:sz w:val="28"/>
          <w:szCs w:val="28"/>
          <w:rtl/>
        </w:rPr>
        <w:t>التأكد من المعلومات المقدمة من طرف المقترضین</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الثالثة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4.61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E43022C"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lastRenderedPageBreak/>
        <w:t>جاءت العبارة رقم (</w:t>
      </w:r>
      <w:r w:rsidRPr="00602C4F">
        <w:rPr>
          <w:rFonts w:ascii="Times New Roman" w:hAnsi="Times New Roman" w:cs="Simplified Arabic" w:hint="cs"/>
          <w:sz w:val="28"/>
          <w:szCs w:val="28"/>
          <w:rtl/>
        </w:rPr>
        <w:t>1</w:t>
      </w:r>
      <w:r w:rsidRPr="00602C4F">
        <w:rPr>
          <w:rFonts w:ascii="Times New Roman" w:hAnsi="Times New Roman" w:cs="Simplified Arabic"/>
          <w:sz w:val="28"/>
          <w:szCs w:val="28"/>
          <w:rtl/>
        </w:rPr>
        <w:t>) وهي (تقدیم معلومات صحیحة عن العمیل والمشروع المراد تمویله</w:t>
      </w:r>
      <w:r w:rsidRPr="00602C4F">
        <w:rPr>
          <w:rFonts w:ascii="Times New Roman" w:hAnsi="Times New Roman" w:cs="Simplified Arabic" w:hint="cs"/>
          <w:sz w:val="28"/>
          <w:szCs w:val="28"/>
          <w:rtl/>
        </w:rPr>
        <w:t>) والعبارة رقم (3) ونصها (</w:t>
      </w:r>
      <w:r w:rsidRPr="00602C4F">
        <w:rPr>
          <w:rFonts w:ascii="Times New Roman" w:hAnsi="Times New Roman" w:cs="Simplified Arabic"/>
          <w:sz w:val="28"/>
          <w:szCs w:val="28"/>
          <w:rtl/>
        </w:rPr>
        <w:t>تحلیل مخاطر الائتمان بشكل موضوعي من حیث العائد والمخاطرة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1BB7489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10</w:t>
      </w:r>
      <w:r w:rsidRPr="00602C4F">
        <w:rPr>
          <w:rFonts w:ascii="Times New Roman" w:hAnsi="Times New Roman" w:cs="Simplified Arabic"/>
          <w:sz w:val="28"/>
          <w:szCs w:val="28"/>
          <w:rtl/>
        </w:rPr>
        <w:t>) وهي (توضيح السياسات اللازمة للبنوك لمتابعة المشروعات الممولة من طرفها</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4.58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6168DDBC"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7</w:t>
      </w:r>
      <w:r w:rsidRPr="00602C4F">
        <w:rPr>
          <w:rFonts w:ascii="Times New Roman" w:hAnsi="Times New Roman" w:cs="Simplified Arabic"/>
          <w:sz w:val="28"/>
          <w:szCs w:val="28"/>
          <w:rtl/>
        </w:rPr>
        <w:t>) وهي (تقدیر الضمانات المقدمة من قبل المقترضين بشكل سليم</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السادسة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4.55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0F0F726E"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6</w:t>
      </w:r>
      <w:r w:rsidRPr="00602C4F">
        <w:rPr>
          <w:rFonts w:ascii="Times New Roman" w:hAnsi="Times New Roman" w:cs="Simplified Arabic"/>
          <w:sz w:val="28"/>
          <w:szCs w:val="28"/>
          <w:rtl/>
        </w:rPr>
        <w:t>) وهي (تقدیر الاحتیاجات المالیة للمقترضين بدقة ووضوح</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السابعة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4.45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5EA5A679"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جاءت العبارة رقم (</w:t>
      </w:r>
      <w:r w:rsidRPr="00602C4F">
        <w:rPr>
          <w:rFonts w:ascii="Times New Roman" w:hAnsi="Times New Roman" w:cs="Simplified Arabic" w:hint="cs"/>
          <w:sz w:val="28"/>
          <w:szCs w:val="28"/>
          <w:rtl/>
        </w:rPr>
        <w:t>2</w:t>
      </w:r>
      <w:r w:rsidRPr="00602C4F">
        <w:rPr>
          <w:rFonts w:ascii="Times New Roman" w:hAnsi="Times New Roman" w:cs="Simplified Arabic"/>
          <w:sz w:val="28"/>
          <w:szCs w:val="28"/>
          <w:rtl/>
        </w:rPr>
        <w:t>) وهي (زيادة القدرات الإداریة للمقترض</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في المرتبة (</w:t>
      </w:r>
      <w:r w:rsidRPr="00602C4F">
        <w:rPr>
          <w:rFonts w:ascii="Times New Roman" w:hAnsi="Times New Roman" w:cs="Simplified Arabic" w:hint="cs"/>
          <w:sz w:val="28"/>
          <w:szCs w:val="28"/>
          <w:rtl/>
        </w:rPr>
        <w:t>الثامنة</w:t>
      </w:r>
      <w:r w:rsidRPr="00602C4F">
        <w:rPr>
          <w:rFonts w:ascii="Times New Roman" w:hAnsi="Times New Roman" w:cs="Simplified Arabic"/>
          <w:sz w:val="28"/>
          <w:szCs w:val="28"/>
          <w:rtl/>
        </w:rPr>
        <w:t>) من حيث الموافقة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بمتوسط</w:t>
      </w:r>
      <w:r w:rsidRPr="00602C4F">
        <w:rPr>
          <w:rFonts w:ascii="Times New Roman" w:hAnsi="Times New Roman" w:cs="Simplified Arabic" w:hint="cs"/>
          <w:sz w:val="28"/>
          <w:szCs w:val="28"/>
          <w:rtl/>
        </w:rPr>
        <w:t xml:space="preserve"> حسابي</w:t>
      </w:r>
      <w:r w:rsidRPr="00602C4F">
        <w:rPr>
          <w:rFonts w:ascii="Times New Roman" w:hAnsi="Times New Roman" w:cs="Simplified Arabic"/>
          <w:sz w:val="28"/>
          <w:szCs w:val="28"/>
          <w:rtl/>
        </w:rPr>
        <w:t xml:space="preserve"> مقداره (</w:t>
      </w:r>
      <w:r w:rsidRPr="00602C4F">
        <w:rPr>
          <w:rFonts w:ascii="Times New Roman" w:hAnsi="Times New Roman" w:cs="Simplified Arabic" w:hint="cs"/>
          <w:sz w:val="28"/>
          <w:szCs w:val="28"/>
          <w:rtl/>
        </w:rPr>
        <w:t xml:space="preserve">4.42 </w:t>
      </w:r>
      <w:r w:rsidRPr="00602C4F">
        <w:rPr>
          <w:rFonts w:ascii="Times New Roman" w:hAnsi="Times New Roman" w:cs="Simplified Arabic"/>
          <w:sz w:val="28"/>
          <w:szCs w:val="28"/>
          <w:rtl/>
        </w:rPr>
        <w:t>من 5.00)</w:t>
      </w:r>
      <w:r w:rsidRPr="00602C4F">
        <w:rPr>
          <w:rFonts w:ascii="Times New Roman" w:hAnsi="Times New Roman" w:cs="Simplified Arabic" w:hint="cs"/>
          <w:sz w:val="28"/>
          <w:szCs w:val="28"/>
          <w:rtl/>
        </w:rPr>
        <w:t>.</w:t>
      </w:r>
    </w:p>
    <w:p w14:paraId="016BEF6D" w14:textId="77777777" w:rsidR="0035358C" w:rsidRPr="00602C4F" w:rsidRDefault="0035358C">
      <w:pPr>
        <w:bidi w:val="0"/>
        <w:rPr>
          <w:rFonts w:ascii="Times New Roman" w:hAnsi="Times New Roman" w:cs="Simplified Arabic"/>
          <w:b/>
          <w:bCs/>
          <w:sz w:val="32"/>
          <w:szCs w:val="32"/>
          <w:rtl/>
        </w:rPr>
      </w:pPr>
      <w:r w:rsidRPr="00602C4F">
        <w:rPr>
          <w:rFonts w:ascii="Times New Roman" w:hAnsi="Times New Roman" w:cs="Simplified Arabic"/>
          <w:b/>
          <w:bCs/>
          <w:sz w:val="32"/>
          <w:szCs w:val="32"/>
          <w:rtl/>
        </w:rPr>
        <w:br w:type="page"/>
      </w:r>
    </w:p>
    <w:p w14:paraId="13F058DC" w14:textId="1D489D1F" w:rsidR="00DB18E1" w:rsidRPr="00602C4F" w:rsidRDefault="00503D95" w:rsidP="00DB18E1">
      <w:pPr>
        <w:spacing w:after="0" w:line="360" w:lineRule="auto"/>
        <w:ind w:firstLine="720"/>
        <w:jc w:val="lowKashida"/>
        <w:rPr>
          <w:rFonts w:ascii="Times New Roman" w:hAnsi="Times New Roman" w:cs="Simplified Arabic"/>
          <w:b/>
          <w:bCs/>
          <w:sz w:val="32"/>
          <w:szCs w:val="32"/>
          <w:u w:val="single"/>
          <w:rtl/>
        </w:rPr>
      </w:pPr>
      <w:r>
        <w:rPr>
          <w:rFonts w:ascii="Times New Roman" w:hAnsi="Times New Roman" w:cs="Simplified Arabic" w:hint="cs"/>
          <w:b/>
          <w:bCs/>
          <w:sz w:val="32"/>
          <w:szCs w:val="32"/>
          <w:u w:val="single"/>
          <w:rtl/>
        </w:rPr>
        <w:lastRenderedPageBreak/>
        <w:t xml:space="preserve">ثانياً: </w:t>
      </w:r>
      <w:r w:rsidR="00DB18E1" w:rsidRPr="00602C4F">
        <w:rPr>
          <w:rFonts w:ascii="Times New Roman" w:hAnsi="Times New Roman" w:cs="Simplified Arabic" w:hint="cs"/>
          <w:b/>
          <w:bCs/>
          <w:sz w:val="32"/>
          <w:szCs w:val="32"/>
          <w:u w:val="single"/>
          <w:rtl/>
        </w:rPr>
        <w:t>التحقق من صحة فروض الدراسة:</w:t>
      </w:r>
    </w:p>
    <w:p w14:paraId="068DAECA" w14:textId="77777777" w:rsidR="00DB18E1" w:rsidRPr="00602C4F" w:rsidRDefault="00DB18E1" w:rsidP="00DB18E1">
      <w:pPr>
        <w:spacing w:after="0" w:line="360" w:lineRule="auto"/>
        <w:ind w:firstLine="720"/>
        <w:jc w:val="lowKashida"/>
        <w:rPr>
          <w:rFonts w:ascii="Times New Roman" w:hAnsi="Times New Roman" w:cs="Simplified Arabic"/>
          <w:b/>
          <w:bCs/>
          <w:sz w:val="28"/>
          <w:szCs w:val="28"/>
          <w:rtl/>
        </w:rPr>
      </w:pPr>
      <w:r w:rsidRPr="00602C4F">
        <w:rPr>
          <w:rFonts w:ascii="Times New Roman" w:hAnsi="Times New Roman" w:cs="Simplified Arabic" w:hint="cs"/>
          <w:b/>
          <w:bCs/>
          <w:sz w:val="20"/>
          <w:szCs w:val="28"/>
          <w:rtl/>
        </w:rPr>
        <w:t>التحقق من صحة الفرض الأول: يوجد أثر ذو دلالة إحصائية للتنبؤ بالمخاطر الائتمانية على التعثر المالي.</w:t>
      </w:r>
      <w:r w:rsidRPr="00602C4F">
        <w:rPr>
          <w:rFonts w:ascii="Times New Roman" w:hAnsi="Times New Roman" w:cs="Simplified Arabic" w:hint="cs"/>
          <w:b/>
          <w:bCs/>
          <w:sz w:val="32"/>
          <w:szCs w:val="32"/>
          <w:rtl/>
        </w:rPr>
        <w:t xml:space="preserve"> </w:t>
      </w:r>
    </w:p>
    <w:p w14:paraId="04773E13" w14:textId="77777777" w:rsidR="00DB18E1" w:rsidRPr="00602C4F" w:rsidRDefault="00DB18E1" w:rsidP="00DB18E1">
      <w:pPr>
        <w:autoSpaceDE w:val="0"/>
        <w:autoSpaceDN w:val="0"/>
        <w:adjustRightInd w:val="0"/>
        <w:spacing w:after="0" w:line="360" w:lineRule="auto"/>
        <w:ind w:firstLine="720"/>
        <w:jc w:val="lowKashida"/>
        <w:rPr>
          <w:rFonts w:ascii="Times New Roman" w:hAnsi="Times New Roman" w:cs="Simplified Arabic"/>
          <w:sz w:val="20"/>
          <w:szCs w:val="28"/>
          <w:rtl/>
        </w:rPr>
      </w:pPr>
      <w:r w:rsidRPr="00602C4F">
        <w:rPr>
          <w:rFonts w:ascii="Times New Roman" w:hAnsi="Times New Roman" w:cs="Simplified Arabic" w:hint="cs"/>
          <w:sz w:val="20"/>
          <w:szCs w:val="28"/>
          <w:rtl/>
        </w:rPr>
        <w:t xml:space="preserve">للتحقق من صحة ذلك الفرض والتعرف على </w:t>
      </w:r>
      <w:r w:rsidRPr="00602C4F">
        <w:rPr>
          <w:rFonts w:ascii="Times New Roman" w:hAnsi="Times New Roman" w:cs="Simplified Arabic" w:hint="cs"/>
          <w:sz w:val="28"/>
          <w:szCs w:val="28"/>
          <w:rtl/>
        </w:rPr>
        <w:t>ما إذا كان هناك</w:t>
      </w:r>
      <w:r w:rsidRPr="00602C4F">
        <w:rPr>
          <w:rFonts w:ascii="Times New Roman" w:hAnsi="Times New Roman" w:cs="Simplified Arabic" w:hint="cs"/>
          <w:sz w:val="20"/>
          <w:szCs w:val="28"/>
          <w:rtl/>
        </w:rPr>
        <w:t xml:space="preserve"> أثر ذو دلالة إحصائية للتنبؤ بالمخاطر الائتمانية على التعثر المالي،</w:t>
      </w:r>
      <w:r w:rsidRPr="00602C4F">
        <w:rPr>
          <w:rFonts w:ascii="Times New Roman" w:hAnsi="Times New Roman" w:cs="Simplified Arabic"/>
          <w:sz w:val="20"/>
          <w:szCs w:val="28"/>
          <w:rtl/>
        </w:rPr>
        <w:t xml:space="preserve"> </w:t>
      </w:r>
      <w:r w:rsidRPr="00602C4F">
        <w:rPr>
          <w:rFonts w:ascii="Times New Roman" w:hAnsi="Times New Roman" w:cs="Simplified Arabic" w:hint="cs"/>
          <w:sz w:val="18"/>
          <w:szCs w:val="28"/>
          <w:rtl/>
        </w:rPr>
        <w:t xml:space="preserve">تم </w:t>
      </w:r>
      <w:r w:rsidRPr="00602C4F">
        <w:rPr>
          <w:rFonts w:ascii="Times New Roman" w:hAnsi="Times New Roman" w:cs="Simplified Arabic"/>
          <w:sz w:val="18"/>
          <w:szCs w:val="28"/>
          <w:rtl/>
        </w:rPr>
        <w:t xml:space="preserve">استخدام </w:t>
      </w:r>
      <w:r w:rsidRPr="00602C4F">
        <w:rPr>
          <w:rFonts w:ascii="Times New Roman" w:hAnsi="Times New Roman" w:cs="Simplified Arabic" w:hint="cs"/>
          <w:sz w:val="18"/>
          <w:szCs w:val="28"/>
          <w:rtl/>
        </w:rPr>
        <w:t xml:space="preserve">اختبار </w:t>
      </w:r>
      <w:r w:rsidRPr="00602C4F">
        <w:rPr>
          <w:rFonts w:ascii="Times New Roman" w:hAnsi="Times New Roman" w:cs="Simplified Arabic"/>
          <w:sz w:val="20"/>
          <w:szCs w:val="28"/>
          <w:rtl/>
        </w:rPr>
        <w:t>تحليل الانحدار</w:t>
      </w:r>
      <w:r w:rsidRPr="00602C4F">
        <w:rPr>
          <w:rFonts w:ascii="Times New Roman" w:hAnsi="Times New Roman" w:cs="Simplified Arabic" w:hint="cs"/>
          <w:sz w:val="20"/>
          <w:szCs w:val="28"/>
          <w:rtl/>
        </w:rPr>
        <w:t xml:space="preserve"> الخطي البسيط</w:t>
      </w:r>
      <w:r w:rsidRPr="00602C4F">
        <w:rPr>
          <w:rFonts w:ascii="Times New Roman" w:hAnsi="Times New Roman" w:cs="Simplified Arabic"/>
          <w:sz w:val="20"/>
          <w:szCs w:val="28"/>
          <w:rtl/>
        </w:rPr>
        <w:t xml:space="preserve"> </w:t>
      </w:r>
      <w:r w:rsidRPr="00602C4F">
        <w:rPr>
          <w:rFonts w:ascii="Times New Roman" w:hAnsi="Times New Roman" w:cs="Simplified Arabic" w:hint="cs"/>
          <w:sz w:val="20"/>
          <w:szCs w:val="28"/>
          <w:rtl/>
        </w:rPr>
        <w:t>(</w:t>
      </w:r>
      <w:r w:rsidRPr="00602C4F">
        <w:rPr>
          <w:rFonts w:ascii="Times New Roman" w:hAnsi="Times New Roman" w:cs="Simplified Arabic"/>
          <w:sz w:val="24"/>
          <w:szCs w:val="32"/>
        </w:rPr>
        <w:t>Simple Regression Analysis</w:t>
      </w:r>
      <w:r w:rsidRPr="00602C4F">
        <w:rPr>
          <w:rFonts w:ascii="Times New Roman" w:hAnsi="Times New Roman" w:cs="Simplified Arabic" w:hint="cs"/>
          <w:sz w:val="20"/>
          <w:szCs w:val="28"/>
          <w:rtl/>
        </w:rPr>
        <w:t>) وذلك من</w:t>
      </w:r>
      <w:r w:rsidRPr="00602C4F">
        <w:rPr>
          <w:rFonts w:ascii="Times New Roman" w:hAnsi="Times New Roman" w:cs="Simplified Arabic"/>
          <w:sz w:val="20"/>
          <w:szCs w:val="28"/>
          <w:rtl/>
        </w:rPr>
        <w:t xml:space="preserve"> خلال التعرف على نسبة التباين المفسرة (</w:t>
      </w:r>
      <w:r w:rsidRPr="00602C4F">
        <w:rPr>
          <w:rFonts w:ascii="Times New Roman" w:hAnsi="Times New Roman" w:cs="Simplified Arabic"/>
          <w:sz w:val="24"/>
          <w:szCs w:val="32"/>
        </w:rPr>
        <w:t>R-Square</w:t>
      </w:r>
      <w:r w:rsidRPr="00602C4F">
        <w:rPr>
          <w:rFonts w:ascii="Times New Roman" w:hAnsi="Times New Roman" w:cs="Simplified Arabic"/>
          <w:sz w:val="20"/>
          <w:szCs w:val="28"/>
          <w:rtl/>
        </w:rPr>
        <w:t xml:space="preserve">) </w:t>
      </w:r>
      <w:r w:rsidRPr="00602C4F">
        <w:rPr>
          <w:rFonts w:ascii="Times New Roman" w:hAnsi="Times New Roman" w:cs="Simplified Arabic" w:hint="cs"/>
          <w:sz w:val="20"/>
          <w:szCs w:val="28"/>
          <w:rtl/>
        </w:rPr>
        <w:t>بهدف معرفة</w:t>
      </w:r>
      <w:r w:rsidRPr="00602C4F">
        <w:rPr>
          <w:rFonts w:ascii="Times New Roman" w:hAnsi="Times New Roman" w:cs="Simplified Arabic"/>
          <w:sz w:val="20"/>
          <w:szCs w:val="28"/>
          <w:rtl/>
        </w:rPr>
        <w:t xml:space="preserve"> تأثير </w:t>
      </w:r>
      <w:r w:rsidRPr="00602C4F">
        <w:rPr>
          <w:rFonts w:ascii="Times New Roman" w:hAnsi="Times New Roman" w:cs="Simplified Arabic" w:hint="cs"/>
          <w:sz w:val="20"/>
          <w:szCs w:val="28"/>
          <w:rtl/>
        </w:rPr>
        <w:t>متغير التنبؤ بالمخاطر الائتمانية على التعثر المالي، وجاءت النتائج كما يوضحها الجدول التالي:</w:t>
      </w:r>
    </w:p>
    <w:p w14:paraId="6D950557" w14:textId="77777777" w:rsidR="00DB18E1" w:rsidRPr="00602C4F" w:rsidRDefault="00DB18E1" w:rsidP="00DB18E1">
      <w:pPr>
        <w:spacing w:after="0" w:line="240" w:lineRule="auto"/>
        <w:jc w:val="center"/>
        <w:rPr>
          <w:rFonts w:ascii="Times New Roman" w:hAnsi="Times New Roman" w:cs="Simplified Arabic"/>
          <w:bCs/>
          <w:sz w:val="24"/>
          <w:szCs w:val="24"/>
          <w:rtl/>
        </w:rPr>
      </w:pPr>
      <w:bookmarkStart w:id="30" w:name="_Hlk93211068"/>
      <w:r w:rsidRPr="00602C4F">
        <w:rPr>
          <w:rFonts w:ascii="Times New Roman" w:hAnsi="Times New Roman" w:cs="Simplified Arabic"/>
          <w:bCs/>
          <w:sz w:val="24"/>
          <w:szCs w:val="24"/>
          <w:rtl/>
        </w:rPr>
        <w:t>الجدول (</w:t>
      </w:r>
      <w:r w:rsidRPr="00602C4F">
        <w:rPr>
          <w:rFonts w:ascii="Times New Roman" w:hAnsi="Times New Roman" w:cs="Simplified Arabic" w:hint="cs"/>
          <w:bCs/>
          <w:sz w:val="24"/>
          <w:szCs w:val="24"/>
          <w:rtl/>
        </w:rPr>
        <w:t>4-6)</w:t>
      </w:r>
      <w:r w:rsidRPr="00602C4F">
        <w:rPr>
          <w:rFonts w:ascii="Times New Roman" w:hAnsi="Times New Roman" w:cs="Simplified Arabic"/>
          <w:bCs/>
          <w:sz w:val="24"/>
          <w:szCs w:val="24"/>
          <w:rtl/>
        </w:rPr>
        <w:t xml:space="preserve"> </w:t>
      </w:r>
      <w:r w:rsidRPr="00602C4F">
        <w:rPr>
          <w:rFonts w:ascii="Times New Roman" w:hAnsi="Times New Roman" w:cs="Simplified Arabic" w:hint="cs"/>
          <w:bCs/>
          <w:sz w:val="24"/>
          <w:szCs w:val="24"/>
          <w:rtl/>
        </w:rPr>
        <w:t xml:space="preserve">نتائج تحليل </w:t>
      </w:r>
      <w:r w:rsidRPr="00602C4F">
        <w:rPr>
          <w:rFonts w:ascii="Times New Roman" w:hAnsi="Times New Roman" w:cs="Simplified Arabic"/>
          <w:bCs/>
          <w:sz w:val="24"/>
          <w:szCs w:val="24"/>
          <w:rtl/>
        </w:rPr>
        <w:t xml:space="preserve">الانحدار </w:t>
      </w:r>
      <w:r w:rsidRPr="00602C4F">
        <w:rPr>
          <w:rFonts w:ascii="Times New Roman" w:hAnsi="Times New Roman" w:cs="Simplified Arabic" w:hint="cs"/>
          <w:bCs/>
          <w:sz w:val="24"/>
          <w:szCs w:val="24"/>
          <w:rtl/>
        </w:rPr>
        <w:t>البسيط</w:t>
      </w:r>
      <w:r w:rsidRPr="00602C4F">
        <w:rPr>
          <w:rFonts w:ascii="Times New Roman" w:hAnsi="Times New Roman" w:cs="Simplified Arabic"/>
          <w:bCs/>
          <w:sz w:val="24"/>
          <w:szCs w:val="24"/>
          <w:rtl/>
        </w:rPr>
        <w:t xml:space="preserve"> (</w:t>
      </w:r>
      <w:r w:rsidRPr="00602C4F">
        <w:rPr>
          <w:rFonts w:ascii="Times New Roman" w:hAnsi="Times New Roman" w:cs="Simplified Arabic"/>
          <w:b/>
          <w:bCs/>
          <w:sz w:val="20"/>
          <w:szCs w:val="28"/>
        </w:rPr>
        <w:t>Simple</w:t>
      </w:r>
      <w:r w:rsidRPr="00602C4F">
        <w:rPr>
          <w:rFonts w:ascii="Times New Roman" w:hAnsi="Times New Roman" w:cs="Simplified Arabic"/>
          <w:sz w:val="20"/>
          <w:szCs w:val="28"/>
        </w:rPr>
        <w:t xml:space="preserve"> </w:t>
      </w:r>
      <w:r w:rsidRPr="00602C4F">
        <w:rPr>
          <w:rFonts w:ascii="Times New Roman" w:hAnsi="Times New Roman" w:cs="Simplified Arabic"/>
          <w:b/>
          <w:bCs/>
          <w:sz w:val="20"/>
          <w:szCs w:val="20"/>
        </w:rPr>
        <w:t>Regression Analysis</w:t>
      </w:r>
      <w:r w:rsidRPr="00602C4F">
        <w:rPr>
          <w:rFonts w:ascii="Times New Roman" w:hAnsi="Times New Roman" w:cs="Simplified Arabic"/>
          <w:bCs/>
          <w:sz w:val="24"/>
          <w:szCs w:val="24"/>
          <w:rtl/>
        </w:rPr>
        <w:t xml:space="preserve">) </w:t>
      </w:r>
      <w:r w:rsidRPr="00602C4F">
        <w:rPr>
          <w:rFonts w:ascii="Times New Roman" w:hAnsi="Times New Roman" w:cs="Simplified Arabic" w:hint="cs"/>
          <w:bCs/>
          <w:sz w:val="24"/>
          <w:szCs w:val="24"/>
          <w:rtl/>
        </w:rPr>
        <w:t>لمعرفة أثر التنبؤ بالمخطر الائتمانية على التعثر المالي</w:t>
      </w:r>
    </w:p>
    <w:tbl>
      <w:tblPr>
        <w:tblpPr w:leftFromText="180" w:rightFromText="180" w:vertAnchor="text" w:tblpXSpec="center" w:tblpY="1"/>
        <w:tblOverlap w:val="never"/>
        <w:bidiVisual/>
        <w:tblW w:w="9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
        <w:gridCol w:w="931"/>
        <w:gridCol w:w="783"/>
        <w:gridCol w:w="1048"/>
        <w:gridCol w:w="654"/>
        <w:gridCol w:w="1035"/>
        <w:gridCol w:w="789"/>
        <w:gridCol w:w="788"/>
        <w:gridCol w:w="1026"/>
        <w:gridCol w:w="1048"/>
        <w:gridCol w:w="827"/>
      </w:tblGrid>
      <w:tr w:rsidR="00DB18E1" w:rsidRPr="00602C4F" w14:paraId="1413D3F2" w14:textId="77777777" w:rsidTr="00F379B3">
        <w:trPr>
          <w:trHeight w:val="1408"/>
          <w:jc w:val="center"/>
        </w:trPr>
        <w:tc>
          <w:tcPr>
            <w:tcW w:w="949" w:type="dxa"/>
            <w:vAlign w:val="center"/>
          </w:tcPr>
          <w:p w14:paraId="08FABB6B"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bookmarkStart w:id="31" w:name="_Hlk127081915"/>
            <w:r w:rsidRPr="00602C4F">
              <w:rPr>
                <w:rFonts w:ascii="Times New Roman" w:eastAsia="Calibri" w:hAnsi="Times New Roman" w:cs="Simplified Arabic" w:hint="cs"/>
                <w:b/>
                <w:bCs/>
                <w:kern w:val="0"/>
                <w:rtl/>
                <w14:ligatures w14:val="none"/>
              </w:rPr>
              <w:t>النموذج</w:t>
            </w:r>
          </w:p>
        </w:tc>
        <w:tc>
          <w:tcPr>
            <w:tcW w:w="940" w:type="dxa"/>
            <w:vAlign w:val="center"/>
          </w:tcPr>
          <w:p w14:paraId="15F49F10"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المتغير التابع</w:t>
            </w:r>
          </w:p>
        </w:tc>
        <w:tc>
          <w:tcPr>
            <w:tcW w:w="783" w:type="dxa"/>
            <w:vAlign w:val="center"/>
          </w:tcPr>
          <w:p w14:paraId="6486DC36"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مصدر التباين</w:t>
            </w:r>
          </w:p>
        </w:tc>
        <w:tc>
          <w:tcPr>
            <w:tcW w:w="1057" w:type="dxa"/>
            <w:vAlign w:val="center"/>
          </w:tcPr>
          <w:p w14:paraId="24BAF4B0"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مجموع المربعات</w:t>
            </w:r>
          </w:p>
        </w:tc>
        <w:tc>
          <w:tcPr>
            <w:tcW w:w="654" w:type="dxa"/>
            <w:vAlign w:val="center"/>
          </w:tcPr>
          <w:p w14:paraId="3349BB16"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درجة الحرية</w:t>
            </w:r>
          </w:p>
        </w:tc>
        <w:tc>
          <w:tcPr>
            <w:tcW w:w="1044" w:type="dxa"/>
            <w:vAlign w:val="center"/>
          </w:tcPr>
          <w:p w14:paraId="2E9B08D8"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متوسط المربعات</w:t>
            </w:r>
          </w:p>
        </w:tc>
        <w:tc>
          <w:tcPr>
            <w:tcW w:w="791" w:type="dxa"/>
            <w:vAlign w:val="center"/>
          </w:tcPr>
          <w:p w14:paraId="0CAF15BF"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معامل الارتباط (</w:t>
            </w:r>
            <w:r w:rsidRPr="00602C4F">
              <w:rPr>
                <w:rFonts w:ascii="Times New Roman" w:hAnsi="Times New Roman" w:cs="Simplified Arabic"/>
                <w:sz w:val="28"/>
                <w:szCs w:val="28"/>
                <w:lang w:bidi="ar-EG"/>
              </w:rPr>
              <w:t xml:space="preserve"> R</w:t>
            </w:r>
            <w:r w:rsidRPr="00602C4F">
              <w:rPr>
                <w:rFonts w:ascii="Times New Roman" w:eastAsia="Calibri" w:hAnsi="Times New Roman" w:cs="Simplified Arabic" w:hint="cs"/>
                <w:b/>
                <w:bCs/>
                <w:kern w:val="0"/>
                <w:rtl/>
                <w14:ligatures w14:val="none"/>
              </w:rPr>
              <w:t>)</w:t>
            </w:r>
          </w:p>
        </w:tc>
        <w:tc>
          <w:tcPr>
            <w:tcW w:w="791" w:type="dxa"/>
            <w:vAlign w:val="center"/>
          </w:tcPr>
          <w:p w14:paraId="33E1FA9B"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معامل التحديد (</w:t>
            </w:r>
            <w:r w:rsidRPr="00602C4F">
              <w:rPr>
                <w:rFonts w:ascii="Times New Roman" w:hAnsi="Times New Roman" w:cs="Simplified Arabic"/>
                <w:sz w:val="28"/>
                <w:szCs w:val="28"/>
                <w:lang w:bidi="ar-EG"/>
              </w:rPr>
              <w:t xml:space="preserve"> R</w:t>
            </w:r>
            <w:r w:rsidRPr="00602C4F">
              <w:rPr>
                <w:rFonts w:ascii="Times New Roman" w:hAnsi="Times New Roman" w:cs="Simplified Arabic"/>
                <w:sz w:val="28"/>
                <w:szCs w:val="28"/>
                <w:vertAlign w:val="superscript"/>
                <w:lang w:bidi="ar-EG"/>
              </w:rPr>
              <w:t>2</w:t>
            </w:r>
            <w:r w:rsidRPr="00602C4F">
              <w:rPr>
                <w:rFonts w:ascii="Times New Roman" w:eastAsia="Calibri" w:hAnsi="Times New Roman" w:cs="Simplified Arabic" w:hint="cs"/>
                <w:b/>
                <w:bCs/>
                <w:kern w:val="0"/>
                <w:rtl/>
                <w14:ligatures w14:val="none"/>
              </w:rPr>
              <w:t>)</w:t>
            </w:r>
          </w:p>
        </w:tc>
        <w:tc>
          <w:tcPr>
            <w:tcW w:w="1034" w:type="dxa"/>
            <w:vAlign w:val="center"/>
          </w:tcPr>
          <w:p w14:paraId="7F57EB50"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 xml:space="preserve">معامل التحديد المصحح </w:t>
            </w:r>
          </w:p>
          <w:p w14:paraId="6AEB688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eastAsia="Calibri" w:hAnsi="Times New Roman" w:cs="Simplified Arabic" w:hint="cs"/>
                <w:b/>
                <w:bCs/>
                <w:kern w:val="0"/>
                <w:rtl/>
                <w14:ligatures w14:val="none"/>
              </w:rPr>
              <w:t>)</w:t>
            </w:r>
          </w:p>
        </w:tc>
        <w:tc>
          <w:tcPr>
            <w:tcW w:w="1057" w:type="dxa"/>
            <w:vAlign w:val="center"/>
          </w:tcPr>
          <w:p w14:paraId="6416D93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قيمة F</w:t>
            </w:r>
          </w:p>
        </w:tc>
        <w:tc>
          <w:tcPr>
            <w:tcW w:w="773" w:type="dxa"/>
            <w:vAlign w:val="center"/>
          </w:tcPr>
          <w:p w14:paraId="5B98E847"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مستوى ال</w:t>
            </w:r>
            <w:r w:rsidRPr="00602C4F">
              <w:rPr>
                <w:rFonts w:ascii="Times New Roman" w:eastAsia="Calibri" w:hAnsi="Times New Roman" w:cs="Simplified Arabic" w:hint="cs"/>
                <w:b/>
                <w:bCs/>
                <w:kern w:val="0"/>
                <w:rtl/>
                <w14:ligatures w14:val="none"/>
              </w:rPr>
              <w:t>دلالة</w:t>
            </w:r>
          </w:p>
        </w:tc>
      </w:tr>
      <w:tr w:rsidR="00DB18E1" w:rsidRPr="00602C4F" w14:paraId="7758368B" w14:textId="77777777" w:rsidTr="00F379B3">
        <w:trPr>
          <w:trHeight w:val="204"/>
          <w:jc w:val="center"/>
        </w:trPr>
        <w:tc>
          <w:tcPr>
            <w:tcW w:w="949" w:type="dxa"/>
            <w:vMerge w:val="restart"/>
            <w:vAlign w:val="center"/>
          </w:tcPr>
          <w:p w14:paraId="57B6B0D2"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الثابت</w:t>
            </w:r>
          </w:p>
          <w:p w14:paraId="16AA5430"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التنبؤ بالمخاطر الائتمانية</w:t>
            </w:r>
          </w:p>
        </w:tc>
        <w:tc>
          <w:tcPr>
            <w:tcW w:w="940" w:type="dxa"/>
            <w:vMerge w:val="restart"/>
          </w:tcPr>
          <w:p w14:paraId="1F6C7E7F"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التعثر المالي</w:t>
            </w:r>
          </w:p>
        </w:tc>
        <w:tc>
          <w:tcPr>
            <w:tcW w:w="783" w:type="dxa"/>
            <w:vAlign w:val="center"/>
          </w:tcPr>
          <w:p w14:paraId="203D8570"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الانحدار</w:t>
            </w:r>
          </w:p>
        </w:tc>
        <w:tc>
          <w:tcPr>
            <w:tcW w:w="1057" w:type="dxa"/>
          </w:tcPr>
          <w:p w14:paraId="7334CF1C"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1.208</w:t>
            </w:r>
          </w:p>
        </w:tc>
        <w:tc>
          <w:tcPr>
            <w:tcW w:w="654" w:type="dxa"/>
          </w:tcPr>
          <w:p w14:paraId="4BFA5291"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w:t>
            </w:r>
          </w:p>
        </w:tc>
        <w:tc>
          <w:tcPr>
            <w:tcW w:w="1044" w:type="dxa"/>
          </w:tcPr>
          <w:p w14:paraId="5D3E6602"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1.208</w:t>
            </w:r>
          </w:p>
        </w:tc>
        <w:tc>
          <w:tcPr>
            <w:tcW w:w="791" w:type="dxa"/>
            <w:vMerge w:val="restart"/>
            <w:vAlign w:val="center"/>
          </w:tcPr>
          <w:p w14:paraId="3DDC32B1"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0.492</w:t>
            </w:r>
          </w:p>
        </w:tc>
        <w:tc>
          <w:tcPr>
            <w:tcW w:w="791" w:type="dxa"/>
            <w:vMerge w:val="restart"/>
            <w:vAlign w:val="center"/>
          </w:tcPr>
          <w:p w14:paraId="43919395"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0.242</w:t>
            </w:r>
          </w:p>
        </w:tc>
        <w:tc>
          <w:tcPr>
            <w:tcW w:w="1034" w:type="dxa"/>
            <w:vMerge w:val="restart"/>
            <w:vAlign w:val="center"/>
          </w:tcPr>
          <w:p w14:paraId="42D78874"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0.239</w:t>
            </w:r>
          </w:p>
        </w:tc>
        <w:tc>
          <w:tcPr>
            <w:tcW w:w="1057" w:type="dxa"/>
            <w:vMerge w:val="restart"/>
            <w:vAlign w:val="center"/>
          </w:tcPr>
          <w:p w14:paraId="619AB55C"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21.900</w:t>
            </w:r>
          </w:p>
        </w:tc>
        <w:tc>
          <w:tcPr>
            <w:tcW w:w="773" w:type="dxa"/>
            <w:vMerge w:val="restart"/>
          </w:tcPr>
          <w:p w14:paraId="072C87DB"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0.0</w:t>
            </w:r>
            <w:r w:rsidRPr="00602C4F">
              <w:rPr>
                <w:rFonts w:ascii="Times New Roman" w:eastAsia="Calibri" w:hAnsi="Times New Roman" w:cs="Simplified Arabic" w:hint="cs"/>
                <w:kern w:val="0"/>
                <w:rtl/>
                <w14:ligatures w14:val="none"/>
              </w:rPr>
              <w:t>19</w:t>
            </w:r>
            <w:r w:rsidRPr="00602C4F">
              <w:rPr>
                <w:rFonts w:ascii="Times New Roman" w:eastAsia="Calibri" w:hAnsi="Times New Roman" w:cs="Simplified Arabic"/>
                <w:kern w:val="0"/>
                <w:rtl/>
                <w14:ligatures w14:val="none"/>
              </w:rPr>
              <w:t>*</w:t>
            </w:r>
          </w:p>
          <w:p w14:paraId="52649295"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دالة</w:t>
            </w:r>
          </w:p>
        </w:tc>
      </w:tr>
      <w:tr w:rsidR="00DB18E1" w:rsidRPr="00602C4F" w14:paraId="045CD95C" w14:textId="77777777" w:rsidTr="00F379B3">
        <w:trPr>
          <w:trHeight w:val="204"/>
          <w:jc w:val="center"/>
        </w:trPr>
        <w:tc>
          <w:tcPr>
            <w:tcW w:w="949" w:type="dxa"/>
            <w:vMerge/>
          </w:tcPr>
          <w:p w14:paraId="0E31593A"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940" w:type="dxa"/>
            <w:vMerge/>
            <w:vAlign w:val="center"/>
          </w:tcPr>
          <w:p w14:paraId="1638BABF"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83" w:type="dxa"/>
            <w:vAlign w:val="center"/>
          </w:tcPr>
          <w:p w14:paraId="1960FF77"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البواقي</w:t>
            </w:r>
          </w:p>
        </w:tc>
        <w:tc>
          <w:tcPr>
            <w:tcW w:w="1057" w:type="dxa"/>
          </w:tcPr>
          <w:p w14:paraId="3935360C"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12.908</w:t>
            </w:r>
          </w:p>
        </w:tc>
        <w:tc>
          <w:tcPr>
            <w:tcW w:w="654" w:type="dxa"/>
          </w:tcPr>
          <w:p w14:paraId="49673E94"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31</w:t>
            </w:r>
          </w:p>
        </w:tc>
        <w:tc>
          <w:tcPr>
            <w:tcW w:w="1044" w:type="dxa"/>
          </w:tcPr>
          <w:p w14:paraId="18D893E7"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0.416</w:t>
            </w:r>
          </w:p>
        </w:tc>
        <w:tc>
          <w:tcPr>
            <w:tcW w:w="791" w:type="dxa"/>
            <w:vMerge/>
            <w:vAlign w:val="center"/>
          </w:tcPr>
          <w:p w14:paraId="47AEBA1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91" w:type="dxa"/>
            <w:vMerge/>
            <w:vAlign w:val="center"/>
          </w:tcPr>
          <w:p w14:paraId="1526E964"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34" w:type="dxa"/>
            <w:vMerge/>
          </w:tcPr>
          <w:p w14:paraId="10D468AA"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57" w:type="dxa"/>
            <w:vMerge/>
            <w:vAlign w:val="center"/>
          </w:tcPr>
          <w:p w14:paraId="3FBFF23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73" w:type="dxa"/>
            <w:vMerge/>
          </w:tcPr>
          <w:p w14:paraId="41BCD5A4"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r>
      <w:tr w:rsidR="00DB18E1" w:rsidRPr="00602C4F" w14:paraId="63DCA0BA" w14:textId="77777777" w:rsidTr="00F379B3">
        <w:trPr>
          <w:trHeight w:val="137"/>
          <w:jc w:val="center"/>
        </w:trPr>
        <w:tc>
          <w:tcPr>
            <w:tcW w:w="949" w:type="dxa"/>
            <w:vMerge/>
          </w:tcPr>
          <w:p w14:paraId="790B5DA8"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940" w:type="dxa"/>
            <w:vMerge/>
            <w:vAlign w:val="center"/>
          </w:tcPr>
          <w:p w14:paraId="441501EC"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83" w:type="dxa"/>
            <w:vAlign w:val="center"/>
          </w:tcPr>
          <w:p w14:paraId="74F7995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المجموع</w:t>
            </w:r>
          </w:p>
        </w:tc>
        <w:tc>
          <w:tcPr>
            <w:tcW w:w="1057" w:type="dxa"/>
          </w:tcPr>
          <w:p w14:paraId="59C394CC"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14.115</w:t>
            </w:r>
          </w:p>
        </w:tc>
        <w:tc>
          <w:tcPr>
            <w:tcW w:w="654" w:type="dxa"/>
          </w:tcPr>
          <w:p w14:paraId="3F303472"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32</w:t>
            </w:r>
          </w:p>
        </w:tc>
        <w:tc>
          <w:tcPr>
            <w:tcW w:w="1044" w:type="dxa"/>
          </w:tcPr>
          <w:p w14:paraId="3758C731"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 </w:t>
            </w:r>
          </w:p>
        </w:tc>
        <w:tc>
          <w:tcPr>
            <w:tcW w:w="791" w:type="dxa"/>
            <w:vMerge/>
            <w:vAlign w:val="center"/>
          </w:tcPr>
          <w:p w14:paraId="63DE6B1B"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91" w:type="dxa"/>
            <w:vMerge/>
            <w:vAlign w:val="center"/>
          </w:tcPr>
          <w:p w14:paraId="66BFCF83"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34" w:type="dxa"/>
            <w:vMerge/>
          </w:tcPr>
          <w:p w14:paraId="6788B339"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57" w:type="dxa"/>
            <w:vMerge/>
            <w:vAlign w:val="center"/>
          </w:tcPr>
          <w:p w14:paraId="02507B5C"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73" w:type="dxa"/>
            <w:vMerge/>
          </w:tcPr>
          <w:p w14:paraId="6499303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r>
    </w:tbl>
    <w:bookmarkEnd w:id="31"/>
    <w:p w14:paraId="220EE720" w14:textId="77777777" w:rsidR="00DB18E1" w:rsidRPr="00602C4F" w:rsidRDefault="00DB18E1" w:rsidP="00DB18E1">
      <w:pPr>
        <w:autoSpaceDE w:val="0"/>
        <w:autoSpaceDN w:val="0"/>
        <w:adjustRightInd w:val="0"/>
        <w:spacing w:after="0" w:line="360" w:lineRule="auto"/>
        <w:ind w:firstLine="720"/>
        <w:jc w:val="lowKashida"/>
        <w:rPr>
          <w:rFonts w:ascii="Times New Roman" w:hAnsi="Times New Roman" w:cs="Simplified Arabic"/>
          <w:sz w:val="28"/>
          <w:szCs w:val="28"/>
          <w:lang w:bidi="ar-EG"/>
        </w:rPr>
      </w:pPr>
      <w:r w:rsidRPr="00602C4F">
        <w:rPr>
          <w:rFonts w:ascii="Times New Roman" w:hAnsi="Times New Roman" w:cs="Simplified Arabic" w:hint="cs"/>
          <w:sz w:val="28"/>
          <w:szCs w:val="28"/>
          <w:rtl/>
          <w:lang w:bidi="ar-EG"/>
        </w:rPr>
        <w:t xml:space="preserve">من الجدول السابق نلاحظ بأن </w:t>
      </w:r>
      <w:r w:rsidRPr="00602C4F">
        <w:rPr>
          <w:rFonts w:ascii="Times New Roman" w:hAnsi="Times New Roman" w:cs="Simplified Arabic"/>
          <w:sz w:val="28"/>
          <w:szCs w:val="28"/>
          <w:rtl/>
          <w:lang w:bidi="ar-EG"/>
        </w:rPr>
        <w:t>قيم معامل</w:t>
      </w:r>
      <w:r w:rsidRPr="00602C4F">
        <w:rPr>
          <w:rFonts w:ascii="Times New Roman" w:hAnsi="Times New Roman" w:cs="Simplified Arabic" w:hint="cs"/>
          <w:sz w:val="28"/>
          <w:szCs w:val="28"/>
          <w:rtl/>
          <w:lang w:bidi="ar-EG"/>
        </w:rPr>
        <w:t>ات</w:t>
      </w:r>
      <w:r w:rsidRPr="00602C4F">
        <w:rPr>
          <w:rFonts w:ascii="Times New Roman" w:hAnsi="Times New Roman" w:cs="Simplified Arabic"/>
          <w:sz w:val="28"/>
          <w:szCs w:val="28"/>
          <w:rtl/>
          <w:lang w:bidi="ar-EG"/>
        </w:rPr>
        <w:t xml:space="preserve"> الارتباط الثلاثة وهي معامل الارتباط البسيط </w:t>
      </w:r>
      <w:r w:rsidRPr="00602C4F">
        <w:rPr>
          <w:rFonts w:ascii="Times New Roman" w:hAnsi="Times New Roman" w:cs="Simplified Arabic"/>
          <w:sz w:val="28"/>
          <w:szCs w:val="28"/>
          <w:lang w:bidi="ar-EG"/>
        </w:rPr>
        <w:t xml:space="preserve">R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قد </w:t>
      </w:r>
      <w:r w:rsidRPr="00602C4F">
        <w:rPr>
          <w:rFonts w:ascii="Times New Roman" w:hAnsi="Times New Roman" w:cs="Simplified Arabic"/>
          <w:sz w:val="28"/>
          <w:szCs w:val="28"/>
          <w:rtl/>
          <w:lang w:bidi="ar-EG"/>
        </w:rPr>
        <w:t xml:space="preserve">بلغ </w:t>
      </w:r>
      <w:r w:rsidRPr="00602C4F">
        <w:rPr>
          <w:rFonts w:ascii="Times New Roman" w:hAnsi="Times New Roman" w:cs="Simplified Arabic" w:hint="cs"/>
          <w:sz w:val="28"/>
          <w:szCs w:val="28"/>
          <w:rtl/>
          <w:lang w:bidi="ar-EG"/>
        </w:rPr>
        <w:t xml:space="preserve">(0.492) بينما بلغ </w:t>
      </w:r>
      <w:r w:rsidRPr="00602C4F">
        <w:rPr>
          <w:rFonts w:ascii="Times New Roman" w:hAnsi="Times New Roman" w:cs="Simplified Arabic"/>
          <w:sz w:val="28"/>
          <w:szCs w:val="28"/>
          <w:rtl/>
          <w:lang w:bidi="ar-EG"/>
        </w:rPr>
        <w:t xml:space="preserve">معامل التحديد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w:t>
      </w:r>
      <w:r w:rsidRPr="00602C4F">
        <w:rPr>
          <w:rFonts w:ascii="Times New Roman" w:hAnsi="Times New Roman" w:cs="Simplified Arabic"/>
          <w:sz w:val="28"/>
          <w:szCs w:val="28"/>
          <w:rtl/>
          <w:lang w:bidi="ar-EG"/>
        </w:rPr>
        <w:t>0.</w:t>
      </w:r>
      <w:r w:rsidRPr="00602C4F">
        <w:rPr>
          <w:rFonts w:ascii="Times New Roman" w:hAnsi="Times New Roman" w:cs="Simplified Arabic" w:hint="cs"/>
          <w:sz w:val="28"/>
          <w:szCs w:val="28"/>
          <w:rtl/>
          <w:lang w:bidi="ar-EG"/>
        </w:rPr>
        <w:t xml:space="preserve">242) في حين كان </w:t>
      </w:r>
      <w:r w:rsidRPr="00602C4F">
        <w:rPr>
          <w:rFonts w:ascii="Times New Roman" w:hAnsi="Times New Roman" w:cs="Simplified Arabic"/>
          <w:sz w:val="28"/>
          <w:szCs w:val="28"/>
          <w:rtl/>
          <w:lang w:bidi="ar-EG"/>
        </w:rPr>
        <w:t xml:space="preserve">معامل التحديد المصحح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(0.239) </w:t>
      </w:r>
      <w:r w:rsidRPr="00602C4F">
        <w:rPr>
          <w:rFonts w:ascii="Times New Roman" w:hAnsi="Times New Roman" w:cs="Simplified Arabic"/>
          <w:sz w:val="28"/>
          <w:szCs w:val="28"/>
          <w:rtl/>
          <w:lang w:bidi="ar-EG"/>
        </w:rPr>
        <w:t xml:space="preserve">مما يعني </w:t>
      </w:r>
      <w:r w:rsidRPr="00602C4F">
        <w:rPr>
          <w:rFonts w:ascii="Times New Roman" w:hAnsi="Times New Roman" w:cs="Simplified Arabic" w:hint="cs"/>
          <w:sz w:val="28"/>
          <w:szCs w:val="28"/>
          <w:rtl/>
          <w:lang w:bidi="ar-EG"/>
        </w:rPr>
        <w:t>بأ</w:t>
      </w:r>
      <w:r w:rsidRPr="00602C4F">
        <w:rPr>
          <w:rFonts w:ascii="Times New Roman" w:hAnsi="Times New Roman" w:cs="Simplified Arabic"/>
          <w:sz w:val="28"/>
          <w:szCs w:val="28"/>
          <w:rtl/>
          <w:lang w:bidi="ar-EG"/>
        </w:rPr>
        <w:t xml:space="preserve">ن </w:t>
      </w:r>
      <w:r w:rsidRPr="00602C4F">
        <w:rPr>
          <w:rFonts w:ascii="Times New Roman" w:hAnsi="Times New Roman" w:cs="Simplified Arabic" w:hint="cs"/>
          <w:sz w:val="28"/>
          <w:szCs w:val="28"/>
          <w:rtl/>
          <w:lang w:bidi="ar-EG"/>
        </w:rPr>
        <w:t>المتغير المستقل</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 التنبؤ بالمخاطر الائتمانية</w:t>
      </w:r>
      <w:r w:rsidRPr="00602C4F">
        <w:rPr>
          <w:rFonts w:ascii="Times New Roman" w:hAnsi="Times New Roman" w:cs="Simplified Arabic"/>
          <w:sz w:val="28"/>
          <w:szCs w:val="28"/>
          <w:rtl/>
          <w:lang w:bidi="ar-EG"/>
        </w:rPr>
        <w:t xml:space="preserve">) استطاع ان </w:t>
      </w:r>
      <w:r w:rsidRPr="00602C4F">
        <w:rPr>
          <w:rFonts w:ascii="Times New Roman" w:hAnsi="Times New Roman" w:cs="Simplified Arabic" w:hint="cs"/>
          <w:sz w:val="28"/>
          <w:szCs w:val="28"/>
          <w:rtl/>
          <w:lang w:bidi="ar-EG"/>
        </w:rPr>
        <w:t>ي</w:t>
      </w:r>
      <w:r w:rsidRPr="00602C4F">
        <w:rPr>
          <w:rFonts w:ascii="Times New Roman" w:hAnsi="Times New Roman" w:cs="Simplified Arabic"/>
          <w:sz w:val="28"/>
          <w:szCs w:val="28"/>
          <w:rtl/>
          <w:lang w:bidi="ar-EG"/>
        </w:rPr>
        <w:t xml:space="preserve">فسر </w:t>
      </w:r>
      <w:r w:rsidRPr="00602C4F">
        <w:rPr>
          <w:rFonts w:ascii="Times New Roman" w:hAnsi="Times New Roman" w:cs="Simplified Arabic" w:hint="cs"/>
          <w:sz w:val="28"/>
          <w:szCs w:val="28"/>
          <w:rtl/>
          <w:lang w:bidi="ar-EG"/>
        </w:rPr>
        <w:t>(24%)</w:t>
      </w:r>
      <w:r w:rsidRPr="00602C4F">
        <w:rPr>
          <w:rFonts w:ascii="Times New Roman" w:hAnsi="Times New Roman" w:cs="Simplified Arabic"/>
          <w:sz w:val="28"/>
          <w:szCs w:val="28"/>
          <w:rtl/>
          <w:lang w:bidi="ar-EG"/>
        </w:rPr>
        <w:t xml:space="preserve"> من التغيرات الحاصلة في </w:t>
      </w:r>
      <w:r w:rsidRPr="00602C4F">
        <w:rPr>
          <w:rFonts w:ascii="Times New Roman" w:hAnsi="Times New Roman" w:cs="Simplified Arabic" w:hint="cs"/>
          <w:sz w:val="28"/>
          <w:szCs w:val="28"/>
          <w:rtl/>
          <w:lang w:bidi="ar-EG"/>
        </w:rPr>
        <w:t xml:space="preserve">(التعثر المالي) </w:t>
      </w:r>
      <w:r w:rsidRPr="00602C4F">
        <w:rPr>
          <w:rFonts w:ascii="Times New Roman" w:hAnsi="Times New Roman" w:cs="Simplified Arabic"/>
          <w:sz w:val="28"/>
          <w:szCs w:val="28"/>
          <w:rtl/>
          <w:lang w:bidi="ar-EG"/>
        </w:rPr>
        <w:t>والباقي (</w:t>
      </w:r>
      <w:r w:rsidRPr="00602C4F">
        <w:rPr>
          <w:rFonts w:ascii="Times New Roman" w:hAnsi="Times New Roman" w:cs="Simplified Arabic" w:hint="cs"/>
          <w:sz w:val="28"/>
          <w:szCs w:val="28"/>
          <w:rtl/>
          <w:lang w:bidi="ar-EG"/>
        </w:rPr>
        <w:t>76%</w:t>
      </w:r>
      <w:r w:rsidRPr="00602C4F">
        <w:rPr>
          <w:rFonts w:ascii="Times New Roman" w:hAnsi="Times New Roman" w:cs="Simplified Arabic"/>
          <w:sz w:val="28"/>
          <w:szCs w:val="28"/>
          <w:rtl/>
          <w:lang w:bidi="ar-EG"/>
        </w:rPr>
        <w:t xml:space="preserve">)  يعزى </w:t>
      </w:r>
      <w:r w:rsidRPr="00602C4F">
        <w:rPr>
          <w:rFonts w:ascii="Times New Roman" w:hAnsi="Times New Roman" w:cs="Simplified Arabic" w:hint="cs"/>
          <w:sz w:val="28"/>
          <w:szCs w:val="28"/>
          <w:rtl/>
          <w:lang w:bidi="ar-EG"/>
        </w:rPr>
        <w:t>إ</w:t>
      </w:r>
      <w:r w:rsidRPr="00602C4F">
        <w:rPr>
          <w:rFonts w:ascii="Times New Roman" w:hAnsi="Times New Roman" w:cs="Simplified Arabic"/>
          <w:sz w:val="28"/>
          <w:szCs w:val="28"/>
          <w:rtl/>
          <w:lang w:bidi="ar-EG"/>
        </w:rPr>
        <w:t>لى عوامل اخرى</w:t>
      </w:r>
      <w:r w:rsidRPr="00602C4F">
        <w:rPr>
          <w:rFonts w:ascii="Times New Roman" w:hAnsi="Times New Roman" w:cs="Simplified Arabic" w:hint="cs"/>
          <w:sz w:val="28"/>
          <w:szCs w:val="28"/>
          <w:rtl/>
          <w:lang w:bidi="ar-EG"/>
        </w:rPr>
        <w:t xml:space="preserve"> </w:t>
      </w:r>
      <w:r w:rsidRPr="00602C4F">
        <w:rPr>
          <w:rFonts w:ascii="Times New Roman" w:hAnsi="Times New Roman" w:cs="Simplified Arabic"/>
          <w:sz w:val="28"/>
          <w:szCs w:val="28"/>
          <w:rtl/>
          <w:lang w:bidi="ar-EG"/>
        </w:rPr>
        <w:t>.</w:t>
      </w:r>
    </w:p>
    <w:p w14:paraId="30C56B27" w14:textId="77777777" w:rsidR="00DB18E1" w:rsidRPr="00602C4F" w:rsidRDefault="00DB18E1" w:rsidP="00DB18E1">
      <w:pPr>
        <w:autoSpaceDE w:val="0"/>
        <w:autoSpaceDN w:val="0"/>
        <w:adjustRightInd w:val="0"/>
        <w:spacing w:after="0" w:line="360" w:lineRule="auto"/>
        <w:ind w:firstLine="720"/>
        <w:jc w:val="lowKashida"/>
        <w:rPr>
          <w:rFonts w:ascii="Times New Roman" w:hAnsi="Times New Roman" w:cs="Simplified Arabic"/>
          <w:sz w:val="28"/>
          <w:szCs w:val="28"/>
          <w:lang w:bidi="ar-EG"/>
        </w:rPr>
      </w:pPr>
      <w:r w:rsidRPr="00602C4F">
        <w:rPr>
          <w:rFonts w:ascii="Times New Roman" w:hAnsi="Times New Roman" w:cs="Simplified Arabic" w:hint="cs"/>
          <w:sz w:val="28"/>
          <w:szCs w:val="28"/>
          <w:rtl/>
          <w:lang w:bidi="ar-EG"/>
        </w:rPr>
        <w:lastRenderedPageBreak/>
        <w:t xml:space="preserve">كما يلاحظ في الجدول السابق بأنه يتضمن قيم </w:t>
      </w:r>
      <w:r w:rsidRPr="00602C4F">
        <w:rPr>
          <w:rFonts w:ascii="Times New Roman" w:hAnsi="Times New Roman" w:cs="Simplified Arabic"/>
          <w:sz w:val="28"/>
          <w:szCs w:val="28"/>
          <w:rtl/>
          <w:lang w:bidi="ar-EG"/>
        </w:rPr>
        <w:t xml:space="preserve">تحليل التباين والذي يمكن </w:t>
      </w:r>
      <w:r w:rsidRPr="00602C4F">
        <w:rPr>
          <w:rFonts w:ascii="Times New Roman" w:hAnsi="Times New Roman" w:cs="Simplified Arabic" w:hint="cs"/>
          <w:sz w:val="28"/>
          <w:szCs w:val="28"/>
          <w:rtl/>
          <w:lang w:bidi="ar-EG"/>
        </w:rPr>
        <w:t>التعرف</w:t>
      </w:r>
      <w:r w:rsidRPr="00602C4F">
        <w:rPr>
          <w:rFonts w:ascii="Times New Roman" w:hAnsi="Times New Roman" w:cs="Simplified Arabic"/>
          <w:sz w:val="28"/>
          <w:szCs w:val="28"/>
          <w:rtl/>
          <w:lang w:bidi="ar-EG"/>
        </w:rPr>
        <w:t xml:space="preserve"> من خلاله على القوة التفسيرية للنموذج ككل عن طريق </w:t>
      </w:r>
      <w:r w:rsidRPr="00602C4F">
        <w:rPr>
          <w:rFonts w:ascii="Times New Roman" w:hAnsi="Times New Roman" w:cs="Simplified Arabic" w:hint="cs"/>
          <w:sz w:val="28"/>
          <w:szCs w:val="28"/>
          <w:rtl/>
          <w:lang w:bidi="ar-EG"/>
        </w:rPr>
        <w:t>قيمة</w:t>
      </w:r>
      <w:r w:rsidRPr="00602C4F">
        <w:rPr>
          <w:rFonts w:ascii="Times New Roman" w:hAnsi="Times New Roman" w:cs="Simplified Arabic"/>
          <w:sz w:val="28"/>
          <w:szCs w:val="28"/>
          <w:rtl/>
          <w:lang w:bidi="ar-EG"/>
        </w:rPr>
        <w:t xml:space="preserve"> </w:t>
      </w:r>
      <w:r w:rsidRPr="00602C4F">
        <w:rPr>
          <w:rFonts w:ascii="Times New Roman" w:hAnsi="Times New Roman" w:cs="Simplified Arabic"/>
          <w:sz w:val="28"/>
          <w:szCs w:val="28"/>
          <w:lang w:bidi="ar-EG"/>
        </w:rPr>
        <w:t xml:space="preserve">F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حيث تبين أن قيمة مستوى الدلالة (0.019)،</w:t>
      </w:r>
      <w:r w:rsidRPr="00602C4F">
        <w:rPr>
          <w:rFonts w:ascii="Times New Roman" w:hAnsi="Times New Roman" w:cs="Simplified Arabic"/>
          <w:sz w:val="28"/>
          <w:szCs w:val="28"/>
          <w:rtl/>
          <w:lang w:bidi="ar-EG"/>
        </w:rPr>
        <w:t xml:space="preserve"> مما يؤكد القوة التفسيرية لنموذج ا</w:t>
      </w:r>
      <w:r w:rsidRPr="00602C4F">
        <w:rPr>
          <w:rFonts w:ascii="Times New Roman" w:hAnsi="Times New Roman" w:cs="Simplified Arabic" w:hint="cs"/>
          <w:sz w:val="28"/>
          <w:szCs w:val="28"/>
          <w:rtl/>
          <w:lang w:bidi="ar-EG"/>
        </w:rPr>
        <w:t>لإ</w:t>
      </w:r>
      <w:r w:rsidRPr="00602C4F">
        <w:rPr>
          <w:rFonts w:ascii="Times New Roman" w:hAnsi="Times New Roman" w:cs="Simplified Arabic"/>
          <w:sz w:val="28"/>
          <w:szCs w:val="28"/>
          <w:rtl/>
          <w:lang w:bidi="ar-EG"/>
        </w:rPr>
        <w:t xml:space="preserve">نحدار الخطي </w:t>
      </w:r>
      <w:r w:rsidRPr="00602C4F">
        <w:rPr>
          <w:rFonts w:ascii="Times New Roman" w:hAnsi="Times New Roman" w:cs="Simplified Arabic" w:hint="cs"/>
          <w:sz w:val="28"/>
          <w:szCs w:val="28"/>
          <w:rtl/>
          <w:lang w:bidi="ar-EG"/>
        </w:rPr>
        <w:t>البسيط</w:t>
      </w:r>
      <w:r w:rsidRPr="00602C4F">
        <w:rPr>
          <w:rFonts w:ascii="Times New Roman" w:hAnsi="Times New Roman" w:cs="Simplified Arabic"/>
          <w:sz w:val="28"/>
          <w:szCs w:val="28"/>
          <w:rtl/>
          <w:lang w:bidi="ar-EG"/>
        </w:rPr>
        <w:t xml:space="preserve"> من الناحية ا</w:t>
      </w:r>
      <w:r w:rsidRPr="00602C4F">
        <w:rPr>
          <w:rFonts w:ascii="Times New Roman" w:hAnsi="Times New Roman" w:cs="Simplified Arabic" w:hint="cs"/>
          <w:sz w:val="28"/>
          <w:szCs w:val="28"/>
          <w:rtl/>
          <w:lang w:bidi="ar-EG"/>
        </w:rPr>
        <w:t>لإ</w:t>
      </w:r>
      <w:r w:rsidRPr="00602C4F">
        <w:rPr>
          <w:rFonts w:ascii="Times New Roman" w:hAnsi="Times New Roman" w:cs="Simplified Arabic"/>
          <w:sz w:val="28"/>
          <w:szCs w:val="28"/>
          <w:rtl/>
          <w:lang w:bidi="ar-EG"/>
        </w:rPr>
        <w:t>حصائية .</w:t>
      </w:r>
    </w:p>
    <w:bookmarkEnd w:id="30"/>
    <w:p w14:paraId="20AC774F" w14:textId="77777777" w:rsidR="00DB18E1" w:rsidRPr="00602C4F" w:rsidRDefault="00DB18E1" w:rsidP="00DB18E1">
      <w:pPr>
        <w:spacing w:after="0" w:line="240" w:lineRule="auto"/>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p w14:paraId="1369D7C3" w14:textId="77777777" w:rsidR="00DB18E1" w:rsidRPr="00602C4F" w:rsidRDefault="00DB18E1" w:rsidP="00DB18E1">
      <w:pPr>
        <w:spacing w:after="0" w:line="240" w:lineRule="auto"/>
        <w:ind w:firstLine="720"/>
        <w:jc w:val="lowKashida"/>
        <w:rPr>
          <w:rFonts w:ascii="Times New Roman" w:hAnsi="Times New Roman" w:cs="Simplified Arabic"/>
          <w:b/>
          <w:bCs/>
          <w:sz w:val="28"/>
          <w:szCs w:val="28"/>
          <w:rtl/>
        </w:rPr>
      </w:pPr>
      <w:r w:rsidRPr="00602C4F">
        <w:rPr>
          <w:rFonts w:ascii="Times New Roman" w:hAnsi="Times New Roman" w:cs="Simplified Arabic" w:hint="cs"/>
          <w:b/>
          <w:bCs/>
          <w:sz w:val="20"/>
          <w:szCs w:val="28"/>
          <w:rtl/>
        </w:rPr>
        <w:lastRenderedPageBreak/>
        <w:t>التحقق من صحة الفرض الثاني: يوجد أثر ذو دلالة إحصائية لمتابعة ومعالجة المخاطر الائتمانية على التعثر المالي.</w:t>
      </w:r>
      <w:r w:rsidRPr="00602C4F">
        <w:rPr>
          <w:rFonts w:ascii="Times New Roman" w:hAnsi="Times New Roman" w:cs="Simplified Arabic" w:hint="cs"/>
          <w:b/>
          <w:bCs/>
          <w:sz w:val="32"/>
          <w:szCs w:val="32"/>
          <w:rtl/>
        </w:rPr>
        <w:t xml:space="preserve"> </w:t>
      </w:r>
    </w:p>
    <w:p w14:paraId="5E8700F2" w14:textId="77777777" w:rsidR="00DB18E1" w:rsidRPr="00602C4F" w:rsidRDefault="00DB18E1" w:rsidP="00DB18E1">
      <w:pPr>
        <w:autoSpaceDE w:val="0"/>
        <w:autoSpaceDN w:val="0"/>
        <w:adjustRightInd w:val="0"/>
        <w:spacing w:after="0" w:line="360" w:lineRule="auto"/>
        <w:ind w:firstLine="720"/>
        <w:jc w:val="lowKashida"/>
        <w:rPr>
          <w:rFonts w:ascii="Times New Roman" w:hAnsi="Times New Roman" w:cs="Simplified Arabic"/>
          <w:sz w:val="20"/>
          <w:szCs w:val="28"/>
          <w:rtl/>
        </w:rPr>
      </w:pPr>
      <w:r w:rsidRPr="00602C4F">
        <w:rPr>
          <w:rFonts w:ascii="Times New Roman" w:hAnsi="Times New Roman" w:cs="Simplified Arabic" w:hint="cs"/>
          <w:sz w:val="20"/>
          <w:szCs w:val="28"/>
          <w:rtl/>
        </w:rPr>
        <w:t xml:space="preserve">للتحقق من صحة ذلك الفرض والتعرف على </w:t>
      </w:r>
      <w:r w:rsidRPr="00602C4F">
        <w:rPr>
          <w:rFonts w:ascii="Times New Roman" w:hAnsi="Times New Roman" w:cs="Simplified Arabic" w:hint="cs"/>
          <w:sz w:val="28"/>
          <w:szCs w:val="28"/>
          <w:rtl/>
        </w:rPr>
        <w:t>ما إذا كان هناك</w:t>
      </w:r>
      <w:r w:rsidRPr="00602C4F">
        <w:rPr>
          <w:rFonts w:ascii="Times New Roman" w:hAnsi="Times New Roman" w:cs="Simplified Arabic" w:hint="cs"/>
          <w:sz w:val="20"/>
          <w:szCs w:val="28"/>
          <w:rtl/>
        </w:rPr>
        <w:t xml:space="preserve"> أثر ذو دلالة إحصائية لمتابعة ومعالجة المخاطر الائتمانية على التعثر المالي،</w:t>
      </w:r>
      <w:r w:rsidRPr="00602C4F">
        <w:rPr>
          <w:rFonts w:ascii="Times New Roman" w:hAnsi="Times New Roman" w:cs="Simplified Arabic"/>
          <w:sz w:val="20"/>
          <w:szCs w:val="28"/>
          <w:rtl/>
        </w:rPr>
        <w:t xml:space="preserve"> </w:t>
      </w:r>
      <w:r w:rsidRPr="00602C4F">
        <w:rPr>
          <w:rFonts w:ascii="Times New Roman" w:hAnsi="Times New Roman" w:cs="Simplified Arabic" w:hint="cs"/>
          <w:sz w:val="18"/>
          <w:szCs w:val="28"/>
          <w:rtl/>
        </w:rPr>
        <w:t xml:space="preserve">تم </w:t>
      </w:r>
      <w:r w:rsidRPr="00602C4F">
        <w:rPr>
          <w:rFonts w:ascii="Times New Roman" w:hAnsi="Times New Roman" w:cs="Simplified Arabic"/>
          <w:sz w:val="18"/>
          <w:szCs w:val="28"/>
          <w:rtl/>
        </w:rPr>
        <w:t xml:space="preserve">استخدام </w:t>
      </w:r>
      <w:r w:rsidRPr="00602C4F">
        <w:rPr>
          <w:rFonts w:ascii="Times New Roman" w:hAnsi="Times New Roman" w:cs="Simplified Arabic" w:hint="cs"/>
          <w:sz w:val="18"/>
          <w:szCs w:val="28"/>
          <w:rtl/>
        </w:rPr>
        <w:t xml:space="preserve">اختبار </w:t>
      </w:r>
      <w:r w:rsidRPr="00602C4F">
        <w:rPr>
          <w:rFonts w:ascii="Times New Roman" w:hAnsi="Times New Roman" w:cs="Simplified Arabic"/>
          <w:sz w:val="20"/>
          <w:szCs w:val="28"/>
          <w:rtl/>
        </w:rPr>
        <w:t>تحليل الانحدار</w:t>
      </w:r>
      <w:r w:rsidRPr="00602C4F">
        <w:rPr>
          <w:rFonts w:ascii="Times New Roman" w:hAnsi="Times New Roman" w:cs="Simplified Arabic" w:hint="cs"/>
          <w:sz w:val="20"/>
          <w:szCs w:val="28"/>
          <w:rtl/>
        </w:rPr>
        <w:t xml:space="preserve"> الخطي البسيط</w:t>
      </w:r>
      <w:r w:rsidRPr="00602C4F">
        <w:rPr>
          <w:rFonts w:ascii="Times New Roman" w:hAnsi="Times New Roman" w:cs="Simplified Arabic"/>
          <w:sz w:val="20"/>
          <w:szCs w:val="28"/>
          <w:rtl/>
        </w:rPr>
        <w:t xml:space="preserve"> </w:t>
      </w:r>
      <w:r w:rsidRPr="00602C4F">
        <w:rPr>
          <w:rFonts w:ascii="Times New Roman" w:hAnsi="Times New Roman" w:cs="Simplified Arabic" w:hint="cs"/>
          <w:sz w:val="20"/>
          <w:szCs w:val="28"/>
          <w:rtl/>
        </w:rPr>
        <w:t>(</w:t>
      </w:r>
      <w:r w:rsidRPr="00602C4F">
        <w:rPr>
          <w:rFonts w:ascii="Times New Roman" w:hAnsi="Times New Roman" w:cs="Simplified Arabic"/>
          <w:sz w:val="24"/>
          <w:szCs w:val="32"/>
        </w:rPr>
        <w:t>Simple Regression Analysis</w:t>
      </w:r>
      <w:r w:rsidRPr="00602C4F">
        <w:rPr>
          <w:rFonts w:ascii="Times New Roman" w:hAnsi="Times New Roman" w:cs="Simplified Arabic" w:hint="cs"/>
          <w:sz w:val="20"/>
          <w:szCs w:val="28"/>
          <w:rtl/>
        </w:rPr>
        <w:t>) وذلك من</w:t>
      </w:r>
      <w:r w:rsidRPr="00602C4F">
        <w:rPr>
          <w:rFonts w:ascii="Times New Roman" w:hAnsi="Times New Roman" w:cs="Simplified Arabic"/>
          <w:sz w:val="20"/>
          <w:szCs w:val="28"/>
          <w:rtl/>
        </w:rPr>
        <w:t xml:space="preserve"> خلال التعرف على نسبة التباين المفسرة (</w:t>
      </w:r>
      <w:r w:rsidRPr="00602C4F">
        <w:rPr>
          <w:rFonts w:ascii="Times New Roman" w:hAnsi="Times New Roman" w:cs="Simplified Arabic"/>
          <w:sz w:val="24"/>
          <w:szCs w:val="32"/>
        </w:rPr>
        <w:t>R-Square</w:t>
      </w:r>
      <w:r w:rsidRPr="00602C4F">
        <w:rPr>
          <w:rFonts w:ascii="Times New Roman" w:hAnsi="Times New Roman" w:cs="Simplified Arabic"/>
          <w:sz w:val="20"/>
          <w:szCs w:val="28"/>
          <w:rtl/>
        </w:rPr>
        <w:t xml:space="preserve">) </w:t>
      </w:r>
      <w:r w:rsidRPr="00602C4F">
        <w:rPr>
          <w:rFonts w:ascii="Times New Roman" w:hAnsi="Times New Roman" w:cs="Simplified Arabic" w:hint="cs"/>
          <w:sz w:val="20"/>
          <w:szCs w:val="28"/>
          <w:rtl/>
        </w:rPr>
        <w:t>بهدف معرفة</w:t>
      </w:r>
      <w:r w:rsidRPr="00602C4F">
        <w:rPr>
          <w:rFonts w:ascii="Times New Roman" w:hAnsi="Times New Roman" w:cs="Simplified Arabic"/>
          <w:sz w:val="20"/>
          <w:szCs w:val="28"/>
          <w:rtl/>
        </w:rPr>
        <w:t xml:space="preserve"> تأثير </w:t>
      </w:r>
      <w:r w:rsidRPr="00602C4F">
        <w:rPr>
          <w:rFonts w:ascii="Times New Roman" w:hAnsi="Times New Roman" w:cs="Simplified Arabic" w:hint="cs"/>
          <w:sz w:val="20"/>
          <w:szCs w:val="28"/>
          <w:rtl/>
        </w:rPr>
        <w:t>متغير متابعة ومعالجة المخاطر الائتمانية على التعثر المالي، وجاءت النتائج كما يوضحها الجدول التالي:</w:t>
      </w:r>
    </w:p>
    <w:p w14:paraId="7C3C2B16" w14:textId="77777777" w:rsidR="00DB18E1" w:rsidRPr="00602C4F" w:rsidRDefault="00DB18E1" w:rsidP="00DB18E1">
      <w:pPr>
        <w:spacing w:after="0" w:line="240" w:lineRule="auto"/>
        <w:jc w:val="center"/>
        <w:rPr>
          <w:rFonts w:ascii="Times New Roman" w:hAnsi="Times New Roman" w:cs="Simplified Arabic"/>
          <w:bCs/>
          <w:sz w:val="24"/>
          <w:szCs w:val="24"/>
          <w:rtl/>
        </w:rPr>
      </w:pPr>
      <w:r w:rsidRPr="00602C4F">
        <w:rPr>
          <w:rFonts w:ascii="Times New Roman" w:hAnsi="Times New Roman" w:cs="Simplified Arabic"/>
          <w:bCs/>
          <w:sz w:val="24"/>
          <w:szCs w:val="24"/>
          <w:rtl/>
        </w:rPr>
        <w:t>الجدول (</w:t>
      </w:r>
      <w:r w:rsidRPr="00602C4F">
        <w:rPr>
          <w:rFonts w:ascii="Times New Roman" w:hAnsi="Times New Roman" w:cs="Simplified Arabic" w:hint="cs"/>
          <w:bCs/>
          <w:sz w:val="24"/>
          <w:szCs w:val="24"/>
          <w:rtl/>
        </w:rPr>
        <w:t>4-7)</w:t>
      </w:r>
      <w:r w:rsidRPr="00602C4F">
        <w:rPr>
          <w:rFonts w:ascii="Times New Roman" w:hAnsi="Times New Roman" w:cs="Simplified Arabic"/>
          <w:bCs/>
          <w:sz w:val="24"/>
          <w:szCs w:val="24"/>
          <w:rtl/>
        </w:rPr>
        <w:t xml:space="preserve"> </w:t>
      </w:r>
      <w:r w:rsidRPr="00602C4F">
        <w:rPr>
          <w:rFonts w:ascii="Times New Roman" w:hAnsi="Times New Roman" w:cs="Simplified Arabic" w:hint="cs"/>
          <w:bCs/>
          <w:sz w:val="24"/>
          <w:szCs w:val="24"/>
          <w:rtl/>
        </w:rPr>
        <w:t xml:space="preserve">نتائج تحليل </w:t>
      </w:r>
      <w:r w:rsidRPr="00602C4F">
        <w:rPr>
          <w:rFonts w:ascii="Times New Roman" w:hAnsi="Times New Roman" w:cs="Simplified Arabic"/>
          <w:bCs/>
          <w:sz w:val="24"/>
          <w:szCs w:val="24"/>
          <w:rtl/>
        </w:rPr>
        <w:t xml:space="preserve">الانحدار </w:t>
      </w:r>
      <w:r w:rsidRPr="00602C4F">
        <w:rPr>
          <w:rFonts w:ascii="Times New Roman" w:hAnsi="Times New Roman" w:cs="Simplified Arabic" w:hint="cs"/>
          <w:bCs/>
          <w:sz w:val="24"/>
          <w:szCs w:val="24"/>
          <w:rtl/>
        </w:rPr>
        <w:t>البسيط</w:t>
      </w:r>
      <w:r w:rsidRPr="00602C4F">
        <w:rPr>
          <w:rFonts w:ascii="Times New Roman" w:hAnsi="Times New Roman" w:cs="Simplified Arabic"/>
          <w:bCs/>
          <w:sz w:val="24"/>
          <w:szCs w:val="24"/>
          <w:rtl/>
        </w:rPr>
        <w:t xml:space="preserve"> (</w:t>
      </w:r>
      <w:r w:rsidRPr="00602C4F">
        <w:rPr>
          <w:rFonts w:ascii="Times New Roman" w:hAnsi="Times New Roman" w:cs="Simplified Arabic"/>
          <w:b/>
          <w:bCs/>
          <w:sz w:val="20"/>
          <w:szCs w:val="28"/>
        </w:rPr>
        <w:t>Simple</w:t>
      </w:r>
      <w:r w:rsidRPr="00602C4F">
        <w:rPr>
          <w:rFonts w:ascii="Times New Roman" w:hAnsi="Times New Roman" w:cs="Simplified Arabic"/>
          <w:sz w:val="20"/>
          <w:szCs w:val="28"/>
        </w:rPr>
        <w:t xml:space="preserve"> </w:t>
      </w:r>
      <w:r w:rsidRPr="00602C4F">
        <w:rPr>
          <w:rFonts w:ascii="Times New Roman" w:hAnsi="Times New Roman" w:cs="Simplified Arabic"/>
          <w:b/>
          <w:bCs/>
          <w:sz w:val="20"/>
          <w:szCs w:val="20"/>
        </w:rPr>
        <w:t>Regression Analysis</w:t>
      </w:r>
      <w:r w:rsidRPr="00602C4F">
        <w:rPr>
          <w:rFonts w:ascii="Times New Roman" w:hAnsi="Times New Roman" w:cs="Simplified Arabic"/>
          <w:bCs/>
          <w:sz w:val="24"/>
          <w:szCs w:val="24"/>
          <w:rtl/>
        </w:rPr>
        <w:t xml:space="preserve">) </w:t>
      </w:r>
      <w:r w:rsidRPr="00602C4F">
        <w:rPr>
          <w:rFonts w:ascii="Times New Roman" w:hAnsi="Times New Roman" w:cs="Simplified Arabic" w:hint="cs"/>
          <w:bCs/>
          <w:sz w:val="24"/>
          <w:szCs w:val="24"/>
          <w:rtl/>
        </w:rPr>
        <w:t>لمعرفة أثر متابعة ومعالجة المخطر الائتمانية على التعثر المالي</w:t>
      </w:r>
    </w:p>
    <w:tbl>
      <w:tblPr>
        <w:tblpPr w:leftFromText="180" w:rightFromText="180" w:vertAnchor="text" w:tblpXSpec="center" w:tblpY="1"/>
        <w:tblOverlap w:val="never"/>
        <w:bidiVisual/>
        <w:tblW w:w="9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915"/>
        <w:gridCol w:w="783"/>
        <w:gridCol w:w="1037"/>
        <w:gridCol w:w="654"/>
        <w:gridCol w:w="1018"/>
        <w:gridCol w:w="790"/>
        <w:gridCol w:w="790"/>
        <w:gridCol w:w="1011"/>
        <w:gridCol w:w="1041"/>
        <w:gridCol w:w="896"/>
      </w:tblGrid>
      <w:tr w:rsidR="00DB18E1" w:rsidRPr="00602C4F" w14:paraId="10153E97" w14:textId="77777777" w:rsidTr="00F379B3">
        <w:trPr>
          <w:trHeight w:val="1408"/>
          <w:jc w:val="center"/>
        </w:trPr>
        <w:tc>
          <w:tcPr>
            <w:tcW w:w="938" w:type="dxa"/>
            <w:vAlign w:val="center"/>
          </w:tcPr>
          <w:p w14:paraId="2B4DEFC4"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النموذج</w:t>
            </w:r>
          </w:p>
        </w:tc>
        <w:tc>
          <w:tcPr>
            <w:tcW w:w="915" w:type="dxa"/>
            <w:vAlign w:val="center"/>
          </w:tcPr>
          <w:p w14:paraId="67F406F2"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المتغير التابع</w:t>
            </w:r>
          </w:p>
        </w:tc>
        <w:tc>
          <w:tcPr>
            <w:tcW w:w="783" w:type="dxa"/>
            <w:vAlign w:val="center"/>
          </w:tcPr>
          <w:p w14:paraId="17BB5C77"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مصدر التباين</w:t>
            </w:r>
          </w:p>
        </w:tc>
        <w:tc>
          <w:tcPr>
            <w:tcW w:w="1037" w:type="dxa"/>
            <w:vAlign w:val="center"/>
          </w:tcPr>
          <w:p w14:paraId="09D6FFF3"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مجموع المربعات</w:t>
            </w:r>
          </w:p>
        </w:tc>
        <w:tc>
          <w:tcPr>
            <w:tcW w:w="654" w:type="dxa"/>
            <w:vAlign w:val="center"/>
          </w:tcPr>
          <w:p w14:paraId="1825C208"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درجة الحرية</w:t>
            </w:r>
          </w:p>
        </w:tc>
        <w:tc>
          <w:tcPr>
            <w:tcW w:w="1018" w:type="dxa"/>
            <w:vAlign w:val="center"/>
          </w:tcPr>
          <w:p w14:paraId="7B915B95"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متوسط المربعات</w:t>
            </w:r>
          </w:p>
        </w:tc>
        <w:tc>
          <w:tcPr>
            <w:tcW w:w="790" w:type="dxa"/>
            <w:vAlign w:val="center"/>
          </w:tcPr>
          <w:p w14:paraId="1273698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معامل الارتباط (</w:t>
            </w:r>
            <w:r w:rsidRPr="00602C4F">
              <w:rPr>
                <w:rFonts w:ascii="Times New Roman" w:hAnsi="Times New Roman" w:cs="Simplified Arabic"/>
                <w:sz w:val="28"/>
                <w:szCs w:val="28"/>
                <w:lang w:bidi="ar-EG"/>
              </w:rPr>
              <w:t xml:space="preserve"> R</w:t>
            </w:r>
            <w:r w:rsidRPr="00602C4F">
              <w:rPr>
                <w:rFonts w:ascii="Times New Roman" w:eastAsia="Calibri" w:hAnsi="Times New Roman" w:cs="Simplified Arabic" w:hint="cs"/>
                <w:b/>
                <w:bCs/>
                <w:kern w:val="0"/>
                <w:rtl/>
                <w14:ligatures w14:val="none"/>
              </w:rPr>
              <w:t>)</w:t>
            </w:r>
          </w:p>
        </w:tc>
        <w:tc>
          <w:tcPr>
            <w:tcW w:w="790" w:type="dxa"/>
            <w:vAlign w:val="center"/>
          </w:tcPr>
          <w:p w14:paraId="70A51AF7"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معامل التحديد (</w:t>
            </w:r>
            <w:r w:rsidRPr="00602C4F">
              <w:rPr>
                <w:rFonts w:ascii="Times New Roman" w:hAnsi="Times New Roman" w:cs="Simplified Arabic"/>
                <w:sz w:val="28"/>
                <w:szCs w:val="28"/>
                <w:lang w:bidi="ar-EG"/>
              </w:rPr>
              <w:t xml:space="preserve"> R</w:t>
            </w:r>
            <w:r w:rsidRPr="00602C4F">
              <w:rPr>
                <w:rFonts w:ascii="Times New Roman" w:hAnsi="Times New Roman" w:cs="Simplified Arabic"/>
                <w:sz w:val="28"/>
                <w:szCs w:val="28"/>
                <w:vertAlign w:val="superscript"/>
                <w:lang w:bidi="ar-EG"/>
              </w:rPr>
              <w:t>2</w:t>
            </w:r>
            <w:r w:rsidRPr="00602C4F">
              <w:rPr>
                <w:rFonts w:ascii="Times New Roman" w:eastAsia="Calibri" w:hAnsi="Times New Roman" w:cs="Simplified Arabic" w:hint="cs"/>
                <w:b/>
                <w:bCs/>
                <w:kern w:val="0"/>
                <w:rtl/>
                <w14:ligatures w14:val="none"/>
              </w:rPr>
              <w:t>)</w:t>
            </w:r>
          </w:p>
        </w:tc>
        <w:tc>
          <w:tcPr>
            <w:tcW w:w="1011" w:type="dxa"/>
            <w:vAlign w:val="center"/>
          </w:tcPr>
          <w:p w14:paraId="09086048"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 xml:space="preserve">معامل التحديد المصحح </w:t>
            </w:r>
          </w:p>
          <w:p w14:paraId="21626906"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eastAsia="Calibri" w:hAnsi="Times New Roman" w:cs="Simplified Arabic" w:hint="cs"/>
                <w:b/>
                <w:bCs/>
                <w:kern w:val="0"/>
                <w:rtl/>
                <w14:ligatures w14:val="none"/>
              </w:rPr>
              <w:t>)</w:t>
            </w:r>
          </w:p>
        </w:tc>
        <w:tc>
          <w:tcPr>
            <w:tcW w:w="1041" w:type="dxa"/>
            <w:vAlign w:val="center"/>
          </w:tcPr>
          <w:p w14:paraId="5763CDD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قيمة F</w:t>
            </w:r>
          </w:p>
        </w:tc>
        <w:tc>
          <w:tcPr>
            <w:tcW w:w="896" w:type="dxa"/>
            <w:vAlign w:val="center"/>
          </w:tcPr>
          <w:p w14:paraId="2ADD8A74"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مستوى ال</w:t>
            </w:r>
            <w:r w:rsidRPr="00602C4F">
              <w:rPr>
                <w:rFonts w:ascii="Times New Roman" w:eastAsia="Calibri" w:hAnsi="Times New Roman" w:cs="Simplified Arabic" w:hint="cs"/>
                <w:b/>
                <w:bCs/>
                <w:kern w:val="0"/>
                <w:rtl/>
                <w14:ligatures w14:val="none"/>
              </w:rPr>
              <w:t>دلالة</w:t>
            </w:r>
          </w:p>
        </w:tc>
      </w:tr>
      <w:tr w:rsidR="00DB18E1" w:rsidRPr="00602C4F" w14:paraId="4F983B82" w14:textId="77777777" w:rsidTr="00F379B3">
        <w:trPr>
          <w:trHeight w:val="204"/>
          <w:jc w:val="center"/>
        </w:trPr>
        <w:tc>
          <w:tcPr>
            <w:tcW w:w="938" w:type="dxa"/>
            <w:vMerge w:val="restart"/>
            <w:vAlign w:val="center"/>
          </w:tcPr>
          <w:p w14:paraId="1A0ECE0C"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الثابت</w:t>
            </w:r>
          </w:p>
          <w:p w14:paraId="450355C3"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متابعة ومعالجة المخاطر الائتمانية</w:t>
            </w:r>
          </w:p>
        </w:tc>
        <w:tc>
          <w:tcPr>
            <w:tcW w:w="915" w:type="dxa"/>
            <w:vMerge w:val="restart"/>
          </w:tcPr>
          <w:p w14:paraId="2BFDE48B"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hint="cs"/>
                <w:b/>
                <w:bCs/>
                <w:kern w:val="0"/>
                <w:rtl/>
                <w14:ligatures w14:val="none"/>
              </w:rPr>
              <w:t>التعثر المالي</w:t>
            </w:r>
          </w:p>
        </w:tc>
        <w:tc>
          <w:tcPr>
            <w:tcW w:w="783" w:type="dxa"/>
            <w:vAlign w:val="center"/>
          </w:tcPr>
          <w:p w14:paraId="46358602"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الانحدار</w:t>
            </w:r>
          </w:p>
        </w:tc>
        <w:tc>
          <w:tcPr>
            <w:tcW w:w="1037" w:type="dxa"/>
          </w:tcPr>
          <w:p w14:paraId="0E62C895"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1.570</w:t>
            </w:r>
          </w:p>
        </w:tc>
        <w:tc>
          <w:tcPr>
            <w:tcW w:w="654" w:type="dxa"/>
          </w:tcPr>
          <w:p w14:paraId="7EB5A509"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w:t>
            </w:r>
          </w:p>
        </w:tc>
        <w:tc>
          <w:tcPr>
            <w:tcW w:w="1018" w:type="dxa"/>
          </w:tcPr>
          <w:p w14:paraId="19895138"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1.570</w:t>
            </w:r>
          </w:p>
        </w:tc>
        <w:tc>
          <w:tcPr>
            <w:tcW w:w="790" w:type="dxa"/>
            <w:vMerge w:val="restart"/>
            <w:vAlign w:val="center"/>
          </w:tcPr>
          <w:p w14:paraId="43FD8A11"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0.534</w:t>
            </w:r>
          </w:p>
        </w:tc>
        <w:tc>
          <w:tcPr>
            <w:tcW w:w="790" w:type="dxa"/>
            <w:vMerge w:val="restart"/>
            <w:vAlign w:val="center"/>
          </w:tcPr>
          <w:p w14:paraId="70A674E8"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0.285</w:t>
            </w:r>
          </w:p>
        </w:tc>
        <w:tc>
          <w:tcPr>
            <w:tcW w:w="1011" w:type="dxa"/>
            <w:vMerge w:val="restart"/>
            <w:vAlign w:val="center"/>
          </w:tcPr>
          <w:p w14:paraId="3CDFD41B"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0.283</w:t>
            </w:r>
          </w:p>
        </w:tc>
        <w:tc>
          <w:tcPr>
            <w:tcW w:w="1041" w:type="dxa"/>
            <w:vMerge w:val="restart"/>
            <w:vAlign w:val="center"/>
          </w:tcPr>
          <w:p w14:paraId="71D8D1F8"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hint="cs"/>
                <w:kern w:val="0"/>
                <w:rtl/>
                <w14:ligatures w14:val="none"/>
              </w:rPr>
              <w:t>34.881</w:t>
            </w:r>
          </w:p>
        </w:tc>
        <w:tc>
          <w:tcPr>
            <w:tcW w:w="896" w:type="dxa"/>
            <w:vMerge w:val="restart"/>
          </w:tcPr>
          <w:p w14:paraId="25FBFFD8"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0.</w:t>
            </w:r>
            <w:r w:rsidRPr="00602C4F">
              <w:rPr>
                <w:rFonts w:ascii="Times New Roman" w:eastAsia="Calibri" w:hAnsi="Times New Roman" w:cs="Simplified Arabic" w:hint="cs"/>
                <w:kern w:val="0"/>
                <w:rtl/>
                <w14:ligatures w14:val="none"/>
              </w:rPr>
              <w:t>008</w:t>
            </w:r>
            <w:r w:rsidRPr="00602C4F">
              <w:rPr>
                <w:rFonts w:ascii="Times New Roman" w:eastAsia="Calibri" w:hAnsi="Times New Roman" w:cs="Simplified Arabic"/>
                <w:kern w:val="0"/>
                <w:rtl/>
                <w14:ligatures w14:val="none"/>
              </w:rPr>
              <w:t>*</w:t>
            </w:r>
          </w:p>
          <w:p w14:paraId="4F92D8E9"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kern w:val="0"/>
                <w:rtl/>
                <w14:ligatures w14:val="none"/>
              </w:rPr>
              <w:t>دالة</w:t>
            </w:r>
          </w:p>
        </w:tc>
      </w:tr>
      <w:tr w:rsidR="00DB18E1" w:rsidRPr="00602C4F" w14:paraId="1542DC21" w14:textId="77777777" w:rsidTr="00F379B3">
        <w:trPr>
          <w:trHeight w:val="204"/>
          <w:jc w:val="center"/>
        </w:trPr>
        <w:tc>
          <w:tcPr>
            <w:tcW w:w="938" w:type="dxa"/>
            <w:vMerge/>
          </w:tcPr>
          <w:p w14:paraId="1E2FD467"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915" w:type="dxa"/>
            <w:vMerge/>
            <w:vAlign w:val="center"/>
          </w:tcPr>
          <w:p w14:paraId="2BF435A8"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83" w:type="dxa"/>
            <w:vAlign w:val="center"/>
          </w:tcPr>
          <w:p w14:paraId="52BB3763"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البواقي</w:t>
            </w:r>
          </w:p>
        </w:tc>
        <w:tc>
          <w:tcPr>
            <w:tcW w:w="1037" w:type="dxa"/>
          </w:tcPr>
          <w:p w14:paraId="7348A422"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12.545</w:t>
            </w:r>
          </w:p>
        </w:tc>
        <w:tc>
          <w:tcPr>
            <w:tcW w:w="654" w:type="dxa"/>
          </w:tcPr>
          <w:p w14:paraId="44CD9E05"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31</w:t>
            </w:r>
          </w:p>
        </w:tc>
        <w:tc>
          <w:tcPr>
            <w:tcW w:w="1018" w:type="dxa"/>
          </w:tcPr>
          <w:p w14:paraId="1F33EE6D"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0.405</w:t>
            </w:r>
          </w:p>
        </w:tc>
        <w:tc>
          <w:tcPr>
            <w:tcW w:w="790" w:type="dxa"/>
            <w:vMerge/>
            <w:vAlign w:val="center"/>
          </w:tcPr>
          <w:p w14:paraId="264E7F73"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90" w:type="dxa"/>
            <w:vMerge/>
            <w:vAlign w:val="center"/>
          </w:tcPr>
          <w:p w14:paraId="2C7C2CE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11" w:type="dxa"/>
            <w:vMerge/>
          </w:tcPr>
          <w:p w14:paraId="32D46B3F"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41" w:type="dxa"/>
            <w:vMerge/>
            <w:vAlign w:val="center"/>
          </w:tcPr>
          <w:p w14:paraId="1A231FF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896" w:type="dxa"/>
            <w:vMerge/>
          </w:tcPr>
          <w:p w14:paraId="508EE70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r>
      <w:tr w:rsidR="00DB18E1" w:rsidRPr="00602C4F" w14:paraId="6FFC8F07" w14:textId="77777777" w:rsidTr="00F379B3">
        <w:trPr>
          <w:trHeight w:val="137"/>
          <w:jc w:val="center"/>
        </w:trPr>
        <w:tc>
          <w:tcPr>
            <w:tcW w:w="938" w:type="dxa"/>
            <w:vMerge/>
          </w:tcPr>
          <w:p w14:paraId="4103A1E0"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915" w:type="dxa"/>
            <w:vMerge/>
            <w:vAlign w:val="center"/>
          </w:tcPr>
          <w:p w14:paraId="4365D794"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83" w:type="dxa"/>
            <w:vAlign w:val="center"/>
          </w:tcPr>
          <w:p w14:paraId="350C345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r w:rsidRPr="00602C4F">
              <w:rPr>
                <w:rFonts w:ascii="Times New Roman" w:eastAsia="Calibri" w:hAnsi="Times New Roman" w:cs="Simplified Arabic"/>
                <w:b/>
                <w:bCs/>
                <w:kern w:val="0"/>
                <w:rtl/>
                <w14:ligatures w14:val="none"/>
              </w:rPr>
              <w:t>المجموع</w:t>
            </w:r>
          </w:p>
        </w:tc>
        <w:tc>
          <w:tcPr>
            <w:tcW w:w="1037" w:type="dxa"/>
          </w:tcPr>
          <w:p w14:paraId="3041A755"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14.115</w:t>
            </w:r>
          </w:p>
        </w:tc>
        <w:tc>
          <w:tcPr>
            <w:tcW w:w="654" w:type="dxa"/>
          </w:tcPr>
          <w:p w14:paraId="61BD2FA9"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32</w:t>
            </w:r>
          </w:p>
        </w:tc>
        <w:tc>
          <w:tcPr>
            <w:tcW w:w="1018" w:type="dxa"/>
          </w:tcPr>
          <w:p w14:paraId="31DA40AF" w14:textId="77777777" w:rsidR="00DB18E1" w:rsidRPr="00602C4F" w:rsidRDefault="00DB18E1" w:rsidP="00DB18E1">
            <w:pPr>
              <w:spacing w:after="0" w:line="240" w:lineRule="auto"/>
              <w:jc w:val="center"/>
              <w:rPr>
                <w:rFonts w:ascii="Times New Roman" w:eastAsia="Calibri" w:hAnsi="Times New Roman" w:cs="Simplified Arabic"/>
                <w:kern w:val="0"/>
                <w:rtl/>
                <w14:ligatures w14:val="none"/>
              </w:rPr>
            </w:pPr>
            <w:r w:rsidRPr="00602C4F">
              <w:rPr>
                <w:rFonts w:ascii="Times New Roman" w:eastAsia="Calibri" w:hAnsi="Times New Roman" w:cs="Simplified Arabic"/>
                <w:kern w:val="0"/>
                <w:rtl/>
                <w14:ligatures w14:val="none"/>
              </w:rPr>
              <w:t> </w:t>
            </w:r>
          </w:p>
        </w:tc>
        <w:tc>
          <w:tcPr>
            <w:tcW w:w="790" w:type="dxa"/>
            <w:vMerge/>
            <w:vAlign w:val="center"/>
          </w:tcPr>
          <w:p w14:paraId="1CF04EB2"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790" w:type="dxa"/>
            <w:vMerge/>
            <w:vAlign w:val="center"/>
          </w:tcPr>
          <w:p w14:paraId="4A07C354"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11" w:type="dxa"/>
            <w:vMerge/>
          </w:tcPr>
          <w:p w14:paraId="26DD3DFE"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1041" w:type="dxa"/>
            <w:vMerge/>
            <w:vAlign w:val="center"/>
          </w:tcPr>
          <w:p w14:paraId="109FEFE6"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c>
          <w:tcPr>
            <w:tcW w:w="896" w:type="dxa"/>
            <w:vMerge/>
          </w:tcPr>
          <w:p w14:paraId="62C30DFD" w14:textId="77777777" w:rsidR="00DB18E1" w:rsidRPr="00602C4F" w:rsidRDefault="00DB18E1" w:rsidP="00DB18E1">
            <w:pPr>
              <w:spacing w:after="0" w:line="240" w:lineRule="auto"/>
              <w:jc w:val="center"/>
              <w:rPr>
                <w:rFonts w:ascii="Times New Roman" w:eastAsia="Calibri" w:hAnsi="Times New Roman" w:cs="Simplified Arabic"/>
                <w:b/>
                <w:bCs/>
                <w:kern w:val="0"/>
                <w:rtl/>
                <w14:ligatures w14:val="none"/>
              </w:rPr>
            </w:pPr>
          </w:p>
        </w:tc>
      </w:tr>
    </w:tbl>
    <w:p w14:paraId="470803DE" w14:textId="77777777" w:rsidR="00DB18E1" w:rsidRPr="00602C4F" w:rsidRDefault="00DB18E1" w:rsidP="00DB18E1">
      <w:pPr>
        <w:autoSpaceDE w:val="0"/>
        <w:autoSpaceDN w:val="0"/>
        <w:adjustRightInd w:val="0"/>
        <w:spacing w:after="0" w:line="360" w:lineRule="auto"/>
        <w:ind w:firstLine="720"/>
        <w:jc w:val="lowKashida"/>
        <w:rPr>
          <w:rFonts w:ascii="Times New Roman" w:hAnsi="Times New Roman" w:cs="Simplified Arabic"/>
          <w:sz w:val="28"/>
          <w:szCs w:val="28"/>
          <w:rtl/>
          <w:lang w:bidi="ar-EG"/>
        </w:rPr>
      </w:pPr>
      <w:r w:rsidRPr="00602C4F">
        <w:rPr>
          <w:rFonts w:ascii="Times New Roman" w:hAnsi="Times New Roman" w:cs="Simplified Arabic" w:hint="cs"/>
          <w:sz w:val="28"/>
          <w:szCs w:val="28"/>
          <w:rtl/>
          <w:lang w:bidi="ar-EG"/>
        </w:rPr>
        <w:t xml:space="preserve">من الجدول السابق نلاحظ بأن </w:t>
      </w:r>
      <w:r w:rsidRPr="00602C4F">
        <w:rPr>
          <w:rFonts w:ascii="Times New Roman" w:hAnsi="Times New Roman" w:cs="Simplified Arabic"/>
          <w:sz w:val="28"/>
          <w:szCs w:val="28"/>
          <w:rtl/>
          <w:lang w:bidi="ar-EG"/>
        </w:rPr>
        <w:t>قيم معامل</w:t>
      </w:r>
      <w:r w:rsidRPr="00602C4F">
        <w:rPr>
          <w:rFonts w:ascii="Times New Roman" w:hAnsi="Times New Roman" w:cs="Simplified Arabic" w:hint="cs"/>
          <w:sz w:val="28"/>
          <w:szCs w:val="28"/>
          <w:rtl/>
          <w:lang w:bidi="ar-EG"/>
        </w:rPr>
        <w:t>ات</w:t>
      </w:r>
      <w:r w:rsidRPr="00602C4F">
        <w:rPr>
          <w:rFonts w:ascii="Times New Roman" w:hAnsi="Times New Roman" w:cs="Simplified Arabic"/>
          <w:sz w:val="28"/>
          <w:szCs w:val="28"/>
          <w:rtl/>
          <w:lang w:bidi="ar-EG"/>
        </w:rPr>
        <w:t xml:space="preserve"> الارتباط الثلاثة وهي معامل الارتباط البسيط </w:t>
      </w:r>
      <w:r w:rsidRPr="00602C4F">
        <w:rPr>
          <w:rFonts w:ascii="Times New Roman" w:hAnsi="Times New Roman" w:cs="Simplified Arabic"/>
          <w:sz w:val="28"/>
          <w:szCs w:val="28"/>
          <w:lang w:bidi="ar-EG"/>
        </w:rPr>
        <w:t xml:space="preserve">R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قد </w:t>
      </w:r>
      <w:r w:rsidRPr="00602C4F">
        <w:rPr>
          <w:rFonts w:ascii="Times New Roman" w:hAnsi="Times New Roman" w:cs="Simplified Arabic"/>
          <w:sz w:val="28"/>
          <w:szCs w:val="28"/>
          <w:rtl/>
          <w:lang w:bidi="ar-EG"/>
        </w:rPr>
        <w:t xml:space="preserve">بلغ </w:t>
      </w:r>
      <w:r w:rsidRPr="00602C4F">
        <w:rPr>
          <w:rFonts w:ascii="Times New Roman" w:hAnsi="Times New Roman" w:cs="Simplified Arabic" w:hint="cs"/>
          <w:sz w:val="28"/>
          <w:szCs w:val="28"/>
          <w:rtl/>
          <w:lang w:bidi="ar-EG"/>
        </w:rPr>
        <w:t xml:space="preserve">(0.534) بينما بلغ </w:t>
      </w:r>
      <w:r w:rsidRPr="00602C4F">
        <w:rPr>
          <w:rFonts w:ascii="Times New Roman" w:hAnsi="Times New Roman" w:cs="Simplified Arabic"/>
          <w:sz w:val="28"/>
          <w:szCs w:val="28"/>
          <w:rtl/>
          <w:lang w:bidi="ar-EG"/>
        </w:rPr>
        <w:t xml:space="preserve">معامل التحديد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w:t>
      </w:r>
      <w:r w:rsidRPr="00602C4F">
        <w:rPr>
          <w:rFonts w:ascii="Times New Roman" w:hAnsi="Times New Roman" w:cs="Simplified Arabic"/>
          <w:sz w:val="28"/>
          <w:szCs w:val="28"/>
          <w:rtl/>
          <w:lang w:bidi="ar-EG"/>
        </w:rPr>
        <w:t>0.</w:t>
      </w:r>
      <w:r w:rsidRPr="00602C4F">
        <w:rPr>
          <w:rFonts w:ascii="Times New Roman" w:hAnsi="Times New Roman" w:cs="Simplified Arabic" w:hint="cs"/>
          <w:sz w:val="28"/>
          <w:szCs w:val="28"/>
          <w:rtl/>
          <w:lang w:bidi="ar-EG"/>
        </w:rPr>
        <w:t xml:space="preserve">285) في حين كان </w:t>
      </w:r>
      <w:r w:rsidRPr="00602C4F">
        <w:rPr>
          <w:rFonts w:ascii="Times New Roman" w:hAnsi="Times New Roman" w:cs="Simplified Arabic"/>
          <w:sz w:val="28"/>
          <w:szCs w:val="28"/>
          <w:rtl/>
          <w:lang w:bidi="ar-EG"/>
        </w:rPr>
        <w:t xml:space="preserve">معامل التحديد المصحح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(0.283) </w:t>
      </w:r>
      <w:r w:rsidRPr="00602C4F">
        <w:rPr>
          <w:rFonts w:ascii="Times New Roman" w:hAnsi="Times New Roman" w:cs="Simplified Arabic"/>
          <w:sz w:val="28"/>
          <w:szCs w:val="28"/>
          <w:rtl/>
          <w:lang w:bidi="ar-EG"/>
        </w:rPr>
        <w:t xml:space="preserve">مما يعني </w:t>
      </w:r>
      <w:r w:rsidRPr="00602C4F">
        <w:rPr>
          <w:rFonts w:ascii="Times New Roman" w:hAnsi="Times New Roman" w:cs="Simplified Arabic" w:hint="cs"/>
          <w:sz w:val="28"/>
          <w:szCs w:val="28"/>
          <w:rtl/>
          <w:lang w:bidi="ar-EG"/>
        </w:rPr>
        <w:t>بأ</w:t>
      </w:r>
      <w:r w:rsidRPr="00602C4F">
        <w:rPr>
          <w:rFonts w:ascii="Times New Roman" w:hAnsi="Times New Roman" w:cs="Simplified Arabic"/>
          <w:sz w:val="28"/>
          <w:szCs w:val="28"/>
          <w:rtl/>
          <w:lang w:bidi="ar-EG"/>
        </w:rPr>
        <w:t xml:space="preserve">ن </w:t>
      </w:r>
      <w:r w:rsidRPr="00602C4F">
        <w:rPr>
          <w:rFonts w:ascii="Times New Roman" w:hAnsi="Times New Roman" w:cs="Simplified Arabic" w:hint="cs"/>
          <w:sz w:val="28"/>
          <w:szCs w:val="28"/>
          <w:rtl/>
          <w:lang w:bidi="ar-EG"/>
        </w:rPr>
        <w:t>المتغير المستقل</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متابعة ومعالجة بالمخاطر الائتمانية</w:t>
      </w:r>
      <w:r w:rsidRPr="00602C4F">
        <w:rPr>
          <w:rFonts w:ascii="Times New Roman" w:hAnsi="Times New Roman" w:cs="Simplified Arabic"/>
          <w:sz w:val="28"/>
          <w:szCs w:val="28"/>
          <w:rtl/>
          <w:lang w:bidi="ar-EG"/>
        </w:rPr>
        <w:t xml:space="preserve">) استطاع ان </w:t>
      </w:r>
      <w:r w:rsidRPr="00602C4F">
        <w:rPr>
          <w:rFonts w:ascii="Times New Roman" w:hAnsi="Times New Roman" w:cs="Simplified Arabic" w:hint="cs"/>
          <w:sz w:val="28"/>
          <w:szCs w:val="28"/>
          <w:rtl/>
          <w:lang w:bidi="ar-EG"/>
        </w:rPr>
        <w:t>ي</w:t>
      </w:r>
      <w:r w:rsidRPr="00602C4F">
        <w:rPr>
          <w:rFonts w:ascii="Times New Roman" w:hAnsi="Times New Roman" w:cs="Simplified Arabic"/>
          <w:sz w:val="28"/>
          <w:szCs w:val="28"/>
          <w:rtl/>
          <w:lang w:bidi="ar-EG"/>
        </w:rPr>
        <w:t xml:space="preserve">فسر </w:t>
      </w:r>
      <w:r w:rsidRPr="00602C4F">
        <w:rPr>
          <w:rFonts w:ascii="Times New Roman" w:hAnsi="Times New Roman" w:cs="Simplified Arabic" w:hint="cs"/>
          <w:sz w:val="28"/>
          <w:szCs w:val="28"/>
          <w:rtl/>
          <w:lang w:bidi="ar-EG"/>
        </w:rPr>
        <w:t>(29%)</w:t>
      </w:r>
      <w:r w:rsidRPr="00602C4F">
        <w:rPr>
          <w:rFonts w:ascii="Times New Roman" w:hAnsi="Times New Roman" w:cs="Simplified Arabic"/>
          <w:sz w:val="28"/>
          <w:szCs w:val="28"/>
          <w:rtl/>
          <w:lang w:bidi="ar-EG"/>
        </w:rPr>
        <w:t xml:space="preserve"> من التغيرات الحاصلة في </w:t>
      </w:r>
      <w:r w:rsidRPr="00602C4F">
        <w:rPr>
          <w:rFonts w:ascii="Times New Roman" w:hAnsi="Times New Roman" w:cs="Simplified Arabic" w:hint="cs"/>
          <w:sz w:val="28"/>
          <w:szCs w:val="28"/>
          <w:rtl/>
          <w:lang w:bidi="ar-EG"/>
        </w:rPr>
        <w:t xml:space="preserve">(التعثر المالي) </w:t>
      </w:r>
      <w:r w:rsidRPr="00602C4F">
        <w:rPr>
          <w:rFonts w:ascii="Times New Roman" w:hAnsi="Times New Roman" w:cs="Simplified Arabic"/>
          <w:sz w:val="28"/>
          <w:szCs w:val="28"/>
          <w:rtl/>
          <w:lang w:bidi="ar-EG"/>
        </w:rPr>
        <w:t>والباقي (</w:t>
      </w:r>
      <w:r w:rsidRPr="00602C4F">
        <w:rPr>
          <w:rFonts w:ascii="Times New Roman" w:hAnsi="Times New Roman" w:cs="Simplified Arabic" w:hint="cs"/>
          <w:sz w:val="28"/>
          <w:szCs w:val="28"/>
          <w:rtl/>
          <w:lang w:bidi="ar-EG"/>
        </w:rPr>
        <w:t>71%</w:t>
      </w:r>
      <w:r w:rsidRPr="00602C4F">
        <w:rPr>
          <w:rFonts w:ascii="Times New Roman" w:hAnsi="Times New Roman" w:cs="Simplified Arabic"/>
          <w:sz w:val="28"/>
          <w:szCs w:val="28"/>
          <w:rtl/>
          <w:lang w:bidi="ar-EG"/>
        </w:rPr>
        <w:t xml:space="preserve">)  يعزى </w:t>
      </w:r>
      <w:r w:rsidRPr="00602C4F">
        <w:rPr>
          <w:rFonts w:ascii="Times New Roman" w:hAnsi="Times New Roman" w:cs="Simplified Arabic" w:hint="cs"/>
          <w:sz w:val="28"/>
          <w:szCs w:val="28"/>
          <w:rtl/>
          <w:lang w:bidi="ar-EG"/>
        </w:rPr>
        <w:t>إ</w:t>
      </w:r>
      <w:r w:rsidRPr="00602C4F">
        <w:rPr>
          <w:rFonts w:ascii="Times New Roman" w:hAnsi="Times New Roman" w:cs="Simplified Arabic"/>
          <w:sz w:val="28"/>
          <w:szCs w:val="28"/>
          <w:rtl/>
          <w:lang w:bidi="ar-EG"/>
        </w:rPr>
        <w:t>لى عوامل اخرى</w:t>
      </w:r>
      <w:r w:rsidRPr="00602C4F">
        <w:rPr>
          <w:rFonts w:ascii="Times New Roman" w:hAnsi="Times New Roman" w:cs="Simplified Arabic" w:hint="cs"/>
          <w:sz w:val="28"/>
          <w:szCs w:val="28"/>
          <w:rtl/>
          <w:lang w:bidi="ar-EG"/>
        </w:rPr>
        <w:t xml:space="preserve"> </w:t>
      </w:r>
      <w:r w:rsidRPr="00602C4F">
        <w:rPr>
          <w:rFonts w:ascii="Times New Roman" w:hAnsi="Times New Roman" w:cs="Simplified Arabic"/>
          <w:sz w:val="28"/>
          <w:szCs w:val="28"/>
          <w:rtl/>
          <w:lang w:bidi="ar-EG"/>
        </w:rPr>
        <w:t>.</w:t>
      </w:r>
    </w:p>
    <w:p w14:paraId="19892D19" w14:textId="77777777" w:rsidR="00DB18E1" w:rsidRPr="00602C4F" w:rsidRDefault="00DB18E1" w:rsidP="00DB18E1">
      <w:pPr>
        <w:autoSpaceDE w:val="0"/>
        <w:autoSpaceDN w:val="0"/>
        <w:adjustRightInd w:val="0"/>
        <w:spacing w:after="0" w:line="360" w:lineRule="auto"/>
        <w:ind w:firstLine="720"/>
        <w:jc w:val="lowKashida"/>
        <w:rPr>
          <w:rFonts w:ascii="Times New Roman" w:hAnsi="Times New Roman" w:cs="Simplified Arabic"/>
          <w:sz w:val="28"/>
          <w:szCs w:val="28"/>
          <w:rtl/>
          <w:lang w:bidi="ar-EG"/>
        </w:rPr>
      </w:pPr>
      <w:r w:rsidRPr="00602C4F">
        <w:rPr>
          <w:rFonts w:ascii="Times New Roman" w:hAnsi="Times New Roman" w:cs="Simplified Arabic" w:hint="cs"/>
          <w:sz w:val="28"/>
          <w:szCs w:val="28"/>
          <w:rtl/>
          <w:lang w:bidi="ar-EG"/>
        </w:rPr>
        <w:t xml:space="preserve">كما يلاحظ في الجدول السابق بأنه يتضمن قيم </w:t>
      </w:r>
      <w:r w:rsidRPr="00602C4F">
        <w:rPr>
          <w:rFonts w:ascii="Times New Roman" w:hAnsi="Times New Roman" w:cs="Simplified Arabic"/>
          <w:sz w:val="28"/>
          <w:szCs w:val="28"/>
          <w:rtl/>
          <w:lang w:bidi="ar-EG"/>
        </w:rPr>
        <w:t xml:space="preserve">تحليل التباين والذي يمكن </w:t>
      </w:r>
      <w:r w:rsidRPr="00602C4F">
        <w:rPr>
          <w:rFonts w:ascii="Times New Roman" w:hAnsi="Times New Roman" w:cs="Simplified Arabic" w:hint="cs"/>
          <w:sz w:val="28"/>
          <w:szCs w:val="28"/>
          <w:rtl/>
          <w:lang w:bidi="ar-EG"/>
        </w:rPr>
        <w:t>التعرف</w:t>
      </w:r>
      <w:r w:rsidRPr="00602C4F">
        <w:rPr>
          <w:rFonts w:ascii="Times New Roman" w:hAnsi="Times New Roman" w:cs="Simplified Arabic"/>
          <w:sz w:val="28"/>
          <w:szCs w:val="28"/>
          <w:rtl/>
          <w:lang w:bidi="ar-EG"/>
        </w:rPr>
        <w:t xml:space="preserve"> من خلاله على القوة التفسيرية للنموذج ككل عن طريق </w:t>
      </w:r>
      <w:r w:rsidRPr="00602C4F">
        <w:rPr>
          <w:rFonts w:ascii="Times New Roman" w:hAnsi="Times New Roman" w:cs="Simplified Arabic" w:hint="cs"/>
          <w:sz w:val="28"/>
          <w:szCs w:val="28"/>
          <w:rtl/>
          <w:lang w:bidi="ar-EG"/>
        </w:rPr>
        <w:t>قيمة</w:t>
      </w:r>
      <w:r w:rsidRPr="00602C4F">
        <w:rPr>
          <w:rFonts w:ascii="Times New Roman" w:hAnsi="Times New Roman" w:cs="Simplified Arabic"/>
          <w:sz w:val="28"/>
          <w:szCs w:val="28"/>
          <w:rtl/>
          <w:lang w:bidi="ar-EG"/>
        </w:rPr>
        <w:t xml:space="preserve"> </w:t>
      </w:r>
      <w:r w:rsidRPr="00602C4F">
        <w:rPr>
          <w:rFonts w:ascii="Times New Roman" w:hAnsi="Times New Roman" w:cs="Simplified Arabic"/>
          <w:sz w:val="28"/>
          <w:szCs w:val="28"/>
          <w:lang w:bidi="ar-EG"/>
        </w:rPr>
        <w:t xml:space="preserve">F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حيث تبين أن قيمة مستوى الدلالة (0.008)،</w:t>
      </w:r>
      <w:r w:rsidRPr="00602C4F">
        <w:rPr>
          <w:rFonts w:ascii="Times New Roman" w:hAnsi="Times New Roman" w:cs="Simplified Arabic"/>
          <w:sz w:val="28"/>
          <w:szCs w:val="28"/>
          <w:rtl/>
          <w:lang w:bidi="ar-EG"/>
        </w:rPr>
        <w:t xml:space="preserve"> مما يؤكد القوة التفسيرية لنموذج ا</w:t>
      </w:r>
      <w:r w:rsidRPr="00602C4F">
        <w:rPr>
          <w:rFonts w:ascii="Times New Roman" w:hAnsi="Times New Roman" w:cs="Simplified Arabic" w:hint="cs"/>
          <w:sz w:val="28"/>
          <w:szCs w:val="28"/>
          <w:rtl/>
          <w:lang w:bidi="ar-EG"/>
        </w:rPr>
        <w:t>لإ</w:t>
      </w:r>
      <w:r w:rsidRPr="00602C4F">
        <w:rPr>
          <w:rFonts w:ascii="Times New Roman" w:hAnsi="Times New Roman" w:cs="Simplified Arabic"/>
          <w:sz w:val="28"/>
          <w:szCs w:val="28"/>
          <w:rtl/>
          <w:lang w:bidi="ar-EG"/>
        </w:rPr>
        <w:t xml:space="preserve">نحدار الخطي </w:t>
      </w:r>
      <w:r w:rsidRPr="00602C4F">
        <w:rPr>
          <w:rFonts w:ascii="Times New Roman" w:hAnsi="Times New Roman" w:cs="Simplified Arabic" w:hint="cs"/>
          <w:sz w:val="28"/>
          <w:szCs w:val="28"/>
          <w:rtl/>
          <w:lang w:bidi="ar-EG"/>
        </w:rPr>
        <w:t>البسيط</w:t>
      </w:r>
      <w:r w:rsidRPr="00602C4F">
        <w:rPr>
          <w:rFonts w:ascii="Times New Roman" w:hAnsi="Times New Roman" w:cs="Simplified Arabic"/>
          <w:sz w:val="28"/>
          <w:szCs w:val="28"/>
          <w:rtl/>
          <w:lang w:bidi="ar-EG"/>
        </w:rPr>
        <w:t xml:space="preserve"> من الناحية ا</w:t>
      </w:r>
      <w:r w:rsidRPr="00602C4F">
        <w:rPr>
          <w:rFonts w:ascii="Times New Roman" w:hAnsi="Times New Roman" w:cs="Simplified Arabic" w:hint="cs"/>
          <w:sz w:val="28"/>
          <w:szCs w:val="28"/>
          <w:rtl/>
          <w:lang w:bidi="ar-EG"/>
        </w:rPr>
        <w:t>لإ</w:t>
      </w:r>
      <w:r w:rsidRPr="00602C4F">
        <w:rPr>
          <w:rFonts w:ascii="Times New Roman" w:hAnsi="Times New Roman" w:cs="Simplified Arabic"/>
          <w:sz w:val="28"/>
          <w:szCs w:val="28"/>
          <w:rtl/>
          <w:lang w:bidi="ar-EG"/>
        </w:rPr>
        <w:t>حصائية.</w:t>
      </w:r>
    </w:p>
    <w:p w14:paraId="3E93DC91" w14:textId="77777777" w:rsidR="00DB18E1" w:rsidRPr="00602C4F" w:rsidRDefault="00DB18E1" w:rsidP="00DB18E1">
      <w:pPr>
        <w:rPr>
          <w:rFonts w:ascii="Times New Roman" w:hAnsi="Times New Roman" w:cs="Simplified Arabic"/>
          <w:sz w:val="28"/>
          <w:szCs w:val="28"/>
          <w:rtl/>
          <w:lang w:bidi="ar-EG"/>
        </w:rPr>
      </w:pPr>
      <w:r w:rsidRPr="00602C4F">
        <w:rPr>
          <w:rFonts w:ascii="Times New Roman" w:hAnsi="Times New Roman" w:cs="Simplified Arabic"/>
          <w:sz w:val="28"/>
          <w:szCs w:val="28"/>
          <w:rtl/>
          <w:lang w:bidi="ar-EG"/>
        </w:rPr>
        <w:br w:type="page"/>
      </w:r>
    </w:p>
    <w:p w14:paraId="49818144" w14:textId="77777777" w:rsidR="00DB18E1" w:rsidRPr="00602C4F" w:rsidRDefault="00DB18E1" w:rsidP="00DB18E1">
      <w:pPr>
        <w:spacing w:after="0" w:line="360" w:lineRule="auto"/>
        <w:jc w:val="both"/>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lastRenderedPageBreak/>
        <w:t>ثالثاً</w:t>
      </w:r>
      <w:r w:rsidRPr="00602C4F">
        <w:rPr>
          <w:rFonts w:ascii="Times New Roman" w:hAnsi="Times New Roman" w:cs="Simplified Arabic"/>
          <w:bCs/>
          <w:sz w:val="32"/>
          <w:szCs w:val="32"/>
          <w:u w:val="single"/>
          <w:rtl/>
        </w:rPr>
        <w:t xml:space="preserve">: </w:t>
      </w:r>
      <w:r w:rsidRPr="00602C4F">
        <w:rPr>
          <w:rFonts w:ascii="Times New Roman" w:hAnsi="Times New Roman" w:cs="Simplified Arabic" w:hint="cs"/>
          <w:bCs/>
          <w:sz w:val="32"/>
          <w:szCs w:val="32"/>
          <w:u w:val="single"/>
          <w:rtl/>
        </w:rPr>
        <w:t xml:space="preserve">مناقشة </w:t>
      </w:r>
      <w:r w:rsidRPr="00602C4F">
        <w:rPr>
          <w:rFonts w:ascii="Times New Roman" w:hAnsi="Times New Roman" w:cs="Simplified Arabic"/>
          <w:bCs/>
          <w:sz w:val="32"/>
          <w:szCs w:val="32"/>
          <w:u w:val="single"/>
          <w:rtl/>
        </w:rPr>
        <w:t>نتائج الدراسة</w:t>
      </w:r>
      <w:r w:rsidRPr="00602C4F">
        <w:rPr>
          <w:rFonts w:ascii="Times New Roman" w:hAnsi="Times New Roman" w:cs="Simplified Arabic" w:hint="cs"/>
          <w:bCs/>
          <w:sz w:val="32"/>
          <w:szCs w:val="32"/>
          <w:u w:val="single"/>
          <w:rtl/>
        </w:rPr>
        <w:t>:</w:t>
      </w:r>
    </w:p>
    <w:p w14:paraId="0848D856" w14:textId="77777777" w:rsidR="00DB18E1" w:rsidRPr="00602C4F" w:rsidRDefault="00DB18E1" w:rsidP="0035358C">
      <w:pPr>
        <w:spacing w:after="0" w:line="360" w:lineRule="auto"/>
        <w:ind w:firstLine="720"/>
        <w:jc w:val="both"/>
        <w:rPr>
          <w:rFonts w:ascii="Times New Roman" w:hAnsi="Times New Roman" w:cs="Simplified Arabic"/>
          <w:bCs/>
          <w:sz w:val="28"/>
          <w:szCs w:val="28"/>
          <w:rtl/>
        </w:rPr>
      </w:pPr>
      <w:r w:rsidRPr="00602C4F">
        <w:rPr>
          <w:rFonts w:ascii="Times New Roman" w:hAnsi="Times New Roman" w:cs="Simplified Arabic" w:hint="cs"/>
          <w:bCs/>
          <w:sz w:val="28"/>
          <w:szCs w:val="28"/>
          <w:rtl/>
        </w:rPr>
        <w:t xml:space="preserve">مناقشة نتائج السؤال الأول والذي ينص على: </w:t>
      </w:r>
      <w:r w:rsidRPr="00602C4F">
        <w:rPr>
          <w:rFonts w:ascii="Times New Roman" w:hAnsi="Times New Roman" w:cs="Simplified Arabic" w:hint="cs"/>
          <w:b/>
          <w:bCs/>
          <w:sz w:val="28"/>
          <w:szCs w:val="28"/>
          <w:rtl/>
          <w:lang w:bidi="ar-EG"/>
        </w:rPr>
        <w:t xml:space="preserve">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سياسات إدارة المخاطر الائتمانية في البنوك التجارية؟</w:t>
      </w:r>
    </w:p>
    <w:p w14:paraId="6DA00B6B"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أوضحت نتائج الدراسة أن </w:t>
      </w:r>
      <w:r w:rsidRPr="00602C4F">
        <w:rPr>
          <w:rFonts w:ascii="Times New Roman" w:hAnsi="Times New Roman" w:cs="Simplified Arabic" w:hint="cs"/>
          <w:sz w:val="28"/>
          <w:szCs w:val="28"/>
          <w:rtl/>
        </w:rPr>
        <w:t xml:space="preserve">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 xml:space="preserve">سياسات إدارة المخاطر الائتمانية في البنوك التجارية، كما بينت نتائج الدراسة أن أكثر هذه السياسات التي يتم اتباعها في إدارة المخاطر بالبنوك التجارية تتمثل في </w:t>
      </w:r>
      <w:r w:rsidRPr="00602C4F">
        <w:rPr>
          <w:rFonts w:ascii="Times New Roman" w:hAnsi="Times New Roman" w:cs="Simplified Arabic"/>
          <w:b/>
          <w:sz w:val="28"/>
          <w:szCs w:val="28"/>
          <w:rtl/>
        </w:rPr>
        <w:t>التركيز على إمكانات العميل وقدرته على السداد</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التحوط من المخاطر</w:t>
      </w:r>
      <w:r w:rsidRPr="00602C4F">
        <w:rPr>
          <w:rFonts w:ascii="Times New Roman" w:hAnsi="Times New Roman" w:cs="Simplified Arabic" w:hint="cs"/>
          <w:b/>
          <w:sz w:val="28"/>
          <w:szCs w:val="28"/>
          <w:rtl/>
        </w:rPr>
        <w:t xml:space="preserve">، وكذلك </w:t>
      </w:r>
      <w:r w:rsidRPr="00602C4F">
        <w:rPr>
          <w:rFonts w:ascii="Times New Roman" w:hAnsi="Times New Roman" w:cs="Simplified Arabic"/>
          <w:b/>
          <w:sz w:val="28"/>
          <w:szCs w:val="28"/>
          <w:rtl/>
        </w:rPr>
        <w:t>توفير الضمانات اللازمة</w:t>
      </w:r>
      <w:r w:rsidRPr="00602C4F">
        <w:rPr>
          <w:rFonts w:ascii="Times New Roman" w:hAnsi="Times New Roman" w:cs="Simplified Arabic" w:hint="cs"/>
          <w:b/>
          <w:sz w:val="28"/>
          <w:szCs w:val="28"/>
          <w:rtl/>
        </w:rPr>
        <w:t xml:space="preserve">، بالإضافة إلى </w:t>
      </w:r>
      <w:r w:rsidRPr="00602C4F">
        <w:rPr>
          <w:rFonts w:ascii="Times New Roman" w:hAnsi="Times New Roman" w:cs="Simplified Arabic"/>
          <w:b/>
          <w:sz w:val="28"/>
          <w:szCs w:val="28"/>
          <w:rtl/>
        </w:rPr>
        <w:t>معرفة نوع النشاط الذي يتم تمويله بوضوح</w:t>
      </w:r>
      <w:r w:rsidRPr="00602C4F">
        <w:rPr>
          <w:rFonts w:ascii="Times New Roman" w:hAnsi="Times New Roman" w:cs="Simplified Arabic" w:hint="cs"/>
          <w:b/>
          <w:sz w:val="28"/>
          <w:szCs w:val="28"/>
          <w:rtl/>
        </w:rPr>
        <w:t xml:space="preserve">، وتشير تلك النتيجة أهمية هذه السياسات ودورها الإيجابي في الحد من المشكلات المالية التي قد يتعرض لها البنوك التجارية، كما أن </w:t>
      </w:r>
      <w:r w:rsidRPr="00602C4F">
        <w:rPr>
          <w:rFonts w:ascii="Times New Roman" w:hAnsi="Times New Roman" w:cs="Simplified Arabic"/>
          <w:b/>
          <w:sz w:val="28"/>
          <w:szCs w:val="28"/>
          <w:rtl/>
        </w:rPr>
        <w:t xml:space="preserve">سياسات إدارة المخاطر الائتمانية من </w:t>
      </w:r>
      <w:r w:rsidRPr="00602C4F">
        <w:rPr>
          <w:rFonts w:ascii="Times New Roman" w:hAnsi="Times New Roman" w:cs="Simplified Arabic" w:hint="cs"/>
          <w:b/>
          <w:sz w:val="28"/>
          <w:szCs w:val="28"/>
          <w:rtl/>
        </w:rPr>
        <w:t>العوامل</w:t>
      </w:r>
      <w:r w:rsidRPr="00602C4F">
        <w:rPr>
          <w:rFonts w:ascii="Times New Roman" w:hAnsi="Times New Roman" w:cs="Simplified Arabic"/>
          <w:b/>
          <w:sz w:val="28"/>
          <w:szCs w:val="28"/>
          <w:rtl/>
        </w:rPr>
        <w:t xml:space="preserve"> الأساسية التي تعتمد عليها البنوك التجارية للحفاظ على استقرارها المالي وضمان استمراريتها. </w:t>
      </w:r>
      <w:r w:rsidRPr="00602C4F">
        <w:rPr>
          <w:rFonts w:ascii="Times New Roman" w:hAnsi="Times New Roman" w:cs="Simplified Arabic" w:hint="cs"/>
          <w:b/>
          <w:sz w:val="28"/>
          <w:szCs w:val="28"/>
          <w:rtl/>
        </w:rPr>
        <w:t xml:space="preserve">نظراً لأنها تساعد البنوك </w:t>
      </w:r>
      <w:r w:rsidRPr="00602C4F">
        <w:rPr>
          <w:rFonts w:ascii="Times New Roman" w:hAnsi="Times New Roman" w:cs="Simplified Arabic"/>
          <w:b/>
          <w:sz w:val="28"/>
          <w:szCs w:val="28"/>
          <w:rtl/>
        </w:rPr>
        <w:t>في تقييم قدرة العملاء على السداد، مما يقلل من احتمالية التعثر في السداد أو القروض المعدومة</w:t>
      </w:r>
      <w:r w:rsidRPr="00602C4F">
        <w:rPr>
          <w:rFonts w:ascii="Times New Roman" w:hAnsi="Times New Roman" w:cs="Simplified Arabic" w:hint="cs"/>
          <w:b/>
          <w:sz w:val="28"/>
          <w:szCs w:val="28"/>
          <w:rtl/>
        </w:rPr>
        <w:t xml:space="preserve">، وكذلك فإنه يمكن </w:t>
      </w:r>
      <w:r w:rsidRPr="00602C4F">
        <w:rPr>
          <w:rFonts w:ascii="Times New Roman" w:hAnsi="Times New Roman" w:cs="Simplified Arabic"/>
          <w:b/>
          <w:sz w:val="28"/>
          <w:szCs w:val="28"/>
          <w:rtl/>
        </w:rPr>
        <w:t xml:space="preserve">من خلال التوازن بين العوائد والمخاطر، </w:t>
      </w:r>
      <w:r w:rsidRPr="00602C4F">
        <w:rPr>
          <w:rFonts w:ascii="Times New Roman" w:hAnsi="Times New Roman" w:cs="Simplified Arabic" w:hint="cs"/>
          <w:b/>
          <w:sz w:val="28"/>
          <w:szCs w:val="28"/>
          <w:rtl/>
        </w:rPr>
        <w:t>أن تضمن هذه</w:t>
      </w:r>
      <w:r w:rsidRPr="00602C4F">
        <w:rPr>
          <w:rFonts w:ascii="Times New Roman" w:hAnsi="Times New Roman" w:cs="Simplified Arabic"/>
          <w:b/>
          <w:sz w:val="28"/>
          <w:szCs w:val="28"/>
          <w:rtl/>
        </w:rPr>
        <w:t xml:space="preserve"> السياسات استدامة العمليات المالية وتقليل التقلبات في الأداء المالي</w:t>
      </w:r>
      <w:r w:rsidRPr="00602C4F">
        <w:rPr>
          <w:rFonts w:ascii="Times New Roman" w:hAnsi="Times New Roman" w:cs="Simplified Arabic" w:hint="cs"/>
          <w:b/>
          <w:sz w:val="28"/>
          <w:szCs w:val="28"/>
          <w:rtl/>
        </w:rPr>
        <w:t xml:space="preserve">، كما </w:t>
      </w:r>
      <w:r w:rsidRPr="00602C4F">
        <w:rPr>
          <w:rFonts w:ascii="Times New Roman" w:hAnsi="Times New Roman" w:cs="Simplified Arabic"/>
          <w:b/>
          <w:sz w:val="28"/>
          <w:szCs w:val="28"/>
          <w:rtl/>
        </w:rPr>
        <w:t>تفرض الجهات الرقابية مثل البنوك المركزية معايير صارمة لإدارة المخاطر، واتباع السياسات الملائمة يضمن التوافق مع هذه اللوائح</w:t>
      </w:r>
      <w:r w:rsidRPr="00602C4F">
        <w:rPr>
          <w:rFonts w:ascii="Times New Roman" w:hAnsi="Times New Roman" w:cs="Simplified Arabic" w:hint="cs"/>
          <w:b/>
          <w:sz w:val="28"/>
          <w:szCs w:val="28"/>
          <w:rtl/>
        </w:rPr>
        <w:t>، والخلاصة</w:t>
      </w:r>
      <w:r w:rsidRPr="00602C4F">
        <w:rPr>
          <w:rFonts w:ascii="Times New Roman" w:hAnsi="Times New Roman" w:cs="Simplified Arabic"/>
          <w:b/>
          <w:sz w:val="28"/>
          <w:szCs w:val="28"/>
          <w:rtl/>
        </w:rPr>
        <w:t xml:space="preserve"> فإن سياسات إدارة المخاطر الائتمانية تُعد أداة استراتيجية لحماية البنك من </w:t>
      </w:r>
      <w:r w:rsidRPr="00602C4F">
        <w:rPr>
          <w:rFonts w:ascii="Times New Roman" w:hAnsi="Times New Roman" w:cs="Simplified Arabic" w:hint="cs"/>
          <w:b/>
          <w:sz w:val="28"/>
          <w:szCs w:val="28"/>
          <w:rtl/>
        </w:rPr>
        <w:t>أي مخاطر مالية محتملة</w:t>
      </w:r>
      <w:r w:rsidRPr="00602C4F">
        <w:rPr>
          <w:rFonts w:ascii="Times New Roman" w:hAnsi="Times New Roman" w:cs="Simplified Arabic"/>
          <w:b/>
          <w:sz w:val="28"/>
          <w:szCs w:val="28"/>
          <w:rtl/>
        </w:rPr>
        <w:t>، وتمكينه من تحقيق النمو المستدام ضمن بيئة مصرفية متقلبة ومعقدة</w:t>
      </w:r>
      <w:r w:rsidRPr="00602C4F">
        <w:rPr>
          <w:rFonts w:ascii="Times New Roman" w:hAnsi="Times New Roman" w:cs="Simplified Arabic" w:hint="cs"/>
          <w:b/>
          <w:sz w:val="28"/>
          <w:szCs w:val="28"/>
          <w:rtl/>
        </w:rPr>
        <w:t xml:space="preserve"> بشكل كبير.</w:t>
      </w:r>
    </w:p>
    <w:p w14:paraId="2FE30035"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واتفقت تلك النتيجة إلى دراسة (بودور، 2019) التي توصلت إلى </w:t>
      </w:r>
      <w:r w:rsidRPr="00602C4F">
        <w:rPr>
          <w:rFonts w:ascii="Times New Roman" w:hAnsi="Times New Roman" w:cs="Simplified Arabic"/>
          <w:b/>
          <w:sz w:val="28"/>
          <w:szCs w:val="28"/>
          <w:rtl/>
        </w:rPr>
        <w:t>أهمية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إدارة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المخاطر</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ودورها</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الفعال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في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تحسين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الأداء</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المالي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للبنوك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التقليدية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والبنوك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الإسلامية</w:t>
      </w:r>
      <w:r w:rsidRPr="00602C4F">
        <w:rPr>
          <w:rFonts w:ascii="Times New Roman" w:hAnsi="Times New Roman" w:cs="Simplified Arabic" w:hint="cs"/>
          <w:b/>
          <w:sz w:val="28"/>
          <w:szCs w:val="28"/>
          <w:rtl/>
        </w:rPr>
        <w:t>.</w:t>
      </w:r>
    </w:p>
    <w:p w14:paraId="328BC04E" w14:textId="77777777" w:rsidR="00DB18E1" w:rsidRPr="00602C4F" w:rsidRDefault="00DB18E1" w:rsidP="00DB18E1">
      <w:pPr>
        <w:rPr>
          <w:rFonts w:ascii="Times New Roman" w:hAnsi="Times New Roman" w:cs="Simplified Arabic"/>
          <w:bCs/>
          <w:sz w:val="28"/>
          <w:szCs w:val="28"/>
          <w:rtl/>
        </w:rPr>
      </w:pPr>
      <w:r w:rsidRPr="00602C4F">
        <w:rPr>
          <w:rFonts w:ascii="Times New Roman" w:hAnsi="Times New Roman" w:cs="Simplified Arabic"/>
          <w:bCs/>
          <w:sz w:val="28"/>
          <w:szCs w:val="28"/>
          <w:rtl/>
        </w:rPr>
        <w:br w:type="page"/>
      </w:r>
    </w:p>
    <w:p w14:paraId="365D3C04" w14:textId="77777777" w:rsidR="00DB18E1" w:rsidRPr="00602C4F" w:rsidRDefault="00DB18E1" w:rsidP="0035358C">
      <w:pPr>
        <w:spacing w:line="360" w:lineRule="auto"/>
        <w:ind w:firstLine="720"/>
        <w:jc w:val="both"/>
        <w:rPr>
          <w:rFonts w:ascii="Times New Roman" w:hAnsi="Times New Roman" w:cs="Simplified Arabic"/>
          <w:rtl/>
        </w:rPr>
      </w:pPr>
      <w:r w:rsidRPr="00602C4F">
        <w:rPr>
          <w:rFonts w:ascii="Times New Roman" w:hAnsi="Times New Roman" w:cs="Simplified Arabic" w:hint="cs"/>
          <w:bCs/>
          <w:sz w:val="28"/>
          <w:szCs w:val="28"/>
          <w:rtl/>
        </w:rPr>
        <w:lastRenderedPageBreak/>
        <w:t xml:space="preserve">مناقشة نتائج السؤال الثاني والذي ينص على: </w:t>
      </w:r>
      <w:r w:rsidRPr="00602C4F">
        <w:rPr>
          <w:rFonts w:ascii="Times New Roman" w:hAnsi="Times New Roman" w:cs="Simplified Arabic" w:hint="cs"/>
          <w:b/>
          <w:bCs/>
          <w:sz w:val="28"/>
          <w:szCs w:val="28"/>
          <w:rtl/>
          <w:lang w:bidi="ar-EG"/>
        </w:rPr>
        <w:t xml:space="preserve">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أساليب وآليات مواجهة مخاطر الائتمان في البنوك التجارية؟</w:t>
      </w:r>
    </w:p>
    <w:p w14:paraId="31D42A77" w14:textId="77777777" w:rsidR="00DB18E1" w:rsidRPr="00602C4F" w:rsidRDefault="00DB18E1" w:rsidP="00DB18E1">
      <w:pPr>
        <w:tabs>
          <w:tab w:val="num" w:pos="720"/>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أوضحت نتائج الدراسة أن أفراد عينة الدراسة من العاملين في إدارة مخاطر الائتمان بالبنوك التجارية أن أساليب وآليات مواجهة مخاطر الائتمان في البنوك التجارية تتمثل في </w:t>
      </w:r>
      <w:r w:rsidRPr="00602C4F">
        <w:rPr>
          <w:rFonts w:ascii="Times New Roman" w:hAnsi="Times New Roman" w:cs="Simplified Arabic"/>
          <w:b/>
          <w:sz w:val="28"/>
          <w:szCs w:val="28"/>
          <w:rtl/>
        </w:rPr>
        <w:t>التحقق من السجل الائتماني للمقترضين</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سلامة قرار منح الائتمان والتأكد من استعماله في الغرض الذي تم منحه من أجله</w:t>
      </w:r>
      <w:r w:rsidRPr="00602C4F">
        <w:rPr>
          <w:rFonts w:ascii="Times New Roman" w:hAnsi="Times New Roman" w:cs="Simplified Arabic" w:hint="cs"/>
          <w:b/>
          <w:sz w:val="28"/>
          <w:szCs w:val="28"/>
          <w:rtl/>
        </w:rPr>
        <w:t xml:space="preserve">، وكذلك </w:t>
      </w:r>
      <w:r w:rsidRPr="00602C4F">
        <w:rPr>
          <w:rFonts w:ascii="Times New Roman" w:hAnsi="Times New Roman" w:cs="Simplified Arabic"/>
          <w:b/>
          <w:sz w:val="28"/>
          <w:szCs w:val="28"/>
          <w:rtl/>
        </w:rPr>
        <w:t>عدم تجاوز السقف الممنوح للعميل</w:t>
      </w:r>
      <w:r w:rsidRPr="00602C4F">
        <w:rPr>
          <w:rFonts w:ascii="Times New Roman" w:hAnsi="Times New Roman" w:cs="Simplified Arabic" w:hint="cs"/>
          <w:b/>
          <w:sz w:val="28"/>
          <w:szCs w:val="28"/>
          <w:rtl/>
        </w:rPr>
        <w:t xml:space="preserve">، بالإضافة إلى </w:t>
      </w:r>
      <w:r w:rsidRPr="00602C4F">
        <w:rPr>
          <w:rFonts w:ascii="Times New Roman" w:hAnsi="Times New Roman" w:cs="Simplified Arabic"/>
          <w:b/>
          <w:sz w:val="28"/>
          <w:szCs w:val="28"/>
          <w:rtl/>
        </w:rPr>
        <w:t>تحليل البيانات المالية للمقترضين</w:t>
      </w:r>
      <w:r w:rsidRPr="00602C4F">
        <w:rPr>
          <w:rFonts w:ascii="Times New Roman" w:hAnsi="Times New Roman" w:cs="Simplified Arabic" w:hint="cs"/>
          <w:b/>
          <w:sz w:val="28"/>
          <w:szCs w:val="28"/>
          <w:rtl/>
        </w:rPr>
        <w:t xml:space="preserve">، وتشير تلك النتيجة إلى ضرورة وأهمية هذه الأساليب والآليات التي تعزز من قدرة البنك في مواجهة مخاطر الائتمان، نظراً لكونها تساعد بدرجة كبيرة </w:t>
      </w:r>
      <w:r w:rsidRPr="00602C4F">
        <w:rPr>
          <w:rFonts w:ascii="Times New Roman" w:hAnsi="Times New Roman" w:cs="Simplified Arabic"/>
          <w:b/>
          <w:sz w:val="28"/>
          <w:szCs w:val="28"/>
          <w:rtl/>
        </w:rPr>
        <w:t>في تقليل احتمالية عدم السداد أو التعثر من قِبل</w:t>
      </w:r>
      <w:r w:rsidRPr="00602C4F">
        <w:rPr>
          <w:rFonts w:ascii="Times New Roman" w:hAnsi="Times New Roman" w:cs="Simplified Arabic" w:hint="cs"/>
          <w:b/>
          <w:sz w:val="28"/>
          <w:szCs w:val="28"/>
          <w:rtl/>
        </w:rPr>
        <w:t xml:space="preserve"> بعض</w:t>
      </w:r>
      <w:r w:rsidRPr="00602C4F">
        <w:rPr>
          <w:rFonts w:ascii="Times New Roman" w:hAnsi="Times New Roman" w:cs="Simplified Arabic"/>
          <w:b/>
          <w:sz w:val="28"/>
          <w:szCs w:val="28"/>
          <w:rtl/>
        </w:rPr>
        <w:t xml:space="preserve"> العملاء، مما يخفف من الأثر المالي السلبي على البنك</w:t>
      </w:r>
      <w:r w:rsidRPr="00602C4F">
        <w:rPr>
          <w:rFonts w:ascii="Times New Roman" w:hAnsi="Times New Roman" w:cs="Simplified Arabic" w:hint="cs"/>
          <w:b/>
          <w:sz w:val="28"/>
          <w:szCs w:val="28"/>
          <w:rtl/>
        </w:rPr>
        <w:t xml:space="preserve">، ويقوي من مكانته ويزيد من قدرته التنافسية بين البنوك التجارية الأخرى، وكذلك تساعد تلك الأساليب والاستراتيجيات في زيادة </w:t>
      </w:r>
      <w:r w:rsidRPr="00602C4F">
        <w:rPr>
          <w:rFonts w:ascii="Times New Roman" w:hAnsi="Times New Roman" w:cs="Simplified Arabic"/>
          <w:b/>
          <w:sz w:val="28"/>
          <w:szCs w:val="28"/>
          <w:rtl/>
        </w:rPr>
        <w:t xml:space="preserve">قدرة البنك على تحمل </w:t>
      </w:r>
      <w:r w:rsidRPr="00602C4F">
        <w:rPr>
          <w:rFonts w:ascii="Times New Roman" w:hAnsi="Times New Roman" w:cs="Simplified Arabic" w:hint="cs"/>
          <w:b/>
          <w:sz w:val="28"/>
          <w:szCs w:val="28"/>
          <w:rtl/>
        </w:rPr>
        <w:t xml:space="preserve">ومواجهة مخاطر الإفلاس أو التصفية، كما أن </w:t>
      </w:r>
      <w:r w:rsidRPr="00602C4F">
        <w:rPr>
          <w:rFonts w:ascii="Times New Roman" w:hAnsi="Times New Roman" w:cs="Simplified Arabic"/>
          <w:b/>
          <w:sz w:val="28"/>
          <w:szCs w:val="28"/>
          <w:rtl/>
        </w:rPr>
        <w:t>الإدارة السليمة للمخاطر تبعث على الاطمئنان لدى الجهات الممولة والمودعي</w:t>
      </w:r>
      <w:r w:rsidRPr="00602C4F">
        <w:rPr>
          <w:rFonts w:ascii="Times New Roman" w:hAnsi="Times New Roman" w:cs="Simplified Arabic" w:hint="cs"/>
          <w:b/>
          <w:sz w:val="28"/>
          <w:szCs w:val="28"/>
          <w:rtl/>
        </w:rPr>
        <w:t>ن وكافة الأطراف المستفيدة، ومن ثم فإن هذه الأساليب والآليات تخفف من مخاطر الائتمان بدرجة كبيرة بشكل عام في البنوك التجارية.</w:t>
      </w:r>
    </w:p>
    <w:p w14:paraId="336DD5DF" w14:textId="77777777" w:rsidR="00DB18E1" w:rsidRPr="00602C4F" w:rsidRDefault="00DB18E1" w:rsidP="00DB18E1">
      <w:pPr>
        <w:tabs>
          <w:tab w:val="num" w:pos="720"/>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واتفقت تلك النتيجة مع دراسة (الشويطر، 2019) التي أشارت إلى </w:t>
      </w:r>
      <w:r w:rsidRPr="00602C4F">
        <w:rPr>
          <w:rFonts w:ascii="Times New Roman" w:hAnsi="Times New Roman" w:cs="Simplified Arabic"/>
          <w:b/>
          <w:sz w:val="28"/>
          <w:szCs w:val="28"/>
          <w:rtl/>
        </w:rPr>
        <w:t>تبني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استر</w:t>
      </w:r>
      <w:r w:rsidRPr="00602C4F">
        <w:rPr>
          <w:rFonts w:ascii="Times New Roman" w:hAnsi="Times New Roman" w:cs="Simplified Arabic" w:hint="cs"/>
          <w:b/>
          <w:sz w:val="28"/>
          <w:szCs w:val="28"/>
          <w:rtl/>
        </w:rPr>
        <w:t>ا</w:t>
      </w:r>
      <w:r w:rsidRPr="00602C4F">
        <w:rPr>
          <w:rFonts w:ascii="Times New Roman" w:hAnsi="Times New Roman" w:cs="Simplified Arabic"/>
          <w:b/>
          <w:sz w:val="28"/>
          <w:szCs w:val="28"/>
          <w:rtl/>
        </w:rPr>
        <w:t>تيجيات</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لجذب</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المزيد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الودائع</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ذات</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التكلفة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المتدنية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أساس</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منافسة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سعرية</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وغير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سعرية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لتعزيز</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قدرتها</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w:t>
      </w:r>
      <w:r w:rsidRPr="00602C4F">
        <w:rPr>
          <w:rFonts w:ascii="Times New Roman" w:hAnsi="Times New Roman" w:cs="Simplified Arabic" w:hint="cs"/>
          <w:b/>
          <w:sz w:val="28"/>
          <w:szCs w:val="28"/>
          <w:rtl/>
        </w:rPr>
        <w:t>إ</w:t>
      </w:r>
      <w:r w:rsidRPr="00602C4F">
        <w:rPr>
          <w:rFonts w:ascii="Times New Roman" w:hAnsi="Times New Roman" w:cs="Simplified Arabic"/>
          <w:b/>
          <w:sz w:val="28"/>
          <w:szCs w:val="28"/>
          <w:rtl/>
        </w:rPr>
        <w:t>قر</w:t>
      </w:r>
      <w:r w:rsidRPr="00602C4F">
        <w:rPr>
          <w:rFonts w:ascii="Times New Roman" w:hAnsi="Times New Roman" w:cs="Simplified Arabic" w:hint="cs"/>
          <w:b/>
          <w:sz w:val="28"/>
          <w:szCs w:val="28"/>
          <w:rtl/>
        </w:rPr>
        <w:t>ا</w:t>
      </w:r>
      <w:r w:rsidRPr="00602C4F">
        <w:rPr>
          <w:rFonts w:ascii="Times New Roman" w:hAnsi="Times New Roman" w:cs="Simplified Arabic"/>
          <w:b/>
          <w:sz w:val="28"/>
          <w:szCs w:val="28"/>
          <w:rtl/>
        </w:rPr>
        <w:t>ض</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وبالتالي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تعظيم</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الربحية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والأداء</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المالي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للمصارف</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التجارية</w:t>
      </w:r>
      <w:r w:rsidRPr="00602C4F">
        <w:rPr>
          <w:rFonts w:ascii="Times New Roman" w:hAnsi="Times New Roman" w:cs="Simplified Arabic" w:hint="cs"/>
          <w:b/>
          <w:sz w:val="28"/>
          <w:szCs w:val="28"/>
          <w:rtl/>
        </w:rPr>
        <w:t>.</w:t>
      </w:r>
    </w:p>
    <w:p w14:paraId="17B2A029" w14:textId="77777777" w:rsidR="00DB18E1" w:rsidRPr="00602C4F" w:rsidRDefault="00DB18E1" w:rsidP="00DB18E1">
      <w:pPr>
        <w:rPr>
          <w:rFonts w:ascii="Times New Roman" w:hAnsi="Times New Roman" w:cs="Simplified Arabic"/>
          <w:bCs/>
          <w:sz w:val="28"/>
          <w:szCs w:val="28"/>
          <w:rtl/>
        </w:rPr>
      </w:pPr>
      <w:r w:rsidRPr="00602C4F">
        <w:rPr>
          <w:rFonts w:ascii="Times New Roman" w:hAnsi="Times New Roman" w:cs="Simplified Arabic"/>
          <w:bCs/>
          <w:sz w:val="28"/>
          <w:szCs w:val="28"/>
          <w:rtl/>
        </w:rPr>
        <w:br w:type="page"/>
      </w:r>
    </w:p>
    <w:p w14:paraId="3AB6F7B2" w14:textId="77777777" w:rsidR="00DB18E1" w:rsidRPr="00602C4F" w:rsidRDefault="00DB18E1" w:rsidP="0035358C">
      <w:pPr>
        <w:spacing w:line="360" w:lineRule="auto"/>
        <w:ind w:firstLine="720"/>
        <w:jc w:val="both"/>
        <w:rPr>
          <w:rFonts w:ascii="Times New Roman" w:hAnsi="Times New Roman" w:cs="Simplified Arabic"/>
          <w:rtl/>
        </w:rPr>
      </w:pPr>
      <w:r w:rsidRPr="00602C4F">
        <w:rPr>
          <w:rFonts w:ascii="Times New Roman" w:hAnsi="Times New Roman" w:cs="Simplified Arabic" w:hint="cs"/>
          <w:bCs/>
          <w:sz w:val="28"/>
          <w:szCs w:val="28"/>
          <w:rtl/>
        </w:rPr>
        <w:lastRenderedPageBreak/>
        <w:t xml:space="preserve">مناقشة نتائج السؤال الثالث والذي ينص على: </w:t>
      </w:r>
      <w:r w:rsidRPr="00602C4F">
        <w:rPr>
          <w:rFonts w:ascii="Times New Roman" w:hAnsi="Times New Roman" w:cs="Simplified Arabic" w:hint="cs"/>
          <w:b/>
          <w:bCs/>
          <w:sz w:val="28"/>
          <w:szCs w:val="28"/>
          <w:rtl/>
          <w:lang w:bidi="ar-EG"/>
        </w:rPr>
        <w:t xml:space="preserve">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أسباب حدوث مشكلة التعثر المالي في البنوك التجارية؟</w:t>
      </w:r>
    </w:p>
    <w:p w14:paraId="1849475A" w14:textId="77777777" w:rsidR="00DB18E1" w:rsidRPr="00602C4F" w:rsidRDefault="00DB18E1" w:rsidP="00DB18E1">
      <w:pPr>
        <w:tabs>
          <w:tab w:val="num" w:pos="720"/>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أوضحت نتائج الدراسة أن أفراد عينة الدراسة من العاملين في إدارة مخاطر الائتمان بالبنوك التجارية موافقين على أسباب حدوث مشكلة التعثر المالي في البنوك التجارية، كما تبين أن أكثر هذه الأسباب التي من الممكن أن تسبب التعثر المالي هو </w:t>
      </w:r>
      <w:r w:rsidRPr="00602C4F">
        <w:rPr>
          <w:rFonts w:ascii="Times New Roman" w:hAnsi="Times New Roman" w:cs="Simplified Arabic"/>
          <w:b/>
          <w:sz w:val="28"/>
          <w:szCs w:val="28"/>
          <w:rtl/>
        </w:rPr>
        <w:t>الأزمات الاقتصادية التي قد تحدث</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الخسائر المتتالية في الأعمال التي يتم تمويلها</w:t>
      </w:r>
      <w:r w:rsidRPr="00602C4F">
        <w:rPr>
          <w:rFonts w:ascii="Times New Roman" w:hAnsi="Times New Roman" w:cs="Simplified Arabic" w:hint="cs"/>
          <w:b/>
          <w:sz w:val="28"/>
          <w:szCs w:val="28"/>
          <w:rtl/>
        </w:rPr>
        <w:t xml:space="preserve">، وأيضاً </w:t>
      </w:r>
      <w:r w:rsidRPr="00602C4F">
        <w:rPr>
          <w:rFonts w:ascii="Times New Roman" w:hAnsi="Times New Roman" w:cs="Simplified Arabic"/>
          <w:b/>
          <w:sz w:val="28"/>
          <w:szCs w:val="28"/>
          <w:rtl/>
        </w:rPr>
        <w:t>صعوبة في سداد الديون المستحقة</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عدم إعطاء اهتمام كبیر للضمانات المقدمة وسوء تقدیرها</w:t>
      </w:r>
      <w:r w:rsidRPr="00602C4F">
        <w:rPr>
          <w:rFonts w:ascii="Times New Roman" w:hAnsi="Times New Roman" w:cs="Simplified Arabic" w:hint="cs"/>
          <w:b/>
          <w:sz w:val="28"/>
          <w:szCs w:val="28"/>
          <w:rtl/>
        </w:rPr>
        <w:t xml:space="preserve">، وكذلك </w:t>
      </w:r>
      <w:r w:rsidRPr="00602C4F">
        <w:rPr>
          <w:rFonts w:ascii="Times New Roman" w:hAnsi="Times New Roman" w:cs="Simplified Arabic"/>
          <w:b/>
          <w:sz w:val="28"/>
          <w:szCs w:val="28"/>
          <w:rtl/>
        </w:rPr>
        <w:t>عدم إلمام البنك بالمعلومات الكافیة حول العمیل</w:t>
      </w:r>
      <w:r w:rsidRPr="00602C4F">
        <w:rPr>
          <w:rFonts w:ascii="Times New Roman" w:hAnsi="Times New Roman" w:cs="Simplified Arabic" w:hint="cs"/>
          <w:b/>
          <w:sz w:val="28"/>
          <w:szCs w:val="28"/>
          <w:rtl/>
        </w:rPr>
        <w:t xml:space="preserve">، بالإضافة إلى </w:t>
      </w:r>
      <w:r w:rsidRPr="00602C4F">
        <w:rPr>
          <w:rFonts w:ascii="Times New Roman" w:hAnsi="Times New Roman" w:cs="Simplified Arabic"/>
          <w:b/>
          <w:sz w:val="28"/>
          <w:szCs w:val="28"/>
          <w:rtl/>
        </w:rPr>
        <w:t>عدم قیام البنك بدراسة شاملة ومعمقة للقرض المطلوب</w:t>
      </w:r>
      <w:r w:rsidRPr="00602C4F">
        <w:rPr>
          <w:rFonts w:ascii="Times New Roman" w:hAnsi="Times New Roman" w:cs="Simplified Arabic" w:hint="cs"/>
          <w:b/>
          <w:sz w:val="28"/>
          <w:szCs w:val="28"/>
          <w:rtl/>
        </w:rPr>
        <w:t xml:space="preserve">، ويتضح من تلك النتيجة أن هناك العديد من الأسباب التي قد تؤدي إلى التعثر المالي من وجهة نظر العاملين في إدارة المخاطر بالبنوك التجارية، وتتنوع هذه الأسباب ما بين الأسباب الداخلية بالبنك والأسباب الخارجية المتعلقة بالبيئة المحيط، وأسباب أخرى قد ترتبط بعوامل أخرى ليس للبنك علاقة بها، ومن ذلك الأزمات الاقتصادية العالمية التي قد تحدث، والتي من شأنها أن تضعف من قدرة البنك على الوفاء بالتزاماته المالية، وأيضاً فإن هذه الأسباب التي قد تؤدي إلى التعثر المالي قد تنتج عن </w:t>
      </w:r>
      <w:r w:rsidRPr="00602C4F">
        <w:rPr>
          <w:rFonts w:ascii="Times New Roman" w:hAnsi="Times New Roman" w:cs="Simplified Arabic"/>
          <w:b/>
          <w:sz w:val="28"/>
          <w:szCs w:val="28"/>
          <w:rtl/>
        </w:rPr>
        <w:t>ضعف في التخطيط المالي، أو إساءة استخدام القروض، أو عدم وجود موازنة بين الإيرادات والنفقات</w:t>
      </w:r>
      <w:r w:rsidRPr="00602C4F">
        <w:rPr>
          <w:rFonts w:ascii="Times New Roman" w:hAnsi="Times New Roman" w:cs="Simplified Arabic" w:hint="cs"/>
          <w:b/>
          <w:sz w:val="28"/>
          <w:szCs w:val="28"/>
          <w:rtl/>
        </w:rPr>
        <w:t xml:space="preserve">، بالإضافة إلى </w:t>
      </w:r>
      <w:r w:rsidRPr="00602C4F">
        <w:rPr>
          <w:rFonts w:ascii="Times New Roman" w:hAnsi="Times New Roman" w:cs="Simplified Arabic"/>
          <w:b/>
          <w:sz w:val="28"/>
          <w:szCs w:val="28"/>
          <w:rtl/>
        </w:rPr>
        <w:t>عدم قدرة العميل على الوفاء بالالتزامات بسبب دخله المحدود أو تاريخه الائتماني</w:t>
      </w:r>
      <w:r w:rsidRPr="00602C4F">
        <w:rPr>
          <w:rFonts w:ascii="Times New Roman" w:hAnsi="Times New Roman" w:cs="Simplified Arabic" w:hint="cs"/>
          <w:b/>
          <w:sz w:val="28"/>
          <w:szCs w:val="28"/>
          <w:rtl/>
        </w:rPr>
        <w:t xml:space="preserve"> الغير مشجع على اقراضه أو التعامل معه، وكذلك فإن من أسباب التعثر المالي للبنوك أيضاً </w:t>
      </w:r>
      <w:r w:rsidRPr="00602C4F">
        <w:rPr>
          <w:rFonts w:ascii="Times New Roman" w:hAnsi="Times New Roman" w:cs="Simplified Arabic"/>
          <w:b/>
          <w:sz w:val="28"/>
          <w:szCs w:val="28"/>
          <w:rtl/>
        </w:rPr>
        <w:t>توجيه الأموال إلى أنشطة غير منتجة أو غير مخطط لها</w:t>
      </w:r>
      <w:r w:rsidRPr="00602C4F">
        <w:rPr>
          <w:rFonts w:ascii="Times New Roman" w:hAnsi="Times New Roman" w:cs="Simplified Arabic" w:hint="cs"/>
          <w:b/>
          <w:sz w:val="28"/>
          <w:szCs w:val="28"/>
          <w:rtl/>
        </w:rPr>
        <w:t xml:space="preserve"> بشكل واضح وسليم من البداية مما يؤدي إلى فشل هذه الأنشطة وعدم قدرة أصحابها على سداد التزاماتهم المالية أمام البنوك التجارية.</w:t>
      </w:r>
    </w:p>
    <w:p w14:paraId="4E42F972"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Pr>
      </w:pPr>
      <w:r w:rsidRPr="00602C4F">
        <w:rPr>
          <w:rFonts w:ascii="Times New Roman" w:hAnsi="Times New Roman" w:cs="Simplified Arabic" w:hint="cs"/>
          <w:b/>
          <w:sz w:val="28"/>
          <w:szCs w:val="28"/>
          <w:rtl/>
        </w:rPr>
        <w:lastRenderedPageBreak/>
        <w:t xml:space="preserve">واتفقت تلك النتيجة مع دراسة </w:t>
      </w:r>
      <w:r w:rsidRPr="00602C4F">
        <w:rPr>
          <w:rFonts w:ascii="Times New Roman" w:hAnsi="Times New Roman" w:cs="Simplified Arabic"/>
          <w:b/>
          <w:sz w:val="28"/>
          <w:szCs w:val="28"/>
        </w:rPr>
        <w:t xml:space="preserve"> (</w:t>
      </w:r>
      <w:r w:rsidRPr="00602C4F">
        <w:rPr>
          <w:rFonts w:ascii="Times New Roman" w:hAnsi="Times New Roman" w:cs="Simplified Arabic"/>
          <w:bCs/>
          <w:sz w:val="28"/>
          <w:szCs w:val="28"/>
        </w:rPr>
        <w:t>Nyarko-Baas,2018</w:t>
      </w:r>
      <w:r w:rsidRPr="00602C4F">
        <w:rPr>
          <w:rFonts w:ascii="Times New Roman" w:hAnsi="Times New Roman" w:cs="Simplified Arabic"/>
          <w:b/>
          <w:sz w:val="28"/>
          <w:szCs w:val="28"/>
        </w:rPr>
        <w:t>)</w:t>
      </w:r>
      <w:r w:rsidRPr="00602C4F">
        <w:rPr>
          <w:rFonts w:ascii="Times New Roman" w:hAnsi="Times New Roman" w:cs="Simplified Arabic" w:hint="cs"/>
          <w:b/>
          <w:sz w:val="28"/>
          <w:szCs w:val="28"/>
          <w:rtl/>
        </w:rPr>
        <w:t xml:space="preserve"> التي توصلت إلى </w:t>
      </w:r>
      <w:r w:rsidRPr="00602C4F">
        <w:rPr>
          <w:rFonts w:ascii="Times New Roman" w:hAnsi="Times New Roman" w:cs="Simplified Arabic"/>
          <w:b/>
          <w:sz w:val="28"/>
          <w:szCs w:val="28"/>
          <w:rtl/>
        </w:rPr>
        <w:t>وجود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أثر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سلبي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للقروض</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المتعثرة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الربحية،</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وقد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أوصت</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الدر</w:t>
      </w:r>
      <w:r w:rsidRPr="00602C4F">
        <w:rPr>
          <w:rFonts w:ascii="Times New Roman" w:hAnsi="Times New Roman" w:cs="Simplified Arabic" w:hint="cs"/>
          <w:b/>
          <w:sz w:val="28"/>
          <w:szCs w:val="28"/>
          <w:rtl/>
        </w:rPr>
        <w:t>ا</w:t>
      </w:r>
      <w:r w:rsidRPr="00602C4F">
        <w:rPr>
          <w:rFonts w:ascii="Times New Roman" w:hAnsi="Times New Roman" w:cs="Simplified Arabic"/>
          <w:b/>
          <w:sz w:val="28"/>
          <w:szCs w:val="28"/>
          <w:rtl/>
        </w:rPr>
        <w:t>سة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بضرورة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تكون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البنوك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حذرة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بشأن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السعر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الذي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تتوسع</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فيه</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لأن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حجم</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البنك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يمكن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يؤثر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بنفس</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القدر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ثروات</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البنو</w:t>
      </w:r>
      <w:r w:rsidRPr="00602C4F">
        <w:rPr>
          <w:rFonts w:ascii="Times New Roman" w:hAnsi="Times New Roman" w:cs="Simplified Arabic" w:hint="cs"/>
          <w:b/>
          <w:sz w:val="28"/>
          <w:szCs w:val="28"/>
          <w:rtl/>
        </w:rPr>
        <w:t>ك.</w:t>
      </w:r>
    </w:p>
    <w:p w14:paraId="7A687BA1" w14:textId="77777777" w:rsidR="00DB18E1" w:rsidRPr="00602C4F" w:rsidRDefault="00DB18E1" w:rsidP="0035358C">
      <w:pPr>
        <w:spacing w:line="360" w:lineRule="auto"/>
        <w:ind w:firstLine="720"/>
        <w:jc w:val="both"/>
        <w:rPr>
          <w:rFonts w:ascii="Times New Roman" w:hAnsi="Times New Roman" w:cs="Simplified Arabic"/>
          <w:rtl/>
        </w:rPr>
      </w:pPr>
      <w:r w:rsidRPr="00602C4F">
        <w:rPr>
          <w:rFonts w:ascii="Times New Roman" w:hAnsi="Times New Roman" w:cs="Simplified Arabic" w:hint="cs"/>
          <w:bCs/>
          <w:sz w:val="28"/>
          <w:szCs w:val="28"/>
          <w:rtl/>
        </w:rPr>
        <w:t xml:space="preserve">مناقشة نتائج السؤال الرابع والذي ينص على: </w:t>
      </w:r>
      <w:r w:rsidRPr="00602C4F">
        <w:rPr>
          <w:rFonts w:ascii="Times New Roman" w:hAnsi="Times New Roman" w:cs="Simplified Arabic" w:hint="cs"/>
          <w:b/>
          <w:bCs/>
          <w:sz w:val="28"/>
          <w:szCs w:val="28"/>
          <w:rtl/>
          <w:lang w:bidi="ar-EG"/>
        </w:rPr>
        <w:t xml:space="preserve">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أساليب معالجة التعثر المالي في البنوك التجارية؟</w:t>
      </w:r>
    </w:p>
    <w:p w14:paraId="155BBAF0"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أوضحت نتائج الدراسة أن أفراد عينة الدراسة من العاملين في إدارة مخاطر الائتمان بالبنوك التجارية موافقين بشدة على أساليب معالجة</w:t>
      </w:r>
      <w:r w:rsidRPr="00602C4F">
        <w:rPr>
          <w:rFonts w:ascii="Times New Roman" w:hAnsi="Times New Roman" w:cs="Simplified Arabic" w:hint="cs"/>
          <w:sz w:val="28"/>
          <w:szCs w:val="28"/>
          <w:rtl/>
          <w:lang w:bidi="ar-OM"/>
        </w:rPr>
        <w:t xml:space="preserve"> التعثر المالي في البنوك التجارية، كما أوضحت نتائج الدراسة أن أكثر هذه الأساليب هو </w:t>
      </w:r>
      <w:r w:rsidRPr="00602C4F">
        <w:rPr>
          <w:rFonts w:ascii="Times New Roman" w:hAnsi="Times New Roman" w:cs="Simplified Arabic"/>
          <w:b/>
          <w:sz w:val="28"/>
          <w:szCs w:val="28"/>
          <w:rtl/>
        </w:rPr>
        <w:t>إعادة هيكلة الديون</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معرفة أسباب التعثر المالي للعميل</w:t>
      </w:r>
      <w:r w:rsidRPr="00602C4F">
        <w:rPr>
          <w:rFonts w:ascii="Times New Roman" w:hAnsi="Times New Roman" w:cs="Simplified Arabic" w:hint="cs"/>
          <w:b/>
          <w:sz w:val="28"/>
          <w:szCs w:val="28"/>
          <w:rtl/>
        </w:rPr>
        <w:t xml:space="preserve">، وكذلك </w:t>
      </w:r>
      <w:r w:rsidRPr="00602C4F">
        <w:rPr>
          <w:rFonts w:ascii="Times New Roman" w:hAnsi="Times New Roman" w:cs="Simplified Arabic"/>
          <w:b/>
          <w:sz w:val="28"/>
          <w:szCs w:val="28"/>
          <w:rtl/>
        </w:rPr>
        <w:t>تعزيز الرقابة الداخلية وإدارة المخاطر</w:t>
      </w:r>
      <w:r w:rsidRPr="00602C4F">
        <w:rPr>
          <w:rFonts w:ascii="Times New Roman" w:hAnsi="Times New Roman" w:cs="Simplified Arabic" w:hint="cs"/>
          <w:b/>
          <w:sz w:val="28"/>
          <w:szCs w:val="28"/>
          <w:rtl/>
        </w:rPr>
        <w:t xml:space="preserve">، بالإضافة إلى </w:t>
      </w:r>
      <w:r w:rsidRPr="00602C4F">
        <w:rPr>
          <w:rFonts w:ascii="Times New Roman" w:hAnsi="Times New Roman" w:cs="Simplified Arabic"/>
          <w:b/>
          <w:sz w:val="28"/>
          <w:szCs w:val="28"/>
          <w:rtl/>
        </w:rPr>
        <w:t>مراجعة أداء المقترضين الحاليين لمعرفة مدى قدرتهم على السداد</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إعداد البيانات اللازمة حول العميل المشكوك في قدراته الائتمانية</w:t>
      </w:r>
      <w:r w:rsidRPr="00602C4F">
        <w:rPr>
          <w:rFonts w:ascii="Times New Roman" w:hAnsi="Times New Roman" w:cs="Simplified Arabic" w:hint="cs"/>
          <w:b/>
          <w:sz w:val="28"/>
          <w:szCs w:val="28"/>
          <w:rtl/>
        </w:rPr>
        <w:t xml:space="preserve">، وتشير تلك النتيجة إلى ضرورة العمل على اتخاذ الإجراءات والأساليب التي من شأنها أن تساعد في معالجة التعثر المالي في البنوك التجارية وتخفيف آثاره السلبية، ويظهر من تلك النتيجة أهمية إعادة هيكلة الديون حتى يتوفر لدى البنك الفرصة الكافية لسداد هذه الديون وفق جدول زمني محدد، وكذلك ضرورة معرفة أسباب التعثر المالي للعميل وفهم هذه الأسباب ومحاولة وضع الحلول الملائمة للتغلب على مشكلات التعثر المالي، كما أنه </w:t>
      </w:r>
      <w:r w:rsidRPr="00602C4F">
        <w:rPr>
          <w:rFonts w:ascii="Times New Roman" w:hAnsi="Times New Roman" w:cs="Simplified Arabic"/>
          <w:b/>
          <w:sz w:val="28"/>
          <w:szCs w:val="28"/>
          <w:rtl/>
        </w:rPr>
        <w:t xml:space="preserve">عند معالجة حالات التعثر المالي </w:t>
      </w:r>
      <w:r w:rsidRPr="00602C4F">
        <w:rPr>
          <w:rFonts w:ascii="Times New Roman" w:hAnsi="Times New Roman" w:cs="Simplified Arabic" w:hint="cs"/>
          <w:b/>
          <w:sz w:val="28"/>
          <w:szCs w:val="28"/>
          <w:rtl/>
        </w:rPr>
        <w:t>بكفاءة وفاعلية فإنه يمكن</w:t>
      </w:r>
      <w:r w:rsidRPr="00602C4F">
        <w:rPr>
          <w:rFonts w:ascii="Times New Roman" w:hAnsi="Times New Roman" w:cs="Simplified Arabic"/>
          <w:b/>
          <w:sz w:val="28"/>
          <w:szCs w:val="28"/>
          <w:rtl/>
        </w:rPr>
        <w:t xml:space="preserve"> يتم تقليل حجم الديون المعدومة والخسائر المحتملة، مما يحافظ على سلامة المركز المالي للبنك</w:t>
      </w:r>
      <w:r w:rsidRPr="00602C4F">
        <w:rPr>
          <w:rFonts w:ascii="Times New Roman" w:hAnsi="Times New Roman" w:cs="Simplified Arabic" w:hint="cs"/>
          <w:b/>
          <w:sz w:val="28"/>
          <w:szCs w:val="28"/>
          <w:rtl/>
        </w:rPr>
        <w:t xml:space="preserve">، وكذلك يمكن للبنك </w:t>
      </w:r>
      <w:r w:rsidRPr="00602C4F">
        <w:rPr>
          <w:rFonts w:ascii="Times New Roman" w:hAnsi="Times New Roman" w:cs="Simplified Arabic"/>
          <w:b/>
          <w:sz w:val="28"/>
          <w:szCs w:val="28"/>
          <w:rtl/>
        </w:rPr>
        <w:t xml:space="preserve">الحد من القروض المتعثرة </w:t>
      </w:r>
      <w:r w:rsidRPr="00602C4F">
        <w:rPr>
          <w:rFonts w:ascii="Times New Roman" w:hAnsi="Times New Roman" w:cs="Simplified Arabic" w:hint="cs"/>
          <w:b/>
          <w:sz w:val="28"/>
          <w:szCs w:val="28"/>
          <w:rtl/>
        </w:rPr>
        <w:t>الأمر الذي يعزز من قدرته على</w:t>
      </w:r>
      <w:r w:rsidRPr="00602C4F">
        <w:rPr>
          <w:rFonts w:ascii="Times New Roman" w:hAnsi="Times New Roman" w:cs="Simplified Arabic"/>
          <w:b/>
          <w:sz w:val="28"/>
          <w:szCs w:val="28"/>
          <w:rtl/>
        </w:rPr>
        <w:t xml:space="preserve"> تحقيق الأرباح والاستمرار في تقديم خدماته المالية للمجتم</w:t>
      </w:r>
      <w:r w:rsidRPr="00602C4F">
        <w:rPr>
          <w:rFonts w:ascii="Times New Roman" w:hAnsi="Times New Roman" w:cs="Simplified Arabic" w:hint="cs"/>
          <w:b/>
          <w:sz w:val="28"/>
          <w:szCs w:val="28"/>
          <w:rtl/>
        </w:rPr>
        <w:t>ع، بالإضافة إلى</w:t>
      </w:r>
      <w:r w:rsidRPr="00602C4F">
        <w:rPr>
          <w:rFonts w:ascii="Times New Roman" w:hAnsi="Times New Roman" w:cs="Simplified Arabic"/>
          <w:b/>
          <w:sz w:val="28"/>
          <w:szCs w:val="28"/>
          <w:rtl/>
        </w:rPr>
        <w:t xml:space="preserve"> تقليل نسب القروض الرديئة، مما يحسن من تصنيف البنك الائتماني أمام الجهات الرقابية والمستثمرين</w:t>
      </w:r>
      <w:r w:rsidRPr="00602C4F">
        <w:rPr>
          <w:rFonts w:ascii="Times New Roman" w:hAnsi="Times New Roman" w:cs="Simplified Arabic" w:hint="cs"/>
          <w:b/>
          <w:sz w:val="28"/>
          <w:szCs w:val="28"/>
          <w:rtl/>
        </w:rPr>
        <w:t xml:space="preserve">، ومن الجدير بالذكر أنه </w:t>
      </w:r>
      <w:r w:rsidRPr="00602C4F">
        <w:rPr>
          <w:rFonts w:ascii="Times New Roman" w:hAnsi="Times New Roman" w:cs="Simplified Arabic"/>
          <w:b/>
          <w:sz w:val="28"/>
          <w:szCs w:val="28"/>
          <w:rtl/>
        </w:rPr>
        <w:t xml:space="preserve">كلما كانت البنوك قوية ومستقرة، </w:t>
      </w:r>
      <w:r w:rsidRPr="00602C4F">
        <w:rPr>
          <w:rFonts w:ascii="Times New Roman" w:hAnsi="Times New Roman" w:cs="Simplified Arabic"/>
          <w:b/>
          <w:sz w:val="28"/>
          <w:szCs w:val="28"/>
          <w:rtl/>
        </w:rPr>
        <w:lastRenderedPageBreak/>
        <w:t>كان ذلك أفضل للاقتصاد الوطني</w:t>
      </w:r>
      <w:r w:rsidRPr="00602C4F">
        <w:rPr>
          <w:rFonts w:ascii="Times New Roman" w:hAnsi="Times New Roman" w:cs="Simplified Arabic" w:hint="cs"/>
          <w:b/>
          <w:sz w:val="28"/>
          <w:szCs w:val="28"/>
          <w:rtl/>
        </w:rPr>
        <w:t>، حيث أن تعثر البنوك التجارية مالياً يؤثر بالسلب على جميع الأنشطة الاقتصادية بالمجتمع.</w:t>
      </w:r>
    </w:p>
    <w:p w14:paraId="7B1F4EF1"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واتفقت تلك النتيجة مع دراسة (الصيعري، 2017) التي أشارت إلى </w:t>
      </w:r>
      <w:r w:rsidRPr="00602C4F">
        <w:rPr>
          <w:rFonts w:ascii="Times New Roman" w:hAnsi="Times New Roman" w:cs="Simplified Arabic"/>
          <w:b/>
          <w:sz w:val="28"/>
          <w:szCs w:val="28"/>
          <w:rtl/>
        </w:rPr>
        <w:t>أهمية مواكبة كلّ ما يُستجد من معايير المراجعة الدولية، ومعايير بازل للرقابة البنكية، إضافة إلى عقد الدورات التدريبية المُتخصصة عن الحوكمة وأهميتها في بناء أُطر قوية للحد من مختلف المخاطر التي تواجه البنوك التجارية بما فيها المخاطر الائتمانية؛ بهدف تعزيز دور أعضاء مجلس الإدارة، والمراجعين الداخليين، والمراجعين الخارجيين، ومراقبي مؤسسة النقد في مراقبة المخاطر الائتمانية وتقويمها بالأساليب المهنية، والحدّ من تأثيرها السلبي في أعمال البنك وعملائه</w:t>
      </w:r>
      <w:r w:rsidRPr="00602C4F">
        <w:rPr>
          <w:rFonts w:ascii="Times New Roman" w:hAnsi="Times New Roman" w:cs="Simplified Arabic" w:hint="cs"/>
          <w:b/>
          <w:sz w:val="28"/>
          <w:szCs w:val="28"/>
          <w:rtl/>
        </w:rPr>
        <w:t>.</w:t>
      </w:r>
    </w:p>
    <w:p w14:paraId="7B2477DF" w14:textId="77777777" w:rsidR="00DB18E1" w:rsidRPr="00602C4F" w:rsidRDefault="00DB18E1" w:rsidP="0035358C">
      <w:pPr>
        <w:spacing w:line="360" w:lineRule="auto"/>
        <w:ind w:firstLine="720"/>
        <w:jc w:val="both"/>
        <w:rPr>
          <w:rFonts w:ascii="Times New Roman" w:hAnsi="Times New Roman" w:cs="Simplified Arabic"/>
          <w:rtl/>
        </w:rPr>
      </w:pPr>
      <w:r w:rsidRPr="00602C4F">
        <w:rPr>
          <w:rFonts w:ascii="Times New Roman" w:hAnsi="Times New Roman" w:cs="Simplified Arabic" w:hint="cs"/>
          <w:bCs/>
          <w:sz w:val="28"/>
          <w:szCs w:val="28"/>
          <w:rtl/>
        </w:rPr>
        <w:t xml:space="preserve">مناقشة نتائج السؤال الخامس والذي ينص على: </w:t>
      </w:r>
      <w:r w:rsidRPr="00602C4F">
        <w:rPr>
          <w:rFonts w:ascii="Times New Roman" w:hAnsi="Times New Roman" w:cs="Simplified Arabic" w:hint="cs"/>
          <w:b/>
          <w:bCs/>
          <w:sz w:val="28"/>
          <w:szCs w:val="28"/>
          <w:rtl/>
          <w:lang w:bidi="ar-EG"/>
        </w:rPr>
        <w:t xml:space="preserve">ما </w:t>
      </w:r>
      <w:r w:rsidRPr="00602C4F">
        <w:rPr>
          <w:rFonts w:ascii="Times New Roman" w:hAnsi="Times New Roman" w:cs="Simplified Arabic" w:hint="cs"/>
          <w:b/>
          <w:bCs/>
          <w:sz w:val="28"/>
          <w:szCs w:val="28"/>
          <w:rtl/>
          <w:lang w:bidi="ar-OM"/>
        </w:rPr>
        <w:t>مدى مساهمة إدارة المخاطر الائتمانية في الحد من ظاهرة التعثر المالي ؟</w:t>
      </w:r>
    </w:p>
    <w:p w14:paraId="41179DD3" w14:textId="77777777" w:rsidR="00DB18E1" w:rsidRPr="00602C4F" w:rsidRDefault="00DB18E1" w:rsidP="00DB18E1">
      <w:pPr>
        <w:tabs>
          <w:tab w:val="num" w:pos="720"/>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أوضحت نتائج الدراسة أن أفراد عينة الدراسة من العاملين في إدارة مخاطر الائتمان بالبنوك التجارية موافقين بشدة على مساهمة إدارة المخاطر الائتمانية في الحد من ظاهرة التعثر المالي، كما أوضحت الدراسة أن أكثر هذه المساهمات يتمثل في </w:t>
      </w:r>
      <w:r w:rsidRPr="00602C4F">
        <w:rPr>
          <w:rFonts w:ascii="Times New Roman" w:hAnsi="Times New Roman" w:cs="Simplified Arabic"/>
          <w:b/>
          <w:sz w:val="28"/>
          <w:szCs w:val="28"/>
          <w:rtl/>
        </w:rPr>
        <w:t>منح قروض لأشخاص مؤهلین ولديهم القدرة والكفاءة في السداد</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توضيح سیاسات اقتراضية سلیمة</w:t>
      </w:r>
      <w:r w:rsidRPr="00602C4F">
        <w:rPr>
          <w:rFonts w:ascii="Times New Roman" w:hAnsi="Times New Roman" w:cs="Simplified Arabic" w:hint="cs"/>
          <w:b/>
          <w:sz w:val="28"/>
          <w:szCs w:val="28"/>
          <w:rtl/>
        </w:rPr>
        <w:t xml:space="preserve">، وكذلك </w:t>
      </w:r>
      <w:r w:rsidRPr="00602C4F">
        <w:rPr>
          <w:rFonts w:ascii="Times New Roman" w:hAnsi="Times New Roman" w:cs="Simplified Arabic"/>
          <w:b/>
          <w:sz w:val="28"/>
          <w:szCs w:val="28"/>
          <w:rtl/>
        </w:rPr>
        <w:t>توفير المعلومات الائتمانية اللازمة</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التأكد من المعلومات المقدمة من طرف المقترضین</w:t>
      </w:r>
      <w:r w:rsidRPr="00602C4F">
        <w:rPr>
          <w:rFonts w:ascii="Times New Roman" w:hAnsi="Times New Roman" w:cs="Simplified Arabic" w:hint="cs"/>
          <w:b/>
          <w:sz w:val="28"/>
          <w:szCs w:val="28"/>
          <w:rtl/>
        </w:rPr>
        <w:t xml:space="preserve">، بالإضافة إلى </w:t>
      </w:r>
      <w:r w:rsidRPr="00602C4F">
        <w:rPr>
          <w:rFonts w:ascii="Times New Roman" w:hAnsi="Times New Roman" w:cs="Simplified Arabic"/>
          <w:b/>
          <w:sz w:val="28"/>
          <w:szCs w:val="28"/>
          <w:rtl/>
        </w:rPr>
        <w:t>تقدیم معلومات صحیحة عن العمیل والمشروع المراد تمویله</w:t>
      </w:r>
      <w:r w:rsidRPr="00602C4F">
        <w:rPr>
          <w:rFonts w:ascii="Times New Roman" w:hAnsi="Times New Roman" w:cs="Simplified Arabic" w:hint="cs"/>
          <w:b/>
          <w:sz w:val="28"/>
          <w:szCs w:val="28"/>
          <w:rtl/>
        </w:rPr>
        <w:t xml:space="preserve">، وتشير تلك النتيجة إلى أهمية إدارة المخاطر الائتمانية في الحد من ظاهرة التعثر المالي، نظراً لأن </w:t>
      </w:r>
      <w:r w:rsidRPr="00602C4F">
        <w:rPr>
          <w:rFonts w:ascii="Times New Roman" w:hAnsi="Times New Roman" w:cs="Simplified Arabic"/>
          <w:b/>
          <w:sz w:val="28"/>
          <w:szCs w:val="28"/>
          <w:rtl/>
        </w:rPr>
        <w:t>إدارة المخاطر الائتمانية من أبرز الأدوات</w:t>
      </w:r>
      <w:r w:rsidRPr="00602C4F">
        <w:rPr>
          <w:rFonts w:ascii="Times New Roman" w:hAnsi="Times New Roman" w:cs="Simplified Arabic" w:hint="cs"/>
          <w:b/>
          <w:sz w:val="28"/>
          <w:szCs w:val="28"/>
          <w:rtl/>
        </w:rPr>
        <w:t xml:space="preserve"> والأساليب</w:t>
      </w:r>
      <w:r w:rsidRPr="00602C4F">
        <w:rPr>
          <w:rFonts w:ascii="Times New Roman" w:hAnsi="Times New Roman" w:cs="Simplified Arabic"/>
          <w:b/>
          <w:sz w:val="28"/>
          <w:szCs w:val="28"/>
          <w:rtl/>
        </w:rPr>
        <w:t xml:space="preserve"> التي تعتمد عليها البنوك التجارية </w:t>
      </w:r>
      <w:r w:rsidRPr="00602C4F">
        <w:rPr>
          <w:rFonts w:ascii="Times New Roman" w:hAnsi="Times New Roman" w:cs="Simplified Arabic" w:hint="cs"/>
          <w:b/>
          <w:sz w:val="28"/>
          <w:szCs w:val="28"/>
          <w:rtl/>
        </w:rPr>
        <w:t>للتغلب على</w:t>
      </w:r>
      <w:r w:rsidRPr="00602C4F">
        <w:rPr>
          <w:rFonts w:ascii="Times New Roman" w:hAnsi="Times New Roman" w:cs="Simplified Arabic"/>
          <w:b/>
          <w:sz w:val="28"/>
          <w:szCs w:val="28"/>
          <w:rtl/>
        </w:rPr>
        <w:t xml:space="preserve"> التعثر المالي</w:t>
      </w:r>
      <w:r w:rsidRPr="00602C4F">
        <w:rPr>
          <w:rFonts w:ascii="Times New Roman" w:hAnsi="Times New Roman" w:cs="Simplified Arabic" w:hint="cs"/>
          <w:b/>
          <w:sz w:val="28"/>
          <w:szCs w:val="28"/>
          <w:rtl/>
        </w:rPr>
        <w:t xml:space="preserve"> والحد من مشكلاته وآثاره السلبية</w:t>
      </w:r>
      <w:r w:rsidRPr="00602C4F">
        <w:rPr>
          <w:rFonts w:ascii="Times New Roman" w:hAnsi="Times New Roman" w:cs="Simplified Arabic"/>
          <w:b/>
          <w:sz w:val="28"/>
          <w:szCs w:val="28"/>
          <w:rtl/>
        </w:rPr>
        <w:t>، حيث تسهم بشكل مباشر في تقليل فرص تعثّر العملاء عن سداد التزاماتهم المالية، وتحسين جودة المحفظة الائتمانية</w:t>
      </w:r>
      <w:r w:rsidRPr="00602C4F">
        <w:rPr>
          <w:rFonts w:ascii="Times New Roman" w:hAnsi="Times New Roman" w:cs="Simplified Arabic" w:hint="cs"/>
          <w:b/>
          <w:sz w:val="28"/>
          <w:szCs w:val="28"/>
          <w:rtl/>
        </w:rPr>
        <w:t xml:space="preserve">، كما </w:t>
      </w:r>
      <w:r w:rsidRPr="00602C4F">
        <w:rPr>
          <w:rFonts w:ascii="Times New Roman" w:hAnsi="Times New Roman" w:cs="Simplified Arabic"/>
          <w:b/>
          <w:sz w:val="28"/>
          <w:szCs w:val="28"/>
          <w:rtl/>
        </w:rPr>
        <w:t xml:space="preserve">تقوم إدارة المخاطر الائتمانية بدراسة دقيقة للقدرة المالية للعميل، وسجله الائتماني، ومصادر دخله، قبل </w:t>
      </w:r>
      <w:r w:rsidRPr="00602C4F">
        <w:rPr>
          <w:rFonts w:ascii="Times New Roman" w:hAnsi="Times New Roman" w:cs="Simplified Arabic"/>
          <w:b/>
          <w:sz w:val="28"/>
          <w:szCs w:val="28"/>
          <w:rtl/>
        </w:rPr>
        <w:lastRenderedPageBreak/>
        <w:t>منحه أي تسهيلات</w:t>
      </w:r>
      <w:r w:rsidRPr="00602C4F">
        <w:rPr>
          <w:rFonts w:ascii="Times New Roman" w:hAnsi="Times New Roman" w:cs="Simplified Arabic" w:hint="cs"/>
          <w:b/>
          <w:sz w:val="28"/>
          <w:szCs w:val="28"/>
          <w:rtl/>
        </w:rPr>
        <w:t>، و</w:t>
      </w:r>
      <w:r w:rsidRPr="00602C4F">
        <w:rPr>
          <w:rFonts w:ascii="Times New Roman" w:hAnsi="Times New Roman" w:cs="Simplified Arabic"/>
          <w:b/>
          <w:sz w:val="28"/>
          <w:szCs w:val="28"/>
          <w:rtl/>
        </w:rPr>
        <w:t>هذا التحليل يساعد على منح القروض للعملاء القادرين فعلاً على السداد، مما يقلل من احتمالية التعث</w:t>
      </w:r>
      <w:r w:rsidRPr="00602C4F">
        <w:rPr>
          <w:rFonts w:ascii="Times New Roman" w:hAnsi="Times New Roman" w:cs="Simplified Arabic" w:hint="cs"/>
          <w:b/>
          <w:sz w:val="28"/>
          <w:szCs w:val="28"/>
          <w:rtl/>
        </w:rPr>
        <w:t xml:space="preserve">ر، كما يتم </w:t>
      </w:r>
      <w:r w:rsidRPr="00602C4F">
        <w:rPr>
          <w:rFonts w:ascii="Times New Roman" w:hAnsi="Times New Roman" w:cs="Simplified Arabic"/>
          <w:b/>
          <w:sz w:val="28"/>
          <w:szCs w:val="28"/>
          <w:rtl/>
        </w:rPr>
        <w:t>وضع سياسات وإجراءات واضحة لمنح الائتمان، مثل تحديد سقوف ائتمانية مناسبة، وفترات سداد مدروسة، وضمانات كافية</w:t>
      </w:r>
      <w:r w:rsidRPr="00602C4F">
        <w:rPr>
          <w:rFonts w:ascii="Times New Roman" w:hAnsi="Times New Roman" w:cs="Simplified Arabic" w:hint="cs"/>
          <w:b/>
          <w:sz w:val="28"/>
          <w:szCs w:val="28"/>
          <w:rtl/>
        </w:rPr>
        <w:t xml:space="preserve">، حيث </w:t>
      </w:r>
      <w:r w:rsidRPr="00602C4F">
        <w:rPr>
          <w:rFonts w:ascii="Times New Roman" w:hAnsi="Times New Roman" w:cs="Simplified Arabic"/>
          <w:b/>
          <w:sz w:val="28"/>
          <w:szCs w:val="28"/>
          <w:rtl/>
        </w:rPr>
        <w:t>تضمن هذه السياسات أن لا يتحمّل العملاء أعباء تفوق قدراتهم المالية</w:t>
      </w:r>
      <w:r w:rsidRPr="00602C4F">
        <w:rPr>
          <w:rFonts w:ascii="Times New Roman" w:hAnsi="Times New Roman" w:cs="Simplified Arabic" w:hint="cs"/>
          <w:b/>
          <w:sz w:val="28"/>
          <w:szCs w:val="28"/>
          <w:rtl/>
        </w:rPr>
        <w:t xml:space="preserve">، وبالتالي تضعف قدراتهم على السداد ويحدث التعثر المالي، كما </w:t>
      </w:r>
      <w:r w:rsidRPr="00602C4F">
        <w:rPr>
          <w:rFonts w:ascii="Times New Roman" w:hAnsi="Times New Roman" w:cs="Simplified Arabic"/>
          <w:b/>
          <w:sz w:val="28"/>
          <w:szCs w:val="28"/>
          <w:rtl/>
        </w:rPr>
        <w:t xml:space="preserve">ترصد إدارة المخاطر الأداء المالي للعملاء بعد منح التمويل، </w:t>
      </w:r>
      <w:r w:rsidRPr="00602C4F">
        <w:rPr>
          <w:rFonts w:ascii="Times New Roman" w:hAnsi="Times New Roman" w:cs="Simplified Arabic" w:hint="cs"/>
          <w:b/>
          <w:sz w:val="28"/>
          <w:szCs w:val="28"/>
          <w:rtl/>
        </w:rPr>
        <w:t>ويمكنها من خلال ذلك التنبؤ بالتعثر المالي، و</w:t>
      </w:r>
      <w:r w:rsidRPr="00602C4F">
        <w:rPr>
          <w:rFonts w:ascii="Times New Roman" w:hAnsi="Times New Roman" w:cs="Simplified Arabic"/>
          <w:b/>
          <w:sz w:val="28"/>
          <w:szCs w:val="28"/>
          <w:rtl/>
        </w:rPr>
        <w:t xml:space="preserve">هذا التتبع يمكّن البنك من اتخاذ إجراءات وقائية </w:t>
      </w:r>
      <w:r w:rsidRPr="00602C4F">
        <w:rPr>
          <w:rFonts w:ascii="Times New Roman" w:hAnsi="Times New Roman" w:cs="Simplified Arabic" w:hint="cs"/>
          <w:b/>
          <w:sz w:val="28"/>
          <w:szCs w:val="28"/>
          <w:rtl/>
        </w:rPr>
        <w:t>قبل حدوث مشكلة التعثر المالية وتفاقمها.</w:t>
      </w:r>
    </w:p>
    <w:p w14:paraId="420E6C36"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واتفقت تلك النتيجة مع دراسة (الصيعري، 2017) التي توصلت إلى </w:t>
      </w:r>
      <w:r w:rsidRPr="00602C4F">
        <w:rPr>
          <w:rFonts w:ascii="Times New Roman" w:hAnsi="Times New Roman" w:cs="Simplified Arabic"/>
          <w:b/>
          <w:sz w:val="28"/>
          <w:szCs w:val="28"/>
          <w:rtl/>
        </w:rPr>
        <w:t>حرص البنوك السعودية على تطبيق مُتطلبات الحوكمة الصادرة عن مؤسسة النقد العربي السعودي، وقيامهم بإصدار لائحة للحوكمة على غرارها. كما أظهرت إدراك آليات الحوكمة لدورها في الحدِّ من المخاطر الائتمانية</w:t>
      </w:r>
      <w:r w:rsidRPr="00602C4F">
        <w:rPr>
          <w:rFonts w:ascii="Times New Roman" w:hAnsi="Times New Roman" w:cs="Simplified Arabic" w:hint="cs"/>
          <w:b/>
          <w:sz w:val="28"/>
          <w:szCs w:val="28"/>
          <w:rtl/>
        </w:rPr>
        <w:t>.</w:t>
      </w:r>
    </w:p>
    <w:p w14:paraId="3E5A352D"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 xml:space="preserve">وكذلك اتفقت مع دراسة </w:t>
      </w:r>
      <w:r w:rsidRPr="00602C4F">
        <w:rPr>
          <w:rFonts w:ascii="Times New Roman" w:hAnsi="Times New Roman" w:cs="Simplified Arabic"/>
          <w:b/>
          <w:sz w:val="28"/>
          <w:szCs w:val="28"/>
        </w:rPr>
        <w:t xml:space="preserve"> ( </w:t>
      </w:r>
      <w:r w:rsidRPr="00602C4F">
        <w:rPr>
          <w:rFonts w:ascii="Times New Roman" w:hAnsi="Times New Roman" w:cs="Simplified Arabic"/>
          <w:bCs/>
          <w:sz w:val="28"/>
          <w:szCs w:val="28"/>
        </w:rPr>
        <w:t>Samuel,2018</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 xml:space="preserve"> التي توصلت إلى أن </w:t>
      </w:r>
      <w:r w:rsidRPr="00602C4F">
        <w:rPr>
          <w:rFonts w:ascii="Times New Roman" w:hAnsi="Times New Roman" w:cs="Simplified Arabic"/>
          <w:b/>
          <w:sz w:val="28"/>
          <w:szCs w:val="28"/>
          <w:rtl/>
        </w:rPr>
        <w:t>هناك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علاقة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كبيرة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بين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أداء</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البنك</w:t>
      </w:r>
      <w:r w:rsidRPr="00602C4F">
        <w:rPr>
          <w:rFonts w:ascii="Times New Roman" w:hAnsi="Times New Roman" w:cs="Simplified Arabic"/>
          <w:b/>
          <w:sz w:val="28"/>
          <w:szCs w:val="28"/>
        </w:rPr>
        <w:t>)</w:t>
      </w:r>
      <w:r w:rsidRPr="00602C4F">
        <w:rPr>
          <w:rFonts w:ascii="Times New Roman" w:hAnsi="Times New Roman" w:cs="Simplified Arabic" w:hint="cs"/>
          <w:b/>
          <w:sz w:val="28"/>
          <w:szCs w:val="28"/>
          <w:rtl/>
        </w:rPr>
        <w:t xml:space="preserve"> م</w:t>
      </w:r>
      <w:r w:rsidRPr="00602C4F">
        <w:rPr>
          <w:rFonts w:ascii="Times New Roman" w:hAnsi="Times New Roman" w:cs="Simplified Arabic" w:hint="eastAsia"/>
          <w:b/>
          <w:sz w:val="28"/>
          <w:szCs w:val="28"/>
          <w:rtl/>
        </w:rPr>
        <w:t>ن</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حيث</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الربحية</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وإدارة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مخاطر</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الائتمان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حيث</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أداء</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القرض</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تعد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القروض</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والقروض</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المتعثرة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متغير</w:t>
      </w:r>
      <w:r w:rsidRPr="00602C4F">
        <w:rPr>
          <w:rFonts w:ascii="Times New Roman" w:hAnsi="Times New Roman" w:cs="Simplified Arabic" w:hint="cs"/>
          <w:b/>
          <w:sz w:val="28"/>
          <w:szCs w:val="28"/>
          <w:rtl/>
        </w:rPr>
        <w:t>ا</w:t>
      </w:r>
      <w:r w:rsidRPr="00602C4F">
        <w:rPr>
          <w:rFonts w:ascii="Times New Roman" w:hAnsi="Times New Roman" w:cs="Simplified Arabic"/>
          <w:b/>
          <w:sz w:val="28"/>
          <w:szCs w:val="28"/>
          <w:rtl/>
        </w:rPr>
        <w:t>ت</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رئيسية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في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تحديد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جودة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أصول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أحد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البنوك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وقد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أوصت</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الدر</w:t>
      </w:r>
      <w:r w:rsidRPr="00602C4F">
        <w:rPr>
          <w:rFonts w:ascii="Times New Roman" w:hAnsi="Times New Roman" w:cs="Simplified Arabic" w:hint="cs"/>
          <w:b/>
          <w:sz w:val="28"/>
          <w:szCs w:val="28"/>
          <w:rtl/>
        </w:rPr>
        <w:t>ا</w:t>
      </w:r>
      <w:r w:rsidRPr="00602C4F">
        <w:rPr>
          <w:rFonts w:ascii="Times New Roman" w:hAnsi="Times New Roman" w:cs="Simplified Arabic"/>
          <w:b/>
          <w:sz w:val="28"/>
          <w:szCs w:val="28"/>
          <w:rtl/>
        </w:rPr>
        <w:t>سة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أنه</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يجب</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أن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تكون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الإدارة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حذرة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في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وضع</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سياسة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ائتمانية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بحيث</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لا</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تؤثر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سلباً</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الربحية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وأيضًا</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تحتاج</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إلى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معرفة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أثر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سياسة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الائتمان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تشغيل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بنوكها</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لضمان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الاستخدام</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الحكيم</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للودائع</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وتعظيم</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الأرباح</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تعمل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إدارة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مخاطر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الائتمان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غير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الصحيحة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تقليل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ربحية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البنك،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وتؤثر</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على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جودة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أصوله</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وتزيد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خسائر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القروض</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والقروض</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غير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العاملة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التي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قد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تؤدي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في</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النهاية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إلى</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ضائقة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مالية</w:t>
      </w:r>
      <w:r w:rsidRPr="00602C4F">
        <w:rPr>
          <w:rFonts w:ascii="Times New Roman" w:hAnsi="Times New Roman" w:cs="Simplified Arabic" w:hint="cs"/>
          <w:b/>
          <w:sz w:val="28"/>
          <w:szCs w:val="28"/>
          <w:rtl/>
        </w:rPr>
        <w:t>.</w:t>
      </w:r>
    </w:p>
    <w:p w14:paraId="25B6C5DB"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 xml:space="preserve">كما اتفقت مع دراسة </w:t>
      </w:r>
      <w:r w:rsidRPr="00602C4F">
        <w:rPr>
          <w:rFonts w:ascii="Times New Roman" w:hAnsi="Times New Roman" w:cs="Simplified Arabic"/>
          <w:b/>
          <w:sz w:val="28"/>
          <w:szCs w:val="28"/>
        </w:rPr>
        <w:t xml:space="preserve">( </w:t>
      </w:r>
      <w:r w:rsidRPr="00602C4F">
        <w:rPr>
          <w:rFonts w:ascii="Times New Roman" w:hAnsi="Times New Roman" w:cs="Simplified Arabic"/>
          <w:bCs/>
          <w:sz w:val="28"/>
          <w:szCs w:val="28"/>
        </w:rPr>
        <w:t>Ndoka &amp; Islami, 2016</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 xml:space="preserve">  التي أشارت إلى </w:t>
      </w:r>
      <w:r w:rsidRPr="00602C4F">
        <w:rPr>
          <w:rFonts w:ascii="Times New Roman" w:hAnsi="Times New Roman" w:cs="Simplified Arabic"/>
          <w:b/>
          <w:sz w:val="28"/>
          <w:szCs w:val="28"/>
          <w:rtl/>
        </w:rPr>
        <w:t>مساهمة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عوامل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مخاطر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الائتمان</w:t>
      </w:r>
      <w:r w:rsidRPr="00602C4F">
        <w:rPr>
          <w:rFonts w:ascii="Times New Roman" w:hAnsi="Times New Roman" w:cs="Simplified Arabic"/>
          <w:b/>
          <w:sz w:val="28"/>
          <w:szCs w:val="28"/>
        </w:rPr>
        <w:t xml:space="preserve"> </w:t>
      </w:r>
      <w:r w:rsidRPr="00602C4F">
        <w:rPr>
          <w:rFonts w:ascii="Times New Roman" w:hAnsi="Times New Roman" w:cs="Simplified Arabic" w:hint="cs"/>
          <w:b/>
          <w:sz w:val="28"/>
          <w:szCs w:val="28"/>
          <w:rtl/>
        </w:rPr>
        <w:t>في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ربحية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البنوك</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الألباني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وإيجاد</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حل</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علمي</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لإدارة</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مخاطر</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الائتمان</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بطريق</w:t>
      </w:r>
      <w:r w:rsidRPr="00602C4F">
        <w:rPr>
          <w:rFonts w:ascii="Times New Roman" w:hAnsi="Times New Roman" w:cs="Simplified Arabic"/>
          <w:b/>
          <w:sz w:val="28"/>
          <w:szCs w:val="28"/>
        </w:rPr>
        <w:t xml:space="preserve"> </w:t>
      </w:r>
      <w:r w:rsidRPr="00602C4F">
        <w:rPr>
          <w:rFonts w:ascii="Times New Roman" w:hAnsi="Times New Roman" w:cs="Simplified Arabic"/>
          <w:b/>
          <w:sz w:val="28"/>
          <w:szCs w:val="28"/>
          <w:rtl/>
        </w:rPr>
        <w:t>أكثر</w:t>
      </w:r>
      <w:r w:rsidRPr="00602C4F">
        <w:rPr>
          <w:rFonts w:ascii="Times New Roman" w:hAnsi="Times New Roman" w:cs="Simplified Arabic" w:hint="cs"/>
          <w:b/>
          <w:sz w:val="28"/>
          <w:szCs w:val="28"/>
          <w:rtl/>
        </w:rPr>
        <w:t xml:space="preserve"> </w:t>
      </w:r>
      <w:r w:rsidRPr="00602C4F">
        <w:rPr>
          <w:rFonts w:ascii="Times New Roman" w:hAnsi="Times New Roman" w:cs="Simplified Arabic"/>
          <w:b/>
          <w:sz w:val="28"/>
          <w:szCs w:val="28"/>
          <w:rtl/>
        </w:rPr>
        <w:t>كفاءة</w:t>
      </w:r>
    </w:p>
    <w:p w14:paraId="6FD13979" w14:textId="77777777" w:rsidR="00DB18E1" w:rsidRPr="00602C4F" w:rsidRDefault="00DB18E1" w:rsidP="00DB18E1">
      <w:pPr>
        <w:rPr>
          <w:rFonts w:ascii="Times New Roman" w:hAnsi="Times New Roman" w:cs="Simplified Arabic"/>
          <w:b/>
          <w:bCs/>
          <w:sz w:val="20"/>
          <w:szCs w:val="28"/>
          <w:rtl/>
        </w:rPr>
      </w:pPr>
      <w:r w:rsidRPr="00602C4F">
        <w:rPr>
          <w:rFonts w:ascii="Times New Roman" w:hAnsi="Times New Roman" w:cs="Simplified Arabic"/>
          <w:b/>
          <w:bCs/>
          <w:sz w:val="20"/>
          <w:szCs w:val="28"/>
          <w:rtl/>
        </w:rPr>
        <w:br w:type="page"/>
      </w:r>
    </w:p>
    <w:p w14:paraId="4896CBC5" w14:textId="77777777" w:rsidR="00DB18E1" w:rsidRPr="00602C4F" w:rsidRDefault="00DB18E1" w:rsidP="00DB18E1">
      <w:pPr>
        <w:spacing w:after="0" w:line="360" w:lineRule="auto"/>
        <w:ind w:firstLine="720"/>
        <w:jc w:val="lowKashida"/>
        <w:rPr>
          <w:rFonts w:ascii="Times New Roman" w:hAnsi="Times New Roman" w:cs="Simplified Arabic"/>
          <w:b/>
          <w:bCs/>
          <w:sz w:val="28"/>
          <w:szCs w:val="28"/>
          <w:rtl/>
        </w:rPr>
      </w:pPr>
      <w:r w:rsidRPr="00602C4F">
        <w:rPr>
          <w:rFonts w:ascii="Times New Roman" w:hAnsi="Times New Roman" w:cs="Simplified Arabic" w:hint="cs"/>
          <w:b/>
          <w:bCs/>
          <w:sz w:val="20"/>
          <w:szCs w:val="28"/>
          <w:rtl/>
        </w:rPr>
        <w:lastRenderedPageBreak/>
        <w:t>مناقشة نتائج الفرض الأول والذي ينص على: يوجد أثر ذو دلالة إحصائية للتنبؤ بالمخاطر الائتمانية على التعثر المالي.</w:t>
      </w:r>
      <w:r w:rsidRPr="00602C4F">
        <w:rPr>
          <w:rFonts w:ascii="Times New Roman" w:hAnsi="Times New Roman" w:cs="Simplified Arabic" w:hint="cs"/>
          <w:b/>
          <w:bCs/>
          <w:sz w:val="32"/>
          <w:szCs w:val="32"/>
          <w:rtl/>
        </w:rPr>
        <w:t xml:space="preserve"> </w:t>
      </w:r>
    </w:p>
    <w:p w14:paraId="5C14254C" w14:textId="77777777" w:rsidR="00DB18E1" w:rsidRPr="00602C4F" w:rsidRDefault="00DB18E1" w:rsidP="00DB18E1">
      <w:pPr>
        <w:tabs>
          <w:tab w:val="num" w:pos="720"/>
          <w:tab w:val="num" w:pos="1440"/>
        </w:tabs>
        <w:autoSpaceDE w:val="0"/>
        <w:autoSpaceDN w:val="0"/>
        <w:adjustRightInd w:val="0"/>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sz w:val="28"/>
          <w:szCs w:val="28"/>
          <w:rtl/>
        </w:rPr>
        <w:t xml:space="preserve">تشير نتائج الدراسة إلى وجود أثر ذو دلالة إحصائية للتنبؤ بالمخاطر الائتمانية على التعثر المالي، </w:t>
      </w:r>
      <w:r w:rsidRPr="00602C4F">
        <w:rPr>
          <w:rFonts w:ascii="Times New Roman" w:hAnsi="Times New Roman" w:cs="Simplified Arabic" w:hint="cs"/>
          <w:sz w:val="28"/>
          <w:szCs w:val="28"/>
          <w:rtl/>
        </w:rPr>
        <w:t xml:space="preserve">حيث أوضحت نتائج الدراسة أن </w:t>
      </w:r>
      <w:r w:rsidRPr="00602C4F">
        <w:rPr>
          <w:rFonts w:ascii="Times New Roman" w:hAnsi="Times New Roman" w:cs="Simplified Arabic"/>
          <w:sz w:val="28"/>
          <w:szCs w:val="28"/>
          <w:rtl/>
          <w:lang w:bidi="ar-EG"/>
        </w:rPr>
        <w:t>قيم معامل</w:t>
      </w:r>
      <w:r w:rsidRPr="00602C4F">
        <w:rPr>
          <w:rFonts w:ascii="Times New Roman" w:hAnsi="Times New Roman" w:cs="Simplified Arabic" w:hint="cs"/>
          <w:sz w:val="28"/>
          <w:szCs w:val="28"/>
          <w:rtl/>
          <w:lang w:bidi="ar-EG"/>
        </w:rPr>
        <w:t>ات</w:t>
      </w:r>
      <w:r w:rsidRPr="00602C4F">
        <w:rPr>
          <w:rFonts w:ascii="Times New Roman" w:hAnsi="Times New Roman" w:cs="Simplified Arabic"/>
          <w:sz w:val="28"/>
          <w:szCs w:val="28"/>
          <w:rtl/>
          <w:lang w:bidi="ar-EG"/>
        </w:rPr>
        <w:t xml:space="preserve"> الارتباط الثلاثة وهي معامل الارتباط البسيط </w:t>
      </w:r>
      <w:r w:rsidRPr="00602C4F">
        <w:rPr>
          <w:rFonts w:ascii="Times New Roman" w:hAnsi="Times New Roman" w:cs="Simplified Arabic"/>
          <w:sz w:val="28"/>
          <w:szCs w:val="28"/>
          <w:lang w:bidi="ar-EG"/>
        </w:rPr>
        <w:t xml:space="preserve">R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قد </w:t>
      </w:r>
      <w:r w:rsidRPr="00602C4F">
        <w:rPr>
          <w:rFonts w:ascii="Times New Roman" w:hAnsi="Times New Roman" w:cs="Simplified Arabic"/>
          <w:sz w:val="28"/>
          <w:szCs w:val="28"/>
          <w:rtl/>
          <w:lang w:bidi="ar-EG"/>
        </w:rPr>
        <w:t xml:space="preserve">بلغ </w:t>
      </w:r>
      <w:r w:rsidRPr="00602C4F">
        <w:rPr>
          <w:rFonts w:ascii="Times New Roman" w:hAnsi="Times New Roman" w:cs="Simplified Arabic" w:hint="cs"/>
          <w:sz w:val="28"/>
          <w:szCs w:val="28"/>
          <w:rtl/>
          <w:lang w:bidi="ar-EG"/>
        </w:rPr>
        <w:t xml:space="preserve">(0.492) بينما بلغ </w:t>
      </w:r>
      <w:r w:rsidRPr="00602C4F">
        <w:rPr>
          <w:rFonts w:ascii="Times New Roman" w:hAnsi="Times New Roman" w:cs="Simplified Arabic"/>
          <w:sz w:val="28"/>
          <w:szCs w:val="28"/>
          <w:rtl/>
          <w:lang w:bidi="ar-EG"/>
        </w:rPr>
        <w:t xml:space="preserve">معامل التحديد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w:t>
      </w:r>
      <w:r w:rsidRPr="00602C4F">
        <w:rPr>
          <w:rFonts w:ascii="Times New Roman" w:hAnsi="Times New Roman" w:cs="Simplified Arabic"/>
          <w:sz w:val="28"/>
          <w:szCs w:val="28"/>
          <w:rtl/>
          <w:lang w:bidi="ar-EG"/>
        </w:rPr>
        <w:t>0.</w:t>
      </w:r>
      <w:r w:rsidRPr="00602C4F">
        <w:rPr>
          <w:rFonts w:ascii="Times New Roman" w:hAnsi="Times New Roman" w:cs="Simplified Arabic" w:hint="cs"/>
          <w:sz w:val="28"/>
          <w:szCs w:val="28"/>
          <w:rtl/>
          <w:lang w:bidi="ar-EG"/>
        </w:rPr>
        <w:t xml:space="preserve">242) في حين كان </w:t>
      </w:r>
      <w:r w:rsidRPr="00602C4F">
        <w:rPr>
          <w:rFonts w:ascii="Times New Roman" w:hAnsi="Times New Roman" w:cs="Simplified Arabic"/>
          <w:sz w:val="28"/>
          <w:szCs w:val="28"/>
          <w:rtl/>
          <w:lang w:bidi="ar-EG"/>
        </w:rPr>
        <w:t xml:space="preserve">معامل التحديد المصحح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(0.239) </w:t>
      </w:r>
      <w:r w:rsidRPr="00602C4F">
        <w:rPr>
          <w:rFonts w:ascii="Times New Roman" w:hAnsi="Times New Roman" w:cs="Simplified Arabic"/>
          <w:sz w:val="28"/>
          <w:szCs w:val="28"/>
          <w:rtl/>
          <w:lang w:bidi="ar-EG"/>
        </w:rPr>
        <w:t xml:space="preserve">مما يعني </w:t>
      </w:r>
      <w:r w:rsidRPr="00602C4F">
        <w:rPr>
          <w:rFonts w:ascii="Times New Roman" w:hAnsi="Times New Roman" w:cs="Simplified Arabic" w:hint="cs"/>
          <w:sz w:val="28"/>
          <w:szCs w:val="28"/>
          <w:rtl/>
          <w:lang w:bidi="ar-EG"/>
        </w:rPr>
        <w:t>بأ</w:t>
      </w:r>
      <w:r w:rsidRPr="00602C4F">
        <w:rPr>
          <w:rFonts w:ascii="Times New Roman" w:hAnsi="Times New Roman" w:cs="Simplified Arabic"/>
          <w:sz w:val="28"/>
          <w:szCs w:val="28"/>
          <w:rtl/>
          <w:lang w:bidi="ar-EG"/>
        </w:rPr>
        <w:t xml:space="preserve">ن </w:t>
      </w:r>
      <w:r w:rsidRPr="00602C4F">
        <w:rPr>
          <w:rFonts w:ascii="Times New Roman" w:hAnsi="Times New Roman" w:cs="Simplified Arabic" w:hint="cs"/>
          <w:sz w:val="28"/>
          <w:szCs w:val="28"/>
          <w:rtl/>
          <w:lang w:bidi="ar-EG"/>
        </w:rPr>
        <w:t>المتغير المستقل</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 التنبؤ بالمخاطر الائتمانية</w:t>
      </w:r>
      <w:r w:rsidRPr="00602C4F">
        <w:rPr>
          <w:rFonts w:ascii="Times New Roman" w:hAnsi="Times New Roman" w:cs="Simplified Arabic"/>
          <w:sz w:val="28"/>
          <w:szCs w:val="28"/>
          <w:rtl/>
          <w:lang w:bidi="ar-EG"/>
        </w:rPr>
        <w:t xml:space="preserve">) استطاع ان </w:t>
      </w:r>
      <w:r w:rsidRPr="00602C4F">
        <w:rPr>
          <w:rFonts w:ascii="Times New Roman" w:hAnsi="Times New Roman" w:cs="Simplified Arabic" w:hint="cs"/>
          <w:sz w:val="28"/>
          <w:szCs w:val="28"/>
          <w:rtl/>
          <w:lang w:bidi="ar-EG"/>
        </w:rPr>
        <w:t>ي</w:t>
      </w:r>
      <w:r w:rsidRPr="00602C4F">
        <w:rPr>
          <w:rFonts w:ascii="Times New Roman" w:hAnsi="Times New Roman" w:cs="Simplified Arabic"/>
          <w:sz w:val="28"/>
          <w:szCs w:val="28"/>
          <w:rtl/>
          <w:lang w:bidi="ar-EG"/>
        </w:rPr>
        <w:t xml:space="preserve">فسر </w:t>
      </w:r>
      <w:r w:rsidRPr="00602C4F">
        <w:rPr>
          <w:rFonts w:ascii="Times New Roman" w:hAnsi="Times New Roman" w:cs="Simplified Arabic" w:hint="cs"/>
          <w:sz w:val="28"/>
          <w:szCs w:val="28"/>
          <w:rtl/>
          <w:lang w:bidi="ar-EG"/>
        </w:rPr>
        <w:t>(24%)</w:t>
      </w:r>
      <w:r w:rsidRPr="00602C4F">
        <w:rPr>
          <w:rFonts w:ascii="Times New Roman" w:hAnsi="Times New Roman" w:cs="Simplified Arabic"/>
          <w:sz w:val="28"/>
          <w:szCs w:val="28"/>
          <w:rtl/>
          <w:lang w:bidi="ar-EG"/>
        </w:rPr>
        <w:t xml:space="preserve"> من التغيرات الحاصلة في </w:t>
      </w:r>
      <w:r w:rsidRPr="00602C4F">
        <w:rPr>
          <w:rFonts w:ascii="Times New Roman" w:hAnsi="Times New Roman" w:cs="Simplified Arabic" w:hint="cs"/>
          <w:sz w:val="28"/>
          <w:szCs w:val="28"/>
          <w:rtl/>
          <w:lang w:bidi="ar-EG"/>
        </w:rPr>
        <w:t xml:space="preserve">(التعثر المالي) </w:t>
      </w:r>
      <w:r w:rsidRPr="00602C4F">
        <w:rPr>
          <w:rFonts w:ascii="Times New Roman" w:hAnsi="Times New Roman" w:cs="Simplified Arabic"/>
          <w:sz w:val="28"/>
          <w:szCs w:val="28"/>
          <w:rtl/>
          <w:lang w:bidi="ar-EG"/>
        </w:rPr>
        <w:t>والباقي (</w:t>
      </w:r>
      <w:r w:rsidRPr="00602C4F">
        <w:rPr>
          <w:rFonts w:ascii="Times New Roman" w:hAnsi="Times New Roman" w:cs="Simplified Arabic" w:hint="cs"/>
          <w:sz w:val="28"/>
          <w:szCs w:val="28"/>
          <w:rtl/>
          <w:lang w:bidi="ar-EG"/>
        </w:rPr>
        <w:t>76%</w:t>
      </w:r>
      <w:r w:rsidRPr="00602C4F">
        <w:rPr>
          <w:rFonts w:ascii="Times New Roman" w:hAnsi="Times New Roman" w:cs="Simplified Arabic"/>
          <w:sz w:val="28"/>
          <w:szCs w:val="28"/>
          <w:rtl/>
          <w:lang w:bidi="ar-EG"/>
        </w:rPr>
        <w:t xml:space="preserve">)  يعزى </w:t>
      </w:r>
      <w:r w:rsidRPr="00602C4F">
        <w:rPr>
          <w:rFonts w:ascii="Times New Roman" w:hAnsi="Times New Roman" w:cs="Simplified Arabic" w:hint="cs"/>
          <w:sz w:val="28"/>
          <w:szCs w:val="28"/>
          <w:rtl/>
          <w:lang w:bidi="ar-EG"/>
        </w:rPr>
        <w:t>إ</w:t>
      </w:r>
      <w:r w:rsidRPr="00602C4F">
        <w:rPr>
          <w:rFonts w:ascii="Times New Roman" w:hAnsi="Times New Roman" w:cs="Simplified Arabic"/>
          <w:sz w:val="28"/>
          <w:szCs w:val="28"/>
          <w:rtl/>
          <w:lang w:bidi="ar-EG"/>
        </w:rPr>
        <w:t xml:space="preserve">لى عوامل </w:t>
      </w:r>
      <w:r w:rsidRPr="00602C4F">
        <w:rPr>
          <w:rFonts w:ascii="Times New Roman" w:hAnsi="Times New Roman" w:cs="Simplified Arabic" w:hint="cs"/>
          <w:sz w:val="28"/>
          <w:szCs w:val="28"/>
          <w:rtl/>
          <w:lang w:bidi="ar-EG"/>
        </w:rPr>
        <w:t xml:space="preserve">أخرى، </w:t>
      </w:r>
      <w:r w:rsidRPr="00602C4F">
        <w:rPr>
          <w:rFonts w:ascii="Times New Roman" w:hAnsi="Times New Roman" w:cs="Simplified Arabic" w:hint="cs"/>
          <w:sz w:val="28"/>
          <w:szCs w:val="28"/>
          <w:rtl/>
        </w:rPr>
        <w:t>وتعزو الباحثة تلك النتيجة إلى</w:t>
      </w:r>
      <w:r w:rsidRPr="00602C4F">
        <w:rPr>
          <w:rFonts w:ascii="Times New Roman" w:hAnsi="Times New Roman" w:cs="Simplified Arabic"/>
          <w:sz w:val="28"/>
          <w:szCs w:val="28"/>
          <w:rtl/>
        </w:rPr>
        <w:t xml:space="preserve"> أن القدرة على التنبؤ بالمخاطر الائتمانية تسهم بشكل فعّال في تفسير حالات التعثر المالي لدى العملاء</w:t>
      </w:r>
      <w:r w:rsidRPr="00602C4F">
        <w:rPr>
          <w:rFonts w:ascii="Times New Roman" w:hAnsi="Times New Roman" w:cs="Simplified Arabic" w:hint="cs"/>
          <w:sz w:val="28"/>
          <w:szCs w:val="28"/>
          <w:rtl/>
        </w:rPr>
        <w:t xml:space="preserve">، بالإضافة إلى </w:t>
      </w:r>
      <w:r w:rsidRPr="00602C4F">
        <w:rPr>
          <w:rFonts w:ascii="Times New Roman" w:hAnsi="Times New Roman" w:cs="Simplified Arabic"/>
          <w:sz w:val="28"/>
          <w:szCs w:val="28"/>
          <w:rtl/>
        </w:rPr>
        <w:t xml:space="preserve">أهمية تبني النماذج الإحصائية والمقاييس الكمية لتقدير درجة المخاطر المرتبطة بالعملاء قبل منحهم الائتمان. فكلما ارتفعت درجة المخاطر الائتمانية المتوقعة، زاد احتمال تعرض العميل للتعثر المالي. وبالتالي، فإن </w:t>
      </w:r>
      <w:r w:rsidRPr="00602C4F">
        <w:rPr>
          <w:rFonts w:ascii="Times New Roman" w:hAnsi="Times New Roman" w:cs="Simplified Arabic" w:hint="cs"/>
          <w:sz w:val="28"/>
          <w:szCs w:val="28"/>
          <w:rtl/>
        </w:rPr>
        <w:t>البنوك التجارية</w:t>
      </w:r>
      <w:r w:rsidRPr="00602C4F">
        <w:rPr>
          <w:rFonts w:ascii="Times New Roman" w:hAnsi="Times New Roman" w:cs="Simplified Arabic"/>
          <w:sz w:val="28"/>
          <w:szCs w:val="28"/>
          <w:rtl/>
        </w:rPr>
        <w:t xml:space="preserve"> التي تطبق آليات دقيقة في التنبؤ بالمخاطر تكون أكثر قدرة على إدارة محافظها الائتمانية بفعالية، مما يقلل من معدلات التعثر ويعزز الاستقرار </w:t>
      </w:r>
      <w:r w:rsidRPr="00602C4F">
        <w:rPr>
          <w:rFonts w:ascii="Times New Roman" w:hAnsi="Times New Roman" w:cs="Simplified Arabic" w:hint="cs"/>
          <w:sz w:val="28"/>
          <w:szCs w:val="28"/>
          <w:rtl/>
        </w:rPr>
        <w:t>المالي للبنوك التجارية</w:t>
      </w:r>
      <w:r w:rsidRPr="00602C4F">
        <w:rPr>
          <w:rFonts w:ascii="Times New Roman" w:hAnsi="Times New Roman" w:cs="Simplified Arabic"/>
          <w:sz w:val="28"/>
          <w:szCs w:val="28"/>
        </w:rPr>
        <w:t>.</w:t>
      </w:r>
    </w:p>
    <w:p w14:paraId="0BE7C18F"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tl/>
        </w:rPr>
      </w:pPr>
      <w:r w:rsidRPr="00602C4F">
        <w:rPr>
          <w:rFonts w:ascii="Times New Roman" w:hAnsi="Times New Roman" w:cs="Simplified Arabic" w:hint="cs"/>
          <w:b/>
          <w:sz w:val="28"/>
          <w:szCs w:val="28"/>
          <w:rtl/>
        </w:rPr>
        <w:t>واتفقت تلك النتيجة مع دراسة (عبدالرحمن، 2018) التي توصلت إلى توافق مؤسسة النقد السعودي بالإضافة إلى عقد مزيد من البرامج والدورات التدريبية لزيادة وعي موظفي البنوك بالحوكمة ودورها للحد من المخاطر، وأيضاً فاعلية دور أعضاء مجلس الإدارة وجعل لهم صفة رقابية مثل مراجعته للسياسات الائتمانية، وكذلك تقوية وتفعيل دور المراجع الداخلي مع الحفاظ على الدور القوي التي تلعبه مؤسسة النقد والتأكد من عدم منح البنوك التسهيلات الائتمانية التي تتجاوز 25% من مجموع احتياطات البنك ورأس ماله المدفوع، الأمر الذي عزز من قدرة البنوك السعودية على مواجهة الأزمات المالية وعدم الوقوع في الإفلاس الذي طالب البنوك العالمية.</w:t>
      </w:r>
    </w:p>
    <w:p w14:paraId="54F94278" w14:textId="77777777" w:rsidR="00DB18E1" w:rsidRPr="00602C4F" w:rsidRDefault="00DB18E1" w:rsidP="00DB18E1">
      <w:pPr>
        <w:spacing w:after="0" w:line="360" w:lineRule="auto"/>
        <w:ind w:firstLine="720"/>
        <w:jc w:val="lowKashida"/>
        <w:rPr>
          <w:rFonts w:ascii="Times New Roman" w:hAnsi="Times New Roman" w:cs="Simplified Arabic"/>
          <w:b/>
          <w:bCs/>
          <w:sz w:val="32"/>
          <w:szCs w:val="32"/>
          <w:rtl/>
        </w:rPr>
      </w:pPr>
      <w:r w:rsidRPr="00602C4F">
        <w:rPr>
          <w:rFonts w:ascii="Times New Roman" w:hAnsi="Times New Roman" w:cs="Simplified Arabic" w:hint="cs"/>
          <w:b/>
          <w:bCs/>
          <w:sz w:val="20"/>
          <w:szCs w:val="28"/>
          <w:rtl/>
        </w:rPr>
        <w:lastRenderedPageBreak/>
        <w:t>مناقشة نتائج الفرض الثاني والذي ينص على: يوجد أثر ذو دلالة إحصائية لمتابعة ومعالجة المخاطر الائتمانية على التعثر المالي.</w:t>
      </w:r>
      <w:r w:rsidRPr="00602C4F">
        <w:rPr>
          <w:rFonts w:ascii="Times New Roman" w:hAnsi="Times New Roman" w:cs="Simplified Arabic" w:hint="cs"/>
          <w:b/>
          <w:bCs/>
          <w:sz w:val="32"/>
          <w:szCs w:val="32"/>
          <w:rtl/>
        </w:rPr>
        <w:t xml:space="preserve"> </w:t>
      </w:r>
    </w:p>
    <w:p w14:paraId="7977E648" w14:textId="77777777" w:rsidR="00DB18E1" w:rsidRPr="00602C4F" w:rsidRDefault="00DB18E1" w:rsidP="00DB18E1">
      <w:pPr>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32"/>
          <w:szCs w:val="32"/>
          <w:rtl/>
        </w:rPr>
        <w:t xml:space="preserve">بينت نتائج الدراسة أن </w:t>
      </w:r>
      <w:r w:rsidRPr="00602C4F">
        <w:rPr>
          <w:rFonts w:ascii="Times New Roman" w:hAnsi="Times New Roman" w:cs="Simplified Arabic"/>
          <w:sz w:val="28"/>
          <w:szCs w:val="28"/>
          <w:rtl/>
          <w:lang w:bidi="ar-EG"/>
        </w:rPr>
        <w:t>قيم معامل</w:t>
      </w:r>
      <w:r w:rsidRPr="00602C4F">
        <w:rPr>
          <w:rFonts w:ascii="Times New Roman" w:hAnsi="Times New Roman" w:cs="Simplified Arabic" w:hint="cs"/>
          <w:sz w:val="28"/>
          <w:szCs w:val="28"/>
          <w:rtl/>
          <w:lang w:bidi="ar-EG"/>
        </w:rPr>
        <w:t>ات</w:t>
      </w:r>
      <w:r w:rsidRPr="00602C4F">
        <w:rPr>
          <w:rFonts w:ascii="Times New Roman" w:hAnsi="Times New Roman" w:cs="Simplified Arabic"/>
          <w:sz w:val="28"/>
          <w:szCs w:val="28"/>
          <w:rtl/>
          <w:lang w:bidi="ar-EG"/>
        </w:rPr>
        <w:t xml:space="preserve"> الارتباط الثلاثة وهي معامل الارتباط البسيط </w:t>
      </w:r>
      <w:r w:rsidRPr="00602C4F">
        <w:rPr>
          <w:rFonts w:ascii="Times New Roman" w:hAnsi="Times New Roman" w:cs="Simplified Arabic"/>
          <w:sz w:val="28"/>
          <w:szCs w:val="28"/>
          <w:lang w:bidi="ar-EG"/>
        </w:rPr>
        <w:t xml:space="preserve">R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قد </w:t>
      </w:r>
      <w:r w:rsidRPr="00602C4F">
        <w:rPr>
          <w:rFonts w:ascii="Times New Roman" w:hAnsi="Times New Roman" w:cs="Simplified Arabic"/>
          <w:sz w:val="28"/>
          <w:szCs w:val="28"/>
          <w:rtl/>
          <w:lang w:bidi="ar-EG"/>
        </w:rPr>
        <w:t xml:space="preserve">بلغ </w:t>
      </w:r>
      <w:r w:rsidRPr="00602C4F">
        <w:rPr>
          <w:rFonts w:ascii="Times New Roman" w:hAnsi="Times New Roman" w:cs="Simplified Arabic" w:hint="cs"/>
          <w:sz w:val="28"/>
          <w:szCs w:val="28"/>
          <w:rtl/>
          <w:lang w:bidi="ar-EG"/>
        </w:rPr>
        <w:t xml:space="preserve">(0.534) بينما بلغ </w:t>
      </w:r>
      <w:r w:rsidRPr="00602C4F">
        <w:rPr>
          <w:rFonts w:ascii="Times New Roman" w:hAnsi="Times New Roman" w:cs="Simplified Arabic"/>
          <w:sz w:val="28"/>
          <w:szCs w:val="28"/>
          <w:rtl/>
          <w:lang w:bidi="ar-EG"/>
        </w:rPr>
        <w:t xml:space="preserve">معامل التحديد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w:t>
      </w:r>
      <w:r w:rsidRPr="00602C4F">
        <w:rPr>
          <w:rFonts w:ascii="Times New Roman" w:hAnsi="Times New Roman" w:cs="Simplified Arabic"/>
          <w:sz w:val="28"/>
          <w:szCs w:val="28"/>
          <w:rtl/>
          <w:lang w:bidi="ar-EG"/>
        </w:rPr>
        <w:t>0.</w:t>
      </w:r>
      <w:r w:rsidRPr="00602C4F">
        <w:rPr>
          <w:rFonts w:ascii="Times New Roman" w:hAnsi="Times New Roman" w:cs="Simplified Arabic" w:hint="cs"/>
          <w:sz w:val="28"/>
          <w:szCs w:val="28"/>
          <w:rtl/>
          <w:lang w:bidi="ar-EG"/>
        </w:rPr>
        <w:t xml:space="preserve">285) في حين كان </w:t>
      </w:r>
      <w:r w:rsidRPr="00602C4F">
        <w:rPr>
          <w:rFonts w:ascii="Times New Roman" w:hAnsi="Times New Roman" w:cs="Simplified Arabic"/>
          <w:sz w:val="28"/>
          <w:szCs w:val="28"/>
          <w:rtl/>
          <w:lang w:bidi="ar-EG"/>
        </w:rPr>
        <w:t xml:space="preserve">معامل التحديد المصحح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(0.283) </w:t>
      </w:r>
      <w:r w:rsidRPr="00602C4F">
        <w:rPr>
          <w:rFonts w:ascii="Times New Roman" w:hAnsi="Times New Roman" w:cs="Simplified Arabic"/>
          <w:sz w:val="28"/>
          <w:szCs w:val="28"/>
          <w:rtl/>
          <w:lang w:bidi="ar-EG"/>
        </w:rPr>
        <w:t xml:space="preserve">مما يعني </w:t>
      </w:r>
      <w:r w:rsidRPr="00602C4F">
        <w:rPr>
          <w:rFonts w:ascii="Times New Roman" w:hAnsi="Times New Roman" w:cs="Simplified Arabic" w:hint="cs"/>
          <w:sz w:val="28"/>
          <w:szCs w:val="28"/>
          <w:rtl/>
          <w:lang w:bidi="ar-EG"/>
        </w:rPr>
        <w:t>بأ</w:t>
      </w:r>
      <w:r w:rsidRPr="00602C4F">
        <w:rPr>
          <w:rFonts w:ascii="Times New Roman" w:hAnsi="Times New Roman" w:cs="Simplified Arabic"/>
          <w:sz w:val="28"/>
          <w:szCs w:val="28"/>
          <w:rtl/>
          <w:lang w:bidi="ar-EG"/>
        </w:rPr>
        <w:t xml:space="preserve">ن </w:t>
      </w:r>
      <w:r w:rsidRPr="00602C4F">
        <w:rPr>
          <w:rFonts w:ascii="Times New Roman" w:hAnsi="Times New Roman" w:cs="Simplified Arabic" w:hint="cs"/>
          <w:sz w:val="28"/>
          <w:szCs w:val="28"/>
          <w:rtl/>
          <w:lang w:bidi="ar-EG"/>
        </w:rPr>
        <w:t>المتغير المستقل</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متابعة ومعالجة بالمخاطر الائتمانية</w:t>
      </w:r>
      <w:r w:rsidRPr="00602C4F">
        <w:rPr>
          <w:rFonts w:ascii="Times New Roman" w:hAnsi="Times New Roman" w:cs="Simplified Arabic"/>
          <w:sz w:val="28"/>
          <w:szCs w:val="28"/>
          <w:rtl/>
          <w:lang w:bidi="ar-EG"/>
        </w:rPr>
        <w:t xml:space="preserve">) استطاع ان </w:t>
      </w:r>
      <w:r w:rsidRPr="00602C4F">
        <w:rPr>
          <w:rFonts w:ascii="Times New Roman" w:hAnsi="Times New Roman" w:cs="Simplified Arabic" w:hint="cs"/>
          <w:sz w:val="28"/>
          <w:szCs w:val="28"/>
          <w:rtl/>
          <w:lang w:bidi="ar-EG"/>
        </w:rPr>
        <w:t>ي</w:t>
      </w:r>
      <w:r w:rsidRPr="00602C4F">
        <w:rPr>
          <w:rFonts w:ascii="Times New Roman" w:hAnsi="Times New Roman" w:cs="Simplified Arabic"/>
          <w:sz w:val="28"/>
          <w:szCs w:val="28"/>
          <w:rtl/>
          <w:lang w:bidi="ar-EG"/>
        </w:rPr>
        <w:t xml:space="preserve">فسر </w:t>
      </w:r>
      <w:r w:rsidRPr="00602C4F">
        <w:rPr>
          <w:rFonts w:ascii="Times New Roman" w:hAnsi="Times New Roman" w:cs="Simplified Arabic" w:hint="cs"/>
          <w:sz w:val="28"/>
          <w:szCs w:val="28"/>
          <w:rtl/>
          <w:lang w:bidi="ar-EG"/>
        </w:rPr>
        <w:t>(29%)</w:t>
      </w:r>
      <w:r w:rsidRPr="00602C4F">
        <w:rPr>
          <w:rFonts w:ascii="Times New Roman" w:hAnsi="Times New Roman" w:cs="Simplified Arabic"/>
          <w:sz w:val="28"/>
          <w:szCs w:val="28"/>
          <w:rtl/>
          <w:lang w:bidi="ar-EG"/>
        </w:rPr>
        <w:t xml:space="preserve"> من التغيرات الحاصلة في </w:t>
      </w:r>
      <w:r w:rsidRPr="00602C4F">
        <w:rPr>
          <w:rFonts w:ascii="Times New Roman" w:hAnsi="Times New Roman" w:cs="Simplified Arabic" w:hint="cs"/>
          <w:sz w:val="28"/>
          <w:szCs w:val="28"/>
          <w:rtl/>
          <w:lang w:bidi="ar-EG"/>
        </w:rPr>
        <w:t xml:space="preserve">(التعثر المالي) </w:t>
      </w:r>
      <w:r w:rsidRPr="00602C4F">
        <w:rPr>
          <w:rFonts w:ascii="Times New Roman" w:hAnsi="Times New Roman" w:cs="Simplified Arabic"/>
          <w:sz w:val="28"/>
          <w:szCs w:val="28"/>
          <w:rtl/>
          <w:lang w:bidi="ar-EG"/>
        </w:rPr>
        <w:t>والباقي (</w:t>
      </w:r>
      <w:r w:rsidRPr="00602C4F">
        <w:rPr>
          <w:rFonts w:ascii="Times New Roman" w:hAnsi="Times New Roman" w:cs="Simplified Arabic" w:hint="cs"/>
          <w:sz w:val="28"/>
          <w:szCs w:val="28"/>
          <w:rtl/>
          <w:lang w:bidi="ar-EG"/>
        </w:rPr>
        <w:t>71%</w:t>
      </w:r>
      <w:r w:rsidRPr="00602C4F">
        <w:rPr>
          <w:rFonts w:ascii="Times New Roman" w:hAnsi="Times New Roman" w:cs="Simplified Arabic"/>
          <w:sz w:val="28"/>
          <w:szCs w:val="28"/>
          <w:rtl/>
          <w:lang w:bidi="ar-EG"/>
        </w:rPr>
        <w:t xml:space="preserve">)  يعزى </w:t>
      </w:r>
      <w:r w:rsidRPr="00602C4F">
        <w:rPr>
          <w:rFonts w:ascii="Times New Roman" w:hAnsi="Times New Roman" w:cs="Simplified Arabic" w:hint="cs"/>
          <w:sz w:val="28"/>
          <w:szCs w:val="28"/>
          <w:rtl/>
          <w:lang w:bidi="ar-EG"/>
        </w:rPr>
        <w:t>إ</w:t>
      </w:r>
      <w:r w:rsidRPr="00602C4F">
        <w:rPr>
          <w:rFonts w:ascii="Times New Roman" w:hAnsi="Times New Roman" w:cs="Simplified Arabic"/>
          <w:sz w:val="28"/>
          <w:szCs w:val="28"/>
          <w:rtl/>
          <w:lang w:bidi="ar-EG"/>
        </w:rPr>
        <w:t xml:space="preserve">لى عوامل </w:t>
      </w:r>
      <w:r w:rsidRPr="00602C4F">
        <w:rPr>
          <w:rFonts w:ascii="Times New Roman" w:hAnsi="Times New Roman" w:cs="Simplified Arabic" w:hint="cs"/>
          <w:sz w:val="28"/>
          <w:szCs w:val="28"/>
          <w:rtl/>
          <w:lang w:bidi="ar-EG"/>
        </w:rPr>
        <w:t xml:space="preserve">أخرى، وتفسر الباحثة تلك النتيجة بأن </w:t>
      </w:r>
      <w:r w:rsidRPr="00602C4F">
        <w:rPr>
          <w:rFonts w:ascii="Times New Roman" w:hAnsi="Times New Roman" w:cs="Simplified Arabic"/>
          <w:sz w:val="28"/>
          <w:szCs w:val="28"/>
          <w:rtl/>
        </w:rPr>
        <w:t xml:space="preserve">متابعة ومعالجة المخاطر الائتمانية تمثل عاملاً مؤثرًا </w:t>
      </w:r>
      <w:r w:rsidRPr="00602C4F">
        <w:rPr>
          <w:rFonts w:ascii="Times New Roman" w:hAnsi="Times New Roman" w:cs="Simplified Arabic" w:hint="cs"/>
          <w:sz w:val="28"/>
          <w:szCs w:val="28"/>
          <w:rtl/>
        </w:rPr>
        <w:t>بدرجة كبيرة</w:t>
      </w:r>
      <w:r w:rsidRPr="00602C4F">
        <w:rPr>
          <w:rFonts w:ascii="Times New Roman" w:hAnsi="Times New Roman" w:cs="Simplified Arabic"/>
          <w:sz w:val="28"/>
          <w:szCs w:val="28"/>
          <w:rtl/>
        </w:rPr>
        <w:t xml:space="preserve"> في مستوى التعثر المالي، ويعني ذلك أن </w:t>
      </w:r>
      <w:r w:rsidRPr="00602C4F">
        <w:rPr>
          <w:rFonts w:ascii="Times New Roman" w:hAnsi="Times New Roman" w:cs="Simplified Arabic" w:hint="cs"/>
          <w:sz w:val="28"/>
          <w:szCs w:val="28"/>
          <w:rtl/>
        </w:rPr>
        <w:t>البنوك التجارية</w:t>
      </w:r>
      <w:r w:rsidRPr="00602C4F">
        <w:rPr>
          <w:rFonts w:ascii="Times New Roman" w:hAnsi="Times New Roman" w:cs="Simplified Arabic"/>
          <w:sz w:val="28"/>
          <w:szCs w:val="28"/>
          <w:rtl/>
        </w:rPr>
        <w:t xml:space="preserve"> التي تولي اهتمامًا أكبر لمراقبة المخاطر الائتمانية وتقوم باتخاذ إجراءات تصحيحية مناسبة عند الحاجة، تكون أقل عرضة للتعثر المالي</w:t>
      </w:r>
      <w:r w:rsidRPr="00602C4F">
        <w:rPr>
          <w:rFonts w:ascii="Times New Roman" w:hAnsi="Times New Roman" w:cs="Simplified Arabic" w:hint="cs"/>
          <w:sz w:val="28"/>
          <w:szCs w:val="28"/>
          <w:rtl/>
        </w:rPr>
        <w:t>،</w:t>
      </w:r>
      <w:r w:rsidRPr="00602C4F">
        <w:rPr>
          <w:rFonts w:ascii="Times New Roman" w:hAnsi="Times New Roman" w:cs="Simplified Arabic"/>
          <w:sz w:val="28"/>
          <w:szCs w:val="28"/>
          <w:rtl/>
        </w:rPr>
        <w:t xml:space="preserve"> ويؤكد ذلك أهمية تبني أنظمة فعّالة لإدارة المخاطر ضمن سياسات الائتمان للحفاظ على الاستقرار المالي وتقليل الخسائر المحتملة</w:t>
      </w:r>
      <w:r w:rsidRPr="00602C4F">
        <w:rPr>
          <w:rFonts w:ascii="Times New Roman" w:hAnsi="Times New Roman" w:cs="Simplified Arabic" w:hint="cs"/>
          <w:sz w:val="28"/>
          <w:szCs w:val="28"/>
          <w:rtl/>
        </w:rPr>
        <w:t>.</w:t>
      </w:r>
    </w:p>
    <w:p w14:paraId="07CA5F8E"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وتتفق تلك النتيجة مع دراسة (النويران، 2021) التي أوصت بضرورة زيادة اهتمام البنوك السعودية بتوفير إطار متكامل لإدارة المخاطر، بالاعتماد على أساليب حديثة تتلاءم مع التغييرات المستمرة في البيئة المصرفية.</w:t>
      </w:r>
    </w:p>
    <w:p w14:paraId="79C086C0" w14:textId="77777777" w:rsidR="00DB18E1" w:rsidRPr="00602C4F" w:rsidRDefault="00DB18E1" w:rsidP="00DB18E1">
      <w:pPr>
        <w:tabs>
          <w:tab w:val="num" w:pos="720"/>
          <w:tab w:val="num" w:pos="1440"/>
        </w:tabs>
        <w:autoSpaceDE w:val="0"/>
        <w:autoSpaceDN w:val="0"/>
        <w:adjustRightInd w:val="0"/>
        <w:spacing w:after="0" w:line="240" w:lineRule="auto"/>
        <w:ind w:firstLine="720"/>
        <w:jc w:val="lowKashida"/>
        <w:rPr>
          <w:rFonts w:ascii="Times New Roman" w:hAnsi="Times New Roman" w:cs="Simplified Arabic"/>
          <w:b/>
          <w:sz w:val="28"/>
          <w:szCs w:val="28"/>
        </w:rPr>
      </w:pPr>
    </w:p>
    <w:p w14:paraId="69FE6E7B" w14:textId="77777777" w:rsidR="00DB18E1" w:rsidRPr="00602C4F" w:rsidRDefault="00DB18E1" w:rsidP="00DB18E1">
      <w:pPr>
        <w:autoSpaceDE w:val="0"/>
        <w:autoSpaceDN w:val="0"/>
        <w:adjustRightInd w:val="0"/>
        <w:spacing w:after="0" w:line="240" w:lineRule="auto"/>
        <w:ind w:firstLine="720"/>
        <w:jc w:val="lowKashida"/>
        <w:rPr>
          <w:rFonts w:ascii="Times New Roman" w:hAnsi="Times New Roman" w:cs="Simplified Arabic"/>
          <w:b/>
          <w:sz w:val="28"/>
          <w:szCs w:val="28"/>
          <w:rtl/>
        </w:rPr>
      </w:pPr>
    </w:p>
    <w:p w14:paraId="60E152E7"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3F36492D"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20A21459"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04F35B60" w14:textId="77777777" w:rsidR="00DB18E1" w:rsidRPr="00602C4F" w:rsidRDefault="00DB18E1" w:rsidP="00DB18E1">
      <w:pPr>
        <w:spacing w:after="0" w:line="240" w:lineRule="auto"/>
        <w:jc w:val="center"/>
        <w:rPr>
          <w:rFonts w:ascii="Times New Roman" w:hAnsi="Times New Roman" w:cs="Simplified Arabic"/>
          <w:bCs/>
          <w:sz w:val="40"/>
          <w:szCs w:val="40"/>
        </w:rPr>
      </w:pPr>
    </w:p>
    <w:p w14:paraId="07051878"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6988559C" w14:textId="77777777" w:rsidR="00DB18E1" w:rsidRPr="00602C4F" w:rsidRDefault="00DB18E1" w:rsidP="00DB18E1">
      <w:pPr>
        <w:spacing w:after="0" w:line="240" w:lineRule="auto"/>
        <w:jc w:val="center"/>
        <w:rPr>
          <w:rFonts w:ascii="Times New Roman" w:hAnsi="Times New Roman" w:cs="Simplified Arabic"/>
          <w:bCs/>
          <w:sz w:val="40"/>
          <w:szCs w:val="40"/>
          <w:rtl/>
        </w:rPr>
      </w:pPr>
    </w:p>
    <w:p w14:paraId="2E492D58" w14:textId="77777777" w:rsidR="00DB18E1" w:rsidRPr="00602C4F" w:rsidRDefault="00DB18E1" w:rsidP="00DB18E1">
      <w:pPr>
        <w:spacing w:after="0" w:line="240" w:lineRule="auto"/>
        <w:jc w:val="center"/>
        <w:rPr>
          <w:rFonts w:ascii="Times New Roman" w:hAnsi="Times New Roman" w:cs="Simplified Arabic"/>
          <w:bCs/>
          <w:sz w:val="44"/>
          <w:szCs w:val="44"/>
          <w:rtl/>
        </w:rPr>
      </w:pPr>
    </w:p>
    <w:p w14:paraId="485D637B" w14:textId="77777777" w:rsidR="00DB18E1" w:rsidRPr="00602C4F" w:rsidRDefault="00DB18E1" w:rsidP="00DB18E1">
      <w:pPr>
        <w:spacing w:after="0" w:line="240" w:lineRule="auto"/>
        <w:jc w:val="center"/>
        <w:rPr>
          <w:rFonts w:ascii="Times New Roman" w:hAnsi="Times New Roman" w:cs="Simplified Arabic"/>
          <w:bCs/>
          <w:sz w:val="44"/>
          <w:szCs w:val="44"/>
          <w:rtl/>
        </w:rPr>
      </w:pPr>
    </w:p>
    <w:p w14:paraId="41BE4FB5" w14:textId="77777777" w:rsidR="00DB18E1" w:rsidRPr="00602C4F" w:rsidRDefault="00DB18E1" w:rsidP="00DB18E1">
      <w:pPr>
        <w:spacing w:after="0" w:line="240" w:lineRule="auto"/>
        <w:jc w:val="center"/>
        <w:rPr>
          <w:rFonts w:ascii="Times New Roman" w:hAnsi="Times New Roman" w:cs="Simplified Arabic"/>
          <w:bCs/>
          <w:sz w:val="44"/>
          <w:szCs w:val="44"/>
          <w:rtl/>
        </w:rPr>
      </w:pPr>
    </w:p>
    <w:p w14:paraId="3D04AD6B" w14:textId="77777777" w:rsidR="00DB18E1" w:rsidRPr="00602C4F" w:rsidRDefault="00DB18E1" w:rsidP="00DB18E1">
      <w:pPr>
        <w:spacing w:after="0" w:line="360" w:lineRule="auto"/>
        <w:jc w:val="center"/>
        <w:rPr>
          <w:rFonts w:ascii="Times New Roman" w:hAnsi="Times New Roman" w:cs="Simplified Arabic"/>
          <w:bCs/>
          <w:sz w:val="40"/>
          <w:szCs w:val="40"/>
          <w:u w:val="single"/>
        </w:rPr>
      </w:pPr>
      <w:r w:rsidRPr="00602C4F">
        <w:rPr>
          <w:rFonts w:ascii="Times New Roman" w:hAnsi="Times New Roman" w:cs="Simplified Arabic"/>
          <w:bCs/>
          <w:sz w:val="40"/>
          <w:szCs w:val="40"/>
          <w:u w:val="single"/>
          <w:rtl/>
        </w:rPr>
        <w:t xml:space="preserve">الفصل </w:t>
      </w:r>
      <w:r w:rsidRPr="00602C4F">
        <w:rPr>
          <w:rFonts w:ascii="Times New Roman" w:hAnsi="Times New Roman" w:cs="Simplified Arabic" w:hint="cs"/>
          <w:bCs/>
          <w:sz w:val="40"/>
          <w:szCs w:val="40"/>
          <w:u w:val="single"/>
          <w:rtl/>
        </w:rPr>
        <w:t>الخامس</w:t>
      </w:r>
    </w:p>
    <w:p w14:paraId="777DB377" w14:textId="77777777" w:rsidR="00DB18E1" w:rsidRPr="00602C4F" w:rsidRDefault="00DB18E1" w:rsidP="00DB18E1">
      <w:pPr>
        <w:pStyle w:val="21"/>
        <w:bidi/>
        <w:spacing w:after="0" w:line="360" w:lineRule="auto"/>
        <w:jc w:val="center"/>
        <w:rPr>
          <w:rFonts w:ascii="Times New Roman" w:eastAsia="Calibri" w:hAnsi="Times New Roman" w:cs="Simplified Arabic"/>
          <w:bCs/>
          <w:color w:val="000000" w:themeColor="text1"/>
          <w:kern w:val="0"/>
          <w:sz w:val="40"/>
          <w:szCs w:val="40"/>
          <w:u w:val="single"/>
          <w:rtl/>
          <w14:ligatures w14:val="none"/>
        </w:rPr>
      </w:pPr>
      <w:r w:rsidRPr="00602C4F">
        <w:rPr>
          <w:rFonts w:ascii="Times New Roman" w:eastAsia="Calibri" w:hAnsi="Times New Roman" w:cs="Simplified Arabic" w:hint="cs"/>
          <w:bCs/>
          <w:color w:val="000000" w:themeColor="text1"/>
          <w:kern w:val="0"/>
          <w:sz w:val="40"/>
          <w:szCs w:val="40"/>
          <w:u w:val="single"/>
          <w:rtl/>
          <w14:ligatures w14:val="none"/>
        </w:rPr>
        <w:t>خلاصة نتائج وتوصيات الدراسة</w:t>
      </w:r>
    </w:p>
    <w:p w14:paraId="3A7F9FDA" w14:textId="77777777" w:rsidR="00DB18E1" w:rsidRPr="00602C4F" w:rsidRDefault="00DB18E1" w:rsidP="00DB18E1">
      <w:pPr>
        <w:spacing w:after="0" w:line="240" w:lineRule="auto"/>
        <w:rPr>
          <w:rFonts w:ascii="Times New Roman" w:hAnsi="Times New Roman" w:cs="Simplified Arabic"/>
          <w:bCs/>
          <w:sz w:val="40"/>
          <w:szCs w:val="40"/>
          <w:rtl/>
        </w:rPr>
      </w:pPr>
    </w:p>
    <w:p w14:paraId="4D243DB2" w14:textId="77777777" w:rsidR="00DB18E1" w:rsidRPr="00602C4F" w:rsidRDefault="00DB18E1" w:rsidP="00DB18E1">
      <w:pPr>
        <w:spacing w:after="0" w:line="240" w:lineRule="auto"/>
        <w:rPr>
          <w:rFonts w:ascii="Times New Roman" w:hAnsi="Times New Roman" w:cs="Simplified Arabic"/>
          <w:bCs/>
          <w:sz w:val="40"/>
          <w:szCs w:val="40"/>
          <w:rtl/>
        </w:rPr>
      </w:pPr>
    </w:p>
    <w:p w14:paraId="025FA4CB" w14:textId="77777777" w:rsidR="00DB18E1" w:rsidRPr="00602C4F" w:rsidRDefault="00DB18E1" w:rsidP="00DB18E1">
      <w:pPr>
        <w:spacing w:after="0" w:line="240" w:lineRule="auto"/>
        <w:rPr>
          <w:rFonts w:ascii="Times New Roman" w:hAnsi="Times New Roman" w:cs="Simplified Arabic"/>
          <w:bCs/>
          <w:sz w:val="40"/>
          <w:szCs w:val="40"/>
          <w:rtl/>
        </w:rPr>
      </w:pPr>
    </w:p>
    <w:p w14:paraId="2A41AC08" w14:textId="77777777" w:rsidR="00DB18E1" w:rsidRPr="00602C4F" w:rsidRDefault="00DB18E1" w:rsidP="00DB18E1">
      <w:pPr>
        <w:spacing w:after="0" w:line="240" w:lineRule="auto"/>
        <w:rPr>
          <w:rFonts w:ascii="Times New Roman" w:hAnsi="Times New Roman" w:cs="Simplified Arabic"/>
          <w:bCs/>
          <w:sz w:val="40"/>
          <w:szCs w:val="40"/>
          <w:rtl/>
        </w:rPr>
      </w:pPr>
    </w:p>
    <w:p w14:paraId="34716FCC" w14:textId="77777777" w:rsidR="00DB18E1" w:rsidRPr="00602C4F" w:rsidRDefault="00DB18E1" w:rsidP="00DB18E1">
      <w:pPr>
        <w:spacing w:after="0" w:line="240" w:lineRule="auto"/>
        <w:rPr>
          <w:rFonts w:ascii="Times New Roman" w:hAnsi="Times New Roman" w:cs="Simplified Arabic"/>
          <w:bCs/>
          <w:sz w:val="40"/>
          <w:szCs w:val="40"/>
          <w:rtl/>
        </w:rPr>
      </w:pPr>
    </w:p>
    <w:p w14:paraId="7EDABB20" w14:textId="77777777" w:rsidR="00DB18E1" w:rsidRPr="00602C4F" w:rsidRDefault="00DB18E1" w:rsidP="00DB18E1">
      <w:pPr>
        <w:spacing w:after="0" w:line="240" w:lineRule="auto"/>
        <w:rPr>
          <w:rFonts w:ascii="Times New Roman" w:hAnsi="Times New Roman" w:cs="Simplified Arabic"/>
          <w:bCs/>
          <w:sz w:val="40"/>
          <w:szCs w:val="40"/>
          <w:rtl/>
        </w:rPr>
      </w:pPr>
    </w:p>
    <w:p w14:paraId="2849A88C" w14:textId="77777777" w:rsidR="00DB18E1" w:rsidRPr="00602C4F" w:rsidRDefault="00DB18E1" w:rsidP="00DB18E1">
      <w:pPr>
        <w:spacing w:after="0" w:line="240" w:lineRule="auto"/>
        <w:rPr>
          <w:rFonts w:ascii="Times New Roman" w:hAnsi="Times New Roman" w:cs="Simplified Arabic"/>
          <w:bCs/>
          <w:sz w:val="40"/>
          <w:szCs w:val="40"/>
          <w:rtl/>
        </w:rPr>
      </w:pPr>
    </w:p>
    <w:p w14:paraId="2CD3C852" w14:textId="77777777" w:rsidR="00DB18E1" w:rsidRPr="00602C4F" w:rsidRDefault="00DB18E1" w:rsidP="00DB18E1">
      <w:pPr>
        <w:rPr>
          <w:rFonts w:ascii="Times New Roman" w:hAnsi="Times New Roman" w:cs="Simplified Arabic"/>
          <w:bCs/>
          <w:sz w:val="36"/>
          <w:szCs w:val="36"/>
          <w:rtl/>
        </w:rPr>
      </w:pPr>
      <w:r w:rsidRPr="00602C4F">
        <w:rPr>
          <w:rFonts w:ascii="Times New Roman" w:hAnsi="Times New Roman" w:cs="Simplified Arabic"/>
          <w:bCs/>
          <w:sz w:val="36"/>
          <w:rtl/>
        </w:rPr>
        <w:br w:type="page"/>
      </w:r>
    </w:p>
    <w:p w14:paraId="2D11CFA8" w14:textId="297D0212" w:rsidR="008738F0" w:rsidRPr="00602C4F" w:rsidRDefault="008738F0" w:rsidP="008738F0">
      <w:pPr>
        <w:spacing w:after="0" w:line="360" w:lineRule="auto"/>
        <w:jc w:val="both"/>
        <w:rPr>
          <w:rFonts w:ascii="Times New Roman" w:hAnsi="Times New Roman" w:cs="Simplified Arabic"/>
          <w:bCs/>
          <w:sz w:val="32"/>
          <w:szCs w:val="32"/>
          <w:u w:val="single"/>
          <w:rtl/>
        </w:rPr>
      </w:pPr>
      <w:r w:rsidRPr="00602C4F">
        <w:rPr>
          <w:rFonts w:ascii="Times New Roman" w:hAnsi="Times New Roman" w:cs="Simplified Arabic" w:hint="cs"/>
          <w:bCs/>
          <w:sz w:val="32"/>
          <w:szCs w:val="32"/>
          <w:u w:val="single"/>
          <w:rtl/>
        </w:rPr>
        <w:lastRenderedPageBreak/>
        <w:t>أولاً: خلاصة نتائج</w:t>
      </w:r>
      <w:r w:rsidRPr="00602C4F">
        <w:rPr>
          <w:rFonts w:ascii="Times New Roman" w:hAnsi="Times New Roman" w:cs="Simplified Arabic"/>
          <w:bCs/>
          <w:sz w:val="32"/>
          <w:szCs w:val="32"/>
          <w:u w:val="single"/>
          <w:rtl/>
        </w:rPr>
        <w:t xml:space="preserve"> الدراسة</w:t>
      </w:r>
    </w:p>
    <w:p w14:paraId="05302BF3" w14:textId="5E710343" w:rsidR="00DB18E1" w:rsidRPr="00602C4F" w:rsidRDefault="00DB18E1" w:rsidP="00DB18E1">
      <w:pPr>
        <w:spacing w:after="0" w:line="360" w:lineRule="auto"/>
        <w:jc w:val="both"/>
        <w:rPr>
          <w:rFonts w:ascii="Times New Roman" w:hAnsi="Times New Roman" w:cs="Simplified Arabic"/>
          <w:bCs/>
          <w:sz w:val="28"/>
          <w:szCs w:val="28"/>
          <w:rtl/>
        </w:rPr>
      </w:pPr>
      <w:r w:rsidRPr="00602C4F">
        <w:rPr>
          <w:rFonts w:ascii="Times New Roman" w:hAnsi="Times New Roman" w:cs="Simplified Arabic" w:hint="cs"/>
          <w:bCs/>
          <w:sz w:val="28"/>
          <w:szCs w:val="28"/>
          <w:rtl/>
        </w:rPr>
        <w:t>النتائج المتعلقة بخصائص أفراد الدراسة:</w:t>
      </w:r>
    </w:p>
    <w:p w14:paraId="2412AD78" w14:textId="77777777" w:rsidR="00DB18E1" w:rsidRPr="00602C4F" w:rsidRDefault="00DB18E1" w:rsidP="00DB18E1">
      <w:pPr>
        <w:numPr>
          <w:ilvl w:val="0"/>
          <w:numId w:val="22"/>
        </w:numPr>
        <w:spacing w:after="0" w:line="360" w:lineRule="auto"/>
        <w:jc w:val="both"/>
        <w:rPr>
          <w:rFonts w:ascii="Times New Roman" w:hAnsi="Times New Roman" w:cs="Simplified Arabic"/>
          <w:bCs/>
          <w:sz w:val="28"/>
          <w:szCs w:val="28"/>
          <w:rtl/>
        </w:rPr>
      </w:pPr>
      <w:r w:rsidRPr="00602C4F">
        <w:rPr>
          <w:rFonts w:ascii="Times New Roman" w:hAnsi="Times New Roman" w:cs="Simplified Arabic" w:hint="cs"/>
          <w:sz w:val="28"/>
          <w:szCs w:val="28"/>
          <w:rtl/>
        </w:rPr>
        <w:t xml:space="preserve">تبين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13</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39.4%</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الفئة العمرية من 31-40 سنة</w:t>
      </w:r>
      <w:r w:rsidRPr="00602C4F">
        <w:rPr>
          <w:rFonts w:ascii="Times New Roman" w:hAnsi="Times New Roman" w:cs="Simplified Arabic"/>
          <w:sz w:val="28"/>
          <w:szCs w:val="28"/>
          <w:rtl/>
        </w:rPr>
        <w:t>، وهم الفئة الأكبر في أفراد الدراسة</w:t>
      </w:r>
      <w:r w:rsidRPr="00602C4F">
        <w:rPr>
          <w:rFonts w:ascii="Times New Roman" w:hAnsi="Times New Roman" w:cs="Simplified Arabic" w:hint="cs"/>
          <w:sz w:val="28"/>
          <w:szCs w:val="28"/>
          <w:rtl/>
        </w:rPr>
        <w:t>.</w:t>
      </w:r>
    </w:p>
    <w:p w14:paraId="7B95A42A" w14:textId="77777777" w:rsidR="00DB18E1" w:rsidRPr="00602C4F" w:rsidRDefault="00DB18E1" w:rsidP="00DB18E1">
      <w:pPr>
        <w:numPr>
          <w:ilvl w:val="0"/>
          <w:numId w:val="22"/>
        </w:numPr>
        <w:spacing w:after="0" w:line="360" w:lineRule="auto"/>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تبين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24</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72.8%</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حملة المؤهل الجامعي</w:t>
      </w:r>
      <w:r w:rsidRPr="00602C4F">
        <w:rPr>
          <w:rFonts w:ascii="Times New Roman" w:hAnsi="Times New Roman" w:cs="Simplified Arabic"/>
          <w:sz w:val="28"/>
          <w:szCs w:val="28"/>
          <w:rtl/>
        </w:rPr>
        <w:t>، وهم الفئة الأكبر في أفراد الدراسة</w:t>
      </w:r>
      <w:r w:rsidRPr="00602C4F">
        <w:rPr>
          <w:rFonts w:ascii="Times New Roman" w:hAnsi="Times New Roman" w:cs="Simplified Arabic" w:hint="cs"/>
          <w:sz w:val="28"/>
          <w:szCs w:val="28"/>
          <w:rtl/>
        </w:rPr>
        <w:t>.</w:t>
      </w:r>
    </w:p>
    <w:p w14:paraId="36C7DBB7" w14:textId="77777777" w:rsidR="00DB18E1" w:rsidRPr="00602C4F" w:rsidRDefault="00DB18E1" w:rsidP="00DB18E1">
      <w:pPr>
        <w:numPr>
          <w:ilvl w:val="0"/>
          <w:numId w:val="22"/>
        </w:numPr>
        <w:spacing w:after="0" w:line="360" w:lineRule="auto"/>
        <w:jc w:val="lowKashida"/>
        <w:rPr>
          <w:rFonts w:ascii="Times New Roman" w:hAnsi="Times New Roman" w:cs="Simplified Arabic"/>
          <w:sz w:val="28"/>
          <w:szCs w:val="28"/>
        </w:rPr>
      </w:pPr>
      <w:r w:rsidRPr="00602C4F">
        <w:rPr>
          <w:rFonts w:ascii="Times New Roman" w:hAnsi="Times New Roman" w:cs="Simplified Arabic" w:hint="cs"/>
          <w:sz w:val="28"/>
          <w:szCs w:val="28"/>
          <w:rtl/>
        </w:rPr>
        <w:t xml:space="preserve">تبين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13</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39.4%</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ذوي الخبرة أقل من 5 سنوات</w:t>
      </w:r>
      <w:r w:rsidRPr="00602C4F">
        <w:rPr>
          <w:rFonts w:ascii="Times New Roman" w:hAnsi="Times New Roman" w:cs="Simplified Arabic"/>
          <w:sz w:val="28"/>
          <w:szCs w:val="28"/>
          <w:rtl/>
        </w:rPr>
        <w:t>، وهم الفئة الأكبر في أفراد الدراسة</w:t>
      </w:r>
      <w:r w:rsidRPr="00602C4F">
        <w:rPr>
          <w:rFonts w:ascii="Times New Roman" w:hAnsi="Times New Roman" w:cs="Simplified Arabic" w:hint="cs"/>
          <w:sz w:val="28"/>
          <w:szCs w:val="28"/>
          <w:rtl/>
        </w:rPr>
        <w:t>.</w:t>
      </w:r>
    </w:p>
    <w:p w14:paraId="2C44CA15" w14:textId="77777777" w:rsidR="00DB18E1" w:rsidRPr="00602C4F" w:rsidRDefault="00DB18E1" w:rsidP="00DB18E1">
      <w:pPr>
        <w:numPr>
          <w:ilvl w:val="0"/>
          <w:numId w:val="22"/>
        </w:numPr>
        <w:spacing w:after="0" w:line="360" w:lineRule="auto"/>
        <w:jc w:val="lowKashida"/>
        <w:rPr>
          <w:rFonts w:ascii="Times New Roman" w:hAnsi="Times New Roman" w:cs="Simplified Arabic"/>
          <w:sz w:val="28"/>
          <w:szCs w:val="28"/>
        </w:rPr>
      </w:pPr>
      <w:r w:rsidRPr="00602C4F">
        <w:rPr>
          <w:rFonts w:ascii="Times New Roman" w:hAnsi="Times New Roman" w:cs="Simplified Arabic" w:hint="cs"/>
          <w:sz w:val="28"/>
          <w:szCs w:val="28"/>
          <w:rtl/>
        </w:rPr>
        <w:t xml:space="preserve">تبين </w:t>
      </w:r>
      <w:r w:rsidRPr="00602C4F">
        <w:rPr>
          <w:rFonts w:ascii="Times New Roman" w:hAnsi="Times New Roman" w:cs="Simplified Arabic"/>
          <w:sz w:val="28"/>
          <w:szCs w:val="28"/>
          <w:rtl/>
        </w:rPr>
        <w:t>أن (</w:t>
      </w:r>
      <w:r w:rsidRPr="00602C4F">
        <w:rPr>
          <w:rFonts w:ascii="Times New Roman" w:hAnsi="Times New Roman" w:cs="Simplified Arabic" w:hint="cs"/>
          <w:sz w:val="28"/>
          <w:szCs w:val="28"/>
          <w:rtl/>
        </w:rPr>
        <w:t>14</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أفراد الدراسة يمثلون ما نسبته</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42.5%</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من الحاصلين على دورة إلى ثلاث دورات في مجال المخاطر الائتمانية.</w:t>
      </w:r>
    </w:p>
    <w:p w14:paraId="66094FDC" w14:textId="77777777" w:rsidR="00DB18E1" w:rsidRPr="00602C4F" w:rsidRDefault="00DB18E1" w:rsidP="00DB18E1">
      <w:pPr>
        <w:spacing w:after="0" w:line="360" w:lineRule="auto"/>
        <w:ind w:firstLine="35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النتائج المتعلقة بتساؤلات الدراسة:</w:t>
      </w:r>
    </w:p>
    <w:p w14:paraId="0E4988A9"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t xml:space="preserve">إجابة السؤال الأول: 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سياسات إدارة المخاطر الائتمانية في البنوك التجارية</w:t>
      </w:r>
      <w:r w:rsidRPr="00602C4F">
        <w:rPr>
          <w:rFonts w:ascii="Times New Roman" w:hAnsi="Times New Roman" w:cs="Simplified Arabic" w:hint="cs"/>
          <w:b/>
          <w:bCs/>
          <w:sz w:val="28"/>
          <w:szCs w:val="28"/>
          <w:rtl/>
        </w:rPr>
        <w:t xml:space="preserve">؟ </w:t>
      </w:r>
    </w:p>
    <w:p w14:paraId="360C77CA"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تبين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سياسات إدارة المخاطر الائتمانية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سياسات إدارة المخاطر الائتمانية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4.47</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 وأن أهم هذه السياسات ما يلي:</w:t>
      </w:r>
    </w:p>
    <w:p w14:paraId="175C434C" w14:textId="77777777" w:rsidR="00DB18E1" w:rsidRPr="00602C4F" w:rsidRDefault="00DB18E1" w:rsidP="00DB18E1">
      <w:pPr>
        <w:pStyle w:val="a5"/>
        <w:numPr>
          <w:ilvl w:val="0"/>
          <w:numId w:val="41"/>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التركيز على إمكانات العميل وقدرته على السداد</w:t>
      </w:r>
    </w:p>
    <w:p w14:paraId="498E75F4" w14:textId="77777777" w:rsidR="00DB18E1" w:rsidRPr="00602C4F" w:rsidRDefault="00DB18E1" w:rsidP="00DB18E1">
      <w:pPr>
        <w:pStyle w:val="a5"/>
        <w:numPr>
          <w:ilvl w:val="0"/>
          <w:numId w:val="41"/>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التحوط من المخاطر</w:t>
      </w:r>
    </w:p>
    <w:p w14:paraId="794FE615" w14:textId="77777777" w:rsidR="00DB18E1" w:rsidRPr="00602C4F" w:rsidRDefault="00DB18E1" w:rsidP="00DB18E1">
      <w:pPr>
        <w:pStyle w:val="a5"/>
        <w:numPr>
          <w:ilvl w:val="0"/>
          <w:numId w:val="41"/>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توفير الضمانات اللازمة</w:t>
      </w:r>
    </w:p>
    <w:p w14:paraId="093AA8AC" w14:textId="77777777" w:rsidR="00DB18E1" w:rsidRPr="00602C4F" w:rsidRDefault="00DB18E1" w:rsidP="00DB18E1">
      <w:pPr>
        <w:pStyle w:val="a5"/>
        <w:numPr>
          <w:ilvl w:val="0"/>
          <w:numId w:val="41"/>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lastRenderedPageBreak/>
        <w:t>معرفة نوع النشاط الذي يتم تمويله بوضوح</w:t>
      </w:r>
    </w:p>
    <w:p w14:paraId="2A657779" w14:textId="77777777" w:rsidR="00DB18E1" w:rsidRPr="00602C4F" w:rsidRDefault="00DB18E1" w:rsidP="00DB18E1">
      <w:pPr>
        <w:spacing w:line="360" w:lineRule="auto"/>
        <w:ind w:firstLine="567"/>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t xml:space="preserve">إجابة السؤال الثاني: ما </w:t>
      </w:r>
      <w:r w:rsidRPr="00602C4F">
        <w:rPr>
          <w:rFonts w:ascii="Times New Roman" w:hAnsi="Times New Roman" w:cs="Simplified Arabic" w:hint="cs"/>
          <w:b/>
          <w:bCs/>
          <w:sz w:val="28"/>
          <w:szCs w:val="28"/>
          <w:rtl/>
          <w:lang w:bidi="ar-OM"/>
        </w:rPr>
        <w:t>أساليب وآليات مواجهة مخاطر الائتمان في البنوك التجارية</w:t>
      </w:r>
      <w:r w:rsidRPr="00602C4F">
        <w:rPr>
          <w:rFonts w:ascii="Times New Roman" w:hAnsi="Times New Roman" w:cs="Simplified Arabic" w:hint="cs"/>
          <w:b/>
          <w:bCs/>
          <w:sz w:val="28"/>
          <w:szCs w:val="28"/>
          <w:rtl/>
        </w:rPr>
        <w:t xml:space="preserve">؟ </w:t>
      </w:r>
    </w:p>
    <w:p w14:paraId="11A51E26"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تبين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أساليب وآليات مواجهة مخاطر الائتمان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أساليب وآليات مواجهة مخاطر الائتمان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4.33</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 وأنأهم هذه الأساليب والآليات ما يلي:</w:t>
      </w:r>
    </w:p>
    <w:p w14:paraId="06824C55" w14:textId="77777777" w:rsidR="00DB18E1" w:rsidRPr="00602C4F" w:rsidRDefault="00DB18E1" w:rsidP="00DB18E1">
      <w:pPr>
        <w:pStyle w:val="a5"/>
        <w:numPr>
          <w:ilvl w:val="0"/>
          <w:numId w:val="42"/>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التحقق من السجل الائتماني للمقترضين</w:t>
      </w:r>
    </w:p>
    <w:p w14:paraId="4FB71904" w14:textId="77777777" w:rsidR="00DB18E1" w:rsidRPr="00602C4F" w:rsidRDefault="00DB18E1" w:rsidP="00DB18E1">
      <w:pPr>
        <w:pStyle w:val="a5"/>
        <w:numPr>
          <w:ilvl w:val="0"/>
          <w:numId w:val="42"/>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سلامة قرار منح الائتمان والتأكد من استعماله في الغرض الذي تم منحه من أجله</w:t>
      </w:r>
    </w:p>
    <w:p w14:paraId="3E479AE0" w14:textId="77777777" w:rsidR="00DB18E1" w:rsidRPr="00602C4F" w:rsidRDefault="00DB18E1" w:rsidP="00DB18E1">
      <w:pPr>
        <w:pStyle w:val="a5"/>
        <w:numPr>
          <w:ilvl w:val="0"/>
          <w:numId w:val="42"/>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عدم تجاوز السقف الممنوح للعميل</w:t>
      </w:r>
    </w:p>
    <w:p w14:paraId="5C0D56D8" w14:textId="77777777" w:rsidR="00DB18E1" w:rsidRPr="00602C4F" w:rsidRDefault="00DB18E1" w:rsidP="00DB18E1">
      <w:pPr>
        <w:pStyle w:val="a5"/>
        <w:numPr>
          <w:ilvl w:val="0"/>
          <w:numId w:val="42"/>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تحليل البيانات المالية للمقترضين</w:t>
      </w:r>
    </w:p>
    <w:p w14:paraId="06C983A6" w14:textId="77777777" w:rsidR="00DB18E1" w:rsidRPr="00602C4F" w:rsidRDefault="00DB18E1" w:rsidP="00DB18E1">
      <w:pPr>
        <w:spacing w:line="360" w:lineRule="auto"/>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t xml:space="preserve">إجابة السؤال الثالث: 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أسباب حدوث مشكلة التعثر المالي في البنوك التجارية</w:t>
      </w:r>
      <w:r w:rsidRPr="00602C4F">
        <w:rPr>
          <w:rFonts w:ascii="Times New Roman" w:hAnsi="Times New Roman" w:cs="Simplified Arabic" w:hint="cs"/>
          <w:b/>
          <w:bCs/>
          <w:sz w:val="28"/>
          <w:szCs w:val="28"/>
          <w:rtl/>
        </w:rPr>
        <w:t xml:space="preserve">؟ </w:t>
      </w:r>
    </w:p>
    <w:p w14:paraId="7BCC2F59"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أن أفراد عينة الدراسة من العاملين في إدارة مخاطر الائتمان بالبنوك التجارية موافقين على </w:t>
      </w:r>
      <w:r w:rsidRPr="00602C4F">
        <w:rPr>
          <w:rFonts w:ascii="Times New Roman" w:hAnsi="Times New Roman" w:cs="Simplified Arabic" w:hint="cs"/>
          <w:sz w:val="28"/>
          <w:szCs w:val="28"/>
          <w:rtl/>
          <w:lang w:bidi="ar-OM"/>
        </w:rPr>
        <w:t>أسباب حدوث مشكلة التعثر المالي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أسباب حدوث مشكلة التعثر المالي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4.01</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الرابعة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 وأن أهم هذه الأسباب ما يلي:</w:t>
      </w:r>
    </w:p>
    <w:p w14:paraId="63416470" w14:textId="77777777" w:rsidR="00DB18E1" w:rsidRPr="00602C4F" w:rsidRDefault="00DB18E1" w:rsidP="00DB18E1">
      <w:pPr>
        <w:pStyle w:val="a5"/>
        <w:numPr>
          <w:ilvl w:val="0"/>
          <w:numId w:val="43"/>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الأزمات الاقتصادية التي قد تحدث</w:t>
      </w:r>
    </w:p>
    <w:p w14:paraId="5EB7074F" w14:textId="77777777" w:rsidR="00DB18E1" w:rsidRPr="00602C4F" w:rsidRDefault="00DB18E1" w:rsidP="00DB18E1">
      <w:pPr>
        <w:pStyle w:val="a5"/>
        <w:numPr>
          <w:ilvl w:val="0"/>
          <w:numId w:val="43"/>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الخسائر المتتالية في الأعمال التي يتم تمويلها</w:t>
      </w:r>
    </w:p>
    <w:p w14:paraId="2EA04DBF" w14:textId="77777777" w:rsidR="00DB18E1" w:rsidRPr="00602C4F" w:rsidRDefault="00DB18E1" w:rsidP="00DB18E1">
      <w:pPr>
        <w:pStyle w:val="a5"/>
        <w:numPr>
          <w:ilvl w:val="0"/>
          <w:numId w:val="43"/>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lastRenderedPageBreak/>
        <w:t>صعوبة في سداد الديون المستحقة</w:t>
      </w:r>
    </w:p>
    <w:p w14:paraId="56D36F61" w14:textId="77777777" w:rsidR="00DB18E1" w:rsidRPr="00602C4F" w:rsidRDefault="00DB18E1" w:rsidP="00DB18E1">
      <w:pPr>
        <w:pStyle w:val="a5"/>
        <w:numPr>
          <w:ilvl w:val="0"/>
          <w:numId w:val="43"/>
        </w:numPr>
        <w:tabs>
          <w:tab w:val="num" w:pos="1440"/>
        </w:tabs>
        <w:spacing w:line="360" w:lineRule="auto"/>
        <w:rPr>
          <w:rFonts w:ascii="Times New Roman" w:hAnsi="Times New Roman" w:cs="Simplified Arabic"/>
          <w:b/>
          <w:sz w:val="28"/>
          <w:szCs w:val="28"/>
        </w:rPr>
      </w:pPr>
      <w:r w:rsidRPr="00602C4F">
        <w:rPr>
          <w:rFonts w:ascii="Times New Roman" w:hAnsi="Times New Roman" w:cs="Simplified Arabic"/>
          <w:b/>
          <w:sz w:val="28"/>
          <w:szCs w:val="28"/>
          <w:rtl/>
        </w:rPr>
        <w:t>عدم إعطاء اهتمام كبیر للضمانات المقدمة وسوء تقدیرها</w:t>
      </w:r>
    </w:p>
    <w:p w14:paraId="0864B1A9"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t xml:space="preserve">إجابة السؤال الرابع: ما </w:t>
      </w:r>
      <w:r w:rsidRPr="00602C4F">
        <w:rPr>
          <w:rFonts w:ascii="Times New Roman" w:hAnsi="Times New Roman" w:cs="Simplified Arabic" w:hint="cs"/>
          <w:b/>
          <w:bCs/>
          <w:sz w:val="28"/>
          <w:szCs w:val="28"/>
          <w:rtl/>
        </w:rPr>
        <w:t xml:space="preserve">هي </w:t>
      </w:r>
      <w:r w:rsidRPr="00602C4F">
        <w:rPr>
          <w:rFonts w:ascii="Times New Roman" w:hAnsi="Times New Roman" w:cs="Simplified Arabic" w:hint="cs"/>
          <w:b/>
          <w:bCs/>
          <w:sz w:val="28"/>
          <w:szCs w:val="28"/>
          <w:rtl/>
          <w:lang w:bidi="ar-OM"/>
        </w:rPr>
        <w:t>أساليب معالجة التعثر المالي في البنوك التجارية</w:t>
      </w:r>
      <w:r w:rsidRPr="00602C4F">
        <w:rPr>
          <w:rFonts w:ascii="Times New Roman" w:hAnsi="Times New Roman" w:cs="Simplified Arabic" w:hint="cs"/>
          <w:b/>
          <w:bCs/>
          <w:sz w:val="28"/>
          <w:szCs w:val="28"/>
          <w:rtl/>
        </w:rPr>
        <w:t xml:space="preserve">؟ </w:t>
      </w:r>
    </w:p>
    <w:p w14:paraId="1A005692"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تبين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أساليب معالجة التعثر المالي في البنوك التجارية</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أساليب معالجة التعثر المالي في البنوك التجارية</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4.45</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 وأن أهم هذه الأساليب ما يلي:</w:t>
      </w:r>
    </w:p>
    <w:p w14:paraId="1A05DF08" w14:textId="77777777" w:rsidR="00DB18E1" w:rsidRPr="00602C4F" w:rsidRDefault="00DB18E1" w:rsidP="00DB18E1">
      <w:pPr>
        <w:pStyle w:val="a5"/>
        <w:numPr>
          <w:ilvl w:val="0"/>
          <w:numId w:val="44"/>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إعادة هيكلة الديون</w:t>
      </w:r>
    </w:p>
    <w:p w14:paraId="6E49EE06" w14:textId="77777777" w:rsidR="00DB18E1" w:rsidRPr="00602C4F" w:rsidRDefault="00DB18E1" w:rsidP="00DB18E1">
      <w:pPr>
        <w:pStyle w:val="a5"/>
        <w:numPr>
          <w:ilvl w:val="0"/>
          <w:numId w:val="44"/>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معرفة أسباب التعثر المالي للعميل</w:t>
      </w:r>
    </w:p>
    <w:p w14:paraId="253D5E42" w14:textId="77777777" w:rsidR="00DB18E1" w:rsidRPr="00602C4F" w:rsidRDefault="00DB18E1" w:rsidP="00DB18E1">
      <w:pPr>
        <w:pStyle w:val="a5"/>
        <w:numPr>
          <w:ilvl w:val="0"/>
          <w:numId w:val="44"/>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تعزيز الرقابة الداخلية وإدارة المخاطر</w:t>
      </w:r>
    </w:p>
    <w:p w14:paraId="3E55CA0A" w14:textId="77777777" w:rsidR="00DB18E1" w:rsidRPr="00602C4F" w:rsidRDefault="00DB18E1" w:rsidP="00DB18E1">
      <w:pPr>
        <w:pStyle w:val="a5"/>
        <w:numPr>
          <w:ilvl w:val="0"/>
          <w:numId w:val="44"/>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مراجعة أداء المقترضين الحاليين لمعرفة مدى قدرتهم على السداد</w:t>
      </w:r>
    </w:p>
    <w:p w14:paraId="7C34C715" w14:textId="77777777" w:rsidR="00DB18E1" w:rsidRPr="00602C4F" w:rsidRDefault="00DB18E1" w:rsidP="00DB18E1">
      <w:pPr>
        <w:spacing w:after="0" w:line="360" w:lineRule="auto"/>
        <w:ind w:firstLine="567"/>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lang w:bidi="ar-EG"/>
        </w:rPr>
        <w:t xml:space="preserve">إجابة السؤال الخامس: ما </w:t>
      </w:r>
      <w:r w:rsidRPr="00602C4F">
        <w:rPr>
          <w:rFonts w:ascii="Times New Roman" w:hAnsi="Times New Roman" w:cs="Simplified Arabic" w:hint="cs"/>
          <w:b/>
          <w:bCs/>
          <w:sz w:val="28"/>
          <w:szCs w:val="28"/>
          <w:rtl/>
          <w:lang w:bidi="ar-OM"/>
        </w:rPr>
        <w:t>مدى مساهمة إدارة المخاطر الائتمانية في الحد من ظاهرة التعثر المالي</w:t>
      </w:r>
      <w:r w:rsidRPr="00602C4F">
        <w:rPr>
          <w:rFonts w:ascii="Times New Roman" w:hAnsi="Times New Roman" w:cs="Simplified Arabic" w:hint="cs"/>
          <w:b/>
          <w:bCs/>
          <w:sz w:val="28"/>
          <w:szCs w:val="28"/>
          <w:rtl/>
        </w:rPr>
        <w:t xml:space="preserve">؟ </w:t>
      </w:r>
    </w:p>
    <w:p w14:paraId="0FC66E96"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tl/>
        </w:rPr>
      </w:pPr>
      <w:r w:rsidRPr="00602C4F">
        <w:rPr>
          <w:rFonts w:ascii="Times New Roman" w:hAnsi="Times New Roman" w:cs="Simplified Arabic" w:hint="cs"/>
          <w:sz w:val="28"/>
          <w:szCs w:val="28"/>
          <w:rtl/>
        </w:rPr>
        <w:t xml:space="preserve">تبين أن أفراد عينة الدراسة من العاملين في إدارة مخاطر الائتمان بالبنوك التجارية موافقين بشدة على </w:t>
      </w:r>
      <w:r w:rsidRPr="00602C4F">
        <w:rPr>
          <w:rFonts w:ascii="Times New Roman" w:hAnsi="Times New Roman" w:cs="Simplified Arabic" w:hint="cs"/>
          <w:sz w:val="28"/>
          <w:szCs w:val="28"/>
          <w:rtl/>
          <w:lang w:bidi="ar-OM"/>
        </w:rPr>
        <w:t>مدى مساهمة إدارة المخاطر الائتمانية في الحد من ظاهرة التعثر المالي</w:t>
      </w:r>
      <w:r w:rsidRPr="00602C4F">
        <w:rPr>
          <w:rFonts w:ascii="Times New Roman" w:hAnsi="Times New Roman" w:cs="Simplified Arabic" w:hint="cs"/>
          <w:sz w:val="28"/>
          <w:szCs w:val="28"/>
          <w:rtl/>
        </w:rPr>
        <w:t>، حيث بلغ متوسط موافقتهم على عبارات محور</w:t>
      </w:r>
      <w:r w:rsidRPr="00602C4F">
        <w:rPr>
          <w:rFonts w:ascii="Times New Roman" w:hAnsi="Times New Roman" w:cs="Simplified Arabic" w:hint="cs"/>
          <w:sz w:val="28"/>
          <w:szCs w:val="28"/>
          <w:rtl/>
          <w:lang w:bidi="ar-OM"/>
        </w:rPr>
        <w:t xml:space="preserve"> مدى مساهمة إدارة المخاطر الائتمانية في الحد من ظاهرة التعثر المالي</w:t>
      </w:r>
      <w:r w:rsidRPr="00602C4F">
        <w:rPr>
          <w:rFonts w:ascii="Times New Roman" w:hAnsi="Times New Roman" w:cs="Simplified Arabic" w:hint="cs"/>
          <w:sz w:val="28"/>
          <w:szCs w:val="28"/>
          <w:rtl/>
        </w:rPr>
        <w:t xml:space="preserve"> </w:t>
      </w:r>
      <w:r w:rsidRPr="00602C4F">
        <w:rPr>
          <w:rFonts w:ascii="Times New Roman" w:hAnsi="Times New Roman" w:cs="Simplified Arabic"/>
          <w:sz w:val="28"/>
          <w:szCs w:val="28"/>
          <w:rtl/>
        </w:rPr>
        <w:t>(</w:t>
      </w:r>
      <w:r w:rsidRPr="00602C4F">
        <w:rPr>
          <w:rFonts w:ascii="Times New Roman" w:hAnsi="Times New Roman" w:cs="Simplified Arabic" w:hint="cs"/>
          <w:sz w:val="28"/>
          <w:szCs w:val="28"/>
          <w:rtl/>
        </w:rPr>
        <w:t>4.57</w:t>
      </w:r>
      <w:r w:rsidRPr="00602C4F">
        <w:rPr>
          <w:rFonts w:ascii="Times New Roman" w:hAnsi="Times New Roman" w:cs="Simplified Arabic"/>
          <w:sz w:val="28"/>
          <w:szCs w:val="28"/>
          <w:rtl/>
        </w:rPr>
        <w:t xml:space="preserve"> من </w:t>
      </w:r>
      <w:r w:rsidRPr="00602C4F">
        <w:rPr>
          <w:rFonts w:ascii="Times New Roman" w:hAnsi="Times New Roman" w:cs="Simplified Arabic" w:hint="cs"/>
          <w:sz w:val="28"/>
          <w:szCs w:val="28"/>
          <w:rtl/>
        </w:rPr>
        <w:t>5</w:t>
      </w:r>
      <w:r w:rsidRPr="00602C4F">
        <w:rPr>
          <w:rFonts w:ascii="Times New Roman" w:hAnsi="Times New Roman" w:cs="Simplified Arabic"/>
          <w:sz w:val="28"/>
          <w:szCs w:val="28"/>
          <w:rtl/>
        </w:rPr>
        <w:t xml:space="preserve">.00)، وهو المتوسط الذي يقع في الفئة </w:t>
      </w:r>
      <w:r w:rsidRPr="00602C4F">
        <w:rPr>
          <w:rFonts w:ascii="Times New Roman" w:hAnsi="Times New Roman" w:cs="Simplified Arabic" w:hint="cs"/>
          <w:sz w:val="28"/>
          <w:szCs w:val="28"/>
          <w:rtl/>
        </w:rPr>
        <w:t>الخامسة</w:t>
      </w:r>
      <w:r w:rsidRPr="00602C4F">
        <w:rPr>
          <w:rFonts w:ascii="Times New Roman" w:hAnsi="Times New Roman" w:cs="Simplified Arabic"/>
          <w:sz w:val="28"/>
          <w:szCs w:val="28"/>
          <w:rtl/>
        </w:rPr>
        <w:t xml:space="preserve"> من فئات المقياس </w:t>
      </w:r>
      <w:r w:rsidRPr="00602C4F">
        <w:rPr>
          <w:rFonts w:ascii="Times New Roman" w:hAnsi="Times New Roman" w:cs="Simplified Arabic" w:hint="cs"/>
          <w:sz w:val="28"/>
          <w:szCs w:val="28"/>
          <w:rtl/>
        </w:rPr>
        <w:t>الخماسي والتي توضح أن درجة الموافقة</w:t>
      </w:r>
      <w:r w:rsidRPr="00602C4F">
        <w:rPr>
          <w:rFonts w:ascii="Times New Roman" w:hAnsi="Times New Roman" w:cs="Simplified Arabic"/>
          <w:sz w:val="28"/>
          <w:szCs w:val="28"/>
          <w:rtl/>
        </w:rPr>
        <w:t xml:space="preserve"> </w:t>
      </w:r>
      <w:r w:rsidRPr="00602C4F">
        <w:rPr>
          <w:rFonts w:ascii="Times New Roman" w:hAnsi="Times New Roman" w:cs="Simplified Arabic" w:hint="cs"/>
          <w:sz w:val="28"/>
          <w:szCs w:val="28"/>
          <w:rtl/>
        </w:rPr>
        <w:t>تشير</w:t>
      </w:r>
      <w:r w:rsidRPr="00602C4F">
        <w:rPr>
          <w:rFonts w:ascii="Times New Roman" w:hAnsi="Times New Roman" w:cs="Simplified Arabic"/>
          <w:sz w:val="28"/>
          <w:szCs w:val="28"/>
          <w:rtl/>
        </w:rPr>
        <w:t xml:space="preserve"> إلى (</w:t>
      </w:r>
      <w:r w:rsidRPr="00602C4F">
        <w:rPr>
          <w:rFonts w:ascii="Times New Roman" w:hAnsi="Times New Roman" w:cs="Simplified Arabic" w:hint="cs"/>
          <w:sz w:val="28"/>
          <w:szCs w:val="28"/>
          <w:rtl/>
        </w:rPr>
        <w:t>موافق بشدة</w:t>
      </w:r>
      <w:r w:rsidRPr="00602C4F">
        <w:rPr>
          <w:rFonts w:ascii="Times New Roman" w:hAnsi="Times New Roman" w:cs="Simplified Arabic"/>
          <w:sz w:val="28"/>
          <w:szCs w:val="28"/>
          <w:rtl/>
        </w:rPr>
        <w:t>) في أداة الدراسة</w:t>
      </w:r>
      <w:r w:rsidRPr="00602C4F">
        <w:rPr>
          <w:rFonts w:ascii="Times New Roman" w:hAnsi="Times New Roman" w:cs="Simplified Arabic" w:hint="cs"/>
          <w:sz w:val="28"/>
          <w:szCs w:val="28"/>
          <w:rtl/>
        </w:rPr>
        <w:t>، وأهم هذه المساهمات ما يلي:</w:t>
      </w:r>
    </w:p>
    <w:p w14:paraId="4A8D3101" w14:textId="77777777" w:rsidR="00DB18E1" w:rsidRPr="00602C4F" w:rsidRDefault="00DB18E1" w:rsidP="00DB18E1">
      <w:pPr>
        <w:pStyle w:val="a5"/>
        <w:numPr>
          <w:ilvl w:val="0"/>
          <w:numId w:val="45"/>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lastRenderedPageBreak/>
        <w:t>منح قروض لأشخاص مؤهلین ولديهم القدرة والكفاءة في السداد</w:t>
      </w:r>
    </w:p>
    <w:p w14:paraId="259DDC44" w14:textId="77777777" w:rsidR="00DB18E1" w:rsidRPr="00602C4F" w:rsidRDefault="00DB18E1" w:rsidP="00DB18E1">
      <w:pPr>
        <w:pStyle w:val="a5"/>
        <w:numPr>
          <w:ilvl w:val="0"/>
          <w:numId w:val="45"/>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توضيح سیاسات اقتراضية سلیمة</w:t>
      </w:r>
    </w:p>
    <w:p w14:paraId="3417DB92" w14:textId="77777777" w:rsidR="00DB18E1" w:rsidRPr="00602C4F" w:rsidRDefault="00DB18E1" w:rsidP="00DB18E1">
      <w:pPr>
        <w:pStyle w:val="a5"/>
        <w:numPr>
          <w:ilvl w:val="0"/>
          <w:numId w:val="45"/>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توفير المعلومات الائتمانية اللازمة</w:t>
      </w:r>
    </w:p>
    <w:p w14:paraId="124F32BA" w14:textId="77777777" w:rsidR="00DB18E1" w:rsidRPr="00602C4F" w:rsidRDefault="00DB18E1" w:rsidP="00DB18E1">
      <w:pPr>
        <w:pStyle w:val="a5"/>
        <w:numPr>
          <w:ilvl w:val="0"/>
          <w:numId w:val="45"/>
        </w:numPr>
        <w:spacing w:line="360" w:lineRule="auto"/>
        <w:rPr>
          <w:rFonts w:ascii="Times New Roman" w:hAnsi="Times New Roman" w:cs="Simplified Arabic"/>
          <w:sz w:val="28"/>
          <w:szCs w:val="28"/>
        </w:rPr>
      </w:pPr>
      <w:r w:rsidRPr="00602C4F">
        <w:rPr>
          <w:rFonts w:ascii="Times New Roman" w:hAnsi="Times New Roman" w:cs="Simplified Arabic"/>
          <w:b/>
          <w:sz w:val="28"/>
          <w:szCs w:val="28"/>
          <w:rtl/>
        </w:rPr>
        <w:t>التأكد من المعلومات المقدمة من طرف المقترضین</w:t>
      </w:r>
    </w:p>
    <w:p w14:paraId="0359D660" w14:textId="77777777" w:rsidR="00DB18E1" w:rsidRPr="00602C4F" w:rsidRDefault="00DB18E1" w:rsidP="00DB18E1">
      <w:pPr>
        <w:spacing w:after="0" w:line="360" w:lineRule="auto"/>
        <w:ind w:firstLine="720"/>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التحقق من صحة الفرض الأول: يوجد أثر ذو دلالة إحصائية للتنبؤ بالمخاطر الائتمانية على التعثر المالي. </w:t>
      </w:r>
    </w:p>
    <w:p w14:paraId="2881DB52"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Pr>
      </w:pPr>
      <w:r w:rsidRPr="00602C4F">
        <w:rPr>
          <w:rFonts w:ascii="Times New Roman" w:hAnsi="Times New Roman" w:cs="Simplified Arabic" w:hint="cs"/>
          <w:sz w:val="28"/>
          <w:szCs w:val="28"/>
          <w:rtl/>
          <w:lang w:bidi="ar-EG"/>
        </w:rPr>
        <w:t xml:space="preserve">تبين أن </w:t>
      </w:r>
      <w:r w:rsidRPr="00602C4F">
        <w:rPr>
          <w:rFonts w:ascii="Times New Roman" w:hAnsi="Times New Roman" w:cs="Simplified Arabic"/>
          <w:sz w:val="28"/>
          <w:szCs w:val="28"/>
          <w:rtl/>
          <w:lang w:bidi="ar-EG"/>
        </w:rPr>
        <w:t>قيم معامل</w:t>
      </w:r>
      <w:r w:rsidRPr="00602C4F">
        <w:rPr>
          <w:rFonts w:ascii="Times New Roman" w:hAnsi="Times New Roman" w:cs="Simplified Arabic" w:hint="cs"/>
          <w:sz w:val="28"/>
          <w:szCs w:val="28"/>
          <w:rtl/>
          <w:lang w:bidi="ar-EG"/>
        </w:rPr>
        <w:t>ات</w:t>
      </w:r>
      <w:r w:rsidRPr="00602C4F">
        <w:rPr>
          <w:rFonts w:ascii="Times New Roman" w:hAnsi="Times New Roman" w:cs="Simplified Arabic"/>
          <w:sz w:val="28"/>
          <w:szCs w:val="28"/>
          <w:rtl/>
          <w:lang w:bidi="ar-EG"/>
        </w:rPr>
        <w:t xml:space="preserve"> الارتباط الثلاثة وهي معامل الارتباط البسيط </w:t>
      </w:r>
      <w:r w:rsidRPr="00602C4F">
        <w:rPr>
          <w:rFonts w:ascii="Times New Roman" w:hAnsi="Times New Roman" w:cs="Simplified Arabic"/>
          <w:sz w:val="28"/>
          <w:szCs w:val="28"/>
          <w:lang w:bidi="ar-EG"/>
        </w:rPr>
        <w:t xml:space="preserve">R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قد </w:t>
      </w:r>
      <w:r w:rsidRPr="00602C4F">
        <w:rPr>
          <w:rFonts w:ascii="Times New Roman" w:hAnsi="Times New Roman" w:cs="Simplified Arabic"/>
          <w:sz w:val="28"/>
          <w:szCs w:val="28"/>
          <w:rtl/>
          <w:lang w:bidi="ar-EG"/>
        </w:rPr>
        <w:t xml:space="preserve">بلغ </w:t>
      </w:r>
      <w:r w:rsidRPr="00602C4F">
        <w:rPr>
          <w:rFonts w:ascii="Times New Roman" w:hAnsi="Times New Roman" w:cs="Simplified Arabic" w:hint="cs"/>
          <w:sz w:val="28"/>
          <w:szCs w:val="28"/>
          <w:rtl/>
          <w:lang w:bidi="ar-EG"/>
        </w:rPr>
        <w:t xml:space="preserve">(0.492) بينما بلغ </w:t>
      </w:r>
      <w:r w:rsidRPr="00602C4F">
        <w:rPr>
          <w:rFonts w:ascii="Times New Roman" w:hAnsi="Times New Roman" w:cs="Simplified Arabic"/>
          <w:sz w:val="28"/>
          <w:szCs w:val="28"/>
          <w:rtl/>
          <w:lang w:bidi="ar-EG"/>
        </w:rPr>
        <w:t xml:space="preserve">معامل التحديد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w:t>
      </w:r>
      <w:r w:rsidRPr="00602C4F">
        <w:rPr>
          <w:rFonts w:ascii="Times New Roman" w:hAnsi="Times New Roman" w:cs="Simplified Arabic"/>
          <w:sz w:val="28"/>
          <w:szCs w:val="28"/>
          <w:rtl/>
          <w:lang w:bidi="ar-EG"/>
        </w:rPr>
        <w:t>0.</w:t>
      </w:r>
      <w:r w:rsidRPr="00602C4F">
        <w:rPr>
          <w:rFonts w:ascii="Times New Roman" w:hAnsi="Times New Roman" w:cs="Simplified Arabic" w:hint="cs"/>
          <w:sz w:val="28"/>
          <w:szCs w:val="28"/>
          <w:rtl/>
          <w:lang w:bidi="ar-EG"/>
        </w:rPr>
        <w:t xml:space="preserve">242) في حين كان </w:t>
      </w:r>
      <w:r w:rsidRPr="00602C4F">
        <w:rPr>
          <w:rFonts w:ascii="Times New Roman" w:hAnsi="Times New Roman" w:cs="Simplified Arabic"/>
          <w:sz w:val="28"/>
          <w:szCs w:val="28"/>
          <w:rtl/>
          <w:lang w:bidi="ar-EG"/>
        </w:rPr>
        <w:t xml:space="preserve">معامل التحديد المصحح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(0.239) </w:t>
      </w:r>
      <w:r w:rsidRPr="00602C4F">
        <w:rPr>
          <w:rFonts w:ascii="Times New Roman" w:hAnsi="Times New Roman" w:cs="Simplified Arabic"/>
          <w:sz w:val="28"/>
          <w:szCs w:val="28"/>
          <w:rtl/>
          <w:lang w:bidi="ar-EG"/>
        </w:rPr>
        <w:t xml:space="preserve">مما يعني </w:t>
      </w:r>
      <w:r w:rsidRPr="00602C4F">
        <w:rPr>
          <w:rFonts w:ascii="Times New Roman" w:hAnsi="Times New Roman" w:cs="Simplified Arabic" w:hint="cs"/>
          <w:sz w:val="28"/>
          <w:szCs w:val="28"/>
          <w:rtl/>
          <w:lang w:bidi="ar-EG"/>
        </w:rPr>
        <w:t>بأ</w:t>
      </w:r>
      <w:r w:rsidRPr="00602C4F">
        <w:rPr>
          <w:rFonts w:ascii="Times New Roman" w:hAnsi="Times New Roman" w:cs="Simplified Arabic"/>
          <w:sz w:val="28"/>
          <w:szCs w:val="28"/>
          <w:rtl/>
          <w:lang w:bidi="ar-EG"/>
        </w:rPr>
        <w:t xml:space="preserve">ن </w:t>
      </w:r>
      <w:r w:rsidRPr="00602C4F">
        <w:rPr>
          <w:rFonts w:ascii="Times New Roman" w:hAnsi="Times New Roman" w:cs="Simplified Arabic" w:hint="cs"/>
          <w:sz w:val="28"/>
          <w:szCs w:val="28"/>
          <w:rtl/>
          <w:lang w:bidi="ar-EG"/>
        </w:rPr>
        <w:t>المتغير المستقل</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 التنبؤ بالمخاطر الائتمانية</w:t>
      </w:r>
      <w:r w:rsidRPr="00602C4F">
        <w:rPr>
          <w:rFonts w:ascii="Times New Roman" w:hAnsi="Times New Roman" w:cs="Simplified Arabic"/>
          <w:sz w:val="28"/>
          <w:szCs w:val="28"/>
          <w:rtl/>
          <w:lang w:bidi="ar-EG"/>
        </w:rPr>
        <w:t xml:space="preserve">) استطاع ان </w:t>
      </w:r>
      <w:r w:rsidRPr="00602C4F">
        <w:rPr>
          <w:rFonts w:ascii="Times New Roman" w:hAnsi="Times New Roman" w:cs="Simplified Arabic" w:hint="cs"/>
          <w:sz w:val="28"/>
          <w:szCs w:val="28"/>
          <w:rtl/>
          <w:lang w:bidi="ar-EG"/>
        </w:rPr>
        <w:t>ي</w:t>
      </w:r>
      <w:r w:rsidRPr="00602C4F">
        <w:rPr>
          <w:rFonts w:ascii="Times New Roman" w:hAnsi="Times New Roman" w:cs="Simplified Arabic"/>
          <w:sz w:val="28"/>
          <w:szCs w:val="28"/>
          <w:rtl/>
          <w:lang w:bidi="ar-EG"/>
        </w:rPr>
        <w:t xml:space="preserve">فسر </w:t>
      </w:r>
      <w:r w:rsidRPr="00602C4F">
        <w:rPr>
          <w:rFonts w:ascii="Times New Roman" w:hAnsi="Times New Roman" w:cs="Simplified Arabic" w:hint="cs"/>
          <w:sz w:val="28"/>
          <w:szCs w:val="28"/>
          <w:rtl/>
          <w:lang w:bidi="ar-EG"/>
        </w:rPr>
        <w:t>(24%)</w:t>
      </w:r>
      <w:r w:rsidRPr="00602C4F">
        <w:rPr>
          <w:rFonts w:ascii="Times New Roman" w:hAnsi="Times New Roman" w:cs="Simplified Arabic"/>
          <w:sz w:val="28"/>
          <w:szCs w:val="28"/>
          <w:rtl/>
          <w:lang w:bidi="ar-EG"/>
        </w:rPr>
        <w:t xml:space="preserve"> من التغيرات الحاصلة في </w:t>
      </w:r>
      <w:r w:rsidRPr="00602C4F">
        <w:rPr>
          <w:rFonts w:ascii="Times New Roman" w:hAnsi="Times New Roman" w:cs="Simplified Arabic" w:hint="cs"/>
          <w:sz w:val="28"/>
          <w:szCs w:val="28"/>
          <w:rtl/>
          <w:lang w:bidi="ar-EG"/>
        </w:rPr>
        <w:t xml:space="preserve">(التعثر المالي) </w:t>
      </w:r>
      <w:r w:rsidRPr="00602C4F">
        <w:rPr>
          <w:rFonts w:ascii="Times New Roman" w:hAnsi="Times New Roman" w:cs="Simplified Arabic"/>
          <w:sz w:val="28"/>
          <w:szCs w:val="28"/>
          <w:rtl/>
          <w:lang w:bidi="ar-EG"/>
        </w:rPr>
        <w:t>والباقي (</w:t>
      </w:r>
      <w:r w:rsidRPr="00602C4F">
        <w:rPr>
          <w:rFonts w:ascii="Times New Roman" w:hAnsi="Times New Roman" w:cs="Simplified Arabic" w:hint="cs"/>
          <w:sz w:val="28"/>
          <w:szCs w:val="28"/>
          <w:rtl/>
          <w:lang w:bidi="ar-EG"/>
        </w:rPr>
        <w:t>76%</w:t>
      </w:r>
      <w:r w:rsidRPr="00602C4F">
        <w:rPr>
          <w:rFonts w:ascii="Times New Roman" w:hAnsi="Times New Roman" w:cs="Simplified Arabic"/>
          <w:sz w:val="28"/>
          <w:szCs w:val="28"/>
          <w:rtl/>
          <w:lang w:bidi="ar-EG"/>
        </w:rPr>
        <w:t xml:space="preserve">)  يعزى </w:t>
      </w:r>
      <w:r w:rsidRPr="00602C4F">
        <w:rPr>
          <w:rFonts w:ascii="Times New Roman" w:hAnsi="Times New Roman" w:cs="Simplified Arabic" w:hint="cs"/>
          <w:sz w:val="28"/>
          <w:szCs w:val="28"/>
          <w:rtl/>
          <w:lang w:bidi="ar-EG"/>
        </w:rPr>
        <w:t>إ</w:t>
      </w:r>
      <w:r w:rsidRPr="00602C4F">
        <w:rPr>
          <w:rFonts w:ascii="Times New Roman" w:hAnsi="Times New Roman" w:cs="Simplified Arabic"/>
          <w:sz w:val="28"/>
          <w:szCs w:val="28"/>
          <w:rtl/>
          <w:lang w:bidi="ar-EG"/>
        </w:rPr>
        <w:t>لى عوامل اخرى</w:t>
      </w:r>
      <w:r w:rsidRPr="00602C4F">
        <w:rPr>
          <w:rFonts w:ascii="Times New Roman" w:hAnsi="Times New Roman" w:cs="Simplified Arabic" w:hint="cs"/>
          <w:sz w:val="28"/>
          <w:szCs w:val="28"/>
          <w:rtl/>
          <w:lang w:bidi="ar-EG"/>
        </w:rPr>
        <w:t xml:space="preserve"> </w:t>
      </w:r>
    </w:p>
    <w:p w14:paraId="18C7A658" w14:textId="77777777" w:rsidR="00DB18E1" w:rsidRPr="00602C4F" w:rsidRDefault="00DB18E1" w:rsidP="00DB18E1">
      <w:pPr>
        <w:spacing w:after="0" w:line="360" w:lineRule="auto"/>
        <w:ind w:firstLine="720"/>
        <w:jc w:val="lowKashida"/>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التحقق من صحة الفرض الثاني: يوجد أثر ذو دلالة إحصائية لمتابعة ومعالجة المخاطر الائتمانية على التعثر المالي. </w:t>
      </w:r>
    </w:p>
    <w:p w14:paraId="3E45315F" w14:textId="77777777" w:rsidR="00DB18E1" w:rsidRPr="00602C4F" w:rsidRDefault="00DB18E1" w:rsidP="00DB18E1">
      <w:pPr>
        <w:tabs>
          <w:tab w:val="num" w:pos="1440"/>
        </w:tabs>
        <w:autoSpaceDE w:val="0"/>
        <w:autoSpaceDN w:val="0"/>
        <w:adjustRightInd w:val="0"/>
        <w:spacing w:after="0" w:line="360" w:lineRule="auto"/>
        <w:ind w:firstLine="720"/>
        <w:jc w:val="lowKashida"/>
        <w:rPr>
          <w:rFonts w:ascii="Times New Roman" w:hAnsi="Times New Roman" w:cs="Simplified Arabic"/>
          <w:sz w:val="28"/>
          <w:szCs w:val="28"/>
        </w:rPr>
      </w:pPr>
      <w:r w:rsidRPr="00602C4F">
        <w:rPr>
          <w:rFonts w:ascii="Times New Roman" w:hAnsi="Times New Roman" w:cs="Simplified Arabic" w:hint="cs"/>
          <w:sz w:val="28"/>
          <w:szCs w:val="28"/>
          <w:rtl/>
          <w:lang w:bidi="ar-EG"/>
        </w:rPr>
        <w:t xml:space="preserve">تبين أن </w:t>
      </w:r>
      <w:r w:rsidRPr="00602C4F">
        <w:rPr>
          <w:rFonts w:ascii="Times New Roman" w:hAnsi="Times New Roman" w:cs="Simplified Arabic"/>
          <w:sz w:val="28"/>
          <w:szCs w:val="28"/>
          <w:rtl/>
          <w:lang w:bidi="ar-EG"/>
        </w:rPr>
        <w:t>قيم معامل</w:t>
      </w:r>
      <w:r w:rsidRPr="00602C4F">
        <w:rPr>
          <w:rFonts w:ascii="Times New Roman" w:hAnsi="Times New Roman" w:cs="Simplified Arabic" w:hint="cs"/>
          <w:sz w:val="28"/>
          <w:szCs w:val="28"/>
          <w:rtl/>
          <w:lang w:bidi="ar-EG"/>
        </w:rPr>
        <w:t>ات</w:t>
      </w:r>
      <w:r w:rsidRPr="00602C4F">
        <w:rPr>
          <w:rFonts w:ascii="Times New Roman" w:hAnsi="Times New Roman" w:cs="Simplified Arabic"/>
          <w:sz w:val="28"/>
          <w:szCs w:val="28"/>
          <w:rtl/>
          <w:lang w:bidi="ar-EG"/>
        </w:rPr>
        <w:t xml:space="preserve"> الارتباط الثلاثة وهي معامل الارتباط البسيط </w:t>
      </w:r>
      <w:r w:rsidRPr="00602C4F">
        <w:rPr>
          <w:rFonts w:ascii="Times New Roman" w:hAnsi="Times New Roman" w:cs="Simplified Arabic"/>
          <w:sz w:val="28"/>
          <w:szCs w:val="28"/>
          <w:lang w:bidi="ar-EG"/>
        </w:rPr>
        <w:t xml:space="preserve">R  </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قد </w:t>
      </w:r>
      <w:r w:rsidRPr="00602C4F">
        <w:rPr>
          <w:rFonts w:ascii="Times New Roman" w:hAnsi="Times New Roman" w:cs="Simplified Arabic"/>
          <w:sz w:val="28"/>
          <w:szCs w:val="28"/>
          <w:rtl/>
          <w:lang w:bidi="ar-EG"/>
        </w:rPr>
        <w:t xml:space="preserve">بلغ </w:t>
      </w:r>
      <w:r w:rsidRPr="00602C4F">
        <w:rPr>
          <w:rFonts w:ascii="Times New Roman" w:hAnsi="Times New Roman" w:cs="Simplified Arabic" w:hint="cs"/>
          <w:sz w:val="28"/>
          <w:szCs w:val="28"/>
          <w:rtl/>
          <w:lang w:bidi="ar-EG"/>
        </w:rPr>
        <w:t xml:space="preserve">(0.534) بينما بلغ </w:t>
      </w:r>
      <w:r w:rsidRPr="00602C4F">
        <w:rPr>
          <w:rFonts w:ascii="Times New Roman" w:hAnsi="Times New Roman" w:cs="Simplified Arabic"/>
          <w:sz w:val="28"/>
          <w:szCs w:val="28"/>
          <w:rtl/>
          <w:lang w:bidi="ar-EG"/>
        </w:rPr>
        <w:t xml:space="preserve">معامل التحديد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w:t>
      </w:r>
      <w:r w:rsidRPr="00602C4F">
        <w:rPr>
          <w:rFonts w:ascii="Times New Roman" w:hAnsi="Times New Roman" w:cs="Simplified Arabic"/>
          <w:sz w:val="28"/>
          <w:szCs w:val="28"/>
          <w:rtl/>
          <w:lang w:bidi="ar-EG"/>
        </w:rPr>
        <w:t>0.</w:t>
      </w:r>
      <w:r w:rsidRPr="00602C4F">
        <w:rPr>
          <w:rFonts w:ascii="Times New Roman" w:hAnsi="Times New Roman" w:cs="Simplified Arabic" w:hint="cs"/>
          <w:sz w:val="28"/>
          <w:szCs w:val="28"/>
          <w:rtl/>
          <w:lang w:bidi="ar-EG"/>
        </w:rPr>
        <w:t xml:space="preserve">285) في حين كان </w:t>
      </w:r>
      <w:r w:rsidRPr="00602C4F">
        <w:rPr>
          <w:rFonts w:ascii="Times New Roman" w:hAnsi="Times New Roman" w:cs="Simplified Arabic"/>
          <w:sz w:val="28"/>
          <w:szCs w:val="28"/>
          <w:rtl/>
          <w:lang w:bidi="ar-EG"/>
        </w:rPr>
        <w:t xml:space="preserve">معامل التحديد المصحح </w:t>
      </w:r>
      <w:r w:rsidRPr="00602C4F">
        <w:rPr>
          <w:rFonts w:ascii="Times New Roman" w:hAnsi="Times New Roman" w:cs="Simplified Arabic"/>
          <w:sz w:val="28"/>
          <w:szCs w:val="28"/>
          <w:lang w:bidi="ar-EG"/>
        </w:rPr>
        <w:t>R</w:t>
      </w:r>
      <w:r w:rsidRPr="00602C4F">
        <w:rPr>
          <w:rFonts w:ascii="Times New Roman" w:hAnsi="Times New Roman" w:cs="Simplified Arabic"/>
          <w:sz w:val="28"/>
          <w:szCs w:val="28"/>
          <w:vertAlign w:val="superscript"/>
          <w:lang w:bidi="ar-EG"/>
        </w:rPr>
        <w:t>2-</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 xml:space="preserve">(0.283) </w:t>
      </w:r>
      <w:r w:rsidRPr="00602C4F">
        <w:rPr>
          <w:rFonts w:ascii="Times New Roman" w:hAnsi="Times New Roman" w:cs="Simplified Arabic"/>
          <w:sz w:val="28"/>
          <w:szCs w:val="28"/>
          <w:rtl/>
          <w:lang w:bidi="ar-EG"/>
        </w:rPr>
        <w:t xml:space="preserve">مما يعني </w:t>
      </w:r>
      <w:r w:rsidRPr="00602C4F">
        <w:rPr>
          <w:rFonts w:ascii="Times New Roman" w:hAnsi="Times New Roman" w:cs="Simplified Arabic" w:hint="cs"/>
          <w:sz w:val="28"/>
          <w:szCs w:val="28"/>
          <w:rtl/>
          <w:lang w:bidi="ar-EG"/>
        </w:rPr>
        <w:t>بأ</w:t>
      </w:r>
      <w:r w:rsidRPr="00602C4F">
        <w:rPr>
          <w:rFonts w:ascii="Times New Roman" w:hAnsi="Times New Roman" w:cs="Simplified Arabic"/>
          <w:sz w:val="28"/>
          <w:szCs w:val="28"/>
          <w:rtl/>
          <w:lang w:bidi="ar-EG"/>
        </w:rPr>
        <w:t xml:space="preserve">ن </w:t>
      </w:r>
      <w:r w:rsidRPr="00602C4F">
        <w:rPr>
          <w:rFonts w:ascii="Times New Roman" w:hAnsi="Times New Roman" w:cs="Simplified Arabic" w:hint="cs"/>
          <w:sz w:val="28"/>
          <w:szCs w:val="28"/>
          <w:rtl/>
          <w:lang w:bidi="ar-EG"/>
        </w:rPr>
        <w:t>المتغير المستقل</w:t>
      </w:r>
      <w:r w:rsidRPr="00602C4F">
        <w:rPr>
          <w:rFonts w:ascii="Times New Roman" w:hAnsi="Times New Roman" w:cs="Simplified Arabic"/>
          <w:sz w:val="28"/>
          <w:szCs w:val="28"/>
          <w:rtl/>
          <w:lang w:bidi="ar-EG"/>
        </w:rPr>
        <w:t xml:space="preserve"> (</w:t>
      </w:r>
      <w:r w:rsidRPr="00602C4F">
        <w:rPr>
          <w:rFonts w:ascii="Times New Roman" w:hAnsi="Times New Roman" w:cs="Simplified Arabic" w:hint="cs"/>
          <w:sz w:val="28"/>
          <w:szCs w:val="28"/>
          <w:rtl/>
          <w:lang w:bidi="ar-EG"/>
        </w:rPr>
        <w:t>متابعة ومعالجة بالمخاطر الائتمانية</w:t>
      </w:r>
      <w:r w:rsidRPr="00602C4F">
        <w:rPr>
          <w:rFonts w:ascii="Times New Roman" w:hAnsi="Times New Roman" w:cs="Simplified Arabic"/>
          <w:sz w:val="28"/>
          <w:szCs w:val="28"/>
          <w:rtl/>
          <w:lang w:bidi="ar-EG"/>
        </w:rPr>
        <w:t xml:space="preserve">) استطاع ان </w:t>
      </w:r>
      <w:r w:rsidRPr="00602C4F">
        <w:rPr>
          <w:rFonts w:ascii="Times New Roman" w:hAnsi="Times New Roman" w:cs="Simplified Arabic" w:hint="cs"/>
          <w:sz w:val="28"/>
          <w:szCs w:val="28"/>
          <w:rtl/>
          <w:lang w:bidi="ar-EG"/>
        </w:rPr>
        <w:t>ي</w:t>
      </w:r>
      <w:r w:rsidRPr="00602C4F">
        <w:rPr>
          <w:rFonts w:ascii="Times New Roman" w:hAnsi="Times New Roman" w:cs="Simplified Arabic"/>
          <w:sz w:val="28"/>
          <w:szCs w:val="28"/>
          <w:rtl/>
          <w:lang w:bidi="ar-EG"/>
        </w:rPr>
        <w:t xml:space="preserve">فسر </w:t>
      </w:r>
      <w:r w:rsidRPr="00602C4F">
        <w:rPr>
          <w:rFonts w:ascii="Times New Roman" w:hAnsi="Times New Roman" w:cs="Simplified Arabic" w:hint="cs"/>
          <w:sz w:val="28"/>
          <w:szCs w:val="28"/>
          <w:rtl/>
          <w:lang w:bidi="ar-EG"/>
        </w:rPr>
        <w:t>(29%)</w:t>
      </w:r>
      <w:r w:rsidRPr="00602C4F">
        <w:rPr>
          <w:rFonts w:ascii="Times New Roman" w:hAnsi="Times New Roman" w:cs="Simplified Arabic"/>
          <w:sz w:val="28"/>
          <w:szCs w:val="28"/>
          <w:rtl/>
          <w:lang w:bidi="ar-EG"/>
        </w:rPr>
        <w:t xml:space="preserve"> من التغيرات الحاصلة في </w:t>
      </w:r>
      <w:r w:rsidRPr="00602C4F">
        <w:rPr>
          <w:rFonts w:ascii="Times New Roman" w:hAnsi="Times New Roman" w:cs="Simplified Arabic" w:hint="cs"/>
          <w:sz w:val="28"/>
          <w:szCs w:val="28"/>
          <w:rtl/>
          <w:lang w:bidi="ar-EG"/>
        </w:rPr>
        <w:t xml:space="preserve">(التعثر المالي) </w:t>
      </w:r>
      <w:r w:rsidRPr="00602C4F">
        <w:rPr>
          <w:rFonts w:ascii="Times New Roman" w:hAnsi="Times New Roman" w:cs="Simplified Arabic"/>
          <w:sz w:val="28"/>
          <w:szCs w:val="28"/>
          <w:rtl/>
          <w:lang w:bidi="ar-EG"/>
        </w:rPr>
        <w:t>والباقي (</w:t>
      </w:r>
      <w:r w:rsidRPr="00602C4F">
        <w:rPr>
          <w:rFonts w:ascii="Times New Roman" w:hAnsi="Times New Roman" w:cs="Simplified Arabic" w:hint="cs"/>
          <w:sz w:val="28"/>
          <w:szCs w:val="28"/>
          <w:rtl/>
          <w:lang w:bidi="ar-EG"/>
        </w:rPr>
        <w:t>71%</w:t>
      </w:r>
      <w:r w:rsidRPr="00602C4F">
        <w:rPr>
          <w:rFonts w:ascii="Times New Roman" w:hAnsi="Times New Roman" w:cs="Simplified Arabic"/>
          <w:sz w:val="28"/>
          <w:szCs w:val="28"/>
          <w:rtl/>
          <w:lang w:bidi="ar-EG"/>
        </w:rPr>
        <w:t xml:space="preserve">)  يعزى </w:t>
      </w:r>
      <w:r w:rsidRPr="00602C4F">
        <w:rPr>
          <w:rFonts w:ascii="Times New Roman" w:hAnsi="Times New Roman" w:cs="Simplified Arabic" w:hint="cs"/>
          <w:sz w:val="28"/>
          <w:szCs w:val="28"/>
          <w:rtl/>
          <w:lang w:bidi="ar-EG"/>
        </w:rPr>
        <w:t>إ</w:t>
      </w:r>
      <w:r w:rsidRPr="00602C4F">
        <w:rPr>
          <w:rFonts w:ascii="Times New Roman" w:hAnsi="Times New Roman" w:cs="Simplified Arabic"/>
          <w:sz w:val="28"/>
          <w:szCs w:val="28"/>
          <w:rtl/>
          <w:lang w:bidi="ar-EG"/>
        </w:rPr>
        <w:t>لى عوامل اخرى</w:t>
      </w:r>
      <w:r w:rsidRPr="00602C4F">
        <w:rPr>
          <w:rFonts w:ascii="Times New Roman" w:hAnsi="Times New Roman" w:cs="Simplified Arabic" w:hint="cs"/>
          <w:sz w:val="28"/>
          <w:szCs w:val="28"/>
          <w:rtl/>
          <w:lang w:bidi="ar-EG"/>
        </w:rPr>
        <w:t xml:space="preserve"> </w:t>
      </w:r>
    </w:p>
    <w:p w14:paraId="183E3F07" w14:textId="77777777" w:rsidR="008738F0" w:rsidRPr="00602C4F" w:rsidRDefault="008738F0" w:rsidP="008738F0">
      <w:pPr>
        <w:rPr>
          <w:rFonts w:ascii="Times New Roman" w:hAnsi="Times New Roman" w:cs="Simplified Arabic"/>
          <w:bCs/>
          <w:sz w:val="32"/>
          <w:szCs w:val="32"/>
          <w:u w:val="single"/>
          <w:rtl/>
        </w:rPr>
      </w:pPr>
      <w:r w:rsidRPr="00602C4F">
        <w:rPr>
          <w:rFonts w:ascii="Times New Roman" w:hAnsi="Times New Roman" w:cs="Simplified Arabic"/>
          <w:bCs/>
          <w:sz w:val="32"/>
          <w:szCs w:val="32"/>
          <w:u w:val="single"/>
          <w:rtl/>
        </w:rPr>
        <w:br w:type="page"/>
      </w:r>
    </w:p>
    <w:p w14:paraId="7F83D436" w14:textId="3BC53991" w:rsidR="00DB18E1" w:rsidRPr="00602C4F" w:rsidRDefault="00DB18E1" w:rsidP="00DB18E1">
      <w:pPr>
        <w:spacing w:after="0" w:line="360" w:lineRule="auto"/>
        <w:jc w:val="both"/>
        <w:rPr>
          <w:rFonts w:ascii="Times New Roman" w:hAnsi="Times New Roman" w:cs="Simplified Arabic"/>
          <w:bCs/>
          <w:sz w:val="32"/>
          <w:szCs w:val="32"/>
          <w:u w:val="single"/>
          <w:rtl/>
        </w:rPr>
      </w:pPr>
      <w:r w:rsidRPr="00602C4F">
        <w:rPr>
          <w:rFonts w:ascii="Times New Roman" w:hAnsi="Times New Roman" w:cs="Simplified Arabic"/>
          <w:bCs/>
          <w:sz w:val="32"/>
          <w:szCs w:val="32"/>
          <w:u w:val="single"/>
          <w:rtl/>
        </w:rPr>
        <w:lastRenderedPageBreak/>
        <w:t>ثانياً: توصيات الدراسة</w:t>
      </w:r>
    </w:p>
    <w:p w14:paraId="7F711F7D"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bookmarkStart w:id="32" w:name="_Hlk133284211"/>
      <w:bookmarkStart w:id="33" w:name="_Hlk136729328"/>
      <w:r w:rsidRPr="00602C4F">
        <w:rPr>
          <w:rFonts w:ascii="Times New Roman" w:hAnsi="Times New Roman" w:cs="Simplified Arabic" w:hint="cs"/>
          <w:b/>
          <w:sz w:val="28"/>
          <w:szCs w:val="28"/>
          <w:rtl/>
        </w:rPr>
        <w:t xml:space="preserve">ضرورة توفير المعلومات اللازمة عن </w:t>
      </w:r>
      <w:r w:rsidRPr="00602C4F">
        <w:rPr>
          <w:rFonts w:ascii="Times New Roman" w:hAnsi="Times New Roman" w:cs="Simplified Arabic"/>
          <w:b/>
          <w:sz w:val="28"/>
          <w:szCs w:val="28"/>
          <w:rtl/>
        </w:rPr>
        <w:t>إمكانات العميل وقدرته على السداد</w:t>
      </w:r>
      <w:r w:rsidRPr="00602C4F">
        <w:rPr>
          <w:rFonts w:ascii="Times New Roman" w:hAnsi="Times New Roman" w:cs="Simplified Arabic" w:hint="cs"/>
          <w:b/>
          <w:sz w:val="28"/>
          <w:szCs w:val="28"/>
          <w:rtl/>
        </w:rPr>
        <w:t xml:space="preserve"> وفقاً للجدول الزمني المخطط له.</w:t>
      </w:r>
    </w:p>
    <w:p w14:paraId="31D1F2A0"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 xml:space="preserve">ضرورة اتخاذ الإجراءات اللازمة التي تسهم في </w:t>
      </w:r>
      <w:r w:rsidRPr="00602C4F">
        <w:rPr>
          <w:rFonts w:ascii="Times New Roman" w:hAnsi="Times New Roman" w:cs="Simplified Arabic"/>
          <w:b/>
          <w:sz w:val="28"/>
          <w:szCs w:val="28"/>
          <w:rtl/>
        </w:rPr>
        <w:t>التحوط من المخاطر</w:t>
      </w:r>
      <w:r w:rsidRPr="00602C4F">
        <w:rPr>
          <w:rFonts w:ascii="Times New Roman" w:hAnsi="Times New Roman" w:cs="Simplified Arabic" w:hint="cs"/>
          <w:b/>
          <w:sz w:val="28"/>
          <w:szCs w:val="28"/>
          <w:rtl/>
        </w:rPr>
        <w:t xml:space="preserve"> الاتئمانية قبل حدوثها والحد من آثارها في حال وقوعها.</w:t>
      </w:r>
    </w:p>
    <w:p w14:paraId="5E55B379"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 xml:space="preserve">ضرورة </w:t>
      </w:r>
      <w:r w:rsidRPr="00602C4F">
        <w:rPr>
          <w:rFonts w:ascii="Times New Roman" w:hAnsi="Times New Roman" w:cs="Simplified Arabic"/>
          <w:b/>
          <w:sz w:val="28"/>
          <w:szCs w:val="28"/>
          <w:rtl/>
        </w:rPr>
        <w:t>التحقق من السجل الائتماني للمقترضين</w:t>
      </w:r>
      <w:r w:rsidRPr="00602C4F">
        <w:rPr>
          <w:rFonts w:ascii="Times New Roman" w:hAnsi="Times New Roman" w:cs="Simplified Arabic" w:hint="cs"/>
          <w:b/>
          <w:sz w:val="28"/>
          <w:szCs w:val="28"/>
          <w:rtl/>
        </w:rPr>
        <w:t xml:space="preserve"> والتأكد من قدراتهم المالية على السداد.</w:t>
      </w:r>
    </w:p>
    <w:p w14:paraId="18D31083"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ضرورة اتخاذ</w:t>
      </w:r>
      <w:r w:rsidRPr="00602C4F">
        <w:rPr>
          <w:rFonts w:ascii="Times New Roman" w:hAnsi="Times New Roman" w:cs="Simplified Arabic"/>
          <w:b/>
          <w:sz w:val="28"/>
          <w:szCs w:val="28"/>
          <w:rtl/>
        </w:rPr>
        <w:t xml:space="preserve"> قرار منح الائتمان </w:t>
      </w:r>
      <w:r w:rsidRPr="00602C4F">
        <w:rPr>
          <w:rFonts w:ascii="Times New Roman" w:hAnsi="Times New Roman" w:cs="Simplified Arabic" w:hint="cs"/>
          <w:b/>
          <w:sz w:val="28"/>
          <w:szCs w:val="28"/>
          <w:rtl/>
        </w:rPr>
        <w:t xml:space="preserve">بعد دراسة جيدة لأوضاع المقترضين </w:t>
      </w:r>
      <w:r w:rsidRPr="00602C4F">
        <w:rPr>
          <w:rFonts w:ascii="Times New Roman" w:hAnsi="Times New Roman" w:cs="Simplified Arabic"/>
          <w:b/>
          <w:sz w:val="28"/>
          <w:szCs w:val="28"/>
          <w:rtl/>
        </w:rPr>
        <w:t>والتأكد من استعماله في الغرض الذي تم منحه من أجله</w:t>
      </w:r>
    </w:p>
    <w:p w14:paraId="742D261D"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ضرورة الاهتمام بشكل كبير با</w:t>
      </w:r>
      <w:r w:rsidRPr="00602C4F">
        <w:rPr>
          <w:rFonts w:ascii="Times New Roman" w:hAnsi="Times New Roman" w:cs="Simplified Arabic"/>
          <w:b/>
          <w:sz w:val="28"/>
          <w:szCs w:val="28"/>
          <w:rtl/>
        </w:rPr>
        <w:t xml:space="preserve">لضمانات المقدمة </w:t>
      </w:r>
      <w:r w:rsidRPr="00602C4F">
        <w:rPr>
          <w:rFonts w:ascii="Times New Roman" w:hAnsi="Times New Roman" w:cs="Simplified Arabic" w:hint="cs"/>
          <w:b/>
          <w:sz w:val="28"/>
          <w:szCs w:val="28"/>
          <w:rtl/>
        </w:rPr>
        <w:t>و</w:t>
      </w:r>
      <w:r w:rsidRPr="00602C4F">
        <w:rPr>
          <w:rFonts w:ascii="Times New Roman" w:hAnsi="Times New Roman" w:cs="Simplified Arabic"/>
          <w:b/>
          <w:sz w:val="28"/>
          <w:szCs w:val="28"/>
          <w:rtl/>
        </w:rPr>
        <w:t>تقدیرها</w:t>
      </w:r>
      <w:r w:rsidRPr="00602C4F">
        <w:rPr>
          <w:rFonts w:ascii="Times New Roman" w:hAnsi="Times New Roman" w:cs="Simplified Arabic" w:hint="cs"/>
          <w:b/>
          <w:sz w:val="28"/>
          <w:szCs w:val="28"/>
          <w:rtl/>
        </w:rPr>
        <w:t xml:space="preserve"> بشكل واقعي ويحقق مصلحة البنوك التجارية بما يجنبها من الوقوع في مخاطر الائتمان.</w:t>
      </w:r>
    </w:p>
    <w:p w14:paraId="031C0D0B"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 xml:space="preserve">ضرورة </w:t>
      </w:r>
      <w:r w:rsidRPr="00602C4F">
        <w:rPr>
          <w:rFonts w:ascii="Times New Roman" w:hAnsi="Times New Roman" w:cs="Simplified Arabic"/>
          <w:b/>
          <w:sz w:val="28"/>
          <w:szCs w:val="28"/>
          <w:rtl/>
        </w:rPr>
        <w:t>معرفة أسباب التعثر المالي للعميل</w:t>
      </w:r>
      <w:r w:rsidRPr="00602C4F">
        <w:rPr>
          <w:rFonts w:ascii="Times New Roman" w:hAnsi="Times New Roman" w:cs="Simplified Arabic" w:hint="cs"/>
          <w:b/>
          <w:sz w:val="28"/>
          <w:szCs w:val="28"/>
          <w:rtl/>
        </w:rPr>
        <w:t xml:space="preserve"> ودراسة هذه الأسباب لوضع الحلول الملائمة لها.</w:t>
      </w:r>
    </w:p>
    <w:p w14:paraId="662CFEB0"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 xml:space="preserve">ضرورة </w:t>
      </w:r>
      <w:r w:rsidRPr="00602C4F">
        <w:rPr>
          <w:rFonts w:ascii="Times New Roman" w:hAnsi="Times New Roman" w:cs="Simplified Arabic"/>
          <w:b/>
          <w:sz w:val="28"/>
          <w:szCs w:val="28"/>
          <w:rtl/>
        </w:rPr>
        <w:t xml:space="preserve">تعزيز الرقابة الداخلية </w:t>
      </w:r>
      <w:r w:rsidRPr="00602C4F">
        <w:rPr>
          <w:rFonts w:ascii="Times New Roman" w:hAnsi="Times New Roman" w:cs="Simplified Arabic" w:hint="cs"/>
          <w:b/>
          <w:sz w:val="28"/>
          <w:szCs w:val="28"/>
          <w:rtl/>
        </w:rPr>
        <w:t>بالبنوك وتفعيل مهام إدارة مخاطر الائتمان.</w:t>
      </w:r>
    </w:p>
    <w:p w14:paraId="67339FC5"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b/>
          <w:sz w:val="28"/>
          <w:szCs w:val="28"/>
          <w:rtl/>
        </w:rPr>
        <w:t xml:space="preserve">منح </w:t>
      </w:r>
      <w:r w:rsidRPr="00602C4F">
        <w:rPr>
          <w:rFonts w:ascii="Times New Roman" w:hAnsi="Times New Roman" w:cs="Simplified Arabic" w:hint="cs"/>
          <w:b/>
          <w:sz w:val="28"/>
          <w:szCs w:val="28"/>
          <w:rtl/>
        </w:rPr>
        <w:t>ال</w:t>
      </w:r>
      <w:r w:rsidRPr="00602C4F">
        <w:rPr>
          <w:rFonts w:ascii="Times New Roman" w:hAnsi="Times New Roman" w:cs="Simplified Arabic"/>
          <w:b/>
          <w:sz w:val="28"/>
          <w:szCs w:val="28"/>
          <w:rtl/>
        </w:rPr>
        <w:t xml:space="preserve">قروض لأشخاص مؤهلین ولديهم القدرة </w:t>
      </w:r>
      <w:r w:rsidRPr="00602C4F">
        <w:rPr>
          <w:rFonts w:ascii="Times New Roman" w:hAnsi="Times New Roman" w:cs="Simplified Arabic" w:hint="cs"/>
          <w:b/>
          <w:sz w:val="28"/>
          <w:szCs w:val="28"/>
          <w:rtl/>
        </w:rPr>
        <w:t>المالية على سداد هذه القروض في مواعيدها وعدم التأخير في سدادها مما يعرض البنوك إلى مخاطر الائتمان.</w:t>
      </w:r>
    </w:p>
    <w:p w14:paraId="428546BF" w14:textId="77777777" w:rsidR="00DB18E1" w:rsidRPr="00602C4F" w:rsidRDefault="00DB18E1" w:rsidP="00DB18E1">
      <w:pPr>
        <w:pStyle w:val="a5"/>
        <w:numPr>
          <w:ilvl w:val="0"/>
          <w:numId w:val="40"/>
        </w:numPr>
        <w:tabs>
          <w:tab w:val="num" w:pos="1440"/>
        </w:tabs>
        <w:autoSpaceDE w:val="0"/>
        <w:autoSpaceDN w:val="0"/>
        <w:adjustRightInd w:val="0"/>
        <w:spacing w:after="0" w:line="360" w:lineRule="auto"/>
        <w:jc w:val="lowKashida"/>
        <w:rPr>
          <w:rFonts w:ascii="Times New Roman" w:hAnsi="Times New Roman" w:cs="Simplified Arabic"/>
          <w:b/>
          <w:sz w:val="28"/>
          <w:szCs w:val="28"/>
        </w:rPr>
      </w:pPr>
      <w:r w:rsidRPr="00602C4F">
        <w:rPr>
          <w:rFonts w:ascii="Times New Roman" w:hAnsi="Times New Roman" w:cs="Simplified Arabic" w:hint="cs"/>
          <w:b/>
          <w:sz w:val="28"/>
          <w:szCs w:val="28"/>
          <w:rtl/>
        </w:rPr>
        <w:t xml:space="preserve">ضرورة </w:t>
      </w:r>
      <w:r w:rsidRPr="00602C4F">
        <w:rPr>
          <w:rFonts w:ascii="Times New Roman" w:hAnsi="Times New Roman" w:cs="Simplified Arabic"/>
          <w:b/>
          <w:sz w:val="28"/>
          <w:szCs w:val="28"/>
          <w:rtl/>
        </w:rPr>
        <w:t xml:space="preserve">التأكد من </w:t>
      </w:r>
      <w:r w:rsidRPr="00602C4F">
        <w:rPr>
          <w:rFonts w:ascii="Times New Roman" w:hAnsi="Times New Roman" w:cs="Simplified Arabic" w:hint="cs"/>
          <w:b/>
          <w:sz w:val="28"/>
          <w:szCs w:val="28"/>
          <w:rtl/>
        </w:rPr>
        <w:t xml:space="preserve">صحة </w:t>
      </w:r>
      <w:r w:rsidRPr="00602C4F">
        <w:rPr>
          <w:rFonts w:ascii="Times New Roman" w:hAnsi="Times New Roman" w:cs="Simplified Arabic"/>
          <w:b/>
          <w:sz w:val="28"/>
          <w:szCs w:val="28"/>
          <w:rtl/>
        </w:rPr>
        <w:t>المعلومات المقدمة من طرف المقترضین</w:t>
      </w:r>
      <w:r w:rsidRPr="00602C4F">
        <w:rPr>
          <w:rFonts w:ascii="Times New Roman" w:hAnsi="Times New Roman" w:cs="Simplified Arabic" w:hint="cs"/>
          <w:b/>
          <w:sz w:val="28"/>
          <w:szCs w:val="28"/>
          <w:rtl/>
        </w:rPr>
        <w:t xml:space="preserve"> والوقوف على وضعهم المالي بشكل واضح ودقيق.</w:t>
      </w:r>
    </w:p>
    <w:p w14:paraId="0DF7E2BC" w14:textId="77777777" w:rsidR="00DB18E1" w:rsidRPr="00602C4F" w:rsidRDefault="00DB18E1" w:rsidP="00DB18E1">
      <w:pPr>
        <w:spacing w:after="0" w:line="360" w:lineRule="auto"/>
        <w:jc w:val="lowKashida"/>
        <w:rPr>
          <w:rFonts w:ascii="Times New Roman" w:hAnsi="Times New Roman" w:cs="Simplified Arabic"/>
          <w:sz w:val="28"/>
          <w:szCs w:val="28"/>
          <w:rtl/>
          <w:lang w:bidi="ar-EG"/>
        </w:rPr>
      </w:pPr>
    </w:p>
    <w:bookmarkEnd w:id="17"/>
    <w:bookmarkEnd w:id="18"/>
    <w:bookmarkEnd w:id="32"/>
    <w:bookmarkEnd w:id="33"/>
    <w:p w14:paraId="79C1F580" w14:textId="77777777" w:rsidR="00DB18E1" w:rsidRPr="00602C4F" w:rsidRDefault="00DB18E1" w:rsidP="00DB18E1">
      <w:pPr>
        <w:spacing w:after="0" w:line="360" w:lineRule="auto"/>
        <w:jc w:val="lowKashida"/>
        <w:rPr>
          <w:rFonts w:ascii="Times New Roman" w:hAnsi="Times New Roman" w:cs="Simplified Arabic"/>
          <w:sz w:val="28"/>
          <w:szCs w:val="28"/>
          <w:lang w:bidi="ar-EG"/>
        </w:rPr>
      </w:pPr>
    </w:p>
    <w:p w14:paraId="46DBD726" w14:textId="20F419FA" w:rsidR="00DB18E1" w:rsidRPr="00602C4F" w:rsidRDefault="00DB18E1" w:rsidP="00DB18E1">
      <w:pPr>
        <w:rPr>
          <w:rFonts w:ascii="Times New Roman" w:hAnsi="Times New Roman" w:cs="Simplified Arabic"/>
          <w:b/>
          <w:bCs/>
          <w:sz w:val="32"/>
          <w:szCs w:val="32"/>
          <w:rtl/>
        </w:rPr>
      </w:pPr>
    </w:p>
    <w:p w14:paraId="79FCD0D2" w14:textId="77777777" w:rsidR="008738F0" w:rsidRPr="00602C4F" w:rsidRDefault="008738F0">
      <w:pPr>
        <w:bidi w:val="0"/>
        <w:rPr>
          <w:rFonts w:ascii="Times New Roman" w:hAnsi="Times New Roman" w:cs="Simplified Arabic"/>
          <w:b/>
          <w:bCs/>
          <w:sz w:val="32"/>
          <w:szCs w:val="32"/>
          <w:rtl/>
        </w:rPr>
      </w:pPr>
      <w:r w:rsidRPr="00602C4F">
        <w:rPr>
          <w:rFonts w:ascii="Times New Roman" w:hAnsi="Times New Roman" w:cs="Simplified Arabic"/>
          <w:b/>
          <w:bCs/>
          <w:sz w:val="32"/>
          <w:szCs w:val="32"/>
          <w:rtl/>
        </w:rPr>
        <w:br w:type="page"/>
      </w:r>
    </w:p>
    <w:p w14:paraId="37E14062" w14:textId="77777777" w:rsidR="008738F0" w:rsidRPr="00602C4F" w:rsidRDefault="008738F0" w:rsidP="00DB18E1">
      <w:pPr>
        <w:spacing w:after="0" w:line="360" w:lineRule="auto"/>
        <w:jc w:val="center"/>
        <w:rPr>
          <w:rFonts w:ascii="Times New Roman" w:hAnsi="Times New Roman" w:cs="Simplified Arabic"/>
          <w:b/>
          <w:bCs/>
          <w:sz w:val="40"/>
          <w:szCs w:val="40"/>
          <w:u w:val="single"/>
          <w:rtl/>
        </w:rPr>
      </w:pPr>
    </w:p>
    <w:p w14:paraId="76A6C4AF" w14:textId="77777777" w:rsidR="008738F0" w:rsidRPr="00602C4F" w:rsidRDefault="008738F0" w:rsidP="00DB18E1">
      <w:pPr>
        <w:spacing w:after="0" w:line="360" w:lineRule="auto"/>
        <w:jc w:val="center"/>
        <w:rPr>
          <w:rFonts w:ascii="Times New Roman" w:hAnsi="Times New Roman" w:cs="Simplified Arabic"/>
          <w:b/>
          <w:bCs/>
          <w:sz w:val="40"/>
          <w:szCs w:val="40"/>
          <w:u w:val="single"/>
          <w:rtl/>
        </w:rPr>
      </w:pPr>
    </w:p>
    <w:p w14:paraId="4F41F481" w14:textId="77777777" w:rsidR="008738F0" w:rsidRPr="00602C4F" w:rsidRDefault="008738F0" w:rsidP="00DB18E1">
      <w:pPr>
        <w:spacing w:after="0" w:line="360" w:lineRule="auto"/>
        <w:jc w:val="center"/>
        <w:rPr>
          <w:rFonts w:ascii="Times New Roman" w:hAnsi="Times New Roman" w:cs="Simplified Arabic"/>
          <w:b/>
          <w:bCs/>
          <w:sz w:val="40"/>
          <w:szCs w:val="40"/>
          <w:u w:val="single"/>
          <w:rtl/>
        </w:rPr>
      </w:pPr>
    </w:p>
    <w:p w14:paraId="3511CFA2" w14:textId="77777777" w:rsidR="008738F0" w:rsidRPr="00602C4F" w:rsidRDefault="008738F0" w:rsidP="00DB18E1">
      <w:pPr>
        <w:spacing w:after="0" w:line="360" w:lineRule="auto"/>
        <w:jc w:val="center"/>
        <w:rPr>
          <w:rFonts w:ascii="Times New Roman" w:hAnsi="Times New Roman" w:cs="Simplified Arabic"/>
          <w:b/>
          <w:bCs/>
          <w:sz w:val="40"/>
          <w:szCs w:val="40"/>
          <w:u w:val="single"/>
          <w:rtl/>
        </w:rPr>
      </w:pPr>
    </w:p>
    <w:p w14:paraId="393021A2" w14:textId="77777777" w:rsidR="008738F0" w:rsidRPr="00602C4F" w:rsidRDefault="008738F0" w:rsidP="00DB18E1">
      <w:pPr>
        <w:spacing w:after="0" w:line="360" w:lineRule="auto"/>
        <w:jc w:val="center"/>
        <w:rPr>
          <w:rFonts w:ascii="Times New Roman" w:hAnsi="Times New Roman" w:cs="Simplified Arabic"/>
          <w:b/>
          <w:bCs/>
          <w:sz w:val="40"/>
          <w:szCs w:val="40"/>
          <w:u w:val="single"/>
          <w:rtl/>
        </w:rPr>
      </w:pPr>
    </w:p>
    <w:p w14:paraId="33EFD0E2" w14:textId="07573F9D" w:rsidR="00A66C42" w:rsidRPr="00602C4F" w:rsidRDefault="00A66C42" w:rsidP="00DB18E1">
      <w:pPr>
        <w:spacing w:after="0" w:line="360" w:lineRule="auto"/>
        <w:jc w:val="center"/>
        <w:rPr>
          <w:rFonts w:ascii="Times New Roman" w:hAnsi="Times New Roman" w:cs="Simplified Arabic"/>
          <w:b/>
          <w:bCs/>
          <w:sz w:val="40"/>
          <w:szCs w:val="40"/>
          <w:u w:val="single"/>
          <w:rtl/>
        </w:rPr>
      </w:pPr>
      <w:r w:rsidRPr="00602C4F">
        <w:rPr>
          <w:rFonts w:ascii="Times New Roman" w:hAnsi="Times New Roman" w:cs="Simplified Arabic"/>
          <w:b/>
          <w:bCs/>
          <w:sz w:val="40"/>
          <w:szCs w:val="40"/>
          <w:u w:val="single"/>
          <w:rtl/>
        </w:rPr>
        <w:t>المراجع</w:t>
      </w:r>
    </w:p>
    <w:p w14:paraId="2D4CA7CE" w14:textId="77777777" w:rsidR="008738F0" w:rsidRPr="00602C4F" w:rsidRDefault="008738F0">
      <w:pPr>
        <w:bidi w:val="0"/>
        <w:rPr>
          <w:rFonts w:ascii="Times New Roman" w:hAnsi="Times New Roman" w:cs="Simplified Arabic"/>
          <w:b/>
          <w:bCs/>
          <w:sz w:val="32"/>
          <w:szCs w:val="32"/>
          <w:rtl/>
        </w:rPr>
      </w:pPr>
      <w:r w:rsidRPr="00602C4F">
        <w:rPr>
          <w:rFonts w:ascii="Times New Roman" w:hAnsi="Times New Roman" w:cs="Simplified Arabic"/>
          <w:b/>
          <w:bCs/>
          <w:sz w:val="32"/>
          <w:szCs w:val="32"/>
          <w:rtl/>
        </w:rPr>
        <w:br w:type="page"/>
      </w:r>
    </w:p>
    <w:p w14:paraId="51ACA087" w14:textId="72E3EECA" w:rsidR="00512124" w:rsidRPr="00602C4F" w:rsidRDefault="00512124" w:rsidP="00DB18E1">
      <w:pPr>
        <w:spacing w:after="0" w:line="360" w:lineRule="auto"/>
        <w:rPr>
          <w:rFonts w:ascii="Times New Roman" w:hAnsi="Times New Roman" w:cs="Simplified Arabic"/>
          <w:b/>
          <w:bCs/>
          <w:sz w:val="32"/>
          <w:szCs w:val="32"/>
          <w:rtl/>
        </w:rPr>
      </w:pPr>
      <w:r w:rsidRPr="00602C4F">
        <w:rPr>
          <w:rFonts w:ascii="Times New Roman" w:hAnsi="Times New Roman" w:cs="Simplified Arabic" w:hint="cs"/>
          <w:b/>
          <w:bCs/>
          <w:sz w:val="32"/>
          <w:szCs w:val="32"/>
          <w:rtl/>
        </w:rPr>
        <w:lastRenderedPageBreak/>
        <w:t xml:space="preserve">أولاً: المراجع العربية </w:t>
      </w:r>
    </w:p>
    <w:p w14:paraId="4F80CE84"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lang w:bidi="ar-DZ"/>
        </w:rPr>
        <w:t xml:space="preserve">أبو بكر، عيد؛ السبفو، وليد (2010). </w:t>
      </w:r>
      <w:r w:rsidRPr="00602C4F">
        <w:rPr>
          <w:rFonts w:ascii="Times New Roman" w:hAnsi="Times New Roman" w:cs="Simplified Arabic"/>
          <w:b/>
          <w:i/>
          <w:sz w:val="28"/>
          <w:szCs w:val="28"/>
          <w:rtl/>
          <w:lang w:bidi="ar-DZ"/>
        </w:rPr>
        <w:t xml:space="preserve">إدارة الخطر </w:t>
      </w:r>
      <w:r w:rsidRPr="00602C4F">
        <w:rPr>
          <w:rFonts w:ascii="Times New Roman" w:hAnsi="Times New Roman" w:cs="Simplified Arabic" w:hint="cs"/>
          <w:b/>
          <w:i/>
          <w:sz w:val="28"/>
          <w:szCs w:val="28"/>
          <w:rtl/>
          <w:lang w:bidi="ar-DZ"/>
        </w:rPr>
        <w:t xml:space="preserve">والتأمين، الطبعة الأولى، </w:t>
      </w:r>
      <w:r w:rsidRPr="00602C4F">
        <w:rPr>
          <w:rFonts w:ascii="Times New Roman" w:hAnsi="Times New Roman" w:cs="Simplified Arabic"/>
          <w:b/>
          <w:i/>
          <w:sz w:val="28"/>
          <w:szCs w:val="28"/>
          <w:rtl/>
          <w:lang w:bidi="ar-DZ"/>
        </w:rPr>
        <w:t>دار اليازوري</w:t>
      </w:r>
      <w:r w:rsidRPr="00602C4F">
        <w:rPr>
          <w:rFonts w:ascii="Times New Roman" w:hAnsi="Times New Roman" w:cs="Simplified Arabic"/>
          <w:b/>
          <w:i/>
          <w:sz w:val="28"/>
          <w:szCs w:val="28"/>
        </w:rPr>
        <w:t>.</w:t>
      </w:r>
    </w:p>
    <w:p w14:paraId="1B7F709A"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أبو عليم، علاء عايد (2018). أثر المخاطر المالية على عوائد الأسهم في البنوك التجارية الأردنية خلال الفترة  (2007- 2015)، رسالة ماجستير غير منشورة، جامعة آل البيت، عمان: الأردن. </w:t>
      </w:r>
    </w:p>
    <w:p w14:paraId="030F84D6"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باشي، إيمان؛ غالي، كريمة (2017). أثر المخاطر المالية في العلاقة بين محددات منح التمويل وكفاءة أداء البنوك الجزائرية، رسالة ماجستير غير منشورة، جامعة الطاهر مولاي سعيدة، الجزائر. </w:t>
      </w:r>
    </w:p>
    <w:p w14:paraId="0567C4C3"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بلعزوز، بن علي (2013). إدارة المخاطر، الوراق للنشر والتوزيع، عمان: الأردن. </w:t>
      </w:r>
    </w:p>
    <w:p w14:paraId="78F41719"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بو زيان، الكاملة (2015). تسيير مخاطر القروض في البنوك التجارية، دراسة حالة بنك الفلاحة والتنمية الريفية، رسالة ماجستير غير منشورة، جامعة خيضر، الجزائر. </w:t>
      </w:r>
    </w:p>
    <w:p w14:paraId="47271C00"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بودو، أيوب (2019). تأثير إدارة المخاطر المالية على الأداء المالي للبنوك، رسالة ماجستير غير منشورة، جامعة 8مايو، الجزائر. </w:t>
      </w:r>
    </w:p>
    <w:p w14:paraId="4269F55B"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بوعبدلي، أحلام (2015). سياسات إدارة البنوك التجارية ومؤشراته، الطبعة الأولى، عمان، الأردن، دار الجنان للنشر والتوزيع. </w:t>
      </w:r>
    </w:p>
    <w:p w14:paraId="75F6773A"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الجعارات، خالد جمال (2017). المعايير الدولية لإعداد التقارير المالية، عمان: دار صفاء للنشر والتوزيع، ص175.</w:t>
      </w:r>
    </w:p>
    <w:p w14:paraId="0B48DDBD"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حورية، قبايلي (2014). إدارة المخاطر الائتمانية، مجلة دفاتر اقتصادية، المجلد (5)، العدد (1). </w:t>
      </w:r>
    </w:p>
    <w:p w14:paraId="056F6445"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الزعبي، علي عدنان (2019). تأثير مخاطر الائتمان في ربحية البنوك الإسلامية الأردنية، رسالة ماجستير غير منشورة، جامعة اليرموك، عمان: الأردن. </w:t>
      </w:r>
    </w:p>
    <w:p w14:paraId="1D665EEB"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lastRenderedPageBreak/>
        <w:t xml:space="preserve">زيد، أيمن (2013). إدارة المخاطر الائتمانية في المصارف التجارية وفقاً لمتطلبات بازل، دراسة ميدانية على بعض المصارف الجزائرية، القرض الشعبي الجزائري، المجموعة العربية المصرفية، الجزائر، جامعة المسيلة، كلية العلوم الاقتصادية. </w:t>
      </w:r>
    </w:p>
    <w:p w14:paraId="7B542B85"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الشويطر، أنس محمد (2019). أثر حجم القروض والودائع على الأداء المالي للمصارف التجارية الأردنية، رسالة ماجستير غير منشورة، جامعة آل البيت، عمان: الأردن.</w:t>
      </w:r>
    </w:p>
    <w:p w14:paraId="67167876"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الصائغ، ناصر (2018). الائتمان المصرفي، بيروت، لبنان: دار الكتب العلمية. </w:t>
      </w:r>
    </w:p>
    <w:p w14:paraId="64183D7A"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صحراوي، إيمان (2016). إدارة المخاطر الائتمانية للمؤسسات الصغيرة والمتوسطة في البنوك مع الإشارة للقطاع المصرفي الجزائري، مجلة العلوم الاقتصادية وعلوم التسيير، المجلد (227)، العدد (16). </w:t>
      </w:r>
    </w:p>
    <w:p w14:paraId="10FB5FC5" w14:textId="77777777" w:rsidR="00B324EA" w:rsidRPr="00B324EA" w:rsidRDefault="00B324EA" w:rsidP="00B324EA">
      <w:pPr>
        <w:tabs>
          <w:tab w:val="left" w:pos="327"/>
        </w:tabs>
        <w:spacing w:before="360" w:after="360" w:line="240" w:lineRule="auto"/>
        <w:ind w:left="567" w:hanging="567"/>
        <w:jc w:val="both"/>
        <w:rPr>
          <w:rFonts w:ascii="Times New Roman" w:hAnsi="Times New Roman" w:cs="Simplified Arabic"/>
          <w:sz w:val="28"/>
          <w:szCs w:val="28"/>
        </w:rPr>
      </w:pPr>
      <w:r w:rsidRPr="00B324EA">
        <w:rPr>
          <w:rFonts w:ascii="Times New Roman" w:hAnsi="Times New Roman" w:cs="Simplified Arabic" w:hint="cs"/>
          <w:sz w:val="28"/>
          <w:szCs w:val="28"/>
          <w:rtl/>
        </w:rPr>
        <w:t xml:space="preserve">الصيعري، شروق بنت صالح (2017). </w:t>
      </w:r>
      <w:r w:rsidRPr="00B324EA">
        <w:rPr>
          <w:rFonts w:ascii="Times New Roman" w:hAnsi="Times New Roman" w:cs="Simplified Arabic"/>
          <w:sz w:val="28"/>
          <w:szCs w:val="28"/>
          <w:rtl/>
        </w:rPr>
        <w:t>دور أليات الحوكمة في الحد من مخاطر الائتمان: دراسة ميدانية على البنوك السعودية</w:t>
      </w:r>
      <w:r w:rsidRPr="00B324EA">
        <w:rPr>
          <w:rFonts w:ascii="Times New Roman" w:hAnsi="Times New Roman" w:cs="Simplified Arabic" w:hint="cs"/>
          <w:sz w:val="28"/>
          <w:szCs w:val="28"/>
          <w:rtl/>
        </w:rPr>
        <w:t xml:space="preserve">"، رسالة ماجستير غير منشورة، كلية الاقتصاد والإدارة، جامعة الملك عبدالعزيز. </w:t>
      </w:r>
    </w:p>
    <w:p w14:paraId="1695B201"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lang w:bidi="ar-DZ"/>
        </w:rPr>
        <w:t>الظاهر، خالد</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خليل</w:t>
      </w:r>
      <w:r w:rsidRPr="00602C4F">
        <w:rPr>
          <w:rFonts w:ascii="Times New Roman" w:hAnsi="Times New Roman" w:cs="Simplified Arabic"/>
          <w:b/>
          <w:i/>
          <w:sz w:val="28"/>
          <w:szCs w:val="28"/>
          <w:rtl/>
          <w:lang w:bidi="ar-DZ"/>
        </w:rPr>
        <w:t xml:space="preserve"> (٢٠٠٧</w:t>
      </w:r>
      <w:r w:rsidRPr="00602C4F">
        <w:rPr>
          <w:rFonts w:ascii="Times New Roman" w:hAnsi="Times New Roman" w:cs="Simplified Arabic" w:hint="cs"/>
          <w:b/>
          <w:i/>
          <w:sz w:val="28"/>
          <w:szCs w:val="28"/>
          <w:rtl/>
          <w:lang w:bidi="ar-DZ"/>
        </w:rPr>
        <w:t>م</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مقدمه</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في</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التأمينات</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والضمان</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الاجتماعي</w:t>
      </w:r>
      <w:r w:rsidRPr="00602C4F">
        <w:rPr>
          <w:rFonts w:ascii="Times New Roman" w:hAnsi="Times New Roman" w:cs="Simplified Arabic"/>
          <w:b/>
          <w:i/>
          <w:sz w:val="28"/>
          <w:szCs w:val="28"/>
          <w:rtl/>
          <w:lang w:bidi="ar-DZ"/>
        </w:rPr>
        <w:t>. (</w:t>
      </w:r>
      <w:r w:rsidRPr="00602C4F">
        <w:rPr>
          <w:rFonts w:ascii="Times New Roman" w:hAnsi="Times New Roman" w:cs="Simplified Arabic" w:hint="cs"/>
          <w:b/>
          <w:i/>
          <w:sz w:val="28"/>
          <w:szCs w:val="28"/>
          <w:rtl/>
          <w:lang w:bidi="ar-DZ"/>
        </w:rPr>
        <w:t>الطبعة</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الاولى</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السعودية،</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مكتبه</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القانون</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والاقتصاد.</w:t>
      </w:r>
    </w:p>
    <w:p w14:paraId="07DA9500"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عادل، هبال (2018). أثر التسهيلات المصرفية المتعثرة على البنوك العمومية الجزائرية، مجلة البديل الاقتصادية، المجلد (5)، العدد (1). </w:t>
      </w:r>
    </w:p>
    <w:p w14:paraId="6792E329"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عبدالرحمن، نجلاء إبراهيم . (2018). دور آليات الحوكمة في الحد من مخاطر الائتمان البنكي: دراسة ميدانية على البنوك التجارية في المملكة العربية السعودية، جامعة قناة السويس، كلية التجارة، المجلة العلمية للدراسات التجارية والبيئية، مجلد (9)، العدد (3). </w:t>
      </w:r>
    </w:p>
    <w:p w14:paraId="092184A6"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عثمان، محمد داوود (2008). أثر مخففات الائتمان على قيمة البنوك، رسالة دكتوراه غير منشورة، الأكاديمية العربية للعلوم المالية والمصرفية، عمان: الأردن. </w:t>
      </w:r>
    </w:p>
    <w:p w14:paraId="65EA853B"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العروسي، قرين زهرة (2017). دور إدارة مخاطر الائتمان المصرفي في اتخاذ القرارات الائتمانية لدى البنوك التجارية، دراسة مجموعة من البنوك التجارية الجزائرية، المسيلة، الجزائر. </w:t>
      </w:r>
    </w:p>
    <w:p w14:paraId="710619B9"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lastRenderedPageBreak/>
        <w:t xml:space="preserve">العروسي، قرين زهرة، رابح، بوقرة (2020). دور إدارة مخاطر الائتمان المصرفي في تقليل المخاطر لدى البنوك التجارية، دراسة حالة بنك الفلاحة والتنمية الريفية وكالة البليدة، مجلة الحقوق والعلوم الإنسانية، دراسات اقتصادية. </w:t>
      </w:r>
    </w:p>
    <w:p w14:paraId="1215C0A0"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عزيزة، بن سمينة (2011). إدارة مخاطر الائتمان بالبنوك التجارية، العلوم الإنسانية، المجلد (405)، العدد (22).</w:t>
      </w:r>
    </w:p>
    <w:p w14:paraId="678B7BAF"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عطية، نجم علي (2005). القروض والتسهيلات المصرفية أسباب التعثر وأساليب المواجهة، مجلة المال والتجارة، العدد (12).</w:t>
      </w:r>
    </w:p>
    <w:p w14:paraId="6D14E64D"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tl/>
          <w:lang w:bidi="ar-DZ"/>
        </w:rPr>
      </w:pPr>
      <w:r w:rsidRPr="00602C4F">
        <w:rPr>
          <w:rFonts w:ascii="Times New Roman" w:hAnsi="Times New Roman" w:cs="Simplified Arabic"/>
          <w:b/>
          <w:i/>
          <w:sz w:val="28"/>
          <w:szCs w:val="28"/>
          <w:rtl/>
          <w:lang w:bidi="ar-DZ"/>
        </w:rPr>
        <w:t>العناني، أحمد</w:t>
      </w:r>
      <w:r w:rsidRPr="00602C4F">
        <w:rPr>
          <w:rFonts w:ascii="Times New Roman" w:hAnsi="Times New Roman" w:cs="Simplified Arabic" w:hint="cs"/>
          <w:b/>
          <w:i/>
          <w:sz w:val="28"/>
          <w:szCs w:val="28"/>
          <w:rtl/>
          <w:lang w:bidi="ar-DZ"/>
        </w:rPr>
        <w:t>؛</w:t>
      </w:r>
      <w:r w:rsidRPr="00602C4F">
        <w:rPr>
          <w:rFonts w:ascii="Times New Roman" w:hAnsi="Times New Roman" w:cs="Simplified Arabic"/>
          <w:b/>
          <w:i/>
          <w:sz w:val="28"/>
          <w:szCs w:val="28"/>
          <w:rtl/>
          <w:lang w:bidi="ar-DZ"/>
        </w:rPr>
        <w:t xml:space="preserve"> </w:t>
      </w:r>
      <w:r w:rsidRPr="00602C4F">
        <w:rPr>
          <w:rFonts w:ascii="Times New Roman" w:hAnsi="Times New Roman" w:cs="Simplified Arabic" w:hint="cs"/>
          <w:b/>
          <w:i/>
          <w:sz w:val="28"/>
          <w:szCs w:val="28"/>
          <w:rtl/>
          <w:lang w:bidi="ar-DZ"/>
        </w:rPr>
        <w:t>ا</w:t>
      </w:r>
      <w:r w:rsidRPr="00602C4F">
        <w:rPr>
          <w:rFonts w:ascii="Times New Roman" w:hAnsi="Times New Roman" w:cs="Simplified Arabic"/>
          <w:b/>
          <w:i/>
          <w:sz w:val="28"/>
          <w:szCs w:val="28"/>
          <w:rtl/>
          <w:lang w:bidi="ar-DZ"/>
        </w:rPr>
        <w:t>لرفاعي،</w:t>
      </w:r>
      <w:r w:rsidRPr="00602C4F">
        <w:rPr>
          <w:rFonts w:ascii="Times New Roman" w:hAnsi="Times New Roman" w:cs="Simplified Arabic" w:hint="cs"/>
          <w:b/>
          <w:i/>
          <w:sz w:val="28"/>
          <w:szCs w:val="28"/>
          <w:rtl/>
          <w:lang w:bidi="ar-DZ"/>
        </w:rPr>
        <w:t xml:space="preserve"> </w:t>
      </w:r>
      <w:r w:rsidRPr="00602C4F">
        <w:rPr>
          <w:rFonts w:ascii="Times New Roman" w:hAnsi="Times New Roman" w:cs="Simplified Arabic"/>
          <w:b/>
          <w:i/>
          <w:sz w:val="28"/>
          <w:szCs w:val="28"/>
          <w:rtl/>
          <w:lang w:bidi="ar-DZ"/>
        </w:rPr>
        <w:t>غالب عوض</w:t>
      </w:r>
      <w:r w:rsidRPr="00602C4F">
        <w:rPr>
          <w:rFonts w:ascii="Times New Roman" w:hAnsi="Times New Roman" w:cs="Simplified Arabic" w:hint="cs"/>
          <w:b/>
          <w:i/>
          <w:sz w:val="28"/>
          <w:szCs w:val="28"/>
          <w:rtl/>
          <w:lang w:bidi="ar-DZ"/>
        </w:rPr>
        <w:t xml:space="preserve"> (2002).</w:t>
      </w:r>
      <w:r w:rsidRPr="00602C4F">
        <w:rPr>
          <w:rFonts w:ascii="Times New Roman" w:hAnsi="Times New Roman" w:cs="Simplified Arabic"/>
          <w:b/>
          <w:i/>
          <w:sz w:val="28"/>
          <w:szCs w:val="28"/>
          <w:rtl/>
          <w:lang w:bidi="ar-DZ"/>
        </w:rPr>
        <w:t xml:space="preserve"> سلامة الائتمان ونظم المعلومات، المؤتمر العلمي السنوي الثاني، جامعة الزيتونة الأردنية، عمان 2002.</w:t>
      </w:r>
    </w:p>
    <w:p w14:paraId="55D4103B"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فاروقـ، فخاري؛ يحيى، سعيدي (2019). أهمية استخدام النماذج الإحصائية في الكشف المبكر عن حالات التعثر الائتماني على مستوى البنوك، دراسة تحليلية، مجلة اقتصاديات شمال افريقيا، المجلد (15)، العدد (25). </w:t>
      </w:r>
    </w:p>
    <w:p w14:paraId="437F95CE"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قناوي، عزت ملكوت (2007). مشكلة التعثر المصرفي وتأثيرها على الاقتصاد المصري، مجلة مصر المعاصرة، المجلد (314)، العدد (98).</w:t>
      </w:r>
    </w:p>
    <w:p w14:paraId="10A2C8AB"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محمد، النعمة أميرة (2011). استراتيجيات إدارة أزمة القروض المتعثرة، مجلة كلية العلوم الإدارية، المجلد (58)، العدد الأول. </w:t>
      </w:r>
    </w:p>
    <w:p w14:paraId="4FF910E0"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مسمح، ضياء الدين حيدر (2015). قياس درجة المخاطر الائتمانية في المصارف المحلية المدرجة في بورصة فلسطين، رسالة ماجستير غير منشورة، الجامعة الإسلامية، غزة.</w:t>
      </w:r>
    </w:p>
    <w:p w14:paraId="21094987"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مطر، محمد (2016). الاتجاهات الحديثة في التحليل المالي والائتماني: الأساليب والأدوات والاستخدامات العملية، الطبعة 4، عمان، الأردن: دار وائل للنشر والتوزيع.</w:t>
      </w:r>
    </w:p>
    <w:p w14:paraId="7C5685F3"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المملوك، أنس هشام (2014). مخاطر الائتمان وأثرها في المحافظ الاستثمارية دراسة تطبيقية على قطاع المصارف الخاصة في سورية، أطروحة دكتوراه غير منشورة، جامعة دمشق، سوريا. </w:t>
      </w:r>
    </w:p>
    <w:p w14:paraId="1E5DA72D"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lastRenderedPageBreak/>
        <w:t>النويران، ثامر علي (2021). إدارة مخاطر الائتمان في القطاع المصرفي السعودي" دراسة مقارنة بين البنوك الإسلامية والتقليدية"، مجلة إضافات اقتصادية، جامعة شقراء، المجلد (5)، العدد (2).</w:t>
      </w:r>
    </w:p>
    <w:p w14:paraId="09E33268"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هزابرة، أحلام (2016). دور التحليل المالي في تقييم مخاطر الائتمان المصرفي، دراسة حالة بنك التنمية، رسالة ماجستير غير منشورة، جامعة محمد خيضر، الجزائر. </w:t>
      </w:r>
    </w:p>
    <w:p w14:paraId="6C117713" w14:textId="77777777" w:rsidR="00B324EA" w:rsidRPr="00602C4F" w:rsidRDefault="00B324EA" w:rsidP="00B324EA">
      <w:pPr>
        <w:tabs>
          <w:tab w:val="left" w:pos="327"/>
        </w:tabs>
        <w:spacing w:before="360" w:after="360" w:line="240" w:lineRule="auto"/>
        <w:ind w:left="567" w:hanging="567"/>
        <w:jc w:val="both"/>
        <w:rPr>
          <w:rFonts w:ascii="Times New Roman" w:hAnsi="Times New Roman" w:cs="Simplified Arabic"/>
          <w:b/>
          <w:i/>
          <w:sz w:val="28"/>
          <w:szCs w:val="28"/>
        </w:rPr>
      </w:pPr>
      <w:r w:rsidRPr="00602C4F">
        <w:rPr>
          <w:rFonts w:ascii="Times New Roman" w:hAnsi="Times New Roman" w:cs="Simplified Arabic" w:hint="cs"/>
          <w:b/>
          <w:i/>
          <w:sz w:val="28"/>
          <w:szCs w:val="28"/>
          <w:rtl/>
        </w:rPr>
        <w:t xml:space="preserve">وطار، حكيم (2016). دور استخدام نموذج بطاقة الأداء المتوازن في تقييم أداء البنوك التجارية، دراسة استطلاعية لعينة من موظفي بنك الخليج الجزائر، رسالة ماجستير غير منشورة، جامعة العربي بن مهيدي، الجزائر. </w:t>
      </w:r>
    </w:p>
    <w:p w14:paraId="33A18293" w14:textId="0D0BB025" w:rsidR="00D22171" w:rsidRPr="00602C4F" w:rsidRDefault="00512124" w:rsidP="00DB18E1">
      <w:pPr>
        <w:spacing w:line="360" w:lineRule="auto"/>
        <w:rPr>
          <w:rFonts w:ascii="Times New Roman" w:hAnsi="Times New Roman" w:cs="Simplified Arabic"/>
          <w:b/>
          <w:bCs/>
          <w:sz w:val="28"/>
          <w:szCs w:val="28"/>
          <w:rtl/>
        </w:rPr>
      </w:pPr>
      <w:r w:rsidRPr="00602C4F">
        <w:rPr>
          <w:rFonts w:ascii="Times New Roman" w:hAnsi="Times New Roman" w:cs="Simplified Arabic" w:hint="cs"/>
          <w:b/>
          <w:bCs/>
          <w:sz w:val="28"/>
          <w:szCs w:val="28"/>
          <w:rtl/>
        </w:rPr>
        <w:t xml:space="preserve">ثانياً: المراجع الأجنبية: </w:t>
      </w:r>
    </w:p>
    <w:p w14:paraId="70CF2EF0" w14:textId="77777777" w:rsidR="00B324EA" w:rsidRPr="00B324EA" w:rsidRDefault="00B324EA" w:rsidP="00B324EA">
      <w:pPr>
        <w:bidi w:val="0"/>
        <w:spacing w:before="360" w:after="360" w:line="240" w:lineRule="auto"/>
        <w:ind w:left="567" w:hanging="567"/>
        <w:jc w:val="both"/>
        <w:rPr>
          <w:rFonts w:ascii="Times New Roman" w:hAnsi="Times New Roman" w:cs="Simplified Arabic"/>
          <w:sz w:val="28"/>
          <w:szCs w:val="28"/>
        </w:rPr>
      </w:pPr>
      <w:r w:rsidRPr="00B324EA">
        <w:rPr>
          <w:rFonts w:ascii="Times New Roman" w:hAnsi="Times New Roman" w:cs="Simplified Arabic"/>
          <w:sz w:val="28"/>
          <w:szCs w:val="28"/>
        </w:rPr>
        <w:t>Ndoka, S., &amp; Islami, M. (2016). The Impact of Credit Risk Management in the Profitability of Albanian Commercial Banks During the Period2005-2015. European Journal of Sustainable Development.5,3,p445.</w:t>
      </w:r>
    </w:p>
    <w:p w14:paraId="57489231" w14:textId="77777777" w:rsidR="00B324EA" w:rsidRPr="00B324EA" w:rsidRDefault="00B324EA" w:rsidP="00B324EA">
      <w:pPr>
        <w:bidi w:val="0"/>
        <w:spacing w:before="360" w:after="360" w:line="240" w:lineRule="auto"/>
        <w:ind w:left="567" w:hanging="567"/>
        <w:jc w:val="both"/>
        <w:rPr>
          <w:rFonts w:ascii="Times New Roman" w:hAnsi="Times New Roman" w:cs="Simplified Arabic"/>
          <w:sz w:val="28"/>
          <w:szCs w:val="28"/>
        </w:rPr>
      </w:pPr>
      <w:r w:rsidRPr="00B324EA">
        <w:rPr>
          <w:rFonts w:ascii="Times New Roman" w:hAnsi="Times New Roman" w:cs="Simplified Arabic"/>
          <w:sz w:val="28"/>
          <w:szCs w:val="28"/>
        </w:rPr>
        <w:t>Nyarko-Bassi,M.(2018).Effects of non-performing loans on the profitability of commercial banks-Acase of some selected banks on the Ghana stock exchange. Global journal of management and business research. 18,2,p7-10.</w:t>
      </w:r>
    </w:p>
    <w:p w14:paraId="161D35F3" w14:textId="77777777" w:rsidR="00B324EA" w:rsidRPr="00B324EA" w:rsidRDefault="00B324EA" w:rsidP="00B324EA">
      <w:pPr>
        <w:bidi w:val="0"/>
        <w:spacing w:before="360" w:after="360" w:line="240" w:lineRule="auto"/>
        <w:ind w:left="567" w:hanging="567"/>
        <w:jc w:val="both"/>
        <w:rPr>
          <w:rFonts w:ascii="Times New Roman" w:hAnsi="Times New Roman" w:cs="Simplified Arabic"/>
          <w:sz w:val="28"/>
          <w:szCs w:val="28"/>
        </w:rPr>
      </w:pPr>
      <w:r w:rsidRPr="00B324EA">
        <w:rPr>
          <w:rFonts w:ascii="Times New Roman" w:hAnsi="Times New Roman" w:cs="Simplified Arabic"/>
          <w:sz w:val="28"/>
          <w:szCs w:val="28"/>
        </w:rPr>
        <w:t>patwary, M.,&amp;Tasneem, N.(2019)impact of non-performing loan Loan on Profitability of Banks in Bangladesh: A Study from 1997 to 2017.global journal of management and business research.</w:t>
      </w:r>
    </w:p>
    <w:p w14:paraId="79AB5E13" w14:textId="77777777" w:rsidR="00B324EA" w:rsidRPr="00B324EA" w:rsidRDefault="00B324EA" w:rsidP="00B324EA">
      <w:pPr>
        <w:bidi w:val="0"/>
        <w:spacing w:before="360" w:after="360" w:line="240" w:lineRule="auto"/>
        <w:ind w:left="567" w:hanging="567"/>
        <w:jc w:val="both"/>
        <w:rPr>
          <w:rFonts w:ascii="Times New Roman" w:hAnsi="Times New Roman" w:cs="Simplified Arabic"/>
          <w:sz w:val="28"/>
          <w:szCs w:val="28"/>
        </w:rPr>
      </w:pPr>
      <w:r w:rsidRPr="00B324EA">
        <w:rPr>
          <w:rFonts w:ascii="Times New Roman" w:hAnsi="Times New Roman" w:cs="Simplified Arabic"/>
          <w:sz w:val="28"/>
          <w:szCs w:val="28"/>
        </w:rPr>
        <w:t>Saeed, S. &amp; Zahid, N. (2016). The Impact of Credit Risk on Profitability of the Commercial Banks. Journal of Business &amp; Financial Affairs. 5,2,p.15-17.</w:t>
      </w:r>
    </w:p>
    <w:p w14:paraId="3E4504F3" w14:textId="77777777" w:rsidR="00B324EA" w:rsidRPr="00B324EA" w:rsidRDefault="00B324EA" w:rsidP="00B324EA">
      <w:pPr>
        <w:bidi w:val="0"/>
        <w:spacing w:before="360" w:after="360" w:line="240" w:lineRule="auto"/>
        <w:ind w:left="567" w:hanging="567"/>
        <w:jc w:val="both"/>
        <w:rPr>
          <w:rFonts w:ascii="Times New Roman" w:hAnsi="Times New Roman" w:cs="Simplified Arabic"/>
          <w:sz w:val="28"/>
          <w:szCs w:val="28"/>
        </w:rPr>
      </w:pPr>
      <w:r w:rsidRPr="00B324EA">
        <w:rPr>
          <w:rFonts w:ascii="Times New Roman" w:hAnsi="Times New Roman" w:cs="Simplified Arabic"/>
          <w:sz w:val="28"/>
          <w:szCs w:val="28"/>
        </w:rPr>
        <w:t>Samuel, Olawale Luqman, THE EFFECT OF CREDIT RISK ON THE PERFORMANCE OF COMMERCIAL BANKS IN NIGERIA, Olabisi Onabanjo University.</w:t>
      </w:r>
    </w:p>
    <w:p w14:paraId="12FA6529" w14:textId="77777777" w:rsidR="00D22171" w:rsidRPr="00602C4F" w:rsidRDefault="00D22171" w:rsidP="00DB18E1">
      <w:pPr>
        <w:spacing w:line="360" w:lineRule="auto"/>
        <w:rPr>
          <w:rFonts w:ascii="Times New Roman" w:hAnsi="Times New Roman" w:cs="Simplified Arabic"/>
          <w:sz w:val="28"/>
          <w:szCs w:val="28"/>
          <w:u w:val="single"/>
          <w:rtl/>
        </w:rPr>
      </w:pPr>
    </w:p>
    <w:p w14:paraId="5B2AF350" w14:textId="77777777" w:rsidR="00D22171" w:rsidRPr="00602C4F" w:rsidRDefault="00D22171" w:rsidP="00DB18E1">
      <w:pPr>
        <w:spacing w:line="360" w:lineRule="auto"/>
        <w:rPr>
          <w:rFonts w:ascii="Times New Roman" w:hAnsi="Times New Roman" w:cs="Simplified Arabic"/>
          <w:sz w:val="28"/>
          <w:szCs w:val="28"/>
          <w:u w:val="single"/>
          <w:rtl/>
        </w:rPr>
      </w:pPr>
    </w:p>
    <w:p w14:paraId="1F0946B3" w14:textId="77777777" w:rsidR="00035143" w:rsidRPr="00602C4F" w:rsidRDefault="00035143" w:rsidP="00DB18E1">
      <w:pPr>
        <w:spacing w:line="360" w:lineRule="auto"/>
        <w:jc w:val="center"/>
        <w:rPr>
          <w:rFonts w:ascii="Times New Roman" w:hAnsi="Times New Roman" w:cs="Simplified Arabic"/>
          <w:b/>
          <w:bCs/>
          <w:sz w:val="40"/>
          <w:szCs w:val="40"/>
          <w:u w:val="single"/>
          <w:rtl/>
        </w:rPr>
      </w:pPr>
    </w:p>
    <w:p w14:paraId="4A0D6B3D" w14:textId="77777777" w:rsidR="00035143" w:rsidRPr="00602C4F" w:rsidRDefault="00035143" w:rsidP="00DB18E1">
      <w:pPr>
        <w:spacing w:line="360" w:lineRule="auto"/>
        <w:jc w:val="center"/>
        <w:rPr>
          <w:rFonts w:ascii="Times New Roman" w:hAnsi="Times New Roman" w:cs="Simplified Arabic"/>
          <w:b/>
          <w:bCs/>
          <w:sz w:val="40"/>
          <w:szCs w:val="40"/>
          <w:u w:val="single"/>
          <w:rtl/>
        </w:rPr>
      </w:pPr>
    </w:p>
    <w:p w14:paraId="173A9B31" w14:textId="77777777" w:rsidR="00035143" w:rsidRPr="00602C4F" w:rsidRDefault="00035143" w:rsidP="00DB18E1">
      <w:pPr>
        <w:spacing w:line="360" w:lineRule="auto"/>
        <w:jc w:val="center"/>
        <w:rPr>
          <w:rFonts w:ascii="Times New Roman" w:hAnsi="Times New Roman" w:cs="Simplified Arabic"/>
          <w:b/>
          <w:bCs/>
          <w:sz w:val="40"/>
          <w:szCs w:val="40"/>
          <w:u w:val="single"/>
          <w:rtl/>
        </w:rPr>
      </w:pPr>
    </w:p>
    <w:p w14:paraId="13E10B89" w14:textId="77777777" w:rsidR="00035143" w:rsidRPr="00602C4F" w:rsidRDefault="00035143" w:rsidP="00DB18E1">
      <w:pPr>
        <w:spacing w:line="360" w:lineRule="auto"/>
        <w:jc w:val="center"/>
        <w:rPr>
          <w:rFonts w:ascii="Times New Roman" w:hAnsi="Times New Roman" w:cs="Simplified Arabic"/>
          <w:b/>
          <w:bCs/>
          <w:sz w:val="40"/>
          <w:szCs w:val="40"/>
          <w:u w:val="single"/>
          <w:rtl/>
        </w:rPr>
      </w:pPr>
    </w:p>
    <w:p w14:paraId="2313DC80" w14:textId="3E606A76" w:rsidR="009125CE" w:rsidRPr="00602C4F" w:rsidRDefault="00035143" w:rsidP="00035143">
      <w:pPr>
        <w:spacing w:line="360" w:lineRule="auto"/>
        <w:jc w:val="center"/>
        <w:rPr>
          <w:rFonts w:ascii="Times New Roman" w:hAnsi="Times New Roman" w:cs="Simplified Arabic"/>
          <w:b/>
          <w:bCs/>
          <w:sz w:val="40"/>
          <w:szCs w:val="40"/>
          <w:u w:val="single"/>
        </w:rPr>
      </w:pPr>
      <w:r w:rsidRPr="00602C4F">
        <w:rPr>
          <w:rFonts w:ascii="Times New Roman" w:hAnsi="Times New Roman" w:cs="Simplified Arabic" w:hint="cs"/>
          <w:b/>
          <w:bCs/>
          <w:sz w:val="40"/>
          <w:szCs w:val="40"/>
          <w:u w:val="single"/>
          <w:rtl/>
        </w:rPr>
        <w:t>الملاحق</w:t>
      </w:r>
    </w:p>
    <w:p w14:paraId="3E971CF7" w14:textId="463F12A3" w:rsidR="00035143" w:rsidRPr="00602C4F" w:rsidRDefault="00035143">
      <w:pPr>
        <w:bidi w:val="0"/>
        <w:rPr>
          <w:rFonts w:ascii="Times New Roman" w:hAnsi="Times New Roman" w:cs="Simplified Arabic"/>
          <w:b/>
          <w:bCs/>
          <w:sz w:val="40"/>
          <w:szCs w:val="40"/>
          <w:u w:val="single"/>
        </w:rPr>
      </w:pPr>
      <w:r w:rsidRPr="00602C4F">
        <w:rPr>
          <w:rFonts w:ascii="Times New Roman" w:hAnsi="Times New Roman" w:cs="Simplified Arabic"/>
          <w:b/>
          <w:bCs/>
          <w:sz w:val="40"/>
          <w:szCs w:val="40"/>
          <w:u w:val="single"/>
        </w:rPr>
        <w:br w:type="page"/>
      </w:r>
    </w:p>
    <w:p w14:paraId="0258859E" w14:textId="7EE33EBE" w:rsidR="00B324EA" w:rsidRDefault="00B324EA" w:rsidP="00B324EA">
      <w:pPr>
        <w:spacing w:after="0" w:line="240" w:lineRule="auto"/>
        <w:jc w:val="center"/>
        <w:rPr>
          <w:rFonts w:ascii="Times New Roman" w:eastAsia="Calibri" w:hAnsi="Times New Roman" w:cs="Simplified Arabic" w:hint="cs"/>
          <w:b/>
          <w:bCs/>
          <w:sz w:val="36"/>
          <w:szCs w:val="36"/>
          <w:rtl/>
        </w:rPr>
      </w:pPr>
      <w:r w:rsidRPr="00602C4F">
        <w:rPr>
          <w:rFonts w:ascii="Times New Roman" w:hAnsi="Times New Roman" w:cs="Simplified Arabic"/>
          <w:b/>
          <w:bCs/>
          <w:noProof/>
          <w:sz w:val="28"/>
          <w:szCs w:val="28"/>
        </w:rPr>
        <w:lastRenderedPageBreak/>
        <w:drawing>
          <wp:anchor distT="0" distB="0" distL="114300" distR="114300" simplePos="0" relativeHeight="251663360" behindDoc="0" locked="0" layoutInCell="1" allowOverlap="1" wp14:anchorId="36243585" wp14:editId="58B53D4A">
            <wp:simplePos x="0" y="0"/>
            <wp:positionH relativeFrom="margin">
              <wp:posOffset>-636905</wp:posOffset>
            </wp:positionH>
            <wp:positionV relativeFrom="margin">
              <wp:posOffset>-721995</wp:posOffset>
            </wp:positionV>
            <wp:extent cx="1552575" cy="1440815"/>
            <wp:effectExtent l="0" t="0" r="9525" b="6985"/>
            <wp:wrapTopAndBottom/>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52575" cy="1440815"/>
                    </a:xfrm>
                    <a:prstGeom prst="rect">
                      <a:avLst/>
                    </a:prstGeom>
                  </pic:spPr>
                </pic:pic>
              </a:graphicData>
            </a:graphic>
            <wp14:sizeRelH relativeFrom="margin">
              <wp14:pctWidth>0</wp14:pctWidth>
            </wp14:sizeRelH>
            <wp14:sizeRelV relativeFrom="margin">
              <wp14:pctHeight>0</wp14:pctHeight>
            </wp14:sizeRelV>
          </wp:anchor>
        </w:drawing>
      </w:r>
      <w:r w:rsidRPr="00602C4F">
        <w:rPr>
          <w:rFonts w:ascii="Times New Roman" w:hAnsi="Times New Roman" w:cs="Simplified Arabic"/>
          <w:b/>
          <w:bCs/>
          <w:noProof/>
          <w:sz w:val="28"/>
          <w:szCs w:val="28"/>
        </w:rPr>
        <mc:AlternateContent>
          <mc:Choice Requires="wps">
            <w:drawing>
              <wp:anchor distT="0" distB="0" distL="114300" distR="114300" simplePos="0" relativeHeight="251664384" behindDoc="0" locked="0" layoutInCell="1" allowOverlap="1" wp14:anchorId="2A439227" wp14:editId="0767CEAB">
                <wp:simplePos x="0" y="0"/>
                <wp:positionH relativeFrom="column">
                  <wp:posOffset>3584575</wp:posOffset>
                </wp:positionH>
                <wp:positionV relativeFrom="paragraph">
                  <wp:posOffset>-337820</wp:posOffset>
                </wp:positionV>
                <wp:extent cx="2243263" cy="1105786"/>
                <wp:effectExtent l="0" t="0" r="5080" b="0"/>
                <wp:wrapNone/>
                <wp:docPr id="821632685" name="مربع نص 1"/>
                <wp:cNvGraphicFramePr/>
                <a:graphic xmlns:a="http://schemas.openxmlformats.org/drawingml/2006/main">
                  <a:graphicData uri="http://schemas.microsoft.com/office/word/2010/wordprocessingShape">
                    <wps:wsp>
                      <wps:cNvSpPr txBox="1"/>
                      <wps:spPr>
                        <a:xfrm>
                          <a:off x="0" y="0"/>
                          <a:ext cx="2243263" cy="1105786"/>
                        </a:xfrm>
                        <a:prstGeom prst="rect">
                          <a:avLst/>
                        </a:prstGeom>
                        <a:solidFill>
                          <a:schemeClr val="lt1"/>
                        </a:solidFill>
                        <a:ln w="6350">
                          <a:noFill/>
                        </a:ln>
                      </wps:spPr>
                      <wps:txbx>
                        <w:txbxContent>
                          <w:p w14:paraId="3F4A6423" w14:textId="77777777" w:rsidR="00035143" w:rsidRPr="00400833" w:rsidRDefault="00035143" w:rsidP="00035143">
                            <w:pPr>
                              <w:spacing w:after="0" w:line="240" w:lineRule="auto"/>
                              <w:jc w:val="center"/>
                              <w:rPr>
                                <w:rFonts w:ascii="Simplified Arabic" w:eastAsia="Calibri" w:hAnsi="Simplified Arabic" w:cs="Simplified Arabic"/>
                                <w:sz w:val="26"/>
                                <w:szCs w:val="26"/>
                                <w:rtl/>
                              </w:rPr>
                            </w:pPr>
                            <w:r w:rsidRPr="00400833">
                              <w:rPr>
                                <w:rFonts w:ascii="Simplified Arabic" w:eastAsia="Calibri" w:hAnsi="Simplified Arabic" w:cs="Simplified Arabic"/>
                                <w:sz w:val="26"/>
                                <w:szCs w:val="26"/>
                                <w:rtl/>
                              </w:rPr>
                              <w:t xml:space="preserve">جامعة ميدأوشن </w:t>
                            </w:r>
                          </w:p>
                          <w:p w14:paraId="23F06849" w14:textId="77777777" w:rsidR="00035143" w:rsidRPr="00400833" w:rsidRDefault="00035143" w:rsidP="00035143">
                            <w:pPr>
                              <w:spacing w:after="0" w:line="240" w:lineRule="auto"/>
                              <w:jc w:val="center"/>
                              <w:rPr>
                                <w:rFonts w:ascii="Simplified Arabic" w:eastAsia="Calibri" w:hAnsi="Simplified Arabic" w:cs="Simplified Arabic"/>
                                <w:sz w:val="26"/>
                                <w:szCs w:val="26"/>
                                <w:rtl/>
                              </w:rPr>
                            </w:pPr>
                            <w:r w:rsidRPr="00400833">
                              <w:rPr>
                                <w:rFonts w:ascii="Simplified Arabic" w:eastAsia="Calibri" w:hAnsi="Simplified Arabic" w:cs="Simplified Arabic"/>
                                <w:sz w:val="26"/>
                                <w:szCs w:val="26"/>
                                <w:rtl/>
                              </w:rPr>
                              <w:t xml:space="preserve">    كلية الإدارة </w:t>
                            </w:r>
                          </w:p>
                          <w:p w14:paraId="58DD7CA1" w14:textId="77777777" w:rsidR="00035143" w:rsidRPr="00400833" w:rsidRDefault="00035143" w:rsidP="00035143">
                            <w:pPr>
                              <w:spacing w:after="0" w:line="240" w:lineRule="auto"/>
                              <w:jc w:val="center"/>
                              <w:rPr>
                                <w:rFonts w:ascii="Simplified Arabic" w:eastAsia="Calibri" w:hAnsi="Simplified Arabic" w:cs="Simplified Arabic"/>
                                <w:sz w:val="26"/>
                                <w:szCs w:val="26"/>
                              </w:rPr>
                            </w:pPr>
                            <w:r w:rsidRPr="00400833">
                              <w:rPr>
                                <w:rFonts w:ascii="Simplified Arabic" w:eastAsia="Calibri" w:hAnsi="Simplified Arabic" w:cs="Simplified Arabic"/>
                                <w:sz w:val="26"/>
                                <w:szCs w:val="26"/>
                                <w:rtl/>
                              </w:rPr>
                              <w:t>قسم / تخصص ماجستير إدارة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39227" id="مربع نص 1" o:spid="_x0000_s1027" type="#_x0000_t202" style="position:absolute;left:0;text-align:left;margin-left:282.25pt;margin-top:-26.6pt;width:176.65pt;height:8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" fillcolor="white [3201]" stroked="f" strokeweight=".5pt">
                <v:textbox>
                  <w:txbxContent>
                    <w:p w14:paraId="3F4A6423" w14:textId="77777777" w:rsidR="00035143" w:rsidRPr="00400833" w:rsidRDefault="00035143" w:rsidP="00035143">
                      <w:pPr>
                        <w:spacing w:after="0" w:line="240" w:lineRule="auto"/>
                        <w:jc w:val="center"/>
                        <w:rPr>
                          <w:rFonts w:ascii="Simplified Arabic" w:eastAsia="Calibri" w:hAnsi="Simplified Arabic" w:cs="Simplified Arabic"/>
                          <w:sz w:val="26"/>
                          <w:szCs w:val="26"/>
                          <w:rtl/>
                        </w:rPr>
                      </w:pPr>
                      <w:r w:rsidRPr="00400833">
                        <w:rPr>
                          <w:rFonts w:ascii="Simplified Arabic" w:eastAsia="Calibri" w:hAnsi="Simplified Arabic" w:cs="Simplified Arabic"/>
                          <w:sz w:val="26"/>
                          <w:szCs w:val="26"/>
                          <w:rtl/>
                        </w:rPr>
                        <w:t xml:space="preserve">جامعة ميدأوشن </w:t>
                      </w:r>
                    </w:p>
                    <w:p w14:paraId="23F06849" w14:textId="77777777" w:rsidR="00035143" w:rsidRPr="00400833" w:rsidRDefault="00035143" w:rsidP="00035143">
                      <w:pPr>
                        <w:spacing w:after="0" w:line="240" w:lineRule="auto"/>
                        <w:jc w:val="center"/>
                        <w:rPr>
                          <w:rFonts w:ascii="Simplified Arabic" w:eastAsia="Calibri" w:hAnsi="Simplified Arabic" w:cs="Simplified Arabic"/>
                          <w:sz w:val="26"/>
                          <w:szCs w:val="26"/>
                          <w:rtl/>
                        </w:rPr>
                      </w:pPr>
                      <w:r w:rsidRPr="00400833">
                        <w:rPr>
                          <w:rFonts w:ascii="Simplified Arabic" w:eastAsia="Calibri" w:hAnsi="Simplified Arabic" w:cs="Simplified Arabic"/>
                          <w:sz w:val="26"/>
                          <w:szCs w:val="26"/>
                          <w:rtl/>
                        </w:rPr>
                        <w:t xml:space="preserve">    كلية الإدارة </w:t>
                      </w:r>
                    </w:p>
                    <w:p w14:paraId="58DD7CA1" w14:textId="77777777" w:rsidR="00035143" w:rsidRPr="00400833" w:rsidRDefault="00035143" w:rsidP="00035143">
                      <w:pPr>
                        <w:spacing w:after="0" w:line="240" w:lineRule="auto"/>
                        <w:jc w:val="center"/>
                        <w:rPr>
                          <w:rFonts w:ascii="Simplified Arabic" w:eastAsia="Calibri" w:hAnsi="Simplified Arabic" w:cs="Simplified Arabic"/>
                          <w:sz w:val="26"/>
                          <w:szCs w:val="26"/>
                        </w:rPr>
                      </w:pPr>
                      <w:r w:rsidRPr="00400833">
                        <w:rPr>
                          <w:rFonts w:ascii="Simplified Arabic" w:eastAsia="Calibri" w:hAnsi="Simplified Arabic" w:cs="Simplified Arabic"/>
                          <w:sz w:val="26"/>
                          <w:szCs w:val="26"/>
                          <w:rtl/>
                        </w:rPr>
                        <w:t>قسم / تخصص ماجستير إدارة المخاطر</w:t>
                      </w:r>
                    </w:p>
                  </w:txbxContent>
                </v:textbox>
              </v:shape>
            </w:pict>
          </mc:Fallback>
        </mc:AlternateContent>
      </w:r>
      <w:r>
        <w:rPr>
          <w:rFonts w:ascii="Times New Roman" w:eastAsia="Calibri" w:hAnsi="Times New Roman" w:cs="Simplified Arabic" w:hint="cs"/>
          <w:b/>
          <w:bCs/>
          <w:sz w:val="36"/>
          <w:szCs w:val="36"/>
          <w:rtl/>
        </w:rPr>
        <w:t>استبانة الدراسة</w:t>
      </w:r>
    </w:p>
    <w:p w14:paraId="43BA6ED1" w14:textId="1702A19B" w:rsidR="00035143" w:rsidRPr="00602C4F" w:rsidRDefault="00035143" w:rsidP="00035143">
      <w:pPr>
        <w:spacing w:after="0" w:line="240" w:lineRule="auto"/>
        <w:jc w:val="center"/>
        <w:rPr>
          <w:rFonts w:ascii="Times New Roman" w:eastAsia="Calibri" w:hAnsi="Times New Roman" w:cs="Simplified Arabic"/>
          <w:b/>
          <w:bCs/>
          <w:sz w:val="36"/>
          <w:szCs w:val="36"/>
          <w:rtl/>
        </w:rPr>
      </w:pPr>
      <w:r w:rsidRPr="00602C4F">
        <w:rPr>
          <w:rFonts w:ascii="Times New Roman" w:eastAsia="Calibri" w:hAnsi="Times New Roman" w:cs="Simplified Arabic"/>
          <w:b/>
          <w:bCs/>
          <w:sz w:val="36"/>
          <w:szCs w:val="36"/>
          <w:rtl/>
        </w:rPr>
        <w:t>بسم الله الرحمن الرحيم</w:t>
      </w:r>
    </w:p>
    <w:p w14:paraId="623A1C98" w14:textId="77777777" w:rsidR="00035143" w:rsidRPr="00602C4F" w:rsidRDefault="00035143" w:rsidP="00035143">
      <w:pPr>
        <w:spacing w:after="0" w:line="240" w:lineRule="auto"/>
        <w:jc w:val="center"/>
        <w:rPr>
          <w:rFonts w:ascii="Times New Roman" w:eastAsia="Calibri" w:hAnsi="Times New Roman" w:cs="Simplified Arabic"/>
          <w:b/>
          <w:bCs/>
          <w:sz w:val="36"/>
          <w:szCs w:val="36"/>
          <w:rtl/>
        </w:rPr>
      </w:pPr>
      <w:r w:rsidRPr="00602C4F">
        <w:rPr>
          <w:rFonts w:ascii="Times New Roman" w:eastAsia="Calibri" w:hAnsi="Times New Roman" w:cs="Simplified Arabic"/>
          <w:b/>
          <w:bCs/>
          <w:sz w:val="36"/>
          <w:szCs w:val="36"/>
          <w:rtl/>
        </w:rPr>
        <w:t>المكرم/ه: ......................................... وفقه الله</w:t>
      </w:r>
    </w:p>
    <w:p w14:paraId="6A67D6CC" w14:textId="77777777" w:rsidR="00035143" w:rsidRPr="00602C4F" w:rsidRDefault="00035143" w:rsidP="00035143">
      <w:pPr>
        <w:spacing w:after="0" w:line="240" w:lineRule="auto"/>
        <w:jc w:val="center"/>
        <w:rPr>
          <w:rFonts w:ascii="Times New Roman" w:eastAsia="Calibri" w:hAnsi="Times New Roman" w:cs="Simplified Arabic"/>
          <w:b/>
          <w:bCs/>
          <w:sz w:val="36"/>
          <w:szCs w:val="36"/>
          <w:rtl/>
        </w:rPr>
      </w:pPr>
      <w:r w:rsidRPr="00602C4F">
        <w:rPr>
          <w:rFonts w:ascii="Times New Roman" w:eastAsia="Calibri" w:hAnsi="Times New Roman" w:cs="Simplified Arabic"/>
          <w:b/>
          <w:bCs/>
          <w:sz w:val="36"/>
          <w:szCs w:val="36"/>
          <w:rtl/>
        </w:rPr>
        <w:t>السلام عليكم ورحمة الله وبركاته، وبعد:</w:t>
      </w:r>
    </w:p>
    <w:p w14:paraId="2CA8394F" w14:textId="77777777" w:rsidR="00035143" w:rsidRPr="00602C4F" w:rsidRDefault="00035143" w:rsidP="00035143">
      <w:pPr>
        <w:spacing w:before="240" w:after="240" w:line="240" w:lineRule="auto"/>
        <w:ind w:firstLine="720"/>
        <w:jc w:val="both"/>
        <w:rPr>
          <w:rFonts w:ascii="Times New Roman" w:eastAsia="Calibri" w:hAnsi="Times New Roman" w:cs="Simplified Arabic"/>
          <w:sz w:val="32"/>
          <w:szCs w:val="32"/>
          <w:rtl/>
        </w:rPr>
      </w:pPr>
      <w:r w:rsidRPr="00602C4F">
        <w:rPr>
          <w:rFonts w:ascii="Times New Roman" w:eastAsia="Calibri" w:hAnsi="Times New Roman" w:cs="Simplified Arabic"/>
          <w:sz w:val="32"/>
          <w:szCs w:val="32"/>
          <w:rtl/>
        </w:rPr>
        <w:t>تقوم الباحثة بإجراء دراسة بعنوان: " أثر تطبيق سياسات إدارة المخاطر الائتمانية على الحد من التعثر المالي في البنوك التجارية في المملكة العربية السعودية "، وهي إحدى متطلبات الحصول على درجة الماجستير .</w:t>
      </w:r>
    </w:p>
    <w:p w14:paraId="4CAB6670" w14:textId="77777777" w:rsidR="00035143" w:rsidRPr="00602C4F" w:rsidRDefault="00035143" w:rsidP="00035143">
      <w:pPr>
        <w:spacing w:before="240" w:after="240" w:line="240" w:lineRule="auto"/>
        <w:ind w:left="142" w:right="-284" w:firstLine="720"/>
        <w:jc w:val="lowKashida"/>
        <w:rPr>
          <w:rFonts w:ascii="Times New Roman" w:hAnsi="Times New Roman" w:cs="Simplified Arabic"/>
          <w:sz w:val="32"/>
          <w:szCs w:val="32"/>
          <w:rtl/>
        </w:rPr>
      </w:pPr>
      <w:r w:rsidRPr="00602C4F">
        <w:rPr>
          <w:rFonts w:ascii="Times New Roman" w:hAnsi="Times New Roman" w:cs="Simplified Arabic"/>
          <w:sz w:val="32"/>
          <w:szCs w:val="32"/>
          <w:rtl/>
        </w:rPr>
        <w:t>وتهدف الدراسة إلى التعرف على أثر تطبيق سياسات إدارة المخاطر الائتمانية على الحد من التعثر المالي في البنوك التجارية.</w:t>
      </w:r>
    </w:p>
    <w:p w14:paraId="6685AF40" w14:textId="77777777" w:rsidR="00035143" w:rsidRPr="00602C4F" w:rsidRDefault="00035143" w:rsidP="00035143">
      <w:pPr>
        <w:spacing w:before="240" w:after="240" w:line="240" w:lineRule="auto"/>
        <w:ind w:left="142" w:right="-284" w:firstLine="720"/>
        <w:jc w:val="lowKashida"/>
        <w:rPr>
          <w:rFonts w:ascii="Times New Roman" w:hAnsi="Times New Roman" w:cs="Simplified Arabic"/>
          <w:sz w:val="32"/>
          <w:szCs w:val="32"/>
          <w:rtl/>
        </w:rPr>
      </w:pPr>
      <w:r w:rsidRPr="00602C4F">
        <w:rPr>
          <w:rFonts w:ascii="Times New Roman" w:hAnsi="Times New Roman" w:cs="Simplified Arabic"/>
          <w:sz w:val="32"/>
          <w:szCs w:val="32"/>
          <w:rtl/>
        </w:rPr>
        <w:t>وعليه تأمل الباحثة التفضل باستقطاع جزء من وقتكم الثمين للمشاركة بتعبئة استبانة الدراسة، حيث إن مشاركتكم ستسهم في إنجاز البحث بشفافية وموضوعية، علماً أنه سيتم التعامل مع البيانات بسرية تامة وبما تقتضيه أخلاقيات البحث العلمي.</w:t>
      </w:r>
    </w:p>
    <w:p w14:paraId="31A11EEA" w14:textId="77777777" w:rsidR="00035143" w:rsidRPr="00602C4F" w:rsidRDefault="00035143" w:rsidP="00035143">
      <w:pPr>
        <w:spacing w:before="240" w:after="240" w:line="240" w:lineRule="auto"/>
        <w:ind w:left="142" w:right="-284" w:firstLine="720"/>
        <w:jc w:val="lowKashida"/>
        <w:rPr>
          <w:rFonts w:ascii="Times New Roman" w:eastAsia="Calibri" w:hAnsi="Times New Roman" w:cs="Simplified Arabic"/>
          <w:sz w:val="30"/>
          <w:szCs w:val="32"/>
          <w:rtl/>
        </w:rPr>
      </w:pPr>
      <w:r w:rsidRPr="00602C4F">
        <w:rPr>
          <w:rFonts w:ascii="Times New Roman" w:hAnsi="Times New Roman" w:cs="Simplified Arabic"/>
          <w:sz w:val="32"/>
          <w:szCs w:val="32"/>
          <w:rtl/>
        </w:rPr>
        <w:t>مع خالص الدعاء بأن يكون التوفيق حليفكم دائما، والله يرعاكم</w:t>
      </w:r>
    </w:p>
    <w:p w14:paraId="0D2BC9BB" w14:textId="77777777" w:rsidR="00035143" w:rsidRPr="00602C4F" w:rsidRDefault="00035143" w:rsidP="00035143">
      <w:pPr>
        <w:spacing w:after="0" w:line="240" w:lineRule="auto"/>
        <w:jc w:val="center"/>
        <w:rPr>
          <w:rFonts w:ascii="Times New Roman" w:eastAsia="Calibri" w:hAnsi="Times New Roman" w:cs="Simplified Arabic"/>
          <w:b/>
          <w:bCs/>
          <w:sz w:val="36"/>
          <w:szCs w:val="36"/>
          <w:rtl/>
        </w:rPr>
      </w:pPr>
    </w:p>
    <w:p w14:paraId="63E6D2CA" w14:textId="77777777" w:rsidR="00035143" w:rsidRPr="00602C4F" w:rsidRDefault="00035143" w:rsidP="00035143">
      <w:pPr>
        <w:spacing w:after="0" w:line="240" w:lineRule="auto"/>
        <w:jc w:val="center"/>
        <w:rPr>
          <w:rFonts w:ascii="Times New Roman" w:eastAsia="Calibri" w:hAnsi="Times New Roman" w:cs="Simplified Arabic"/>
          <w:b/>
          <w:bCs/>
          <w:sz w:val="36"/>
          <w:szCs w:val="36"/>
          <w:rtl/>
        </w:rPr>
      </w:pPr>
      <w:r w:rsidRPr="00602C4F">
        <w:rPr>
          <w:rFonts w:ascii="Times New Roman" w:eastAsia="Calibri" w:hAnsi="Times New Roman" w:cs="Simplified Arabic"/>
          <w:b/>
          <w:bCs/>
          <w:sz w:val="36"/>
          <w:szCs w:val="36"/>
          <w:rtl/>
        </w:rPr>
        <w:t xml:space="preserve">                                          الباحثة </w:t>
      </w:r>
    </w:p>
    <w:p w14:paraId="293170A4" w14:textId="77777777" w:rsidR="00035143" w:rsidRPr="00602C4F" w:rsidRDefault="00035143" w:rsidP="00035143">
      <w:pPr>
        <w:spacing w:line="240" w:lineRule="auto"/>
        <w:rPr>
          <w:rFonts w:ascii="Times New Roman" w:eastAsia="Calibri" w:hAnsi="Times New Roman" w:cs="Simplified Arabic"/>
          <w:b/>
          <w:bCs/>
          <w:sz w:val="36"/>
          <w:szCs w:val="36"/>
          <w:rtl/>
        </w:rPr>
      </w:pPr>
      <w:r w:rsidRPr="00602C4F">
        <w:rPr>
          <w:rFonts w:ascii="Times New Roman" w:eastAsia="Calibri" w:hAnsi="Times New Roman" w:cs="Simplified Arabic"/>
          <w:b/>
          <w:bCs/>
          <w:sz w:val="36"/>
          <w:szCs w:val="36"/>
          <w:rtl/>
        </w:rPr>
        <w:br w:type="page"/>
      </w:r>
    </w:p>
    <w:p w14:paraId="68BB1493" w14:textId="77777777" w:rsidR="00035143" w:rsidRPr="00602C4F" w:rsidRDefault="00035143" w:rsidP="00035143">
      <w:pPr>
        <w:spacing w:after="0" w:line="240" w:lineRule="auto"/>
        <w:rPr>
          <w:rFonts w:ascii="Times New Roman" w:eastAsia="Calibri" w:hAnsi="Times New Roman" w:cs="Simplified Arabic"/>
          <w:b/>
          <w:bCs/>
          <w:sz w:val="32"/>
          <w:szCs w:val="32"/>
          <w:rtl/>
        </w:rPr>
      </w:pPr>
      <w:r w:rsidRPr="00602C4F">
        <w:rPr>
          <w:rFonts w:ascii="Times New Roman" w:eastAsia="Calibri" w:hAnsi="Times New Roman" w:cs="Simplified Arabic"/>
          <w:b/>
          <w:bCs/>
          <w:sz w:val="32"/>
          <w:szCs w:val="32"/>
          <w:rtl/>
        </w:rPr>
        <w:lastRenderedPageBreak/>
        <w:t>القسم الأول: البيانات الأولية.</w:t>
      </w:r>
    </w:p>
    <w:p w14:paraId="6C1132CD" w14:textId="77777777" w:rsidR="00035143" w:rsidRPr="00602C4F" w:rsidRDefault="00035143" w:rsidP="00035143">
      <w:pPr>
        <w:spacing w:after="0" w:line="240" w:lineRule="auto"/>
        <w:rPr>
          <w:rFonts w:ascii="Times New Roman" w:eastAsia="Calibri" w:hAnsi="Times New Roman" w:cs="Simplified Arabic"/>
          <w:b/>
          <w:bCs/>
          <w:sz w:val="32"/>
          <w:szCs w:val="32"/>
          <w:rtl/>
        </w:rPr>
      </w:pPr>
      <w:r w:rsidRPr="00602C4F">
        <w:rPr>
          <w:rFonts w:ascii="Times New Roman" w:eastAsia="Calibri" w:hAnsi="Times New Roman" w:cs="Simplified Arabic"/>
          <w:b/>
          <w:bCs/>
          <w:sz w:val="32"/>
          <w:szCs w:val="32"/>
          <w:rtl/>
        </w:rPr>
        <w:t>العمر:</w:t>
      </w:r>
    </w:p>
    <w:p w14:paraId="6AD6D5C9"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أقل من 30 سنة</w:t>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t>(    ) من 31-40 سنة</w:t>
      </w:r>
    </w:p>
    <w:p w14:paraId="4ED46ED7"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من 41- 50 سنة</w:t>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t>(    ) من 51 سنة فأكثر</w:t>
      </w:r>
    </w:p>
    <w:p w14:paraId="46ACFA75" w14:textId="77777777" w:rsidR="00035143" w:rsidRPr="00602C4F" w:rsidRDefault="00035143" w:rsidP="00035143">
      <w:pPr>
        <w:spacing w:after="0" w:line="240" w:lineRule="auto"/>
        <w:rPr>
          <w:rFonts w:ascii="Times New Roman" w:eastAsia="Calibri" w:hAnsi="Times New Roman" w:cs="Simplified Arabic"/>
          <w:b/>
          <w:bCs/>
          <w:sz w:val="32"/>
          <w:szCs w:val="32"/>
          <w:rtl/>
        </w:rPr>
      </w:pPr>
      <w:r w:rsidRPr="00602C4F">
        <w:rPr>
          <w:rFonts w:ascii="Times New Roman" w:eastAsia="Calibri" w:hAnsi="Times New Roman" w:cs="Simplified Arabic"/>
          <w:b/>
          <w:bCs/>
          <w:sz w:val="32"/>
          <w:szCs w:val="32"/>
          <w:rtl/>
        </w:rPr>
        <w:t>المؤهل العلمي:</w:t>
      </w:r>
    </w:p>
    <w:p w14:paraId="751137DD"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ثانوي</w:t>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t>(    ) دبلوم</w:t>
      </w:r>
    </w:p>
    <w:p w14:paraId="3098FF90"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جامعي</w:t>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t>(    ) دراسات عليا</w:t>
      </w:r>
    </w:p>
    <w:p w14:paraId="78910EE7"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أخرى</w:t>
      </w:r>
    </w:p>
    <w:p w14:paraId="6FF59AB8" w14:textId="77777777" w:rsidR="00035143" w:rsidRPr="00602C4F" w:rsidRDefault="00035143" w:rsidP="00035143">
      <w:pPr>
        <w:spacing w:after="0" w:line="240" w:lineRule="auto"/>
        <w:rPr>
          <w:rFonts w:ascii="Times New Roman" w:eastAsia="Calibri" w:hAnsi="Times New Roman" w:cs="Simplified Arabic"/>
          <w:b/>
          <w:bCs/>
          <w:sz w:val="32"/>
          <w:szCs w:val="32"/>
          <w:rtl/>
        </w:rPr>
      </w:pPr>
      <w:r w:rsidRPr="00602C4F">
        <w:rPr>
          <w:rFonts w:ascii="Times New Roman" w:eastAsia="Calibri" w:hAnsi="Times New Roman" w:cs="Simplified Arabic"/>
          <w:b/>
          <w:bCs/>
          <w:sz w:val="32"/>
          <w:szCs w:val="32"/>
          <w:rtl/>
        </w:rPr>
        <w:t>سنوات الخبرة في العمل الحالي:</w:t>
      </w:r>
    </w:p>
    <w:p w14:paraId="3C3D66C7"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أقل من 5 سنوات</w:t>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t>(    ) من 5 إلى أقل من 10 سنوات</w:t>
      </w:r>
    </w:p>
    <w:p w14:paraId="1A9CA35B"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xml:space="preserve">(    ) من 10 سنوات فأكثر </w:t>
      </w:r>
    </w:p>
    <w:p w14:paraId="0633A358" w14:textId="77777777" w:rsidR="00035143" w:rsidRPr="00602C4F" w:rsidRDefault="00035143" w:rsidP="00035143">
      <w:pPr>
        <w:spacing w:after="0" w:line="240" w:lineRule="auto"/>
        <w:rPr>
          <w:rFonts w:ascii="Times New Roman" w:eastAsia="Calibri" w:hAnsi="Times New Roman" w:cs="Simplified Arabic"/>
          <w:b/>
          <w:bCs/>
          <w:sz w:val="32"/>
          <w:szCs w:val="32"/>
          <w:rtl/>
        </w:rPr>
      </w:pPr>
      <w:r w:rsidRPr="00602C4F">
        <w:rPr>
          <w:rFonts w:ascii="Times New Roman" w:eastAsia="Calibri" w:hAnsi="Times New Roman" w:cs="Simplified Arabic"/>
          <w:b/>
          <w:bCs/>
          <w:sz w:val="32"/>
          <w:szCs w:val="32"/>
          <w:rtl/>
        </w:rPr>
        <w:t>الدورات التدريبية في مجال المخاطر الائتمانية:</w:t>
      </w:r>
    </w:p>
    <w:p w14:paraId="060E0CD0"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  لم أحصل على دورات</w:t>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r>
      <w:r w:rsidRPr="00602C4F">
        <w:rPr>
          <w:rFonts w:ascii="Times New Roman" w:eastAsia="Calibri" w:hAnsi="Times New Roman" w:cs="Simplified Arabic"/>
          <w:sz w:val="28"/>
          <w:szCs w:val="28"/>
          <w:rtl/>
        </w:rPr>
        <w:tab/>
        <w:t>(    ) من دورة إلى ثلاث دورات</w:t>
      </w:r>
    </w:p>
    <w:p w14:paraId="640E309F" w14:textId="77777777" w:rsidR="00035143" w:rsidRPr="00602C4F" w:rsidRDefault="00035143" w:rsidP="00035143">
      <w:pPr>
        <w:spacing w:after="0" w:line="240" w:lineRule="auto"/>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 xml:space="preserve">(    ) أكثر من ثلاث دورات </w:t>
      </w:r>
    </w:p>
    <w:p w14:paraId="0F6C3249" w14:textId="77777777" w:rsidR="00035143" w:rsidRPr="00602C4F" w:rsidRDefault="00035143" w:rsidP="00035143">
      <w:pPr>
        <w:spacing w:after="0" w:line="240" w:lineRule="auto"/>
        <w:rPr>
          <w:rFonts w:ascii="Times New Roman" w:eastAsia="Calibri" w:hAnsi="Times New Roman" w:cs="Simplified Arabic"/>
          <w:b/>
          <w:bCs/>
          <w:sz w:val="32"/>
          <w:szCs w:val="32"/>
          <w:rtl/>
        </w:rPr>
      </w:pPr>
      <w:r w:rsidRPr="00602C4F">
        <w:rPr>
          <w:rFonts w:ascii="Times New Roman" w:eastAsia="Calibri" w:hAnsi="Times New Roman" w:cs="Simplified Arabic"/>
          <w:b/>
          <w:bCs/>
          <w:sz w:val="32"/>
          <w:szCs w:val="32"/>
          <w:rtl/>
        </w:rPr>
        <w:t xml:space="preserve">القسم الثاني: محاور الاستبانة: </w:t>
      </w:r>
    </w:p>
    <w:p w14:paraId="44D1CAEC" w14:textId="77777777" w:rsidR="00035143" w:rsidRPr="00602C4F" w:rsidRDefault="00035143" w:rsidP="00035143">
      <w:pPr>
        <w:spacing w:after="0" w:line="240" w:lineRule="auto"/>
        <w:rPr>
          <w:rFonts w:ascii="Times New Roman" w:eastAsia="Calibri" w:hAnsi="Times New Roman" w:cs="Simplified Arabic"/>
          <w:sz w:val="32"/>
          <w:szCs w:val="32"/>
        </w:rPr>
      </w:pPr>
      <w:r w:rsidRPr="00602C4F">
        <w:rPr>
          <w:rFonts w:ascii="Times New Roman" w:hAnsi="Times New Roman" w:cs="Simplified Arabic"/>
          <w:b/>
          <w:bCs/>
          <w:sz w:val="32"/>
          <w:szCs w:val="32"/>
          <w:rtl/>
        </w:rPr>
        <w:t>المحور الأول: سياسات إدارة المخاطر الائتمانية في البنوك التجارية</w:t>
      </w:r>
      <w:r w:rsidRPr="00602C4F">
        <w:rPr>
          <w:rFonts w:ascii="Times New Roman" w:eastAsia="Calibri" w:hAnsi="Times New Roman" w:cs="Simplified Arabic"/>
          <w:sz w:val="32"/>
          <w:szCs w:val="32"/>
          <w:rtl/>
        </w:rPr>
        <w:t>.</w:t>
      </w:r>
    </w:p>
    <w:tbl>
      <w:tblPr>
        <w:tblStyle w:val="a9"/>
        <w:tblpPr w:leftFromText="180" w:rightFromText="180" w:vertAnchor="text" w:tblpXSpec="center" w:tblpY="1"/>
        <w:tblOverlap w:val="never"/>
        <w:bidiVisual/>
        <w:tblW w:w="10005" w:type="dxa"/>
        <w:tblLook w:val="04A0" w:firstRow="1" w:lastRow="0" w:firstColumn="1" w:lastColumn="0" w:noHBand="0" w:noVBand="1"/>
      </w:tblPr>
      <w:tblGrid>
        <w:gridCol w:w="556"/>
        <w:gridCol w:w="4688"/>
        <w:gridCol w:w="851"/>
        <w:gridCol w:w="850"/>
        <w:gridCol w:w="851"/>
        <w:gridCol w:w="850"/>
        <w:gridCol w:w="1359"/>
      </w:tblGrid>
      <w:tr w:rsidR="00035143" w:rsidRPr="00602C4F" w14:paraId="511C96C0" w14:textId="77777777" w:rsidTr="00F379B3">
        <w:tc>
          <w:tcPr>
            <w:tcW w:w="556" w:type="dxa"/>
            <w:vMerge w:val="restart"/>
            <w:vAlign w:val="center"/>
          </w:tcPr>
          <w:p w14:paraId="3F62A69C"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w:t>
            </w:r>
          </w:p>
        </w:tc>
        <w:tc>
          <w:tcPr>
            <w:tcW w:w="4688" w:type="dxa"/>
            <w:vMerge w:val="restart"/>
            <w:vAlign w:val="center"/>
          </w:tcPr>
          <w:p w14:paraId="469E9792"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العبارة</w:t>
            </w:r>
          </w:p>
        </w:tc>
        <w:tc>
          <w:tcPr>
            <w:tcW w:w="4761" w:type="dxa"/>
            <w:gridSpan w:val="5"/>
            <w:vAlign w:val="center"/>
          </w:tcPr>
          <w:p w14:paraId="4D29A144"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مدى الموافقة</w:t>
            </w:r>
          </w:p>
        </w:tc>
      </w:tr>
      <w:tr w:rsidR="00035143" w:rsidRPr="00602C4F" w14:paraId="495683CD" w14:textId="77777777" w:rsidTr="00F379B3">
        <w:tc>
          <w:tcPr>
            <w:tcW w:w="556" w:type="dxa"/>
            <w:vMerge/>
          </w:tcPr>
          <w:p w14:paraId="50D036EA" w14:textId="77777777" w:rsidR="00035143" w:rsidRPr="00602C4F" w:rsidRDefault="00035143" w:rsidP="00F379B3">
            <w:pPr>
              <w:rPr>
                <w:rFonts w:ascii="Times New Roman" w:eastAsia="Calibri" w:hAnsi="Times New Roman" w:cs="Simplified Arabic"/>
                <w:b/>
                <w:bCs/>
                <w:sz w:val="28"/>
                <w:szCs w:val="28"/>
                <w:rtl/>
              </w:rPr>
            </w:pPr>
          </w:p>
        </w:tc>
        <w:tc>
          <w:tcPr>
            <w:tcW w:w="4688" w:type="dxa"/>
            <w:vMerge/>
          </w:tcPr>
          <w:p w14:paraId="5ED78FD0" w14:textId="77777777" w:rsidR="00035143" w:rsidRPr="00602C4F" w:rsidRDefault="00035143" w:rsidP="00F379B3">
            <w:pPr>
              <w:rPr>
                <w:rFonts w:ascii="Times New Roman" w:eastAsia="Calibri" w:hAnsi="Times New Roman" w:cs="Simplified Arabic"/>
                <w:b/>
                <w:bCs/>
                <w:sz w:val="28"/>
                <w:szCs w:val="28"/>
                <w:rtl/>
              </w:rPr>
            </w:pPr>
          </w:p>
        </w:tc>
        <w:tc>
          <w:tcPr>
            <w:tcW w:w="851" w:type="dxa"/>
            <w:vAlign w:val="center"/>
          </w:tcPr>
          <w:p w14:paraId="0EB5127B"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 بشدة</w:t>
            </w:r>
          </w:p>
        </w:tc>
        <w:tc>
          <w:tcPr>
            <w:tcW w:w="850" w:type="dxa"/>
            <w:vAlign w:val="center"/>
          </w:tcPr>
          <w:p w14:paraId="5392AC15" w14:textId="77777777" w:rsidR="00035143" w:rsidRPr="00602C4F" w:rsidRDefault="00035143" w:rsidP="00F379B3">
            <w:pPr>
              <w:tabs>
                <w:tab w:val="left" w:pos="2012"/>
              </w:tabs>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w:t>
            </w:r>
          </w:p>
        </w:tc>
        <w:tc>
          <w:tcPr>
            <w:tcW w:w="851" w:type="dxa"/>
            <w:vAlign w:val="center"/>
          </w:tcPr>
          <w:p w14:paraId="3CE092B2"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محايد</w:t>
            </w:r>
          </w:p>
        </w:tc>
        <w:tc>
          <w:tcPr>
            <w:tcW w:w="850" w:type="dxa"/>
            <w:vAlign w:val="center"/>
          </w:tcPr>
          <w:p w14:paraId="0E68942E"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w:t>
            </w:r>
          </w:p>
        </w:tc>
        <w:tc>
          <w:tcPr>
            <w:tcW w:w="1359" w:type="dxa"/>
            <w:vAlign w:val="center"/>
          </w:tcPr>
          <w:p w14:paraId="5D095032"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 بشدة</w:t>
            </w:r>
          </w:p>
        </w:tc>
      </w:tr>
      <w:tr w:rsidR="00035143" w:rsidRPr="00602C4F" w14:paraId="796375EF" w14:textId="77777777" w:rsidTr="00F379B3">
        <w:trPr>
          <w:trHeight w:val="132"/>
        </w:trPr>
        <w:tc>
          <w:tcPr>
            <w:tcW w:w="556" w:type="dxa"/>
          </w:tcPr>
          <w:p w14:paraId="170B300F"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w:t>
            </w:r>
          </w:p>
        </w:tc>
        <w:tc>
          <w:tcPr>
            <w:tcW w:w="4688" w:type="dxa"/>
          </w:tcPr>
          <w:p w14:paraId="233F6819"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تحديد سقف معين للائتمان</w:t>
            </w:r>
          </w:p>
        </w:tc>
        <w:tc>
          <w:tcPr>
            <w:tcW w:w="851" w:type="dxa"/>
          </w:tcPr>
          <w:p w14:paraId="528946D8"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76FBC69"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149BF03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D5B79B9"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9597ED4"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7910540A" w14:textId="77777777" w:rsidTr="00F379B3">
        <w:trPr>
          <w:trHeight w:val="132"/>
        </w:trPr>
        <w:tc>
          <w:tcPr>
            <w:tcW w:w="556" w:type="dxa"/>
          </w:tcPr>
          <w:p w14:paraId="77B059D1"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2</w:t>
            </w:r>
          </w:p>
        </w:tc>
        <w:tc>
          <w:tcPr>
            <w:tcW w:w="4688" w:type="dxa"/>
          </w:tcPr>
          <w:p w14:paraId="43729AD7"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تنويع المحفظة الائتمانية</w:t>
            </w:r>
          </w:p>
        </w:tc>
        <w:tc>
          <w:tcPr>
            <w:tcW w:w="851" w:type="dxa"/>
          </w:tcPr>
          <w:p w14:paraId="1EAB03F2"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1C32C97"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57924FE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30F5F54"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1FC8E545"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58710D2B" w14:textId="77777777" w:rsidTr="00F379B3">
        <w:trPr>
          <w:trHeight w:val="132"/>
        </w:trPr>
        <w:tc>
          <w:tcPr>
            <w:tcW w:w="556" w:type="dxa"/>
          </w:tcPr>
          <w:p w14:paraId="02750AE2"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3</w:t>
            </w:r>
          </w:p>
        </w:tc>
        <w:tc>
          <w:tcPr>
            <w:tcW w:w="4688" w:type="dxa"/>
          </w:tcPr>
          <w:p w14:paraId="5F2F2E5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التحوط من المخاطر</w:t>
            </w:r>
          </w:p>
        </w:tc>
        <w:tc>
          <w:tcPr>
            <w:tcW w:w="851" w:type="dxa"/>
          </w:tcPr>
          <w:p w14:paraId="30114F7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32372BC"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1F5679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E940F21"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11547D1"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6E0F1516" w14:textId="77777777" w:rsidTr="00F379B3">
        <w:trPr>
          <w:trHeight w:val="132"/>
        </w:trPr>
        <w:tc>
          <w:tcPr>
            <w:tcW w:w="556" w:type="dxa"/>
          </w:tcPr>
          <w:p w14:paraId="0413085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4</w:t>
            </w:r>
          </w:p>
        </w:tc>
        <w:tc>
          <w:tcPr>
            <w:tcW w:w="4688" w:type="dxa"/>
          </w:tcPr>
          <w:p w14:paraId="69346DD0"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تعديل أسعار الرسوم</w:t>
            </w:r>
          </w:p>
        </w:tc>
        <w:tc>
          <w:tcPr>
            <w:tcW w:w="851" w:type="dxa"/>
          </w:tcPr>
          <w:p w14:paraId="1B65ADD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6CACC73"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D122C3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D375562"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ED35FCD"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A50BA80" w14:textId="77777777" w:rsidTr="00F379B3">
        <w:trPr>
          <w:trHeight w:val="132"/>
        </w:trPr>
        <w:tc>
          <w:tcPr>
            <w:tcW w:w="556" w:type="dxa"/>
          </w:tcPr>
          <w:p w14:paraId="53A8D01F"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5</w:t>
            </w:r>
          </w:p>
        </w:tc>
        <w:tc>
          <w:tcPr>
            <w:tcW w:w="4688" w:type="dxa"/>
          </w:tcPr>
          <w:p w14:paraId="0E451B18"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توفير الضمانات اللازمة</w:t>
            </w:r>
          </w:p>
        </w:tc>
        <w:tc>
          <w:tcPr>
            <w:tcW w:w="851" w:type="dxa"/>
          </w:tcPr>
          <w:p w14:paraId="0C2D156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89BC8CB"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B72F78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48FB3F7"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67F7D91A"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3DAEAE22" w14:textId="77777777" w:rsidTr="00F379B3">
        <w:trPr>
          <w:trHeight w:val="132"/>
        </w:trPr>
        <w:tc>
          <w:tcPr>
            <w:tcW w:w="556" w:type="dxa"/>
          </w:tcPr>
          <w:p w14:paraId="760F843B"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6</w:t>
            </w:r>
          </w:p>
        </w:tc>
        <w:tc>
          <w:tcPr>
            <w:tcW w:w="4688" w:type="dxa"/>
          </w:tcPr>
          <w:p w14:paraId="4C50D36E"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مراقبة الأداء الائتماني للعملاء بشكل دوري</w:t>
            </w:r>
          </w:p>
        </w:tc>
        <w:tc>
          <w:tcPr>
            <w:tcW w:w="851" w:type="dxa"/>
          </w:tcPr>
          <w:p w14:paraId="53CBF08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1D6AB5A"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33788CC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2BCF25A"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15AA348C"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1CD46395" w14:textId="77777777" w:rsidTr="00F379B3">
        <w:trPr>
          <w:trHeight w:val="132"/>
        </w:trPr>
        <w:tc>
          <w:tcPr>
            <w:tcW w:w="556" w:type="dxa"/>
          </w:tcPr>
          <w:p w14:paraId="715B2EEE"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7</w:t>
            </w:r>
          </w:p>
        </w:tc>
        <w:tc>
          <w:tcPr>
            <w:tcW w:w="4688" w:type="dxa"/>
          </w:tcPr>
          <w:p w14:paraId="522465D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تقويم العملاء بشكل مستمر</w:t>
            </w:r>
          </w:p>
        </w:tc>
        <w:tc>
          <w:tcPr>
            <w:tcW w:w="851" w:type="dxa"/>
          </w:tcPr>
          <w:p w14:paraId="5963828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9927ECE"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4178CE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685ABF2"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012252F0"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14B68CD4" w14:textId="77777777" w:rsidTr="00F379B3">
        <w:trPr>
          <w:trHeight w:val="132"/>
        </w:trPr>
        <w:tc>
          <w:tcPr>
            <w:tcW w:w="556" w:type="dxa"/>
          </w:tcPr>
          <w:p w14:paraId="1AFD0CEB"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8</w:t>
            </w:r>
          </w:p>
        </w:tc>
        <w:tc>
          <w:tcPr>
            <w:tcW w:w="4688" w:type="dxa"/>
          </w:tcPr>
          <w:p w14:paraId="78E564C7"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معرفة نوع النشاط الذي يتم تمويله بوضوح</w:t>
            </w:r>
          </w:p>
        </w:tc>
        <w:tc>
          <w:tcPr>
            <w:tcW w:w="851" w:type="dxa"/>
          </w:tcPr>
          <w:p w14:paraId="135820D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6F0A19C"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874BEC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1C7C1B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275F7920"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431CAC27" w14:textId="77777777" w:rsidTr="00F379B3">
        <w:trPr>
          <w:trHeight w:val="132"/>
        </w:trPr>
        <w:tc>
          <w:tcPr>
            <w:tcW w:w="556" w:type="dxa"/>
          </w:tcPr>
          <w:p w14:paraId="3A457071"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9</w:t>
            </w:r>
          </w:p>
        </w:tc>
        <w:tc>
          <w:tcPr>
            <w:tcW w:w="4688" w:type="dxa"/>
          </w:tcPr>
          <w:p w14:paraId="14F76736"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التركيز على إمكانات العميل وقدرته على السداد</w:t>
            </w:r>
          </w:p>
        </w:tc>
        <w:tc>
          <w:tcPr>
            <w:tcW w:w="851" w:type="dxa"/>
          </w:tcPr>
          <w:p w14:paraId="723F3305"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D952DB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5F06C84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23E11B4"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239EBED" w14:textId="77777777" w:rsidR="00035143" w:rsidRPr="00602C4F" w:rsidRDefault="00035143" w:rsidP="00F379B3">
            <w:pPr>
              <w:rPr>
                <w:rFonts w:ascii="Times New Roman" w:eastAsia="Calibri" w:hAnsi="Times New Roman" w:cs="Simplified Arabic"/>
                <w:sz w:val="28"/>
                <w:szCs w:val="28"/>
                <w:rtl/>
              </w:rPr>
            </w:pPr>
          </w:p>
        </w:tc>
      </w:tr>
    </w:tbl>
    <w:p w14:paraId="68556DCD" w14:textId="67514EBC" w:rsidR="00035143" w:rsidRPr="00602C4F" w:rsidRDefault="00035143" w:rsidP="00B324EA">
      <w:pPr>
        <w:rPr>
          <w:rFonts w:ascii="Times New Roman" w:eastAsia="Calibri" w:hAnsi="Times New Roman" w:cs="Simplified Arabic"/>
          <w:sz w:val="32"/>
          <w:szCs w:val="32"/>
        </w:rPr>
      </w:pPr>
      <w:bookmarkStart w:id="34" w:name="_Hlk152034319"/>
      <w:r w:rsidRPr="00602C4F">
        <w:rPr>
          <w:rFonts w:ascii="Times New Roman" w:hAnsi="Times New Roman" w:cs="Simplified Arabic"/>
          <w:sz w:val="28"/>
          <w:szCs w:val="28"/>
          <w:rtl/>
        </w:rPr>
        <w:br w:type="page"/>
      </w:r>
      <w:r w:rsidRPr="00602C4F">
        <w:rPr>
          <w:rFonts w:ascii="Times New Roman" w:hAnsi="Times New Roman" w:cs="Simplified Arabic"/>
          <w:b/>
          <w:bCs/>
          <w:sz w:val="32"/>
          <w:szCs w:val="32"/>
          <w:rtl/>
        </w:rPr>
        <w:lastRenderedPageBreak/>
        <w:t>المحور الثاني: أساليب وآليات مواجهة مخاطر الائتمان في البنوك التجارية</w:t>
      </w:r>
      <w:r w:rsidRPr="00602C4F">
        <w:rPr>
          <w:rFonts w:ascii="Times New Roman" w:eastAsia="Calibri" w:hAnsi="Times New Roman" w:cs="Simplified Arabic"/>
          <w:sz w:val="32"/>
          <w:szCs w:val="32"/>
          <w:rtl/>
        </w:rPr>
        <w:t>.</w:t>
      </w:r>
    </w:p>
    <w:tbl>
      <w:tblPr>
        <w:tblStyle w:val="a9"/>
        <w:tblpPr w:leftFromText="180" w:rightFromText="180" w:vertAnchor="text" w:tblpXSpec="center" w:tblpY="1"/>
        <w:tblOverlap w:val="never"/>
        <w:bidiVisual/>
        <w:tblW w:w="10005" w:type="dxa"/>
        <w:tblLook w:val="04A0" w:firstRow="1" w:lastRow="0" w:firstColumn="1" w:lastColumn="0" w:noHBand="0" w:noVBand="1"/>
      </w:tblPr>
      <w:tblGrid>
        <w:gridCol w:w="556"/>
        <w:gridCol w:w="4688"/>
        <w:gridCol w:w="851"/>
        <w:gridCol w:w="850"/>
        <w:gridCol w:w="851"/>
        <w:gridCol w:w="850"/>
        <w:gridCol w:w="1359"/>
      </w:tblGrid>
      <w:tr w:rsidR="00035143" w:rsidRPr="00602C4F" w14:paraId="49AC5916" w14:textId="77777777" w:rsidTr="00F379B3">
        <w:tc>
          <w:tcPr>
            <w:tcW w:w="556" w:type="dxa"/>
            <w:vMerge w:val="restart"/>
            <w:vAlign w:val="center"/>
          </w:tcPr>
          <w:p w14:paraId="30623EDF"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w:t>
            </w:r>
          </w:p>
        </w:tc>
        <w:tc>
          <w:tcPr>
            <w:tcW w:w="4688" w:type="dxa"/>
            <w:vMerge w:val="restart"/>
            <w:vAlign w:val="center"/>
          </w:tcPr>
          <w:p w14:paraId="4412ABFB"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العبارة</w:t>
            </w:r>
          </w:p>
        </w:tc>
        <w:tc>
          <w:tcPr>
            <w:tcW w:w="4761" w:type="dxa"/>
            <w:gridSpan w:val="5"/>
            <w:vAlign w:val="center"/>
          </w:tcPr>
          <w:p w14:paraId="1B5C9427"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مدى الموافقة</w:t>
            </w:r>
          </w:p>
        </w:tc>
      </w:tr>
      <w:tr w:rsidR="00035143" w:rsidRPr="00602C4F" w14:paraId="181870A1" w14:textId="77777777" w:rsidTr="00F379B3">
        <w:tc>
          <w:tcPr>
            <w:tcW w:w="556" w:type="dxa"/>
            <w:vMerge/>
          </w:tcPr>
          <w:p w14:paraId="73E26E51" w14:textId="77777777" w:rsidR="00035143" w:rsidRPr="00602C4F" w:rsidRDefault="00035143" w:rsidP="00F379B3">
            <w:pPr>
              <w:rPr>
                <w:rFonts w:ascii="Times New Roman" w:eastAsia="Calibri" w:hAnsi="Times New Roman" w:cs="Simplified Arabic"/>
                <w:b/>
                <w:bCs/>
                <w:sz w:val="28"/>
                <w:szCs w:val="28"/>
                <w:rtl/>
              </w:rPr>
            </w:pPr>
          </w:p>
        </w:tc>
        <w:tc>
          <w:tcPr>
            <w:tcW w:w="4688" w:type="dxa"/>
            <w:vMerge/>
          </w:tcPr>
          <w:p w14:paraId="50AF04A6" w14:textId="77777777" w:rsidR="00035143" w:rsidRPr="00602C4F" w:rsidRDefault="00035143" w:rsidP="00F379B3">
            <w:pPr>
              <w:rPr>
                <w:rFonts w:ascii="Times New Roman" w:eastAsia="Calibri" w:hAnsi="Times New Roman" w:cs="Simplified Arabic"/>
                <w:b/>
                <w:bCs/>
                <w:sz w:val="28"/>
                <w:szCs w:val="28"/>
                <w:rtl/>
              </w:rPr>
            </w:pPr>
          </w:p>
        </w:tc>
        <w:tc>
          <w:tcPr>
            <w:tcW w:w="851" w:type="dxa"/>
            <w:vAlign w:val="center"/>
          </w:tcPr>
          <w:p w14:paraId="65522B72"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 بشدة</w:t>
            </w:r>
          </w:p>
        </w:tc>
        <w:tc>
          <w:tcPr>
            <w:tcW w:w="850" w:type="dxa"/>
            <w:vAlign w:val="center"/>
          </w:tcPr>
          <w:p w14:paraId="1C5997C5" w14:textId="77777777" w:rsidR="00035143" w:rsidRPr="00602C4F" w:rsidRDefault="00035143" w:rsidP="00F379B3">
            <w:pPr>
              <w:tabs>
                <w:tab w:val="left" w:pos="2012"/>
              </w:tabs>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w:t>
            </w:r>
          </w:p>
        </w:tc>
        <w:tc>
          <w:tcPr>
            <w:tcW w:w="851" w:type="dxa"/>
            <w:vAlign w:val="center"/>
          </w:tcPr>
          <w:p w14:paraId="342034DD"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محايد</w:t>
            </w:r>
          </w:p>
        </w:tc>
        <w:tc>
          <w:tcPr>
            <w:tcW w:w="850" w:type="dxa"/>
            <w:vAlign w:val="center"/>
          </w:tcPr>
          <w:p w14:paraId="5298C306"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w:t>
            </w:r>
          </w:p>
        </w:tc>
        <w:tc>
          <w:tcPr>
            <w:tcW w:w="1359" w:type="dxa"/>
            <w:vAlign w:val="center"/>
          </w:tcPr>
          <w:p w14:paraId="497E949F"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 بشدة</w:t>
            </w:r>
          </w:p>
        </w:tc>
      </w:tr>
      <w:tr w:rsidR="00035143" w:rsidRPr="00602C4F" w14:paraId="23B75246" w14:textId="77777777" w:rsidTr="00F379B3">
        <w:trPr>
          <w:trHeight w:val="132"/>
        </w:trPr>
        <w:tc>
          <w:tcPr>
            <w:tcW w:w="556" w:type="dxa"/>
          </w:tcPr>
          <w:p w14:paraId="7CA5944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w:t>
            </w:r>
          </w:p>
        </w:tc>
        <w:tc>
          <w:tcPr>
            <w:tcW w:w="4688" w:type="dxa"/>
          </w:tcPr>
          <w:p w14:paraId="7737103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تحليل البيانات المالية للمقترضين</w:t>
            </w:r>
          </w:p>
        </w:tc>
        <w:tc>
          <w:tcPr>
            <w:tcW w:w="851" w:type="dxa"/>
          </w:tcPr>
          <w:p w14:paraId="1675B0FA"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C1313B4"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2E7B2A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DBDE82B"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09808D3F"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3DC319D6" w14:textId="77777777" w:rsidTr="00F379B3">
        <w:trPr>
          <w:trHeight w:val="132"/>
        </w:trPr>
        <w:tc>
          <w:tcPr>
            <w:tcW w:w="556" w:type="dxa"/>
          </w:tcPr>
          <w:p w14:paraId="4ADC1D99"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2</w:t>
            </w:r>
          </w:p>
        </w:tc>
        <w:tc>
          <w:tcPr>
            <w:tcW w:w="4688" w:type="dxa"/>
          </w:tcPr>
          <w:p w14:paraId="79684C12"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استخدام أدوات التصنيف الائتماني</w:t>
            </w:r>
          </w:p>
        </w:tc>
        <w:tc>
          <w:tcPr>
            <w:tcW w:w="851" w:type="dxa"/>
          </w:tcPr>
          <w:p w14:paraId="313B586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CBB7003"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DC501F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9E89F7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0C3A906B"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0183EB8B" w14:textId="77777777" w:rsidTr="00F379B3">
        <w:trPr>
          <w:trHeight w:val="132"/>
        </w:trPr>
        <w:tc>
          <w:tcPr>
            <w:tcW w:w="556" w:type="dxa"/>
          </w:tcPr>
          <w:p w14:paraId="00C2ECBB"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3</w:t>
            </w:r>
          </w:p>
        </w:tc>
        <w:tc>
          <w:tcPr>
            <w:tcW w:w="4688" w:type="dxa"/>
          </w:tcPr>
          <w:p w14:paraId="51006812"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التحقق من السجل الائتماني للمقترضين</w:t>
            </w:r>
          </w:p>
        </w:tc>
        <w:tc>
          <w:tcPr>
            <w:tcW w:w="851" w:type="dxa"/>
          </w:tcPr>
          <w:p w14:paraId="17A565D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F40AC3E"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F1C96C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6D0F202"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8E12CE3"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873F213" w14:textId="77777777" w:rsidTr="00F379B3">
        <w:trPr>
          <w:trHeight w:val="132"/>
        </w:trPr>
        <w:tc>
          <w:tcPr>
            <w:tcW w:w="556" w:type="dxa"/>
          </w:tcPr>
          <w:p w14:paraId="3CEFD643"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4</w:t>
            </w:r>
          </w:p>
        </w:tc>
        <w:tc>
          <w:tcPr>
            <w:tcW w:w="4688" w:type="dxa"/>
          </w:tcPr>
          <w:p w14:paraId="57FBACF8"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زيارات ميدانية لتقييم وضع المقترضين</w:t>
            </w:r>
          </w:p>
        </w:tc>
        <w:tc>
          <w:tcPr>
            <w:tcW w:w="851" w:type="dxa"/>
          </w:tcPr>
          <w:p w14:paraId="6D27893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0C83576"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3BB7BD1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2DF0C2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11E20F5C"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7BD027E" w14:textId="77777777" w:rsidTr="00F379B3">
        <w:trPr>
          <w:trHeight w:val="132"/>
        </w:trPr>
        <w:tc>
          <w:tcPr>
            <w:tcW w:w="556" w:type="dxa"/>
          </w:tcPr>
          <w:p w14:paraId="031A787B"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5</w:t>
            </w:r>
          </w:p>
        </w:tc>
        <w:tc>
          <w:tcPr>
            <w:tcW w:w="4688" w:type="dxa"/>
          </w:tcPr>
          <w:p w14:paraId="298CB54A"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استخدام نماذج التنبؤ بالمخاطر</w:t>
            </w:r>
          </w:p>
        </w:tc>
        <w:tc>
          <w:tcPr>
            <w:tcW w:w="851" w:type="dxa"/>
          </w:tcPr>
          <w:p w14:paraId="1613B0FA"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C79302E"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03A0185"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6C59169E"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30C59A4B"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5E4F0D0D" w14:textId="77777777" w:rsidTr="00F379B3">
        <w:trPr>
          <w:trHeight w:val="132"/>
        </w:trPr>
        <w:tc>
          <w:tcPr>
            <w:tcW w:w="556" w:type="dxa"/>
          </w:tcPr>
          <w:p w14:paraId="19156E0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6</w:t>
            </w:r>
          </w:p>
        </w:tc>
        <w:tc>
          <w:tcPr>
            <w:tcW w:w="4688" w:type="dxa"/>
          </w:tcPr>
          <w:p w14:paraId="662B86C4"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استخدام نماذج رياضية لتقييم مخاطر الائتمان</w:t>
            </w:r>
          </w:p>
        </w:tc>
        <w:tc>
          <w:tcPr>
            <w:tcW w:w="851" w:type="dxa"/>
          </w:tcPr>
          <w:p w14:paraId="2EDE0730"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6C68B3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59D6869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5F6BDCE"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35DC44FA"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813B3F0" w14:textId="77777777" w:rsidTr="00F379B3">
        <w:trPr>
          <w:trHeight w:val="132"/>
        </w:trPr>
        <w:tc>
          <w:tcPr>
            <w:tcW w:w="556" w:type="dxa"/>
          </w:tcPr>
          <w:p w14:paraId="19B48A96"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7</w:t>
            </w:r>
          </w:p>
        </w:tc>
        <w:tc>
          <w:tcPr>
            <w:tcW w:w="4688" w:type="dxa"/>
          </w:tcPr>
          <w:p w14:paraId="3E354E52"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سلامة قرار منح الائتمان والتأكد من استعماله في الغرض الذي تم منحه من أجله</w:t>
            </w:r>
          </w:p>
        </w:tc>
        <w:tc>
          <w:tcPr>
            <w:tcW w:w="851" w:type="dxa"/>
          </w:tcPr>
          <w:p w14:paraId="1E0A719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1B55500"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748AA6F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634DE0D"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35375DBC"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0DB6B8D4" w14:textId="77777777" w:rsidTr="00F379B3">
        <w:trPr>
          <w:trHeight w:val="132"/>
        </w:trPr>
        <w:tc>
          <w:tcPr>
            <w:tcW w:w="556" w:type="dxa"/>
          </w:tcPr>
          <w:p w14:paraId="16EAD256"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8</w:t>
            </w:r>
          </w:p>
        </w:tc>
        <w:tc>
          <w:tcPr>
            <w:tcW w:w="4688" w:type="dxa"/>
          </w:tcPr>
          <w:p w14:paraId="4993E00B"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عدم تجاوز السقف الممنوح للعميل</w:t>
            </w:r>
          </w:p>
        </w:tc>
        <w:tc>
          <w:tcPr>
            <w:tcW w:w="851" w:type="dxa"/>
          </w:tcPr>
          <w:p w14:paraId="4906E5A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8A61C54"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07998D5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8D13A99"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DC1C530"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3FF65FF1" w14:textId="77777777" w:rsidTr="00F379B3">
        <w:trPr>
          <w:trHeight w:val="132"/>
        </w:trPr>
        <w:tc>
          <w:tcPr>
            <w:tcW w:w="556" w:type="dxa"/>
          </w:tcPr>
          <w:p w14:paraId="35DD5031"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9</w:t>
            </w:r>
          </w:p>
        </w:tc>
        <w:tc>
          <w:tcPr>
            <w:tcW w:w="4688" w:type="dxa"/>
          </w:tcPr>
          <w:p w14:paraId="065A43F7" w14:textId="77777777" w:rsidR="00035143" w:rsidRPr="00602C4F" w:rsidRDefault="00035143" w:rsidP="00F379B3">
            <w:pPr>
              <w:jc w:val="both"/>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مراقبة الأحوال الاقتصادية المحيطة والعوامل المؤثرة فيها</w:t>
            </w:r>
          </w:p>
        </w:tc>
        <w:tc>
          <w:tcPr>
            <w:tcW w:w="851" w:type="dxa"/>
          </w:tcPr>
          <w:p w14:paraId="4FEE1E3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D0AFD3F"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9A25A1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466F61A"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0CFC23CE" w14:textId="77777777" w:rsidR="00035143" w:rsidRPr="00602C4F" w:rsidRDefault="00035143" w:rsidP="00F379B3">
            <w:pPr>
              <w:rPr>
                <w:rFonts w:ascii="Times New Roman" w:eastAsia="Calibri" w:hAnsi="Times New Roman" w:cs="Simplified Arabic"/>
                <w:sz w:val="28"/>
                <w:szCs w:val="28"/>
                <w:rtl/>
              </w:rPr>
            </w:pPr>
          </w:p>
        </w:tc>
      </w:tr>
    </w:tbl>
    <w:p w14:paraId="69CB6CAD" w14:textId="77777777" w:rsidR="00035143" w:rsidRPr="00602C4F" w:rsidRDefault="00035143" w:rsidP="00035143">
      <w:pPr>
        <w:spacing w:line="240" w:lineRule="auto"/>
        <w:rPr>
          <w:rFonts w:ascii="Times New Roman" w:hAnsi="Times New Roman" w:cs="Simplified Arabic"/>
          <w:sz w:val="28"/>
          <w:szCs w:val="28"/>
          <w:rtl/>
        </w:rPr>
      </w:pPr>
    </w:p>
    <w:p w14:paraId="3C1517AB" w14:textId="77777777" w:rsidR="00035143" w:rsidRPr="00602C4F" w:rsidRDefault="00035143" w:rsidP="00035143">
      <w:pPr>
        <w:spacing w:line="240" w:lineRule="auto"/>
        <w:rPr>
          <w:rFonts w:ascii="Times New Roman" w:eastAsia="Calibri" w:hAnsi="Times New Roman" w:cs="Simplified Arabic"/>
          <w:sz w:val="32"/>
          <w:szCs w:val="32"/>
        </w:rPr>
      </w:pPr>
      <w:r w:rsidRPr="00602C4F">
        <w:rPr>
          <w:rFonts w:ascii="Times New Roman" w:hAnsi="Times New Roman" w:cs="Simplified Arabic"/>
          <w:b/>
          <w:bCs/>
          <w:sz w:val="32"/>
          <w:szCs w:val="32"/>
          <w:rtl/>
        </w:rPr>
        <w:t>المحور الثالث: أسباب حدوث مشكلة التعثر المالي في البنوك التجارية</w:t>
      </w:r>
      <w:r w:rsidRPr="00602C4F">
        <w:rPr>
          <w:rFonts w:ascii="Times New Roman" w:eastAsia="Calibri" w:hAnsi="Times New Roman" w:cs="Simplified Arabic"/>
          <w:sz w:val="32"/>
          <w:szCs w:val="32"/>
          <w:rtl/>
        </w:rPr>
        <w:t>.</w:t>
      </w:r>
    </w:p>
    <w:tbl>
      <w:tblPr>
        <w:tblStyle w:val="a9"/>
        <w:tblpPr w:leftFromText="180" w:rightFromText="180" w:vertAnchor="text" w:tblpXSpec="center" w:tblpY="1"/>
        <w:tblOverlap w:val="never"/>
        <w:bidiVisual/>
        <w:tblW w:w="10005" w:type="dxa"/>
        <w:tblLook w:val="04A0" w:firstRow="1" w:lastRow="0" w:firstColumn="1" w:lastColumn="0" w:noHBand="0" w:noVBand="1"/>
      </w:tblPr>
      <w:tblGrid>
        <w:gridCol w:w="556"/>
        <w:gridCol w:w="4688"/>
        <w:gridCol w:w="851"/>
        <w:gridCol w:w="850"/>
        <w:gridCol w:w="851"/>
        <w:gridCol w:w="850"/>
        <w:gridCol w:w="1359"/>
      </w:tblGrid>
      <w:tr w:rsidR="00035143" w:rsidRPr="00602C4F" w14:paraId="0F7BDFB5" w14:textId="77777777" w:rsidTr="00F379B3">
        <w:tc>
          <w:tcPr>
            <w:tcW w:w="556" w:type="dxa"/>
            <w:vMerge w:val="restart"/>
            <w:vAlign w:val="center"/>
          </w:tcPr>
          <w:p w14:paraId="1039C767"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w:t>
            </w:r>
          </w:p>
        </w:tc>
        <w:tc>
          <w:tcPr>
            <w:tcW w:w="4688" w:type="dxa"/>
            <w:vMerge w:val="restart"/>
            <w:vAlign w:val="center"/>
          </w:tcPr>
          <w:p w14:paraId="13A36A73"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العبارة</w:t>
            </w:r>
          </w:p>
        </w:tc>
        <w:tc>
          <w:tcPr>
            <w:tcW w:w="4761" w:type="dxa"/>
            <w:gridSpan w:val="5"/>
            <w:vAlign w:val="center"/>
          </w:tcPr>
          <w:p w14:paraId="7F3781CF"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مدى الموافقة</w:t>
            </w:r>
          </w:p>
        </w:tc>
      </w:tr>
      <w:tr w:rsidR="00035143" w:rsidRPr="00602C4F" w14:paraId="3EC96B67" w14:textId="77777777" w:rsidTr="00F379B3">
        <w:tc>
          <w:tcPr>
            <w:tcW w:w="556" w:type="dxa"/>
            <w:vMerge/>
          </w:tcPr>
          <w:p w14:paraId="1E41DFD3" w14:textId="77777777" w:rsidR="00035143" w:rsidRPr="00602C4F" w:rsidRDefault="00035143" w:rsidP="00F379B3">
            <w:pPr>
              <w:rPr>
                <w:rFonts w:ascii="Times New Roman" w:eastAsia="Calibri" w:hAnsi="Times New Roman" w:cs="Simplified Arabic"/>
                <w:b/>
                <w:bCs/>
                <w:sz w:val="28"/>
                <w:szCs w:val="28"/>
                <w:rtl/>
              </w:rPr>
            </w:pPr>
          </w:p>
        </w:tc>
        <w:tc>
          <w:tcPr>
            <w:tcW w:w="4688" w:type="dxa"/>
            <w:vMerge/>
          </w:tcPr>
          <w:p w14:paraId="6034568D" w14:textId="77777777" w:rsidR="00035143" w:rsidRPr="00602C4F" w:rsidRDefault="00035143" w:rsidP="00F379B3">
            <w:pPr>
              <w:rPr>
                <w:rFonts w:ascii="Times New Roman" w:eastAsia="Calibri" w:hAnsi="Times New Roman" w:cs="Simplified Arabic"/>
                <w:b/>
                <w:bCs/>
                <w:sz w:val="28"/>
                <w:szCs w:val="28"/>
                <w:rtl/>
              </w:rPr>
            </w:pPr>
          </w:p>
        </w:tc>
        <w:tc>
          <w:tcPr>
            <w:tcW w:w="851" w:type="dxa"/>
            <w:vAlign w:val="center"/>
          </w:tcPr>
          <w:p w14:paraId="52E94234"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 بشدة</w:t>
            </w:r>
          </w:p>
        </w:tc>
        <w:tc>
          <w:tcPr>
            <w:tcW w:w="850" w:type="dxa"/>
            <w:vAlign w:val="center"/>
          </w:tcPr>
          <w:p w14:paraId="599D9CB5" w14:textId="77777777" w:rsidR="00035143" w:rsidRPr="00602C4F" w:rsidRDefault="00035143" w:rsidP="00F379B3">
            <w:pPr>
              <w:tabs>
                <w:tab w:val="left" w:pos="2012"/>
              </w:tabs>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w:t>
            </w:r>
          </w:p>
        </w:tc>
        <w:tc>
          <w:tcPr>
            <w:tcW w:w="851" w:type="dxa"/>
            <w:vAlign w:val="center"/>
          </w:tcPr>
          <w:p w14:paraId="0E91A11A"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محايد</w:t>
            </w:r>
          </w:p>
        </w:tc>
        <w:tc>
          <w:tcPr>
            <w:tcW w:w="850" w:type="dxa"/>
            <w:vAlign w:val="center"/>
          </w:tcPr>
          <w:p w14:paraId="03DE11A7"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w:t>
            </w:r>
          </w:p>
        </w:tc>
        <w:tc>
          <w:tcPr>
            <w:tcW w:w="1359" w:type="dxa"/>
            <w:vAlign w:val="center"/>
          </w:tcPr>
          <w:p w14:paraId="7957F7C6"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 بشدة</w:t>
            </w:r>
          </w:p>
        </w:tc>
      </w:tr>
      <w:tr w:rsidR="00035143" w:rsidRPr="00602C4F" w14:paraId="45DB52CD" w14:textId="77777777" w:rsidTr="00F379B3">
        <w:trPr>
          <w:trHeight w:val="132"/>
        </w:trPr>
        <w:tc>
          <w:tcPr>
            <w:tcW w:w="556" w:type="dxa"/>
          </w:tcPr>
          <w:p w14:paraId="502A2DA7"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w:t>
            </w:r>
          </w:p>
        </w:tc>
        <w:tc>
          <w:tcPr>
            <w:tcW w:w="4688" w:type="dxa"/>
          </w:tcPr>
          <w:p w14:paraId="7D26345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عدم إلمام البنك بالمعلومات الكافیة حول العمیل</w:t>
            </w:r>
            <w:r w:rsidRPr="00602C4F">
              <w:rPr>
                <w:rFonts w:ascii="Times New Roman" w:eastAsia="Times New Roman" w:hAnsi="Times New Roman" w:cs="Simplified Arabic"/>
                <w:sz w:val="28"/>
                <w:szCs w:val="28"/>
              </w:rPr>
              <w:t>.</w:t>
            </w:r>
          </w:p>
        </w:tc>
        <w:tc>
          <w:tcPr>
            <w:tcW w:w="851" w:type="dxa"/>
          </w:tcPr>
          <w:p w14:paraId="3DB2AAD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A50239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3F712D05"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3D8ED42"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6412F203"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4FFECC5" w14:textId="77777777" w:rsidTr="00F379B3">
        <w:trPr>
          <w:trHeight w:val="132"/>
        </w:trPr>
        <w:tc>
          <w:tcPr>
            <w:tcW w:w="556" w:type="dxa"/>
          </w:tcPr>
          <w:p w14:paraId="0A046A07"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2</w:t>
            </w:r>
          </w:p>
        </w:tc>
        <w:tc>
          <w:tcPr>
            <w:tcW w:w="4688" w:type="dxa"/>
          </w:tcPr>
          <w:p w14:paraId="66644311"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عدم صحة تقاریر المعاینة التي یقوم بها البنك لنشاط العملاء</w:t>
            </w:r>
          </w:p>
        </w:tc>
        <w:tc>
          <w:tcPr>
            <w:tcW w:w="851" w:type="dxa"/>
          </w:tcPr>
          <w:p w14:paraId="2F6DC9A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1DEDE45"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7E01D088"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6A9FEF3"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62A66866"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66E3E721" w14:textId="77777777" w:rsidTr="00F379B3">
        <w:trPr>
          <w:trHeight w:val="132"/>
        </w:trPr>
        <w:tc>
          <w:tcPr>
            <w:tcW w:w="556" w:type="dxa"/>
          </w:tcPr>
          <w:p w14:paraId="092B01A2"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3</w:t>
            </w:r>
          </w:p>
        </w:tc>
        <w:tc>
          <w:tcPr>
            <w:tcW w:w="4688" w:type="dxa"/>
          </w:tcPr>
          <w:p w14:paraId="51EA62F1"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عدم قیام البنك بدراسة شاملة ومعمقة للقرض المطلوب</w:t>
            </w:r>
            <w:r w:rsidRPr="00602C4F">
              <w:rPr>
                <w:rFonts w:ascii="Times New Roman" w:eastAsia="Times New Roman" w:hAnsi="Times New Roman" w:cs="Simplified Arabic"/>
                <w:sz w:val="28"/>
                <w:szCs w:val="28"/>
              </w:rPr>
              <w:t>.</w:t>
            </w:r>
          </w:p>
        </w:tc>
        <w:tc>
          <w:tcPr>
            <w:tcW w:w="851" w:type="dxa"/>
          </w:tcPr>
          <w:p w14:paraId="27E28F25"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99A3EE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D6B1FA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1AACC7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073006B"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69F89645" w14:textId="77777777" w:rsidTr="00F379B3">
        <w:trPr>
          <w:trHeight w:val="132"/>
        </w:trPr>
        <w:tc>
          <w:tcPr>
            <w:tcW w:w="556" w:type="dxa"/>
          </w:tcPr>
          <w:p w14:paraId="5026CA28"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4</w:t>
            </w:r>
          </w:p>
        </w:tc>
        <w:tc>
          <w:tcPr>
            <w:tcW w:w="4688" w:type="dxa"/>
          </w:tcPr>
          <w:p w14:paraId="7B265351"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قلة الزيارات المفاجئة للعميل</w:t>
            </w:r>
          </w:p>
        </w:tc>
        <w:tc>
          <w:tcPr>
            <w:tcW w:w="851" w:type="dxa"/>
          </w:tcPr>
          <w:p w14:paraId="0857551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9694222"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761ACAD8"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CE4BF05"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6E811B13"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7423497B" w14:textId="77777777" w:rsidTr="00F379B3">
        <w:trPr>
          <w:trHeight w:val="132"/>
        </w:trPr>
        <w:tc>
          <w:tcPr>
            <w:tcW w:w="556" w:type="dxa"/>
          </w:tcPr>
          <w:p w14:paraId="00A9C457"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5</w:t>
            </w:r>
          </w:p>
        </w:tc>
        <w:tc>
          <w:tcPr>
            <w:tcW w:w="4688" w:type="dxa"/>
          </w:tcPr>
          <w:p w14:paraId="0BDDE6F8"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 xml:space="preserve">طول مدة السداد التي یمنحها البنك للعمیل </w:t>
            </w:r>
          </w:p>
        </w:tc>
        <w:tc>
          <w:tcPr>
            <w:tcW w:w="851" w:type="dxa"/>
          </w:tcPr>
          <w:p w14:paraId="5AF275C2"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29C8BA0"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AA549B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620B0F4F"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D572B41"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54A1E42D" w14:textId="77777777" w:rsidTr="00F379B3">
        <w:trPr>
          <w:trHeight w:val="132"/>
        </w:trPr>
        <w:tc>
          <w:tcPr>
            <w:tcW w:w="556" w:type="dxa"/>
          </w:tcPr>
          <w:p w14:paraId="08C6F0F8"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lastRenderedPageBreak/>
              <w:t>6</w:t>
            </w:r>
          </w:p>
        </w:tc>
        <w:tc>
          <w:tcPr>
            <w:tcW w:w="4688" w:type="dxa"/>
          </w:tcPr>
          <w:p w14:paraId="5317022E"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عدم إعطاء اهتمام كبیر للضمانات المقدمة وسوء تقدیرها</w:t>
            </w:r>
            <w:r w:rsidRPr="00602C4F">
              <w:rPr>
                <w:rFonts w:ascii="Times New Roman" w:eastAsia="Times New Roman" w:hAnsi="Times New Roman" w:cs="Simplified Arabic"/>
                <w:sz w:val="28"/>
                <w:szCs w:val="28"/>
              </w:rPr>
              <w:t>.</w:t>
            </w:r>
          </w:p>
        </w:tc>
        <w:tc>
          <w:tcPr>
            <w:tcW w:w="851" w:type="dxa"/>
          </w:tcPr>
          <w:p w14:paraId="34BB7F5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8121F2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0A40F0A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85C40CD"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062F0365"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08B0CCEF" w14:textId="77777777" w:rsidTr="00F379B3">
        <w:trPr>
          <w:trHeight w:val="132"/>
        </w:trPr>
        <w:tc>
          <w:tcPr>
            <w:tcW w:w="556" w:type="dxa"/>
          </w:tcPr>
          <w:p w14:paraId="61BB6BCF"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7</w:t>
            </w:r>
          </w:p>
        </w:tc>
        <w:tc>
          <w:tcPr>
            <w:tcW w:w="4688" w:type="dxa"/>
          </w:tcPr>
          <w:p w14:paraId="6E23DFC1"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الأزمات الاقتصادية التي قد تحدث</w:t>
            </w:r>
          </w:p>
        </w:tc>
        <w:tc>
          <w:tcPr>
            <w:tcW w:w="851" w:type="dxa"/>
          </w:tcPr>
          <w:p w14:paraId="714BDD1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66E4787"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FBABD1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9F5EEC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AD6420C"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0E8BB816" w14:textId="77777777" w:rsidTr="00F379B3">
        <w:trPr>
          <w:trHeight w:val="132"/>
        </w:trPr>
        <w:tc>
          <w:tcPr>
            <w:tcW w:w="556" w:type="dxa"/>
          </w:tcPr>
          <w:p w14:paraId="01B2A8FF"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8</w:t>
            </w:r>
          </w:p>
        </w:tc>
        <w:tc>
          <w:tcPr>
            <w:tcW w:w="4688" w:type="dxa"/>
          </w:tcPr>
          <w:p w14:paraId="3E09ECA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صعوبة في سداد الديون المستحقة</w:t>
            </w:r>
          </w:p>
        </w:tc>
        <w:tc>
          <w:tcPr>
            <w:tcW w:w="851" w:type="dxa"/>
          </w:tcPr>
          <w:p w14:paraId="1DC83DA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5F1F3A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E1C37A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B9035DF"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66F7FEE"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371614F1" w14:textId="77777777" w:rsidTr="00F379B3">
        <w:trPr>
          <w:trHeight w:val="132"/>
        </w:trPr>
        <w:tc>
          <w:tcPr>
            <w:tcW w:w="556" w:type="dxa"/>
          </w:tcPr>
          <w:p w14:paraId="2121E9AD"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9</w:t>
            </w:r>
          </w:p>
        </w:tc>
        <w:tc>
          <w:tcPr>
            <w:tcW w:w="4688" w:type="dxa"/>
          </w:tcPr>
          <w:p w14:paraId="2D0E68D7"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الخسائر المتتالية في الأعمال التي يتم تمويلها</w:t>
            </w:r>
          </w:p>
        </w:tc>
        <w:tc>
          <w:tcPr>
            <w:tcW w:w="851" w:type="dxa"/>
          </w:tcPr>
          <w:p w14:paraId="1CD8D58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5845237"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0052EE5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88E115E"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D3CF880"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026FE481" w14:textId="77777777" w:rsidTr="00F379B3">
        <w:trPr>
          <w:trHeight w:val="132"/>
        </w:trPr>
        <w:tc>
          <w:tcPr>
            <w:tcW w:w="556" w:type="dxa"/>
          </w:tcPr>
          <w:p w14:paraId="652E32E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10</w:t>
            </w:r>
          </w:p>
        </w:tc>
        <w:tc>
          <w:tcPr>
            <w:tcW w:w="4688" w:type="dxa"/>
          </w:tcPr>
          <w:p w14:paraId="38646B9D"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تحليل مخاطر الائتمان لا يتم بشكل دقيق</w:t>
            </w:r>
          </w:p>
        </w:tc>
        <w:tc>
          <w:tcPr>
            <w:tcW w:w="851" w:type="dxa"/>
          </w:tcPr>
          <w:p w14:paraId="7F8144B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D371DA5"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678F6B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99DB806"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2A9AD73" w14:textId="77777777" w:rsidR="00035143" w:rsidRPr="00602C4F" w:rsidRDefault="00035143" w:rsidP="00F379B3">
            <w:pPr>
              <w:rPr>
                <w:rFonts w:ascii="Times New Roman" w:eastAsia="Calibri" w:hAnsi="Times New Roman" w:cs="Simplified Arabic"/>
                <w:sz w:val="28"/>
                <w:szCs w:val="28"/>
                <w:rtl/>
              </w:rPr>
            </w:pPr>
          </w:p>
        </w:tc>
      </w:tr>
    </w:tbl>
    <w:p w14:paraId="199DE688" w14:textId="77777777" w:rsidR="00035143" w:rsidRPr="00602C4F" w:rsidRDefault="00035143" w:rsidP="00035143">
      <w:pPr>
        <w:spacing w:line="240" w:lineRule="auto"/>
        <w:rPr>
          <w:rFonts w:ascii="Times New Roman" w:hAnsi="Times New Roman" w:cs="Simplified Arabic"/>
          <w:b/>
          <w:bCs/>
          <w:sz w:val="32"/>
          <w:szCs w:val="32"/>
          <w:rtl/>
        </w:rPr>
      </w:pPr>
    </w:p>
    <w:p w14:paraId="59A1B5B1" w14:textId="77777777" w:rsidR="00035143" w:rsidRPr="00602C4F" w:rsidRDefault="00035143" w:rsidP="00035143">
      <w:pPr>
        <w:rPr>
          <w:rFonts w:ascii="Times New Roman" w:eastAsia="Calibri" w:hAnsi="Times New Roman" w:cs="Simplified Arabic"/>
          <w:sz w:val="32"/>
          <w:szCs w:val="32"/>
        </w:rPr>
      </w:pPr>
      <w:r w:rsidRPr="00602C4F">
        <w:rPr>
          <w:rFonts w:ascii="Times New Roman" w:hAnsi="Times New Roman" w:cs="Simplified Arabic"/>
          <w:b/>
          <w:bCs/>
          <w:sz w:val="32"/>
          <w:szCs w:val="32"/>
          <w:rtl/>
        </w:rPr>
        <w:br w:type="page"/>
      </w:r>
      <w:r w:rsidRPr="00602C4F">
        <w:rPr>
          <w:rFonts w:ascii="Times New Roman" w:hAnsi="Times New Roman" w:cs="Simplified Arabic"/>
          <w:b/>
          <w:bCs/>
          <w:sz w:val="32"/>
          <w:szCs w:val="32"/>
          <w:rtl/>
        </w:rPr>
        <w:lastRenderedPageBreak/>
        <w:t>المحور الرابع: أساليب معالجة التعثر المالي في البنوك التجارية</w:t>
      </w:r>
      <w:r w:rsidRPr="00602C4F">
        <w:rPr>
          <w:rFonts w:ascii="Times New Roman" w:eastAsia="Calibri" w:hAnsi="Times New Roman" w:cs="Simplified Arabic"/>
          <w:sz w:val="32"/>
          <w:szCs w:val="32"/>
          <w:rtl/>
        </w:rPr>
        <w:t>.</w:t>
      </w:r>
    </w:p>
    <w:tbl>
      <w:tblPr>
        <w:tblStyle w:val="a9"/>
        <w:tblpPr w:leftFromText="180" w:rightFromText="180" w:vertAnchor="text" w:tblpXSpec="center" w:tblpY="1"/>
        <w:tblOverlap w:val="never"/>
        <w:bidiVisual/>
        <w:tblW w:w="10005" w:type="dxa"/>
        <w:tblLook w:val="04A0" w:firstRow="1" w:lastRow="0" w:firstColumn="1" w:lastColumn="0" w:noHBand="0" w:noVBand="1"/>
      </w:tblPr>
      <w:tblGrid>
        <w:gridCol w:w="556"/>
        <w:gridCol w:w="4688"/>
        <w:gridCol w:w="851"/>
        <w:gridCol w:w="850"/>
        <w:gridCol w:w="851"/>
        <w:gridCol w:w="850"/>
        <w:gridCol w:w="1359"/>
      </w:tblGrid>
      <w:tr w:rsidR="00035143" w:rsidRPr="00602C4F" w14:paraId="474A8F13" w14:textId="77777777" w:rsidTr="00F379B3">
        <w:tc>
          <w:tcPr>
            <w:tcW w:w="556" w:type="dxa"/>
            <w:vMerge w:val="restart"/>
            <w:vAlign w:val="center"/>
          </w:tcPr>
          <w:p w14:paraId="2BC42051"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w:t>
            </w:r>
          </w:p>
        </w:tc>
        <w:tc>
          <w:tcPr>
            <w:tcW w:w="4688" w:type="dxa"/>
            <w:vMerge w:val="restart"/>
            <w:vAlign w:val="center"/>
          </w:tcPr>
          <w:p w14:paraId="1E18952D"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العبارة</w:t>
            </w:r>
          </w:p>
        </w:tc>
        <w:tc>
          <w:tcPr>
            <w:tcW w:w="4761" w:type="dxa"/>
            <w:gridSpan w:val="5"/>
            <w:vAlign w:val="center"/>
          </w:tcPr>
          <w:p w14:paraId="301F9958"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مدى الموافقة</w:t>
            </w:r>
          </w:p>
        </w:tc>
      </w:tr>
      <w:tr w:rsidR="00035143" w:rsidRPr="00602C4F" w14:paraId="11FB79CE" w14:textId="77777777" w:rsidTr="00F379B3">
        <w:tc>
          <w:tcPr>
            <w:tcW w:w="556" w:type="dxa"/>
            <w:vMerge/>
          </w:tcPr>
          <w:p w14:paraId="125F9808" w14:textId="77777777" w:rsidR="00035143" w:rsidRPr="00602C4F" w:rsidRDefault="00035143" w:rsidP="00F379B3">
            <w:pPr>
              <w:rPr>
                <w:rFonts w:ascii="Times New Roman" w:eastAsia="Calibri" w:hAnsi="Times New Roman" w:cs="Simplified Arabic"/>
                <w:b/>
                <w:bCs/>
                <w:sz w:val="28"/>
                <w:szCs w:val="28"/>
                <w:rtl/>
              </w:rPr>
            </w:pPr>
          </w:p>
        </w:tc>
        <w:tc>
          <w:tcPr>
            <w:tcW w:w="4688" w:type="dxa"/>
            <w:vMerge/>
          </w:tcPr>
          <w:p w14:paraId="7858335C" w14:textId="77777777" w:rsidR="00035143" w:rsidRPr="00602C4F" w:rsidRDefault="00035143" w:rsidP="00F379B3">
            <w:pPr>
              <w:rPr>
                <w:rFonts w:ascii="Times New Roman" w:eastAsia="Calibri" w:hAnsi="Times New Roman" w:cs="Simplified Arabic"/>
                <w:b/>
                <w:bCs/>
                <w:sz w:val="28"/>
                <w:szCs w:val="28"/>
                <w:rtl/>
              </w:rPr>
            </w:pPr>
          </w:p>
        </w:tc>
        <w:tc>
          <w:tcPr>
            <w:tcW w:w="851" w:type="dxa"/>
            <w:vAlign w:val="center"/>
          </w:tcPr>
          <w:p w14:paraId="6AB7430F"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 بشدة</w:t>
            </w:r>
          </w:p>
        </w:tc>
        <w:tc>
          <w:tcPr>
            <w:tcW w:w="850" w:type="dxa"/>
            <w:vAlign w:val="center"/>
          </w:tcPr>
          <w:p w14:paraId="1394935C" w14:textId="77777777" w:rsidR="00035143" w:rsidRPr="00602C4F" w:rsidRDefault="00035143" w:rsidP="00F379B3">
            <w:pPr>
              <w:tabs>
                <w:tab w:val="left" w:pos="2012"/>
              </w:tabs>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w:t>
            </w:r>
          </w:p>
        </w:tc>
        <w:tc>
          <w:tcPr>
            <w:tcW w:w="851" w:type="dxa"/>
            <w:vAlign w:val="center"/>
          </w:tcPr>
          <w:p w14:paraId="45E5DC08"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محايد</w:t>
            </w:r>
          </w:p>
        </w:tc>
        <w:tc>
          <w:tcPr>
            <w:tcW w:w="850" w:type="dxa"/>
            <w:vAlign w:val="center"/>
          </w:tcPr>
          <w:p w14:paraId="1E36EDCF"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w:t>
            </w:r>
          </w:p>
        </w:tc>
        <w:tc>
          <w:tcPr>
            <w:tcW w:w="1359" w:type="dxa"/>
            <w:vAlign w:val="center"/>
          </w:tcPr>
          <w:p w14:paraId="3C4DDBF1"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 بشدة</w:t>
            </w:r>
          </w:p>
        </w:tc>
      </w:tr>
      <w:tr w:rsidR="00035143" w:rsidRPr="00602C4F" w14:paraId="12BA5D6A" w14:textId="77777777" w:rsidTr="00F379B3">
        <w:trPr>
          <w:trHeight w:val="132"/>
        </w:trPr>
        <w:tc>
          <w:tcPr>
            <w:tcW w:w="556" w:type="dxa"/>
          </w:tcPr>
          <w:p w14:paraId="777C91B9"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w:t>
            </w:r>
          </w:p>
        </w:tc>
        <w:tc>
          <w:tcPr>
            <w:tcW w:w="4688" w:type="dxa"/>
          </w:tcPr>
          <w:p w14:paraId="00EF67C3"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إعادة هيكلة الديون</w:t>
            </w:r>
          </w:p>
        </w:tc>
        <w:tc>
          <w:tcPr>
            <w:tcW w:w="851" w:type="dxa"/>
          </w:tcPr>
          <w:p w14:paraId="7B6C598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6B4CC39"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10B5CB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BF14A5A"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2BE1F0F"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6C48B5EE" w14:textId="77777777" w:rsidTr="00F379B3">
        <w:trPr>
          <w:trHeight w:val="132"/>
        </w:trPr>
        <w:tc>
          <w:tcPr>
            <w:tcW w:w="556" w:type="dxa"/>
          </w:tcPr>
          <w:p w14:paraId="129E729E"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2</w:t>
            </w:r>
          </w:p>
        </w:tc>
        <w:tc>
          <w:tcPr>
            <w:tcW w:w="4688" w:type="dxa"/>
          </w:tcPr>
          <w:p w14:paraId="639FD95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التفاوض مع العملاء</w:t>
            </w:r>
          </w:p>
        </w:tc>
        <w:tc>
          <w:tcPr>
            <w:tcW w:w="851" w:type="dxa"/>
          </w:tcPr>
          <w:p w14:paraId="06618C17"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67480BA5"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51F3A91C"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BAB6DCB"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A9FB753"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780A050D" w14:textId="77777777" w:rsidTr="00F379B3">
        <w:trPr>
          <w:trHeight w:val="132"/>
        </w:trPr>
        <w:tc>
          <w:tcPr>
            <w:tcW w:w="556" w:type="dxa"/>
          </w:tcPr>
          <w:p w14:paraId="3C784FF1"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3</w:t>
            </w:r>
          </w:p>
        </w:tc>
        <w:tc>
          <w:tcPr>
            <w:tcW w:w="4688" w:type="dxa"/>
          </w:tcPr>
          <w:p w14:paraId="6E9F9A5A"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بيع الديون المتعثرة</w:t>
            </w:r>
          </w:p>
        </w:tc>
        <w:tc>
          <w:tcPr>
            <w:tcW w:w="851" w:type="dxa"/>
          </w:tcPr>
          <w:p w14:paraId="7BF16BAC"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7BCA4C9"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1B0AA43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24B7D53"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25137F5E"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74BD56D6" w14:textId="77777777" w:rsidTr="00F379B3">
        <w:trPr>
          <w:trHeight w:val="132"/>
        </w:trPr>
        <w:tc>
          <w:tcPr>
            <w:tcW w:w="556" w:type="dxa"/>
          </w:tcPr>
          <w:p w14:paraId="3370B4A4"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4</w:t>
            </w:r>
          </w:p>
        </w:tc>
        <w:tc>
          <w:tcPr>
            <w:tcW w:w="4688" w:type="dxa"/>
          </w:tcPr>
          <w:p w14:paraId="05CEC73B"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تحصيل الديون بشكل دوري</w:t>
            </w:r>
          </w:p>
        </w:tc>
        <w:tc>
          <w:tcPr>
            <w:tcW w:w="851" w:type="dxa"/>
          </w:tcPr>
          <w:p w14:paraId="68BDD92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63FB7C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5794F1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9DCE9DE"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2B04DDCA"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DE3A77C" w14:textId="77777777" w:rsidTr="00F379B3">
        <w:trPr>
          <w:trHeight w:val="132"/>
        </w:trPr>
        <w:tc>
          <w:tcPr>
            <w:tcW w:w="556" w:type="dxa"/>
          </w:tcPr>
          <w:p w14:paraId="1EB94263"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5</w:t>
            </w:r>
          </w:p>
        </w:tc>
        <w:tc>
          <w:tcPr>
            <w:tcW w:w="4688" w:type="dxa"/>
          </w:tcPr>
          <w:p w14:paraId="4434802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تسوية الديون وتجنب الخسائر المتوقعة بالقدر المستطاع</w:t>
            </w:r>
          </w:p>
        </w:tc>
        <w:tc>
          <w:tcPr>
            <w:tcW w:w="851" w:type="dxa"/>
          </w:tcPr>
          <w:p w14:paraId="2D24DD6A"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A4EFA67"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42E94BE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B1110B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28BB20BC"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1419D0BF" w14:textId="77777777" w:rsidTr="00F379B3">
        <w:trPr>
          <w:trHeight w:val="132"/>
        </w:trPr>
        <w:tc>
          <w:tcPr>
            <w:tcW w:w="556" w:type="dxa"/>
          </w:tcPr>
          <w:p w14:paraId="119D1C10"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6</w:t>
            </w:r>
          </w:p>
        </w:tc>
        <w:tc>
          <w:tcPr>
            <w:tcW w:w="4688" w:type="dxa"/>
          </w:tcPr>
          <w:p w14:paraId="534A4763"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معرفة أسباب التعثر المالي للعميل</w:t>
            </w:r>
          </w:p>
        </w:tc>
        <w:tc>
          <w:tcPr>
            <w:tcW w:w="851" w:type="dxa"/>
          </w:tcPr>
          <w:p w14:paraId="63A175E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4362AEA"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D192BB8"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9AF3471"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17BC3F8"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7FC6E82C" w14:textId="77777777" w:rsidTr="00F379B3">
        <w:trPr>
          <w:trHeight w:val="132"/>
        </w:trPr>
        <w:tc>
          <w:tcPr>
            <w:tcW w:w="556" w:type="dxa"/>
          </w:tcPr>
          <w:p w14:paraId="3D69E616"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7</w:t>
            </w:r>
          </w:p>
        </w:tc>
        <w:tc>
          <w:tcPr>
            <w:tcW w:w="4688" w:type="dxa"/>
          </w:tcPr>
          <w:p w14:paraId="22ACA466"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إعداد البيانات اللازمة حول العميل المشكوك في قدراته الائتمانية</w:t>
            </w:r>
          </w:p>
        </w:tc>
        <w:tc>
          <w:tcPr>
            <w:tcW w:w="851" w:type="dxa"/>
          </w:tcPr>
          <w:p w14:paraId="542B9EB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873CAA3"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7D319CF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3608494"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8CB068B"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1429A71" w14:textId="77777777" w:rsidTr="00F379B3">
        <w:trPr>
          <w:trHeight w:val="132"/>
        </w:trPr>
        <w:tc>
          <w:tcPr>
            <w:tcW w:w="556" w:type="dxa"/>
          </w:tcPr>
          <w:p w14:paraId="0CC5CC7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8</w:t>
            </w:r>
          </w:p>
        </w:tc>
        <w:tc>
          <w:tcPr>
            <w:tcW w:w="4688" w:type="dxa"/>
          </w:tcPr>
          <w:p w14:paraId="1B426520"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تعزيز الرقابة الداخلية وإدارة المخاطر</w:t>
            </w:r>
          </w:p>
        </w:tc>
        <w:tc>
          <w:tcPr>
            <w:tcW w:w="851" w:type="dxa"/>
          </w:tcPr>
          <w:p w14:paraId="5D2E395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159B736"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79D663D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0C1050D"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7EB8462"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8907DD7" w14:textId="77777777" w:rsidTr="00F379B3">
        <w:trPr>
          <w:trHeight w:val="132"/>
        </w:trPr>
        <w:tc>
          <w:tcPr>
            <w:tcW w:w="556" w:type="dxa"/>
          </w:tcPr>
          <w:p w14:paraId="132B97D4"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9</w:t>
            </w:r>
          </w:p>
        </w:tc>
        <w:tc>
          <w:tcPr>
            <w:tcW w:w="4688" w:type="dxa"/>
          </w:tcPr>
          <w:p w14:paraId="0A6C4B07" w14:textId="77777777" w:rsidR="00035143" w:rsidRPr="00602C4F" w:rsidRDefault="00035143" w:rsidP="00F379B3">
            <w:pPr>
              <w:jc w:val="both"/>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مراجعة أداء المقترضين الحاليين لمعرفة مدى قدرتهم على السداد</w:t>
            </w:r>
          </w:p>
        </w:tc>
        <w:tc>
          <w:tcPr>
            <w:tcW w:w="851" w:type="dxa"/>
          </w:tcPr>
          <w:p w14:paraId="7787090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2736329"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FAFE625"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A1D19DE"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9764060" w14:textId="77777777" w:rsidR="00035143" w:rsidRPr="00602C4F" w:rsidRDefault="00035143" w:rsidP="00F379B3">
            <w:pPr>
              <w:rPr>
                <w:rFonts w:ascii="Times New Roman" w:eastAsia="Calibri" w:hAnsi="Times New Roman" w:cs="Simplified Arabic"/>
                <w:sz w:val="28"/>
                <w:szCs w:val="28"/>
                <w:rtl/>
              </w:rPr>
            </w:pPr>
          </w:p>
        </w:tc>
      </w:tr>
    </w:tbl>
    <w:p w14:paraId="4A386836" w14:textId="77777777" w:rsidR="00035143" w:rsidRPr="00602C4F" w:rsidRDefault="00035143" w:rsidP="00035143">
      <w:pPr>
        <w:spacing w:after="0" w:line="240" w:lineRule="auto"/>
        <w:rPr>
          <w:rFonts w:ascii="Times New Roman" w:eastAsia="Calibri" w:hAnsi="Times New Roman" w:cs="Simplified Arabic"/>
          <w:sz w:val="32"/>
          <w:szCs w:val="32"/>
        </w:rPr>
      </w:pPr>
      <w:r w:rsidRPr="00602C4F">
        <w:rPr>
          <w:rFonts w:ascii="Times New Roman" w:hAnsi="Times New Roman" w:cs="Simplified Arabic"/>
          <w:b/>
          <w:bCs/>
          <w:sz w:val="32"/>
          <w:szCs w:val="32"/>
          <w:rtl/>
        </w:rPr>
        <w:t>المحور الخامس: مدى مساهمة إدارة المخاطر الائتمانية في الحد من ظاهرة التعثر المالي</w:t>
      </w:r>
      <w:r w:rsidRPr="00602C4F">
        <w:rPr>
          <w:rFonts w:ascii="Times New Roman" w:eastAsia="Calibri" w:hAnsi="Times New Roman" w:cs="Simplified Arabic"/>
          <w:sz w:val="32"/>
          <w:szCs w:val="32"/>
          <w:rtl/>
        </w:rPr>
        <w:t>.</w:t>
      </w:r>
    </w:p>
    <w:tbl>
      <w:tblPr>
        <w:tblStyle w:val="a9"/>
        <w:tblpPr w:leftFromText="180" w:rightFromText="180" w:vertAnchor="text" w:tblpXSpec="center" w:tblpY="1"/>
        <w:tblOverlap w:val="never"/>
        <w:bidiVisual/>
        <w:tblW w:w="10005" w:type="dxa"/>
        <w:tblLook w:val="04A0" w:firstRow="1" w:lastRow="0" w:firstColumn="1" w:lastColumn="0" w:noHBand="0" w:noVBand="1"/>
      </w:tblPr>
      <w:tblGrid>
        <w:gridCol w:w="556"/>
        <w:gridCol w:w="4688"/>
        <w:gridCol w:w="851"/>
        <w:gridCol w:w="850"/>
        <w:gridCol w:w="851"/>
        <w:gridCol w:w="850"/>
        <w:gridCol w:w="1359"/>
      </w:tblGrid>
      <w:tr w:rsidR="00035143" w:rsidRPr="00602C4F" w14:paraId="001899E5" w14:textId="77777777" w:rsidTr="00F379B3">
        <w:tc>
          <w:tcPr>
            <w:tcW w:w="556" w:type="dxa"/>
            <w:vMerge w:val="restart"/>
            <w:vAlign w:val="center"/>
          </w:tcPr>
          <w:p w14:paraId="7102C7EA"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w:t>
            </w:r>
          </w:p>
        </w:tc>
        <w:tc>
          <w:tcPr>
            <w:tcW w:w="4688" w:type="dxa"/>
            <w:vMerge w:val="restart"/>
            <w:vAlign w:val="center"/>
          </w:tcPr>
          <w:p w14:paraId="12BC5638"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العبارة</w:t>
            </w:r>
          </w:p>
        </w:tc>
        <w:tc>
          <w:tcPr>
            <w:tcW w:w="4761" w:type="dxa"/>
            <w:gridSpan w:val="5"/>
            <w:vAlign w:val="center"/>
          </w:tcPr>
          <w:p w14:paraId="5E445FB5"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مدى الموافقة</w:t>
            </w:r>
          </w:p>
        </w:tc>
      </w:tr>
      <w:tr w:rsidR="00035143" w:rsidRPr="00602C4F" w14:paraId="0DFFEBF2" w14:textId="77777777" w:rsidTr="00F379B3">
        <w:tc>
          <w:tcPr>
            <w:tcW w:w="556" w:type="dxa"/>
            <w:vMerge/>
          </w:tcPr>
          <w:p w14:paraId="4AD49253" w14:textId="77777777" w:rsidR="00035143" w:rsidRPr="00602C4F" w:rsidRDefault="00035143" w:rsidP="00F379B3">
            <w:pPr>
              <w:rPr>
                <w:rFonts w:ascii="Times New Roman" w:eastAsia="Calibri" w:hAnsi="Times New Roman" w:cs="Simplified Arabic"/>
                <w:b/>
                <w:bCs/>
                <w:sz w:val="28"/>
                <w:szCs w:val="28"/>
                <w:rtl/>
              </w:rPr>
            </w:pPr>
          </w:p>
        </w:tc>
        <w:tc>
          <w:tcPr>
            <w:tcW w:w="4688" w:type="dxa"/>
            <w:vMerge/>
          </w:tcPr>
          <w:p w14:paraId="57FE5378" w14:textId="77777777" w:rsidR="00035143" w:rsidRPr="00602C4F" w:rsidRDefault="00035143" w:rsidP="00F379B3">
            <w:pPr>
              <w:rPr>
                <w:rFonts w:ascii="Times New Roman" w:eastAsia="Calibri" w:hAnsi="Times New Roman" w:cs="Simplified Arabic"/>
                <w:b/>
                <w:bCs/>
                <w:sz w:val="28"/>
                <w:szCs w:val="28"/>
                <w:rtl/>
              </w:rPr>
            </w:pPr>
          </w:p>
        </w:tc>
        <w:tc>
          <w:tcPr>
            <w:tcW w:w="851" w:type="dxa"/>
            <w:vAlign w:val="center"/>
          </w:tcPr>
          <w:p w14:paraId="52D4F77D"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 بشدة</w:t>
            </w:r>
          </w:p>
        </w:tc>
        <w:tc>
          <w:tcPr>
            <w:tcW w:w="850" w:type="dxa"/>
            <w:vAlign w:val="center"/>
          </w:tcPr>
          <w:p w14:paraId="4F274888" w14:textId="77777777" w:rsidR="00035143" w:rsidRPr="00602C4F" w:rsidRDefault="00035143" w:rsidP="00F379B3">
            <w:pPr>
              <w:tabs>
                <w:tab w:val="left" w:pos="2012"/>
              </w:tabs>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موافق</w:t>
            </w:r>
          </w:p>
        </w:tc>
        <w:tc>
          <w:tcPr>
            <w:tcW w:w="851" w:type="dxa"/>
            <w:vAlign w:val="center"/>
          </w:tcPr>
          <w:p w14:paraId="3116663E"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محايد</w:t>
            </w:r>
          </w:p>
        </w:tc>
        <w:tc>
          <w:tcPr>
            <w:tcW w:w="850" w:type="dxa"/>
            <w:vAlign w:val="center"/>
          </w:tcPr>
          <w:p w14:paraId="435D3463" w14:textId="77777777" w:rsidR="00035143" w:rsidRPr="00602C4F" w:rsidRDefault="00035143" w:rsidP="00F379B3">
            <w:pPr>
              <w:tabs>
                <w:tab w:val="left" w:pos="2012"/>
              </w:tabs>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w:t>
            </w:r>
          </w:p>
        </w:tc>
        <w:tc>
          <w:tcPr>
            <w:tcW w:w="1359" w:type="dxa"/>
            <w:vAlign w:val="center"/>
          </w:tcPr>
          <w:p w14:paraId="69AF87F7" w14:textId="77777777" w:rsidR="00035143" w:rsidRPr="00602C4F" w:rsidRDefault="00035143" w:rsidP="00F379B3">
            <w:pPr>
              <w:jc w:val="center"/>
              <w:rPr>
                <w:rFonts w:ascii="Times New Roman" w:eastAsia="Calibri" w:hAnsi="Times New Roman" w:cs="Simplified Arabic"/>
                <w:b/>
                <w:bCs/>
                <w:sz w:val="28"/>
                <w:szCs w:val="28"/>
                <w:rtl/>
              </w:rPr>
            </w:pPr>
            <w:r w:rsidRPr="00602C4F">
              <w:rPr>
                <w:rFonts w:ascii="Times New Roman" w:eastAsia="Calibri" w:hAnsi="Times New Roman" w:cs="Simplified Arabic"/>
                <w:b/>
                <w:bCs/>
                <w:sz w:val="28"/>
                <w:szCs w:val="28"/>
                <w:rtl/>
              </w:rPr>
              <w:t>غير موافق بشدة</w:t>
            </w:r>
          </w:p>
        </w:tc>
      </w:tr>
      <w:tr w:rsidR="00035143" w:rsidRPr="00602C4F" w14:paraId="794D9D25" w14:textId="77777777" w:rsidTr="00F379B3">
        <w:trPr>
          <w:trHeight w:val="132"/>
        </w:trPr>
        <w:tc>
          <w:tcPr>
            <w:tcW w:w="556" w:type="dxa"/>
          </w:tcPr>
          <w:p w14:paraId="2E0B54E5"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w:t>
            </w:r>
          </w:p>
        </w:tc>
        <w:tc>
          <w:tcPr>
            <w:tcW w:w="4688" w:type="dxa"/>
          </w:tcPr>
          <w:p w14:paraId="03C48E97"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تقدیم معلومات صحیحة عن العمیل والمشروع المراد تمویله</w:t>
            </w:r>
            <w:r w:rsidRPr="00602C4F">
              <w:rPr>
                <w:rFonts w:ascii="Times New Roman" w:eastAsia="Times New Roman" w:hAnsi="Times New Roman" w:cs="Simplified Arabic"/>
                <w:sz w:val="28"/>
                <w:szCs w:val="28"/>
              </w:rPr>
              <w:t>.</w:t>
            </w:r>
          </w:p>
        </w:tc>
        <w:tc>
          <w:tcPr>
            <w:tcW w:w="851" w:type="dxa"/>
          </w:tcPr>
          <w:p w14:paraId="269EEF94"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A59C780"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1473EF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45472574"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574B4EC"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10EC3DC9" w14:textId="77777777" w:rsidTr="00F379B3">
        <w:trPr>
          <w:trHeight w:val="132"/>
        </w:trPr>
        <w:tc>
          <w:tcPr>
            <w:tcW w:w="556" w:type="dxa"/>
          </w:tcPr>
          <w:p w14:paraId="3192855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2</w:t>
            </w:r>
          </w:p>
        </w:tc>
        <w:tc>
          <w:tcPr>
            <w:tcW w:w="4688" w:type="dxa"/>
          </w:tcPr>
          <w:p w14:paraId="5D12EA12"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زيادة القدرات الإداریة للمقترض</w:t>
            </w:r>
            <w:r w:rsidRPr="00602C4F">
              <w:rPr>
                <w:rFonts w:ascii="Times New Roman" w:eastAsia="Times New Roman" w:hAnsi="Times New Roman" w:cs="Simplified Arabic"/>
                <w:sz w:val="28"/>
                <w:szCs w:val="28"/>
              </w:rPr>
              <w:t>.</w:t>
            </w:r>
          </w:p>
        </w:tc>
        <w:tc>
          <w:tcPr>
            <w:tcW w:w="851" w:type="dxa"/>
          </w:tcPr>
          <w:p w14:paraId="39AA919A"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FA08B59"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D0EBD55"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9824437"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057FBFC3"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162041E1" w14:textId="77777777" w:rsidTr="00F379B3">
        <w:trPr>
          <w:trHeight w:val="132"/>
        </w:trPr>
        <w:tc>
          <w:tcPr>
            <w:tcW w:w="556" w:type="dxa"/>
          </w:tcPr>
          <w:p w14:paraId="520B065C"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3</w:t>
            </w:r>
          </w:p>
        </w:tc>
        <w:tc>
          <w:tcPr>
            <w:tcW w:w="4688" w:type="dxa"/>
          </w:tcPr>
          <w:p w14:paraId="0BFFD60F"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تحلیل مخاطر الائتمان بشكل موضوعي من حیث العائد والمخاطرة</w:t>
            </w:r>
            <w:r w:rsidRPr="00602C4F">
              <w:rPr>
                <w:rFonts w:ascii="Times New Roman" w:eastAsia="Times New Roman" w:hAnsi="Times New Roman" w:cs="Simplified Arabic"/>
                <w:sz w:val="28"/>
                <w:szCs w:val="28"/>
              </w:rPr>
              <w:t>.</w:t>
            </w:r>
          </w:p>
        </w:tc>
        <w:tc>
          <w:tcPr>
            <w:tcW w:w="851" w:type="dxa"/>
          </w:tcPr>
          <w:p w14:paraId="70C3C0B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0C5CA7C"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5EF5B6F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378D2E3"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1D3F07F0"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46D44562" w14:textId="77777777" w:rsidTr="00F379B3">
        <w:trPr>
          <w:trHeight w:val="132"/>
        </w:trPr>
        <w:tc>
          <w:tcPr>
            <w:tcW w:w="556" w:type="dxa"/>
          </w:tcPr>
          <w:p w14:paraId="6E8C1759"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4</w:t>
            </w:r>
          </w:p>
        </w:tc>
        <w:tc>
          <w:tcPr>
            <w:tcW w:w="4688" w:type="dxa"/>
          </w:tcPr>
          <w:p w14:paraId="0F689D88"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توضيح سیاسات اقتراضية سلیمة</w:t>
            </w:r>
            <w:r w:rsidRPr="00602C4F">
              <w:rPr>
                <w:rFonts w:ascii="Times New Roman" w:eastAsia="Times New Roman" w:hAnsi="Times New Roman" w:cs="Simplified Arabic"/>
                <w:sz w:val="28"/>
                <w:szCs w:val="28"/>
              </w:rPr>
              <w:t>.</w:t>
            </w:r>
          </w:p>
        </w:tc>
        <w:tc>
          <w:tcPr>
            <w:tcW w:w="851" w:type="dxa"/>
          </w:tcPr>
          <w:p w14:paraId="3B7028F9"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8E0A5A2"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3D3F1523"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81ABF06"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51F24D0"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FCEEB73" w14:textId="77777777" w:rsidTr="00F379B3">
        <w:trPr>
          <w:trHeight w:val="132"/>
        </w:trPr>
        <w:tc>
          <w:tcPr>
            <w:tcW w:w="556" w:type="dxa"/>
          </w:tcPr>
          <w:p w14:paraId="5876AA53"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5</w:t>
            </w:r>
          </w:p>
        </w:tc>
        <w:tc>
          <w:tcPr>
            <w:tcW w:w="4688" w:type="dxa"/>
          </w:tcPr>
          <w:p w14:paraId="5B71174E"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توفير المعلومات الائتمانية اللازمة</w:t>
            </w:r>
          </w:p>
        </w:tc>
        <w:tc>
          <w:tcPr>
            <w:tcW w:w="851" w:type="dxa"/>
          </w:tcPr>
          <w:p w14:paraId="1C97ED6B"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B7BF2CC"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D1E362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B1153C8"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62C80E06"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41ABC80C" w14:textId="77777777" w:rsidTr="00F379B3">
        <w:trPr>
          <w:trHeight w:val="132"/>
        </w:trPr>
        <w:tc>
          <w:tcPr>
            <w:tcW w:w="556" w:type="dxa"/>
          </w:tcPr>
          <w:p w14:paraId="302B6A81"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lastRenderedPageBreak/>
              <w:t>6</w:t>
            </w:r>
          </w:p>
        </w:tc>
        <w:tc>
          <w:tcPr>
            <w:tcW w:w="4688" w:type="dxa"/>
          </w:tcPr>
          <w:p w14:paraId="0CA19488"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تقدیر الاحتیاجات المالیة للمقترضين بدقة ووضوح.</w:t>
            </w:r>
          </w:p>
        </w:tc>
        <w:tc>
          <w:tcPr>
            <w:tcW w:w="851" w:type="dxa"/>
          </w:tcPr>
          <w:p w14:paraId="2DCBEBB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31DA751"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23A882E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2B1AAEA"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44F68DD4"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459C6BB3" w14:textId="77777777" w:rsidTr="00F379B3">
        <w:trPr>
          <w:trHeight w:val="132"/>
        </w:trPr>
        <w:tc>
          <w:tcPr>
            <w:tcW w:w="556" w:type="dxa"/>
          </w:tcPr>
          <w:p w14:paraId="76263984"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7</w:t>
            </w:r>
          </w:p>
        </w:tc>
        <w:tc>
          <w:tcPr>
            <w:tcW w:w="4688" w:type="dxa"/>
          </w:tcPr>
          <w:p w14:paraId="33796FE5"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تقدیر الضمانات المقدمة من قبل المقترضين بشكل سليم</w:t>
            </w:r>
            <w:r w:rsidRPr="00602C4F">
              <w:rPr>
                <w:rFonts w:ascii="Times New Roman" w:eastAsia="Times New Roman" w:hAnsi="Times New Roman" w:cs="Simplified Arabic"/>
                <w:sz w:val="28"/>
                <w:szCs w:val="28"/>
              </w:rPr>
              <w:t>.</w:t>
            </w:r>
          </w:p>
        </w:tc>
        <w:tc>
          <w:tcPr>
            <w:tcW w:w="851" w:type="dxa"/>
          </w:tcPr>
          <w:p w14:paraId="54C6703E"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5BCCE25F"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5E154D46"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72424C72"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47B9F55"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3C318D8C" w14:textId="77777777" w:rsidTr="00F379B3">
        <w:trPr>
          <w:trHeight w:val="132"/>
        </w:trPr>
        <w:tc>
          <w:tcPr>
            <w:tcW w:w="556" w:type="dxa"/>
          </w:tcPr>
          <w:p w14:paraId="1CDC9A8E"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8</w:t>
            </w:r>
          </w:p>
        </w:tc>
        <w:tc>
          <w:tcPr>
            <w:tcW w:w="4688" w:type="dxa"/>
          </w:tcPr>
          <w:p w14:paraId="5621FBF9" w14:textId="77777777" w:rsidR="00035143" w:rsidRPr="00602C4F" w:rsidRDefault="00035143" w:rsidP="00F379B3">
            <w:pPr>
              <w:jc w:val="both"/>
              <w:rPr>
                <w:rFonts w:ascii="Times New Roman" w:eastAsia="Times New Roman" w:hAnsi="Times New Roman" w:cs="Simplified Arabic"/>
                <w:sz w:val="28"/>
                <w:szCs w:val="28"/>
                <w:rtl/>
              </w:rPr>
            </w:pPr>
            <w:r w:rsidRPr="00602C4F">
              <w:rPr>
                <w:rFonts w:ascii="Times New Roman" w:eastAsia="Times New Roman" w:hAnsi="Times New Roman" w:cs="Simplified Arabic"/>
                <w:sz w:val="28"/>
                <w:szCs w:val="28"/>
                <w:rtl/>
              </w:rPr>
              <w:t>التأكد من المعلومات المقدمة من طرف المقترضین</w:t>
            </w:r>
            <w:r w:rsidRPr="00602C4F">
              <w:rPr>
                <w:rFonts w:ascii="Times New Roman" w:eastAsia="Times New Roman" w:hAnsi="Times New Roman" w:cs="Simplified Arabic"/>
                <w:sz w:val="28"/>
                <w:szCs w:val="28"/>
              </w:rPr>
              <w:t>.</w:t>
            </w:r>
          </w:p>
        </w:tc>
        <w:tc>
          <w:tcPr>
            <w:tcW w:w="851" w:type="dxa"/>
          </w:tcPr>
          <w:p w14:paraId="70CC56BF"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6A28CEAD"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3A8DB544"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696FB330"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D3A2F32"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2D0AB8DB" w14:textId="77777777" w:rsidTr="00F379B3">
        <w:trPr>
          <w:trHeight w:val="132"/>
        </w:trPr>
        <w:tc>
          <w:tcPr>
            <w:tcW w:w="556" w:type="dxa"/>
          </w:tcPr>
          <w:p w14:paraId="540FFB6A"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9</w:t>
            </w:r>
          </w:p>
        </w:tc>
        <w:tc>
          <w:tcPr>
            <w:tcW w:w="4688" w:type="dxa"/>
          </w:tcPr>
          <w:p w14:paraId="042CFD42" w14:textId="77777777" w:rsidR="00035143" w:rsidRPr="00602C4F" w:rsidRDefault="00035143" w:rsidP="00F379B3">
            <w:pPr>
              <w:jc w:val="both"/>
              <w:rPr>
                <w:rFonts w:ascii="Times New Roman" w:eastAsia="Calibri" w:hAnsi="Times New Roman" w:cs="Simplified Arabic"/>
                <w:sz w:val="28"/>
                <w:szCs w:val="28"/>
                <w:rtl/>
              </w:rPr>
            </w:pPr>
            <w:r w:rsidRPr="00602C4F">
              <w:rPr>
                <w:rFonts w:ascii="Times New Roman" w:eastAsia="Times New Roman" w:hAnsi="Times New Roman" w:cs="Simplified Arabic"/>
                <w:sz w:val="28"/>
                <w:szCs w:val="28"/>
                <w:rtl/>
              </w:rPr>
              <w:t>منح قروض لأشخاص مؤهلین ولديهم القدرة والكفاءة في السداد</w:t>
            </w:r>
          </w:p>
        </w:tc>
        <w:tc>
          <w:tcPr>
            <w:tcW w:w="851" w:type="dxa"/>
          </w:tcPr>
          <w:p w14:paraId="4CFC8818"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0EFDE6A0"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3D853CCD"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3B7A528C"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5EBDA909" w14:textId="77777777" w:rsidR="00035143" w:rsidRPr="00602C4F" w:rsidRDefault="00035143" w:rsidP="00F379B3">
            <w:pPr>
              <w:rPr>
                <w:rFonts w:ascii="Times New Roman" w:eastAsia="Calibri" w:hAnsi="Times New Roman" w:cs="Simplified Arabic"/>
                <w:sz w:val="28"/>
                <w:szCs w:val="28"/>
                <w:rtl/>
              </w:rPr>
            </w:pPr>
          </w:p>
        </w:tc>
      </w:tr>
      <w:tr w:rsidR="00035143" w:rsidRPr="00602C4F" w14:paraId="0E62136E" w14:textId="77777777" w:rsidTr="00F379B3">
        <w:trPr>
          <w:trHeight w:val="132"/>
        </w:trPr>
        <w:tc>
          <w:tcPr>
            <w:tcW w:w="556" w:type="dxa"/>
          </w:tcPr>
          <w:p w14:paraId="0F626355" w14:textId="77777777" w:rsidR="00035143" w:rsidRPr="00602C4F" w:rsidRDefault="00035143" w:rsidP="00F379B3">
            <w:pPr>
              <w:rPr>
                <w:rFonts w:ascii="Times New Roman" w:eastAsia="Calibri" w:hAnsi="Times New Roman" w:cs="Simplified Arabic"/>
                <w:sz w:val="28"/>
                <w:szCs w:val="28"/>
                <w:rtl/>
              </w:rPr>
            </w:pPr>
            <w:r w:rsidRPr="00602C4F">
              <w:rPr>
                <w:rFonts w:ascii="Times New Roman" w:eastAsia="Calibri" w:hAnsi="Times New Roman" w:cs="Simplified Arabic"/>
                <w:sz w:val="28"/>
                <w:szCs w:val="28"/>
                <w:rtl/>
              </w:rPr>
              <w:t>10</w:t>
            </w:r>
          </w:p>
        </w:tc>
        <w:tc>
          <w:tcPr>
            <w:tcW w:w="4688" w:type="dxa"/>
          </w:tcPr>
          <w:p w14:paraId="4C896914" w14:textId="77777777" w:rsidR="00035143" w:rsidRPr="00602C4F" w:rsidRDefault="00035143" w:rsidP="00F379B3">
            <w:pPr>
              <w:jc w:val="both"/>
              <w:rPr>
                <w:rFonts w:ascii="Times New Roman" w:eastAsia="Calibri" w:hAnsi="Times New Roman" w:cs="Simplified Arabic"/>
                <w:sz w:val="28"/>
                <w:szCs w:val="28"/>
                <w:rtl/>
              </w:rPr>
            </w:pPr>
            <w:r w:rsidRPr="00602C4F">
              <w:rPr>
                <w:rFonts w:ascii="Times New Roman" w:eastAsia="Times New Roman" w:hAnsi="Times New Roman" w:cs="Simplified Arabic"/>
                <w:sz w:val="28"/>
                <w:szCs w:val="28"/>
                <w:rtl/>
              </w:rPr>
              <w:t>توضيح السياسات اللازمة للبنوك لمتابعة المشروعات الممولة من طرفها</w:t>
            </w:r>
            <w:r w:rsidRPr="00602C4F">
              <w:rPr>
                <w:rFonts w:ascii="Times New Roman" w:eastAsia="Times New Roman" w:hAnsi="Times New Roman" w:cs="Simplified Arabic"/>
                <w:sz w:val="28"/>
                <w:szCs w:val="28"/>
              </w:rPr>
              <w:t>.</w:t>
            </w:r>
          </w:p>
        </w:tc>
        <w:tc>
          <w:tcPr>
            <w:tcW w:w="851" w:type="dxa"/>
          </w:tcPr>
          <w:p w14:paraId="4E90FCC1"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2B3D65CF" w14:textId="77777777" w:rsidR="00035143" w:rsidRPr="00602C4F" w:rsidRDefault="00035143" w:rsidP="00F379B3">
            <w:pPr>
              <w:rPr>
                <w:rFonts w:ascii="Times New Roman" w:eastAsia="Calibri" w:hAnsi="Times New Roman" w:cs="Simplified Arabic"/>
                <w:sz w:val="28"/>
                <w:szCs w:val="28"/>
                <w:rtl/>
              </w:rPr>
            </w:pPr>
          </w:p>
        </w:tc>
        <w:tc>
          <w:tcPr>
            <w:tcW w:w="851" w:type="dxa"/>
          </w:tcPr>
          <w:p w14:paraId="6D778D0A" w14:textId="77777777" w:rsidR="00035143" w:rsidRPr="00602C4F" w:rsidRDefault="00035143" w:rsidP="00F379B3">
            <w:pPr>
              <w:rPr>
                <w:rFonts w:ascii="Times New Roman" w:eastAsia="Calibri" w:hAnsi="Times New Roman" w:cs="Simplified Arabic"/>
                <w:sz w:val="28"/>
                <w:szCs w:val="28"/>
                <w:rtl/>
              </w:rPr>
            </w:pPr>
          </w:p>
        </w:tc>
        <w:tc>
          <w:tcPr>
            <w:tcW w:w="850" w:type="dxa"/>
          </w:tcPr>
          <w:p w14:paraId="1E6AA67B" w14:textId="77777777" w:rsidR="00035143" w:rsidRPr="00602C4F" w:rsidRDefault="00035143" w:rsidP="00F379B3">
            <w:pPr>
              <w:rPr>
                <w:rFonts w:ascii="Times New Roman" w:eastAsia="Calibri" w:hAnsi="Times New Roman" w:cs="Simplified Arabic"/>
                <w:sz w:val="28"/>
                <w:szCs w:val="28"/>
                <w:rtl/>
              </w:rPr>
            </w:pPr>
          </w:p>
        </w:tc>
        <w:tc>
          <w:tcPr>
            <w:tcW w:w="1359" w:type="dxa"/>
          </w:tcPr>
          <w:p w14:paraId="7C817B3F" w14:textId="77777777" w:rsidR="00035143" w:rsidRPr="00602C4F" w:rsidRDefault="00035143" w:rsidP="00F379B3">
            <w:pPr>
              <w:rPr>
                <w:rFonts w:ascii="Times New Roman" w:eastAsia="Calibri" w:hAnsi="Times New Roman" w:cs="Simplified Arabic"/>
                <w:sz w:val="28"/>
                <w:szCs w:val="28"/>
                <w:rtl/>
              </w:rPr>
            </w:pPr>
          </w:p>
        </w:tc>
      </w:tr>
      <w:bookmarkEnd w:id="34"/>
    </w:tbl>
    <w:p w14:paraId="63901A08" w14:textId="77777777" w:rsidR="00035143" w:rsidRPr="00602C4F" w:rsidRDefault="00035143" w:rsidP="00035143">
      <w:pPr>
        <w:spacing w:line="240" w:lineRule="auto"/>
        <w:rPr>
          <w:rFonts w:ascii="Times New Roman" w:hAnsi="Times New Roman" w:cs="Simplified Arabic"/>
          <w:sz w:val="28"/>
          <w:szCs w:val="28"/>
        </w:rPr>
      </w:pPr>
    </w:p>
    <w:p w14:paraId="7CBAC80F" w14:textId="03DE6D11" w:rsidR="00136E72" w:rsidRPr="00602C4F" w:rsidRDefault="00035143" w:rsidP="00136E72">
      <w:pPr>
        <w:rPr>
          <w:rFonts w:ascii="Times New Roman" w:hAnsi="Times New Roman" w:cs="Simplified Arabic"/>
          <w:b/>
          <w:bCs/>
          <w:sz w:val="32"/>
          <w:szCs w:val="32"/>
          <w:rtl/>
        </w:rPr>
      </w:pPr>
      <w:r w:rsidRPr="00602C4F">
        <w:rPr>
          <w:rFonts w:ascii="Times New Roman" w:hAnsi="Times New Roman" w:cs="Simplified Arabic"/>
          <w:b/>
          <w:bCs/>
          <w:sz w:val="28"/>
          <w:szCs w:val="28"/>
          <w:rtl/>
        </w:rPr>
        <w:br w:type="page"/>
      </w:r>
      <w:r w:rsidR="00136E72" w:rsidRPr="00602C4F">
        <w:rPr>
          <w:rFonts w:ascii="Times New Roman" w:hAnsi="Times New Roman" w:cs="Simplified Arabic" w:hint="cs"/>
          <w:b/>
          <w:bCs/>
          <w:sz w:val="32"/>
          <w:szCs w:val="32"/>
          <w:rtl/>
        </w:rPr>
        <w:lastRenderedPageBreak/>
        <w:t>الموضوع: تسهيل مهمة الباحثة:</w:t>
      </w:r>
    </w:p>
    <w:p w14:paraId="79A365B9" w14:textId="67D7DC9A" w:rsidR="00136E72" w:rsidRPr="00602C4F" w:rsidRDefault="00136E72" w:rsidP="00136E72">
      <w:pPr>
        <w:rPr>
          <w:rFonts w:ascii="Times New Roman" w:hAnsi="Times New Roman" w:cs="Simplified Arabic"/>
          <w:b/>
          <w:bCs/>
          <w:sz w:val="28"/>
          <w:szCs w:val="28"/>
          <w:rtl/>
        </w:rPr>
      </w:pPr>
      <w:r w:rsidRPr="00602C4F">
        <w:rPr>
          <w:rFonts w:ascii="Times New Roman" w:hAnsi="Times New Roman" w:cs="Simplified Arabic"/>
          <w:noProof/>
        </w:rPr>
        <w:drawing>
          <wp:inline distT="0" distB="0" distL="0" distR="0" wp14:anchorId="5231AF08" wp14:editId="15523FCE">
            <wp:extent cx="5608320" cy="7932420"/>
            <wp:effectExtent l="0" t="0" r="0" b="0"/>
            <wp:docPr id="440771039" name="صورة 2" descr="صورة تحتوي على نص, لقطة شاشة, الخط, رسال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71039" name="صورة 2" descr="صورة تحتوي على نص, لقطة شاشة, الخط, رسالة&#10;&#10;قد يكون المحتوى الذي تم إنشاؤه بواسطة الذكاء الاصطناعي غير صحيح."/>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7932420"/>
                    </a:xfrm>
                    <a:prstGeom prst="rect">
                      <a:avLst/>
                    </a:prstGeom>
                    <a:noFill/>
                    <a:ln>
                      <a:noFill/>
                    </a:ln>
                  </pic:spPr>
                </pic:pic>
              </a:graphicData>
            </a:graphic>
          </wp:inline>
        </w:drawing>
      </w:r>
    </w:p>
    <w:p w14:paraId="594E783E" w14:textId="77777777" w:rsidR="00035143" w:rsidRPr="00602C4F" w:rsidRDefault="00035143">
      <w:pPr>
        <w:bidi w:val="0"/>
        <w:rPr>
          <w:rFonts w:ascii="Times New Roman" w:hAnsi="Times New Roman" w:cs="Simplified Arabic"/>
          <w:b/>
          <w:bCs/>
          <w:sz w:val="28"/>
          <w:szCs w:val="28"/>
          <w:rtl/>
        </w:rPr>
      </w:pPr>
    </w:p>
    <w:tbl>
      <w:tblPr>
        <w:tblW w:w="7180" w:type="dxa"/>
        <w:jc w:val="center"/>
        <w:tblLook w:val="04A0" w:firstRow="1" w:lastRow="0" w:firstColumn="1" w:lastColumn="0" w:noHBand="0" w:noVBand="1"/>
      </w:tblPr>
      <w:tblGrid>
        <w:gridCol w:w="2380"/>
        <w:gridCol w:w="2380"/>
        <w:gridCol w:w="2420"/>
      </w:tblGrid>
      <w:tr w:rsidR="00035143" w:rsidRPr="00602C4F" w14:paraId="033B7379" w14:textId="77777777" w:rsidTr="00035143">
        <w:trPr>
          <w:trHeight w:val="402"/>
          <w:jc w:val="center"/>
        </w:trPr>
        <w:tc>
          <w:tcPr>
            <w:tcW w:w="7180" w:type="dxa"/>
            <w:gridSpan w:val="3"/>
            <w:tcBorders>
              <w:top w:val="nil"/>
              <w:left w:val="nil"/>
              <w:bottom w:val="nil"/>
              <w:right w:val="nil"/>
            </w:tcBorders>
            <w:shd w:val="clear" w:color="auto" w:fill="auto"/>
            <w:vAlign w:val="center"/>
            <w:hideMark/>
          </w:tcPr>
          <w:p w14:paraId="2B58A840" w14:textId="77777777" w:rsidR="00035143" w:rsidRPr="00602C4F" w:rsidRDefault="00035143" w:rsidP="00035143">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Reliability Statistics</w:t>
            </w:r>
          </w:p>
        </w:tc>
      </w:tr>
      <w:tr w:rsidR="00035143" w:rsidRPr="00602C4F" w14:paraId="1A4DCB1A" w14:textId="77777777" w:rsidTr="00035143">
        <w:trPr>
          <w:trHeight w:val="1422"/>
          <w:jc w:val="center"/>
        </w:trPr>
        <w:tc>
          <w:tcPr>
            <w:tcW w:w="2380" w:type="dxa"/>
            <w:tcBorders>
              <w:top w:val="nil"/>
              <w:left w:val="nil"/>
              <w:bottom w:val="single" w:sz="4" w:space="0" w:color="152935"/>
              <w:right w:val="single" w:sz="4" w:space="0" w:color="E0E0E0"/>
            </w:tcBorders>
            <w:shd w:val="clear" w:color="auto" w:fill="auto"/>
            <w:vAlign w:val="bottom"/>
            <w:hideMark/>
          </w:tcPr>
          <w:p w14:paraId="1AC9A2BB"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w:t>
            </w:r>
          </w:p>
        </w:tc>
        <w:tc>
          <w:tcPr>
            <w:tcW w:w="2380" w:type="dxa"/>
            <w:tcBorders>
              <w:top w:val="nil"/>
              <w:left w:val="nil"/>
              <w:bottom w:val="single" w:sz="4" w:space="0" w:color="152935"/>
              <w:right w:val="single" w:sz="4" w:space="0" w:color="E0E0E0"/>
            </w:tcBorders>
            <w:shd w:val="clear" w:color="auto" w:fill="auto"/>
            <w:vAlign w:val="bottom"/>
            <w:hideMark/>
          </w:tcPr>
          <w:p w14:paraId="44749523"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 Based on Standardized Items</w:t>
            </w:r>
          </w:p>
        </w:tc>
        <w:tc>
          <w:tcPr>
            <w:tcW w:w="2420" w:type="dxa"/>
            <w:tcBorders>
              <w:top w:val="nil"/>
              <w:left w:val="nil"/>
              <w:bottom w:val="single" w:sz="4" w:space="0" w:color="152935"/>
              <w:right w:val="nil"/>
            </w:tcBorders>
            <w:shd w:val="clear" w:color="auto" w:fill="auto"/>
            <w:vAlign w:val="bottom"/>
            <w:hideMark/>
          </w:tcPr>
          <w:p w14:paraId="478A28D8"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 of Items</w:t>
            </w:r>
          </w:p>
        </w:tc>
      </w:tr>
      <w:tr w:rsidR="00035143" w:rsidRPr="00602C4F" w14:paraId="36073D55" w14:textId="77777777" w:rsidTr="00035143">
        <w:trPr>
          <w:trHeight w:val="342"/>
          <w:jc w:val="center"/>
        </w:trPr>
        <w:tc>
          <w:tcPr>
            <w:tcW w:w="2380" w:type="dxa"/>
            <w:tcBorders>
              <w:top w:val="nil"/>
              <w:left w:val="nil"/>
              <w:bottom w:val="single" w:sz="4" w:space="0" w:color="152935"/>
              <w:right w:val="single" w:sz="4" w:space="0" w:color="E0E0E0"/>
            </w:tcBorders>
            <w:shd w:val="clear" w:color="000000" w:fill="F9F9FB"/>
            <w:noWrap/>
            <w:hideMark/>
          </w:tcPr>
          <w:p w14:paraId="357555C0"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0.719</w:t>
            </w:r>
          </w:p>
        </w:tc>
        <w:tc>
          <w:tcPr>
            <w:tcW w:w="2380" w:type="dxa"/>
            <w:tcBorders>
              <w:top w:val="nil"/>
              <w:left w:val="nil"/>
              <w:bottom w:val="single" w:sz="4" w:space="0" w:color="152935"/>
              <w:right w:val="single" w:sz="4" w:space="0" w:color="E0E0E0"/>
            </w:tcBorders>
            <w:shd w:val="clear" w:color="000000" w:fill="F9F9FB"/>
            <w:noWrap/>
            <w:hideMark/>
          </w:tcPr>
          <w:p w14:paraId="71676E27"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0.718</w:t>
            </w:r>
          </w:p>
        </w:tc>
        <w:tc>
          <w:tcPr>
            <w:tcW w:w="2420" w:type="dxa"/>
            <w:tcBorders>
              <w:top w:val="nil"/>
              <w:left w:val="nil"/>
              <w:bottom w:val="single" w:sz="4" w:space="0" w:color="152935"/>
              <w:right w:val="nil"/>
            </w:tcBorders>
            <w:shd w:val="clear" w:color="000000" w:fill="F9F9FB"/>
            <w:noWrap/>
            <w:hideMark/>
          </w:tcPr>
          <w:p w14:paraId="27F9D258"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w:t>
            </w:r>
          </w:p>
        </w:tc>
      </w:tr>
    </w:tbl>
    <w:p w14:paraId="2B945E96" w14:textId="77777777" w:rsidR="00035143" w:rsidRPr="00602C4F" w:rsidRDefault="00035143" w:rsidP="00035143">
      <w:pPr>
        <w:spacing w:line="360" w:lineRule="auto"/>
        <w:jc w:val="center"/>
        <w:rPr>
          <w:rFonts w:ascii="Times New Roman" w:hAnsi="Times New Roman" w:cs="Simplified Arabic"/>
          <w:b/>
          <w:bCs/>
          <w:sz w:val="28"/>
          <w:szCs w:val="28"/>
        </w:rPr>
      </w:pPr>
    </w:p>
    <w:p w14:paraId="1A1AA848" w14:textId="77777777" w:rsidR="00035143" w:rsidRPr="00602C4F" w:rsidRDefault="00035143" w:rsidP="00035143">
      <w:pPr>
        <w:spacing w:line="360" w:lineRule="auto"/>
        <w:jc w:val="center"/>
        <w:rPr>
          <w:rFonts w:ascii="Times New Roman" w:hAnsi="Times New Roman" w:cs="Simplified Arabic"/>
          <w:b/>
          <w:bCs/>
          <w:sz w:val="28"/>
          <w:szCs w:val="28"/>
        </w:rPr>
      </w:pPr>
    </w:p>
    <w:p w14:paraId="76AF8CCF" w14:textId="77777777" w:rsidR="00035143" w:rsidRPr="00602C4F" w:rsidRDefault="00035143" w:rsidP="00035143">
      <w:pPr>
        <w:spacing w:line="360" w:lineRule="auto"/>
        <w:jc w:val="center"/>
        <w:rPr>
          <w:rFonts w:ascii="Times New Roman" w:hAnsi="Times New Roman" w:cs="Simplified Arabic"/>
          <w:b/>
          <w:bCs/>
          <w:sz w:val="28"/>
          <w:szCs w:val="28"/>
        </w:rPr>
      </w:pPr>
    </w:p>
    <w:tbl>
      <w:tblPr>
        <w:bidiVisual/>
        <w:tblW w:w="7180" w:type="dxa"/>
        <w:jc w:val="center"/>
        <w:tblLook w:val="04A0" w:firstRow="1" w:lastRow="0" w:firstColumn="1" w:lastColumn="0" w:noHBand="0" w:noVBand="1"/>
      </w:tblPr>
      <w:tblGrid>
        <w:gridCol w:w="2380"/>
        <w:gridCol w:w="2380"/>
        <w:gridCol w:w="2420"/>
      </w:tblGrid>
      <w:tr w:rsidR="00035143" w:rsidRPr="00602C4F" w14:paraId="32317196" w14:textId="77777777" w:rsidTr="00035143">
        <w:trPr>
          <w:trHeight w:val="402"/>
          <w:jc w:val="center"/>
        </w:trPr>
        <w:tc>
          <w:tcPr>
            <w:tcW w:w="7180" w:type="dxa"/>
            <w:gridSpan w:val="3"/>
            <w:tcBorders>
              <w:top w:val="nil"/>
              <w:left w:val="nil"/>
              <w:bottom w:val="nil"/>
              <w:right w:val="nil"/>
            </w:tcBorders>
            <w:shd w:val="clear" w:color="auto" w:fill="auto"/>
            <w:vAlign w:val="center"/>
            <w:hideMark/>
          </w:tcPr>
          <w:p w14:paraId="5501694C" w14:textId="77777777" w:rsidR="00035143" w:rsidRPr="00602C4F" w:rsidRDefault="00035143" w:rsidP="00035143">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t>Reliability Statistics</w:t>
            </w:r>
          </w:p>
        </w:tc>
      </w:tr>
      <w:tr w:rsidR="00035143" w:rsidRPr="00602C4F" w14:paraId="040BE420" w14:textId="77777777" w:rsidTr="00035143">
        <w:trPr>
          <w:trHeight w:val="1422"/>
          <w:jc w:val="center"/>
        </w:trPr>
        <w:tc>
          <w:tcPr>
            <w:tcW w:w="2380" w:type="dxa"/>
            <w:tcBorders>
              <w:top w:val="nil"/>
              <w:left w:val="nil"/>
              <w:bottom w:val="single" w:sz="4" w:space="0" w:color="152935"/>
              <w:right w:val="single" w:sz="4" w:space="0" w:color="E0E0E0"/>
            </w:tcBorders>
            <w:shd w:val="clear" w:color="auto" w:fill="auto"/>
            <w:vAlign w:val="bottom"/>
            <w:hideMark/>
          </w:tcPr>
          <w:p w14:paraId="2DDF4D54"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w:t>
            </w:r>
          </w:p>
        </w:tc>
        <w:tc>
          <w:tcPr>
            <w:tcW w:w="2380" w:type="dxa"/>
            <w:tcBorders>
              <w:top w:val="nil"/>
              <w:left w:val="single" w:sz="4" w:space="0" w:color="E0E0E0"/>
              <w:bottom w:val="single" w:sz="4" w:space="0" w:color="152935"/>
              <w:right w:val="single" w:sz="4" w:space="0" w:color="E0E0E0"/>
            </w:tcBorders>
            <w:shd w:val="clear" w:color="auto" w:fill="auto"/>
            <w:vAlign w:val="bottom"/>
            <w:hideMark/>
          </w:tcPr>
          <w:p w14:paraId="6AA64E14"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 Based on Standardized Items</w:t>
            </w:r>
          </w:p>
        </w:tc>
        <w:tc>
          <w:tcPr>
            <w:tcW w:w="2420" w:type="dxa"/>
            <w:tcBorders>
              <w:top w:val="nil"/>
              <w:left w:val="single" w:sz="4" w:space="0" w:color="E0E0E0"/>
              <w:bottom w:val="single" w:sz="4" w:space="0" w:color="152935"/>
              <w:right w:val="nil"/>
            </w:tcBorders>
            <w:shd w:val="clear" w:color="auto" w:fill="auto"/>
            <w:vAlign w:val="bottom"/>
            <w:hideMark/>
          </w:tcPr>
          <w:p w14:paraId="090E48CF"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 of Items</w:t>
            </w:r>
          </w:p>
        </w:tc>
      </w:tr>
      <w:tr w:rsidR="00035143" w:rsidRPr="00602C4F" w14:paraId="0A7309EA" w14:textId="77777777" w:rsidTr="00035143">
        <w:trPr>
          <w:trHeight w:val="342"/>
          <w:jc w:val="center"/>
        </w:trPr>
        <w:tc>
          <w:tcPr>
            <w:tcW w:w="2380" w:type="dxa"/>
            <w:tcBorders>
              <w:top w:val="nil"/>
              <w:left w:val="nil"/>
              <w:bottom w:val="single" w:sz="4" w:space="0" w:color="152935"/>
              <w:right w:val="single" w:sz="4" w:space="0" w:color="E0E0E0"/>
            </w:tcBorders>
            <w:shd w:val="clear" w:color="000000" w:fill="F9F9FB"/>
            <w:noWrap/>
            <w:hideMark/>
          </w:tcPr>
          <w:p w14:paraId="573B5892"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0.826</w:t>
            </w:r>
          </w:p>
        </w:tc>
        <w:tc>
          <w:tcPr>
            <w:tcW w:w="2380" w:type="dxa"/>
            <w:tcBorders>
              <w:top w:val="nil"/>
              <w:left w:val="single" w:sz="4" w:space="0" w:color="E0E0E0"/>
              <w:bottom w:val="single" w:sz="4" w:space="0" w:color="152935"/>
              <w:right w:val="single" w:sz="4" w:space="0" w:color="E0E0E0"/>
            </w:tcBorders>
            <w:shd w:val="clear" w:color="000000" w:fill="F9F9FB"/>
            <w:noWrap/>
            <w:hideMark/>
          </w:tcPr>
          <w:p w14:paraId="1AC1B4AE"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0.834</w:t>
            </w:r>
          </w:p>
        </w:tc>
        <w:tc>
          <w:tcPr>
            <w:tcW w:w="2420" w:type="dxa"/>
            <w:tcBorders>
              <w:top w:val="nil"/>
              <w:left w:val="single" w:sz="4" w:space="0" w:color="E0E0E0"/>
              <w:bottom w:val="single" w:sz="4" w:space="0" w:color="152935"/>
              <w:right w:val="nil"/>
            </w:tcBorders>
            <w:shd w:val="clear" w:color="000000" w:fill="F9F9FB"/>
            <w:noWrap/>
            <w:hideMark/>
          </w:tcPr>
          <w:p w14:paraId="143D304F"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w:t>
            </w:r>
          </w:p>
        </w:tc>
      </w:tr>
    </w:tbl>
    <w:p w14:paraId="41D7F4DA" w14:textId="77777777" w:rsidR="00035143" w:rsidRPr="00602C4F" w:rsidRDefault="00035143" w:rsidP="00035143">
      <w:pPr>
        <w:spacing w:line="360" w:lineRule="auto"/>
        <w:jc w:val="center"/>
        <w:rPr>
          <w:rFonts w:ascii="Times New Roman" w:hAnsi="Times New Roman" w:cs="Simplified Arabic"/>
          <w:b/>
          <w:bCs/>
          <w:sz w:val="28"/>
          <w:szCs w:val="28"/>
        </w:rPr>
      </w:pPr>
    </w:p>
    <w:p w14:paraId="57078538" w14:textId="77777777" w:rsidR="00035143" w:rsidRPr="00602C4F" w:rsidRDefault="00035143" w:rsidP="00035143">
      <w:pPr>
        <w:spacing w:line="360" w:lineRule="auto"/>
        <w:jc w:val="center"/>
        <w:rPr>
          <w:rFonts w:ascii="Times New Roman" w:hAnsi="Times New Roman" w:cs="Simplified Arabic"/>
          <w:b/>
          <w:bCs/>
          <w:sz w:val="28"/>
          <w:szCs w:val="28"/>
        </w:rPr>
      </w:pPr>
    </w:p>
    <w:tbl>
      <w:tblPr>
        <w:bidiVisual/>
        <w:tblW w:w="7180" w:type="dxa"/>
        <w:jc w:val="center"/>
        <w:tblLook w:val="04A0" w:firstRow="1" w:lastRow="0" w:firstColumn="1" w:lastColumn="0" w:noHBand="0" w:noVBand="1"/>
      </w:tblPr>
      <w:tblGrid>
        <w:gridCol w:w="2380"/>
        <w:gridCol w:w="2380"/>
        <w:gridCol w:w="2420"/>
      </w:tblGrid>
      <w:tr w:rsidR="00035143" w:rsidRPr="00602C4F" w14:paraId="5A84D3ED" w14:textId="77777777" w:rsidTr="00035143">
        <w:trPr>
          <w:trHeight w:val="402"/>
          <w:jc w:val="center"/>
        </w:trPr>
        <w:tc>
          <w:tcPr>
            <w:tcW w:w="7180" w:type="dxa"/>
            <w:gridSpan w:val="3"/>
            <w:tcBorders>
              <w:top w:val="nil"/>
              <w:left w:val="nil"/>
              <w:bottom w:val="nil"/>
              <w:right w:val="nil"/>
            </w:tcBorders>
            <w:shd w:val="clear" w:color="auto" w:fill="auto"/>
            <w:vAlign w:val="center"/>
            <w:hideMark/>
          </w:tcPr>
          <w:p w14:paraId="08E8800B" w14:textId="77777777" w:rsidR="00035143" w:rsidRPr="00602C4F" w:rsidRDefault="00035143" w:rsidP="00035143">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t>Reliability Statistics</w:t>
            </w:r>
          </w:p>
        </w:tc>
      </w:tr>
      <w:tr w:rsidR="00035143" w:rsidRPr="00602C4F" w14:paraId="536B482D" w14:textId="77777777" w:rsidTr="00035143">
        <w:trPr>
          <w:trHeight w:val="1422"/>
          <w:jc w:val="center"/>
        </w:trPr>
        <w:tc>
          <w:tcPr>
            <w:tcW w:w="2380" w:type="dxa"/>
            <w:tcBorders>
              <w:top w:val="nil"/>
              <w:left w:val="nil"/>
              <w:bottom w:val="single" w:sz="4" w:space="0" w:color="152935"/>
              <w:right w:val="single" w:sz="4" w:space="0" w:color="E0E0E0"/>
            </w:tcBorders>
            <w:shd w:val="clear" w:color="auto" w:fill="auto"/>
            <w:vAlign w:val="bottom"/>
            <w:hideMark/>
          </w:tcPr>
          <w:p w14:paraId="34C31233"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w:t>
            </w:r>
          </w:p>
        </w:tc>
        <w:tc>
          <w:tcPr>
            <w:tcW w:w="2380" w:type="dxa"/>
            <w:tcBorders>
              <w:top w:val="nil"/>
              <w:left w:val="single" w:sz="4" w:space="0" w:color="E0E0E0"/>
              <w:bottom w:val="single" w:sz="4" w:space="0" w:color="152935"/>
              <w:right w:val="single" w:sz="4" w:space="0" w:color="E0E0E0"/>
            </w:tcBorders>
            <w:shd w:val="clear" w:color="auto" w:fill="auto"/>
            <w:vAlign w:val="bottom"/>
            <w:hideMark/>
          </w:tcPr>
          <w:p w14:paraId="3A9E05F8"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 Based on Standardized Items</w:t>
            </w:r>
          </w:p>
        </w:tc>
        <w:tc>
          <w:tcPr>
            <w:tcW w:w="2420" w:type="dxa"/>
            <w:tcBorders>
              <w:top w:val="nil"/>
              <w:left w:val="single" w:sz="4" w:space="0" w:color="E0E0E0"/>
              <w:bottom w:val="single" w:sz="4" w:space="0" w:color="152935"/>
              <w:right w:val="nil"/>
            </w:tcBorders>
            <w:shd w:val="clear" w:color="auto" w:fill="auto"/>
            <w:vAlign w:val="bottom"/>
            <w:hideMark/>
          </w:tcPr>
          <w:p w14:paraId="5B57D3F5"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 of Items</w:t>
            </w:r>
          </w:p>
        </w:tc>
      </w:tr>
      <w:tr w:rsidR="00035143" w:rsidRPr="00602C4F" w14:paraId="2A4C347C" w14:textId="77777777" w:rsidTr="00035143">
        <w:trPr>
          <w:trHeight w:val="342"/>
          <w:jc w:val="center"/>
        </w:trPr>
        <w:tc>
          <w:tcPr>
            <w:tcW w:w="2380" w:type="dxa"/>
            <w:tcBorders>
              <w:top w:val="nil"/>
              <w:left w:val="nil"/>
              <w:bottom w:val="single" w:sz="4" w:space="0" w:color="152935"/>
              <w:right w:val="single" w:sz="4" w:space="0" w:color="E0E0E0"/>
            </w:tcBorders>
            <w:shd w:val="clear" w:color="000000" w:fill="F9F9FB"/>
            <w:noWrap/>
            <w:hideMark/>
          </w:tcPr>
          <w:p w14:paraId="55BCCEF2"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0.855</w:t>
            </w:r>
          </w:p>
        </w:tc>
        <w:tc>
          <w:tcPr>
            <w:tcW w:w="2380" w:type="dxa"/>
            <w:tcBorders>
              <w:top w:val="nil"/>
              <w:left w:val="single" w:sz="4" w:space="0" w:color="E0E0E0"/>
              <w:bottom w:val="single" w:sz="4" w:space="0" w:color="152935"/>
              <w:right w:val="single" w:sz="4" w:space="0" w:color="E0E0E0"/>
            </w:tcBorders>
            <w:shd w:val="clear" w:color="000000" w:fill="F9F9FB"/>
            <w:noWrap/>
            <w:hideMark/>
          </w:tcPr>
          <w:p w14:paraId="475C09A2"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0.857</w:t>
            </w:r>
          </w:p>
        </w:tc>
        <w:tc>
          <w:tcPr>
            <w:tcW w:w="2420" w:type="dxa"/>
            <w:tcBorders>
              <w:top w:val="nil"/>
              <w:left w:val="single" w:sz="4" w:space="0" w:color="E0E0E0"/>
              <w:bottom w:val="single" w:sz="4" w:space="0" w:color="152935"/>
              <w:right w:val="nil"/>
            </w:tcBorders>
            <w:shd w:val="clear" w:color="000000" w:fill="F9F9FB"/>
            <w:noWrap/>
            <w:hideMark/>
          </w:tcPr>
          <w:p w14:paraId="30EA5F06"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w:t>
            </w:r>
          </w:p>
        </w:tc>
      </w:tr>
    </w:tbl>
    <w:p w14:paraId="3A731D91" w14:textId="77777777" w:rsidR="00035143" w:rsidRPr="00602C4F" w:rsidRDefault="00035143" w:rsidP="00035143">
      <w:pPr>
        <w:spacing w:line="360" w:lineRule="auto"/>
        <w:jc w:val="center"/>
        <w:rPr>
          <w:rFonts w:ascii="Times New Roman" w:hAnsi="Times New Roman" w:cs="Simplified Arabic"/>
          <w:b/>
          <w:bCs/>
          <w:sz w:val="28"/>
          <w:szCs w:val="28"/>
        </w:rPr>
      </w:pPr>
    </w:p>
    <w:p w14:paraId="76432D32" w14:textId="77777777" w:rsidR="00035143" w:rsidRPr="00602C4F" w:rsidRDefault="00035143" w:rsidP="00035143">
      <w:pPr>
        <w:spacing w:line="360" w:lineRule="auto"/>
        <w:jc w:val="center"/>
        <w:rPr>
          <w:rFonts w:ascii="Times New Roman" w:hAnsi="Times New Roman" w:cs="Simplified Arabic"/>
          <w:b/>
          <w:bCs/>
          <w:sz w:val="28"/>
          <w:szCs w:val="28"/>
        </w:rPr>
      </w:pPr>
    </w:p>
    <w:tbl>
      <w:tblPr>
        <w:bidiVisual/>
        <w:tblW w:w="7180" w:type="dxa"/>
        <w:jc w:val="center"/>
        <w:tblLook w:val="04A0" w:firstRow="1" w:lastRow="0" w:firstColumn="1" w:lastColumn="0" w:noHBand="0" w:noVBand="1"/>
      </w:tblPr>
      <w:tblGrid>
        <w:gridCol w:w="2380"/>
        <w:gridCol w:w="2380"/>
        <w:gridCol w:w="2420"/>
      </w:tblGrid>
      <w:tr w:rsidR="00035143" w:rsidRPr="00602C4F" w14:paraId="74DFA793" w14:textId="77777777" w:rsidTr="00035143">
        <w:trPr>
          <w:trHeight w:val="402"/>
          <w:jc w:val="center"/>
        </w:trPr>
        <w:tc>
          <w:tcPr>
            <w:tcW w:w="7180" w:type="dxa"/>
            <w:gridSpan w:val="3"/>
            <w:tcBorders>
              <w:top w:val="nil"/>
              <w:left w:val="nil"/>
              <w:bottom w:val="nil"/>
              <w:right w:val="nil"/>
            </w:tcBorders>
            <w:shd w:val="clear" w:color="auto" w:fill="auto"/>
            <w:vAlign w:val="center"/>
            <w:hideMark/>
          </w:tcPr>
          <w:p w14:paraId="2CD4A58C" w14:textId="77777777" w:rsidR="00035143" w:rsidRPr="00602C4F" w:rsidRDefault="00035143" w:rsidP="00035143">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t>Reliability Statistics</w:t>
            </w:r>
          </w:p>
        </w:tc>
      </w:tr>
      <w:tr w:rsidR="00035143" w:rsidRPr="00602C4F" w14:paraId="02DD8881" w14:textId="77777777" w:rsidTr="00035143">
        <w:trPr>
          <w:trHeight w:val="1422"/>
          <w:jc w:val="center"/>
        </w:trPr>
        <w:tc>
          <w:tcPr>
            <w:tcW w:w="2380" w:type="dxa"/>
            <w:tcBorders>
              <w:top w:val="nil"/>
              <w:left w:val="nil"/>
              <w:bottom w:val="single" w:sz="4" w:space="0" w:color="152935"/>
              <w:right w:val="single" w:sz="4" w:space="0" w:color="E0E0E0"/>
            </w:tcBorders>
            <w:shd w:val="clear" w:color="auto" w:fill="auto"/>
            <w:vAlign w:val="bottom"/>
            <w:hideMark/>
          </w:tcPr>
          <w:p w14:paraId="432CA9B0"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w:t>
            </w:r>
          </w:p>
        </w:tc>
        <w:tc>
          <w:tcPr>
            <w:tcW w:w="2380" w:type="dxa"/>
            <w:tcBorders>
              <w:top w:val="nil"/>
              <w:left w:val="single" w:sz="4" w:space="0" w:color="E0E0E0"/>
              <w:bottom w:val="single" w:sz="4" w:space="0" w:color="152935"/>
              <w:right w:val="single" w:sz="4" w:space="0" w:color="E0E0E0"/>
            </w:tcBorders>
            <w:shd w:val="clear" w:color="auto" w:fill="auto"/>
            <w:vAlign w:val="bottom"/>
            <w:hideMark/>
          </w:tcPr>
          <w:p w14:paraId="2376A55F"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 Based on Standardized Items</w:t>
            </w:r>
          </w:p>
        </w:tc>
        <w:tc>
          <w:tcPr>
            <w:tcW w:w="2420" w:type="dxa"/>
            <w:tcBorders>
              <w:top w:val="nil"/>
              <w:left w:val="single" w:sz="4" w:space="0" w:color="E0E0E0"/>
              <w:bottom w:val="single" w:sz="4" w:space="0" w:color="152935"/>
              <w:right w:val="nil"/>
            </w:tcBorders>
            <w:shd w:val="clear" w:color="auto" w:fill="auto"/>
            <w:vAlign w:val="bottom"/>
            <w:hideMark/>
          </w:tcPr>
          <w:p w14:paraId="19B2FE96"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 of Items</w:t>
            </w:r>
          </w:p>
        </w:tc>
      </w:tr>
      <w:tr w:rsidR="00035143" w:rsidRPr="00602C4F" w14:paraId="676163A1" w14:textId="77777777" w:rsidTr="00035143">
        <w:trPr>
          <w:trHeight w:val="342"/>
          <w:jc w:val="center"/>
        </w:trPr>
        <w:tc>
          <w:tcPr>
            <w:tcW w:w="2380" w:type="dxa"/>
            <w:tcBorders>
              <w:top w:val="nil"/>
              <w:left w:val="nil"/>
              <w:bottom w:val="single" w:sz="4" w:space="0" w:color="152935"/>
              <w:right w:val="single" w:sz="4" w:space="0" w:color="E0E0E0"/>
            </w:tcBorders>
            <w:shd w:val="clear" w:color="000000" w:fill="F9F9FB"/>
            <w:noWrap/>
            <w:hideMark/>
          </w:tcPr>
          <w:p w14:paraId="07CA5F56"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0.844</w:t>
            </w:r>
          </w:p>
        </w:tc>
        <w:tc>
          <w:tcPr>
            <w:tcW w:w="2380" w:type="dxa"/>
            <w:tcBorders>
              <w:top w:val="nil"/>
              <w:left w:val="single" w:sz="4" w:space="0" w:color="E0E0E0"/>
              <w:bottom w:val="single" w:sz="4" w:space="0" w:color="152935"/>
              <w:right w:val="single" w:sz="4" w:space="0" w:color="E0E0E0"/>
            </w:tcBorders>
            <w:shd w:val="clear" w:color="000000" w:fill="F9F9FB"/>
            <w:noWrap/>
            <w:hideMark/>
          </w:tcPr>
          <w:p w14:paraId="79B808A2"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0.851</w:t>
            </w:r>
          </w:p>
        </w:tc>
        <w:tc>
          <w:tcPr>
            <w:tcW w:w="2420" w:type="dxa"/>
            <w:tcBorders>
              <w:top w:val="nil"/>
              <w:left w:val="single" w:sz="4" w:space="0" w:color="E0E0E0"/>
              <w:bottom w:val="single" w:sz="4" w:space="0" w:color="152935"/>
              <w:right w:val="nil"/>
            </w:tcBorders>
            <w:shd w:val="clear" w:color="000000" w:fill="F9F9FB"/>
            <w:noWrap/>
            <w:hideMark/>
          </w:tcPr>
          <w:p w14:paraId="24302DFF"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w:t>
            </w:r>
          </w:p>
        </w:tc>
      </w:tr>
    </w:tbl>
    <w:p w14:paraId="01468DC3" w14:textId="14FF4DB4" w:rsidR="00035143" w:rsidRPr="00602C4F" w:rsidRDefault="00035143" w:rsidP="00035143">
      <w:pPr>
        <w:spacing w:line="360" w:lineRule="auto"/>
        <w:jc w:val="center"/>
        <w:rPr>
          <w:rFonts w:ascii="Times New Roman" w:hAnsi="Times New Roman" w:cs="Simplified Arabic"/>
          <w:b/>
          <w:bCs/>
          <w:sz w:val="28"/>
          <w:szCs w:val="28"/>
          <w:rtl/>
        </w:rPr>
      </w:pPr>
    </w:p>
    <w:tbl>
      <w:tblPr>
        <w:bidiVisual/>
        <w:tblW w:w="7180" w:type="dxa"/>
        <w:jc w:val="center"/>
        <w:tblLook w:val="04A0" w:firstRow="1" w:lastRow="0" w:firstColumn="1" w:lastColumn="0" w:noHBand="0" w:noVBand="1"/>
      </w:tblPr>
      <w:tblGrid>
        <w:gridCol w:w="2380"/>
        <w:gridCol w:w="2380"/>
        <w:gridCol w:w="2420"/>
      </w:tblGrid>
      <w:tr w:rsidR="00035143" w:rsidRPr="00602C4F" w14:paraId="7713DB4F" w14:textId="77777777" w:rsidTr="00035143">
        <w:trPr>
          <w:trHeight w:val="402"/>
          <w:jc w:val="center"/>
        </w:trPr>
        <w:tc>
          <w:tcPr>
            <w:tcW w:w="7180" w:type="dxa"/>
            <w:gridSpan w:val="3"/>
            <w:tcBorders>
              <w:top w:val="nil"/>
              <w:left w:val="nil"/>
              <w:bottom w:val="nil"/>
              <w:right w:val="nil"/>
            </w:tcBorders>
            <w:shd w:val="clear" w:color="auto" w:fill="auto"/>
            <w:vAlign w:val="center"/>
            <w:hideMark/>
          </w:tcPr>
          <w:p w14:paraId="102BB037" w14:textId="4A1A7E6A" w:rsidR="00035143" w:rsidRPr="00602C4F" w:rsidRDefault="00035143" w:rsidP="00035143">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hAnsi="Times New Roman" w:cs="Simplified Arabic"/>
                <w:b/>
                <w:bCs/>
                <w:sz w:val="28"/>
                <w:szCs w:val="28"/>
                <w:rtl/>
              </w:rPr>
              <w:lastRenderedPageBreak/>
              <w:br w:type="page"/>
            </w:r>
            <w:r w:rsidRPr="00602C4F">
              <w:rPr>
                <w:rFonts w:ascii="Times New Roman" w:eastAsia="Times New Roman" w:hAnsi="Times New Roman" w:cs="Simplified Arabic"/>
                <w:b/>
                <w:bCs/>
                <w:color w:val="010205"/>
                <w:kern w:val="0"/>
                <w14:ligatures w14:val="none"/>
              </w:rPr>
              <w:t>Reliability Statistics</w:t>
            </w:r>
          </w:p>
        </w:tc>
      </w:tr>
      <w:tr w:rsidR="00035143" w:rsidRPr="00602C4F" w14:paraId="18E075F6" w14:textId="77777777" w:rsidTr="00035143">
        <w:trPr>
          <w:trHeight w:val="1422"/>
          <w:jc w:val="center"/>
        </w:trPr>
        <w:tc>
          <w:tcPr>
            <w:tcW w:w="2380" w:type="dxa"/>
            <w:tcBorders>
              <w:top w:val="nil"/>
              <w:left w:val="nil"/>
              <w:bottom w:val="single" w:sz="4" w:space="0" w:color="152935"/>
              <w:right w:val="single" w:sz="4" w:space="0" w:color="E0E0E0"/>
            </w:tcBorders>
            <w:shd w:val="clear" w:color="auto" w:fill="auto"/>
            <w:vAlign w:val="bottom"/>
            <w:hideMark/>
          </w:tcPr>
          <w:p w14:paraId="4FD161C8"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w:t>
            </w:r>
          </w:p>
        </w:tc>
        <w:tc>
          <w:tcPr>
            <w:tcW w:w="2380" w:type="dxa"/>
            <w:tcBorders>
              <w:top w:val="nil"/>
              <w:left w:val="single" w:sz="4" w:space="0" w:color="E0E0E0"/>
              <w:bottom w:val="single" w:sz="4" w:space="0" w:color="152935"/>
              <w:right w:val="single" w:sz="4" w:space="0" w:color="E0E0E0"/>
            </w:tcBorders>
            <w:shd w:val="clear" w:color="auto" w:fill="auto"/>
            <w:vAlign w:val="bottom"/>
            <w:hideMark/>
          </w:tcPr>
          <w:p w14:paraId="2EA107B4"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 Based on Standardized Items</w:t>
            </w:r>
          </w:p>
        </w:tc>
        <w:tc>
          <w:tcPr>
            <w:tcW w:w="2420" w:type="dxa"/>
            <w:tcBorders>
              <w:top w:val="nil"/>
              <w:left w:val="single" w:sz="4" w:space="0" w:color="E0E0E0"/>
              <w:bottom w:val="single" w:sz="4" w:space="0" w:color="152935"/>
              <w:right w:val="nil"/>
            </w:tcBorders>
            <w:shd w:val="clear" w:color="auto" w:fill="auto"/>
            <w:vAlign w:val="bottom"/>
            <w:hideMark/>
          </w:tcPr>
          <w:p w14:paraId="72B15A41"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 of Items</w:t>
            </w:r>
          </w:p>
        </w:tc>
      </w:tr>
      <w:tr w:rsidR="00035143" w:rsidRPr="00602C4F" w14:paraId="59FDFBC9" w14:textId="77777777" w:rsidTr="00035143">
        <w:trPr>
          <w:trHeight w:val="342"/>
          <w:jc w:val="center"/>
        </w:trPr>
        <w:tc>
          <w:tcPr>
            <w:tcW w:w="2380" w:type="dxa"/>
            <w:tcBorders>
              <w:top w:val="nil"/>
              <w:left w:val="nil"/>
              <w:bottom w:val="single" w:sz="4" w:space="0" w:color="152935"/>
              <w:right w:val="single" w:sz="4" w:space="0" w:color="E0E0E0"/>
            </w:tcBorders>
            <w:shd w:val="clear" w:color="000000" w:fill="F9F9FB"/>
            <w:noWrap/>
            <w:hideMark/>
          </w:tcPr>
          <w:p w14:paraId="761A2C11"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0.940</w:t>
            </w:r>
          </w:p>
        </w:tc>
        <w:tc>
          <w:tcPr>
            <w:tcW w:w="2380" w:type="dxa"/>
            <w:tcBorders>
              <w:top w:val="nil"/>
              <w:left w:val="single" w:sz="4" w:space="0" w:color="E0E0E0"/>
              <w:bottom w:val="single" w:sz="4" w:space="0" w:color="152935"/>
              <w:right w:val="single" w:sz="4" w:space="0" w:color="E0E0E0"/>
            </w:tcBorders>
            <w:shd w:val="clear" w:color="000000" w:fill="F9F9FB"/>
            <w:noWrap/>
            <w:hideMark/>
          </w:tcPr>
          <w:p w14:paraId="65196FE0"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0.941</w:t>
            </w:r>
          </w:p>
        </w:tc>
        <w:tc>
          <w:tcPr>
            <w:tcW w:w="2420" w:type="dxa"/>
            <w:tcBorders>
              <w:top w:val="nil"/>
              <w:left w:val="single" w:sz="4" w:space="0" w:color="E0E0E0"/>
              <w:bottom w:val="single" w:sz="4" w:space="0" w:color="152935"/>
              <w:right w:val="nil"/>
            </w:tcBorders>
            <w:shd w:val="clear" w:color="000000" w:fill="F9F9FB"/>
            <w:noWrap/>
            <w:hideMark/>
          </w:tcPr>
          <w:p w14:paraId="1BE5CD34"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w:t>
            </w:r>
          </w:p>
        </w:tc>
      </w:tr>
    </w:tbl>
    <w:p w14:paraId="447343DD" w14:textId="77777777" w:rsidR="00035143" w:rsidRPr="00602C4F" w:rsidRDefault="00035143" w:rsidP="00035143">
      <w:pPr>
        <w:spacing w:line="360" w:lineRule="auto"/>
        <w:jc w:val="center"/>
        <w:rPr>
          <w:rFonts w:ascii="Times New Roman" w:hAnsi="Times New Roman" w:cs="Simplified Arabic"/>
          <w:b/>
          <w:bCs/>
          <w:sz w:val="28"/>
          <w:szCs w:val="28"/>
        </w:rPr>
      </w:pPr>
    </w:p>
    <w:p w14:paraId="781B9CE9" w14:textId="77777777" w:rsidR="00035143" w:rsidRPr="00602C4F" w:rsidRDefault="00035143" w:rsidP="00035143">
      <w:pPr>
        <w:spacing w:line="360" w:lineRule="auto"/>
        <w:jc w:val="center"/>
        <w:rPr>
          <w:rFonts w:ascii="Times New Roman" w:hAnsi="Times New Roman" w:cs="Simplified Arabic"/>
          <w:b/>
          <w:bCs/>
          <w:sz w:val="28"/>
          <w:szCs w:val="28"/>
        </w:rPr>
      </w:pPr>
    </w:p>
    <w:tbl>
      <w:tblPr>
        <w:bidiVisual/>
        <w:tblW w:w="4760" w:type="dxa"/>
        <w:jc w:val="center"/>
        <w:tblLook w:val="04A0" w:firstRow="1" w:lastRow="0" w:firstColumn="1" w:lastColumn="0" w:noHBand="0" w:noVBand="1"/>
      </w:tblPr>
      <w:tblGrid>
        <w:gridCol w:w="2380"/>
        <w:gridCol w:w="2380"/>
      </w:tblGrid>
      <w:tr w:rsidR="00035143" w:rsidRPr="00602C4F" w14:paraId="69BB870D" w14:textId="77777777" w:rsidTr="00035143">
        <w:trPr>
          <w:trHeight w:val="402"/>
          <w:jc w:val="center"/>
        </w:trPr>
        <w:tc>
          <w:tcPr>
            <w:tcW w:w="4760" w:type="dxa"/>
            <w:gridSpan w:val="2"/>
            <w:tcBorders>
              <w:top w:val="nil"/>
              <w:left w:val="nil"/>
              <w:bottom w:val="nil"/>
              <w:right w:val="nil"/>
            </w:tcBorders>
            <w:shd w:val="clear" w:color="auto" w:fill="auto"/>
            <w:vAlign w:val="center"/>
            <w:hideMark/>
          </w:tcPr>
          <w:p w14:paraId="5685E553" w14:textId="77777777" w:rsidR="00035143" w:rsidRPr="00602C4F" w:rsidRDefault="00035143" w:rsidP="00035143">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t>Reliability Statistics</w:t>
            </w:r>
          </w:p>
        </w:tc>
      </w:tr>
      <w:tr w:rsidR="00035143" w:rsidRPr="00602C4F" w14:paraId="39458335" w14:textId="77777777" w:rsidTr="00035143">
        <w:trPr>
          <w:trHeight w:val="582"/>
          <w:jc w:val="center"/>
        </w:trPr>
        <w:tc>
          <w:tcPr>
            <w:tcW w:w="2380" w:type="dxa"/>
            <w:tcBorders>
              <w:top w:val="nil"/>
              <w:left w:val="nil"/>
              <w:bottom w:val="single" w:sz="4" w:space="0" w:color="152935"/>
              <w:right w:val="single" w:sz="4" w:space="0" w:color="E0E0E0"/>
            </w:tcBorders>
            <w:shd w:val="clear" w:color="auto" w:fill="auto"/>
            <w:vAlign w:val="bottom"/>
            <w:hideMark/>
          </w:tcPr>
          <w:p w14:paraId="5A38FF1F"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Cronbach's Alpha</w:t>
            </w:r>
          </w:p>
        </w:tc>
        <w:tc>
          <w:tcPr>
            <w:tcW w:w="2380" w:type="dxa"/>
            <w:tcBorders>
              <w:top w:val="nil"/>
              <w:left w:val="single" w:sz="4" w:space="0" w:color="E0E0E0"/>
              <w:bottom w:val="single" w:sz="4" w:space="0" w:color="152935"/>
              <w:right w:val="nil"/>
            </w:tcBorders>
            <w:shd w:val="clear" w:color="auto" w:fill="auto"/>
            <w:vAlign w:val="bottom"/>
            <w:hideMark/>
          </w:tcPr>
          <w:p w14:paraId="57A03CB3" w14:textId="77777777" w:rsidR="00035143" w:rsidRPr="00602C4F" w:rsidRDefault="00035143" w:rsidP="00035143">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 of Items</w:t>
            </w:r>
          </w:p>
        </w:tc>
      </w:tr>
      <w:tr w:rsidR="00035143" w:rsidRPr="00602C4F" w14:paraId="091343EC" w14:textId="77777777" w:rsidTr="00035143">
        <w:trPr>
          <w:trHeight w:val="342"/>
          <w:jc w:val="center"/>
        </w:trPr>
        <w:tc>
          <w:tcPr>
            <w:tcW w:w="2380" w:type="dxa"/>
            <w:tcBorders>
              <w:top w:val="nil"/>
              <w:left w:val="nil"/>
              <w:bottom w:val="single" w:sz="4" w:space="0" w:color="152935"/>
              <w:right w:val="single" w:sz="4" w:space="0" w:color="E0E0E0"/>
            </w:tcBorders>
            <w:shd w:val="clear" w:color="000000" w:fill="F9F9FB"/>
            <w:noWrap/>
            <w:hideMark/>
          </w:tcPr>
          <w:p w14:paraId="3AC75C79"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0.927</w:t>
            </w:r>
          </w:p>
        </w:tc>
        <w:tc>
          <w:tcPr>
            <w:tcW w:w="2380" w:type="dxa"/>
            <w:tcBorders>
              <w:top w:val="nil"/>
              <w:left w:val="single" w:sz="4" w:space="0" w:color="E0E0E0"/>
              <w:bottom w:val="single" w:sz="4" w:space="0" w:color="152935"/>
              <w:right w:val="nil"/>
            </w:tcBorders>
            <w:shd w:val="clear" w:color="000000" w:fill="F9F9FB"/>
            <w:noWrap/>
            <w:hideMark/>
          </w:tcPr>
          <w:p w14:paraId="0D336E18" w14:textId="77777777" w:rsidR="00035143" w:rsidRPr="00602C4F" w:rsidRDefault="00035143" w:rsidP="00035143">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47</w:t>
            </w:r>
          </w:p>
        </w:tc>
      </w:tr>
    </w:tbl>
    <w:p w14:paraId="2B72DCDB" w14:textId="0F787F41" w:rsidR="00035143" w:rsidRPr="00602C4F" w:rsidRDefault="00035143" w:rsidP="00035143">
      <w:pPr>
        <w:spacing w:line="360" w:lineRule="auto"/>
        <w:jc w:val="center"/>
        <w:rPr>
          <w:rFonts w:ascii="Times New Roman" w:hAnsi="Times New Roman" w:cs="Simplified Arabic"/>
          <w:b/>
          <w:bCs/>
          <w:sz w:val="28"/>
          <w:szCs w:val="28"/>
          <w:rtl/>
        </w:rPr>
      </w:pPr>
    </w:p>
    <w:p w14:paraId="1CB68ACD" w14:textId="77777777" w:rsidR="00035143" w:rsidRPr="00602C4F" w:rsidRDefault="00035143">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994" w:type="dxa"/>
        <w:tblLook w:val="04A0" w:firstRow="1" w:lastRow="0" w:firstColumn="1" w:lastColumn="0" w:noHBand="0" w:noVBand="1"/>
      </w:tblPr>
      <w:tblGrid>
        <w:gridCol w:w="471"/>
        <w:gridCol w:w="1368"/>
        <w:gridCol w:w="1216"/>
        <w:gridCol w:w="987"/>
        <w:gridCol w:w="1007"/>
        <w:gridCol w:w="645"/>
        <w:gridCol w:w="873"/>
        <w:gridCol w:w="912"/>
        <w:gridCol w:w="893"/>
        <w:gridCol w:w="836"/>
        <w:gridCol w:w="950"/>
        <w:gridCol w:w="375"/>
        <w:gridCol w:w="461"/>
      </w:tblGrid>
      <w:tr w:rsidR="0009682E" w:rsidRPr="00602C4F" w14:paraId="30661FD2" w14:textId="77777777" w:rsidTr="0009682E">
        <w:trPr>
          <w:gridAfter w:val="1"/>
          <w:wAfter w:w="461" w:type="dxa"/>
          <w:trHeight w:val="405"/>
        </w:trPr>
        <w:tc>
          <w:tcPr>
            <w:tcW w:w="10533" w:type="dxa"/>
            <w:gridSpan w:val="12"/>
            <w:tcBorders>
              <w:top w:val="nil"/>
              <w:left w:val="nil"/>
              <w:bottom w:val="nil"/>
              <w:right w:val="nil"/>
            </w:tcBorders>
            <w:shd w:val="clear" w:color="auto" w:fill="auto"/>
            <w:vAlign w:val="center"/>
            <w:hideMark/>
          </w:tcPr>
          <w:p w14:paraId="6AF4121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r w:rsidRPr="00602C4F">
              <w:rPr>
                <w:rFonts w:ascii="Times New Roman" w:eastAsia="Times New Roman" w:hAnsi="Times New Roman" w:cs="Simplified Arabic"/>
                <w:b/>
                <w:bCs/>
                <w:color w:val="010205"/>
                <w:kern w:val="0"/>
                <w:sz w:val="16"/>
                <w:szCs w:val="16"/>
                <w14:ligatures w14:val="none"/>
              </w:rPr>
              <w:lastRenderedPageBreak/>
              <w:t>Inter-Item Correlation Matrix</w:t>
            </w:r>
          </w:p>
        </w:tc>
      </w:tr>
      <w:tr w:rsidR="0009682E" w:rsidRPr="00602C4F" w14:paraId="1C6929DD" w14:textId="77777777" w:rsidTr="0009682E">
        <w:trPr>
          <w:gridBefore w:val="1"/>
          <w:wBefore w:w="471" w:type="dxa"/>
          <w:trHeight w:val="909"/>
        </w:trPr>
        <w:tc>
          <w:tcPr>
            <w:tcW w:w="1368" w:type="dxa"/>
            <w:tcBorders>
              <w:top w:val="nil"/>
              <w:left w:val="nil"/>
              <w:bottom w:val="nil"/>
              <w:right w:val="nil"/>
            </w:tcBorders>
            <w:shd w:val="clear" w:color="auto" w:fill="auto"/>
            <w:noWrap/>
            <w:vAlign w:val="bottom"/>
            <w:hideMark/>
          </w:tcPr>
          <w:p w14:paraId="58DF88B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p>
        </w:tc>
        <w:tc>
          <w:tcPr>
            <w:tcW w:w="1216" w:type="dxa"/>
            <w:tcBorders>
              <w:top w:val="nil"/>
              <w:left w:val="nil"/>
              <w:bottom w:val="single" w:sz="4" w:space="0" w:color="152935"/>
              <w:right w:val="single" w:sz="4" w:space="0" w:color="E0E0E0"/>
            </w:tcBorders>
            <w:shd w:val="clear" w:color="auto" w:fill="auto"/>
            <w:vAlign w:val="bottom"/>
            <w:hideMark/>
          </w:tcPr>
          <w:p w14:paraId="128BBA22"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تحديد سقف معين للائتمان</w:t>
            </w:r>
          </w:p>
        </w:tc>
        <w:tc>
          <w:tcPr>
            <w:tcW w:w="987" w:type="dxa"/>
            <w:tcBorders>
              <w:top w:val="nil"/>
              <w:left w:val="single" w:sz="4" w:space="0" w:color="E0E0E0"/>
              <w:bottom w:val="single" w:sz="4" w:space="0" w:color="152935"/>
              <w:right w:val="single" w:sz="4" w:space="0" w:color="E0E0E0"/>
            </w:tcBorders>
            <w:shd w:val="clear" w:color="auto" w:fill="auto"/>
            <w:vAlign w:val="bottom"/>
            <w:hideMark/>
          </w:tcPr>
          <w:p w14:paraId="157056F0"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تنويع المحفظة الائتمانية</w:t>
            </w:r>
          </w:p>
        </w:tc>
        <w:tc>
          <w:tcPr>
            <w:tcW w:w="1007" w:type="dxa"/>
            <w:tcBorders>
              <w:top w:val="nil"/>
              <w:left w:val="single" w:sz="4" w:space="0" w:color="E0E0E0"/>
              <w:bottom w:val="single" w:sz="4" w:space="0" w:color="152935"/>
              <w:right w:val="single" w:sz="4" w:space="0" w:color="E0E0E0"/>
            </w:tcBorders>
            <w:shd w:val="clear" w:color="auto" w:fill="auto"/>
            <w:vAlign w:val="bottom"/>
            <w:hideMark/>
          </w:tcPr>
          <w:p w14:paraId="11C3EB9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التحوط من المخاطر</w:t>
            </w:r>
          </w:p>
        </w:tc>
        <w:tc>
          <w:tcPr>
            <w:tcW w:w="645" w:type="dxa"/>
            <w:tcBorders>
              <w:top w:val="nil"/>
              <w:left w:val="single" w:sz="4" w:space="0" w:color="E0E0E0"/>
              <w:bottom w:val="single" w:sz="4" w:space="0" w:color="152935"/>
              <w:right w:val="single" w:sz="4" w:space="0" w:color="E0E0E0"/>
            </w:tcBorders>
            <w:shd w:val="clear" w:color="auto" w:fill="auto"/>
            <w:vAlign w:val="bottom"/>
            <w:hideMark/>
          </w:tcPr>
          <w:p w14:paraId="2431AE63"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تعديل أسعار الرسوم</w:t>
            </w:r>
          </w:p>
        </w:tc>
        <w:tc>
          <w:tcPr>
            <w:tcW w:w="873" w:type="dxa"/>
            <w:tcBorders>
              <w:top w:val="nil"/>
              <w:left w:val="single" w:sz="4" w:space="0" w:color="E0E0E0"/>
              <w:bottom w:val="single" w:sz="4" w:space="0" w:color="152935"/>
              <w:right w:val="single" w:sz="4" w:space="0" w:color="E0E0E0"/>
            </w:tcBorders>
            <w:shd w:val="clear" w:color="auto" w:fill="auto"/>
            <w:vAlign w:val="bottom"/>
            <w:hideMark/>
          </w:tcPr>
          <w:p w14:paraId="20FBDE1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توفير الضمانات اللازمة</w:t>
            </w:r>
          </w:p>
        </w:tc>
        <w:tc>
          <w:tcPr>
            <w:tcW w:w="912" w:type="dxa"/>
            <w:tcBorders>
              <w:top w:val="nil"/>
              <w:left w:val="single" w:sz="4" w:space="0" w:color="E0E0E0"/>
              <w:bottom w:val="single" w:sz="4" w:space="0" w:color="152935"/>
              <w:right w:val="single" w:sz="4" w:space="0" w:color="E0E0E0"/>
            </w:tcBorders>
            <w:shd w:val="clear" w:color="auto" w:fill="auto"/>
            <w:vAlign w:val="bottom"/>
            <w:hideMark/>
          </w:tcPr>
          <w:p w14:paraId="7983CED3"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مراقبة الأداء الائتماني للعملاء بشكل دوري</w:t>
            </w:r>
          </w:p>
        </w:tc>
        <w:tc>
          <w:tcPr>
            <w:tcW w:w="893" w:type="dxa"/>
            <w:tcBorders>
              <w:top w:val="nil"/>
              <w:left w:val="single" w:sz="4" w:space="0" w:color="E0E0E0"/>
              <w:bottom w:val="single" w:sz="4" w:space="0" w:color="152935"/>
              <w:right w:val="single" w:sz="4" w:space="0" w:color="E0E0E0"/>
            </w:tcBorders>
            <w:shd w:val="clear" w:color="auto" w:fill="auto"/>
            <w:vAlign w:val="bottom"/>
            <w:hideMark/>
          </w:tcPr>
          <w:p w14:paraId="50A276E1"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تقويم العملاء بشكل مستمر</w:t>
            </w:r>
          </w:p>
        </w:tc>
        <w:tc>
          <w:tcPr>
            <w:tcW w:w="836" w:type="dxa"/>
            <w:tcBorders>
              <w:top w:val="nil"/>
              <w:left w:val="single" w:sz="4" w:space="0" w:color="E0E0E0"/>
              <w:bottom w:val="single" w:sz="4" w:space="0" w:color="152935"/>
              <w:right w:val="single" w:sz="4" w:space="0" w:color="E0E0E0"/>
            </w:tcBorders>
            <w:shd w:val="clear" w:color="auto" w:fill="auto"/>
            <w:vAlign w:val="bottom"/>
            <w:hideMark/>
          </w:tcPr>
          <w:p w14:paraId="03B763E4"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معرفة نوع النشاط الذي يتم تمويله بوضوح</w:t>
            </w:r>
          </w:p>
        </w:tc>
        <w:tc>
          <w:tcPr>
            <w:tcW w:w="950" w:type="dxa"/>
            <w:tcBorders>
              <w:top w:val="nil"/>
              <w:left w:val="single" w:sz="4" w:space="0" w:color="E0E0E0"/>
              <w:bottom w:val="single" w:sz="4" w:space="0" w:color="152935"/>
              <w:right w:val="single" w:sz="4" w:space="0" w:color="E0E0E0"/>
            </w:tcBorders>
            <w:shd w:val="clear" w:color="auto" w:fill="auto"/>
            <w:vAlign w:val="bottom"/>
            <w:hideMark/>
          </w:tcPr>
          <w:p w14:paraId="2D7FE69D"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التركيز على إمكانات العميل وقدرته على السداد</w:t>
            </w:r>
          </w:p>
        </w:tc>
        <w:tc>
          <w:tcPr>
            <w:tcW w:w="836" w:type="dxa"/>
            <w:gridSpan w:val="2"/>
            <w:tcBorders>
              <w:top w:val="nil"/>
              <w:left w:val="single" w:sz="4" w:space="0" w:color="E0E0E0"/>
              <w:bottom w:val="single" w:sz="4" w:space="0" w:color="152935"/>
              <w:right w:val="nil"/>
            </w:tcBorders>
            <w:shd w:val="clear" w:color="auto" w:fill="auto"/>
            <w:vAlign w:val="bottom"/>
            <w:hideMark/>
          </w:tcPr>
          <w:p w14:paraId="1EBEE523"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سياسات إدارة المخاطر الائتمانية في البنوك التجارية</w:t>
            </w:r>
          </w:p>
        </w:tc>
      </w:tr>
      <w:tr w:rsidR="0009682E" w:rsidRPr="00602C4F" w14:paraId="5C5DBE4A" w14:textId="77777777" w:rsidTr="0009682E">
        <w:trPr>
          <w:gridBefore w:val="1"/>
          <w:wBefore w:w="471" w:type="dxa"/>
          <w:trHeight w:val="454"/>
        </w:trPr>
        <w:tc>
          <w:tcPr>
            <w:tcW w:w="1368" w:type="dxa"/>
            <w:tcBorders>
              <w:top w:val="single" w:sz="4" w:space="0" w:color="152935"/>
              <w:left w:val="nil"/>
              <w:bottom w:val="single" w:sz="4" w:space="0" w:color="AEAEAE"/>
              <w:right w:val="nil"/>
            </w:tcBorders>
            <w:shd w:val="clear" w:color="000000" w:fill="E0E0E0"/>
            <w:hideMark/>
          </w:tcPr>
          <w:p w14:paraId="0977B4F7"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تحديد سقف معين للائتمان</w:t>
            </w:r>
          </w:p>
        </w:tc>
        <w:tc>
          <w:tcPr>
            <w:tcW w:w="1216" w:type="dxa"/>
            <w:tcBorders>
              <w:top w:val="nil"/>
              <w:left w:val="nil"/>
              <w:bottom w:val="single" w:sz="4" w:space="0" w:color="AEAEAE"/>
              <w:right w:val="single" w:sz="4" w:space="0" w:color="E0E0E0"/>
            </w:tcBorders>
            <w:shd w:val="clear" w:color="000000" w:fill="F9F9FB"/>
            <w:noWrap/>
            <w:hideMark/>
          </w:tcPr>
          <w:p w14:paraId="50662B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1.000</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7AA415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0.673</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03DDA0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0.341</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6864C8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0.075</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7D5B15C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0.157</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2A5F4D9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-0.054</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2530225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0.007</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42A191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-0.088</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4B6298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-0.062</w:t>
            </w:r>
          </w:p>
        </w:tc>
        <w:tc>
          <w:tcPr>
            <w:tcW w:w="836" w:type="dxa"/>
            <w:gridSpan w:val="2"/>
            <w:tcBorders>
              <w:top w:val="nil"/>
              <w:left w:val="single" w:sz="4" w:space="0" w:color="E0E0E0"/>
              <w:bottom w:val="single" w:sz="4" w:space="0" w:color="AEAEAE"/>
              <w:right w:val="nil"/>
            </w:tcBorders>
            <w:shd w:val="clear" w:color="000000" w:fill="F9F9FB"/>
            <w:noWrap/>
            <w:hideMark/>
          </w:tcPr>
          <w:p w14:paraId="207C51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0.374</w:t>
            </w:r>
          </w:p>
        </w:tc>
      </w:tr>
      <w:tr w:rsidR="0009682E" w:rsidRPr="00602C4F" w14:paraId="0DE6D9DA" w14:textId="77777777" w:rsidTr="0009682E">
        <w:trPr>
          <w:gridBefore w:val="1"/>
          <w:wBefore w:w="471" w:type="dxa"/>
          <w:trHeight w:val="345"/>
        </w:trPr>
        <w:tc>
          <w:tcPr>
            <w:tcW w:w="1368" w:type="dxa"/>
            <w:tcBorders>
              <w:top w:val="nil"/>
              <w:left w:val="nil"/>
              <w:bottom w:val="single" w:sz="4" w:space="0" w:color="AEAEAE"/>
              <w:right w:val="nil"/>
            </w:tcBorders>
            <w:shd w:val="clear" w:color="000000" w:fill="E0E0E0"/>
            <w:hideMark/>
          </w:tcPr>
          <w:p w14:paraId="1359F467"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تنويع المحفظة الائتمانية</w:t>
            </w:r>
          </w:p>
        </w:tc>
        <w:tc>
          <w:tcPr>
            <w:tcW w:w="1216" w:type="dxa"/>
            <w:tcBorders>
              <w:top w:val="nil"/>
              <w:left w:val="nil"/>
              <w:bottom w:val="single" w:sz="4" w:space="0" w:color="AEAEAE"/>
              <w:right w:val="single" w:sz="4" w:space="0" w:color="E0E0E0"/>
            </w:tcBorders>
            <w:shd w:val="clear" w:color="000000" w:fill="F9F9FB"/>
            <w:noWrap/>
            <w:hideMark/>
          </w:tcPr>
          <w:p w14:paraId="7D01CC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0.673</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491E06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1FECDF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0.251</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5D36D60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0.143</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1BBDF3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0.068</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6144CBE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-0.125</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27503F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-0.051</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4CA8B8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-0.159</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7FC862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0.036</w:t>
            </w:r>
          </w:p>
        </w:tc>
        <w:tc>
          <w:tcPr>
            <w:tcW w:w="836" w:type="dxa"/>
            <w:gridSpan w:val="2"/>
            <w:tcBorders>
              <w:top w:val="nil"/>
              <w:left w:val="single" w:sz="4" w:space="0" w:color="E0E0E0"/>
              <w:bottom w:val="single" w:sz="4" w:space="0" w:color="AEAEAE"/>
              <w:right w:val="nil"/>
            </w:tcBorders>
            <w:shd w:val="clear" w:color="000000" w:fill="F9F9FB"/>
            <w:noWrap/>
            <w:hideMark/>
          </w:tcPr>
          <w:p w14:paraId="457AAA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0.328</w:t>
            </w:r>
          </w:p>
        </w:tc>
      </w:tr>
      <w:tr w:rsidR="0009682E" w:rsidRPr="00602C4F" w14:paraId="15430CB3" w14:textId="77777777" w:rsidTr="0009682E">
        <w:trPr>
          <w:gridBefore w:val="1"/>
          <w:wBefore w:w="471" w:type="dxa"/>
          <w:trHeight w:val="345"/>
        </w:trPr>
        <w:tc>
          <w:tcPr>
            <w:tcW w:w="1368" w:type="dxa"/>
            <w:tcBorders>
              <w:top w:val="nil"/>
              <w:left w:val="nil"/>
              <w:bottom w:val="single" w:sz="4" w:space="0" w:color="AEAEAE"/>
              <w:right w:val="nil"/>
            </w:tcBorders>
            <w:shd w:val="clear" w:color="000000" w:fill="E0E0E0"/>
            <w:hideMark/>
          </w:tcPr>
          <w:p w14:paraId="6C4043C7"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التحوط من المخاطر</w:t>
            </w:r>
          </w:p>
        </w:tc>
        <w:tc>
          <w:tcPr>
            <w:tcW w:w="1216" w:type="dxa"/>
            <w:tcBorders>
              <w:top w:val="nil"/>
              <w:left w:val="nil"/>
              <w:bottom w:val="single" w:sz="4" w:space="0" w:color="AEAEAE"/>
              <w:right w:val="single" w:sz="4" w:space="0" w:color="E0E0E0"/>
            </w:tcBorders>
            <w:shd w:val="clear" w:color="000000" w:fill="F9F9FB"/>
            <w:noWrap/>
            <w:hideMark/>
          </w:tcPr>
          <w:p w14:paraId="787523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0.341</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40DA09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0.251</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07AAD9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4066DC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0.103</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451B06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0.218</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38CA5C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-0.095</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4657D3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0.025</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325065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0.251</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5146D6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0.020</w:t>
            </w:r>
          </w:p>
        </w:tc>
        <w:tc>
          <w:tcPr>
            <w:tcW w:w="836" w:type="dxa"/>
            <w:gridSpan w:val="2"/>
            <w:tcBorders>
              <w:top w:val="nil"/>
              <w:left w:val="single" w:sz="4" w:space="0" w:color="E0E0E0"/>
              <w:bottom w:val="single" w:sz="4" w:space="0" w:color="AEAEAE"/>
              <w:right w:val="nil"/>
            </w:tcBorders>
            <w:shd w:val="clear" w:color="000000" w:fill="F9F9FB"/>
            <w:noWrap/>
            <w:hideMark/>
          </w:tcPr>
          <w:p w14:paraId="25B113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0.382</w:t>
            </w:r>
          </w:p>
        </w:tc>
      </w:tr>
      <w:tr w:rsidR="0009682E" w:rsidRPr="00602C4F" w14:paraId="0CF8177C" w14:textId="77777777" w:rsidTr="0009682E">
        <w:trPr>
          <w:gridBefore w:val="1"/>
          <w:wBefore w:w="471" w:type="dxa"/>
          <w:trHeight w:val="345"/>
        </w:trPr>
        <w:tc>
          <w:tcPr>
            <w:tcW w:w="1368" w:type="dxa"/>
            <w:tcBorders>
              <w:top w:val="nil"/>
              <w:left w:val="nil"/>
              <w:bottom w:val="single" w:sz="4" w:space="0" w:color="AEAEAE"/>
              <w:right w:val="nil"/>
            </w:tcBorders>
            <w:shd w:val="clear" w:color="000000" w:fill="E0E0E0"/>
            <w:hideMark/>
          </w:tcPr>
          <w:p w14:paraId="484AE92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تعديل أسعار الرسوم</w:t>
            </w:r>
          </w:p>
        </w:tc>
        <w:tc>
          <w:tcPr>
            <w:tcW w:w="1216" w:type="dxa"/>
            <w:tcBorders>
              <w:top w:val="nil"/>
              <w:left w:val="nil"/>
              <w:bottom w:val="single" w:sz="4" w:space="0" w:color="AEAEAE"/>
              <w:right w:val="single" w:sz="4" w:space="0" w:color="E0E0E0"/>
            </w:tcBorders>
            <w:shd w:val="clear" w:color="000000" w:fill="F9F9FB"/>
            <w:noWrap/>
            <w:hideMark/>
          </w:tcPr>
          <w:p w14:paraId="7CE015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0.075</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3B9371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0.143</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2273525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0.103</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3D29C09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05CE78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0.285</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5D0064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0.182</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732F5D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0.195</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7B3179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0.285</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340A1C6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0.015</w:t>
            </w:r>
          </w:p>
        </w:tc>
        <w:tc>
          <w:tcPr>
            <w:tcW w:w="836" w:type="dxa"/>
            <w:gridSpan w:val="2"/>
            <w:tcBorders>
              <w:top w:val="nil"/>
              <w:left w:val="single" w:sz="4" w:space="0" w:color="E0E0E0"/>
              <w:bottom w:val="single" w:sz="4" w:space="0" w:color="AEAEAE"/>
              <w:right w:val="nil"/>
            </w:tcBorders>
            <w:shd w:val="clear" w:color="000000" w:fill="F9F9FB"/>
            <w:noWrap/>
            <w:hideMark/>
          </w:tcPr>
          <w:p w14:paraId="02F1AF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0.485</w:t>
            </w:r>
          </w:p>
        </w:tc>
      </w:tr>
      <w:tr w:rsidR="0009682E" w:rsidRPr="00602C4F" w14:paraId="65D4AEEC" w14:textId="77777777" w:rsidTr="0009682E">
        <w:trPr>
          <w:gridBefore w:val="1"/>
          <w:wBefore w:w="471" w:type="dxa"/>
          <w:trHeight w:val="345"/>
        </w:trPr>
        <w:tc>
          <w:tcPr>
            <w:tcW w:w="1368" w:type="dxa"/>
            <w:tcBorders>
              <w:top w:val="nil"/>
              <w:left w:val="nil"/>
              <w:bottom w:val="single" w:sz="4" w:space="0" w:color="AEAEAE"/>
              <w:right w:val="nil"/>
            </w:tcBorders>
            <w:shd w:val="clear" w:color="000000" w:fill="E0E0E0"/>
            <w:hideMark/>
          </w:tcPr>
          <w:p w14:paraId="24A99C7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توفير الضمانات اللازمة</w:t>
            </w:r>
          </w:p>
        </w:tc>
        <w:tc>
          <w:tcPr>
            <w:tcW w:w="1216" w:type="dxa"/>
            <w:tcBorders>
              <w:top w:val="nil"/>
              <w:left w:val="nil"/>
              <w:bottom w:val="single" w:sz="4" w:space="0" w:color="AEAEAE"/>
              <w:right w:val="single" w:sz="4" w:space="0" w:color="E0E0E0"/>
            </w:tcBorders>
            <w:shd w:val="clear" w:color="000000" w:fill="F9F9FB"/>
            <w:noWrap/>
            <w:hideMark/>
          </w:tcPr>
          <w:p w14:paraId="19E500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0.157</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015119B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0.068</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1F53355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0.218</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563215D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0.285</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5A7DEF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2C631C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0.601</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715490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0.629</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543C63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0.251</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2BC6B8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0.602</w:t>
            </w:r>
          </w:p>
        </w:tc>
        <w:tc>
          <w:tcPr>
            <w:tcW w:w="836" w:type="dxa"/>
            <w:gridSpan w:val="2"/>
            <w:tcBorders>
              <w:top w:val="nil"/>
              <w:left w:val="single" w:sz="4" w:space="0" w:color="E0E0E0"/>
              <w:bottom w:val="single" w:sz="4" w:space="0" w:color="AEAEAE"/>
              <w:right w:val="nil"/>
            </w:tcBorders>
            <w:shd w:val="clear" w:color="000000" w:fill="F9F9FB"/>
            <w:noWrap/>
            <w:hideMark/>
          </w:tcPr>
          <w:p w14:paraId="019C57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0.753</w:t>
            </w:r>
          </w:p>
        </w:tc>
      </w:tr>
      <w:tr w:rsidR="0009682E" w:rsidRPr="00602C4F" w14:paraId="3F2851A2" w14:textId="77777777" w:rsidTr="0009682E">
        <w:trPr>
          <w:gridBefore w:val="1"/>
          <w:wBefore w:w="471" w:type="dxa"/>
          <w:trHeight w:val="606"/>
        </w:trPr>
        <w:tc>
          <w:tcPr>
            <w:tcW w:w="1368" w:type="dxa"/>
            <w:tcBorders>
              <w:top w:val="nil"/>
              <w:left w:val="nil"/>
              <w:bottom w:val="single" w:sz="4" w:space="0" w:color="AEAEAE"/>
              <w:right w:val="nil"/>
            </w:tcBorders>
            <w:shd w:val="clear" w:color="000000" w:fill="E0E0E0"/>
            <w:hideMark/>
          </w:tcPr>
          <w:p w14:paraId="2B47782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مراقبة الأداء الائتماني للعملاء بشكل دوري</w:t>
            </w:r>
          </w:p>
        </w:tc>
        <w:tc>
          <w:tcPr>
            <w:tcW w:w="1216" w:type="dxa"/>
            <w:tcBorders>
              <w:top w:val="nil"/>
              <w:left w:val="nil"/>
              <w:bottom w:val="single" w:sz="4" w:space="0" w:color="AEAEAE"/>
              <w:right w:val="single" w:sz="4" w:space="0" w:color="E0E0E0"/>
            </w:tcBorders>
            <w:shd w:val="clear" w:color="000000" w:fill="F9F9FB"/>
            <w:noWrap/>
            <w:hideMark/>
          </w:tcPr>
          <w:p w14:paraId="6FD8CB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-0.054</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6AFC3B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-0.125</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6973AD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-0.095</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15D056B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0.182</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749B35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0.601</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0151B8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3712C4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0.765</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66189A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0.539</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58F58BF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0.625</w:t>
            </w:r>
          </w:p>
        </w:tc>
        <w:tc>
          <w:tcPr>
            <w:tcW w:w="836" w:type="dxa"/>
            <w:gridSpan w:val="2"/>
            <w:tcBorders>
              <w:top w:val="nil"/>
              <w:left w:val="single" w:sz="4" w:space="0" w:color="E0E0E0"/>
              <w:bottom w:val="single" w:sz="4" w:space="0" w:color="AEAEAE"/>
              <w:right w:val="nil"/>
            </w:tcBorders>
            <w:shd w:val="clear" w:color="000000" w:fill="F9F9FB"/>
            <w:noWrap/>
            <w:hideMark/>
          </w:tcPr>
          <w:p w14:paraId="5F0789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0.720</w:t>
            </w:r>
          </w:p>
        </w:tc>
      </w:tr>
      <w:tr w:rsidR="0009682E" w:rsidRPr="00602C4F" w14:paraId="4164895E" w14:textId="77777777" w:rsidTr="0009682E">
        <w:trPr>
          <w:gridBefore w:val="1"/>
          <w:wBefore w:w="471" w:type="dxa"/>
          <w:trHeight w:val="484"/>
        </w:trPr>
        <w:tc>
          <w:tcPr>
            <w:tcW w:w="1368" w:type="dxa"/>
            <w:tcBorders>
              <w:top w:val="nil"/>
              <w:left w:val="nil"/>
              <w:bottom w:val="single" w:sz="4" w:space="0" w:color="AEAEAE"/>
              <w:right w:val="nil"/>
            </w:tcBorders>
            <w:shd w:val="clear" w:color="000000" w:fill="E0E0E0"/>
            <w:hideMark/>
          </w:tcPr>
          <w:p w14:paraId="08D08C5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تقويم العملاء بشكل مستمر</w:t>
            </w:r>
          </w:p>
        </w:tc>
        <w:tc>
          <w:tcPr>
            <w:tcW w:w="1216" w:type="dxa"/>
            <w:tcBorders>
              <w:top w:val="nil"/>
              <w:left w:val="nil"/>
              <w:bottom w:val="single" w:sz="4" w:space="0" w:color="AEAEAE"/>
              <w:right w:val="single" w:sz="4" w:space="0" w:color="E0E0E0"/>
            </w:tcBorders>
            <w:shd w:val="clear" w:color="000000" w:fill="F9F9FB"/>
            <w:noWrap/>
            <w:hideMark/>
          </w:tcPr>
          <w:p w14:paraId="43A4D3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0.007</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254B07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-0.051</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4A77A4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0.025</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6AEB0E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0.195</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569A698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0.629</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7CD02B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0.765</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592B434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6BC2108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0.500</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0F00FB4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0.501</w:t>
            </w:r>
          </w:p>
        </w:tc>
        <w:tc>
          <w:tcPr>
            <w:tcW w:w="836" w:type="dxa"/>
            <w:gridSpan w:val="2"/>
            <w:tcBorders>
              <w:top w:val="nil"/>
              <w:left w:val="single" w:sz="4" w:space="0" w:color="E0E0E0"/>
              <w:bottom w:val="single" w:sz="4" w:space="0" w:color="AEAEAE"/>
              <w:right w:val="nil"/>
            </w:tcBorders>
            <w:shd w:val="clear" w:color="000000" w:fill="F9F9FB"/>
            <w:noWrap/>
            <w:hideMark/>
          </w:tcPr>
          <w:p w14:paraId="33B4FD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0.756</w:t>
            </w:r>
          </w:p>
        </w:tc>
      </w:tr>
      <w:tr w:rsidR="0009682E" w:rsidRPr="00602C4F" w14:paraId="65963C1E" w14:textId="77777777" w:rsidTr="0009682E">
        <w:trPr>
          <w:gridBefore w:val="1"/>
          <w:wBefore w:w="471" w:type="dxa"/>
          <w:trHeight w:val="606"/>
        </w:trPr>
        <w:tc>
          <w:tcPr>
            <w:tcW w:w="1368" w:type="dxa"/>
            <w:tcBorders>
              <w:top w:val="nil"/>
              <w:left w:val="nil"/>
              <w:bottom w:val="single" w:sz="4" w:space="0" w:color="AEAEAE"/>
              <w:right w:val="nil"/>
            </w:tcBorders>
            <w:shd w:val="clear" w:color="000000" w:fill="E0E0E0"/>
            <w:hideMark/>
          </w:tcPr>
          <w:p w14:paraId="48F6C46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معرفة نوع النشاط الذي يتم تمويله بوضوح</w:t>
            </w:r>
          </w:p>
        </w:tc>
        <w:tc>
          <w:tcPr>
            <w:tcW w:w="1216" w:type="dxa"/>
            <w:tcBorders>
              <w:top w:val="nil"/>
              <w:left w:val="nil"/>
              <w:bottom w:val="single" w:sz="4" w:space="0" w:color="AEAEAE"/>
              <w:right w:val="single" w:sz="4" w:space="0" w:color="E0E0E0"/>
            </w:tcBorders>
            <w:shd w:val="clear" w:color="000000" w:fill="F9F9FB"/>
            <w:noWrap/>
            <w:hideMark/>
          </w:tcPr>
          <w:p w14:paraId="3DDA44F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-0.088</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7993A5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-0.159</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3053F6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0.251</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201D2A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0.285</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19F0E5B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0.251</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49A8B88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0.539</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68BCDFB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0.500</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30DFA8A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0F54FB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0.224</w:t>
            </w:r>
          </w:p>
        </w:tc>
        <w:tc>
          <w:tcPr>
            <w:tcW w:w="836" w:type="dxa"/>
            <w:gridSpan w:val="2"/>
            <w:tcBorders>
              <w:top w:val="nil"/>
              <w:left w:val="single" w:sz="4" w:space="0" w:color="E0E0E0"/>
              <w:bottom w:val="single" w:sz="4" w:space="0" w:color="AEAEAE"/>
              <w:right w:val="nil"/>
            </w:tcBorders>
            <w:shd w:val="clear" w:color="000000" w:fill="F9F9FB"/>
            <w:noWrap/>
            <w:hideMark/>
          </w:tcPr>
          <w:p w14:paraId="4A52CD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0.598</w:t>
            </w:r>
          </w:p>
        </w:tc>
      </w:tr>
      <w:tr w:rsidR="0009682E" w:rsidRPr="00602C4F" w14:paraId="285E4855" w14:textId="77777777" w:rsidTr="0009682E">
        <w:trPr>
          <w:gridBefore w:val="1"/>
          <w:wBefore w:w="471" w:type="dxa"/>
          <w:trHeight w:val="757"/>
        </w:trPr>
        <w:tc>
          <w:tcPr>
            <w:tcW w:w="1368" w:type="dxa"/>
            <w:tcBorders>
              <w:top w:val="nil"/>
              <w:left w:val="nil"/>
              <w:bottom w:val="single" w:sz="4" w:space="0" w:color="AEAEAE"/>
              <w:right w:val="nil"/>
            </w:tcBorders>
            <w:shd w:val="clear" w:color="000000" w:fill="E0E0E0"/>
            <w:hideMark/>
          </w:tcPr>
          <w:p w14:paraId="4F8D460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التركيز على إمكانات العميل وقدرته على السداد</w:t>
            </w:r>
          </w:p>
        </w:tc>
        <w:tc>
          <w:tcPr>
            <w:tcW w:w="1216" w:type="dxa"/>
            <w:tcBorders>
              <w:top w:val="nil"/>
              <w:left w:val="nil"/>
              <w:bottom w:val="single" w:sz="4" w:space="0" w:color="AEAEAE"/>
              <w:right w:val="single" w:sz="4" w:space="0" w:color="E0E0E0"/>
            </w:tcBorders>
            <w:shd w:val="clear" w:color="000000" w:fill="F9F9FB"/>
            <w:noWrap/>
            <w:hideMark/>
          </w:tcPr>
          <w:p w14:paraId="79C37EE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-0.062</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5BE895B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0.036</w:t>
            </w:r>
          </w:p>
        </w:tc>
        <w:tc>
          <w:tcPr>
            <w:tcW w:w="1007" w:type="dxa"/>
            <w:tcBorders>
              <w:top w:val="nil"/>
              <w:left w:val="single" w:sz="4" w:space="0" w:color="E0E0E0"/>
              <w:bottom w:val="single" w:sz="4" w:space="0" w:color="AEAEAE"/>
              <w:right w:val="single" w:sz="4" w:space="0" w:color="E0E0E0"/>
            </w:tcBorders>
            <w:shd w:val="clear" w:color="000000" w:fill="F9F9FB"/>
            <w:noWrap/>
            <w:hideMark/>
          </w:tcPr>
          <w:p w14:paraId="04C4B5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0.020</w:t>
            </w:r>
          </w:p>
        </w:tc>
        <w:tc>
          <w:tcPr>
            <w:tcW w:w="645" w:type="dxa"/>
            <w:tcBorders>
              <w:top w:val="nil"/>
              <w:left w:val="single" w:sz="4" w:space="0" w:color="E0E0E0"/>
              <w:bottom w:val="single" w:sz="4" w:space="0" w:color="AEAEAE"/>
              <w:right w:val="single" w:sz="4" w:space="0" w:color="E0E0E0"/>
            </w:tcBorders>
            <w:shd w:val="clear" w:color="000000" w:fill="F9F9FB"/>
            <w:noWrap/>
            <w:hideMark/>
          </w:tcPr>
          <w:p w14:paraId="096FBF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0.015</w:t>
            </w:r>
          </w:p>
        </w:tc>
        <w:tc>
          <w:tcPr>
            <w:tcW w:w="873" w:type="dxa"/>
            <w:tcBorders>
              <w:top w:val="nil"/>
              <w:left w:val="single" w:sz="4" w:space="0" w:color="E0E0E0"/>
              <w:bottom w:val="single" w:sz="4" w:space="0" w:color="AEAEAE"/>
              <w:right w:val="single" w:sz="4" w:space="0" w:color="E0E0E0"/>
            </w:tcBorders>
            <w:shd w:val="clear" w:color="000000" w:fill="F9F9FB"/>
            <w:noWrap/>
            <w:hideMark/>
          </w:tcPr>
          <w:p w14:paraId="1F1A385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0.602</w:t>
            </w:r>
          </w:p>
        </w:tc>
        <w:tc>
          <w:tcPr>
            <w:tcW w:w="912" w:type="dxa"/>
            <w:tcBorders>
              <w:top w:val="nil"/>
              <w:left w:val="single" w:sz="4" w:space="0" w:color="E0E0E0"/>
              <w:bottom w:val="single" w:sz="4" w:space="0" w:color="AEAEAE"/>
              <w:right w:val="single" w:sz="4" w:space="0" w:color="E0E0E0"/>
            </w:tcBorders>
            <w:shd w:val="clear" w:color="000000" w:fill="F9F9FB"/>
            <w:noWrap/>
            <w:hideMark/>
          </w:tcPr>
          <w:p w14:paraId="4BEFC3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0.625</w:t>
            </w:r>
          </w:p>
        </w:tc>
        <w:tc>
          <w:tcPr>
            <w:tcW w:w="893" w:type="dxa"/>
            <w:tcBorders>
              <w:top w:val="nil"/>
              <w:left w:val="single" w:sz="4" w:space="0" w:color="E0E0E0"/>
              <w:bottom w:val="single" w:sz="4" w:space="0" w:color="AEAEAE"/>
              <w:right w:val="single" w:sz="4" w:space="0" w:color="E0E0E0"/>
            </w:tcBorders>
            <w:shd w:val="clear" w:color="000000" w:fill="F9F9FB"/>
            <w:noWrap/>
            <w:hideMark/>
          </w:tcPr>
          <w:p w14:paraId="482B45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0.501</w:t>
            </w:r>
          </w:p>
        </w:tc>
        <w:tc>
          <w:tcPr>
            <w:tcW w:w="836" w:type="dxa"/>
            <w:tcBorders>
              <w:top w:val="nil"/>
              <w:left w:val="single" w:sz="4" w:space="0" w:color="E0E0E0"/>
              <w:bottom w:val="single" w:sz="4" w:space="0" w:color="AEAEAE"/>
              <w:right w:val="single" w:sz="4" w:space="0" w:color="E0E0E0"/>
            </w:tcBorders>
            <w:shd w:val="clear" w:color="000000" w:fill="F9F9FB"/>
            <w:noWrap/>
            <w:hideMark/>
          </w:tcPr>
          <w:p w14:paraId="3F0828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0.224</w:t>
            </w:r>
          </w:p>
        </w:tc>
        <w:tc>
          <w:tcPr>
            <w:tcW w:w="950" w:type="dxa"/>
            <w:tcBorders>
              <w:top w:val="nil"/>
              <w:left w:val="single" w:sz="4" w:space="0" w:color="E0E0E0"/>
              <w:bottom w:val="single" w:sz="4" w:space="0" w:color="AEAEAE"/>
              <w:right w:val="single" w:sz="4" w:space="0" w:color="E0E0E0"/>
            </w:tcBorders>
            <w:shd w:val="clear" w:color="000000" w:fill="F9F9FB"/>
            <w:noWrap/>
            <w:hideMark/>
          </w:tcPr>
          <w:p w14:paraId="3703E0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36" w:type="dxa"/>
            <w:gridSpan w:val="2"/>
            <w:tcBorders>
              <w:top w:val="nil"/>
              <w:left w:val="single" w:sz="4" w:space="0" w:color="E0E0E0"/>
              <w:bottom w:val="single" w:sz="4" w:space="0" w:color="AEAEAE"/>
              <w:right w:val="nil"/>
            </w:tcBorders>
            <w:shd w:val="clear" w:color="000000" w:fill="F9F9FB"/>
            <w:noWrap/>
            <w:hideMark/>
          </w:tcPr>
          <w:p w14:paraId="2ABCCF0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0.571</w:t>
            </w:r>
          </w:p>
        </w:tc>
      </w:tr>
      <w:tr w:rsidR="0009682E" w:rsidRPr="00602C4F" w14:paraId="79730F73" w14:textId="77777777" w:rsidTr="0009682E">
        <w:trPr>
          <w:gridBefore w:val="1"/>
          <w:wBefore w:w="471" w:type="dxa"/>
          <w:trHeight w:val="757"/>
        </w:trPr>
        <w:tc>
          <w:tcPr>
            <w:tcW w:w="1368" w:type="dxa"/>
            <w:tcBorders>
              <w:top w:val="nil"/>
              <w:left w:val="nil"/>
              <w:bottom w:val="single" w:sz="4" w:space="0" w:color="152935"/>
              <w:right w:val="nil"/>
            </w:tcBorders>
            <w:shd w:val="clear" w:color="000000" w:fill="E0E0E0"/>
            <w:hideMark/>
          </w:tcPr>
          <w:p w14:paraId="4409BF1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سياسات إدارة المخاطر الائتمانية في البنوك التجارية</w:t>
            </w:r>
          </w:p>
        </w:tc>
        <w:tc>
          <w:tcPr>
            <w:tcW w:w="1216" w:type="dxa"/>
            <w:tcBorders>
              <w:top w:val="nil"/>
              <w:left w:val="nil"/>
              <w:bottom w:val="single" w:sz="4" w:space="0" w:color="152935"/>
              <w:right w:val="single" w:sz="4" w:space="0" w:color="E0E0E0"/>
            </w:tcBorders>
            <w:shd w:val="clear" w:color="000000" w:fill="F9F9FB"/>
            <w:noWrap/>
            <w:hideMark/>
          </w:tcPr>
          <w:p w14:paraId="44F4C9D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0.374</w:t>
            </w:r>
          </w:p>
        </w:tc>
        <w:tc>
          <w:tcPr>
            <w:tcW w:w="987" w:type="dxa"/>
            <w:tcBorders>
              <w:top w:val="nil"/>
              <w:left w:val="single" w:sz="4" w:space="0" w:color="E0E0E0"/>
              <w:bottom w:val="single" w:sz="4" w:space="0" w:color="152935"/>
              <w:right w:val="single" w:sz="4" w:space="0" w:color="E0E0E0"/>
            </w:tcBorders>
            <w:shd w:val="clear" w:color="000000" w:fill="F9F9FB"/>
            <w:noWrap/>
            <w:hideMark/>
          </w:tcPr>
          <w:p w14:paraId="7DF134C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0.328</w:t>
            </w:r>
          </w:p>
        </w:tc>
        <w:tc>
          <w:tcPr>
            <w:tcW w:w="1007" w:type="dxa"/>
            <w:tcBorders>
              <w:top w:val="nil"/>
              <w:left w:val="single" w:sz="4" w:space="0" w:color="E0E0E0"/>
              <w:bottom w:val="single" w:sz="4" w:space="0" w:color="152935"/>
              <w:right w:val="single" w:sz="4" w:space="0" w:color="E0E0E0"/>
            </w:tcBorders>
            <w:shd w:val="clear" w:color="000000" w:fill="F9F9FB"/>
            <w:noWrap/>
            <w:hideMark/>
          </w:tcPr>
          <w:p w14:paraId="298346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0.382</w:t>
            </w:r>
          </w:p>
        </w:tc>
        <w:tc>
          <w:tcPr>
            <w:tcW w:w="645" w:type="dxa"/>
            <w:tcBorders>
              <w:top w:val="nil"/>
              <w:left w:val="single" w:sz="4" w:space="0" w:color="E0E0E0"/>
              <w:bottom w:val="single" w:sz="4" w:space="0" w:color="152935"/>
              <w:right w:val="single" w:sz="4" w:space="0" w:color="E0E0E0"/>
            </w:tcBorders>
            <w:shd w:val="clear" w:color="000000" w:fill="F9F9FB"/>
            <w:noWrap/>
            <w:hideMark/>
          </w:tcPr>
          <w:p w14:paraId="2C293FD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0.485</w:t>
            </w:r>
          </w:p>
        </w:tc>
        <w:tc>
          <w:tcPr>
            <w:tcW w:w="873" w:type="dxa"/>
            <w:tcBorders>
              <w:top w:val="nil"/>
              <w:left w:val="single" w:sz="4" w:space="0" w:color="E0E0E0"/>
              <w:bottom w:val="single" w:sz="4" w:space="0" w:color="152935"/>
              <w:right w:val="single" w:sz="4" w:space="0" w:color="E0E0E0"/>
            </w:tcBorders>
            <w:shd w:val="clear" w:color="000000" w:fill="F9F9FB"/>
            <w:noWrap/>
            <w:hideMark/>
          </w:tcPr>
          <w:p w14:paraId="4582D3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0.753</w:t>
            </w:r>
          </w:p>
        </w:tc>
        <w:tc>
          <w:tcPr>
            <w:tcW w:w="912" w:type="dxa"/>
            <w:tcBorders>
              <w:top w:val="nil"/>
              <w:left w:val="single" w:sz="4" w:space="0" w:color="E0E0E0"/>
              <w:bottom w:val="single" w:sz="4" w:space="0" w:color="152935"/>
              <w:right w:val="single" w:sz="4" w:space="0" w:color="E0E0E0"/>
            </w:tcBorders>
            <w:shd w:val="clear" w:color="000000" w:fill="F9F9FB"/>
            <w:noWrap/>
            <w:hideMark/>
          </w:tcPr>
          <w:p w14:paraId="470252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0.720</w:t>
            </w:r>
          </w:p>
        </w:tc>
        <w:tc>
          <w:tcPr>
            <w:tcW w:w="893" w:type="dxa"/>
            <w:tcBorders>
              <w:top w:val="nil"/>
              <w:left w:val="single" w:sz="4" w:space="0" w:color="E0E0E0"/>
              <w:bottom w:val="single" w:sz="4" w:space="0" w:color="152935"/>
              <w:right w:val="single" w:sz="4" w:space="0" w:color="E0E0E0"/>
            </w:tcBorders>
            <w:shd w:val="clear" w:color="000000" w:fill="F9F9FB"/>
            <w:noWrap/>
            <w:hideMark/>
          </w:tcPr>
          <w:p w14:paraId="3F324B5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0.756</w:t>
            </w:r>
          </w:p>
        </w:tc>
        <w:tc>
          <w:tcPr>
            <w:tcW w:w="836" w:type="dxa"/>
            <w:tcBorders>
              <w:top w:val="nil"/>
              <w:left w:val="single" w:sz="4" w:space="0" w:color="E0E0E0"/>
              <w:bottom w:val="single" w:sz="4" w:space="0" w:color="152935"/>
              <w:right w:val="single" w:sz="4" w:space="0" w:color="E0E0E0"/>
            </w:tcBorders>
            <w:shd w:val="clear" w:color="000000" w:fill="F9F9FB"/>
            <w:noWrap/>
            <w:hideMark/>
          </w:tcPr>
          <w:p w14:paraId="07804A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0.598</w:t>
            </w:r>
          </w:p>
        </w:tc>
        <w:tc>
          <w:tcPr>
            <w:tcW w:w="950" w:type="dxa"/>
            <w:tcBorders>
              <w:top w:val="nil"/>
              <w:left w:val="single" w:sz="4" w:space="0" w:color="E0E0E0"/>
              <w:bottom w:val="single" w:sz="4" w:space="0" w:color="152935"/>
              <w:right w:val="single" w:sz="4" w:space="0" w:color="E0E0E0"/>
            </w:tcBorders>
            <w:shd w:val="clear" w:color="000000" w:fill="F9F9FB"/>
            <w:noWrap/>
            <w:hideMark/>
          </w:tcPr>
          <w:p w14:paraId="5FB6F5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0.571</w:t>
            </w:r>
          </w:p>
        </w:tc>
        <w:tc>
          <w:tcPr>
            <w:tcW w:w="836" w:type="dxa"/>
            <w:gridSpan w:val="2"/>
            <w:tcBorders>
              <w:top w:val="nil"/>
              <w:left w:val="single" w:sz="4" w:space="0" w:color="E0E0E0"/>
              <w:bottom w:val="single" w:sz="4" w:space="0" w:color="152935"/>
              <w:right w:val="nil"/>
            </w:tcBorders>
            <w:shd w:val="clear" w:color="000000" w:fill="F9F9FB"/>
            <w:noWrap/>
            <w:hideMark/>
          </w:tcPr>
          <w:p w14:paraId="0900A9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r>
    </w:tbl>
    <w:p w14:paraId="35A4D47D" w14:textId="114FA2C8" w:rsidR="0009682E" w:rsidRPr="00602C4F" w:rsidRDefault="0009682E" w:rsidP="00035143">
      <w:pPr>
        <w:spacing w:line="360" w:lineRule="auto"/>
        <w:jc w:val="center"/>
        <w:rPr>
          <w:rFonts w:ascii="Times New Roman" w:hAnsi="Times New Roman" w:cs="Simplified Arabic"/>
          <w:b/>
          <w:bCs/>
          <w:sz w:val="28"/>
          <w:szCs w:val="28"/>
          <w:rtl/>
        </w:rPr>
      </w:pPr>
    </w:p>
    <w:p w14:paraId="372491E6"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9760" w:type="dxa"/>
        <w:tblLook w:val="04A0" w:firstRow="1" w:lastRow="0" w:firstColumn="1" w:lastColumn="0" w:noHBand="0" w:noVBand="1"/>
      </w:tblPr>
      <w:tblGrid>
        <w:gridCol w:w="1300"/>
        <w:gridCol w:w="1140"/>
        <w:gridCol w:w="940"/>
        <w:gridCol w:w="900"/>
        <w:gridCol w:w="737"/>
        <w:gridCol w:w="760"/>
        <w:gridCol w:w="840"/>
        <w:gridCol w:w="820"/>
        <w:gridCol w:w="760"/>
        <w:gridCol w:w="840"/>
        <w:gridCol w:w="780"/>
      </w:tblGrid>
      <w:tr w:rsidR="0009682E" w:rsidRPr="00602C4F" w14:paraId="46E2EEA4" w14:textId="77777777" w:rsidTr="0009682E">
        <w:trPr>
          <w:trHeight w:val="402"/>
        </w:trPr>
        <w:tc>
          <w:tcPr>
            <w:tcW w:w="9760" w:type="dxa"/>
            <w:gridSpan w:val="11"/>
            <w:tcBorders>
              <w:top w:val="nil"/>
              <w:left w:val="nil"/>
              <w:bottom w:val="nil"/>
              <w:right w:val="nil"/>
            </w:tcBorders>
            <w:shd w:val="clear" w:color="auto" w:fill="auto"/>
            <w:vAlign w:val="center"/>
            <w:hideMark/>
          </w:tcPr>
          <w:p w14:paraId="6AF7FE4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r w:rsidRPr="00602C4F">
              <w:rPr>
                <w:rFonts w:ascii="Times New Roman" w:eastAsia="Times New Roman" w:hAnsi="Times New Roman" w:cs="Simplified Arabic"/>
                <w:b/>
                <w:bCs/>
                <w:color w:val="010205"/>
                <w:kern w:val="0"/>
                <w:sz w:val="16"/>
                <w:szCs w:val="16"/>
                <w14:ligatures w14:val="none"/>
              </w:rPr>
              <w:lastRenderedPageBreak/>
              <w:t>Inter-Item Correlation Matrix</w:t>
            </w:r>
          </w:p>
        </w:tc>
      </w:tr>
      <w:tr w:rsidR="0009682E" w:rsidRPr="00602C4F" w14:paraId="01D9B512" w14:textId="77777777" w:rsidTr="0009682E">
        <w:trPr>
          <w:trHeight w:val="1422"/>
        </w:trPr>
        <w:tc>
          <w:tcPr>
            <w:tcW w:w="1300" w:type="dxa"/>
            <w:tcBorders>
              <w:top w:val="nil"/>
              <w:left w:val="nil"/>
              <w:bottom w:val="nil"/>
              <w:right w:val="nil"/>
            </w:tcBorders>
            <w:shd w:val="clear" w:color="auto" w:fill="auto"/>
            <w:noWrap/>
            <w:vAlign w:val="bottom"/>
            <w:hideMark/>
          </w:tcPr>
          <w:p w14:paraId="0AE9E55E"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p>
        </w:tc>
        <w:tc>
          <w:tcPr>
            <w:tcW w:w="1140" w:type="dxa"/>
            <w:tcBorders>
              <w:top w:val="nil"/>
              <w:left w:val="nil"/>
              <w:bottom w:val="single" w:sz="4" w:space="0" w:color="152935"/>
              <w:right w:val="single" w:sz="4" w:space="0" w:color="E0E0E0"/>
            </w:tcBorders>
            <w:shd w:val="clear" w:color="auto" w:fill="auto"/>
            <w:vAlign w:val="bottom"/>
            <w:hideMark/>
          </w:tcPr>
          <w:p w14:paraId="4A110E2E"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تحليل البيانات المالية للمقترضين</w:t>
            </w:r>
          </w:p>
        </w:tc>
        <w:tc>
          <w:tcPr>
            <w:tcW w:w="940" w:type="dxa"/>
            <w:tcBorders>
              <w:top w:val="nil"/>
              <w:left w:val="single" w:sz="4" w:space="0" w:color="E0E0E0"/>
              <w:bottom w:val="single" w:sz="4" w:space="0" w:color="152935"/>
              <w:right w:val="single" w:sz="4" w:space="0" w:color="E0E0E0"/>
            </w:tcBorders>
            <w:shd w:val="clear" w:color="auto" w:fill="auto"/>
            <w:vAlign w:val="bottom"/>
            <w:hideMark/>
          </w:tcPr>
          <w:p w14:paraId="0B59DC0C"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استخدام أدوات التصنيف الائتماني</w:t>
            </w:r>
          </w:p>
        </w:tc>
        <w:tc>
          <w:tcPr>
            <w:tcW w:w="900" w:type="dxa"/>
            <w:tcBorders>
              <w:top w:val="nil"/>
              <w:left w:val="single" w:sz="4" w:space="0" w:color="E0E0E0"/>
              <w:bottom w:val="single" w:sz="4" w:space="0" w:color="152935"/>
              <w:right w:val="single" w:sz="4" w:space="0" w:color="E0E0E0"/>
            </w:tcBorders>
            <w:shd w:val="clear" w:color="auto" w:fill="auto"/>
            <w:vAlign w:val="bottom"/>
            <w:hideMark/>
          </w:tcPr>
          <w:p w14:paraId="115B69F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التحقق من السجل الائتماني للمقترضين</w:t>
            </w:r>
          </w:p>
        </w:tc>
        <w:tc>
          <w:tcPr>
            <w:tcW w:w="680" w:type="dxa"/>
            <w:tcBorders>
              <w:top w:val="nil"/>
              <w:left w:val="single" w:sz="4" w:space="0" w:color="E0E0E0"/>
              <w:bottom w:val="single" w:sz="4" w:space="0" w:color="152935"/>
              <w:right w:val="single" w:sz="4" w:space="0" w:color="E0E0E0"/>
            </w:tcBorders>
            <w:shd w:val="clear" w:color="auto" w:fill="auto"/>
            <w:vAlign w:val="bottom"/>
            <w:hideMark/>
          </w:tcPr>
          <w:p w14:paraId="7AFCE5A5"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زيارات ميدانية لتقييم وضع المقترضين</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5302DEA1"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استخدام نماذج التنبؤ بالمخاطر</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3023B1B6"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استخدام نماذج رياضية لتقييم مخاطر الائتمان</w:t>
            </w:r>
          </w:p>
        </w:tc>
        <w:tc>
          <w:tcPr>
            <w:tcW w:w="820" w:type="dxa"/>
            <w:tcBorders>
              <w:top w:val="nil"/>
              <w:left w:val="single" w:sz="4" w:space="0" w:color="E0E0E0"/>
              <w:bottom w:val="single" w:sz="4" w:space="0" w:color="152935"/>
              <w:right w:val="single" w:sz="4" w:space="0" w:color="E0E0E0"/>
            </w:tcBorders>
            <w:shd w:val="clear" w:color="auto" w:fill="auto"/>
            <w:vAlign w:val="bottom"/>
            <w:hideMark/>
          </w:tcPr>
          <w:p w14:paraId="64656A2F"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سلامة قرار منح الائتمان والتأكد من استعماله في الغرض الذي تم منحه من أجله</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21A7697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عدم تجاوز السقف الممنوح للعميل</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2E85AC49"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مراقبة الأحوال الاقتصادية المحيطة والعوامل المؤثرة فيها</w:t>
            </w:r>
          </w:p>
        </w:tc>
        <w:tc>
          <w:tcPr>
            <w:tcW w:w="780" w:type="dxa"/>
            <w:tcBorders>
              <w:top w:val="nil"/>
              <w:left w:val="single" w:sz="4" w:space="0" w:color="E0E0E0"/>
              <w:bottom w:val="single" w:sz="4" w:space="0" w:color="152935"/>
              <w:right w:val="nil"/>
            </w:tcBorders>
            <w:shd w:val="clear" w:color="auto" w:fill="auto"/>
            <w:vAlign w:val="bottom"/>
            <w:hideMark/>
          </w:tcPr>
          <w:p w14:paraId="592F2CE2"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أساليب وآليات مواجهة مخاطر الائتمان في البنوك التجارية</w:t>
            </w:r>
          </w:p>
        </w:tc>
      </w:tr>
      <w:tr w:rsidR="0009682E" w:rsidRPr="00602C4F" w14:paraId="06A7DE12" w14:textId="77777777" w:rsidTr="0009682E">
        <w:trPr>
          <w:trHeight w:val="480"/>
        </w:trPr>
        <w:tc>
          <w:tcPr>
            <w:tcW w:w="1300" w:type="dxa"/>
            <w:tcBorders>
              <w:top w:val="single" w:sz="4" w:space="0" w:color="152935"/>
              <w:left w:val="nil"/>
              <w:bottom w:val="single" w:sz="4" w:space="0" w:color="AEAEAE"/>
              <w:right w:val="nil"/>
            </w:tcBorders>
            <w:shd w:val="clear" w:color="000000" w:fill="E0E0E0"/>
            <w:hideMark/>
          </w:tcPr>
          <w:p w14:paraId="1804144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تحليل البيانات المالية للمقترضين</w:t>
            </w:r>
          </w:p>
        </w:tc>
        <w:tc>
          <w:tcPr>
            <w:tcW w:w="1140" w:type="dxa"/>
            <w:tcBorders>
              <w:top w:val="nil"/>
              <w:left w:val="nil"/>
              <w:bottom w:val="single" w:sz="4" w:space="0" w:color="AEAEAE"/>
              <w:right w:val="single" w:sz="4" w:space="0" w:color="E0E0E0"/>
            </w:tcBorders>
            <w:shd w:val="clear" w:color="000000" w:fill="F9F9FB"/>
            <w:noWrap/>
            <w:hideMark/>
          </w:tcPr>
          <w:p w14:paraId="6F8AF67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1.000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11DD15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0.299</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2FF5446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0.477</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6F4F2EE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0.209</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BC6AF2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03957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52E988D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0.392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433A3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0.290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C1842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0.285</w:t>
            </w:r>
          </w:p>
        </w:tc>
        <w:tc>
          <w:tcPr>
            <w:tcW w:w="780" w:type="dxa"/>
            <w:tcBorders>
              <w:top w:val="nil"/>
              <w:left w:val="single" w:sz="4" w:space="0" w:color="E0E0E0"/>
              <w:bottom w:val="single" w:sz="4" w:space="0" w:color="AEAEAE"/>
              <w:right w:val="nil"/>
            </w:tcBorders>
            <w:shd w:val="clear" w:color="000000" w:fill="F9F9FB"/>
            <w:noWrap/>
            <w:hideMark/>
          </w:tcPr>
          <w:p w14:paraId="39C2F1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0.573</w:t>
            </w:r>
          </w:p>
        </w:tc>
      </w:tr>
      <w:tr w:rsidR="0009682E" w:rsidRPr="00602C4F" w14:paraId="74565C11" w14:textId="77777777" w:rsidTr="0009682E">
        <w:trPr>
          <w:trHeight w:val="435"/>
        </w:trPr>
        <w:tc>
          <w:tcPr>
            <w:tcW w:w="1300" w:type="dxa"/>
            <w:tcBorders>
              <w:top w:val="nil"/>
              <w:left w:val="nil"/>
              <w:bottom w:val="single" w:sz="4" w:space="0" w:color="AEAEAE"/>
              <w:right w:val="nil"/>
            </w:tcBorders>
            <w:shd w:val="clear" w:color="000000" w:fill="E0E0E0"/>
            <w:hideMark/>
          </w:tcPr>
          <w:p w14:paraId="70FEFC6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استخدام أدوات التصنيف الائتماني</w:t>
            </w:r>
          </w:p>
        </w:tc>
        <w:tc>
          <w:tcPr>
            <w:tcW w:w="1140" w:type="dxa"/>
            <w:tcBorders>
              <w:top w:val="nil"/>
              <w:left w:val="nil"/>
              <w:bottom w:val="single" w:sz="4" w:space="0" w:color="AEAEAE"/>
              <w:right w:val="single" w:sz="4" w:space="0" w:color="E0E0E0"/>
            </w:tcBorders>
            <w:shd w:val="clear" w:color="000000" w:fill="F9F9FB"/>
            <w:noWrap/>
            <w:hideMark/>
          </w:tcPr>
          <w:p w14:paraId="0126E2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0.299</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BB9E6E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35DC2D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0.601</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5AC09C7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0.334</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A3F14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10D4C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0.326</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063D5A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AC834C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0.498</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6D9CC64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0.291</w:t>
            </w:r>
          </w:p>
        </w:tc>
        <w:tc>
          <w:tcPr>
            <w:tcW w:w="780" w:type="dxa"/>
            <w:tcBorders>
              <w:top w:val="nil"/>
              <w:left w:val="single" w:sz="4" w:space="0" w:color="E0E0E0"/>
              <w:bottom w:val="single" w:sz="4" w:space="0" w:color="AEAEAE"/>
              <w:right w:val="nil"/>
            </w:tcBorders>
            <w:shd w:val="clear" w:color="000000" w:fill="F9F9FB"/>
            <w:noWrap/>
            <w:hideMark/>
          </w:tcPr>
          <w:p w14:paraId="326F56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0.674</w:t>
            </w:r>
          </w:p>
        </w:tc>
      </w:tr>
      <w:tr w:rsidR="0009682E" w:rsidRPr="00602C4F" w14:paraId="76080E06" w14:textId="77777777" w:rsidTr="0009682E">
        <w:trPr>
          <w:trHeight w:val="480"/>
        </w:trPr>
        <w:tc>
          <w:tcPr>
            <w:tcW w:w="1300" w:type="dxa"/>
            <w:tcBorders>
              <w:top w:val="nil"/>
              <w:left w:val="nil"/>
              <w:bottom w:val="single" w:sz="4" w:space="0" w:color="AEAEAE"/>
              <w:right w:val="nil"/>
            </w:tcBorders>
            <w:shd w:val="clear" w:color="000000" w:fill="E0E0E0"/>
            <w:hideMark/>
          </w:tcPr>
          <w:p w14:paraId="3016E3C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التحقق من السجل الائتماني للمقترضين</w:t>
            </w:r>
          </w:p>
        </w:tc>
        <w:tc>
          <w:tcPr>
            <w:tcW w:w="1140" w:type="dxa"/>
            <w:tcBorders>
              <w:top w:val="nil"/>
              <w:left w:val="nil"/>
              <w:bottom w:val="single" w:sz="4" w:space="0" w:color="AEAEAE"/>
              <w:right w:val="single" w:sz="4" w:space="0" w:color="E0E0E0"/>
            </w:tcBorders>
            <w:shd w:val="clear" w:color="000000" w:fill="F9F9FB"/>
            <w:noWrap/>
            <w:hideMark/>
          </w:tcPr>
          <w:p w14:paraId="792CF67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0.477</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CF86E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0.601</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71A4B5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56E282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0.034</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AA8177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0.136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D990F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0.022</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63F03D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0.261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2621D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908BC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0.149</w:t>
            </w:r>
          </w:p>
        </w:tc>
        <w:tc>
          <w:tcPr>
            <w:tcW w:w="780" w:type="dxa"/>
            <w:tcBorders>
              <w:top w:val="nil"/>
              <w:left w:val="single" w:sz="4" w:space="0" w:color="E0E0E0"/>
              <w:bottom w:val="single" w:sz="4" w:space="0" w:color="AEAEAE"/>
              <w:right w:val="nil"/>
            </w:tcBorders>
            <w:shd w:val="clear" w:color="000000" w:fill="F9F9FB"/>
            <w:noWrap/>
            <w:hideMark/>
          </w:tcPr>
          <w:p w14:paraId="3F2E809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0.427</w:t>
            </w:r>
          </w:p>
        </w:tc>
      </w:tr>
      <w:tr w:rsidR="0009682E" w:rsidRPr="00602C4F" w14:paraId="711E2800" w14:textId="77777777" w:rsidTr="0009682E">
        <w:trPr>
          <w:trHeight w:val="600"/>
        </w:trPr>
        <w:tc>
          <w:tcPr>
            <w:tcW w:w="1300" w:type="dxa"/>
            <w:tcBorders>
              <w:top w:val="nil"/>
              <w:left w:val="nil"/>
              <w:bottom w:val="single" w:sz="4" w:space="0" w:color="AEAEAE"/>
              <w:right w:val="nil"/>
            </w:tcBorders>
            <w:shd w:val="clear" w:color="000000" w:fill="E0E0E0"/>
            <w:hideMark/>
          </w:tcPr>
          <w:p w14:paraId="2E0EEEF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زيارات ميدانية لتقييم وضع المقترضين</w:t>
            </w:r>
          </w:p>
        </w:tc>
        <w:tc>
          <w:tcPr>
            <w:tcW w:w="1140" w:type="dxa"/>
            <w:tcBorders>
              <w:top w:val="nil"/>
              <w:left w:val="nil"/>
              <w:bottom w:val="single" w:sz="4" w:space="0" w:color="AEAEAE"/>
              <w:right w:val="single" w:sz="4" w:space="0" w:color="E0E0E0"/>
            </w:tcBorders>
            <w:shd w:val="clear" w:color="000000" w:fill="F9F9FB"/>
            <w:noWrap/>
            <w:hideMark/>
          </w:tcPr>
          <w:p w14:paraId="0DF284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0.209</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BCF05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0.334</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400EA5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0.034</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0CE531A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FAECB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FC0F2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0.678</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281736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D87805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0.146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252A74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0.489</w:t>
            </w:r>
          </w:p>
        </w:tc>
        <w:tc>
          <w:tcPr>
            <w:tcW w:w="780" w:type="dxa"/>
            <w:tcBorders>
              <w:top w:val="nil"/>
              <w:left w:val="single" w:sz="4" w:space="0" w:color="E0E0E0"/>
              <w:bottom w:val="single" w:sz="4" w:space="0" w:color="AEAEAE"/>
              <w:right w:val="nil"/>
            </w:tcBorders>
            <w:shd w:val="clear" w:color="000000" w:fill="F9F9FB"/>
            <w:noWrap/>
            <w:hideMark/>
          </w:tcPr>
          <w:p w14:paraId="67E902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0.718</w:t>
            </w:r>
          </w:p>
        </w:tc>
      </w:tr>
      <w:tr w:rsidR="0009682E" w:rsidRPr="00602C4F" w14:paraId="15F69F9E" w14:textId="77777777" w:rsidTr="0009682E">
        <w:trPr>
          <w:trHeight w:val="480"/>
        </w:trPr>
        <w:tc>
          <w:tcPr>
            <w:tcW w:w="1300" w:type="dxa"/>
            <w:tcBorders>
              <w:top w:val="nil"/>
              <w:left w:val="nil"/>
              <w:bottom w:val="single" w:sz="4" w:space="0" w:color="AEAEAE"/>
              <w:right w:val="nil"/>
            </w:tcBorders>
            <w:shd w:val="clear" w:color="000000" w:fill="E0E0E0"/>
            <w:hideMark/>
          </w:tcPr>
          <w:p w14:paraId="2CF16F8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استخدام نماذج التنبؤ بالمخاطر</w:t>
            </w:r>
          </w:p>
        </w:tc>
        <w:tc>
          <w:tcPr>
            <w:tcW w:w="1140" w:type="dxa"/>
            <w:tcBorders>
              <w:top w:val="nil"/>
              <w:left w:val="nil"/>
              <w:bottom w:val="single" w:sz="4" w:space="0" w:color="AEAEAE"/>
              <w:right w:val="single" w:sz="4" w:space="0" w:color="E0E0E0"/>
            </w:tcBorders>
            <w:shd w:val="clear" w:color="000000" w:fill="F9F9FB"/>
            <w:noWrap/>
            <w:hideMark/>
          </w:tcPr>
          <w:p w14:paraId="45514F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0.451</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B5A8B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0.325</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3BA345B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0.136</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01B545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0.385</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22AEFA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6439285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0.678</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FCCC1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0.422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D1FCBC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0.519</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7D9B5C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0.364</w:t>
            </w:r>
          </w:p>
        </w:tc>
        <w:tc>
          <w:tcPr>
            <w:tcW w:w="780" w:type="dxa"/>
            <w:tcBorders>
              <w:top w:val="nil"/>
              <w:left w:val="single" w:sz="4" w:space="0" w:color="E0E0E0"/>
              <w:bottom w:val="single" w:sz="4" w:space="0" w:color="AEAEAE"/>
              <w:right w:val="nil"/>
            </w:tcBorders>
            <w:shd w:val="clear" w:color="000000" w:fill="F9F9FB"/>
            <w:noWrap/>
            <w:hideMark/>
          </w:tcPr>
          <w:p w14:paraId="761EC8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0.734</w:t>
            </w:r>
          </w:p>
        </w:tc>
      </w:tr>
      <w:tr w:rsidR="0009682E" w:rsidRPr="00602C4F" w14:paraId="3B0162D7" w14:textId="77777777" w:rsidTr="0009682E">
        <w:trPr>
          <w:trHeight w:val="600"/>
        </w:trPr>
        <w:tc>
          <w:tcPr>
            <w:tcW w:w="1300" w:type="dxa"/>
            <w:tcBorders>
              <w:top w:val="nil"/>
              <w:left w:val="nil"/>
              <w:bottom w:val="single" w:sz="4" w:space="0" w:color="AEAEAE"/>
              <w:right w:val="nil"/>
            </w:tcBorders>
            <w:shd w:val="clear" w:color="000000" w:fill="E0E0E0"/>
            <w:hideMark/>
          </w:tcPr>
          <w:p w14:paraId="3156370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استخدام نماذج رياضية لتقييم مخاطر الائتمان</w:t>
            </w:r>
          </w:p>
        </w:tc>
        <w:tc>
          <w:tcPr>
            <w:tcW w:w="1140" w:type="dxa"/>
            <w:tcBorders>
              <w:top w:val="nil"/>
              <w:left w:val="nil"/>
              <w:bottom w:val="single" w:sz="4" w:space="0" w:color="AEAEAE"/>
              <w:right w:val="single" w:sz="4" w:space="0" w:color="E0E0E0"/>
            </w:tcBorders>
            <w:shd w:val="clear" w:color="000000" w:fill="F9F9FB"/>
            <w:noWrap/>
            <w:hideMark/>
          </w:tcPr>
          <w:p w14:paraId="538AF8F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0.280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57CFB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0.326</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76D322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0.022</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1CEE17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0.678</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4F693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0.678</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285908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490695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0.609</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C9430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0.371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C14FD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0.365</w:t>
            </w:r>
          </w:p>
        </w:tc>
        <w:tc>
          <w:tcPr>
            <w:tcW w:w="780" w:type="dxa"/>
            <w:tcBorders>
              <w:top w:val="nil"/>
              <w:left w:val="single" w:sz="4" w:space="0" w:color="E0E0E0"/>
              <w:bottom w:val="single" w:sz="4" w:space="0" w:color="AEAEAE"/>
              <w:right w:val="nil"/>
            </w:tcBorders>
            <w:shd w:val="clear" w:color="000000" w:fill="F9F9FB"/>
            <w:noWrap/>
            <w:hideMark/>
          </w:tcPr>
          <w:p w14:paraId="4C5D869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0.792</w:t>
            </w:r>
          </w:p>
        </w:tc>
      </w:tr>
      <w:tr w:rsidR="0009682E" w:rsidRPr="00602C4F" w14:paraId="7FF9ED44" w14:textId="77777777" w:rsidTr="0009682E">
        <w:trPr>
          <w:trHeight w:val="1095"/>
        </w:trPr>
        <w:tc>
          <w:tcPr>
            <w:tcW w:w="1300" w:type="dxa"/>
            <w:tcBorders>
              <w:top w:val="nil"/>
              <w:left w:val="nil"/>
              <w:bottom w:val="single" w:sz="4" w:space="0" w:color="AEAEAE"/>
              <w:right w:val="nil"/>
            </w:tcBorders>
            <w:shd w:val="clear" w:color="000000" w:fill="E0E0E0"/>
            <w:hideMark/>
          </w:tcPr>
          <w:p w14:paraId="3F39A1FB"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سلامة قرار منح الائتمان والتأكد من استعماله في الغرض الذي تم منحه من أجله</w:t>
            </w:r>
          </w:p>
        </w:tc>
        <w:tc>
          <w:tcPr>
            <w:tcW w:w="1140" w:type="dxa"/>
            <w:tcBorders>
              <w:top w:val="nil"/>
              <w:left w:val="nil"/>
              <w:bottom w:val="single" w:sz="4" w:space="0" w:color="AEAEAE"/>
              <w:right w:val="single" w:sz="4" w:space="0" w:color="E0E0E0"/>
            </w:tcBorders>
            <w:shd w:val="clear" w:color="000000" w:fill="F9F9FB"/>
            <w:noWrap/>
            <w:hideMark/>
          </w:tcPr>
          <w:p w14:paraId="2107E5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0.392</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70734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0.532</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7A72FC5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0.261</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2848293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36119A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0.422</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6F215E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0.609</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6E22F3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DE114B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0.342</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EE521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0.291</w:t>
            </w:r>
          </w:p>
        </w:tc>
        <w:tc>
          <w:tcPr>
            <w:tcW w:w="780" w:type="dxa"/>
            <w:tcBorders>
              <w:top w:val="nil"/>
              <w:left w:val="single" w:sz="4" w:space="0" w:color="E0E0E0"/>
              <w:bottom w:val="single" w:sz="4" w:space="0" w:color="AEAEAE"/>
              <w:right w:val="nil"/>
            </w:tcBorders>
            <w:shd w:val="clear" w:color="000000" w:fill="F9F9FB"/>
            <w:noWrap/>
            <w:hideMark/>
          </w:tcPr>
          <w:p w14:paraId="4732B9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0.739</w:t>
            </w:r>
          </w:p>
        </w:tc>
      </w:tr>
      <w:tr w:rsidR="0009682E" w:rsidRPr="00602C4F" w14:paraId="7534B309" w14:textId="77777777" w:rsidTr="0009682E">
        <w:trPr>
          <w:trHeight w:val="570"/>
        </w:trPr>
        <w:tc>
          <w:tcPr>
            <w:tcW w:w="1300" w:type="dxa"/>
            <w:tcBorders>
              <w:top w:val="nil"/>
              <w:left w:val="nil"/>
              <w:bottom w:val="single" w:sz="4" w:space="0" w:color="AEAEAE"/>
              <w:right w:val="nil"/>
            </w:tcBorders>
            <w:shd w:val="clear" w:color="000000" w:fill="E0E0E0"/>
            <w:hideMark/>
          </w:tcPr>
          <w:p w14:paraId="3210572B"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عدم تجاوز السقف الممنوح للعميل</w:t>
            </w:r>
          </w:p>
        </w:tc>
        <w:tc>
          <w:tcPr>
            <w:tcW w:w="1140" w:type="dxa"/>
            <w:tcBorders>
              <w:top w:val="nil"/>
              <w:left w:val="nil"/>
              <w:bottom w:val="single" w:sz="4" w:space="0" w:color="AEAEAE"/>
              <w:right w:val="single" w:sz="4" w:space="0" w:color="E0E0E0"/>
            </w:tcBorders>
            <w:shd w:val="clear" w:color="000000" w:fill="F9F9FB"/>
            <w:noWrap/>
            <w:hideMark/>
          </w:tcPr>
          <w:p w14:paraId="37ECE4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0.290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5F612A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0.498</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1C3761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0.325</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1391E5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0.146</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F1B033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0.519</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A579B3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0.371</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DEB64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A87E1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9E48B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0.204</w:t>
            </w:r>
          </w:p>
        </w:tc>
        <w:tc>
          <w:tcPr>
            <w:tcW w:w="780" w:type="dxa"/>
            <w:tcBorders>
              <w:top w:val="nil"/>
              <w:left w:val="single" w:sz="4" w:space="0" w:color="E0E0E0"/>
              <w:bottom w:val="single" w:sz="4" w:space="0" w:color="AEAEAE"/>
              <w:right w:val="nil"/>
            </w:tcBorders>
            <w:shd w:val="clear" w:color="000000" w:fill="F9F9FB"/>
            <w:noWrap/>
            <w:hideMark/>
          </w:tcPr>
          <w:p w14:paraId="2FB95D1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0.600</w:t>
            </w:r>
          </w:p>
        </w:tc>
      </w:tr>
      <w:tr w:rsidR="0009682E" w:rsidRPr="00602C4F" w14:paraId="75810C35" w14:textId="77777777" w:rsidTr="0009682E">
        <w:trPr>
          <w:trHeight w:val="765"/>
        </w:trPr>
        <w:tc>
          <w:tcPr>
            <w:tcW w:w="1300" w:type="dxa"/>
            <w:tcBorders>
              <w:top w:val="nil"/>
              <w:left w:val="nil"/>
              <w:bottom w:val="single" w:sz="4" w:space="0" w:color="AEAEAE"/>
              <w:right w:val="nil"/>
            </w:tcBorders>
            <w:shd w:val="clear" w:color="000000" w:fill="E0E0E0"/>
            <w:hideMark/>
          </w:tcPr>
          <w:p w14:paraId="01C55A42"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مراقبة الأحوال الاقتصادية المحيطة والعوامل المؤثرة فيها</w:t>
            </w:r>
          </w:p>
        </w:tc>
        <w:tc>
          <w:tcPr>
            <w:tcW w:w="1140" w:type="dxa"/>
            <w:tcBorders>
              <w:top w:val="nil"/>
              <w:left w:val="nil"/>
              <w:bottom w:val="single" w:sz="4" w:space="0" w:color="AEAEAE"/>
              <w:right w:val="single" w:sz="4" w:space="0" w:color="E0E0E0"/>
            </w:tcBorders>
            <w:shd w:val="clear" w:color="000000" w:fill="F9F9FB"/>
            <w:noWrap/>
            <w:hideMark/>
          </w:tcPr>
          <w:p w14:paraId="0B243E5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0.285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08794B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0.291</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3063BC2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0.149</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7D3509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0.489</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6AD9E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0.364</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DB977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0.365</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4F2B36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0.291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7CD4F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0.204</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A5F889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80" w:type="dxa"/>
            <w:tcBorders>
              <w:top w:val="nil"/>
              <w:left w:val="single" w:sz="4" w:space="0" w:color="E0E0E0"/>
              <w:bottom w:val="single" w:sz="4" w:space="0" w:color="AEAEAE"/>
              <w:right w:val="nil"/>
            </w:tcBorders>
            <w:shd w:val="clear" w:color="000000" w:fill="F9F9FB"/>
            <w:noWrap/>
            <w:hideMark/>
          </w:tcPr>
          <w:p w14:paraId="2E079F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0.591</w:t>
            </w:r>
          </w:p>
        </w:tc>
      </w:tr>
      <w:tr w:rsidR="0009682E" w:rsidRPr="00602C4F" w14:paraId="442B3457" w14:textId="77777777" w:rsidTr="0009682E">
        <w:trPr>
          <w:trHeight w:val="900"/>
        </w:trPr>
        <w:tc>
          <w:tcPr>
            <w:tcW w:w="1300" w:type="dxa"/>
            <w:tcBorders>
              <w:top w:val="nil"/>
              <w:left w:val="nil"/>
              <w:bottom w:val="single" w:sz="4" w:space="0" w:color="152935"/>
              <w:right w:val="nil"/>
            </w:tcBorders>
            <w:shd w:val="clear" w:color="000000" w:fill="E0E0E0"/>
            <w:hideMark/>
          </w:tcPr>
          <w:p w14:paraId="72BE569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أساليب وآليات مواجهة مخاطر الائتمان في البنوك التجارية</w:t>
            </w:r>
          </w:p>
        </w:tc>
        <w:tc>
          <w:tcPr>
            <w:tcW w:w="1140" w:type="dxa"/>
            <w:tcBorders>
              <w:top w:val="nil"/>
              <w:left w:val="nil"/>
              <w:bottom w:val="single" w:sz="4" w:space="0" w:color="152935"/>
              <w:right w:val="single" w:sz="4" w:space="0" w:color="E0E0E0"/>
            </w:tcBorders>
            <w:shd w:val="clear" w:color="000000" w:fill="F9F9FB"/>
            <w:noWrap/>
            <w:hideMark/>
          </w:tcPr>
          <w:p w14:paraId="0B0D03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0.573</w:t>
            </w:r>
          </w:p>
        </w:tc>
        <w:tc>
          <w:tcPr>
            <w:tcW w:w="940" w:type="dxa"/>
            <w:tcBorders>
              <w:top w:val="nil"/>
              <w:left w:val="single" w:sz="4" w:space="0" w:color="E0E0E0"/>
              <w:bottom w:val="single" w:sz="4" w:space="0" w:color="152935"/>
              <w:right w:val="single" w:sz="4" w:space="0" w:color="E0E0E0"/>
            </w:tcBorders>
            <w:shd w:val="clear" w:color="000000" w:fill="F9F9FB"/>
            <w:noWrap/>
            <w:hideMark/>
          </w:tcPr>
          <w:p w14:paraId="0D4B15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0.674</w:t>
            </w:r>
          </w:p>
        </w:tc>
        <w:tc>
          <w:tcPr>
            <w:tcW w:w="900" w:type="dxa"/>
            <w:tcBorders>
              <w:top w:val="nil"/>
              <w:left w:val="single" w:sz="4" w:space="0" w:color="E0E0E0"/>
              <w:bottom w:val="single" w:sz="4" w:space="0" w:color="152935"/>
              <w:right w:val="single" w:sz="4" w:space="0" w:color="E0E0E0"/>
            </w:tcBorders>
            <w:shd w:val="clear" w:color="000000" w:fill="F9F9FB"/>
            <w:noWrap/>
            <w:hideMark/>
          </w:tcPr>
          <w:p w14:paraId="147EA9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0.427</w:t>
            </w:r>
          </w:p>
        </w:tc>
        <w:tc>
          <w:tcPr>
            <w:tcW w:w="680" w:type="dxa"/>
            <w:tcBorders>
              <w:top w:val="nil"/>
              <w:left w:val="single" w:sz="4" w:space="0" w:color="E0E0E0"/>
              <w:bottom w:val="single" w:sz="4" w:space="0" w:color="152935"/>
              <w:right w:val="single" w:sz="4" w:space="0" w:color="E0E0E0"/>
            </w:tcBorders>
            <w:shd w:val="clear" w:color="000000" w:fill="F9F9FB"/>
            <w:noWrap/>
            <w:hideMark/>
          </w:tcPr>
          <w:p w14:paraId="5A34FB5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0.718</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3D9AA0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0.734</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700B55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0.792</w:t>
            </w:r>
          </w:p>
        </w:tc>
        <w:tc>
          <w:tcPr>
            <w:tcW w:w="820" w:type="dxa"/>
            <w:tcBorders>
              <w:top w:val="nil"/>
              <w:left w:val="single" w:sz="4" w:space="0" w:color="E0E0E0"/>
              <w:bottom w:val="single" w:sz="4" w:space="0" w:color="152935"/>
              <w:right w:val="single" w:sz="4" w:space="0" w:color="E0E0E0"/>
            </w:tcBorders>
            <w:shd w:val="clear" w:color="000000" w:fill="F9F9FB"/>
            <w:noWrap/>
            <w:hideMark/>
          </w:tcPr>
          <w:p w14:paraId="7DE70EA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0.739</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242B23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0.600</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25FAA3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0.591</w:t>
            </w:r>
          </w:p>
        </w:tc>
        <w:tc>
          <w:tcPr>
            <w:tcW w:w="780" w:type="dxa"/>
            <w:tcBorders>
              <w:top w:val="nil"/>
              <w:left w:val="single" w:sz="4" w:space="0" w:color="E0E0E0"/>
              <w:bottom w:val="single" w:sz="4" w:space="0" w:color="152935"/>
              <w:right w:val="nil"/>
            </w:tcBorders>
            <w:shd w:val="clear" w:color="000000" w:fill="F9F9FB"/>
            <w:noWrap/>
            <w:hideMark/>
          </w:tcPr>
          <w:p w14:paraId="1B631BB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r>
    </w:tbl>
    <w:p w14:paraId="49E5D600" w14:textId="61B3C73C" w:rsidR="0009682E" w:rsidRPr="00602C4F" w:rsidRDefault="0009682E" w:rsidP="00035143">
      <w:pPr>
        <w:spacing w:line="360" w:lineRule="auto"/>
        <w:jc w:val="center"/>
        <w:rPr>
          <w:rFonts w:ascii="Times New Roman" w:hAnsi="Times New Roman" w:cs="Simplified Arabic"/>
          <w:b/>
          <w:bCs/>
          <w:sz w:val="28"/>
          <w:szCs w:val="28"/>
          <w:rtl/>
        </w:rPr>
      </w:pPr>
    </w:p>
    <w:p w14:paraId="48EF3751"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640" w:type="dxa"/>
        <w:tblLook w:val="04A0" w:firstRow="1" w:lastRow="0" w:firstColumn="1" w:lastColumn="0" w:noHBand="0" w:noVBand="1"/>
      </w:tblPr>
      <w:tblGrid>
        <w:gridCol w:w="1300"/>
        <w:gridCol w:w="1140"/>
        <w:gridCol w:w="940"/>
        <w:gridCol w:w="900"/>
        <w:gridCol w:w="680"/>
        <w:gridCol w:w="760"/>
        <w:gridCol w:w="840"/>
        <w:gridCol w:w="820"/>
        <w:gridCol w:w="760"/>
        <w:gridCol w:w="840"/>
        <w:gridCol w:w="780"/>
        <w:gridCol w:w="880"/>
      </w:tblGrid>
      <w:tr w:rsidR="0009682E" w:rsidRPr="00602C4F" w14:paraId="4DE2198B" w14:textId="77777777" w:rsidTr="0009682E">
        <w:trPr>
          <w:trHeight w:val="402"/>
        </w:trPr>
        <w:tc>
          <w:tcPr>
            <w:tcW w:w="10640" w:type="dxa"/>
            <w:gridSpan w:val="12"/>
            <w:tcBorders>
              <w:top w:val="nil"/>
              <w:left w:val="nil"/>
              <w:bottom w:val="nil"/>
              <w:right w:val="nil"/>
            </w:tcBorders>
            <w:shd w:val="clear" w:color="auto" w:fill="auto"/>
            <w:vAlign w:val="center"/>
            <w:hideMark/>
          </w:tcPr>
          <w:p w14:paraId="0BCCE10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r w:rsidRPr="00602C4F">
              <w:rPr>
                <w:rFonts w:ascii="Times New Roman" w:eastAsia="Times New Roman" w:hAnsi="Times New Roman" w:cs="Simplified Arabic"/>
                <w:b/>
                <w:bCs/>
                <w:color w:val="010205"/>
                <w:kern w:val="0"/>
                <w:sz w:val="16"/>
                <w:szCs w:val="16"/>
                <w14:ligatures w14:val="none"/>
              </w:rPr>
              <w:lastRenderedPageBreak/>
              <w:t>Inter-Item Correlation Matrix</w:t>
            </w:r>
          </w:p>
        </w:tc>
      </w:tr>
      <w:tr w:rsidR="0009682E" w:rsidRPr="00602C4F" w14:paraId="0297F6F1" w14:textId="77777777" w:rsidTr="0009682E">
        <w:trPr>
          <w:trHeight w:val="1182"/>
        </w:trPr>
        <w:tc>
          <w:tcPr>
            <w:tcW w:w="1300" w:type="dxa"/>
            <w:tcBorders>
              <w:top w:val="nil"/>
              <w:left w:val="nil"/>
              <w:bottom w:val="nil"/>
              <w:right w:val="nil"/>
            </w:tcBorders>
            <w:shd w:val="clear" w:color="auto" w:fill="auto"/>
            <w:noWrap/>
            <w:vAlign w:val="bottom"/>
            <w:hideMark/>
          </w:tcPr>
          <w:p w14:paraId="75FACC53"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p>
        </w:tc>
        <w:tc>
          <w:tcPr>
            <w:tcW w:w="1140" w:type="dxa"/>
            <w:tcBorders>
              <w:top w:val="nil"/>
              <w:left w:val="nil"/>
              <w:bottom w:val="single" w:sz="4" w:space="0" w:color="152935"/>
              <w:right w:val="single" w:sz="4" w:space="0" w:color="E0E0E0"/>
            </w:tcBorders>
            <w:shd w:val="clear" w:color="auto" w:fill="auto"/>
            <w:vAlign w:val="bottom"/>
            <w:hideMark/>
          </w:tcPr>
          <w:p w14:paraId="317D7C65"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عدم إلمام البنك بالمعلومات الكافیة حول العمیل</w:t>
            </w:r>
          </w:p>
        </w:tc>
        <w:tc>
          <w:tcPr>
            <w:tcW w:w="940" w:type="dxa"/>
            <w:tcBorders>
              <w:top w:val="nil"/>
              <w:left w:val="single" w:sz="4" w:space="0" w:color="E0E0E0"/>
              <w:bottom w:val="single" w:sz="4" w:space="0" w:color="152935"/>
              <w:right w:val="single" w:sz="4" w:space="0" w:color="E0E0E0"/>
            </w:tcBorders>
            <w:shd w:val="clear" w:color="auto" w:fill="auto"/>
            <w:vAlign w:val="bottom"/>
            <w:hideMark/>
          </w:tcPr>
          <w:p w14:paraId="361A0C6D"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عدم صحة تقاریر المعاینة التي یقوم بها البنك لنشاط العملاء</w:t>
            </w:r>
          </w:p>
        </w:tc>
        <w:tc>
          <w:tcPr>
            <w:tcW w:w="900" w:type="dxa"/>
            <w:tcBorders>
              <w:top w:val="nil"/>
              <w:left w:val="single" w:sz="4" w:space="0" w:color="E0E0E0"/>
              <w:bottom w:val="single" w:sz="4" w:space="0" w:color="152935"/>
              <w:right w:val="single" w:sz="4" w:space="0" w:color="E0E0E0"/>
            </w:tcBorders>
            <w:shd w:val="clear" w:color="auto" w:fill="auto"/>
            <w:vAlign w:val="bottom"/>
            <w:hideMark/>
          </w:tcPr>
          <w:p w14:paraId="205B945B"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عدم قیام البنك بدراسة شاملة ومعمقة للقرض المطلوب</w:t>
            </w:r>
          </w:p>
        </w:tc>
        <w:tc>
          <w:tcPr>
            <w:tcW w:w="680" w:type="dxa"/>
            <w:tcBorders>
              <w:top w:val="nil"/>
              <w:left w:val="single" w:sz="4" w:space="0" w:color="E0E0E0"/>
              <w:bottom w:val="single" w:sz="4" w:space="0" w:color="152935"/>
              <w:right w:val="single" w:sz="4" w:space="0" w:color="E0E0E0"/>
            </w:tcBorders>
            <w:shd w:val="clear" w:color="auto" w:fill="auto"/>
            <w:vAlign w:val="bottom"/>
            <w:hideMark/>
          </w:tcPr>
          <w:p w14:paraId="745729F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قلة الزيارات المفاجئة للعميل</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4EF1F0CD"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طول مدة السداد التي یمنحها البنك للعمیل</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32AFBCEB"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عدم إعطاء اهتمام كبیر للضمانات المقدمة وسوء تقدیرها</w:t>
            </w:r>
          </w:p>
        </w:tc>
        <w:tc>
          <w:tcPr>
            <w:tcW w:w="820" w:type="dxa"/>
            <w:tcBorders>
              <w:top w:val="nil"/>
              <w:left w:val="single" w:sz="4" w:space="0" w:color="E0E0E0"/>
              <w:bottom w:val="single" w:sz="4" w:space="0" w:color="152935"/>
              <w:right w:val="single" w:sz="4" w:space="0" w:color="E0E0E0"/>
            </w:tcBorders>
            <w:shd w:val="clear" w:color="auto" w:fill="auto"/>
            <w:vAlign w:val="bottom"/>
            <w:hideMark/>
          </w:tcPr>
          <w:p w14:paraId="1AEF520C"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الأزمات الاقتصادية التي قد تحدث</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6A2B658E"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صعوبة في سداد الديون المستحقة</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1DE3F891"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الخسائر المتتالية في الأعمال التي يتم تمويلها</w:t>
            </w:r>
          </w:p>
        </w:tc>
        <w:tc>
          <w:tcPr>
            <w:tcW w:w="780" w:type="dxa"/>
            <w:tcBorders>
              <w:top w:val="nil"/>
              <w:left w:val="single" w:sz="4" w:space="0" w:color="E0E0E0"/>
              <w:bottom w:val="single" w:sz="4" w:space="0" w:color="152935"/>
              <w:right w:val="single" w:sz="4" w:space="0" w:color="E0E0E0"/>
            </w:tcBorders>
            <w:shd w:val="clear" w:color="auto" w:fill="auto"/>
            <w:vAlign w:val="bottom"/>
            <w:hideMark/>
          </w:tcPr>
          <w:p w14:paraId="4DC38F71"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تحليل مخاطر الائتمان لا يتم بشكل دقيق</w:t>
            </w:r>
          </w:p>
        </w:tc>
        <w:tc>
          <w:tcPr>
            <w:tcW w:w="880" w:type="dxa"/>
            <w:tcBorders>
              <w:top w:val="nil"/>
              <w:left w:val="single" w:sz="4" w:space="0" w:color="E0E0E0"/>
              <w:bottom w:val="single" w:sz="4" w:space="0" w:color="152935"/>
              <w:right w:val="nil"/>
            </w:tcBorders>
            <w:shd w:val="clear" w:color="auto" w:fill="auto"/>
            <w:vAlign w:val="bottom"/>
            <w:hideMark/>
          </w:tcPr>
          <w:p w14:paraId="6262C7CD"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أسباب حدوث مشكلة التعثر المالي في البنوك التجارية</w:t>
            </w:r>
          </w:p>
        </w:tc>
      </w:tr>
      <w:tr w:rsidR="0009682E" w:rsidRPr="00602C4F" w14:paraId="31449C7F" w14:textId="77777777" w:rsidTr="0009682E">
        <w:trPr>
          <w:trHeight w:val="885"/>
        </w:trPr>
        <w:tc>
          <w:tcPr>
            <w:tcW w:w="1300" w:type="dxa"/>
            <w:tcBorders>
              <w:top w:val="single" w:sz="4" w:space="0" w:color="152935"/>
              <w:left w:val="nil"/>
              <w:bottom w:val="single" w:sz="4" w:space="0" w:color="AEAEAE"/>
              <w:right w:val="nil"/>
            </w:tcBorders>
            <w:shd w:val="clear" w:color="000000" w:fill="E0E0E0"/>
            <w:hideMark/>
          </w:tcPr>
          <w:p w14:paraId="1AE92B82"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عدم إلمام البنك بالمعلومات الكافیة حول العمیل</w:t>
            </w:r>
          </w:p>
        </w:tc>
        <w:tc>
          <w:tcPr>
            <w:tcW w:w="1140" w:type="dxa"/>
            <w:tcBorders>
              <w:top w:val="nil"/>
              <w:left w:val="nil"/>
              <w:bottom w:val="single" w:sz="4" w:space="0" w:color="AEAEAE"/>
              <w:right w:val="single" w:sz="4" w:space="0" w:color="E0E0E0"/>
            </w:tcBorders>
            <w:shd w:val="clear" w:color="000000" w:fill="F9F9FB"/>
            <w:noWrap/>
            <w:hideMark/>
          </w:tcPr>
          <w:p w14:paraId="7E36D7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1.000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8EE4A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0.400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08AD5D9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0.282</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7DEBD6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0.083</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B8BF20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0.301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2D09F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0.407</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387966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0.242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44F2B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C4658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-0.211</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01BDFAA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0.249</w:t>
            </w:r>
          </w:p>
        </w:tc>
        <w:tc>
          <w:tcPr>
            <w:tcW w:w="880" w:type="dxa"/>
            <w:tcBorders>
              <w:top w:val="nil"/>
              <w:left w:val="single" w:sz="4" w:space="0" w:color="E0E0E0"/>
              <w:bottom w:val="single" w:sz="4" w:space="0" w:color="AEAEAE"/>
              <w:right w:val="nil"/>
            </w:tcBorders>
            <w:shd w:val="clear" w:color="000000" w:fill="F9F9FB"/>
            <w:noWrap/>
            <w:hideMark/>
          </w:tcPr>
          <w:p w14:paraId="704565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0.462</w:t>
            </w:r>
          </w:p>
        </w:tc>
      </w:tr>
      <w:tr w:rsidR="0009682E" w:rsidRPr="00602C4F" w14:paraId="1A2CA8AB" w14:textId="77777777" w:rsidTr="0009682E">
        <w:trPr>
          <w:trHeight w:val="810"/>
        </w:trPr>
        <w:tc>
          <w:tcPr>
            <w:tcW w:w="1300" w:type="dxa"/>
            <w:tcBorders>
              <w:top w:val="nil"/>
              <w:left w:val="nil"/>
              <w:bottom w:val="single" w:sz="4" w:space="0" w:color="AEAEAE"/>
              <w:right w:val="nil"/>
            </w:tcBorders>
            <w:shd w:val="clear" w:color="000000" w:fill="E0E0E0"/>
            <w:hideMark/>
          </w:tcPr>
          <w:p w14:paraId="30347CE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عدم صحة تقاریر المعاینة التي یقوم بها البنك لنشاط العملاء</w:t>
            </w:r>
          </w:p>
        </w:tc>
        <w:tc>
          <w:tcPr>
            <w:tcW w:w="1140" w:type="dxa"/>
            <w:tcBorders>
              <w:top w:val="nil"/>
              <w:left w:val="nil"/>
              <w:bottom w:val="single" w:sz="4" w:space="0" w:color="AEAEAE"/>
              <w:right w:val="single" w:sz="4" w:space="0" w:color="E0E0E0"/>
            </w:tcBorders>
            <w:shd w:val="clear" w:color="000000" w:fill="F9F9FB"/>
            <w:noWrap/>
            <w:hideMark/>
          </w:tcPr>
          <w:p w14:paraId="68A81EF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0.400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4B949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2335E3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0.586</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655BFDA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0.417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51F66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0B6E2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0.656</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3319F6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0.385</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061054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0.547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B8FFB5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0.183</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1DAA8EF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0.463</w:t>
            </w:r>
          </w:p>
        </w:tc>
        <w:tc>
          <w:tcPr>
            <w:tcW w:w="880" w:type="dxa"/>
            <w:tcBorders>
              <w:top w:val="nil"/>
              <w:left w:val="single" w:sz="4" w:space="0" w:color="E0E0E0"/>
              <w:bottom w:val="single" w:sz="4" w:space="0" w:color="AEAEAE"/>
              <w:right w:val="nil"/>
            </w:tcBorders>
            <w:shd w:val="clear" w:color="000000" w:fill="F9F9FB"/>
            <w:noWrap/>
            <w:hideMark/>
          </w:tcPr>
          <w:p w14:paraId="333BDA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0.803</w:t>
            </w:r>
          </w:p>
        </w:tc>
      </w:tr>
      <w:tr w:rsidR="0009682E" w:rsidRPr="00602C4F" w14:paraId="0D3E8781" w14:textId="77777777" w:rsidTr="0009682E">
        <w:trPr>
          <w:trHeight w:val="780"/>
        </w:trPr>
        <w:tc>
          <w:tcPr>
            <w:tcW w:w="1300" w:type="dxa"/>
            <w:tcBorders>
              <w:top w:val="nil"/>
              <w:left w:val="nil"/>
              <w:bottom w:val="single" w:sz="4" w:space="0" w:color="AEAEAE"/>
              <w:right w:val="nil"/>
            </w:tcBorders>
            <w:shd w:val="clear" w:color="000000" w:fill="E0E0E0"/>
            <w:hideMark/>
          </w:tcPr>
          <w:p w14:paraId="3E4F58D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عدم قیام البنك بدراسة شاملة ومعمقة للقرض المطلوب</w:t>
            </w:r>
          </w:p>
        </w:tc>
        <w:tc>
          <w:tcPr>
            <w:tcW w:w="1140" w:type="dxa"/>
            <w:tcBorders>
              <w:top w:val="nil"/>
              <w:left w:val="nil"/>
              <w:bottom w:val="single" w:sz="4" w:space="0" w:color="AEAEAE"/>
              <w:right w:val="single" w:sz="4" w:space="0" w:color="E0E0E0"/>
            </w:tcBorders>
            <w:shd w:val="clear" w:color="000000" w:fill="F9F9FB"/>
            <w:noWrap/>
            <w:hideMark/>
          </w:tcPr>
          <w:p w14:paraId="050F730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0.282</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3CBD1F0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0.586</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3E5CF6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0F5984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0.153</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84E721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0.629</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47C847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0.563</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67F2E9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0.286</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D0041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DD238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0.470</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44D4A4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0.616</w:t>
            </w:r>
          </w:p>
        </w:tc>
        <w:tc>
          <w:tcPr>
            <w:tcW w:w="880" w:type="dxa"/>
            <w:tcBorders>
              <w:top w:val="nil"/>
              <w:left w:val="single" w:sz="4" w:space="0" w:color="E0E0E0"/>
              <w:bottom w:val="single" w:sz="4" w:space="0" w:color="AEAEAE"/>
              <w:right w:val="nil"/>
            </w:tcBorders>
            <w:shd w:val="clear" w:color="000000" w:fill="F9F9FB"/>
            <w:noWrap/>
            <w:hideMark/>
          </w:tcPr>
          <w:p w14:paraId="2CB3EAA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0.760</w:t>
            </w:r>
          </w:p>
        </w:tc>
      </w:tr>
      <w:tr w:rsidR="0009682E" w:rsidRPr="00602C4F" w14:paraId="76905949" w14:textId="77777777" w:rsidTr="0009682E">
        <w:trPr>
          <w:trHeight w:val="630"/>
        </w:trPr>
        <w:tc>
          <w:tcPr>
            <w:tcW w:w="1300" w:type="dxa"/>
            <w:tcBorders>
              <w:top w:val="nil"/>
              <w:left w:val="nil"/>
              <w:bottom w:val="single" w:sz="4" w:space="0" w:color="AEAEAE"/>
              <w:right w:val="nil"/>
            </w:tcBorders>
            <w:shd w:val="clear" w:color="000000" w:fill="E0E0E0"/>
            <w:hideMark/>
          </w:tcPr>
          <w:p w14:paraId="32E10A20"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قلة الزيارات المفاجئة للعميل</w:t>
            </w:r>
          </w:p>
        </w:tc>
        <w:tc>
          <w:tcPr>
            <w:tcW w:w="1140" w:type="dxa"/>
            <w:tcBorders>
              <w:top w:val="nil"/>
              <w:left w:val="nil"/>
              <w:bottom w:val="single" w:sz="4" w:space="0" w:color="AEAEAE"/>
              <w:right w:val="single" w:sz="4" w:space="0" w:color="E0E0E0"/>
            </w:tcBorders>
            <w:shd w:val="clear" w:color="000000" w:fill="F9F9FB"/>
            <w:noWrap/>
            <w:hideMark/>
          </w:tcPr>
          <w:p w14:paraId="7E4E32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0.083</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8E816A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0.417</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1AB90B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0.153</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7FB5F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17B6ED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0.391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757E9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129835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0.467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45272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0.441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1A0BAF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0.160</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4D6B64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0.120</w:t>
            </w:r>
          </w:p>
        </w:tc>
        <w:tc>
          <w:tcPr>
            <w:tcW w:w="880" w:type="dxa"/>
            <w:tcBorders>
              <w:top w:val="nil"/>
              <w:left w:val="single" w:sz="4" w:space="0" w:color="E0E0E0"/>
              <w:bottom w:val="single" w:sz="4" w:space="0" w:color="AEAEAE"/>
              <w:right w:val="nil"/>
            </w:tcBorders>
            <w:shd w:val="clear" w:color="000000" w:fill="F9F9FB"/>
            <w:noWrap/>
            <w:hideMark/>
          </w:tcPr>
          <w:p w14:paraId="2C027D5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0.537</w:t>
            </w:r>
          </w:p>
        </w:tc>
      </w:tr>
      <w:tr w:rsidR="0009682E" w:rsidRPr="00602C4F" w14:paraId="4C0A0553" w14:textId="77777777" w:rsidTr="0009682E">
        <w:trPr>
          <w:trHeight w:val="600"/>
        </w:trPr>
        <w:tc>
          <w:tcPr>
            <w:tcW w:w="1300" w:type="dxa"/>
            <w:tcBorders>
              <w:top w:val="nil"/>
              <w:left w:val="nil"/>
              <w:bottom w:val="single" w:sz="4" w:space="0" w:color="AEAEAE"/>
              <w:right w:val="nil"/>
            </w:tcBorders>
            <w:shd w:val="clear" w:color="000000" w:fill="E0E0E0"/>
            <w:hideMark/>
          </w:tcPr>
          <w:p w14:paraId="1ABE331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طول مدة السداد التي یمنحها البنك للعمیل</w:t>
            </w:r>
          </w:p>
        </w:tc>
        <w:tc>
          <w:tcPr>
            <w:tcW w:w="1140" w:type="dxa"/>
            <w:tcBorders>
              <w:top w:val="nil"/>
              <w:left w:val="nil"/>
              <w:bottom w:val="single" w:sz="4" w:space="0" w:color="AEAEAE"/>
              <w:right w:val="single" w:sz="4" w:space="0" w:color="E0E0E0"/>
            </w:tcBorders>
            <w:shd w:val="clear" w:color="000000" w:fill="F9F9FB"/>
            <w:noWrap/>
            <w:hideMark/>
          </w:tcPr>
          <w:p w14:paraId="0DB9DC3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0.301</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E42A1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0.566</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4D2AF1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0.629</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037FCF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0.391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93EF84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FC8C6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0.337</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347A4B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0.266</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29D8B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0.556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10F21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0.530</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3C7A85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0.591</w:t>
            </w:r>
          </w:p>
        </w:tc>
        <w:tc>
          <w:tcPr>
            <w:tcW w:w="880" w:type="dxa"/>
            <w:tcBorders>
              <w:top w:val="nil"/>
              <w:left w:val="single" w:sz="4" w:space="0" w:color="E0E0E0"/>
              <w:bottom w:val="single" w:sz="4" w:space="0" w:color="AEAEAE"/>
              <w:right w:val="nil"/>
            </w:tcBorders>
            <w:shd w:val="clear" w:color="000000" w:fill="F9F9FB"/>
            <w:noWrap/>
            <w:hideMark/>
          </w:tcPr>
          <w:p w14:paraId="43526C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0.801</w:t>
            </w:r>
          </w:p>
        </w:tc>
      </w:tr>
      <w:tr w:rsidR="0009682E" w:rsidRPr="00602C4F" w14:paraId="4E3E6CBA" w14:textId="77777777" w:rsidTr="0009682E">
        <w:trPr>
          <w:trHeight w:val="810"/>
        </w:trPr>
        <w:tc>
          <w:tcPr>
            <w:tcW w:w="1300" w:type="dxa"/>
            <w:tcBorders>
              <w:top w:val="nil"/>
              <w:left w:val="nil"/>
              <w:bottom w:val="single" w:sz="4" w:space="0" w:color="AEAEAE"/>
              <w:right w:val="nil"/>
            </w:tcBorders>
            <w:shd w:val="clear" w:color="000000" w:fill="E0E0E0"/>
            <w:hideMark/>
          </w:tcPr>
          <w:p w14:paraId="377B1FD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عدم إعطاء اهتمام كبیر للضمانات المقدمة وسوء تقدیرها</w:t>
            </w:r>
          </w:p>
        </w:tc>
        <w:tc>
          <w:tcPr>
            <w:tcW w:w="1140" w:type="dxa"/>
            <w:tcBorders>
              <w:top w:val="nil"/>
              <w:left w:val="nil"/>
              <w:bottom w:val="single" w:sz="4" w:space="0" w:color="AEAEAE"/>
              <w:right w:val="single" w:sz="4" w:space="0" w:color="E0E0E0"/>
            </w:tcBorders>
            <w:shd w:val="clear" w:color="000000" w:fill="F9F9FB"/>
            <w:noWrap/>
            <w:hideMark/>
          </w:tcPr>
          <w:p w14:paraId="09822B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0.407</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1CD273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0.656</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16658F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0.563</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514839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AC1771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0.337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B01D5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2058AE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052167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6D7A3D9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0.188</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059A10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0.488</w:t>
            </w:r>
          </w:p>
        </w:tc>
        <w:tc>
          <w:tcPr>
            <w:tcW w:w="880" w:type="dxa"/>
            <w:tcBorders>
              <w:top w:val="nil"/>
              <w:left w:val="single" w:sz="4" w:space="0" w:color="E0E0E0"/>
              <w:bottom w:val="single" w:sz="4" w:space="0" w:color="AEAEAE"/>
              <w:right w:val="nil"/>
            </w:tcBorders>
            <w:shd w:val="clear" w:color="000000" w:fill="F9F9FB"/>
            <w:noWrap/>
            <w:hideMark/>
          </w:tcPr>
          <w:p w14:paraId="027499D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0.754</w:t>
            </w:r>
          </w:p>
        </w:tc>
      </w:tr>
      <w:tr w:rsidR="0009682E" w:rsidRPr="00602C4F" w14:paraId="25D75ADC" w14:textId="77777777" w:rsidTr="0009682E">
        <w:trPr>
          <w:trHeight w:val="525"/>
        </w:trPr>
        <w:tc>
          <w:tcPr>
            <w:tcW w:w="1300" w:type="dxa"/>
            <w:tcBorders>
              <w:top w:val="nil"/>
              <w:left w:val="nil"/>
              <w:bottom w:val="single" w:sz="4" w:space="0" w:color="AEAEAE"/>
              <w:right w:val="nil"/>
            </w:tcBorders>
            <w:shd w:val="clear" w:color="000000" w:fill="E0E0E0"/>
            <w:hideMark/>
          </w:tcPr>
          <w:p w14:paraId="4BDDE81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الأزمات الاقتصادية التي قد تحدث</w:t>
            </w:r>
          </w:p>
        </w:tc>
        <w:tc>
          <w:tcPr>
            <w:tcW w:w="1140" w:type="dxa"/>
            <w:tcBorders>
              <w:top w:val="nil"/>
              <w:left w:val="nil"/>
              <w:bottom w:val="single" w:sz="4" w:space="0" w:color="AEAEAE"/>
              <w:right w:val="single" w:sz="4" w:space="0" w:color="E0E0E0"/>
            </w:tcBorders>
            <w:shd w:val="clear" w:color="000000" w:fill="F9F9FB"/>
            <w:noWrap/>
            <w:hideMark/>
          </w:tcPr>
          <w:p w14:paraId="1B1CFCD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0.242</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21C99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0.385</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5E2946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0.286</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709556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0.467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C3704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0.266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5A6F05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0.581</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005FC90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5AEB4B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0.528</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A58387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0.223</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357AD6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0.205</w:t>
            </w:r>
          </w:p>
        </w:tc>
        <w:tc>
          <w:tcPr>
            <w:tcW w:w="880" w:type="dxa"/>
            <w:tcBorders>
              <w:top w:val="nil"/>
              <w:left w:val="single" w:sz="4" w:space="0" w:color="E0E0E0"/>
              <w:bottom w:val="single" w:sz="4" w:space="0" w:color="AEAEAE"/>
              <w:right w:val="nil"/>
            </w:tcBorders>
            <w:shd w:val="clear" w:color="000000" w:fill="F9F9FB"/>
            <w:noWrap/>
            <w:hideMark/>
          </w:tcPr>
          <w:p w14:paraId="448463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0.592</w:t>
            </w:r>
          </w:p>
        </w:tc>
      </w:tr>
      <w:tr w:rsidR="0009682E" w:rsidRPr="00602C4F" w14:paraId="3882DB95" w14:textId="77777777" w:rsidTr="0009682E">
        <w:trPr>
          <w:trHeight w:val="555"/>
        </w:trPr>
        <w:tc>
          <w:tcPr>
            <w:tcW w:w="1300" w:type="dxa"/>
            <w:tcBorders>
              <w:top w:val="nil"/>
              <w:left w:val="nil"/>
              <w:bottom w:val="single" w:sz="4" w:space="0" w:color="AEAEAE"/>
              <w:right w:val="nil"/>
            </w:tcBorders>
            <w:shd w:val="clear" w:color="000000" w:fill="E0E0E0"/>
            <w:hideMark/>
          </w:tcPr>
          <w:p w14:paraId="51C56B8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صعوبة في سداد الديون المستحقة</w:t>
            </w:r>
          </w:p>
        </w:tc>
        <w:tc>
          <w:tcPr>
            <w:tcW w:w="1140" w:type="dxa"/>
            <w:tcBorders>
              <w:top w:val="nil"/>
              <w:left w:val="nil"/>
              <w:bottom w:val="single" w:sz="4" w:space="0" w:color="AEAEAE"/>
              <w:right w:val="single" w:sz="4" w:space="0" w:color="E0E0E0"/>
            </w:tcBorders>
            <w:shd w:val="clear" w:color="000000" w:fill="F9F9FB"/>
            <w:noWrap/>
            <w:hideMark/>
          </w:tcPr>
          <w:p w14:paraId="1DBC2B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0.211</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6D55D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0.547</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5268F4E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0.326</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1F8899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0.441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67DB9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0.556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04BE4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0.505</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6A85FB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0.528</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10439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A19755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0.482</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0DB721D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0.159</w:t>
            </w:r>
          </w:p>
        </w:tc>
        <w:tc>
          <w:tcPr>
            <w:tcW w:w="880" w:type="dxa"/>
            <w:tcBorders>
              <w:top w:val="nil"/>
              <w:left w:val="single" w:sz="4" w:space="0" w:color="E0E0E0"/>
              <w:bottom w:val="single" w:sz="4" w:space="0" w:color="AEAEAE"/>
              <w:right w:val="nil"/>
            </w:tcBorders>
            <w:shd w:val="clear" w:color="000000" w:fill="F9F9FB"/>
            <w:noWrap/>
            <w:hideMark/>
          </w:tcPr>
          <w:p w14:paraId="4599CE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0.683</w:t>
            </w:r>
          </w:p>
        </w:tc>
      </w:tr>
      <w:tr w:rsidR="0009682E" w:rsidRPr="00602C4F" w14:paraId="2EB01574" w14:textId="77777777" w:rsidTr="0009682E">
        <w:trPr>
          <w:trHeight w:val="600"/>
        </w:trPr>
        <w:tc>
          <w:tcPr>
            <w:tcW w:w="1300" w:type="dxa"/>
            <w:tcBorders>
              <w:top w:val="nil"/>
              <w:left w:val="nil"/>
              <w:bottom w:val="single" w:sz="4" w:space="0" w:color="AEAEAE"/>
              <w:right w:val="nil"/>
            </w:tcBorders>
            <w:shd w:val="clear" w:color="000000" w:fill="E0E0E0"/>
            <w:hideMark/>
          </w:tcPr>
          <w:p w14:paraId="0F2EBD92"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الخسائر المتتالية في الأعمال التي يتم تمويلها</w:t>
            </w:r>
          </w:p>
        </w:tc>
        <w:tc>
          <w:tcPr>
            <w:tcW w:w="1140" w:type="dxa"/>
            <w:tcBorders>
              <w:top w:val="nil"/>
              <w:left w:val="nil"/>
              <w:bottom w:val="single" w:sz="4" w:space="0" w:color="AEAEAE"/>
              <w:right w:val="single" w:sz="4" w:space="0" w:color="E0E0E0"/>
            </w:tcBorders>
            <w:shd w:val="clear" w:color="000000" w:fill="F9F9FB"/>
            <w:noWrap/>
            <w:hideMark/>
          </w:tcPr>
          <w:p w14:paraId="0F2B46B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-0.211</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0A4552B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0.183</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20832E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0.470</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638B18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0.160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A291DD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66AFDB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0.188</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11939D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0.223</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7000AC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0.482</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7AA3D9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2908FC9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0.475</w:t>
            </w:r>
          </w:p>
        </w:tc>
        <w:tc>
          <w:tcPr>
            <w:tcW w:w="880" w:type="dxa"/>
            <w:tcBorders>
              <w:top w:val="nil"/>
              <w:left w:val="single" w:sz="4" w:space="0" w:color="E0E0E0"/>
              <w:bottom w:val="single" w:sz="4" w:space="0" w:color="AEAEAE"/>
              <w:right w:val="nil"/>
            </w:tcBorders>
            <w:shd w:val="clear" w:color="000000" w:fill="F9F9FB"/>
            <w:noWrap/>
            <w:hideMark/>
          </w:tcPr>
          <w:p w14:paraId="58CF95B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0.506</w:t>
            </w:r>
          </w:p>
        </w:tc>
      </w:tr>
      <w:tr w:rsidR="0009682E" w:rsidRPr="00602C4F" w14:paraId="1292990A" w14:textId="77777777" w:rsidTr="0009682E">
        <w:trPr>
          <w:trHeight w:val="600"/>
        </w:trPr>
        <w:tc>
          <w:tcPr>
            <w:tcW w:w="1300" w:type="dxa"/>
            <w:tcBorders>
              <w:top w:val="nil"/>
              <w:left w:val="nil"/>
              <w:bottom w:val="single" w:sz="4" w:space="0" w:color="AEAEAE"/>
              <w:right w:val="nil"/>
            </w:tcBorders>
            <w:shd w:val="clear" w:color="000000" w:fill="E0E0E0"/>
            <w:hideMark/>
          </w:tcPr>
          <w:p w14:paraId="3433D9E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تحليل مخاطر الائتمان لا يتم بشكل دقيق</w:t>
            </w:r>
          </w:p>
        </w:tc>
        <w:tc>
          <w:tcPr>
            <w:tcW w:w="1140" w:type="dxa"/>
            <w:tcBorders>
              <w:top w:val="nil"/>
              <w:left w:val="nil"/>
              <w:bottom w:val="single" w:sz="4" w:space="0" w:color="AEAEAE"/>
              <w:right w:val="single" w:sz="4" w:space="0" w:color="E0E0E0"/>
            </w:tcBorders>
            <w:shd w:val="clear" w:color="000000" w:fill="F9F9FB"/>
            <w:noWrap/>
            <w:hideMark/>
          </w:tcPr>
          <w:p w14:paraId="443B80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0.249</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39B067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0.463</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3F7CCC3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0.616</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1B236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0.120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CE126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483C6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0.488</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4E6011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0.205</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67EB89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0.159</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67B83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0.475</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5B79ED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80" w:type="dxa"/>
            <w:tcBorders>
              <w:top w:val="nil"/>
              <w:left w:val="single" w:sz="4" w:space="0" w:color="E0E0E0"/>
              <w:bottom w:val="single" w:sz="4" w:space="0" w:color="AEAEAE"/>
              <w:right w:val="nil"/>
            </w:tcBorders>
            <w:shd w:val="clear" w:color="000000" w:fill="F9F9FB"/>
            <w:noWrap/>
            <w:hideMark/>
          </w:tcPr>
          <w:p w14:paraId="6F9A6E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0.688</w:t>
            </w:r>
          </w:p>
        </w:tc>
      </w:tr>
      <w:tr w:rsidR="0009682E" w:rsidRPr="00602C4F" w14:paraId="6CF8AED5" w14:textId="77777777" w:rsidTr="0009682E">
        <w:trPr>
          <w:trHeight w:val="825"/>
        </w:trPr>
        <w:tc>
          <w:tcPr>
            <w:tcW w:w="1300" w:type="dxa"/>
            <w:tcBorders>
              <w:top w:val="nil"/>
              <w:left w:val="nil"/>
              <w:bottom w:val="single" w:sz="4" w:space="0" w:color="152935"/>
              <w:right w:val="nil"/>
            </w:tcBorders>
            <w:shd w:val="clear" w:color="000000" w:fill="E0E0E0"/>
            <w:hideMark/>
          </w:tcPr>
          <w:p w14:paraId="1D05CF0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أسباب حدوث مشكلة التعثر المالي في البنوك التجارية</w:t>
            </w:r>
          </w:p>
        </w:tc>
        <w:tc>
          <w:tcPr>
            <w:tcW w:w="1140" w:type="dxa"/>
            <w:tcBorders>
              <w:top w:val="nil"/>
              <w:left w:val="nil"/>
              <w:bottom w:val="single" w:sz="4" w:space="0" w:color="152935"/>
              <w:right w:val="single" w:sz="4" w:space="0" w:color="E0E0E0"/>
            </w:tcBorders>
            <w:shd w:val="clear" w:color="000000" w:fill="F9F9FB"/>
            <w:noWrap/>
            <w:hideMark/>
          </w:tcPr>
          <w:p w14:paraId="02E31F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0.462</w:t>
            </w:r>
          </w:p>
        </w:tc>
        <w:tc>
          <w:tcPr>
            <w:tcW w:w="940" w:type="dxa"/>
            <w:tcBorders>
              <w:top w:val="nil"/>
              <w:left w:val="single" w:sz="4" w:space="0" w:color="E0E0E0"/>
              <w:bottom w:val="single" w:sz="4" w:space="0" w:color="152935"/>
              <w:right w:val="single" w:sz="4" w:space="0" w:color="E0E0E0"/>
            </w:tcBorders>
            <w:shd w:val="clear" w:color="000000" w:fill="F9F9FB"/>
            <w:noWrap/>
            <w:hideMark/>
          </w:tcPr>
          <w:p w14:paraId="5E4D64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0.803</w:t>
            </w:r>
          </w:p>
        </w:tc>
        <w:tc>
          <w:tcPr>
            <w:tcW w:w="900" w:type="dxa"/>
            <w:tcBorders>
              <w:top w:val="nil"/>
              <w:left w:val="single" w:sz="4" w:space="0" w:color="E0E0E0"/>
              <w:bottom w:val="single" w:sz="4" w:space="0" w:color="152935"/>
              <w:right w:val="single" w:sz="4" w:space="0" w:color="E0E0E0"/>
            </w:tcBorders>
            <w:shd w:val="clear" w:color="000000" w:fill="F9F9FB"/>
            <w:noWrap/>
            <w:hideMark/>
          </w:tcPr>
          <w:p w14:paraId="5A20D6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0.760</w:t>
            </w:r>
          </w:p>
        </w:tc>
        <w:tc>
          <w:tcPr>
            <w:tcW w:w="680" w:type="dxa"/>
            <w:tcBorders>
              <w:top w:val="nil"/>
              <w:left w:val="single" w:sz="4" w:space="0" w:color="E0E0E0"/>
              <w:bottom w:val="single" w:sz="4" w:space="0" w:color="152935"/>
              <w:right w:val="single" w:sz="4" w:space="0" w:color="E0E0E0"/>
            </w:tcBorders>
            <w:shd w:val="clear" w:color="000000" w:fill="F9F9FB"/>
            <w:noWrap/>
            <w:hideMark/>
          </w:tcPr>
          <w:p w14:paraId="38DD6E8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0.537</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21E54A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0.801</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746C5D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0.754</w:t>
            </w:r>
          </w:p>
        </w:tc>
        <w:tc>
          <w:tcPr>
            <w:tcW w:w="820" w:type="dxa"/>
            <w:tcBorders>
              <w:top w:val="nil"/>
              <w:left w:val="single" w:sz="4" w:space="0" w:color="E0E0E0"/>
              <w:bottom w:val="single" w:sz="4" w:space="0" w:color="152935"/>
              <w:right w:val="single" w:sz="4" w:space="0" w:color="E0E0E0"/>
            </w:tcBorders>
            <w:shd w:val="clear" w:color="000000" w:fill="F9F9FB"/>
            <w:noWrap/>
            <w:hideMark/>
          </w:tcPr>
          <w:p w14:paraId="7C508E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0.592</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398619C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0.683</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689842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0.506</w:t>
            </w:r>
          </w:p>
        </w:tc>
        <w:tc>
          <w:tcPr>
            <w:tcW w:w="780" w:type="dxa"/>
            <w:tcBorders>
              <w:top w:val="nil"/>
              <w:left w:val="single" w:sz="4" w:space="0" w:color="E0E0E0"/>
              <w:bottom w:val="single" w:sz="4" w:space="0" w:color="152935"/>
              <w:right w:val="single" w:sz="4" w:space="0" w:color="E0E0E0"/>
            </w:tcBorders>
            <w:shd w:val="clear" w:color="000000" w:fill="F9F9FB"/>
            <w:noWrap/>
            <w:hideMark/>
          </w:tcPr>
          <w:p w14:paraId="3434A8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0.688</w:t>
            </w:r>
          </w:p>
        </w:tc>
        <w:tc>
          <w:tcPr>
            <w:tcW w:w="880" w:type="dxa"/>
            <w:tcBorders>
              <w:top w:val="nil"/>
              <w:left w:val="single" w:sz="4" w:space="0" w:color="E0E0E0"/>
              <w:bottom w:val="single" w:sz="4" w:space="0" w:color="152935"/>
              <w:right w:val="nil"/>
            </w:tcBorders>
            <w:shd w:val="clear" w:color="000000" w:fill="F9F9FB"/>
            <w:noWrap/>
            <w:hideMark/>
          </w:tcPr>
          <w:p w14:paraId="6320661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r>
    </w:tbl>
    <w:p w14:paraId="7F89BA0F" w14:textId="7FAB7A47" w:rsidR="0009682E" w:rsidRPr="00602C4F" w:rsidRDefault="0009682E" w:rsidP="00035143">
      <w:pPr>
        <w:spacing w:line="360" w:lineRule="auto"/>
        <w:jc w:val="center"/>
        <w:rPr>
          <w:rFonts w:ascii="Times New Roman" w:hAnsi="Times New Roman" w:cs="Simplified Arabic"/>
          <w:b/>
          <w:bCs/>
          <w:sz w:val="28"/>
          <w:szCs w:val="28"/>
          <w:rtl/>
        </w:rPr>
      </w:pPr>
    </w:p>
    <w:p w14:paraId="707EE283"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9760" w:type="dxa"/>
        <w:tblLook w:val="04A0" w:firstRow="1" w:lastRow="0" w:firstColumn="1" w:lastColumn="0" w:noHBand="0" w:noVBand="1"/>
      </w:tblPr>
      <w:tblGrid>
        <w:gridCol w:w="1300"/>
        <w:gridCol w:w="1140"/>
        <w:gridCol w:w="940"/>
        <w:gridCol w:w="900"/>
        <w:gridCol w:w="680"/>
        <w:gridCol w:w="760"/>
        <w:gridCol w:w="840"/>
        <w:gridCol w:w="820"/>
        <w:gridCol w:w="760"/>
        <w:gridCol w:w="840"/>
        <w:gridCol w:w="780"/>
      </w:tblGrid>
      <w:tr w:rsidR="0009682E" w:rsidRPr="00602C4F" w14:paraId="7EAAC62B" w14:textId="77777777" w:rsidTr="0009682E">
        <w:trPr>
          <w:trHeight w:val="402"/>
        </w:trPr>
        <w:tc>
          <w:tcPr>
            <w:tcW w:w="9760" w:type="dxa"/>
            <w:gridSpan w:val="11"/>
            <w:tcBorders>
              <w:top w:val="nil"/>
              <w:left w:val="nil"/>
              <w:bottom w:val="nil"/>
              <w:right w:val="nil"/>
            </w:tcBorders>
            <w:shd w:val="clear" w:color="auto" w:fill="auto"/>
            <w:vAlign w:val="center"/>
            <w:hideMark/>
          </w:tcPr>
          <w:p w14:paraId="346415F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r w:rsidRPr="00602C4F">
              <w:rPr>
                <w:rFonts w:ascii="Times New Roman" w:eastAsia="Times New Roman" w:hAnsi="Times New Roman" w:cs="Simplified Arabic"/>
                <w:b/>
                <w:bCs/>
                <w:color w:val="010205"/>
                <w:kern w:val="0"/>
                <w:sz w:val="16"/>
                <w:szCs w:val="16"/>
                <w14:ligatures w14:val="none"/>
              </w:rPr>
              <w:lastRenderedPageBreak/>
              <w:t>Inter-Item Correlation Matrix</w:t>
            </w:r>
          </w:p>
        </w:tc>
      </w:tr>
      <w:tr w:rsidR="0009682E" w:rsidRPr="00602C4F" w14:paraId="1DF14FE5" w14:textId="77777777" w:rsidTr="0009682E">
        <w:trPr>
          <w:trHeight w:val="1182"/>
        </w:trPr>
        <w:tc>
          <w:tcPr>
            <w:tcW w:w="1300" w:type="dxa"/>
            <w:tcBorders>
              <w:top w:val="nil"/>
              <w:left w:val="nil"/>
              <w:bottom w:val="nil"/>
              <w:right w:val="nil"/>
            </w:tcBorders>
            <w:shd w:val="clear" w:color="auto" w:fill="auto"/>
            <w:noWrap/>
            <w:vAlign w:val="bottom"/>
            <w:hideMark/>
          </w:tcPr>
          <w:p w14:paraId="788156F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p>
        </w:tc>
        <w:tc>
          <w:tcPr>
            <w:tcW w:w="1140" w:type="dxa"/>
            <w:tcBorders>
              <w:top w:val="nil"/>
              <w:left w:val="nil"/>
              <w:bottom w:val="single" w:sz="4" w:space="0" w:color="152935"/>
              <w:right w:val="single" w:sz="4" w:space="0" w:color="E0E0E0"/>
            </w:tcBorders>
            <w:shd w:val="clear" w:color="auto" w:fill="auto"/>
            <w:vAlign w:val="bottom"/>
            <w:hideMark/>
          </w:tcPr>
          <w:p w14:paraId="14F2C2AA"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إعادة هيكلة الديون</w:t>
            </w:r>
          </w:p>
        </w:tc>
        <w:tc>
          <w:tcPr>
            <w:tcW w:w="940" w:type="dxa"/>
            <w:tcBorders>
              <w:top w:val="nil"/>
              <w:left w:val="single" w:sz="4" w:space="0" w:color="E0E0E0"/>
              <w:bottom w:val="single" w:sz="4" w:space="0" w:color="152935"/>
              <w:right w:val="single" w:sz="4" w:space="0" w:color="E0E0E0"/>
            </w:tcBorders>
            <w:shd w:val="clear" w:color="auto" w:fill="auto"/>
            <w:vAlign w:val="bottom"/>
            <w:hideMark/>
          </w:tcPr>
          <w:p w14:paraId="4022A164"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التفاوض مع العملاء</w:t>
            </w:r>
          </w:p>
        </w:tc>
        <w:tc>
          <w:tcPr>
            <w:tcW w:w="900" w:type="dxa"/>
            <w:tcBorders>
              <w:top w:val="nil"/>
              <w:left w:val="single" w:sz="4" w:space="0" w:color="E0E0E0"/>
              <w:bottom w:val="single" w:sz="4" w:space="0" w:color="152935"/>
              <w:right w:val="single" w:sz="4" w:space="0" w:color="E0E0E0"/>
            </w:tcBorders>
            <w:shd w:val="clear" w:color="auto" w:fill="auto"/>
            <w:vAlign w:val="bottom"/>
            <w:hideMark/>
          </w:tcPr>
          <w:p w14:paraId="0B96448F"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بيع الديون المتعثرة</w:t>
            </w:r>
          </w:p>
        </w:tc>
        <w:tc>
          <w:tcPr>
            <w:tcW w:w="680" w:type="dxa"/>
            <w:tcBorders>
              <w:top w:val="nil"/>
              <w:left w:val="single" w:sz="4" w:space="0" w:color="E0E0E0"/>
              <w:bottom w:val="single" w:sz="4" w:space="0" w:color="152935"/>
              <w:right w:val="single" w:sz="4" w:space="0" w:color="E0E0E0"/>
            </w:tcBorders>
            <w:shd w:val="clear" w:color="auto" w:fill="auto"/>
            <w:vAlign w:val="bottom"/>
            <w:hideMark/>
          </w:tcPr>
          <w:p w14:paraId="1ED0E384"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تحصيل الديون بشكل دوري</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4EB4EFF5"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تسوية الديون وتجنب الخسائر المتوقعة بالقدر المستطاع</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0E665BE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معرفة أسباب التعثر المالي للعميل</w:t>
            </w:r>
          </w:p>
        </w:tc>
        <w:tc>
          <w:tcPr>
            <w:tcW w:w="820" w:type="dxa"/>
            <w:tcBorders>
              <w:top w:val="nil"/>
              <w:left w:val="single" w:sz="4" w:space="0" w:color="E0E0E0"/>
              <w:bottom w:val="single" w:sz="4" w:space="0" w:color="152935"/>
              <w:right w:val="single" w:sz="4" w:space="0" w:color="E0E0E0"/>
            </w:tcBorders>
            <w:shd w:val="clear" w:color="auto" w:fill="auto"/>
            <w:vAlign w:val="bottom"/>
            <w:hideMark/>
          </w:tcPr>
          <w:p w14:paraId="07E074DA"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إعداد البيانات اللازمة حول العميل المشكوك في قدراته الائتمانية</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48EF910F"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تعزيز الرقابة الداخلية وإدارة المخاطر</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299CB954"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مراجعة أداء المقترضين الحاليين لمعرفة مدى قدرتهم على السداد</w:t>
            </w:r>
          </w:p>
        </w:tc>
        <w:tc>
          <w:tcPr>
            <w:tcW w:w="780" w:type="dxa"/>
            <w:tcBorders>
              <w:top w:val="nil"/>
              <w:left w:val="single" w:sz="4" w:space="0" w:color="E0E0E0"/>
              <w:bottom w:val="single" w:sz="4" w:space="0" w:color="152935"/>
              <w:right w:val="nil"/>
            </w:tcBorders>
            <w:shd w:val="clear" w:color="auto" w:fill="auto"/>
            <w:vAlign w:val="bottom"/>
            <w:hideMark/>
          </w:tcPr>
          <w:p w14:paraId="7C7E8CED"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أساليب معالجة التعثر المالي في البنوك التجارية</w:t>
            </w:r>
          </w:p>
        </w:tc>
      </w:tr>
      <w:tr w:rsidR="0009682E" w:rsidRPr="00602C4F" w14:paraId="334A4570" w14:textId="77777777" w:rsidTr="0009682E">
        <w:trPr>
          <w:trHeight w:val="342"/>
        </w:trPr>
        <w:tc>
          <w:tcPr>
            <w:tcW w:w="1300" w:type="dxa"/>
            <w:tcBorders>
              <w:top w:val="single" w:sz="4" w:space="0" w:color="152935"/>
              <w:left w:val="nil"/>
              <w:bottom w:val="single" w:sz="4" w:space="0" w:color="AEAEAE"/>
              <w:right w:val="nil"/>
            </w:tcBorders>
            <w:shd w:val="clear" w:color="000000" w:fill="E0E0E0"/>
            <w:hideMark/>
          </w:tcPr>
          <w:p w14:paraId="4D92B7F7"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إعادة هيكلة الديون</w:t>
            </w:r>
          </w:p>
        </w:tc>
        <w:tc>
          <w:tcPr>
            <w:tcW w:w="1140" w:type="dxa"/>
            <w:tcBorders>
              <w:top w:val="nil"/>
              <w:left w:val="nil"/>
              <w:bottom w:val="single" w:sz="4" w:space="0" w:color="AEAEAE"/>
              <w:right w:val="single" w:sz="4" w:space="0" w:color="E0E0E0"/>
            </w:tcBorders>
            <w:shd w:val="clear" w:color="000000" w:fill="F9F9FB"/>
            <w:noWrap/>
            <w:hideMark/>
          </w:tcPr>
          <w:p w14:paraId="10A86C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1.000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84EA8B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6CAAAA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0.253</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6A656BC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0.130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FE49E0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0.396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108EC87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0.505</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50AC21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0.314</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67B765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978947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0.383</w:t>
            </w:r>
          </w:p>
        </w:tc>
        <w:tc>
          <w:tcPr>
            <w:tcW w:w="780" w:type="dxa"/>
            <w:tcBorders>
              <w:top w:val="nil"/>
              <w:left w:val="single" w:sz="4" w:space="0" w:color="E0E0E0"/>
              <w:bottom w:val="single" w:sz="4" w:space="0" w:color="AEAEAE"/>
              <w:right w:val="nil"/>
            </w:tcBorders>
            <w:shd w:val="clear" w:color="000000" w:fill="F9F9FB"/>
            <w:noWrap/>
            <w:hideMark/>
          </w:tcPr>
          <w:p w14:paraId="21E397F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0.591</w:t>
            </w:r>
          </w:p>
        </w:tc>
      </w:tr>
      <w:tr w:rsidR="0009682E" w:rsidRPr="00602C4F" w14:paraId="0E269F86" w14:textId="77777777" w:rsidTr="0009682E">
        <w:trPr>
          <w:trHeight w:val="342"/>
        </w:trPr>
        <w:tc>
          <w:tcPr>
            <w:tcW w:w="1300" w:type="dxa"/>
            <w:tcBorders>
              <w:top w:val="nil"/>
              <w:left w:val="nil"/>
              <w:bottom w:val="single" w:sz="4" w:space="0" w:color="AEAEAE"/>
              <w:right w:val="nil"/>
            </w:tcBorders>
            <w:shd w:val="clear" w:color="000000" w:fill="E0E0E0"/>
            <w:hideMark/>
          </w:tcPr>
          <w:p w14:paraId="4356979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التفاوض مع العملاء</w:t>
            </w:r>
          </w:p>
        </w:tc>
        <w:tc>
          <w:tcPr>
            <w:tcW w:w="1140" w:type="dxa"/>
            <w:tcBorders>
              <w:top w:val="nil"/>
              <w:left w:val="nil"/>
              <w:bottom w:val="single" w:sz="4" w:space="0" w:color="AEAEAE"/>
              <w:right w:val="single" w:sz="4" w:space="0" w:color="E0E0E0"/>
            </w:tcBorders>
            <w:shd w:val="clear" w:color="000000" w:fill="F9F9FB"/>
            <w:noWrap/>
            <w:hideMark/>
          </w:tcPr>
          <w:p w14:paraId="6C01E3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0.590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F92E3A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613459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0.449</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05E64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0.346</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039D0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0.581</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50F46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0.548</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261C9C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29FC1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5D8384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0.395</w:t>
            </w:r>
          </w:p>
        </w:tc>
        <w:tc>
          <w:tcPr>
            <w:tcW w:w="780" w:type="dxa"/>
            <w:tcBorders>
              <w:top w:val="nil"/>
              <w:left w:val="single" w:sz="4" w:space="0" w:color="E0E0E0"/>
              <w:bottom w:val="single" w:sz="4" w:space="0" w:color="AEAEAE"/>
              <w:right w:val="nil"/>
            </w:tcBorders>
            <w:shd w:val="clear" w:color="000000" w:fill="F9F9FB"/>
            <w:noWrap/>
            <w:hideMark/>
          </w:tcPr>
          <w:p w14:paraId="42F362E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0.830</w:t>
            </w:r>
          </w:p>
        </w:tc>
      </w:tr>
      <w:tr w:rsidR="0009682E" w:rsidRPr="00602C4F" w14:paraId="1F0AC64F" w14:textId="77777777" w:rsidTr="0009682E">
        <w:trPr>
          <w:trHeight w:val="342"/>
        </w:trPr>
        <w:tc>
          <w:tcPr>
            <w:tcW w:w="1300" w:type="dxa"/>
            <w:tcBorders>
              <w:top w:val="nil"/>
              <w:left w:val="nil"/>
              <w:bottom w:val="single" w:sz="4" w:space="0" w:color="AEAEAE"/>
              <w:right w:val="nil"/>
            </w:tcBorders>
            <w:shd w:val="clear" w:color="000000" w:fill="E0E0E0"/>
            <w:hideMark/>
          </w:tcPr>
          <w:p w14:paraId="7AC29C7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بيع الديون المتعثرة</w:t>
            </w:r>
          </w:p>
        </w:tc>
        <w:tc>
          <w:tcPr>
            <w:tcW w:w="1140" w:type="dxa"/>
            <w:tcBorders>
              <w:top w:val="nil"/>
              <w:left w:val="nil"/>
              <w:bottom w:val="single" w:sz="4" w:space="0" w:color="AEAEAE"/>
              <w:right w:val="single" w:sz="4" w:space="0" w:color="E0E0E0"/>
            </w:tcBorders>
            <w:shd w:val="clear" w:color="000000" w:fill="F9F9FB"/>
            <w:noWrap/>
            <w:hideMark/>
          </w:tcPr>
          <w:p w14:paraId="16F9515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0.253</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75B1E4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0.449</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448872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18DC2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0.311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66AD8A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0.453</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C055A3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0.184</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4623B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0.375</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7A103F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7227F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0.388</w:t>
            </w:r>
          </w:p>
        </w:tc>
        <w:tc>
          <w:tcPr>
            <w:tcW w:w="780" w:type="dxa"/>
            <w:tcBorders>
              <w:top w:val="nil"/>
              <w:left w:val="single" w:sz="4" w:space="0" w:color="E0E0E0"/>
              <w:bottom w:val="single" w:sz="4" w:space="0" w:color="AEAEAE"/>
              <w:right w:val="nil"/>
            </w:tcBorders>
            <w:shd w:val="clear" w:color="000000" w:fill="F9F9FB"/>
            <w:noWrap/>
            <w:hideMark/>
          </w:tcPr>
          <w:p w14:paraId="018D26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0.666</w:t>
            </w:r>
          </w:p>
        </w:tc>
      </w:tr>
      <w:tr w:rsidR="0009682E" w:rsidRPr="00602C4F" w14:paraId="674B59AA" w14:textId="77777777" w:rsidTr="0009682E">
        <w:trPr>
          <w:trHeight w:val="342"/>
        </w:trPr>
        <w:tc>
          <w:tcPr>
            <w:tcW w:w="1300" w:type="dxa"/>
            <w:tcBorders>
              <w:top w:val="nil"/>
              <w:left w:val="nil"/>
              <w:bottom w:val="single" w:sz="4" w:space="0" w:color="AEAEAE"/>
              <w:right w:val="nil"/>
            </w:tcBorders>
            <w:shd w:val="clear" w:color="000000" w:fill="E0E0E0"/>
            <w:hideMark/>
          </w:tcPr>
          <w:p w14:paraId="7B6674F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تحصيل الديون بشكل دوري</w:t>
            </w:r>
          </w:p>
        </w:tc>
        <w:tc>
          <w:tcPr>
            <w:tcW w:w="1140" w:type="dxa"/>
            <w:tcBorders>
              <w:top w:val="nil"/>
              <w:left w:val="nil"/>
              <w:bottom w:val="single" w:sz="4" w:space="0" w:color="AEAEAE"/>
              <w:right w:val="single" w:sz="4" w:space="0" w:color="E0E0E0"/>
            </w:tcBorders>
            <w:shd w:val="clear" w:color="000000" w:fill="F9F9FB"/>
            <w:noWrap/>
            <w:hideMark/>
          </w:tcPr>
          <w:p w14:paraId="24A199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0.130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67A94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0.346</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079311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0.311</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01E0F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0C46A1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CA06F3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0.097</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01D67C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0.216</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C7207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0.233</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D90AF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0.168</w:t>
            </w:r>
          </w:p>
        </w:tc>
        <w:tc>
          <w:tcPr>
            <w:tcW w:w="780" w:type="dxa"/>
            <w:tcBorders>
              <w:top w:val="nil"/>
              <w:left w:val="single" w:sz="4" w:space="0" w:color="E0E0E0"/>
              <w:bottom w:val="single" w:sz="4" w:space="0" w:color="AEAEAE"/>
              <w:right w:val="nil"/>
            </w:tcBorders>
            <w:shd w:val="clear" w:color="000000" w:fill="F9F9FB"/>
            <w:noWrap/>
            <w:hideMark/>
          </w:tcPr>
          <w:p w14:paraId="12ABE3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0.541</w:t>
            </w:r>
          </w:p>
        </w:tc>
      </w:tr>
      <w:tr w:rsidR="0009682E" w:rsidRPr="00602C4F" w14:paraId="65C21CE4" w14:textId="77777777" w:rsidTr="0009682E">
        <w:trPr>
          <w:trHeight w:val="870"/>
        </w:trPr>
        <w:tc>
          <w:tcPr>
            <w:tcW w:w="1300" w:type="dxa"/>
            <w:tcBorders>
              <w:top w:val="nil"/>
              <w:left w:val="nil"/>
              <w:bottom w:val="single" w:sz="4" w:space="0" w:color="AEAEAE"/>
              <w:right w:val="nil"/>
            </w:tcBorders>
            <w:shd w:val="clear" w:color="000000" w:fill="E0E0E0"/>
            <w:hideMark/>
          </w:tcPr>
          <w:p w14:paraId="50BBB077"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تسوية الديون وتجنب الخسائر المتوقعة بالقدر المستطاع</w:t>
            </w:r>
          </w:p>
        </w:tc>
        <w:tc>
          <w:tcPr>
            <w:tcW w:w="1140" w:type="dxa"/>
            <w:tcBorders>
              <w:top w:val="nil"/>
              <w:left w:val="nil"/>
              <w:bottom w:val="single" w:sz="4" w:space="0" w:color="AEAEAE"/>
              <w:right w:val="single" w:sz="4" w:space="0" w:color="E0E0E0"/>
            </w:tcBorders>
            <w:shd w:val="clear" w:color="000000" w:fill="F9F9FB"/>
            <w:noWrap/>
            <w:hideMark/>
          </w:tcPr>
          <w:p w14:paraId="4B6D99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0.396</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6AD50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0.581</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01F6F3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0.453</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79F6D8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0.575</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0DD6D7D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622B66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0.385</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CBC9E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B0D21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1D88B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0.346</w:t>
            </w:r>
          </w:p>
        </w:tc>
        <w:tc>
          <w:tcPr>
            <w:tcW w:w="780" w:type="dxa"/>
            <w:tcBorders>
              <w:top w:val="nil"/>
              <w:left w:val="single" w:sz="4" w:space="0" w:color="E0E0E0"/>
              <w:bottom w:val="single" w:sz="4" w:space="0" w:color="AEAEAE"/>
              <w:right w:val="nil"/>
            </w:tcBorders>
            <w:shd w:val="clear" w:color="000000" w:fill="F9F9FB"/>
            <w:noWrap/>
            <w:hideMark/>
          </w:tcPr>
          <w:p w14:paraId="1B71547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0.773</w:t>
            </w:r>
          </w:p>
        </w:tc>
      </w:tr>
      <w:tr w:rsidR="0009682E" w:rsidRPr="00602C4F" w14:paraId="51261B8E" w14:textId="77777777" w:rsidTr="0009682E">
        <w:trPr>
          <w:trHeight w:val="510"/>
        </w:trPr>
        <w:tc>
          <w:tcPr>
            <w:tcW w:w="1300" w:type="dxa"/>
            <w:tcBorders>
              <w:top w:val="nil"/>
              <w:left w:val="nil"/>
              <w:bottom w:val="single" w:sz="4" w:space="0" w:color="AEAEAE"/>
              <w:right w:val="nil"/>
            </w:tcBorders>
            <w:shd w:val="clear" w:color="000000" w:fill="E0E0E0"/>
            <w:hideMark/>
          </w:tcPr>
          <w:p w14:paraId="62DB317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معرفة أسباب التعثر المالي للعميل</w:t>
            </w:r>
          </w:p>
        </w:tc>
        <w:tc>
          <w:tcPr>
            <w:tcW w:w="1140" w:type="dxa"/>
            <w:tcBorders>
              <w:top w:val="nil"/>
              <w:left w:val="nil"/>
              <w:bottom w:val="single" w:sz="4" w:space="0" w:color="AEAEAE"/>
              <w:right w:val="single" w:sz="4" w:space="0" w:color="E0E0E0"/>
            </w:tcBorders>
            <w:shd w:val="clear" w:color="000000" w:fill="F9F9FB"/>
            <w:noWrap/>
            <w:hideMark/>
          </w:tcPr>
          <w:p w14:paraId="0E0680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0.505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A778EE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0.548</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47B339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0.184</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1A518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0.097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5A477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180FAA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0C1C5E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76587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0.432</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D1569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0.434</w:t>
            </w:r>
          </w:p>
        </w:tc>
        <w:tc>
          <w:tcPr>
            <w:tcW w:w="780" w:type="dxa"/>
            <w:tcBorders>
              <w:top w:val="nil"/>
              <w:left w:val="single" w:sz="4" w:space="0" w:color="E0E0E0"/>
              <w:bottom w:val="single" w:sz="4" w:space="0" w:color="AEAEAE"/>
              <w:right w:val="nil"/>
            </w:tcBorders>
            <w:shd w:val="clear" w:color="000000" w:fill="F9F9FB"/>
            <w:noWrap/>
            <w:hideMark/>
          </w:tcPr>
          <w:p w14:paraId="497965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0.639</w:t>
            </w:r>
          </w:p>
        </w:tc>
      </w:tr>
      <w:tr w:rsidR="0009682E" w:rsidRPr="00602C4F" w14:paraId="631080D4" w14:textId="77777777" w:rsidTr="0009682E">
        <w:trPr>
          <w:trHeight w:val="810"/>
        </w:trPr>
        <w:tc>
          <w:tcPr>
            <w:tcW w:w="1300" w:type="dxa"/>
            <w:tcBorders>
              <w:top w:val="nil"/>
              <w:left w:val="nil"/>
              <w:bottom w:val="single" w:sz="4" w:space="0" w:color="AEAEAE"/>
              <w:right w:val="nil"/>
            </w:tcBorders>
            <w:shd w:val="clear" w:color="000000" w:fill="E0E0E0"/>
            <w:hideMark/>
          </w:tcPr>
          <w:p w14:paraId="3DFBF82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إعداد البيانات اللازمة حول العميل المشكوك في قدراته الائتمانية</w:t>
            </w:r>
          </w:p>
        </w:tc>
        <w:tc>
          <w:tcPr>
            <w:tcW w:w="1140" w:type="dxa"/>
            <w:tcBorders>
              <w:top w:val="nil"/>
              <w:left w:val="nil"/>
              <w:bottom w:val="single" w:sz="4" w:space="0" w:color="AEAEAE"/>
              <w:right w:val="single" w:sz="4" w:space="0" w:color="E0E0E0"/>
            </w:tcBorders>
            <w:shd w:val="clear" w:color="000000" w:fill="F9F9FB"/>
            <w:noWrap/>
            <w:hideMark/>
          </w:tcPr>
          <w:p w14:paraId="066B69F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0.314</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1CC66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0.470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79795A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0.375</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F9619B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0.216</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C6481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6C622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6A27F05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93CC6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0.323</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B9039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0.639</w:t>
            </w:r>
          </w:p>
        </w:tc>
        <w:tc>
          <w:tcPr>
            <w:tcW w:w="780" w:type="dxa"/>
            <w:tcBorders>
              <w:top w:val="nil"/>
              <w:left w:val="single" w:sz="4" w:space="0" w:color="E0E0E0"/>
              <w:bottom w:val="single" w:sz="4" w:space="0" w:color="AEAEAE"/>
              <w:right w:val="nil"/>
            </w:tcBorders>
            <w:shd w:val="clear" w:color="000000" w:fill="F9F9FB"/>
            <w:noWrap/>
            <w:hideMark/>
          </w:tcPr>
          <w:p w14:paraId="76F654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0.684</w:t>
            </w:r>
          </w:p>
        </w:tc>
      </w:tr>
      <w:tr w:rsidR="0009682E" w:rsidRPr="00602C4F" w14:paraId="071D1FCE" w14:textId="77777777" w:rsidTr="0009682E">
        <w:trPr>
          <w:trHeight w:val="660"/>
        </w:trPr>
        <w:tc>
          <w:tcPr>
            <w:tcW w:w="1300" w:type="dxa"/>
            <w:tcBorders>
              <w:top w:val="nil"/>
              <w:left w:val="nil"/>
              <w:bottom w:val="single" w:sz="4" w:space="0" w:color="AEAEAE"/>
              <w:right w:val="nil"/>
            </w:tcBorders>
            <w:shd w:val="clear" w:color="000000" w:fill="E0E0E0"/>
            <w:hideMark/>
          </w:tcPr>
          <w:p w14:paraId="0B2B32A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تعزيز الرقابة الداخلية وإدارة المخاطر</w:t>
            </w:r>
          </w:p>
        </w:tc>
        <w:tc>
          <w:tcPr>
            <w:tcW w:w="1140" w:type="dxa"/>
            <w:tcBorders>
              <w:top w:val="nil"/>
              <w:left w:val="nil"/>
              <w:bottom w:val="single" w:sz="4" w:space="0" w:color="AEAEAE"/>
              <w:right w:val="single" w:sz="4" w:space="0" w:color="E0E0E0"/>
            </w:tcBorders>
            <w:shd w:val="clear" w:color="000000" w:fill="F9F9FB"/>
            <w:noWrap/>
            <w:hideMark/>
          </w:tcPr>
          <w:p w14:paraId="134267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0.211</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7579A8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0.605</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5753A3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0.387</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EB0B5E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0.233</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C3F59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548246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0.432</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BA99E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0.323</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521EEC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1D24B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0.485</w:t>
            </w:r>
          </w:p>
        </w:tc>
        <w:tc>
          <w:tcPr>
            <w:tcW w:w="780" w:type="dxa"/>
            <w:tcBorders>
              <w:top w:val="nil"/>
              <w:left w:val="single" w:sz="4" w:space="0" w:color="E0E0E0"/>
              <w:bottom w:val="single" w:sz="4" w:space="0" w:color="AEAEAE"/>
              <w:right w:val="nil"/>
            </w:tcBorders>
            <w:shd w:val="clear" w:color="000000" w:fill="F9F9FB"/>
            <w:noWrap/>
            <w:hideMark/>
          </w:tcPr>
          <w:p w14:paraId="2B9B7D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0.673</w:t>
            </w:r>
          </w:p>
        </w:tc>
      </w:tr>
      <w:tr w:rsidR="0009682E" w:rsidRPr="00602C4F" w14:paraId="646F4C02" w14:textId="77777777" w:rsidTr="0009682E">
        <w:trPr>
          <w:trHeight w:val="870"/>
        </w:trPr>
        <w:tc>
          <w:tcPr>
            <w:tcW w:w="1300" w:type="dxa"/>
            <w:tcBorders>
              <w:top w:val="nil"/>
              <w:left w:val="nil"/>
              <w:bottom w:val="single" w:sz="4" w:space="0" w:color="AEAEAE"/>
              <w:right w:val="nil"/>
            </w:tcBorders>
            <w:shd w:val="clear" w:color="000000" w:fill="E0E0E0"/>
            <w:hideMark/>
          </w:tcPr>
          <w:p w14:paraId="0359E520"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مراجعة أداء المقترضين الحاليين لمعرفة مدى قدرتهم على السداد</w:t>
            </w:r>
          </w:p>
        </w:tc>
        <w:tc>
          <w:tcPr>
            <w:tcW w:w="1140" w:type="dxa"/>
            <w:tcBorders>
              <w:top w:val="nil"/>
              <w:left w:val="nil"/>
              <w:bottom w:val="single" w:sz="4" w:space="0" w:color="AEAEAE"/>
              <w:right w:val="single" w:sz="4" w:space="0" w:color="E0E0E0"/>
            </w:tcBorders>
            <w:shd w:val="clear" w:color="000000" w:fill="F9F9FB"/>
            <w:noWrap/>
            <w:hideMark/>
          </w:tcPr>
          <w:p w14:paraId="2AB7B4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0.383</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4925F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0.395</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5E6B00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0.388</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A1027D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0.168</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8D6555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0.346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1943DA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0.434</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2F0DE3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0.639</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2E6D3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0.485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C3C908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80" w:type="dxa"/>
            <w:tcBorders>
              <w:top w:val="nil"/>
              <w:left w:val="single" w:sz="4" w:space="0" w:color="E0E0E0"/>
              <w:bottom w:val="single" w:sz="4" w:space="0" w:color="AEAEAE"/>
              <w:right w:val="nil"/>
            </w:tcBorders>
            <w:shd w:val="clear" w:color="000000" w:fill="F9F9FB"/>
            <w:noWrap/>
            <w:hideMark/>
          </w:tcPr>
          <w:p w14:paraId="2A82512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0.658</w:t>
            </w:r>
          </w:p>
        </w:tc>
      </w:tr>
      <w:tr w:rsidR="0009682E" w:rsidRPr="00602C4F" w14:paraId="551A16F2" w14:textId="77777777" w:rsidTr="0009682E">
        <w:trPr>
          <w:trHeight w:val="780"/>
        </w:trPr>
        <w:tc>
          <w:tcPr>
            <w:tcW w:w="1300" w:type="dxa"/>
            <w:tcBorders>
              <w:top w:val="nil"/>
              <w:left w:val="nil"/>
              <w:bottom w:val="single" w:sz="4" w:space="0" w:color="152935"/>
              <w:right w:val="nil"/>
            </w:tcBorders>
            <w:shd w:val="clear" w:color="000000" w:fill="E0E0E0"/>
            <w:hideMark/>
          </w:tcPr>
          <w:p w14:paraId="1CC3CD9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أساليب معالجة التعثر المالي في البنوك التجارية</w:t>
            </w:r>
          </w:p>
        </w:tc>
        <w:tc>
          <w:tcPr>
            <w:tcW w:w="1140" w:type="dxa"/>
            <w:tcBorders>
              <w:top w:val="nil"/>
              <w:left w:val="nil"/>
              <w:bottom w:val="single" w:sz="4" w:space="0" w:color="152935"/>
              <w:right w:val="single" w:sz="4" w:space="0" w:color="E0E0E0"/>
            </w:tcBorders>
            <w:shd w:val="clear" w:color="000000" w:fill="F9F9FB"/>
            <w:noWrap/>
            <w:hideMark/>
          </w:tcPr>
          <w:p w14:paraId="1EB2935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0.591</w:t>
            </w:r>
          </w:p>
        </w:tc>
        <w:tc>
          <w:tcPr>
            <w:tcW w:w="940" w:type="dxa"/>
            <w:tcBorders>
              <w:top w:val="nil"/>
              <w:left w:val="single" w:sz="4" w:space="0" w:color="E0E0E0"/>
              <w:bottom w:val="single" w:sz="4" w:space="0" w:color="152935"/>
              <w:right w:val="single" w:sz="4" w:space="0" w:color="E0E0E0"/>
            </w:tcBorders>
            <w:shd w:val="clear" w:color="000000" w:fill="F9F9FB"/>
            <w:noWrap/>
            <w:hideMark/>
          </w:tcPr>
          <w:p w14:paraId="43CB2BA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0.830</w:t>
            </w:r>
          </w:p>
        </w:tc>
        <w:tc>
          <w:tcPr>
            <w:tcW w:w="900" w:type="dxa"/>
            <w:tcBorders>
              <w:top w:val="nil"/>
              <w:left w:val="single" w:sz="4" w:space="0" w:color="E0E0E0"/>
              <w:bottom w:val="single" w:sz="4" w:space="0" w:color="152935"/>
              <w:right w:val="single" w:sz="4" w:space="0" w:color="E0E0E0"/>
            </w:tcBorders>
            <w:shd w:val="clear" w:color="000000" w:fill="F9F9FB"/>
            <w:noWrap/>
            <w:hideMark/>
          </w:tcPr>
          <w:p w14:paraId="64565E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0.666</w:t>
            </w:r>
          </w:p>
        </w:tc>
        <w:tc>
          <w:tcPr>
            <w:tcW w:w="680" w:type="dxa"/>
            <w:tcBorders>
              <w:top w:val="nil"/>
              <w:left w:val="single" w:sz="4" w:space="0" w:color="E0E0E0"/>
              <w:bottom w:val="single" w:sz="4" w:space="0" w:color="152935"/>
              <w:right w:val="single" w:sz="4" w:space="0" w:color="E0E0E0"/>
            </w:tcBorders>
            <w:shd w:val="clear" w:color="000000" w:fill="F9F9FB"/>
            <w:noWrap/>
            <w:hideMark/>
          </w:tcPr>
          <w:p w14:paraId="606A295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0.541</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63BFFC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0.773</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57462F1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0.639</w:t>
            </w:r>
          </w:p>
        </w:tc>
        <w:tc>
          <w:tcPr>
            <w:tcW w:w="820" w:type="dxa"/>
            <w:tcBorders>
              <w:top w:val="nil"/>
              <w:left w:val="single" w:sz="4" w:space="0" w:color="E0E0E0"/>
              <w:bottom w:val="single" w:sz="4" w:space="0" w:color="152935"/>
              <w:right w:val="single" w:sz="4" w:space="0" w:color="E0E0E0"/>
            </w:tcBorders>
            <w:shd w:val="clear" w:color="000000" w:fill="F9F9FB"/>
            <w:noWrap/>
            <w:hideMark/>
          </w:tcPr>
          <w:p w14:paraId="3A8A2D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0.684</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62136DE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0.673</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1E6BD7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0.658</w:t>
            </w:r>
          </w:p>
        </w:tc>
        <w:tc>
          <w:tcPr>
            <w:tcW w:w="780" w:type="dxa"/>
            <w:tcBorders>
              <w:top w:val="nil"/>
              <w:left w:val="single" w:sz="4" w:space="0" w:color="E0E0E0"/>
              <w:bottom w:val="single" w:sz="4" w:space="0" w:color="152935"/>
              <w:right w:val="nil"/>
            </w:tcBorders>
            <w:shd w:val="clear" w:color="000000" w:fill="F9F9FB"/>
            <w:noWrap/>
            <w:hideMark/>
          </w:tcPr>
          <w:p w14:paraId="2A31D7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r>
    </w:tbl>
    <w:p w14:paraId="24E4FC30" w14:textId="2E9D3D46" w:rsidR="0009682E" w:rsidRPr="00602C4F" w:rsidRDefault="0009682E" w:rsidP="00035143">
      <w:pPr>
        <w:spacing w:line="360" w:lineRule="auto"/>
        <w:jc w:val="center"/>
        <w:rPr>
          <w:rFonts w:ascii="Times New Roman" w:hAnsi="Times New Roman" w:cs="Simplified Arabic"/>
          <w:b/>
          <w:bCs/>
          <w:sz w:val="28"/>
          <w:szCs w:val="28"/>
          <w:rtl/>
        </w:rPr>
      </w:pPr>
    </w:p>
    <w:p w14:paraId="61445FD3"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640" w:type="dxa"/>
        <w:tblLook w:val="04A0" w:firstRow="1" w:lastRow="0" w:firstColumn="1" w:lastColumn="0" w:noHBand="0" w:noVBand="1"/>
      </w:tblPr>
      <w:tblGrid>
        <w:gridCol w:w="1300"/>
        <w:gridCol w:w="1140"/>
        <w:gridCol w:w="940"/>
        <w:gridCol w:w="900"/>
        <w:gridCol w:w="680"/>
        <w:gridCol w:w="760"/>
        <w:gridCol w:w="840"/>
        <w:gridCol w:w="820"/>
        <w:gridCol w:w="760"/>
        <w:gridCol w:w="840"/>
        <w:gridCol w:w="780"/>
        <w:gridCol w:w="880"/>
      </w:tblGrid>
      <w:tr w:rsidR="0009682E" w:rsidRPr="00602C4F" w14:paraId="71428863" w14:textId="77777777" w:rsidTr="0009682E">
        <w:trPr>
          <w:trHeight w:val="402"/>
        </w:trPr>
        <w:tc>
          <w:tcPr>
            <w:tcW w:w="10640" w:type="dxa"/>
            <w:gridSpan w:val="12"/>
            <w:tcBorders>
              <w:top w:val="nil"/>
              <w:left w:val="nil"/>
              <w:bottom w:val="nil"/>
              <w:right w:val="nil"/>
            </w:tcBorders>
            <w:shd w:val="clear" w:color="auto" w:fill="auto"/>
            <w:vAlign w:val="center"/>
            <w:hideMark/>
          </w:tcPr>
          <w:p w14:paraId="5138207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r w:rsidRPr="00602C4F">
              <w:rPr>
                <w:rFonts w:ascii="Times New Roman" w:eastAsia="Times New Roman" w:hAnsi="Times New Roman" w:cs="Simplified Arabic"/>
                <w:b/>
                <w:bCs/>
                <w:color w:val="010205"/>
                <w:kern w:val="0"/>
                <w:sz w:val="16"/>
                <w:szCs w:val="16"/>
                <w14:ligatures w14:val="none"/>
              </w:rPr>
              <w:lastRenderedPageBreak/>
              <w:t>Inter-Item Correlation Matrix</w:t>
            </w:r>
          </w:p>
        </w:tc>
      </w:tr>
      <w:tr w:rsidR="0009682E" w:rsidRPr="00602C4F" w14:paraId="72DECF9A" w14:textId="77777777" w:rsidTr="0009682E">
        <w:trPr>
          <w:trHeight w:val="1182"/>
        </w:trPr>
        <w:tc>
          <w:tcPr>
            <w:tcW w:w="1300" w:type="dxa"/>
            <w:tcBorders>
              <w:top w:val="nil"/>
              <w:left w:val="nil"/>
              <w:bottom w:val="nil"/>
              <w:right w:val="nil"/>
            </w:tcBorders>
            <w:shd w:val="clear" w:color="auto" w:fill="auto"/>
            <w:noWrap/>
            <w:vAlign w:val="bottom"/>
            <w:hideMark/>
          </w:tcPr>
          <w:p w14:paraId="2077344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sz w:val="16"/>
                <w:szCs w:val="16"/>
                <w14:ligatures w14:val="none"/>
              </w:rPr>
            </w:pPr>
          </w:p>
        </w:tc>
        <w:tc>
          <w:tcPr>
            <w:tcW w:w="1140" w:type="dxa"/>
            <w:tcBorders>
              <w:top w:val="nil"/>
              <w:left w:val="nil"/>
              <w:bottom w:val="single" w:sz="4" w:space="0" w:color="152935"/>
              <w:right w:val="single" w:sz="4" w:space="0" w:color="E0E0E0"/>
            </w:tcBorders>
            <w:shd w:val="clear" w:color="auto" w:fill="auto"/>
            <w:vAlign w:val="bottom"/>
            <w:hideMark/>
          </w:tcPr>
          <w:p w14:paraId="181D5A71"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تقدیم معلومات صحیحة عن العمیل والمشروع المراد تمویله</w:t>
            </w:r>
          </w:p>
        </w:tc>
        <w:tc>
          <w:tcPr>
            <w:tcW w:w="940" w:type="dxa"/>
            <w:tcBorders>
              <w:top w:val="nil"/>
              <w:left w:val="single" w:sz="4" w:space="0" w:color="E0E0E0"/>
              <w:bottom w:val="single" w:sz="4" w:space="0" w:color="152935"/>
              <w:right w:val="single" w:sz="4" w:space="0" w:color="E0E0E0"/>
            </w:tcBorders>
            <w:shd w:val="clear" w:color="auto" w:fill="auto"/>
            <w:vAlign w:val="bottom"/>
            <w:hideMark/>
          </w:tcPr>
          <w:p w14:paraId="392361F0"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زيادة القدرات الإداریة للمقترض</w:t>
            </w:r>
          </w:p>
        </w:tc>
        <w:tc>
          <w:tcPr>
            <w:tcW w:w="900" w:type="dxa"/>
            <w:tcBorders>
              <w:top w:val="nil"/>
              <w:left w:val="single" w:sz="4" w:space="0" w:color="E0E0E0"/>
              <w:bottom w:val="single" w:sz="4" w:space="0" w:color="152935"/>
              <w:right w:val="single" w:sz="4" w:space="0" w:color="E0E0E0"/>
            </w:tcBorders>
            <w:shd w:val="clear" w:color="auto" w:fill="auto"/>
            <w:vAlign w:val="bottom"/>
            <w:hideMark/>
          </w:tcPr>
          <w:p w14:paraId="1D711991" w14:textId="77777777" w:rsidR="0009682E" w:rsidRPr="00602C4F" w:rsidRDefault="0009682E" w:rsidP="0009682E">
            <w:pPr>
              <w:spacing w:after="0" w:line="240" w:lineRule="auto"/>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تحلیل مخاطر الائتمان بشكل موضوعي من حیث العائد والمخاطرة</w:t>
            </w:r>
          </w:p>
        </w:tc>
        <w:tc>
          <w:tcPr>
            <w:tcW w:w="680" w:type="dxa"/>
            <w:tcBorders>
              <w:top w:val="nil"/>
              <w:left w:val="single" w:sz="4" w:space="0" w:color="E0E0E0"/>
              <w:bottom w:val="single" w:sz="4" w:space="0" w:color="152935"/>
              <w:right w:val="single" w:sz="4" w:space="0" w:color="E0E0E0"/>
            </w:tcBorders>
            <w:shd w:val="clear" w:color="auto" w:fill="auto"/>
            <w:vAlign w:val="bottom"/>
            <w:hideMark/>
          </w:tcPr>
          <w:p w14:paraId="16EEA04D"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توضيح سیاسات اقتراضية سلیمة</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5B886E88"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توفير المعلومات الائتمانية اللازمة</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1C0538F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تقدیر الاحتیاجات المالیة للمقترضين بدقة ووضوح</w:t>
            </w:r>
          </w:p>
        </w:tc>
        <w:tc>
          <w:tcPr>
            <w:tcW w:w="820" w:type="dxa"/>
            <w:tcBorders>
              <w:top w:val="nil"/>
              <w:left w:val="single" w:sz="4" w:space="0" w:color="E0E0E0"/>
              <w:bottom w:val="single" w:sz="4" w:space="0" w:color="152935"/>
              <w:right w:val="single" w:sz="4" w:space="0" w:color="E0E0E0"/>
            </w:tcBorders>
            <w:shd w:val="clear" w:color="auto" w:fill="auto"/>
            <w:vAlign w:val="bottom"/>
            <w:hideMark/>
          </w:tcPr>
          <w:p w14:paraId="0F67223E"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تقدیر الضمانات المقدمة من قبل المقترضين بشكل سليم</w:t>
            </w:r>
          </w:p>
        </w:tc>
        <w:tc>
          <w:tcPr>
            <w:tcW w:w="760" w:type="dxa"/>
            <w:tcBorders>
              <w:top w:val="nil"/>
              <w:left w:val="single" w:sz="4" w:space="0" w:color="E0E0E0"/>
              <w:bottom w:val="single" w:sz="4" w:space="0" w:color="152935"/>
              <w:right w:val="single" w:sz="4" w:space="0" w:color="E0E0E0"/>
            </w:tcBorders>
            <w:shd w:val="clear" w:color="auto" w:fill="auto"/>
            <w:vAlign w:val="bottom"/>
            <w:hideMark/>
          </w:tcPr>
          <w:p w14:paraId="02995515"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التأكد من المعلومات المقدمة من طرف المقترضین</w:t>
            </w:r>
          </w:p>
        </w:tc>
        <w:tc>
          <w:tcPr>
            <w:tcW w:w="840" w:type="dxa"/>
            <w:tcBorders>
              <w:top w:val="nil"/>
              <w:left w:val="single" w:sz="4" w:space="0" w:color="E0E0E0"/>
              <w:bottom w:val="single" w:sz="4" w:space="0" w:color="152935"/>
              <w:right w:val="single" w:sz="4" w:space="0" w:color="E0E0E0"/>
            </w:tcBorders>
            <w:shd w:val="clear" w:color="auto" w:fill="auto"/>
            <w:vAlign w:val="bottom"/>
            <w:hideMark/>
          </w:tcPr>
          <w:p w14:paraId="4F61AEB7"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منح قروض لأشخاص مؤهلین ولديهم القدرة والكفاءة في السداد</w:t>
            </w:r>
          </w:p>
        </w:tc>
        <w:tc>
          <w:tcPr>
            <w:tcW w:w="780" w:type="dxa"/>
            <w:tcBorders>
              <w:top w:val="nil"/>
              <w:left w:val="single" w:sz="4" w:space="0" w:color="E0E0E0"/>
              <w:bottom w:val="single" w:sz="4" w:space="0" w:color="152935"/>
              <w:right w:val="single" w:sz="4" w:space="0" w:color="E0E0E0"/>
            </w:tcBorders>
            <w:shd w:val="clear" w:color="auto" w:fill="auto"/>
            <w:vAlign w:val="bottom"/>
            <w:hideMark/>
          </w:tcPr>
          <w:p w14:paraId="71788323"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توضيح السياسات اللازمة للبنوك لمتابعة المشروعات الممولة من طرفها</w:t>
            </w:r>
          </w:p>
        </w:tc>
        <w:tc>
          <w:tcPr>
            <w:tcW w:w="880" w:type="dxa"/>
            <w:tcBorders>
              <w:top w:val="nil"/>
              <w:left w:val="single" w:sz="4" w:space="0" w:color="E0E0E0"/>
              <w:bottom w:val="single" w:sz="4" w:space="0" w:color="152935"/>
              <w:right w:val="nil"/>
            </w:tcBorders>
            <w:shd w:val="clear" w:color="auto" w:fill="auto"/>
            <w:vAlign w:val="bottom"/>
            <w:hideMark/>
          </w:tcPr>
          <w:p w14:paraId="374BD2B2" w14:textId="77777777" w:rsidR="0009682E" w:rsidRPr="00602C4F" w:rsidRDefault="0009682E" w:rsidP="0009682E">
            <w:pPr>
              <w:spacing w:after="0" w:line="240" w:lineRule="auto"/>
              <w:jc w:val="center"/>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مدى مساهمة إدارة المخاطر الائتمانية في الحد من ظاهرة التعثر المالي</w:t>
            </w:r>
          </w:p>
        </w:tc>
      </w:tr>
      <w:tr w:rsidR="0009682E" w:rsidRPr="00602C4F" w14:paraId="19B198EE" w14:textId="77777777" w:rsidTr="0009682E">
        <w:trPr>
          <w:trHeight w:val="885"/>
        </w:trPr>
        <w:tc>
          <w:tcPr>
            <w:tcW w:w="1300" w:type="dxa"/>
            <w:tcBorders>
              <w:top w:val="single" w:sz="4" w:space="0" w:color="152935"/>
              <w:left w:val="nil"/>
              <w:bottom w:val="single" w:sz="4" w:space="0" w:color="AEAEAE"/>
              <w:right w:val="nil"/>
            </w:tcBorders>
            <w:shd w:val="clear" w:color="000000" w:fill="E0E0E0"/>
            <w:hideMark/>
          </w:tcPr>
          <w:p w14:paraId="68CF381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rtl/>
                <w14:ligatures w14:val="none"/>
              </w:rPr>
            </w:pPr>
            <w:r w:rsidRPr="00602C4F">
              <w:rPr>
                <w:rFonts w:ascii="Times New Roman" w:eastAsia="Times New Roman" w:hAnsi="Times New Roman" w:cs="Simplified Arabic"/>
                <w:color w:val="264A60"/>
                <w:kern w:val="0"/>
                <w:sz w:val="16"/>
                <w:szCs w:val="16"/>
                <w:rtl/>
                <w14:ligatures w14:val="none"/>
              </w:rPr>
              <w:t>تقدیم معلومات صحیحة عن العمیل والمشروع المراد تمویله</w:t>
            </w:r>
          </w:p>
        </w:tc>
        <w:tc>
          <w:tcPr>
            <w:tcW w:w="1140" w:type="dxa"/>
            <w:tcBorders>
              <w:top w:val="nil"/>
              <w:left w:val="nil"/>
              <w:bottom w:val="single" w:sz="4" w:space="0" w:color="AEAEAE"/>
              <w:right w:val="single" w:sz="4" w:space="0" w:color="E0E0E0"/>
            </w:tcBorders>
            <w:shd w:val="clear" w:color="000000" w:fill="F9F9FB"/>
            <w:noWrap/>
            <w:hideMark/>
          </w:tcPr>
          <w:p w14:paraId="70A788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1.000</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63113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0.698</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03C32A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0.628</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7142F5B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0.498</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0D8B5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0.503</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4B8223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0.595</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270506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06E66F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0.615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5150B2C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0.576</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1FE7735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0.562</w:t>
            </w:r>
          </w:p>
        </w:tc>
        <w:tc>
          <w:tcPr>
            <w:tcW w:w="880" w:type="dxa"/>
            <w:tcBorders>
              <w:top w:val="nil"/>
              <w:left w:val="single" w:sz="4" w:space="0" w:color="E0E0E0"/>
              <w:bottom w:val="single" w:sz="4" w:space="0" w:color="AEAEAE"/>
              <w:right w:val="nil"/>
            </w:tcBorders>
            <w:shd w:val="clear" w:color="000000" w:fill="F9F9FB"/>
            <w:noWrap/>
            <w:hideMark/>
          </w:tcPr>
          <w:p w14:paraId="0D4135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0.775</w:t>
            </w:r>
          </w:p>
        </w:tc>
      </w:tr>
      <w:tr w:rsidR="0009682E" w:rsidRPr="00602C4F" w14:paraId="521B72FC" w14:textId="77777777" w:rsidTr="0009682E">
        <w:trPr>
          <w:trHeight w:val="480"/>
        </w:trPr>
        <w:tc>
          <w:tcPr>
            <w:tcW w:w="1300" w:type="dxa"/>
            <w:tcBorders>
              <w:top w:val="nil"/>
              <w:left w:val="nil"/>
              <w:bottom w:val="single" w:sz="4" w:space="0" w:color="AEAEAE"/>
              <w:right w:val="nil"/>
            </w:tcBorders>
            <w:shd w:val="clear" w:color="000000" w:fill="E0E0E0"/>
            <w:hideMark/>
          </w:tcPr>
          <w:p w14:paraId="4D44A95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زيادة القدرات الإداریة للمقترض</w:t>
            </w:r>
          </w:p>
        </w:tc>
        <w:tc>
          <w:tcPr>
            <w:tcW w:w="1140" w:type="dxa"/>
            <w:tcBorders>
              <w:top w:val="nil"/>
              <w:left w:val="nil"/>
              <w:bottom w:val="single" w:sz="4" w:space="0" w:color="AEAEAE"/>
              <w:right w:val="single" w:sz="4" w:space="0" w:color="E0E0E0"/>
            </w:tcBorders>
            <w:shd w:val="clear" w:color="000000" w:fill="F9F9FB"/>
            <w:noWrap/>
            <w:hideMark/>
          </w:tcPr>
          <w:p w14:paraId="5E2168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0.698</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2AD97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18ACCD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0.522</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8602C3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0.640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C8CB4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0.676</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1D0714B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0.904</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33B17D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0.654</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B1C0E0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0.438</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E51E9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0.567</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678AA6D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0.625</w:t>
            </w:r>
          </w:p>
        </w:tc>
        <w:tc>
          <w:tcPr>
            <w:tcW w:w="880" w:type="dxa"/>
            <w:tcBorders>
              <w:top w:val="nil"/>
              <w:left w:val="single" w:sz="4" w:space="0" w:color="E0E0E0"/>
              <w:bottom w:val="single" w:sz="4" w:space="0" w:color="AEAEAE"/>
              <w:right w:val="nil"/>
            </w:tcBorders>
            <w:shd w:val="clear" w:color="000000" w:fill="F9F9FB"/>
            <w:noWrap/>
            <w:hideMark/>
          </w:tcPr>
          <w:p w14:paraId="4D3054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0.848</w:t>
            </w:r>
          </w:p>
        </w:tc>
      </w:tr>
      <w:tr w:rsidR="0009682E" w:rsidRPr="00602C4F" w14:paraId="1954AEC3" w14:textId="77777777" w:rsidTr="0009682E">
        <w:trPr>
          <w:trHeight w:val="855"/>
        </w:trPr>
        <w:tc>
          <w:tcPr>
            <w:tcW w:w="1300" w:type="dxa"/>
            <w:tcBorders>
              <w:top w:val="nil"/>
              <w:left w:val="nil"/>
              <w:bottom w:val="single" w:sz="4" w:space="0" w:color="AEAEAE"/>
              <w:right w:val="nil"/>
            </w:tcBorders>
            <w:shd w:val="clear" w:color="000000" w:fill="E0E0E0"/>
            <w:hideMark/>
          </w:tcPr>
          <w:p w14:paraId="0216FF7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تحلیل مخاطر الائتمان بشكل موضوعي من حیث العائد والمخاطرة</w:t>
            </w:r>
          </w:p>
        </w:tc>
        <w:tc>
          <w:tcPr>
            <w:tcW w:w="1140" w:type="dxa"/>
            <w:tcBorders>
              <w:top w:val="nil"/>
              <w:left w:val="nil"/>
              <w:bottom w:val="single" w:sz="4" w:space="0" w:color="AEAEAE"/>
              <w:right w:val="single" w:sz="4" w:space="0" w:color="E0E0E0"/>
            </w:tcBorders>
            <w:shd w:val="clear" w:color="000000" w:fill="F9F9FB"/>
            <w:noWrap/>
            <w:hideMark/>
          </w:tcPr>
          <w:p w14:paraId="4752805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0.628</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312983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0.522</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3B659A0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3D376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0.498</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27DC80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0.615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E6ECE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0.595</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0C0001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0.512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75807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0.727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7207D0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0.576</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0469D0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0.451</w:t>
            </w:r>
          </w:p>
        </w:tc>
        <w:tc>
          <w:tcPr>
            <w:tcW w:w="880" w:type="dxa"/>
            <w:tcBorders>
              <w:top w:val="nil"/>
              <w:left w:val="single" w:sz="4" w:space="0" w:color="E0E0E0"/>
              <w:bottom w:val="single" w:sz="4" w:space="0" w:color="AEAEAE"/>
              <w:right w:val="nil"/>
            </w:tcBorders>
            <w:shd w:val="clear" w:color="000000" w:fill="F9F9FB"/>
            <w:noWrap/>
            <w:hideMark/>
          </w:tcPr>
          <w:p w14:paraId="6A6755D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0.747</w:t>
            </w:r>
          </w:p>
        </w:tc>
      </w:tr>
      <w:tr w:rsidR="0009682E" w:rsidRPr="00602C4F" w14:paraId="5A44A93D" w14:textId="77777777" w:rsidTr="0009682E">
        <w:trPr>
          <w:trHeight w:val="525"/>
        </w:trPr>
        <w:tc>
          <w:tcPr>
            <w:tcW w:w="1300" w:type="dxa"/>
            <w:tcBorders>
              <w:top w:val="nil"/>
              <w:left w:val="nil"/>
              <w:bottom w:val="single" w:sz="4" w:space="0" w:color="AEAEAE"/>
              <w:right w:val="nil"/>
            </w:tcBorders>
            <w:shd w:val="clear" w:color="000000" w:fill="E0E0E0"/>
            <w:hideMark/>
          </w:tcPr>
          <w:p w14:paraId="60C1354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توضيح سیاسات اقتراضية سلیمة</w:t>
            </w:r>
          </w:p>
        </w:tc>
        <w:tc>
          <w:tcPr>
            <w:tcW w:w="1140" w:type="dxa"/>
            <w:tcBorders>
              <w:top w:val="nil"/>
              <w:left w:val="nil"/>
              <w:bottom w:val="single" w:sz="4" w:space="0" w:color="AEAEAE"/>
              <w:right w:val="single" w:sz="4" w:space="0" w:color="E0E0E0"/>
            </w:tcBorders>
            <w:shd w:val="clear" w:color="000000" w:fill="F9F9FB"/>
            <w:noWrap/>
            <w:hideMark/>
          </w:tcPr>
          <w:p w14:paraId="6F258E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0.498</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0ED3F1D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0.640</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73F072A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0.498</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6A6A81E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30729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0.837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14C679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1D2B65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0.742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4D2F27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0.492</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4BAB718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0.527</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0B3017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0.674</w:t>
            </w:r>
          </w:p>
        </w:tc>
        <w:tc>
          <w:tcPr>
            <w:tcW w:w="880" w:type="dxa"/>
            <w:tcBorders>
              <w:top w:val="nil"/>
              <w:left w:val="single" w:sz="4" w:space="0" w:color="E0E0E0"/>
              <w:bottom w:val="single" w:sz="4" w:space="0" w:color="AEAEAE"/>
              <w:right w:val="nil"/>
            </w:tcBorders>
            <w:shd w:val="clear" w:color="000000" w:fill="F9F9FB"/>
            <w:noWrap/>
            <w:hideMark/>
          </w:tcPr>
          <w:p w14:paraId="4EF9A5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0.804</w:t>
            </w:r>
          </w:p>
        </w:tc>
      </w:tr>
      <w:tr w:rsidR="0009682E" w:rsidRPr="00602C4F" w14:paraId="2E347E7F" w14:textId="77777777" w:rsidTr="0009682E">
        <w:trPr>
          <w:trHeight w:val="600"/>
        </w:trPr>
        <w:tc>
          <w:tcPr>
            <w:tcW w:w="1300" w:type="dxa"/>
            <w:tcBorders>
              <w:top w:val="nil"/>
              <w:left w:val="nil"/>
              <w:bottom w:val="single" w:sz="4" w:space="0" w:color="AEAEAE"/>
              <w:right w:val="nil"/>
            </w:tcBorders>
            <w:shd w:val="clear" w:color="000000" w:fill="E0E0E0"/>
            <w:hideMark/>
          </w:tcPr>
          <w:p w14:paraId="171D7D1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توفير المعلومات الائتمانية اللازمة</w:t>
            </w:r>
          </w:p>
        </w:tc>
        <w:tc>
          <w:tcPr>
            <w:tcW w:w="1140" w:type="dxa"/>
            <w:tcBorders>
              <w:top w:val="nil"/>
              <w:left w:val="nil"/>
              <w:bottom w:val="single" w:sz="4" w:space="0" w:color="AEAEAE"/>
              <w:right w:val="single" w:sz="4" w:space="0" w:color="E0E0E0"/>
            </w:tcBorders>
            <w:shd w:val="clear" w:color="000000" w:fill="F9F9FB"/>
            <w:noWrap/>
            <w:hideMark/>
          </w:tcPr>
          <w:p w14:paraId="61541B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0.503</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72B639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0.676</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53D531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0.615</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34CBE61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0.837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0D478F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D56E90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0.753</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5A355DA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4C5669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A09A11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0.554</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4E76E3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0.650</w:t>
            </w:r>
          </w:p>
        </w:tc>
        <w:tc>
          <w:tcPr>
            <w:tcW w:w="880" w:type="dxa"/>
            <w:tcBorders>
              <w:top w:val="nil"/>
              <w:left w:val="single" w:sz="4" w:space="0" w:color="E0E0E0"/>
              <w:bottom w:val="single" w:sz="4" w:space="0" w:color="AEAEAE"/>
              <w:right w:val="nil"/>
            </w:tcBorders>
            <w:shd w:val="clear" w:color="000000" w:fill="F9F9FB"/>
            <w:noWrap/>
            <w:hideMark/>
          </w:tcPr>
          <w:p w14:paraId="4214AC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0.865</w:t>
            </w:r>
          </w:p>
        </w:tc>
      </w:tr>
      <w:tr w:rsidR="0009682E" w:rsidRPr="00602C4F" w14:paraId="7355EA40" w14:textId="77777777" w:rsidTr="0009682E">
        <w:trPr>
          <w:trHeight w:val="600"/>
        </w:trPr>
        <w:tc>
          <w:tcPr>
            <w:tcW w:w="1300" w:type="dxa"/>
            <w:tcBorders>
              <w:top w:val="nil"/>
              <w:left w:val="nil"/>
              <w:bottom w:val="single" w:sz="4" w:space="0" w:color="AEAEAE"/>
              <w:right w:val="nil"/>
            </w:tcBorders>
            <w:shd w:val="clear" w:color="000000" w:fill="E0E0E0"/>
            <w:hideMark/>
          </w:tcPr>
          <w:p w14:paraId="2EE596D2"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تقدیر الاحتیاجات المالیة للمقترضين بدقة ووضوح</w:t>
            </w:r>
          </w:p>
        </w:tc>
        <w:tc>
          <w:tcPr>
            <w:tcW w:w="1140" w:type="dxa"/>
            <w:tcBorders>
              <w:top w:val="nil"/>
              <w:left w:val="nil"/>
              <w:bottom w:val="single" w:sz="4" w:space="0" w:color="AEAEAE"/>
              <w:right w:val="single" w:sz="4" w:space="0" w:color="E0E0E0"/>
            </w:tcBorders>
            <w:shd w:val="clear" w:color="000000" w:fill="F9F9FB"/>
            <w:noWrap/>
            <w:hideMark/>
          </w:tcPr>
          <w:p w14:paraId="38D7B11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0.595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5B249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0.904</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63AF150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0.595</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EC7604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1C635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0.753</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C0DAC4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3976B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1304C8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0.584</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99DE1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0.528</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78CE9F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0.700</w:t>
            </w:r>
          </w:p>
        </w:tc>
        <w:tc>
          <w:tcPr>
            <w:tcW w:w="880" w:type="dxa"/>
            <w:tcBorders>
              <w:top w:val="nil"/>
              <w:left w:val="single" w:sz="4" w:space="0" w:color="E0E0E0"/>
              <w:bottom w:val="single" w:sz="4" w:space="0" w:color="AEAEAE"/>
              <w:right w:val="nil"/>
            </w:tcBorders>
            <w:shd w:val="clear" w:color="000000" w:fill="F9F9FB"/>
            <w:noWrap/>
            <w:hideMark/>
          </w:tcPr>
          <w:p w14:paraId="29D1DE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0.874</w:t>
            </w:r>
          </w:p>
        </w:tc>
      </w:tr>
      <w:tr w:rsidR="0009682E" w:rsidRPr="00602C4F" w14:paraId="6758FEFE" w14:textId="77777777" w:rsidTr="0009682E">
        <w:trPr>
          <w:trHeight w:val="885"/>
        </w:trPr>
        <w:tc>
          <w:tcPr>
            <w:tcW w:w="1300" w:type="dxa"/>
            <w:tcBorders>
              <w:top w:val="nil"/>
              <w:left w:val="nil"/>
              <w:bottom w:val="single" w:sz="4" w:space="0" w:color="AEAEAE"/>
              <w:right w:val="nil"/>
            </w:tcBorders>
            <w:shd w:val="clear" w:color="000000" w:fill="E0E0E0"/>
            <w:hideMark/>
          </w:tcPr>
          <w:p w14:paraId="4208827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تقدیر الضمانات المقدمة من قبل المقترضين بشكل سليم</w:t>
            </w:r>
          </w:p>
        </w:tc>
        <w:tc>
          <w:tcPr>
            <w:tcW w:w="1140" w:type="dxa"/>
            <w:tcBorders>
              <w:top w:val="nil"/>
              <w:left w:val="nil"/>
              <w:bottom w:val="single" w:sz="4" w:space="0" w:color="AEAEAE"/>
              <w:right w:val="single" w:sz="4" w:space="0" w:color="E0E0E0"/>
            </w:tcBorders>
            <w:shd w:val="clear" w:color="000000" w:fill="F9F9FB"/>
            <w:noWrap/>
            <w:hideMark/>
          </w:tcPr>
          <w:p w14:paraId="5B8150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0.622</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0AFAB0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0.654</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4E52AC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0.512</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54B4FC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0.742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E38F9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2AB9D5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0.651</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363330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4D992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0.607</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9D3EC5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0.601</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221F9A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0.755</w:t>
            </w:r>
          </w:p>
        </w:tc>
        <w:tc>
          <w:tcPr>
            <w:tcW w:w="880" w:type="dxa"/>
            <w:tcBorders>
              <w:top w:val="nil"/>
              <w:left w:val="single" w:sz="4" w:space="0" w:color="E0E0E0"/>
              <w:bottom w:val="single" w:sz="4" w:space="0" w:color="AEAEAE"/>
              <w:right w:val="nil"/>
            </w:tcBorders>
            <w:shd w:val="clear" w:color="000000" w:fill="F9F9FB"/>
            <w:noWrap/>
            <w:hideMark/>
          </w:tcPr>
          <w:p w14:paraId="317818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0.858</w:t>
            </w:r>
          </w:p>
        </w:tc>
      </w:tr>
      <w:tr w:rsidR="0009682E" w:rsidRPr="00602C4F" w14:paraId="70D68C76" w14:textId="77777777" w:rsidTr="0009682E">
        <w:trPr>
          <w:trHeight w:val="855"/>
        </w:trPr>
        <w:tc>
          <w:tcPr>
            <w:tcW w:w="1300" w:type="dxa"/>
            <w:tcBorders>
              <w:top w:val="nil"/>
              <w:left w:val="nil"/>
              <w:bottom w:val="single" w:sz="4" w:space="0" w:color="AEAEAE"/>
              <w:right w:val="nil"/>
            </w:tcBorders>
            <w:shd w:val="clear" w:color="000000" w:fill="E0E0E0"/>
            <w:hideMark/>
          </w:tcPr>
          <w:p w14:paraId="5C3B404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التأكد من المعلومات المقدمة من طرف المقترضین</w:t>
            </w:r>
          </w:p>
        </w:tc>
        <w:tc>
          <w:tcPr>
            <w:tcW w:w="1140" w:type="dxa"/>
            <w:tcBorders>
              <w:top w:val="nil"/>
              <w:left w:val="nil"/>
              <w:bottom w:val="single" w:sz="4" w:space="0" w:color="AEAEAE"/>
              <w:right w:val="single" w:sz="4" w:space="0" w:color="E0E0E0"/>
            </w:tcBorders>
            <w:shd w:val="clear" w:color="000000" w:fill="F9F9FB"/>
            <w:noWrap/>
            <w:hideMark/>
          </w:tcPr>
          <w:p w14:paraId="681E7E4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0.615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74DF15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0.438</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2D367F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0.727</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1ED7F9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0.492</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E7B3FA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0.595</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9456C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0.584</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375DFA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2B5362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90991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0.678</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3F20A7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0.550</w:t>
            </w:r>
          </w:p>
        </w:tc>
        <w:tc>
          <w:tcPr>
            <w:tcW w:w="880" w:type="dxa"/>
            <w:tcBorders>
              <w:top w:val="nil"/>
              <w:left w:val="single" w:sz="4" w:space="0" w:color="E0E0E0"/>
              <w:bottom w:val="single" w:sz="4" w:space="0" w:color="AEAEAE"/>
              <w:right w:val="nil"/>
            </w:tcBorders>
            <w:shd w:val="clear" w:color="000000" w:fill="F9F9FB"/>
            <w:noWrap/>
            <w:hideMark/>
          </w:tcPr>
          <w:p w14:paraId="62B5BB1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0.765</w:t>
            </w:r>
          </w:p>
        </w:tc>
      </w:tr>
      <w:tr w:rsidR="0009682E" w:rsidRPr="00602C4F" w14:paraId="3FFAA65F" w14:textId="77777777" w:rsidTr="0009682E">
        <w:trPr>
          <w:trHeight w:val="900"/>
        </w:trPr>
        <w:tc>
          <w:tcPr>
            <w:tcW w:w="1300" w:type="dxa"/>
            <w:tcBorders>
              <w:top w:val="nil"/>
              <w:left w:val="nil"/>
              <w:bottom w:val="single" w:sz="4" w:space="0" w:color="AEAEAE"/>
              <w:right w:val="nil"/>
            </w:tcBorders>
            <w:shd w:val="clear" w:color="000000" w:fill="E0E0E0"/>
            <w:hideMark/>
          </w:tcPr>
          <w:p w14:paraId="71D76C6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منح قروض لأشخاص مؤهلین ولديهم القدرة والكفاءة في السداد</w:t>
            </w:r>
          </w:p>
        </w:tc>
        <w:tc>
          <w:tcPr>
            <w:tcW w:w="1140" w:type="dxa"/>
            <w:tcBorders>
              <w:top w:val="nil"/>
              <w:left w:val="nil"/>
              <w:bottom w:val="single" w:sz="4" w:space="0" w:color="AEAEAE"/>
              <w:right w:val="single" w:sz="4" w:space="0" w:color="E0E0E0"/>
            </w:tcBorders>
            <w:shd w:val="clear" w:color="000000" w:fill="F9F9FB"/>
            <w:noWrap/>
            <w:hideMark/>
          </w:tcPr>
          <w:p w14:paraId="706758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0.576</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7B19A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0.567</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038293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0.576</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436AEAA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0.527</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77B870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0.554</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79CAEB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0.528</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78AE78E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0.601</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5861A4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0.678</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34ED56A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1021AD2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0.515</w:t>
            </w:r>
          </w:p>
        </w:tc>
        <w:tc>
          <w:tcPr>
            <w:tcW w:w="880" w:type="dxa"/>
            <w:tcBorders>
              <w:top w:val="nil"/>
              <w:left w:val="single" w:sz="4" w:space="0" w:color="E0E0E0"/>
              <w:bottom w:val="single" w:sz="4" w:space="0" w:color="AEAEAE"/>
              <w:right w:val="nil"/>
            </w:tcBorders>
            <w:shd w:val="clear" w:color="000000" w:fill="F9F9FB"/>
            <w:noWrap/>
            <w:hideMark/>
          </w:tcPr>
          <w:p w14:paraId="76FC169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0.743</w:t>
            </w:r>
          </w:p>
        </w:tc>
      </w:tr>
      <w:tr w:rsidR="0009682E" w:rsidRPr="00602C4F" w14:paraId="11BEFDCA" w14:textId="77777777" w:rsidTr="0009682E">
        <w:trPr>
          <w:trHeight w:val="1170"/>
        </w:trPr>
        <w:tc>
          <w:tcPr>
            <w:tcW w:w="1300" w:type="dxa"/>
            <w:tcBorders>
              <w:top w:val="nil"/>
              <w:left w:val="nil"/>
              <w:bottom w:val="single" w:sz="4" w:space="0" w:color="AEAEAE"/>
              <w:right w:val="nil"/>
            </w:tcBorders>
            <w:shd w:val="clear" w:color="000000" w:fill="E0E0E0"/>
            <w:hideMark/>
          </w:tcPr>
          <w:p w14:paraId="0DCD615B"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توضيح السياسات اللازمة للبنوك لمتابعة المشروعات الممولة من طرفها</w:t>
            </w:r>
          </w:p>
        </w:tc>
        <w:tc>
          <w:tcPr>
            <w:tcW w:w="1140" w:type="dxa"/>
            <w:tcBorders>
              <w:top w:val="nil"/>
              <w:left w:val="nil"/>
              <w:bottom w:val="single" w:sz="4" w:space="0" w:color="AEAEAE"/>
              <w:right w:val="single" w:sz="4" w:space="0" w:color="E0E0E0"/>
            </w:tcBorders>
            <w:shd w:val="clear" w:color="000000" w:fill="F9F9FB"/>
            <w:noWrap/>
            <w:hideMark/>
          </w:tcPr>
          <w:p w14:paraId="1B1CA7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0.562</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35543DE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0.625</w:t>
            </w:r>
          </w:p>
        </w:tc>
        <w:tc>
          <w:tcPr>
            <w:tcW w:w="900" w:type="dxa"/>
            <w:tcBorders>
              <w:top w:val="nil"/>
              <w:left w:val="single" w:sz="4" w:space="0" w:color="E0E0E0"/>
              <w:bottom w:val="single" w:sz="4" w:space="0" w:color="AEAEAE"/>
              <w:right w:val="single" w:sz="4" w:space="0" w:color="E0E0E0"/>
            </w:tcBorders>
            <w:shd w:val="clear" w:color="000000" w:fill="F9F9FB"/>
            <w:noWrap/>
            <w:hideMark/>
          </w:tcPr>
          <w:p w14:paraId="7BD7F93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0.451</w:t>
            </w:r>
          </w:p>
        </w:tc>
        <w:tc>
          <w:tcPr>
            <w:tcW w:w="680" w:type="dxa"/>
            <w:tcBorders>
              <w:top w:val="nil"/>
              <w:left w:val="single" w:sz="4" w:space="0" w:color="E0E0E0"/>
              <w:bottom w:val="single" w:sz="4" w:space="0" w:color="AEAEAE"/>
              <w:right w:val="single" w:sz="4" w:space="0" w:color="E0E0E0"/>
            </w:tcBorders>
            <w:shd w:val="clear" w:color="000000" w:fill="F9F9FB"/>
            <w:noWrap/>
            <w:hideMark/>
          </w:tcPr>
          <w:p w14:paraId="2781CB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0.674</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3965802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0.650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05F1CEB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0.700</w:t>
            </w:r>
          </w:p>
        </w:tc>
        <w:tc>
          <w:tcPr>
            <w:tcW w:w="820" w:type="dxa"/>
            <w:tcBorders>
              <w:top w:val="nil"/>
              <w:left w:val="single" w:sz="4" w:space="0" w:color="E0E0E0"/>
              <w:bottom w:val="single" w:sz="4" w:space="0" w:color="AEAEAE"/>
              <w:right w:val="single" w:sz="4" w:space="0" w:color="E0E0E0"/>
            </w:tcBorders>
            <w:shd w:val="clear" w:color="000000" w:fill="F9F9FB"/>
            <w:noWrap/>
            <w:hideMark/>
          </w:tcPr>
          <w:p w14:paraId="289493C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0.755</w:t>
            </w:r>
          </w:p>
        </w:tc>
        <w:tc>
          <w:tcPr>
            <w:tcW w:w="760" w:type="dxa"/>
            <w:tcBorders>
              <w:top w:val="nil"/>
              <w:left w:val="single" w:sz="4" w:space="0" w:color="E0E0E0"/>
              <w:bottom w:val="single" w:sz="4" w:space="0" w:color="AEAEAE"/>
              <w:right w:val="single" w:sz="4" w:space="0" w:color="E0E0E0"/>
            </w:tcBorders>
            <w:shd w:val="clear" w:color="000000" w:fill="F9F9FB"/>
            <w:noWrap/>
            <w:hideMark/>
          </w:tcPr>
          <w:p w14:paraId="66F539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0.550</w:t>
            </w:r>
          </w:p>
        </w:tc>
        <w:tc>
          <w:tcPr>
            <w:tcW w:w="840" w:type="dxa"/>
            <w:tcBorders>
              <w:top w:val="nil"/>
              <w:left w:val="single" w:sz="4" w:space="0" w:color="E0E0E0"/>
              <w:bottom w:val="single" w:sz="4" w:space="0" w:color="AEAEAE"/>
              <w:right w:val="single" w:sz="4" w:space="0" w:color="E0E0E0"/>
            </w:tcBorders>
            <w:shd w:val="clear" w:color="000000" w:fill="F9F9FB"/>
            <w:noWrap/>
            <w:hideMark/>
          </w:tcPr>
          <w:p w14:paraId="68A4A8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0.515</w:t>
            </w:r>
          </w:p>
        </w:tc>
        <w:tc>
          <w:tcPr>
            <w:tcW w:w="780" w:type="dxa"/>
            <w:tcBorders>
              <w:top w:val="nil"/>
              <w:left w:val="single" w:sz="4" w:space="0" w:color="E0E0E0"/>
              <w:bottom w:val="single" w:sz="4" w:space="0" w:color="AEAEAE"/>
              <w:right w:val="single" w:sz="4" w:space="0" w:color="E0E0E0"/>
            </w:tcBorders>
            <w:shd w:val="clear" w:color="000000" w:fill="F9F9FB"/>
            <w:noWrap/>
            <w:hideMark/>
          </w:tcPr>
          <w:p w14:paraId="0FF33C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c>
          <w:tcPr>
            <w:tcW w:w="880" w:type="dxa"/>
            <w:tcBorders>
              <w:top w:val="nil"/>
              <w:left w:val="single" w:sz="4" w:space="0" w:color="E0E0E0"/>
              <w:bottom w:val="single" w:sz="4" w:space="0" w:color="AEAEAE"/>
              <w:right w:val="nil"/>
            </w:tcBorders>
            <w:shd w:val="clear" w:color="000000" w:fill="F9F9FB"/>
            <w:noWrap/>
            <w:hideMark/>
          </w:tcPr>
          <w:p w14:paraId="01616DD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0.804</w:t>
            </w:r>
          </w:p>
        </w:tc>
      </w:tr>
      <w:tr w:rsidR="0009682E" w:rsidRPr="00602C4F" w14:paraId="416E7329" w14:textId="77777777" w:rsidTr="0009682E">
        <w:trPr>
          <w:trHeight w:val="1155"/>
        </w:trPr>
        <w:tc>
          <w:tcPr>
            <w:tcW w:w="1300" w:type="dxa"/>
            <w:tcBorders>
              <w:top w:val="nil"/>
              <w:left w:val="nil"/>
              <w:bottom w:val="single" w:sz="4" w:space="0" w:color="152935"/>
              <w:right w:val="nil"/>
            </w:tcBorders>
            <w:shd w:val="clear" w:color="000000" w:fill="E0E0E0"/>
            <w:hideMark/>
          </w:tcPr>
          <w:p w14:paraId="671AE27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6"/>
                <w:szCs w:val="16"/>
                <w14:ligatures w14:val="none"/>
              </w:rPr>
            </w:pPr>
            <w:r w:rsidRPr="00602C4F">
              <w:rPr>
                <w:rFonts w:ascii="Times New Roman" w:eastAsia="Times New Roman" w:hAnsi="Times New Roman" w:cs="Simplified Arabic"/>
                <w:color w:val="264A60"/>
                <w:kern w:val="0"/>
                <w:sz w:val="16"/>
                <w:szCs w:val="16"/>
                <w:rtl/>
                <w14:ligatures w14:val="none"/>
              </w:rPr>
              <w:t>مدى مساهمة إدارة المخاطر الائتمانية في الحد من ظاهرة التعثر المالي</w:t>
            </w:r>
          </w:p>
        </w:tc>
        <w:tc>
          <w:tcPr>
            <w:tcW w:w="1140" w:type="dxa"/>
            <w:tcBorders>
              <w:top w:val="nil"/>
              <w:left w:val="nil"/>
              <w:bottom w:val="single" w:sz="4" w:space="0" w:color="152935"/>
              <w:right w:val="single" w:sz="4" w:space="0" w:color="E0E0E0"/>
            </w:tcBorders>
            <w:shd w:val="clear" w:color="000000" w:fill="F9F9FB"/>
            <w:noWrap/>
            <w:hideMark/>
          </w:tcPr>
          <w:p w14:paraId="0D6E91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rtl/>
                <w14:ligatures w14:val="none"/>
              </w:rPr>
            </w:pPr>
            <w:r w:rsidRPr="00602C4F">
              <w:rPr>
                <w:rFonts w:ascii="Times New Roman" w:eastAsia="Times New Roman" w:hAnsi="Times New Roman" w:cs="Simplified Arabic"/>
                <w:color w:val="010205"/>
                <w:kern w:val="0"/>
                <w:sz w:val="16"/>
                <w:szCs w:val="16"/>
                <w14:ligatures w14:val="none"/>
              </w:rPr>
              <w:t>0.775</w:t>
            </w:r>
          </w:p>
        </w:tc>
        <w:tc>
          <w:tcPr>
            <w:tcW w:w="940" w:type="dxa"/>
            <w:tcBorders>
              <w:top w:val="nil"/>
              <w:left w:val="single" w:sz="4" w:space="0" w:color="E0E0E0"/>
              <w:bottom w:val="single" w:sz="4" w:space="0" w:color="152935"/>
              <w:right w:val="single" w:sz="4" w:space="0" w:color="E0E0E0"/>
            </w:tcBorders>
            <w:shd w:val="clear" w:color="000000" w:fill="F9F9FB"/>
            <w:noWrap/>
            <w:hideMark/>
          </w:tcPr>
          <w:p w14:paraId="65BFD9D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0.848</w:t>
            </w:r>
          </w:p>
        </w:tc>
        <w:tc>
          <w:tcPr>
            <w:tcW w:w="900" w:type="dxa"/>
            <w:tcBorders>
              <w:top w:val="nil"/>
              <w:left w:val="single" w:sz="4" w:space="0" w:color="E0E0E0"/>
              <w:bottom w:val="single" w:sz="4" w:space="0" w:color="152935"/>
              <w:right w:val="single" w:sz="4" w:space="0" w:color="E0E0E0"/>
            </w:tcBorders>
            <w:shd w:val="clear" w:color="000000" w:fill="F9F9FB"/>
            <w:noWrap/>
            <w:hideMark/>
          </w:tcPr>
          <w:p w14:paraId="0C1514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0.747</w:t>
            </w:r>
          </w:p>
        </w:tc>
        <w:tc>
          <w:tcPr>
            <w:tcW w:w="680" w:type="dxa"/>
            <w:tcBorders>
              <w:top w:val="nil"/>
              <w:left w:val="single" w:sz="4" w:space="0" w:color="E0E0E0"/>
              <w:bottom w:val="single" w:sz="4" w:space="0" w:color="152935"/>
              <w:right w:val="single" w:sz="4" w:space="0" w:color="E0E0E0"/>
            </w:tcBorders>
            <w:shd w:val="clear" w:color="000000" w:fill="F9F9FB"/>
            <w:noWrap/>
            <w:hideMark/>
          </w:tcPr>
          <w:p w14:paraId="1FCBD4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0.804</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69A1AF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0.865</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7AE88A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0.874</w:t>
            </w:r>
          </w:p>
        </w:tc>
        <w:tc>
          <w:tcPr>
            <w:tcW w:w="820" w:type="dxa"/>
            <w:tcBorders>
              <w:top w:val="nil"/>
              <w:left w:val="single" w:sz="4" w:space="0" w:color="E0E0E0"/>
              <w:bottom w:val="single" w:sz="4" w:space="0" w:color="152935"/>
              <w:right w:val="single" w:sz="4" w:space="0" w:color="E0E0E0"/>
            </w:tcBorders>
            <w:shd w:val="clear" w:color="000000" w:fill="F9F9FB"/>
            <w:noWrap/>
            <w:hideMark/>
          </w:tcPr>
          <w:p w14:paraId="461316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0.858</w:t>
            </w:r>
          </w:p>
        </w:tc>
        <w:tc>
          <w:tcPr>
            <w:tcW w:w="760" w:type="dxa"/>
            <w:tcBorders>
              <w:top w:val="nil"/>
              <w:left w:val="single" w:sz="4" w:space="0" w:color="E0E0E0"/>
              <w:bottom w:val="single" w:sz="4" w:space="0" w:color="152935"/>
              <w:right w:val="single" w:sz="4" w:space="0" w:color="E0E0E0"/>
            </w:tcBorders>
            <w:shd w:val="clear" w:color="000000" w:fill="F9F9FB"/>
            <w:noWrap/>
            <w:hideMark/>
          </w:tcPr>
          <w:p w14:paraId="65436DD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0.765</w:t>
            </w:r>
          </w:p>
        </w:tc>
        <w:tc>
          <w:tcPr>
            <w:tcW w:w="840" w:type="dxa"/>
            <w:tcBorders>
              <w:top w:val="nil"/>
              <w:left w:val="single" w:sz="4" w:space="0" w:color="E0E0E0"/>
              <w:bottom w:val="single" w:sz="4" w:space="0" w:color="152935"/>
              <w:right w:val="single" w:sz="4" w:space="0" w:color="E0E0E0"/>
            </w:tcBorders>
            <w:shd w:val="clear" w:color="000000" w:fill="F9F9FB"/>
            <w:noWrap/>
            <w:hideMark/>
          </w:tcPr>
          <w:p w14:paraId="66DA744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0.743</w:t>
            </w:r>
          </w:p>
        </w:tc>
        <w:tc>
          <w:tcPr>
            <w:tcW w:w="780" w:type="dxa"/>
            <w:tcBorders>
              <w:top w:val="nil"/>
              <w:left w:val="single" w:sz="4" w:space="0" w:color="E0E0E0"/>
              <w:bottom w:val="single" w:sz="4" w:space="0" w:color="152935"/>
              <w:right w:val="single" w:sz="4" w:space="0" w:color="E0E0E0"/>
            </w:tcBorders>
            <w:shd w:val="clear" w:color="000000" w:fill="F9F9FB"/>
            <w:noWrap/>
            <w:hideMark/>
          </w:tcPr>
          <w:p w14:paraId="65AB9C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0.804</w:t>
            </w:r>
          </w:p>
        </w:tc>
        <w:tc>
          <w:tcPr>
            <w:tcW w:w="880" w:type="dxa"/>
            <w:tcBorders>
              <w:top w:val="nil"/>
              <w:left w:val="single" w:sz="4" w:space="0" w:color="E0E0E0"/>
              <w:bottom w:val="single" w:sz="4" w:space="0" w:color="152935"/>
              <w:right w:val="nil"/>
            </w:tcBorders>
            <w:shd w:val="clear" w:color="000000" w:fill="F9F9FB"/>
            <w:noWrap/>
            <w:hideMark/>
          </w:tcPr>
          <w:p w14:paraId="038FDF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6"/>
                <w:szCs w:val="16"/>
                <w14:ligatures w14:val="none"/>
              </w:rPr>
            </w:pPr>
            <w:r w:rsidRPr="00602C4F">
              <w:rPr>
                <w:rFonts w:ascii="Times New Roman" w:eastAsia="Times New Roman" w:hAnsi="Times New Roman" w:cs="Simplified Arabic"/>
                <w:color w:val="010205"/>
                <w:kern w:val="0"/>
                <w:sz w:val="16"/>
                <w:szCs w:val="16"/>
                <w14:ligatures w14:val="none"/>
              </w:rPr>
              <w:t>1.000</w:t>
            </w:r>
          </w:p>
        </w:tc>
      </w:tr>
    </w:tbl>
    <w:p w14:paraId="3F800DC6" w14:textId="38A94CD3" w:rsidR="0009682E" w:rsidRPr="00602C4F" w:rsidRDefault="0009682E" w:rsidP="00035143">
      <w:pPr>
        <w:spacing w:line="360" w:lineRule="auto"/>
        <w:jc w:val="center"/>
        <w:rPr>
          <w:rFonts w:ascii="Times New Roman" w:hAnsi="Times New Roman" w:cs="Simplified Arabic"/>
          <w:b/>
          <w:bCs/>
          <w:sz w:val="28"/>
          <w:szCs w:val="28"/>
          <w:rtl/>
        </w:rPr>
      </w:pPr>
    </w:p>
    <w:p w14:paraId="51F50E59" w14:textId="360F0B9B"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756" w:type="dxa"/>
        <w:tblLook w:val="04A0" w:firstRow="1" w:lastRow="0" w:firstColumn="1" w:lastColumn="0" w:noHBand="0" w:noVBand="1"/>
      </w:tblPr>
      <w:tblGrid>
        <w:gridCol w:w="629"/>
        <w:gridCol w:w="2059"/>
        <w:gridCol w:w="2207"/>
        <w:gridCol w:w="2244"/>
        <w:gridCol w:w="983"/>
        <w:gridCol w:w="1317"/>
        <w:gridCol w:w="691"/>
        <w:gridCol w:w="626"/>
      </w:tblGrid>
      <w:tr w:rsidR="0009682E" w:rsidRPr="00602C4F" w14:paraId="2ED6B696" w14:textId="77777777" w:rsidTr="0009682E">
        <w:trPr>
          <w:gridBefore w:val="1"/>
          <w:wBefore w:w="629" w:type="dxa"/>
          <w:trHeight w:val="300"/>
        </w:trPr>
        <w:tc>
          <w:tcPr>
            <w:tcW w:w="2059" w:type="dxa"/>
            <w:tcBorders>
              <w:top w:val="nil"/>
              <w:left w:val="nil"/>
              <w:bottom w:val="nil"/>
              <w:right w:val="nil"/>
            </w:tcBorders>
            <w:shd w:val="clear" w:color="auto" w:fill="auto"/>
            <w:noWrap/>
            <w:vAlign w:val="bottom"/>
            <w:hideMark/>
          </w:tcPr>
          <w:p w14:paraId="575083F4" w14:textId="77777777" w:rsidR="0009682E" w:rsidRPr="00602C4F" w:rsidRDefault="0009682E" w:rsidP="0009682E">
            <w:pPr>
              <w:bidi w:val="0"/>
              <w:spacing w:after="0" w:line="240" w:lineRule="auto"/>
              <w:rPr>
                <w:rFonts w:ascii="Times New Roman" w:eastAsia="Times New Roman" w:hAnsi="Times New Roman" w:cs="Simplified Arabic"/>
                <w:b/>
                <w:bCs/>
                <w:color w:val="000000"/>
                <w:kern w:val="0"/>
                <w14:ligatures w14:val="none"/>
              </w:rPr>
            </w:pPr>
            <w:r w:rsidRPr="00602C4F">
              <w:rPr>
                <w:rFonts w:ascii="Times New Roman" w:eastAsia="Times New Roman" w:hAnsi="Times New Roman" w:cs="Simplified Arabic"/>
                <w:b/>
                <w:bCs/>
                <w:color w:val="000000"/>
                <w:kern w:val="0"/>
                <w14:ligatures w14:val="none"/>
              </w:rPr>
              <w:lastRenderedPageBreak/>
              <w:t>Frequency Table</w:t>
            </w:r>
          </w:p>
        </w:tc>
        <w:tc>
          <w:tcPr>
            <w:tcW w:w="2207" w:type="dxa"/>
            <w:tcBorders>
              <w:top w:val="nil"/>
              <w:left w:val="nil"/>
              <w:bottom w:val="nil"/>
              <w:right w:val="nil"/>
            </w:tcBorders>
            <w:shd w:val="clear" w:color="auto" w:fill="auto"/>
            <w:noWrap/>
            <w:vAlign w:val="bottom"/>
            <w:hideMark/>
          </w:tcPr>
          <w:p w14:paraId="46E2FCE9" w14:textId="77777777" w:rsidR="0009682E" w:rsidRPr="00602C4F" w:rsidRDefault="0009682E" w:rsidP="0009682E">
            <w:pPr>
              <w:bidi w:val="0"/>
              <w:spacing w:after="0" w:line="240" w:lineRule="auto"/>
              <w:rPr>
                <w:rFonts w:ascii="Times New Roman" w:eastAsia="Times New Roman" w:hAnsi="Times New Roman" w:cs="Simplified Arabic"/>
                <w:b/>
                <w:bCs/>
                <w:color w:val="000000"/>
                <w:kern w:val="0"/>
                <w14:ligatures w14:val="none"/>
              </w:rPr>
            </w:pPr>
          </w:p>
        </w:tc>
        <w:tc>
          <w:tcPr>
            <w:tcW w:w="2244" w:type="dxa"/>
            <w:tcBorders>
              <w:top w:val="nil"/>
              <w:left w:val="nil"/>
              <w:bottom w:val="nil"/>
              <w:right w:val="nil"/>
            </w:tcBorders>
            <w:shd w:val="clear" w:color="auto" w:fill="auto"/>
            <w:noWrap/>
            <w:vAlign w:val="bottom"/>
            <w:hideMark/>
          </w:tcPr>
          <w:p w14:paraId="0D0D453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983" w:type="dxa"/>
            <w:tcBorders>
              <w:top w:val="nil"/>
              <w:left w:val="nil"/>
              <w:bottom w:val="nil"/>
              <w:right w:val="nil"/>
            </w:tcBorders>
            <w:shd w:val="clear" w:color="auto" w:fill="auto"/>
            <w:noWrap/>
            <w:vAlign w:val="bottom"/>
            <w:hideMark/>
          </w:tcPr>
          <w:p w14:paraId="51264A1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tcBorders>
              <w:top w:val="nil"/>
              <w:left w:val="nil"/>
              <w:bottom w:val="nil"/>
              <w:right w:val="nil"/>
            </w:tcBorders>
            <w:shd w:val="clear" w:color="auto" w:fill="auto"/>
            <w:noWrap/>
            <w:vAlign w:val="bottom"/>
            <w:hideMark/>
          </w:tcPr>
          <w:p w14:paraId="44F63EA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gridSpan w:val="2"/>
            <w:tcBorders>
              <w:top w:val="nil"/>
              <w:left w:val="nil"/>
              <w:bottom w:val="nil"/>
              <w:right w:val="nil"/>
            </w:tcBorders>
            <w:shd w:val="clear" w:color="auto" w:fill="auto"/>
            <w:noWrap/>
            <w:vAlign w:val="bottom"/>
            <w:hideMark/>
          </w:tcPr>
          <w:p w14:paraId="35CDAF9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055E9B0E" w14:textId="77777777" w:rsidTr="0009682E">
        <w:trPr>
          <w:gridBefore w:val="1"/>
          <w:wBefore w:w="629" w:type="dxa"/>
          <w:trHeight w:val="300"/>
        </w:trPr>
        <w:tc>
          <w:tcPr>
            <w:tcW w:w="2059" w:type="dxa"/>
            <w:tcBorders>
              <w:top w:val="nil"/>
              <w:left w:val="nil"/>
              <w:bottom w:val="nil"/>
              <w:right w:val="nil"/>
            </w:tcBorders>
            <w:shd w:val="clear" w:color="auto" w:fill="auto"/>
            <w:noWrap/>
            <w:vAlign w:val="bottom"/>
            <w:hideMark/>
          </w:tcPr>
          <w:p w14:paraId="7E2753D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07" w:type="dxa"/>
            <w:tcBorders>
              <w:top w:val="nil"/>
              <w:left w:val="nil"/>
              <w:bottom w:val="nil"/>
              <w:right w:val="nil"/>
            </w:tcBorders>
            <w:shd w:val="clear" w:color="auto" w:fill="auto"/>
            <w:noWrap/>
            <w:vAlign w:val="bottom"/>
            <w:hideMark/>
          </w:tcPr>
          <w:p w14:paraId="45C80D3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nil"/>
              <w:right w:val="nil"/>
            </w:tcBorders>
            <w:shd w:val="clear" w:color="auto" w:fill="auto"/>
            <w:noWrap/>
            <w:vAlign w:val="bottom"/>
            <w:hideMark/>
          </w:tcPr>
          <w:p w14:paraId="26AEB93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983" w:type="dxa"/>
            <w:tcBorders>
              <w:top w:val="nil"/>
              <w:left w:val="nil"/>
              <w:bottom w:val="nil"/>
              <w:right w:val="nil"/>
            </w:tcBorders>
            <w:shd w:val="clear" w:color="auto" w:fill="auto"/>
            <w:noWrap/>
            <w:vAlign w:val="bottom"/>
            <w:hideMark/>
          </w:tcPr>
          <w:p w14:paraId="18033C9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tcBorders>
              <w:top w:val="nil"/>
              <w:left w:val="nil"/>
              <w:bottom w:val="nil"/>
              <w:right w:val="nil"/>
            </w:tcBorders>
            <w:shd w:val="clear" w:color="auto" w:fill="auto"/>
            <w:noWrap/>
            <w:vAlign w:val="bottom"/>
            <w:hideMark/>
          </w:tcPr>
          <w:p w14:paraId="4F38DBC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gridSpan w:val="2"/>
            <w:tcBorders>
              <w:top w:val="nil"/>
              <w:left w:val="nil"/>
              <w:bottom w:val="nil"/>
              <w:right w:val="nil"/>
            </w:tcBorders>
            <w:shd w:val="clear" w:color="auto" w:fill="auto"/>
            <w:noWrap/>
            <w:vAlign w:val="bottom"/>
            <w:hideMark/>
          </w:tcPr>
          <w:p w14:paraId="53552AF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5741CC52" w14:textId="77777777" w:rsidTr="0009682E">
        <w:trPr>
          <w:gridAfter w:val="1"/>
          <w:wAfter w:w="626" w:type="dxa"/>
          <w:trHeight w:val="402"/>
        </w:trPr>
        <w:tc>
          <w:tcPr>
            <w:tcW w:w="10130" w:type="dxa"/>
            <w:gridSpan w:val="7"/>
            <w:tcBorders>
              <w:top w:val="nil"/>
              <w:left w:val="nil"/>
              <w:bottom w:val="nil"/>
              <w:right w:val="nil"/>
            </w:tcBorders>
            <w:shd w:val="clear" w:color="auto" w:fill="auto"/>
            <w:vAlign w:val="center"/>
            <w:hideMark/>
          </w:tcPr>
          <w:p w14:paraId="196F2096"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العمر</w:t>
            </w:r>
          </w:p>
        </w:tc>
      </w:tr>
      <w:tr w:rsidR="0009682E" w:rsidRPr="00602C4F" w14:paraId="18255ED9" w14:textId="77777777" w:rsidTr="0009682E">
        <w:trPr>
          <w:gridBefore w:val="1"/>
          <w:wBefore w:w="629" w:type="dxa"/>
          <w:trHeight w:val="582"/>
        </w:trPr>
        <w:tc>
          <w:tcPr>
            <w:tcW w:w="2059" w:type="dxa"/>
            <w:tcBorders>
              <w:top w:val="nil"/>
              <w:left w:val="nil"/>
              <w:bottom w:val="nil"/>
              <w:right w:val="nil"/>
            </w:tcBorders>
            <w:shd w:val="clear" w:color="auto" w:fill="auto"/>
            <w:noWrap/>
            <w:vAlign w:val="bottom"/>
            <w:hideMark/>
          </w:tcPr>
          <w:p w14:paraId="1248379D"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rtl/>
                <w14:ligatures w14:val="none"/>
              </w:rPr>
            </w:pPr>
          </w:p>
        </w:tc>
        <w:tc>
          <w:tcPr>
            <w:tcW w:w="2207" w:type="dxa"/>
            <w:tcBorders>
              <w:top w:val="nil"/>
              <w:left w:val="nil"/>
              <w:bottom w:val="nil"/>
              <w:right w:val="nil"/>
            </w:tcBorders>
            <w:shd w:val="clear" w:color="auto" w:fill="auto"/>
            <w:noWrap/>
            <w:vAlign w:val="bottom"/>
            <w:hideMark/>
          </w:tcPr>
          <w:p w14:paraId="778A42F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single" w:sz="4" w:space="0" w:color="152935"/>
              <w:right w:val="single" w:sz="4" w:space="0" w:color="E0E0E0"/>
            </w:tcBorders>
            <w:shd w:val="clear" w:color="auto" w:fill="auto"/>
            <w:vAlign w:val="bottom"/>
            <w:hideMark/>
          </w:tcPr>
          <w:p w14:paraId="0E391CF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983" w:type="dxa"/>
            <w:tcBorders>
              <w:top w:val="nil"/>
              <w:left w:val="single" w:sz="4" w:space="0" w:color="E0E0E0"/>
              <w:bottom w:val="single" w:sz="4" w:space="0" w:color="152935"/>
              <w:right w:val="single" w:sz="4" w:space="0" w:color="E0E0E0"/>
            </w:tcBorders>
            <w:shd w:val="clear" w:color="auto" w:fill="auto"/>
            <w:vAlign w:val="bottom"/>
            <w:hideMark/>
          </w:tcPr>
          <w:p w14:paraId="4019BC3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317" w:type="dxa"/>
            <w:tcBorders>
              <w:top w:val="nil"/>
              <w:left w:val="single" w:sz="4" w:space="0" w:color="E0E0E0"/>
              <w:bottom w:val="single" w:sz="4" w:space="0" w:color="152935"/>
              <w:right w:val="single" w:sz="4" w:space="0" w:color="E0E0E0"/>
            </w:tcBorders>
            <w:shd w:val="clear" w:color="auto" w:fill="auto"/>
            <w:vAlign w:val="bottom"/>
            <w:hideMark/>
          </w:tcPr>
          <w:p w14:paraId="3655C36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317" w:type="dxa"/>
            <w:gridSpan w:val="2"/>
            <w:tcBorders>
              <w:top w:val="nil"/>
              <w:left w:val="single" w:sz="4" w:space="0" w:color="E0E0E0"/>
              <w:bottom w:val="single" w:sz="4" w:space="0" w:color="152935"/>
              <w:right w:val="nil"/>
            </w:tcBorders>
            <w:shd w:val="clear" w:color="auto" w:fill="auto"/>
            <w:vAlign w:val="bottom"/>
            <w:hideMark/>
          </w:tcPr>
          <w:p w14:paraId="1335F5D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131C721B" w14:textId="77777777" w:rsidTr="0009682E">
        <w:trPr>
          <w:gridBefore w:val="1"/>
          <w:wBefore w:w="629" w:type="dxa"/>
          <w:trHeight w:val="342"/>
        </w:trPr>
        <w:tc>
          <w:tcPr>
            <w:tcW w:w="2059" w:type="dxa"/>
            <w:vMerge w:val="restart"/>
            <w:tcBorders>
              <w:top w:val="single" w:sz="4" w:space="0" w:color="152935"/>
              <w:left w:val="nil"/>
              <w:bottom w:val="single" w:sz="4" w:space="0" w:color="152935"/>
              <w:right w:val="nil"/>
            </w:tcBorders>
            <w:shd w:val="clear" w:color="000000" w:fill="E0E0E0"/>
            <w:hideMark/>
          </w:tcPr>
          <w:p w14:paraId="6CB47C9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2207" w:type="dxa"/>
            <w:tcBorders>
              <w:top w:val="single" w:sz="4" w:space="0" w:color="152935"/>
              <w:left w:val="nil"/>
              <w:bottom w:val="single" w:sz="4" w:space="0" w:color="AEAEAE"/>
              <w:right w:val="nil"/>
            </w:tcBorders>
            <w:shd w:val="clear" w:color="000000" w:fill="E0E0E0"/>
            <w:hideMark/>
          </w:tcPr>
          <w:p w14:paraId="631C1A1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أقل من 30 سنة</w:t>
            </w:r>
          </w:p>
        </w:tc>
        <w:tc>
          <w:tcPr>
            <w:tcW w:w="2244" w:type="dxa"/>
            <w:tcBorders>
              <w:top w:val="nil"/>
              <w:left w:val="nil"/>
              <w:bottom w:val="single" w:sz="4" w:space="0" w:color="AEAEAE"/>
              <w:right w:val="single" w:sz="4" w:space="0" w:color="E0E0E0"/>
            </w:tcBorders>
            <w:shd w:val="clear" w:color="000000" w:fill="F9F9FB"/>
            <w:noWrap/>
            <w:hideMark/>
          </w:tcPr>
          <w:p w14:paraId="482307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02F21C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1D47CB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317" w:type="dxa"/>
            <w:gridSpan w:val="2"/>
            <w:tcBorders>
              <w:top w:val="nil"/>
              <w:left w:val="single" w:sz="4" w:space="0" w:color="E0E0E0"/>
              <w:bottom w:val="single" w:sz="4" w:space="0" w:color="AEAEAE"/>
              <w:right w:val="nil"/>
            </w:tcBorders>
            <w:shd w:val="clear" w:color="000000" w:fill="F9F9FB"/>
            <w:noWrap/>
            <w:hideMark/>
          </w:tcPr>
          <w:p w14:paraId="66457E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23A43A28"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45522DEE"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7CB8DF2B"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من 31-40 سنة</w:t>
            </w:r>
          </w:p>
        </w:tc>
        <w:tc>
          <w:tcPr>
            <w:tcW w:w="2244" w:type="dxa"/>
            <w:tcBorders>
              <w:top w:val="nil"/>
              <w:left w:val="nil"/>
              <w:bottom w:val="single" w:sz="4" w:space="0" w:color="AEAEAE"/>
              <w:right w:val="single" w:sz="4" w:space="0" w:color="E0E0E0"/>
            </w:tcBorders>
            <w:shd w:val="clear" w:color="000000" w:fill="F9F9FB"/>
            <w:noWrap/>
            <w:hideMark/>
          </w:tcPr>
          <w:p w14:paraId="5B56816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20AF7E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079B6B0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317" w:type="dxa"/>
            <w:gridSpan w:val="2"/>
            <w:tcBorders>
              <w:top w:val="nil"/>
              <w:left w:val="single" w:sz="4" w:space="0" w:color="E0E0E0"/>
              <w:bottom w:val="single" w:sz="4" w:space="0" w:color="AEAEAE"/>
              <w:right w:val="nil"/>
            </w:tcBorders>
            <w:shd w:val="clear" w:color="000000" w:fill="F9F9FB"/>
            <w:noWrap/>
            <w:hideMark/>
          </w:tcPr>
          <w:p w14:paraId="706667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r>
      <w:tr w:rsidR="0009682E" w:rsidRPr="00602C4F" w14:paraId="057767AD"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6E57CFFE"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39D33DB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من 41-50 سنة</w:t>
            </w:r>
          </w:p>
        </w:tc>
        <w:tc>
          <w:tcPr>
            <w:tcW w:w="2244" w:type="dxa"/>
            <w:tcBorders>
              <w:top w:val="nil"/>
              <w:left w:val="nil"/>
              <w:bottom w:val="single" w:sz="4" w:space="0" w:color="AEAEAE"/>
              <w:right w:val="single" w:sz="4" w:space="0" w:color="E0E0E0"/>
            </w:tcBorders>
            <w:shd w:val="clear" w:color="000000" w:fill="F9F9FB"/>
            <w:noWrap/>
            <w:hideMark/>
          </w:tcPr>
          <w:p w14:paraId="77F31B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8</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44637F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382B91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317" w:type="dxa"/>
            <w:gridSpan w:val="2"/>
            <w:tcBorders>
              <w:top w:val="nil"/>
              <w:left w:val="single" w:sz="4" w:space="0" w:color="E0E0E0"/>
              <w:bottom w:val="single" w:sz="4" w:space="0" w:color="AEAEAE"/>
              <w:right w:val="nil"/>
            </w:tcBorders>
            <w:shd w:val="clear" w:color="000000" w:fill="F9F9FB"/>
            <w:noWrap/>
            <w:hideMark/>
          </w:tcPr>
          <w:p w14:paraId="7A72140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68301ED9"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50D1198F"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152935"/>
              <w:right w:val="nil"/>
            </w:tcBorders>
            <w:shd w:val="clear" w:color="000000" w:fill="E0E0E0"/>
            <w:hideMark/>
          </w:tcPr>
          <w:p w14:paraId="00CE684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2244" w:type="dxa"/>
            <w:tcBorders>
              <w:top w:val="nil"/>
              <w:left w:val="nil"/>
              <w:bottom w:val="single" w:sz="4" w:space="0" w:color="152935"/>
              <w:right w:val="single" w:sz="4" w:space="0" w:color="E0E0E0"/>
            </w:tcBorders>
            <w:shd w:val="clear" w:color="000000" w:fill="F9F9FB"/>
            <w:noWrap/>
            <w:hideMark/>
          </w:tcPr>
          <w:p w14:paraId="09824F4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983" w:type="dxa"/>
            <w:tcBorders>
              <w:top w:val="nil"/>
              <w:left w:val="single" w:sz="4" w:space="0" w:color="E0E0E0"/>
              <w:bottom w:val="single" w:sz="4" w:space="0" w:color="152935"/>
              <w:right w:val="single" w:sz="4" w:space="0" w:color="E0E0E0"/>
            </w:tcBorders>
            <w:shd w:val="clear" w:color="000000" w:fill="F9F9FB"/>
            <w:noWrap/>
            <w:hideMark/>
          </w:tcPr>
          <w:p w14:paraId="6727D2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tcBorders>
              <w:top w:val="nil"/>
              <w:left w:val="single" w:sz="4" w:space="0" w:color="E0E0E0"/>
              <w:bottom w:val="single" w:sz="4" w:space="0" w:color="152935"/>
              <w:right w:val="single" w:sz="4" w:space="0" w:color="E0E0E0"/>
            </w:tcBorders>
            <w:shd w:val="clear" w:color="000000" w:fill="F9F9FB"/>
            <w:noWrap/>
            <w:hideMark/>
          </w:tcPr>
          <w:p w14:paraId="7DCCD6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gridSpan w:val="2"/>
            <w:tcBorders>
              <w:top w:val="nil"/>
              <w:left w:val="single" w:sz="4" w:space="0" w:color="E0E0E0"/>
              <w:bottom w:val="single" w:sz="4" w:space="0" w:color="152935"/>
              <w:right w:val="nil"/>
            </w:tcBorders>
            <w:shd w:val="clear" w:color="000000" w:fill="F9F9FB"/>
            <w:hideMark/>
          </w:tcPr>
          <w:p w14:paraId="363D494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6E9FEC88" w14:textId="77777777" w:rsidTr="0009682E">
        <w:trPr>
          <w:gridBefore w:val="1"/>
          <w:wBefore w:w="629" w:type="dxa"/>
          <w:trHeight w:val="300"/>
        </w:trPr>
        <w:tc>
          <w:tcPr>
            <w:tcW w:w="2059" w:type="dxa"/>
            <w:tcBorders>
              <w:top w:val="nil"/>
              <w:left w:val="nil"/>
              <w:bottom w:val="nil"/>
              <w:right w:val="nil"/>
            </w:tcBorders>
            <w:shd w:val="clear" w:color="auto" w:fill="auto"/>
            <w:noWrap/>
            <w:vAlign w:val="bottom"/>
            <w:hideMark/>
          </w:tcPr>
          <w:p w14:paraId="191C5BA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2207" w:type="dxa"/>
            <w:tcBorders>
              <w:top w:val="nil"/>
              <w:left w:val="nil"/>
              <w:bottom w:val="nil"/>
              <w:right w:val="nil"/>
            </w:tcBorders>
            <w:shd w:val="clear" w:color="auto" w:fill="auto"/>
            <w:noWrap/>
            <w:vAlign w:val="bottom"/>
            <w:hideMark/>
          </w:tcPr>
          <w:p w14:paraId="6FF5C47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nil"/>
              <w:right w:val="nil"/>
            </w:tcBorders>
            <w:shd w:val="clear" w:color="auto" w:fill="auto"/>
            <w:noWrap/>
            <w:vAlign w:val="bottom"/>
            <w:hideMark/>
          </w:tcPr>
          <w:p w14:paraId="427E705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983" w:type="dxa"/>
            <w:tcBorders>
              <w:top w:val="nil"/>
              <w:left w:val="nil"/>
              <w:bottom w:val="nil"/>
              <w:right w:val="nil"/>
            </w:tcBorders>
            <w:shd w:val="clear" w:color="auto" w:fill="auto"/>
            <w:noWrap/>
            <w:vAlign w:val="bottom"/>
            <w:hideMark/>
          </w:tcPr>
          <w:p w14:paraId="07A9213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tcBorders>
              <w:top w:val="nil"/>
              <w:left w:val="nil"/>
              <w:bottom w:val="nil"/>
              <w:right w:val="nil"/>
            </w:tcBorders>
            <w:shd w:val="clear" w:color="auto" w:fill="auto"/>
            <w:noWrap/>
            <w:vAlign w:val="bottom"/>
            <w:hideMark/>
          </w:tcPr>
          <w:p w14:paraId="7E6BD96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gridSpan w:val="2"/>
            <w:tcBorders>
              <w:top w:val="nil"/>
              <w:left w:val="nil"/>
              <w:bottom w:val="nil"/>
              <w:right w:val="nil"/>
            </w:tcBorders>
            <w:shd w:val="clear" w:color="auto" w:fill="auto"/>
            <w:noWrap/>
            <w:vAlign w:val="bottom"/>
            <w:hideMark/>
          </w:tcPr>
          <w:p w14:paraId="0A80148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C3D126B" w14:textId="77777777" w:rsidTr="0009682E">
        <w:trPr>
          <w:gridAfter w:val="1"/>
          <w:wAfter w:w="626" w:type="dxa"/>
          <w:trHeight w:val="402"/>
        </w:trPr>
        <w:tc>
          <w:tcPr>
            <w:tcW w:w="10130" w:type="dxa"/>
            <w:gridSpan w:val="7"/>
            <w:tcBorders>
              <w:top w:val="nil"/>
              <w:left w:val="nil"/>
              <w:bottom w:val="nil"/>
              <w:right w:val="nil"/>
            </w:tcBorders>
            <w:shd w:val="clear" w:color="auto" w:fill="auto"/>
            <w:vAlign w:val="center"/>
            <w:hideMark/>
          </w:tcPr>
          <w:p w14:paraId="084222C8"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المؤهل العلمي</w:t>
            </w:r>
          </w:p>
        </w:tc>
      </w:tr>
      <w:tr w:rsidR="0009682E" w:rsidRPr="00602C4F" w14:paraId="404E50C4" w14:textId="77777777" w:rsidTr="0009682E">
        <w:trPr>
          <w:gridBefore w:val="1"/>
          <w:wBefore w:w="629" w:type="dxa"/>
          <w:trHeight w:val="582"/>
        </w:trPr>
        <w:tc>
          <w:tcPr>
            <w:tcW w:w="2059" w:type="dxa"/>
            <w:tcBorders>
              <w:top w:val="nil"/>
              <w:left w:val="nil"/>
              <w:bottom w:val="nil"/>
              <w:right w:val="nil"/>
            </w:tcBorders>
            <w:shd w:val="clear" w:color="auto" w:fill="auto"/>
            <w:noWrap/>
            <w:vAlign w:val="bottom"/>
            <w:hideMark/>
          </w:tcPr>
          <w:p w14:paraId="7DF882CF"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rtl/>
                <w14:ligatures w14:val="none"/>
              </w:rPr>
            </w:pPr>
          </w:p>
        </w:tc>
        <w:tc>
          <w:tcPr>
            <w:tcW w:w="2207" w:type="dxa"/>
            <w:tcBorders>
              <w:top w:val="nil"/>
              <w:left w:val="nil"/>
              <w:bottom w:val="nil"/>
              <w:right w:val="nil"/>
            </w:tcBorders>
            <w:shd w:val="clear" w:color="auto" w:fill="auto"/>
            <w:noWrap/>
            <w:vAlign w:val="bottom"/>
            <w:hideMark/>
          </w:tcPr>
          <w:p w14:paraId="41BF4DC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single" w:sz="4" w:space="0" w:color="152935"/>
              <w:right w:val="single" w:sz="4" w:space="0" w:color="E0E0E0"/>
            </w:tcBorders>
            <w:shd w:val="clear" w:color="auto" w:fill="auto"/>
            <w:vAlign w:val="bottom"/>
            <w:hideMark/>
          </w:tcPr>
          <w:p w14:paraId="63180B5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983" w:type="dxa"/>
            <w:tcBorders>
              <w:top w:val="nil"/>
              <w:left w:val="single" w:sz="4" w:space="0" w:color="E0E0E0"/>
              <w:bottom w:val="single" w:sz="4" w:space="0" w:color="152935"/>
              <w:right w:val="single" w:sz="4" w:space="0" w:color="E0E0E0"/>
            </w:tcBorders>
            <w:shd w:val="clear" w:color="auto" w:fill="auto"/>
            <w:vAlign w:val="bottom"/>
            <w:hideMark/>
          </w:tcPr>
          <w:p w14:paraId="2C77AAA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317" w:type="dxa"/>
            <w:tcBorders>
              <w:top w:val="nil"/>
              <w:left w:val="single" w:sz="4" w:space="0" w:color="E0E0E0"/>
              <w:bottom w:val="single" w:sz="4" w:space="0" w:color="152935"/>
              <w:right w:val="single" w:sz="4" w:space="0" w:color="E0E0E0"/>
            </w:tcBorders>
            <w:shd w:val="clear" w:color="auto" w:fill="auto"/>
            <w:vAlign w:val="bottom"/>
            <w:hideMark/>
          </w:tcPr>
          <w:p w14:paraId="05D9817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317" w:type="dxa"/>
            <w:gridSpan w:val="2"/>
            <w:tcBorders>
              <w:top w:val="nil"/>
              <w:left w:val="single" w:sz="4" w:space="0" w:color="E0E0E0"/>
              <w:bottom w:val="single" w:sz="4" w:space="0" w:color="152935"/>
              <w:right w:val="nil"/>
            </w:tcBorders>
            <w:shd w:val="clear" w:color="auto" w:fill="auto"/>
            <w:vAlign w:val="bottom"/>
            <w:hideMark/>
          </w:tcPr>
          <w:p w14:paraId="044759D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3035C05" w14:textId="77777777" w:rsidTr="0009682E">
        <w:trPr>
          <w:gridBefore w:val="1"/>
          <w:wBefore w:w="629" w:type="dxa"/>
          <w:trHeight w:val="342"/>
        </w:trPr>
        <w:tc>
          <w:tcPr>
            <w:tcW w:w="2059" w:type="dxa"/>
            <w:vMerge w:val="restart"/>
            <w:tcBorders>
              <w:top w:val="single" w:sz="4" w:space="0" w:color="152935"/>
              <w:left w:val="nil"/>
              <w:bottom w:val="single" w:sz="4" w:space="0" w:color="152935"/>
              <w:right w:val="nil"/>
            </w:tcBorders>
            <w:shd w:val="clear" w:color="000000" w:fill="E0E0E0"/>
            <w:hideMark/>
          </w:tcPr>
          <w:p w14:paraId="177D49D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2207" w:type="dxa"/>
            <w:tcBorders>
              <w:top w:val="single" w:sz="4" w:space="0" w:color="152935"/>
              <w:left w:val="nil"/>
              <w:bottom w:val="single" w:sz="4" w:space="0" w:color="AEAEAE"/>
              <w:right w:val="nil"/>
            </w:tcBorders>
            <w:shd w:val="clear" w:color="000000" w:fill="E0E0E0"/>
            <w:hideMark/>
          </w:tcPr>
          <w:p w14:paraId="3C879B3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دبلوم</w:t>
            </w:r>
          </w:p>
        </w:tc>
        <w:tc>
          <w:tcPr>
            <w:tcW w:w="2244" w:type="dxa"/>
            <w:tcBorders>
              <w:top w:val="nil"/>
              <w:left w:val="nil"/>
              <w:bottom w:val="single" w:sz="4" w:space="0" w:color="AEAEAE"/>
              <w:right w:val="single" w:sz="4" w:space="0" w:color="E0E0E0"/>
            </w:tcBorders>
            <w:shd w:val="clear" w:color="000000" w:fill="F9F9FB"/>
            <w:noWrap/>
            <w:hideMark/>
          </w:tcPr>
          <w:p w14:paraId="395B924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0908B3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2DC99E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317" w:type="dxa"/>
            <w:gridSpan w:val="2"/>
            <w:tcBorders>
              <w:top w:val="nil"/>
              <w:left w:val="single" w:sz="4" w:space="0" w:color="E0E0E0"/>
              <w:bottom w:val="single" w:sz="4" w:space="0" w:color="AEAEAE"/>
              <w:right w:val="nil"/>
            </w:tcBorders>
            <w:shd w:val="clear" w:color="000000" w:fill="F9F9FB"/>
            <w:noWrap/>
            <w:hideMark/>
          </w:tcPr>
          <w:p w14:paraId="2ADB88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5BF88958"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72EDFE76"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2F47DC1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جامعي</w:t>
            </w:r>
          </w:p>
        </w:tc>
        <w:tc>
          <w:tcPr>
            <w:tcW w:w="2244" w:type="dxa"/>
            <w:tcBorders>
              <w:top w:val="nil"/>
              <w:left w:val="nil"/>
              <w:bottom w:val="single" w:sz="4" w:space="0" w:color="AEAEAE"/>
              <w:right w:val="single" w:sz="4" w:space="0" w:color="E0E0E0"/>
            </w:tcBorders>
            <w:shd w:val="clear" w:color="000000" w:fill="F9F9FB"/>
            <w:noWrap/>
            <w:hideMark/>
          </w:tcPr>
          <w:p w14:paraId="72D450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24</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561E44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6229955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c>
          <w:tcPr>
            <w:tcW w:w="1317" w:type="dxa"/>
            <w:gridSpan w:val="2"/>
            <w:tcBorders>
              <w:top w:val="nil"/>
              <w:left w:val="single" w:sz="4" w:space="0" w:color="E0E0E0"/>
              <w:bottom w:val="single" w:sz="4" w:space="0" w:color="AEAEAE"/>
              <w:right w:val="nil"/>
            </w:tcBorders>
            <w:shd w:val="clear" w:color="000000" w:fill="F9F9FB"/>
            <w:noWrap/>
            <w:hideMark/>
          </w:tcPr>
          <w:p w14:paraId="7053DAA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r>
      <w:tr w:rsidR="0009682E" w:rsidRPr="00602C4F" w14:paraId="0831E045"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68B9C9DC"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3A81F56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دراسات عليا</w:t>
            </w:r>
          </w:p>
        </w:tc>
        <w:tc>
          <w:tcPr>
            <w:tcW w:w="2244" w:type="dxa"/>
            <w:tcBorders>
              <w:top w:val="nil"/>
              <w:left w:val="nil"/>
              <w:bottom w:val="single" w:sz="4" w:space="0" w:color="AEAEAE"/>
              <w:right w:val="single" w:sz="4" w:space="0" w:color="E0E0E0"/>
            </w:tcBorders>
            <w:shd w:val="clear" w:color="000000" w:fill="F9F9FB"/>
            <w:noWrap/>
            <w:hideMark/>
          </w:tcPr>
          <w:p w14:paraId="26B073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8</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5A5050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5623E85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317" w:type="dxa"/>
            <w:gridSpan w:val="2"/>
            <w:tcBorders>
              <w:top w:val="nil"/>
              <w:left w:val="single" w:sz="4" w:space="0" w:color="E0E0E0"/>
              <w:bottom w:val="single" w:sz="4" w:space="0" w:color="AEAEAE"/>
              <w:right w:val="nil"/>
            </w:tcBorders>
            <w:shd w:val="clear" w:color="000000" w:fill="F9F9FB"/>
            <w:noWrap/>
            <w:hideMark/>
          </w:tcPr>
          <w:p w14:paraId="3A952E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A1A8364"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7C757075"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152935"/>
              <w:right w:val="nil"/>
            </w:tcBorders>
            <w:shd w:val="clear" w:color="000000" w:fill="E0E0E0"/>
            <w:hideMark/>
          </w:tcPr>
          <w:p w14:paraId="40683DF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2244" w:type="dxa"/>
            <w:tcBorders>
              <w:top w:val="nil"/>
              <w:left w:val="nil"/>
              <w:bottom w:val="single" w:sz="4" w:space="0" w:color="152935"/>
              <w:right w:val="single" w:sz="4" w:space="0" w:color="E0E0E0"/>
            </w:tcBorders>
            <w:shd w:val="clear" w:color="000000" w:fill="F9F9FB"/>
            <w:noWrap/>
            <w:hideMark/>
          </w:tcPr>
          <w:p w14:paraId="7A1D80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983" w:type="dxa"/>
            <w:tcBorders>
              <w:top w:val="nil"/>
              <w:left w:val="single" w:sz="4" w:space="0" w:color="E0E0E0"/>
              <w:bottom w:val="single" w:sz="4" w:space="0" w:color="152935"/>
              <w:right w:val="single" w:sz="4" w:space="0" w:color="E0E0E0"/>
            </w:tcBorders>
            <w:shd w:val="clear" w:color="000000" w:fill="F9F9FB"/>
            <w:noWrap/>
            <w:hideMark/>
          </w:tcPr>
          <w:p w14:paraId="58D5883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tcBorders>
              <w:top w:val="nil"/>
              <w:left w:val="single" w:sz="4" w:space="0" w:color="E0E0E0"/>
              <w:bottom w:val="single" w:sz="4" w:space="0" w:color="152935"/>
              <w:right w:val="single" w:sz="4" w:space="0" w:color="E0E0E0"/>
            </w:tcBorders>
            <w:shd w:val="clear" w:color="000000" w:fill="F9F9FB"/>
            <w:noWrap/>
            <w:hideMark/>
          </w:tcPr>
          <w:p w14:paraId="12D7173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gridSpan w:val="2"/>
            <w:tcBorders>
              <w:top w:val="nil"/>
              <w:left w:val="single" w:sz="4" w:space="0" w:color="E0E0E0"/>
              <w:bottom w:val="single" w:sz="4" w:space="0" w:color="152935"/>
              <w:right w:val="nil"/>
            </w:tcBorders>
            <w:shd w:val="clear" w:color="000000" w:fill="F9F9FB"/>
            <w:hideMark/>
          </w:tcPr>
          <w:p w14:paraId="60A2A18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671D06E" w14:textId="77777777" w:rsidTr="0009682E">
        <w:trPr>
          <w:gridBefore w:val="1"/>
          <w:wBefore w:w="629" w:type="dxa"/>
          <w:trHeight w:val="300"/>
        </w:trPr>
        <w:tc>
          <w:tcPr>
            <w:tcW w:w="2059" w:type="dxa"/>
            <w:tcBorders>
              <w:top w:val="nil"/>
              <w:left w:val="nil"/>
              <w:bottom w:val="nil"/>
              <w:right w:val="nil"/>
            </w:tcBorders>
            <w:shd w:val="clear" w:color="auto" w:fill="auto"/>
            <w:noWrap/>
            <w:vAlign w:val="bottom"/>
            <w:hideMark/>
          </w:tcPr>
          <w:p w14:paraId="462F6FA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2207" w:type="dxa"/>
            <w:tcBorders>
              <w:top w:val="nil"/>
              <w:left w:val="nil"/>
              <w:bottom w:val="nil"/>
              <w:right w:val="nil"/>
            </w:tcBorders>
            <w:shd w:val="clear" w:color="auto" w:fill="auto"/>
            <w:noWrap/>
            <w:vAlign w:val="bottom"/>
            <w:hideMark/>
          </w:tcPr>
          <w:p w14:paraId="24DAB80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nil"/>
              <w:right w:val="nil"/>
            </w:tcBorders>
            <w:shd w:val="clear" w:color="auto" w:fill="auto"/>
            <w:noWrap/>
            <w:vAlign w:val="bottom"/>
            <w:hideMark/>
          </w:tcPr>
          <w:p w14:paraId="75D2A90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983" w:type="dxa"/>
            <w:tcBorders>
              <w:top w:val="nil"/>
              <w:left w:val="nil"/>
              <w:bottom w:val="nil"/>
              <w:right w:val="nil"/>
            </w:tcBorders>
            <w:shd w:val="clear" w:color="auto" w:fill="auto"/>
            <w:noWrap/>
            <w:vAlign w:val="bottom"/>
            <w:hideMark/>
          </w:tcPr>
          <w:p w14:paraId="2DAB4C2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tcBorders>
              <w:top w:val="nil"/>
              <w:left w:val="nil"/>
              <w:bottom w:val="nil"/>
              <w:right w:val="nil"/>
            </w:tcBorders>
            <w:shd w:val="clear" w:color="auto" w:fill="auto"/>
            <w:noWrap/>
            <w:vAlign w:val="bottom"/>
            <w:hideMark/>
          </w:tcPr>
          <w:p w14:paraId="1F947F0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gridSpan w:val="2"/>
            <w:tcBorders>
              <w:top w:val="nil"/>
              <w:left w:val="nil"/>
              <w:bottom w:val="nil"/>
              <w:right w:val="nil"/>
            </w:tcBorders>
            <w:shd w:val="clear" w:color="auto" w:fill="auto"/>
            <w:noWrap/>
            <w:vAlign w:val="bottom"/>
            <w:hideMark/>
          </w:tcPr>
          <w:p w14:paraId="1EDB199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9882B2A" w14:textId="77777777" w:rsidTr="0009682E">
        <w:trPr>
          <w:gridAfter w:val="1"/>
          <w:wAfter w:w="626" w:type="dxa"/>
          <w:trHeight w:val="402"/>
        </w:trPr>
        <w:tc>
          <w:tcPr>
            <w:tcW w:w="10130" w:type="dxa"/>
            <w:gridSpan w:val="7"/>
            <w:tcBorders>
              <w:top w:val="nil"/>
              <w:left w:val="nil"/>
              <w:bottom w:val="nil"/>
              <w:right w:val="nil"/>
            </w:tcBorders>
            <w:shd w:val="clear" w:color="auto" w:fill="auto"/>
            <w:vAlign w:val="center"/>
            <w:hideMark/>
          </w:tcPr>
          <w:p w14:paraId="67560199"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سنوات الخبرة في العمل الحالي</w:t>
            </w:r>
          </w:p>
        </w:tc>
      </w:tr>
      <w:tr w:rsidR="0009682E" w:rsidRPr="00602C4F" w14:paraId="6D033083" w14:textId="77777777" w:rsidTr="0009682E">
        <w:trPr>
          <w:gridBefore w:val="1"/>
          <w:wBefore w:w="629" w:type="dxa"/>
          <w:trHeight w:val="582"/>
        </w:trPr>
        <w:tc>
          <w:tcPr>
            <w:tcW w:w="2059" w:type="dxa"/>
            <w:tcBorders>
              <w:top w:val="nil"/>
              <w:left w:val="nil"/>
              <w:bottom w:val="nil"/>
              <w:right w:val="nil"/>
            </w:tcBorders>
            <w:shd w:val="clear" w:color="auto" w:fill="auto"/>
            <w:noWrap/>
            <w:vAlign w:val="bottom"/>
            <w:hideMark/>
          </w:tcPr>
          <w:p w14:paraId="27ECC945"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rtl/>
                <w14:ligatures w14:val="none"/>
              </w:rPr>
            </w:pPr>
          </w:p>
        </w:tc>
        <w:tc>
          <w:tcPr>
            <w:tcW w:w="2207" w:type="dxa"/>
            <w:tcBorders>
              <w:top w:val="nil"/>
              <w:left w:val="nil"/>
              <w:bottom w:val="nil"/>
              <w:right w:val="nil"/>
            </w:tcBorders>
            <w:shd w:val="clear" w:color="auto" w:fill="auto"/>
            <w:noWrap/>
            <w:vAlign w:val="bottom"/>
            <w:hideMark/>
          </w:tcPr>
          <w:p w14:paraId="41F21BD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single" w:sz="4" w:space="0" w:color="152935"/>
              <w:right w:val="single" w:sz="4" w:space="0" w:color="E0E0E0"/>
            </w:tcBorders>
            <w:shd w:val="clear" w:color="auto" w:fill="auto"/>
            <w:vAlign w:val="bottom"/>
            <w:hideMark/>
          </w:tcPr>
          <w:p w14:paraId="002283F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983" w:type="dxa"/>
            <w:tcBorders>
              <w:top w:val="nil"/>
              <w:left w:val="single" w:sz="4" w:space="0" w:color="E0E0E0"/>
              <w:bottom w:val="single" w:sz="4" w:space="0" w:color="152935"/>
              <w:right w:val="single" w:sz="4" w:space="0" w:color="E0E0E0"/>
            </w:tcBorders>
            <w:shd w:val="clear" w:color="auto" w:fill="auto"/>
            <w:vAlign w:val="bottom"/>
            <w:hideMark/>
          </w:tcPr>
          <w:p w14:paraId="472D361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317" w:type="dxa"/>
            <w:tcBorders>
              <w:top w:val="nil"/>
              <w:left w:val="single" w:sz="4" w:space="0" w:color="E0E0E0"/>
              <w:bottom w:val="single" w:sz="4" w:space="0" w:color="152935"/>
              <w:right w:val="single" w:sz="4" w:space="0" w:color="E0E0E0"/>
            </w:tcBorders>
            <w:shd w:val="clear" w:color="auto" w:fill="auto"/>
            <w:vAlign w:val="bottom"/>
            <w:hideMark/>
          </w:tcPr>
          <w:p w14:paraId="2C80829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317" w:type="dxa"/>
            <w:gridSpan w:val="2"/>
            <w:tcBorders>
              <w:top w:val="nil"/>
              <w:left w:val="single" w:sz="4" w:space="0" w:color="E0E0E0"/>
              <w:bottom w:val="single" w:sz="4" w:space="0" w:color="152935"/>
              <w:right w:val="nil"/>
            </w:tcBorders>
            <w:shd w:val="clear" w:color="auto" w:fill="auto"/>
            <w:vAlign w:val="bottom"/>
            <w:hideMark/>
          </w:tcPr>
          <w:p w14:paraId="591DF31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0FAFBF95" w14:textId="77777777" w:rsidTr="0009682E">
        <w:trPr>
          <w:gridBefore w:val="1"/>
          <w:wBefore w:w="629" w:type="dxa"/>
          <w:trHeight w:val="342"/>
        </w:trPr>
        <w:tc>
          <w:tcPr>
            <w:tcW w:w="2059" w:type="dxa"/>
            <w:vMerge w:val="restart"/>
            <w:tcBorders>
              <w:top w:val="single" w:sz="4" w:space="0" w:color="152935"/>
              <w:left w:val="nil"/>
              <w:bottom w:val="single" w:sz="4" w:space="0" w:color="152935"/>
              <w:right w:val="nil"/>
            </w:tcBorders>
            <w:shd w:val="clear" w:color="000000" w:fill="E0E0E0"/>
            <w:hideMark/>
          </w:tcPr>
          <w:p w14:paraId="2E69012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2207" w:type="dxa"/>
            <w:tcBorders>
              <w:top w:val="single" w:sz="4" w:space="0" w:color="152935"/>
              <w:left w:val="nil"/>
              <w:bottom w:val="single" w:sz="4" w:space="0" w:color="AEAEAE"/>
              <w:right w:val="nil"/>
            </w:tcBorders>
            <w:shd w:val="clear" w:color="000000" w:fill="E0E0E0"/>
            <w:hideMark/>
          </w:tcPr>
          <w:p w14:paraId="0D5E473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أقل من 5 سنوات</w:t>
            </w:r>
          </w:p>
        </w:tc>
        <w:tc>
          <w:tcPr>
            <w:tcW w:w="2244" w:type="dxa"/>
            <w:tcBorders>
              <w:top w:val="nil"/>
              <w:left w:val="nil"/>
              <w:bottom w:val="single" w:sz="4" w:space="0" w:color="AEAEAE"/>
              <w:right w:val="single" w:sz="4" w:space="0" w:color="E0E0E0"/>
            </w:tcBorders>
            <w:shd w:val="clear" w:color="000000" w:fill="F9F9FB"/>
            <w:noWrap/>
            <w:hideMark/>
          </w:tcPr>
          <w:p w14:paraId="74DE70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148B09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34F60E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317" w:type="dxa"/>
            <w:gridSpan w:val="2"/>
            <w:tcBorders>
              <w:top w:val="nil"/>
              <w:left w:val="single" w:sz="4" w:space="0" w:color="E0E0E0"/>
              <w:bottom w:val="single" w:sz="4" w:space="0" w:color="AEAEAE"/>
              <w:right w:val="nil"/>
            </w:tcBorders>
            <w:shd w:val="clear" w:color="000000" w:fill="F9F9FB"/>
            <w:noWrap/>
            <w:hideMark/>
          </w:tcPr>
          <w:p w14:paraId="5EA233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r>
      <w:tr w:rsidR="0009682E" w:rsidRPr="00602C4F" w14:paraId="189C12B6"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6455637C"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3AD67A4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من 5 إلى أقل من 10 سنوات</w:t>
            </w:r>
          </w:p>
        </w:tc>
        <w:tc>
          <w:tcPr>
            <w:tcW w:w="2244" w:type="dxa"/>
            <w:tcBorders>
              <w:top w:val="nil"/>
              <w:left w:val="nil"/>
              <w:bottom w:val="single" w:sz="4" w:space="0" w:color="AEAEAE"/>
              <w:right w:val="single" w:sz="4" w:space="0" w:color="E0E0E0"/>
            </w:tcBorders>
            <w:shd w:val="clear" w:color="000000" w:fill="F9F9FB"/>
            <w:noWrap/>
            <w:hideMark/>
          </w:tcPr>
          <w:p w14:paraId="511D63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6F90A5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1B24C83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317" w:type="dxa"/>
            <w:gridSpan w:val="2"/>
            <w:tcBorders>
              <w:top w:val="nil"/>
              <w:left w:val="single" w:sz="4" w:space="0" w:color="E0E0E0"/>
              <w:bottom w:val="single" w:sz="4" w:space="0" w:color="AEAEAE"/>
              <w:right w:val="nil"/>
            </w:tcBorders>
            <w:shd w:val="clear" w:color="000000" w:fill="F9F9FB"/>
            <w:noWrap/>
            <w:hideMark/>
          </w:tcPr>
          <w:p w14:paraId="6D20A6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66.7</w:t>
            </w:r>
          </w:p>
        </w:tc>
      </w:tr>
      <w:tr w:rsidR="0009682E" w:rsidRPr="00602C4F" w14:paraId="2B4D874F"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36869594"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642510DA"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من 10 سنوات فأكثر</w:t>
            </w:r>
          </w:p>
        </w:tc>
        <w:tc>
          <w:tcPr>
            <w:tcW w:w="2244" w:type="dxa"/>
            <w:tcBorders>
              <w:top w:val="nil"/>
              <w:left w:val="nil"/>
              <w:bottom w:val="single" w:sz="4" w:space="0" w:color="AEAEAE"/>
              <w:right w:val="single" w:sz="4" w:space="0" w:color="E0E0E0"/>
            </w:tcBorders>
            <w:shd w:val="clear" w:color="000000" w:fill="F9F9FB"/>
            <w:noWrap/>
            <w:hideMark/>
          </w:tcPr>
          <w:p w14:paraId="7D045C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2B6FBE3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78E1CE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317" w:type="dxa"/>
            <w:gridSpan w:val="2"/>
            <w:tcBorders>
              <w:top w:val="nil"/>
              <w:left w:val="single" w:sz="4" w:space="0" w:color="E0E0E0"/>
              <w:bottom w:val="single" w:sz="4" w:space="0" w:color="AEAEAE"/>
              <w:right w:val="nil"/>
            </w:tcBorders>
            <w:shd w:val="clear" w:color="000000" w:fill="F9F9FB"/>
            <w:noWrap/>
            <w:hideMark/>
          </w:tcPr>
          <w:p w14:paraId="09B6224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61ABFFCD"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584CBE29"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152935"/>
              <w:right w:val="nil"/>
            </w:tcBorders>
            <w:shd w:val="clear" w:color="000000" w:fill="E0E0E0"/>
            <w:hideMark/>
          </w:tcPr>
          <w:p w14:paraId="13280A4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2244" w:type="dxa"/>
            <w:tcBorders>
              <w:top w:val="nil"/>
              <w:left w:val="nil"/>
              <w:bottom w:val="single" w:sz="4" w:space="0" w:color="152935"/>
              <w:right w:val="single" w:sz="4" w:space="0" w:color="E0E0E0"/>
            </w:tcBorders>
            <w:shd w:val="clear" w:color="000000" w:fill="F9F9FB"/>
            <w:noWrap/>
            <w:hideMark/>
          </w:tcPr>
          <w:p w14:paraId="021F28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983" w:type="dxa"/>
            <w:tcBorders>
              <w:top w:val="nil"/>
              <w:left w:val="single" w:sz="4" w:space="0" w:color="E0E0E0"/>
              <w:bottom w:val="single" w:sz="4" w:space="0" w:color="152935"/>
              <w:right w:val="single" w:sz="4" w:space="0" w:color="E0E0E0"/>
            </w:tcBorders>
            <w:shd w:val="clear" w:color="000000" w:fill="F9F9FB"/>
            <w:noWrap/>
            <w:hideMark/>
          </w:tcPr>
          <w:p w14:paraId="005DAC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tcBorders>
              <w:top w:val="nil"/>
              <w:left w:val="single" w:sz="4" w:space="0" w:color="E0E0E0"/>
              <w:bottom w:val="single" w:sz="4" w:space="0" w:color="152935"/>
              <w:right w:val="single" w:sz="4" w:space="0" w:color="E0E0E0"/>
            </w:tcBorders>
            <w:shd w:val="clear" w:color="000000" w:fill="F9F9FB"/>
            <w:noWrap/>
            <w:hideMark/>
          </w:tcPr>
          <w:p w14:paraId="24AB62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gridSpan w:val="2"/>
            <w:tcBorders>
              <w:top w:val="nil"/>
              <w:left w:val="single" w:sz="4" w:space="0" w:color="E0E0E0"/>
              <w:bottom w:val="single" w:sz="4" w:space="0" w:color="152935"/>
              <w:right w:val="nil"/>
            </w:tcBorders>
            <w:shd w:val="clear" w:color="000000" w:fill="F9F9FB"/>
            <w:hideMark/>
          </w:tcPr>
          <w:p w14:paraId="5DE6287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F04DCE1" w14:textId="77777777" w:rsidTr="0009682E">
        <w:trPr>
          <w:gridBefore w:val="1"/>
          <w:wBefore w:w="629" w:type="dxa"/>
          <w:trHeight w:val="300"/>
        </w:trPr>
        <w:tc>
          <w:tcPr>
            <w:tcW w:w="2059" w:type="dxa"/>
            <w:tcBorders>
              <w:top w:val="nil"/>
              <w:left w:val="nil"/>
              <w:bottom w:val="nil"/>
              <w:right w:val="nil"/>
            </w:tcBorders>
            <w:shd w:val="clear" w:color="auto" w:fill="auto"/>
            <w:noWrap/>
            <w:vAlign w:val="bottom"/>
            <w:hideMark/>
          </w:tcPr>
          <w:p w14:paraId="1E8144C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2207" w:type="dxa"/>
            <w:tcBorders>
              <w:top w:val="nil"/>
              <w:left w:val="nil"/>
              <w:bottom w:val="nil"/>
              <w:right w:val="nil"/>
            </w:tcBorders>
            <w:shd w:val="clear" w:color="auto" w:fill="auto"/>
            <w:noWrap/>
            <w:vAlign w:val="bottom"/>
            <w:hideMark/>
          </w:tcPr>
          <w:p w14:paraId="6037351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nil"/>
              <w:right w:val="nil"/>
            </w:tcBorders>
            <w:shd w:val="clear" w:color="auto" w:fill="auto"/>
            <w:noWrap/>
            <w:vAlign w:val="bottom"/>
            <w:hideMark/>
          </w:tcPr>
          <w:p w14:paraId="40FCAE2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983" w:type="dxa"/>
            <w:tcBorders>
              <w:top w:val="nil"/>
              <w:left w:val="nil"/>
              <w:bottom w:val="nil"/>
              <w:right w:val="nil"/>
            </w:tcBorders>
            <w:shd w:val="clear" w:color="auto" w:fill="auto"/>
            <w:noWrap/>
            <w:vAlign w:val="bottom"/>
            <w:hideMark/>
          </w:tcPr>
          <w:p w14:paraId="38B24FE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tcBorders>
              <w:top w:val="nil"/>
              <w:left w:val="nil"/>
              <w:bottom w:val="nil"/>
              <w:right w:val="nil"/>
            </w:tcBorders>
            <w:shd w:val="clear" w:color="auto" w:fill="auto"/>
            <w:noWrap/>
            <w:vAlign w:val="bottom"/>
            <w:hideMark/>
          </w:tcPr>
          <w:p w14:paraId="2BB1530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317" w:type="dxa"/>
            <w:gridSpan w:val="2"/>
            <w:tcBorders>
              <w:top w:val="nil"/>
              <w:left w:val="nil"/>
              <w:bottom w:val="nil"/>
              <w:right w:val="nil"/>
            </w:tcBorders>
            <w:shd w:val="clear" w:color="auto" w:fill="auto"/>
            <w:noWrap/>
            <w:vAlign w:val="bottom"/>
            <w:hideMark/>
          </w:tcPr>
          <w:p w14:paraId="4CCAE6C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75D9B616" w14:textId="77777777" w:rsidTr="0009682E">
        <w:trPr>
          <w:gridAfter w:val="1"/>
          <w:wAfter w:w="626" w:type="dxa"/>
          <w:trHeight w:val="402"/>
        </w:trPr>
        <w:tc>
          <w:tcPr>
            <w:tcW w:w="10130" w:type="dxa"/>
            <w:gridSpan w:val="7"/>
            <w:tcBorders>
              <w:top w:val="nil"/>
              <w:left w:val="nil"/>
              <w:bottom w:val="nil"/>
              <w:right w:val="nil"/>
            </w:tcBorders>
            <w:shd w:val="clear" w:color="auto" w:fill="auto"/>
            <w:vAlign w:val="center"/>
            <w:hideMark/>
          </w:tcPr>
          <w:p w14:paraId="189A6321"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الدورات التدريبية في مجال المخاطر الائتمانية</w:t>
            </w:r>
          </w:p>
        </w:tc>
      </w:tr>
      <w:tr w:rsidR="0009682E" w:rsidRPr="00602C4F" w14:paraId="3D83BFDF" w14:textId="77777777" w:rsidTr="0009682E">
        <w:trPr>
          <w:gridBefore w:val="1"/>
          <w:wBefore w:w="629" w:type="dxa"/>
          <w:trHeight w:val="582"/>
        </w:trPr>
        <w:tc>
          <w:tcPr>
            <w:tcW w:w="2059" w:type="dxa"/>
            <w:tcBorders>
              <w:top w:val="nil"/>
              <w:left w:val="nil"/>
              <w:bottom w:val="nil"/>
              <w:right w:val="nil"/>
            </w:tcBorders>
            <w:shd w:val="clear" w:color="auto" w:fill="auto"/>
            <w:noWrap/>
            <w:vAlign w:val="bottom"/>
            <w:hideMark/>
          </w:tcPr>
          <w:p w14:paraId="3C2B66AC" w14:textId="77777777" w:rsidR="0009682E" w:rsidRPr="00602C4F" w:rsidRDefault="0009682E" w:rsidP="0009682E">
            <w:pPr>
              <w:spacing w:after="0" w:line="240" w:lineRule="auto"/>
              <w:jc w:val="center"/>
              <w:rPr>
                <w:rFonts w:ascii="Times New Roman" w:eastAsia="Times New Roman" w:hAnsi="Times New Roman" w:cs="Simplified Arabic"/>
                <w:b/>
                <w:bCs/>
                <w:color w:val="010205"/>
                <w:kern w:val="0"/>
                <w:rtl/>
                <w14:ligatures w14:val="none"/>
              </w:rPr>
            </w:pPr>
          </w:p>
        </w:tc>
        <w:tc>
          <w:tcPr>
            <w:tcW w:w="2207" w:type="dxa"/>
            <w:tcBorders>
              <w:top w:val="nil"/>
              <w:left w:val="nil"/>
              <w:bottom w:val="nil"/>
              <w:right w:val="nil"/>
            </w:tcBorders>
            <w:shd w:val="clear" w:color="auto" w:fill="auto"/>
            <w:noWrap/>
            <w:vAlign w:val="bottom"/>
            <w:hideMark/>
          </w:tcPr>
          <w:p w14:paraId="680EB7E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2244" w:type="dxa"/>
            <w:tcBorders>
              <w:top w:val="nil"/>
              <w:left w:val="nil"/>
              <w:bottom w:val="single" w:sz="4" w:space="0" w:color="152935"/>
              <w:right w:val="single" w:sz="4" w:space="0" w:color="E0E0E0"/>
            </w:tcBorders>
            <w:shd w:val="clear" w:color="auto" w:fill="auto"/>
            <w:vAlign w:val="bottom"/>
            <w:hideMark/>
          </w:tcPr>
          <w:p w14:paraId="17B2674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983" w:type="dxa"/>
            <w:tcBorders>
              <w:top w:val="nil"/>
              <w:left w:val="single" w:sz="4" w:space="0" w:color="E0E0E0"/>
              <w:bottom w:val="single" w:sz="4" w:space="0" w:color="152935"/>
              <w:right w:val="single" w:sz="4" w:space="0" w:color="E0E0E0"/>
            </w:tcBorders>
            <w:shd w:val="clear" w:color="auto" w:fill="auto"/>
            <w:vAlign w:val="bottom"/>
            <w:hideMark/>
          </w:tcPr>
          <w:p w14:paraId="3230A50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317" w:type="dxa"/>
            <w:tcBorders>
              <w:top w:val="nil"/>
              <w:left w:val="single" w:sz="4" w:space="0" w:color="E0E0E0"/>
              <w:bottom w:val="single" w:sz="4" w:space="0" w:color="152935"/>
              <w:right w:val="single" w:sz="4" w:space="0" w:color="E0E0E0"/>
            </w:tcBorders>
            <w:shd w:val="clear" w:color="auto" w:fill="auto"/>
            <w:vAlign w:val="bottom"/>
            <w:hideMark/>
          </w:tcPr>
          <w:p w14:paraId="0F38952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317" w:type="dxa"/>
            <w:gridSpan w:val="2"/>
            <w:tcBorders>
              <w:top w:val="nil"/>
              <w:left w:val="single" w:sz="4" w:space="0" w:color="E0E0E0"/>
              <w:bottom w:val="single" w:sz="4" w:space="0" w:color="152935"/>
              <w:right w:val="nil"/>
            </w:tcBorders>
            <w:shd w:val="clear" w:color="auto" w:fill="auto"/>
            <w:vAlign w:val="bottom"/>
            <w:hideMark/>
          </w:tcPr>
          <w:p w14:paraId="08BFB4B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34D0E12" w14:textId="77777777" w:rsidTr="0009682E">
        <w:trPr>
          <w:gridBefore w:val="1"/>
          <w:wBefore w:w="629" w:type="dxa"/>
          <w:trHeight w:val="342"/>
        </w:trPr>
        <w:tc>
          <w:tcPr>
            <w:tcW w:w="2059" w:type="dxa"/>
            <w:vMerge w:val="restart"/>
            <w:tcBorders>
              <w:top w:val="single" w:sz="4" w:space="0" w:color="152935"/>
              <w:left w:val="nil"/>
              <w:bottom w:val="single" w:sz="4" w:space="0" w:color="152935"/>
              <w:right w:val="nil"/>
            </w:tcBorders>
            <w:shd w:val="clear" w:color="000000" w:fill="E0E0E0"/>
            <w:hideMark/>
          </w:tcPr>
          <w:p w14:paraId="0264922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2207" w:type="dxa"/>
            <w:tcBorders>
              <w:top w:val="single" w:sz="4" w:space="0" w:color="152935"/>
              <w:left w:val="nil"/>
              <w:bottom w:val="single" w:sz="4" w:space="0" w:color="AEAEAE"/>
              <w:right w:val="nil"/>
            </w:tcBorders>
            <w:shd w:val="clear" w:color="000000" w:fill="E0E0E0"/>
            <w:hideMark/>
          </w:tcPr>
          <w:p w14:paraId="67468D5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لم أحصل على دورات</w:t>
            </w:r>
          </w:p>
        </w:tc>
        <w:tc>
          <w:tcPr>
            <w:tcW w:w="2244" w:type="dxa"/>
            <w:tcBorders>
              <w:top w:val="nil"/>
              <w:left w:val="nil"/>
              <w:bottom w:val="single" w:sz="4" w:space="0" w:color="AEAEAE"/>
              <w:right w:val="single" w:sz="4" w:space="0" w:color="E0E0E0"/>
            </w:tcBorders>
            <w:shd w:val="clear" w:color="000000" w:fill="F9F9FB"/>
            <w:noWrap/>
            <w:hideMark/>
          </w:tcPr>
          <w:p w14:paraId="18AA54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59820F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6D888C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317" w:type="dxa"/>
            <w:gridSpan w:val="2"/>
            <w:tcBorders>
              <w:top w:val="nil"/>
              <w:left w:val="single" w:sz="4" w:space="0" w:color="E0E0E0"/>
              <w:bottom w:val="single" w:sz="4" w:space="0" w:color="AEAEAE"/>
              <w:right w:val="nil"/>
            </w:tcBorders>
            <w:shd w:val="clear" w:color="000000" w:fill="F9F9FB"/>
            <w:noWrap/>
            <w:hideMark/>
          </w:tcPr>
          <w:p w14:paraId="2A94A3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r>
      <w:tr w:rsidR="0009682E" w:rsidRPr="00602C4F" w14:paraId="038EA204"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5E217ABD"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456E995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من دورة إلى ثلاث دورات</w:t>
            </w:r>
          </w:p>
        </w:tc>
        <w:tc>
          <w:tcPr>
            <w:tcW w:w="2244" w:type="dxa"/>
            <w:tcBorders>
              <w:top w:val="nil"/>
              <w:left w:val="nil"/>
              <w:bottom w:val="single" w:sz="4" w:space="0" w:color="AEAEAE"/>
              <w:right w:val="single" w:sz="4" w:space="0" w:color="E0E0E0"/>
            </w:tcBorders>
            <w:shd w:val="clear" w:color="000000" w:fill="F9F9FB"/>
            <w:noWrap/>
            <w:hideMark/>
          </w:tcPr>
          <w:p w14:paraId="3EFCD7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04F2743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6461DCB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317" w:type="dxa"/>
            <w:gridSpan w:val="2"/>
            <w:tcBorders>
              <w:top w:val="nil"/>
              <w:left w:val="single" w:sz="4" w:space="0" w:color="E0E0E0"/>
              <w:bottom w:val="single" w:sz="4" w:space="0" w:color="AEAEAE"/>
              <w:right w:val="nil"/>
            </w:tcBorders>
            <w:shd w:val="clear" w:color="000000" w:fill="F9F9FB"/>
            <w:noWrap/>
            <w:hideMark/>
          </w:tcPr>
          <w:p w14:paraId="195C43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r>
      <w:tr w:rsidR="0009682E" w:rsidRPr="00602C4F" w14:paraId="5B071AEB"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11EA1A0B"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AEAEAE"/>
              <w:right w:val="nil"/>
            </w:tcBorders>
            <w:shd w:val="clear" w:color="000000" w:fill="E0E0E0"/>
            <w:hideMark/>
          </w:tcPr>
          <w:p w14:paraId="5CF5E060"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أكثر من ثلاث دورات</w:t>
            </w:r>
          </w:p>
        </w:tc>
        <w:tc>
          <w:tcPr>
            <w:tcW w:w="2244" w:type="dxa"/>
            <w:tcBorders>
              <w:top w:val="nil"/>
              <w:left w:val="nil"/>
              <w:bottom w:val="single" w:sz="4" w:space="0" w:color="AEAEAE"/>
              <w:right w:val="single" w:sz="4" w:space="0" w:color="E0E0E0"/>
            </w:tcBorders>
            <w:shd w:val="clear" w:color="000000" w:fill="F9F9FB"/>
            <w:noWrap/>
            <w:hideMark/>
          </w:tcPr>
          <w:p w14:paraId="5FADAE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8</w:t>
            </w:r>
          </w:p>
        </w:tc>
        <w:tc>
          <w:tcPr>
            <w:tcW w:w="983" w:type="dxa"/>
            <w:tcBorders>
              <w:top w:val="nil"/>
              <w:left w:val="single" w:sz="4" w:space="0" w:color="E0E0E0"/>
              <w:bottom w:val="single" w:sz="4" w:space="0" w:color="AEAEAE"/>
              <w:right w:val="single" w:sz="4" w:space="0" w:color="E0E0E0"/>
            </w:tcBorders>
            <w:shd w:val="clear" w:color="000000" w:fill="F9F9FB"/>
            <w:noWrap/>
            <w:hideMark/>
          </w:tcPr>
          <w:p w14:paraId="250E0B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317" w:type="dxa"/>
            <w:tcBorders>
              <w:top w:val="nil"/>
              <w:left w:val="single" w:sz="4" w:space="0" w:color="E0E0E0"/>
              <w:bottom w:val="single" w:sz="4" w:space="0" w:color="AEAEAE"/>
              <w:right w:val="single" w:sz="4" w:space="0" w:color="E0E0E0"/>
            </w:tcBorders>
            <w:shd w:val="clear" w:color="000000" w:fill="F9F9FB"/>
            <w:noWrap/>
            <w:hideMark/>
          </w:tcPr>
          <w:p w14:paraId="26D7258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317" w:type="dxa"/>
            <w:gridSpan w:val="2"/>
            <w:tcBorders>
              <w:top w:val="nil"/>
              <w:left w:val="single" w:sz="4" w:space="0" w:color="E0E0E0"/>
              <w:bottom w:val="single" w:sz="4" w:space="0" w:color="AEAEAE"/>
              <w:right w:val="nil"/>
            </w:tcBorders>
            <w:shd w:val="clear" w:color="000000" w:fill="F9F9FB"/>
            <w:noWrap/>
            <w:hideMark/>
          </w:tcPr>
          <w:p w14:paraId="26C7D36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13A3B850" w14:textId="77777777" w:rsidTr="0009682E">
        <w:trPr>
          <w:gridBefore w:val="1"/>
          <w:wBefore w:w="629" w:type="dxa"/>
          <w:trHeight w:val="342"/>
        </w:trPr>
        <w:tc>
          <w:tcPr>
            <w:tcW w:w="2059" w:type="dxa"/>
            <w:vMerge/>
            <w:tcBorders>
              <w:top w:val="single" w:sz="4" w:space="0" w:color="152935"/>
              <w:left w:val="nil"/>
              <w:bottom w:val="single" w:sz="4" w:space="0" w:color="152935"/>
              <w:right w:val="nil"/>
            </w:tcBorders>
            <w:vAlign w:val="center"/>
            <w:hideMark/>
          </w:tcPr>
          <w:p w14:paraId="3AA0A228" w14:textId="77777777" w:rsidR="0009682E" w:rsidRPr="00602C4F" w:rsidRDefault="0009682E" w:rsidP="0009682E">
            <w:pPr>
              <w:spacing w:after="0" w:line="240" w:lineRule="auto"/>
              <w:rPr>
                <w:rFonts w:ascii="Times New Roman" w:eastAsia="Times New Roman" w:hAnsi="Times New Roman" w:cs="Simplified Arabic"/>
                <w:color w:val="264A60"/>
                <w:kern w:val="0"/>
                <w:sz w:val="18"/>
                <w:szCs w:val="18"/>
                <w14:ligatures w14:val="none"/>
              </w:rPr>
            </w:pPr>
          </w:p>
        </w:tc>
        <w:tc>
          <w:tcPr>
            <w:tcW w:w="2207" w:type="dxa"/>
            <w:tcBorders>
              <w:top w:val="nil"/>
              <w:left w:val="nil"/>
              <w:bottom w:val="single" w:sz="4" w:space="0" w:color="152935"/>
              <w:right w:val="nil"/>
            </w:tcBorders>
            <w:shd w:val="clear" w:color="000000" w:fill="E0E0E0"/>
            <w:hideMark/>
          </w:tcPr>
          <w:p w14:paraId="3F79AAE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2244" w:type="dxa"/>
            <w:tcBorders>
              <w:top w:val="nil"/>
              <w:left w:val="nil"/>
              <w:bottom w:val="single" w:sz="4" w:space="0" w:color="152935"/>
              <w:right w:val="single" w:sz="4" w:space="0" w:color="E0E0E0"/>
            </w:tcBorders>
            <w:shd w:val="clear" w:color="000000" w:fill="F9F9FB"/>
            <w:noWrap/>
            <w:hideMark/>
          </w:tcPr>
          <w:p w14:paraId="399D45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983" w:type="dxa"/>
            <w:tcBorders>
              <w:top w:val="nil"/>
              <w:left w:val="single" w:sz="4" w:space="0" w:color="E0E0E0"/>
              <w:bottom w:val="single" w:sz="4" w:space="0" w:color="152935"/>
              <w:right w:val="single" w:sz="4" w:space="0" w:color="E0E0E0"/>
            </w:tcBorders>
            <w:shd w:val="clear" w:color="000000" w:fill="F9F9FB"/>
            <w:noWrap/>
            <w:hideMark/>
          </w:tcPr>
          <w:p w14:paraId="61715F6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tcBorders>
              <w:top w:val="nil"/>
              <w:left w:val="single" w:sz="4" w:space="0" w:color="E0E0E0"/>
              <w:bottom w:val="single" w:sz="4" w:space="0" w:color="152935"/>
              <w:right w:val="single" w:sz="4" w:space="0" w:color="E0E0E0"/>
            </w:tcBorders>
            <w:shd w:val="clear" w:color="000000" w:fill="F9F9FB"/>
            <w:noWrap/>
            <w:hideMark/>
          </w:tcPr>
          <w:p w14:paraId="55659B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317" w:type="dxa"/>
            <w:gridSpan w:val="2"/>
            <w:tcBorders>
              <w:top w:val="nil"/>
              <w:left w:val="single" w:sz="4" w:space="0" w:color="E0E0E0"/>
              <w:bottom w:val="single" w:sz="4" w:space="0" w:color="152935"/>
              <w:right w:val="nil"/>
            </w:tcBorders>
            <w:shd w:val="clear" w:color="000000" w:fill="F9F9FB"/>
            <w:hideMark/>
          </w:tcPr>
          <w:p w14:paraId="35FF065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57A0E2D4" w14:textId="041D78B0" w:rsidR="0009682E" w:rsidRPr="00602C4F" w:rsidRDefault="0009682E">
      <w:pPr>
        <w:bidi w:val="0"/>
        <w:rPr>
          <w:rFonts w:ascii="Times New Roman" w:hAnsi="Times New Roman" w:cs="Simplified Arabic"/>
          <w:b/>
          <w:bCs/>
          <w:sz w:val="28"/>
          <w:szCs w:val="28"/>
        </w:rPr>
      </w:pPr>
    </w:p>
    <w:p w14:paraId="4492C118" w14:textId="7A3D0522" w:rsidR="0009682E" w:rsidRPr="00602C4F" w:rsidRDefault="0009682E" w:rsidP="0009682E">
      <w:pPr>
        <w:rPr>
          <w:rFonts w:ascii="Times New Roman" w:hAnsi="Times New Roman" w:cs="Simplified Arabic"/>
          <w:b/>
          <w:bCs/>
          <w:sz w:val="28"/>
          <w:szCs w:val="28"/>
        </w:rPr>
      </w:pPr>
      <w:r w:rsidRPr="00602C4F">
        <w:rPr>
          <w:rFonts w:ascii="Times New Roman" w:hAnsi="Times New Roman" w:cs="Simplified Arabic"/>
          <w:b/>
          <w:bCs/>
          <w:sz w:val="28"/>
          <w:szCs w:val="28"/>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04CF2169" w14:textId="77777777" w:rsidTr="0009682E">
        <w:trPr>
          <w:trHeight w:val="300"/>
        </w:trPr>
        <w:tc>
          <w:tcPr>
            <w:tcW w:w="1329" w:type="dxa"/>
            <w:tcBorders>
              <w:top w:val="nil"/>
              <w:left w:val="nil"/>
              <w:bottom w:val="nil"/>
              <w:right w:val="nil"/>
            </w:tcBorders>
            <w:shd w:val="clear" w:color="auto" w:fill="auto"/>
            <w:noWrap/>
            <w:vAlign w:val="bottom"/>
            <w:hideMark/>
          </w:tcPr>
          <w:p w14:paraId="4D068212" w14:textId="77777777" w:rsidR="0009682E" w:rsidRPr="00602C4F" w:rsidRDefault="0009682E" w:rsidP="0009682E">
            <w:pPr>
              <w:bidi w:val="0"/>
              <w:spacing w:after="0" w:line="240" w:lineRule="auto"/>
              <w:rPr>
                <w:rFonts w:ascii="Times New Roman" w:eastAsia="Times New Roman" w:hAnsi="Times New Roman" w:cs="Simplified Arabic"/>
                <w:b/>
                <w:bCs/>
                <w:color w:val="000000"/>
                <w:kern w:val="0"/>
                <w14:ligatures w14:val="none"/>
              </w:rPr>
            </w:pPr>
            <w:r w:rsidRPr="00602C4F">
              <w:rPr>
                <w:rFonts w:ascii="Times New Roman" w:eastAsia="Times New Roman" w:hAnsi="Times New Roman" w:cs="Simplified Arabic"/>
                <w:b/>
                <w:bCs/>
                <w:color w:val="000000"/>
                <w:kern w:val="0"/>
                <w14:ligatures w14:val="none"/>
              </w:rPr>
              <w:lastRenderedPageBreak/>
              <w:t>Frequency Table</w:t>
            </w:r>
          </w:p>
        </w:tc>
        <w:tc>
          <w:tcPr>
            <w:tcW w:w="1420" w:type="dxa"/>
            <w:tcBorders>
              <w:top w:val="nil"/>
              <w:left w:val="nil"/>
              <w:bottom w:val="nil"/>
              <w:right w:val="nil"/>
            </w:tcBorders>
            <w:shd w:val="clear" w:color="auto" w:fill="auto"/>
            <w:noWrap/>
            <w:vAlign w:val="bottom"/>
            <w:hideMark/>
          </w:tcPr>
          <w:p w14:paraId="0DB8C9E7" w14:textId="77777777" w:rsidR="0009682E" w:rsidRPr="00602C4F" w:rsidRDefault="0009682E" w:rsidP="0009682E">
            <w:pPr>
              <w:bidi w:val="0"/>
              <w:spacing w:after="0" w:line="240" w:lineRule="auto"/>
              <w:rPr>
                <w:rFonts w:ascii="Times New Roman" w:eastAsia="Times New Roman" w:hAnsi="Times New Roman" w:cs="Simplified Arabic"/>
                <w:b/>
                <w:bCs/>
                <w:color w:val="000000"/>
                <w:kern w:val="0"/>
                <w14:ligatures w14:val="none"/>
              </w:rPr>
            </w:pPr>
          </w:p>
        </w:tc>
        <w:tc>
          <w:tcPr>
            <w:tcW w:w="1420" w:type="dxa"/>
            <w:tcBorders>
              <w:top w:val="nil"/>
              <w:left w:val="nil"/>
              <w:bottom w:val="nil"/>
              <w:right w:val="nil"/>
            </w:tcBorders>
            <w:shd w:val="clear" w:color="auto" w:fill="auto"/>
            <w:noWrap/>
            <w:vAlign w:val="bottom"/>
            <w:hideMark/>
          </w:tcPr>
          <w:p w14:paraId="052662D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CAA5CE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EBA9D0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826D53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533BF7F3" w14:textId="77777777" w:rsidTr="0009682E">
        <w:trPr>
          <w:trHeight w:val="300"/>
        </w:trPr>
        <w:tc>
          <w:tcPr>
            <w:tcW w:w="1329" w:type="dxa"/>
            <w:tcBorders>
              <w:top w:val="nil"/>
              <w:left w:val="nil"/>
              <w:bottom w:val="nil"/>
              <w:right w:val="nil"/>
            </w:tcBorders>
            <w:shd w:val="clear" w:color="auto" w:fill="auto"/>
            <w:noWrap/>
            <w:vAlign w:val="bottom"/>
            <w:hideMark/>
          </w:tcPr>
          <w:p w14:paraId="19417F0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0B401A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14AEF9D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7B2A49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3B60F5C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1C1CF5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3AFFCE2" w14:textId="77777777" w:rsidTr="0009682E">
        <w:trPr>
          <w:trHeight w:val="402"/>
        </w:trPr>
        <w:tc>
          <w:tcPr>
            <w:tcW w:w="7429" w:type="dxa"/>
            <w:gridSpan w:val="6"/>
            <w:tcBorders>
              <w:top w:val="nil"/>
              <w:left w:val="nil"/>
              <w:bottom w:val="nil"/>
              <w:right w:val="nil"/>
            </w:tcBorders>
            <w:shd w:val="clear" w:color="auto" w:fill="auto"/>
            <w:vAlign w:val="center"/>
            <w:hideMark/>
          </w:tcPr>
          <w:p w14:paraId="3EA3F9B9"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تحديد سقف معين للائتمان</w:t>
            </w:r>
          </w:p>
        </w:tc>
      </w:tr>
      <w:tr w:rsidR="0009682E" w:rsidRPr="00602C4F" w14:paraId="2AF17447" w14:textId="77777777" w:rsidTr="0009682E">
        <w:trPr>
          <w:trHeight w:val="582"/>
        </w:trPr>
        <w:tc>
          <w:tcPr>
            <w:tcW w:w="1329" w:type="dxa"/>
            <w:tcBorders>
              <w:top w:val="nil"/>
              <w:left w:val="nil"/>
              <w:bottom w:val="nil"/>
              <w:right w:val="nil"/>
            </w:tcBorders>
            <w:shd w:val="clear" w:color="auto" w:fill="auto"/>
            <w:noWrap/>
            <w:vAlign w:val="bottom"/>
            <w:hideMark/>
          </w:tcPr>
          <w:p w14:paraId="0185394E"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6EF4189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256015A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722A662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5F9CD30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1E57D77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2513222"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C069A4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7459E23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374785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DE43FF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876DF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136F5D0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535607C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FFD129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ABF6606"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BB9EA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665B6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7112E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592DF6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736D96F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6754C7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D04202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252D36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E8529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58A83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1DDE47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5D79BE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E46630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D517B1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9EB73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18CC08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66BD43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51B9895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F78CFEC" w14:textId="77777777" w:rsidTr="0009682E">
        <w:trPr>
          <w:trHeight w:val="300"/>
        </w:trPr>
        <w:tc>
          <w:tcPr>
            <w:tcW w:w="1329" w:type="dxa"/>
            <w:tcBorders>
              <w:top w:val="nil"/>
              <w:left w:val="nil"/>
              <w:bottom w:val="nil"/>
              <w:right w:val="nil"/>
            </w:tcBorders>
            <w:shd w:val="clear" w:color="auto" w:fill="auto"/>
            <w:noWrap/>
            <w:vAlign w:val="bottom"/>
            <w:hideMark/>
          </w:tcPr>
          <w:p w14:paraId="4B842AE8"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86EDF2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073789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8E707A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421CC19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43AD13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18E658F3" w14:textId="77777777" w:rsidTr="0009682E">
        <w:trPr>
          <w:trHeight w:val="402"/>
        </w:trPr>
        <w:tc>
          <w:tcPr>
            <w:tcW w:w="7429" w:type="dxa"/>
            <w:gridSpan w:val="6"/>
            <w:tcBorders>
              <w:top w:val="nil"/>
              <w:left w:val="nil"/>
              <w:bottom w:val="nil"/>
              <w:right w:val="nil"/>
            </w:tcBorders>
            <w:shd w:val="clear" w:color="auto" w:fill="auto"/>
            <w:vAlign w:val="center"/>
            <w:hideMark/>
          </w:tcPr>
          <w:p w14:paraId="18CD594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تنويع المحفظة الائتمانية</w:t>
            </w:r>
          </w:p>
        </w:tc>
      </w:tr>
      <w:tr w:rsidR="0009682E" w:rsidRPr="00602C4F" w14:paraId="25B4E19E" w14:textId="77777777" w:rsidTr="0009682E">
        <w:trPr>
          <w:trHeight w:val="582"/>
        </w:trPr>
        <w:tc>
          <w:tcPr>
            <w:tcW w:w="1329" w:type="dxa"/>
            <w:tcBorders>
              <w:top w:val="nil"/>
              <w:left w:val="nil"/>
              <w:bottom w:val="nil"/>
              <w:right w:val="nil"/>
            </w:tcBorders>
            <w:shd w:val="clear" w:color="auto" w:fill="auto"/>
            <w:noWrap/>
            <w:vAlign w:val="bottom"/>
            <w:hideMark/>
          </w:tcPr>
          <w:p w14:paraId="57EF348C"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EBFC9A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EA71F7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1C6F33B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711F7CF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00B1F1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C4B61FF"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740349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52DE4D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2CB1B6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8B7BE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C10BB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28F14E0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4D925F2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2FB4C5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DACF4E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6F3D3F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BB273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7F35F0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3E90A1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29ACB44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35A7A6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1174DB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60E109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49F75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46216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42148E8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77D5F55"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18BC19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498F46A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8964B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58D5E85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213ECB8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01132BA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B47D780" w14:textId="77777777" w:rsidTr="0009682E">
        <w:trPr>
          <w:trHeight w:val="300"/>
        </w:trPr>
        <w:tc>
          <w:tcPr>
            <w:tcW w:w="1329" w:type="dxa"/>
            <w:tcBorders>
              <w:top w:val="nil"/>
              <w:left w:val="nil"/>
              <w:bottom w:val="nil"/>
              <w:right w:val="nil"/>
            </w:tcBorders>
            <w:shd w:val="clear" w:color="auto" w:fill="auto"/>
            <w:noWrap/>
            <w:vAlign w:val="bottom"/>
            <w:hideMark/>
          </w:tcPr>
          <w:p w14:paraId="7FBF2149"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626CD7E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4A4298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8D969F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37C23D3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1B3015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4EA33F6" w14:textId="77777777" w:rsidTr="0009682E">
        <w:trPr>
          <w:trHeight w:val="402"/>
        </w:trPr>
        <w:tc>
          <w:tcPr>
            <w:tcW w:w="7429" w:type="dxa"/>
            <w:gridSpan w:val="6"/>
            <w:tcBorders>
              <w:top w:val="nil"/>
              <w:left w:val="nil"/>
              <w:bottom w:val="nil"/>
              <w:right w:val="nil"/>
            </w:tcBorders>
            <w:shd w:val="clear" w:color="auto" w:fill="auto"/>
            <w:vAlign w:val="center"/>
            <w:hideMark/>
          </w:tcPr>
          <w:p w14:paraId="4E23225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التحوط من المخاطر</w:t>
            </w:r>
          </w:p>
        </w:tc>
      </w:tr>
      <w:tr w:rsidR="0009682E" w:rsidRPr="00602C4F" w14:paraId="3BC60487" w14:textId="77777777" w:rsidTr="0009682E">
        <w:trPr>
          <w:trHeight w:val="582"/>
        </w:trPr>
        <w:tc>
          <w:tcPr>
            <w:tcW w:w="1329" w:type="dxa"/>
            <w:tcBorders>
              <w:top w:val="nil"/>
              <w:left w:val="nil"/>
              <w:bottom w:val="nil"/>
              <w:right w:val="nil"/>
            </w:tcBorders>
            <w:shd w:val="clear" w:color="auto" w:fill="auto"/>
            <w:noWrap/>
            <w:vAlign w:val="bottom"/>
            <w:hideMark/>
          </w:tcPr>
          <w:p w14:paraId="17D8269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5A4DD1A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67139E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70C82AC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4A1D69C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571047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87A71B4"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6A8961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7C92010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083DAD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1259BC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AD5EE0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5C190FA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39FE172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C68DFC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E5DC9E1"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6F16AE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43ED3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948EF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4E1C97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r>
      <w:tr w:rsidR="0009682E" w:rsidRPr="00602C4F" w14:paraId="4FE5631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3CBE14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F8E490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09411B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B779B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68517B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120" w:type="dxa"/>
            <w:tcBorders>
              <w:top w:val="nil"/>
              <w:left w:val="single" w:sz="4" w:space="0" w:color="E0E0E0"/>
              <w:bottom w:val="single" w:sz="4" w:space="0" w:color="AEAEAE"/>
              <w:right w:val="nil"/>
            </w:tcBorders>
            <w:shd w:val="clear" w:color="000000" w:fill="F9F9FB"/>
            <w:noWrap/>
            <w:hideMark/>
          </w:tcPr>
          <w:p w14:paraId="6AEAE1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67872D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E175FA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1BDF5B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7F87679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89DA8A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235AF8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40532B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4BADAFF" w14:textId="77777777" w:rsidTr="0009682E">
        <w:trPr>
          <w:trHeight w:val="300"/>
        </w:trPr>
        <w:tc>
          <w:tcPr>
            <w:tcW w:w="1329" w:type="dxa"/>
            <w:tcBorders>
              <w:top w:val="nil"/>
              <w:left w:val="nil"/>
              <w:bottom w:val="nil"/>
              <w:right w:val="nil"/>
            </w:tcBorders>
            <w:shd w:val="clear" w:color="auto" w:fill="auto"/>
            <w:noWrap/>
            <w:vAlign w:val="bottom"/>
            <w:hideMark/>
          </w:tcPr>
          <w:p w14:paraId="55D9CD5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FA831E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128FC2A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02ABEE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72E9AB8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965780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CA562AD" w14:textId="77777777" w:rsidTr="0009682E">
        <w:trPr>
          <w:trHeight w:val="402"/>
        </w:trPr>
        <w:tc>
          <w:tcPr>
            <w:tcW w:w="7429" w:type="dxa"/>
            <w:gridSpan w:val="6"/>
            <w:tcBorders>
              <w:top w:val="nil"/>
              <w:left w:val="nil"/>
              <w:bottom w:val="nil"/>
              <w:right w:val="nil"/>
            </w:tcBorders>
            <w:shd w:val="clear" w:color="auto" w:fill="auto"/>
            <w:vAlign w:val="center"/>
            <w:hideMark/>
          </w:tcPr>
          <w:p w14:paraId="5F70276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تعديل أسعار الرسوم</w:t>
            </w:r>
          </w:p>
        </w:tc>
      </w:tr>
      <w:tr w:rsidR="0009682E" w:rsidRPr="00602C4F" w14:paraId="33257623" w14:textId="77777777" w:rsidTr="0009682E">
        <w:trPr>
          <w:trHeight w:val="582"/>
        </w:trPr>
        <w:tc>
          <w:tcPr>
            <w:tcW w:w="1329" w:type="dxa"/>
            <w:tcBorders>
              <w:top w:val="nil"/>
              <w:left w:val="nil"/>
              <w:bottom w:val="nil"/>
              <w:right w:val="nil"/>
            </w:tcBorders>
            <w:shd w:val="clear" w:color="auto" w:fill="auto"/>
            <w:noWrap/>
            <w:vAlign w:val="bottom"/>
            <w:hideMark/>
          </w:tcPr>
          <w:p w14:paraId="1FC77E23"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433EBEC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5929F61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39D2BEB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4EBAE6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408E6E2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DD08D1F"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F31E2A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77CFD9A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BDDF1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C84A6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7F4D2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c>
          <w:tcPr>
            <w:tcW w:w="1120" w:type="dxa"/>
            <w:tcBorders>
              <w:top w:val="nil"/>
              <w:left w:val="single" w:sz="4" w:space="0" w:color="E0E0E0"/>
              <w:bottom w:val="single" w:sz="4" w:space="0" w:color="AEAEAE"/>
              <w:right w:val="nil"/>
            </w:tcBorders>
            <w:shd w:val="clear" w:color="000000" w:fill="F9F9FB"/>
            <w:noWrap/>
            <w:hideMark/>
          </w:tcPr>
          <w:p w14:paraId="663943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r>
      <w:tr w:rsidR="0009682E" w:rsidRPr="00602C4F" w14:paraId="7F7FD86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4C2B31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C5CF7C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59A94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64426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F86B43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0DBBFA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6CD96C0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69F0BB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E90586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029C056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68799F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B2B05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0C6DD6E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8046C8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C13014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30257AA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28E0365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C9236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03DAB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8F3475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7B6D25AB" w14:textId="77777777" w:rsidTr="0009682E">
        <w:trPr>
          <w:trHeight w:val="300"/>
        </w:trPr>
        <w:tc>
          <w:tcPr>
            <w:tcW w:w="1329" w:type="dxa"/>
            <w:tcBorders>
              <w:top w:val="nil"/>
              <w:left w:val="nil"/>
              <w:bottom w:val="nil"/>
              <w:right w:val="nil"/>
            </w:tcBorders>
            <w:shd w:val="clear" w:color="auto" w:fill="auto"/>
            <w:noWrap/>
            <w:vAlign w:val="bottom"/>
            <w:hideMark/>
          </w:tcPr>
          <w:p w14:paraId="3CC38EE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354DAE9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030016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CB2430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DC32EE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3EA37D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25286CE3"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4A57C0BF" w14:textId="77777777" w:rsidTr="0009682E">
        <w:trPr>
          <w:trHeight w:val="402"/>
        </w:trPr>
        <w:tc>
          <w:tcPr>
            <w:tcW w:w="7429" w:type="dxa"/>
            <w:gridSpan w:val="6"/>
            <w:tcBorders>
              <w:top w:val="nil"/>
              <w:left w:val="nil"/>
              <w:bottom w:val="nil"/>
              <w:right w:val="nil"/>
            </w:tcBorders>
            <w:shd w:val="clear" w:color="auto" w:fill="auto"/>
            <w:vAlign w:val="center"/>
            <w:hideMark/>
          </w:tcPr>
          <w:p w14:paraId="254B06FC" w14:textId="52D73566"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توفير الضمانات اللازمة</w:t>
            </w:r>
          </w:p>
        </w:tc>
      </w:tr>
      <w:tr w:rsidR="0009682E" w:rsidRPr="00602C4F" w14:paraId="74B57E72" w14:textId="77777777" w:rsidTr="0009682E">
        <w:trPr>
          <w:trHeight w:val="582"/>
        </w:trPr>
        <w:tc>
          <w:tcPr>
            <w:tcW w:w="1329" w:type="dxa"/>
            <w:tcBorders>
              <w:top w:val="nil"/>
              <w:left w:val="nil"/>
              <w:bottom w:val="nil"/>
              <w:right w:val="nil"/>
            </w:tcBorders>
            <w:shd w:val="clear" w:color="auto" w:fill="auto"/>
            <w:noWrap/>
            <w:vAlign w:val="bottom"/>
            <w:hideMark/>
          </w:tcPr>
          <w:p w14:paraId="238A390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8B9982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530E0FB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5D7EB92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190D6F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C92BEF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89938B7"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71C0BE6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A550096"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A0430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DC610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26ECC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6FB6885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645F1C6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9219D6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9A10303"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0FD6E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587A0C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F2F75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7AB09C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39BD785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FD15D2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DEEA04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168826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04934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373B2C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589DD33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797F1F2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4BDD7C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20CB08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6BDD42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22407A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1E9776D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33B673A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5AC3D1D" w14:textId="77777777" w:rsidTr="0009682E">
        <w:trPr>
          <w:trHeight w:val="300"/>
        </w:trPr>
        <w:tc>
          <w:tcPr>
            <w:tcW w:w="1329" w:type="dxa"/>
            <w:tcBorders>
              <w:top w:val="nil"/>
              <w:left w:val="nil"/>
              <w:bottom w:val="nil"/>
              <w:right w:val="nil"/>
            </w:tcBorders>
            <w:shd w:val="clear" w:color="auto" w:fill="auto"/>
            <w:noWrap/>
            <w:vAlign w:val="bottom"/>
            <w:hideMark/>
          </w:tcPr>
          <w:p w14:paraId="1CDA6346"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011F3B1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262A9FD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C430E0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437E828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762D5A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7246F2CA" w14:textId="77777777" w:rsidTr="0009682E">
        <w:trPr>
          <w:trHeight w:val="402"/>
        </w:trPr>
        <w:tc>
          <w:tcPr>
            <w:tcW w:w="7429" w:type="dxa"/>
            <w:gridSpan w:val="6"/>
            <w:tcBorders>
              <w:top w:val="nil"/>
              <w:left w:val="nil"/>
              <w:bottom w:val="nil"/>
              <w:right w:val="nil"/>
            </w:tcBorders>
            <w:shd w:val="clear" w:color="auto" w:fill="auto"/>
            <w:vAlign w:val="center"/>
            <w:hideMark/>
          </w:tcPr>
          <w:p w14:paraId="4BB1779F"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مراقبة الأداء الائتماني للعملاء بشكل دوري</w:t>
            </w:r>
          </w:p>
        </w:tc>
      </w:tr>
      <w:tr w:rsidR="0009682E" w:rsidRPr="00602C4F" w14:paraId="03A92B79" w14:textId="77777777" w:rsidTr="0009682E">
        <w:trPr>
          <w:trHeight w:val="582"/>
        </w:trPr>
        <w:tc>
          <w:tcPr>
            <w:tcW w:w="1329" w:type="dxa"/>
            <w:tcBorders>
              <w:top w:val="nil"/>
              <w:left w:val="nil"/>
              <w:bottom w:val="nil"/>
              <w:right w:val="nil"/>
            </w:tcBorders>
            <w:shd w:val="clear" w:color="auto" w:fill="auto"/>
            <w:noWrap/>
            <w:vAlign w:val="bottom"/>
            <w:hideMark/>
          </w:tcPr>
          <w:p w14:paraId="26DD1C0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B89211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26C671E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260D686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B6A8F4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206A30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5478924B"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BF5720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2249C2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3186AE8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6E233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ED61A8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76C3E6C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65BE1C9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0911DC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A30A05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68491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6E0481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53B27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09643E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040B524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95BF59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7E9A42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94B67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CCE72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70EE3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613D344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r>
      <w:tr w:rsidR="0009682E" w:rsidRPr="00602C4F" w14:paraId="5972B475"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160100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D54037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B167A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85ABB4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BD0BC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120" w:type="dxa"/>
            <w:tcBorders>
              <w:top w:val="nil"/>
              <w:left w:val="single" w:sz="4" w:space="0" w:color="E0E0E0"/>
              <w:bottom w:val="single" w:sz="4" w:space="0" w:color="AEAEAE"/>
              <w:right w:val="nil"/>
            </w:tcBorders>
            <w:shd w:val="clear" w:color="000000" w:fill="F9F9FB"/>
            <w:noWrap/>
            <w:hideMark/>
          </w:tcPr>
          <w:p w14:paraId="11CF51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401F48A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081D6C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3018735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50CD6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87B77B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43ACE25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5A7470F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907855F" w14:textId="77777777" w:rsidTr="0009682E">
        <w:trPr>
          <w:trHeight w:val="300"/>
        </w:trPr>
        <w:tc>
          <w:tcPr>
            <w:tcW w:w="1329" w:type="dxa"/>
            <w:tcBorders>
              <w:top w:val="nil"/>
              <w:left w:val="nil"/>
              <w:bottom w:val="nil"/>
              <w:right w:val="nil"/>
            </w:tcBorders>
            <w:shd w:val="clear" w:color="auto" w:fill="auto"/>
            <w:noWrap/>
            <w:vAlign w:val="bottom"/>
            <w:hideMark/>
          </w:tcPr>
          <w:p w14:paraId="0B3388CA"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5313577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281059C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650514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224AD68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C15BD2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8C39411" w14:textId="77777777" w:rsidTr="0009682E">
        <w:trPr>
          <w:trHeight w:val="402"/>
        </w:trPr>
        <w:tc>
          <w:tcPr>
            <w:tcW w:w="7429" w:type="dxa"/>
            <w:gridSpan w:val="6"/>
            <w:tcBorders>
              <w:top w:val="nil"/>
              <w:left w:val="nil"/>
              <w:bottom w:val="nil"/>
              <w:right w:val="nil"/>
            </w:tcBorders>
            <w:shd w:val="clear" w:color="auto" w:fill="auto"/>
            <w:vAlign w:val="center"/>
            <w:hideMark/>
          </w:tcPr>
          <w:p w14:paraId="10946A6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تقويم العملاء بشكل مستمر</w:t>
            </w:r>
          </w:p>
        </w:tc>
      </w:tr>
      <w:tr w:rsidR="0009682E" w:rsidRPr="00602C4F" w14:paraId="545F5941" w14:textId="77777777" w:rsidTr="0009682E">
        <w:trPr>
          <w:trHeight w:val="582"/>
        </w:trPr>
        <w:tc>
          <w:tcPr>
            <w:tcW w:w="1329" w:type="dxa"/>
            <w:tcBorders>
              <w:top w:val="nil"/>
              <w:left w:val="nil"/>
              <w:bottom w:val="nil"/>
              <w:right w:val="nil"/>
            </w:tcBorders>
            <w:shd w:val="clear" w:color="auto" w:fill="auto"/>
            <w:noWrap/>
            <w:vAlign w:val="bottom"/>
            <w:hideMark/>
          </w:tcPr>
          <w:p w14:paraId="72141A0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83868A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714636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435525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CA5704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21D06FD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35CC354"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68EFFDC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59E6F1F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0BDC64B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10FD8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7F95BA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343D6B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0A63B18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8BE480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6DE1E9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12477B5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B538A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EE9BF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c>
          <w:tcPr>
            <w:tcW w:w="1120" w:type="dxa"/>
            <w:tcBorders>
              <w:top w:val="nil"/>
              <w:left w:val="single" w:sz="4" w:space="0" w:color="E0E0E0"/>
              <w:bottom w:val="single" w:sz="4" w:space="0" w:color="AEAEAE"/>
              <w:right w:val="nil"/>
            </w:tcBorders>
            <w:shd w:val="clear" w:color="000000" w:fill="F9F9FB"/>
            <w:noWrap/>
            <w:hideMark/>
          </w:tcPr>
          <w:p w14:paraId="585D32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r>
      <w:tr w:rsidR="0009682E" w:rsidRPr="00602C4F" w14:paraId="3F8C52E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D9E312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8D180D6"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84864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C4011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0E1505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120" w:type="dxa"/>
            <w:tcBorders>
              <w:top w:val="nil"/>
              <w:left w:val="single" w:sz="4" w:space="0" w:color="E0E0E0"/>
              <w:bottom w:val="single" w:sz="4" w:space="0" w:color="AEAEAE"/>
              <w:right w:val="nil"/>
            </w:tcBorders>
            <w:shd w:val="clear" w:color="000000" w:fill="F9F9FB"/>
            <w:noWrap/>
            <w:hideMark/>
          </w:tcPr>
          <w:p w14:paraId="7ED4AA0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51.5</w:t>
            </w:r>
          </w:p>
        </w:tc>
      </w:tr>
      <w:tr w:rsidR="0009682E" w:rsidRPr="00602C4F" w14:paraId="5ECD6095"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555E30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AF26AD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0F98C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09F48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9B67E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120" w:type="dxa"/>
            <w:tcBorders>
              <w:top w:val="nil"/>
              <w:left w:val="single" w:sz="4" w:space="0" w:color="E0E0E0"/>
              <w:bottom w:val="single" w:sz="4" w:space="0" w:color="AEAEAE"/>
              <w:right w:val="nil"/>
            </w:tcBorders>
            <w:shd w:val="clear" w:color="000000" w:fill="F9F9FB"/>
            <w:noWrap/>
            <w:hideMark/>
          </w:tcPr>
          <w:p w14:paraId="7912BC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4C466FA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7FF12E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F856C3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C95E96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E26EED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6A504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33AB436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649E2BB6" w14:textId="77777777" w:rsidTr="0009682E">
        <w:trPr>
          <w:trHeight w:val="300"/>
        </w:trPr>
        <w:tc>
          <w:tcPr>
            <w:tcW w:w="1329" w:type="dxa"/>
            <w:tcBorders>
              <w:top w:val="nil"/>
              <w:left w:val="nil"/>
              <w:bottom w:val="nil"/>
              <w:right w:val="nil"/>
            </w:tcBorders>
            <w:shd w:val="clear" w:color="auto" w:fill="auto"/>
            <w:noWrap/>
            <w:vAlign w:val="bottom"/>
            <w:hideMark/>
          </w:tcPr>
          <w:p w14:paraId="45366FA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54670C0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10461E2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CFF5FF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C11372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B7CFA6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48C6493E" w14:textId="77777777" w:rsidTr="0009682E">
        <w:trPr>
          <w:trHeight w:val="402"/>
        </w:trPr>
        <w:tc>
          <w:tcPr>
            <w:tcW w:w="7429" w:type="dxa"/>
            <w:gridSpan w:val="6"/>
            <w:tcBorders>
              <w:top w:val="nil"/>
              <w:left w:val="nil"/>
              <w:bottom w:val="nil"/>
              <w:right w:val="nil"/>
            </w:tcBorders>
            <w:shd w:val="clear" w:color="auto" w:fill="auto"/>
            <w:vAlign w:val="center"/>
            <w:hideMark/>
          </w:tcPr>
          <w:p w14:paraId="22FFC21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معرفة نوع النشاط الذي يتم تمويله بوضوح</w:t>
            </w:r>
          </w:p>
        </w:tc>
      </w:tr>
      <w:tr w:rsidR="0009682E" w:rsidRPr="00602C4F" w14:paraId="566A82B5" w14:textId="77777777" w:rsidTr="0009682E">
        <w:trPr>
          <w:trHeight w:val="582"/>
        </w:trPr>
        <w:tc>
          <w:tcPr>
            <w:tcW w:w="1329" w:type="dxa"/>
            <w:tcBorders>
              <w:top w:val="nil"/>
              <w:left w:val="nil"/>
              <w:bottom w:val="nil"/>
              <w:right w:val="nil"/>
            </w:tcBorders>
            <w:shd w:val="clear" w:color="auto" w:fill="auto"/>
            <w:noWrap/>
            <w:vAlign w:val="bottom"/>
            <w:hideMark/>
          </w:tcPr>
          <w:p w14:paraId="79F4BBA4"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3CCF86E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0771D5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74AE63A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131187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33837D4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2581D85"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4F25392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20DD65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47E3E32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C8D2C9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EF3D7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0B8FAF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5850ACF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9714D3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AAAE40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08FBE1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1F676A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73211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46E19C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180C767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A0860C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E74FB4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8D960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6451EE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4BFF0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027330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r>
      <w:tr w:rsidR="0009682E" w:rsidRPr="00602C4F" w14:paraId="3E38346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12A2CB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A03609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E9E874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2B9A9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7A7ADF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120" w:type="dxa"/>
            <w:tcBorders>
              <w:top w:val="nil"/>
              <w:left w:val="single" w:sz="4" w:space="0" w:color="E0E0E0"/>
              <w:bottom w:val="single" w:sz="4" w:space="0" w:color="AEAEAE"/>
              <w:right w:val="nil"/>
            </w:tcBorders>
            <w:shd w:val="clear" w:color="000000" w:fill="F9F9FB"/>
            <w:noWrap/>
            <w:hideMark/>
          </w:tcPr>
          <w:p w14:paraId="76C9FE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6ECF7A6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D40308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291CF2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5EC5FD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6C96AB8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B3F88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F58054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2C731CED" w14:textId="77777777" w:rsidTr="0009682E">
        <w:trPr>
          <w:trHeight w:val="300"/>
        </w:trPr>
        <w:tc>
          <w:tcPr>
            <w:tcW w:w="1329" w:type="dxa"/>
            <w:tcBorders>
              <w:top w:val="nil"/>
              <w:left w:val="nil"/>
              <w:bottom w:val="nil"/>
              <w:right w:val="nil"/>
            </w:tcBorders>
            <w:shd w:val="clear" w:color="auto" w:fill="auto"/>
            <w:noWrap/>
            <w:vAlign w:val="bottom"/>
            <w:hideMark/>
          </w:tcPr>
          <w:p w14:paraId="28972313"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929542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18E94F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5F4B88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785881E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67CCA8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0627AF8F"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6B9E3BE6" w14:textId="77777777" w:rsidTr="0009682E">
        <w:trPr>
          <w:trHeight w:val="402"/>
        </w:trPr>
        <w:tc>
          <w:tcPr>
            <w:tcW w:w="7429" w:type="dxa"/>
            <w:gridSpan w:val="6"/>
            <w:tcBorders>
              <w:top w:val="nil"/>
              <w:left w:val="nil"/>
              <w:bottom w:val="nil"/>
              <w:right w:val="nil"/>
            </w:tcBorders>
            <w:shd w:val="clear" w:color="auto" w:fill="auto"/>
            <w:vAlign w:val="center"/>
            <w:hideMark/>
          </w:tcPr>
          <w:p w14:paraId="57296F43" w14:textId="1AE60A59"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التركيز على إمكانات العميل وقدرته على السداد</w:t>
            </w:r>
          </w:p>
        </w:tc>
      </w:tr>
      <w:tr w:rsidR="0009682E" w:rsidRPr="00602C4F" w14:paraId="257A2CA3" w14:textId="77777777" w:rsidTr="0009682E">
        <w:trPr>
          <w:trHeight w:val="582"/>
        </w:trPr>
        <w:tc>
          <w:tcPr>
            <w:tcW w:w="1329" w:type="dxa"/>
            <w:tcBorders>
              <w:top w:val="nil"/>
              <w:left w:val="nil"/>
              <w:bottom w:val="nil"/>
              <w:right w:val="nil"/>
            </w:tcBorders>
            <w:shd w:val="clear" w:color="auto" w:fill="auto"/>
            <w:noWrap/>
            <w:vAlign w:val="bottom"/>
            <w:hideMark/>
          </w:tcPr>
          <w:p w14:paraId="306CC93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5870E52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E14DC2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14E476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31599F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5EC0CCB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6B151149"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5B0F222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E9E5A8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C03F2D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E88F20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6B91B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366F68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5448361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24504E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CDA9EA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A068E5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7</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88EA5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3608AA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c>
          <w:tcPr>
            <w:tcW w:w="1120" w:type="dxa"/>
            <w:tcBorders>
              <w:top w:val="nil"/>
              <w:left w:val="single" w:sz="4" w:space="0" w:color="E0E0E0"/>
              <w:bottom w:val="single" w:sz="4" w:space="0" w:color="AEAEAE"/>
              <w:right w:val="nil"/>
            </w:tcBorders>
            <w:shd w:val="clear" w:color="000000" w:fill="F9F9FB"/>
            <w:noWrap/>
            <w:hideMark/>
          </w:tcPr>
          <w:p w14:paraId="69B4B31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r>
      <w:tr w:rsidR="0009682E" w:rsidRPr="00602C4F" w14:paraId="3D80A10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14F6F3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F6B461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16B91A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6BEA1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A4E7CE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c>
          <w:tcPr>
            <w:tcW w:w="1120" w:type="dxa"/>
            <w:tcBorders>
              <w:top w:val="nil"/>
              <w:left w:val="single" w:sz="4" w:space="0" w:color="E0E0E0"/>
              <w:bottom w:val="single" w:sz="4" w:space="0" w:color="AEAEAE"/>
              <w:right w:val="nil"/>
            </w:tcBorders>
            <w:shd w:val="clear" w:color="000000" w:fill="F9F9FB"/>
            <w:noWrap/>
            <w:hideMark/>
          </w:tcPr>
          <w:p w14:paraId="4019EC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337F94E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AAE9D9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67E0F3C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BF553D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D9F2A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E1D8D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EC70108"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9DF9EF0" w14:textId="77777777" w:rsidTr="0009682E">
        <w:trPr>
          <w:trHeight w:val="300"/>
        </w:trPr>
        <w:tc>
          <w:tcPr>
            <w:tcW w:w="1329" w:type="dxa"/>
            <w:tcBorders>
              <w:top w:val="nil"/>
              <w:left w:val="nil"/>
              <w:bottom w:val="nil"/>
              <w:right w:val="nil"/>
            </w:tcBorders>
            <w:shd w:val="clear" w:color="auto" w:fill="auto"/>
            <w:noWrap/>
            <w:vAlign w:val="bottom"/>
            <w:hideMark/>
          </w:tcPr>
          <w:p w14:paraId="40804BA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4E2B7B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8AF630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B76616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782804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48127C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27C5693" w14:textId="77777777" w:rsidTr="0009682E">
        <w:trPr>
          <w:trHeight w:val="402"/>
        </w:trPr>
        <w:tc>
          <w:tcPr>
            <w:tcW w:w="7429" w:type="dxa"/>
            <w:gridSpan w:val="6"/>
            <w:tcBorders>
              <w:top w:val="nil"/>
              <w:left w:val="nil"/>
              <w:bottom w:val="nil"/>
              <w:right w:val="nil"/>
            </w:tcBorders>
            <w:shd w:val="clear" w:color="auto" w:fill="auto"/>
            <w:vAlign w:val="center"/>
            <w:hideMark/>
          </w:tcPr>
          <w:p w14:paraId="52E12604"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تحليل البيانات المالية للمقترضين</w:t>
            </w:r>
          </w:p>
        </w:tc>
      </w:tr>
      <w:tr w:rsidR="0009682E" w:rsidRPr="00602C4F" w14:paraId="74314375" w14:textId="77777777" w:rsidTr="0009682E">
        <w:trPr>
          <w:trHeight w:val="582"/>
        </w:trPr>
        <w:tc>
          <w:tcPr>
            <w:tcW w:w="1329" w:type="dxa"/>
            <w:tcBorders>
              <w:top w:val="nil"/>
              <w:left w:val="nil"/>
              <w:bottom w:val="nil"/>
              <w:right w:val="nil"/>
            </w:tcBorders>
            <w:shd w:val="clear" w:color="auto" w:fill="auto"/>
            <w:noWrap/>
            <w:vAlign w:val="bottom"/>
            <w:hideMark/>
          </w:tcPr>
          <w:p w14:paraId="1712073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29AAA8B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131713A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7759B6B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47C3B4D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39FE849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1838B24A"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0F5DEF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137735C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5F578F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D3A4A0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035AA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25ED35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4DC11B5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21C6F9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7F0C75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B1D5C1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06354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DAA7A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201E84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1922A10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442E1E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4E01F3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751AA7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A8C18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B8864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0A81303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72BA47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088E34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E843B8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1EC02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61C86A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4F65F29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1518100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D2BF0F9" w14:textId="77777777" w:rsidTr="0009682E">
        <w:trPr>
          <w:trHeight w:val="300"/>
        </w:trPr>
        <w:tc>
          <w:tcPr>
            <w:tcW w:w="1329" w:type="dxa"/>
            <w:tcBorders>
              <w:top w:val="nil"/>
              <w:left w:val="nil"/>
              <w:bottom w:val="nil"/>
              <w:right w:val="nil"/>
            </w:tcBorders>
            <w:shd w:val="clear" w:color="auto" w:fill="auto"/>
            <w:noWrap/>
            <w:vAlign w:val="bottom"/>
            <w:hideMark/>
          </w:tcPr>
          <w:p w14:paraId="40519E2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62E3DF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70B7B0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E7C918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BE74F1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3D212E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06CF80B0" w14:textId="77777777" w:rsidTr="0009682E">
        <w:trPr>
          <w:trHeight w:val="402"/>
        </w:trPr>
        <w:tc>
          <w:tcPr>
            <w:tcW w:w="7429" w:type="dxa"/>
            <w:gridSpan w:val="6"/>
            <w:tcBorders>
              <w:top w:val="nil"/>
              <w:left w:val="nil"/>
              <w:bottom w:val="nil"/>
              <w:right w:val="nil"/>
            </w:tcBorders>
            <w:shd w:val="clear" w:color="auto" w:fill="auto"/>
            <w:vAlign w:val="center"/>
            <w:hideMark/>
          </w:tcPr>
          <w:p w14:paraId="29C85E1E"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استخدام أدوات التصنيف الائتماني</w:t>
            </w:r>
          </w:p>
        </w:tc>
      </w:tr>
      <w:tr w:rsidR="0009682E" w:rsidRPr="00602C4F" w14:paraId="342975E9" w14:textId="77777777" w:rsidTr="0009682E">
        <w:trPr>
          <w:trHeight w:val="582"/>
        </w:trPr>
        <w:tc>
          <w:tcPr>
            <w:tcW w:w="1329" w:type="dxa"/>
            <w:tcBorders>
              <w:top w:val="nil"/>
              <w:left w:val="nil"/>
              <w:bottom w:val="nil"/>
              <w:right w:val="nil"/>
            </w:tcBorders>
            <w:shd w:val="clear" w:color="auto" w:fill="auto"/>
            <w:noWrap/>
            <w:vAlign w:val="bottom"/>
            <w:hideMark/>
          </w:tcPr>
          <w:p w14:paraId="6188A6F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527A596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3AC5829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62EB19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085FE18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15C7CB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6463D0B3"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59D480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DE1335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37AB7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5DF1D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B8E67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412285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085A9191"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44A438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00DB6D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92B0D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3AFBD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81831D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120" w:type="dxa"/>
            <w:tcBorders>
              <w:top w:val="nil"/>
              <w:left w:val="single" w:sz="4" w:space="0" w:color="E0E0E0"/>
              <w:bottom w:val="single" w:sz="4" w:space="0" w:color="AEAEAE"/>
              <w:right w:val="nil"/>
            </w:tcBorders>
            <w:shd w:val="clear" w:color="000000" w:fill="F9F9FB"/>
            <w:noWrap/>
            <w:hideMark/>
          </w:tcPr>
          <w:p w14:paraId="233D79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r>
      <w:tr w:rsidR="0009682E" w:rsidRPr="00602C4F" w14:paraId="0603A0C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58F1BF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E31176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C5C36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89BAD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75F6B9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120" w:type="dxa"/>
            <w:tcBorders>
              <w:top w:val="nil"/>
              <w:left w:val="single" w:sz="4" w:space="0" w:color="E0E0E0"/>
              <w:bottom w:val="single" w:sz="4" w:space="0" w:color="AEAEAE"/>
              <w:right w:val="nil"/>
            </w:tcBorders>
            <w:shd w:val="clear" w:color="000000" w:fill="F9F9FB"/>
            <w:noWrap/>
            <w:hideMark/>
          </w:tcPr>
          <w:p w14:paraId="62AF9C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71F8685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43ADEC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1809FB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6E7C87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A7845F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332153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08A3AA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7D151FAD" w14:textId="77777777" w:rsidTr="0009682E">
        <w:trPr>
          <w:trHeight w:val="300"/>
        </w:trPr>
        <w:tc>
          <w:tcPr>
            <w:tcW w:w="1329" w:type="dxa"/>
            <w:tcBorders>
              <w:top w:val="nil"/>
              <w:left w:val="nil"/>
              <w:bottom w:val="nil"/>
              <w:right w:val="nil"/>
            </w:tcBorders>
            <w:shd w:val="clear" w:color="auto" w:fill="auto"/>
            <w:noWrap/>
            <w:vAlign w:val="bottom"/>
            <w:hideMark/>
          </w:tcPr>
          <w:p w14:paraId="61C7A56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32030B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4F991F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562182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F46A04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37FE8D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EA26B6B" w14:textId="77777777" w:rsidTr="0009682E">
        <w:trPr>
          <w:trHeight w:val="402"/>
        </w:trPr>
        <w:tc>
          <w:tcPr>
            <w:tcW w:w="7429" w:type="dxa"/>
            <w:gridSpan w:val="6"/>
            <w:tcBorders>
              <w:top w:val="nil"/>
              <w:left w:val="nil"/>
              <w:bottom w:val="nil"/>
              <w:right w:val="nil"/>
            </w:tcBorders>
            <w:shd w:val="clear" w:color="auto" w:fill="auto"/>
            <w:vAlign w:val="center"/>
            <w:hideMark/>
          </w:tcPr>
          <w:p w14:paraId="2E6D354C"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التحقق من السجل الائتماني للمقترضين</w:t>
            </w:r>
          </w:p>
        </w:tc>
      </w:tr>
      <w:tr w:rsidR="0009682E" w:rsidRPr="00602C4F" w14:paraId="7D3C775E" w14:textId="77777777" w:rsidTr="0009682E">
        <w:trPr>
          <w:trHeight w:val="582"/>
        </w:trPr>
        <w:tc>
          <w:tcPr>
            <w:tcW w:w="1329" w:type="dxa"/>
            <w:tcBorders>
              <w:top w:val="nil"/>
              <w:left w:val="nil"/>
              <w:bottom w:val="nil"/>
              <w:right w:val="nil"/>
            </w:tcBorders>
            <w:shd w:val="clear" w:color="auto" w:fill="auto"/>
            <w:noWrap/>
            <w:vAlign w:val="bottom"/>
            <w:hideMark/>
          </w:tcPr>
          <w:p w14:paraId="27FFB44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7B4ABF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934F85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50281FD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E5B173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7972A3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12B7C8B0"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13BC524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3AAC39E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C35B5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3714E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CE457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7F0C377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4D76965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F9ACB4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07607C3"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2B14A5E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22E1FA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E81507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51F8B6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r>
      <w:tr w:rsidR="0009682E" w:rsidRPr="00602C4F" w14:paraId="557F186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97276C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7445F3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5061C3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6757C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69.7</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43A7EE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69.7</w:t>
            </w:r>
          </w:p>
        </w:tc>
        <w:tc>
          <w:tcPr>
            <w:tcW w:w="1120" w:type="dxa"/>
            <w:tcBorders>
              <w:top w:val="nil"/>
              <w:left w:val="single" w:sz="4" w:space="0" w:color="E0E0E0"/>
              <w:bottom w:val="single" w:sz="4" w:space="0" w:color="AEAEAE"/>
              <w:right w:val="nil"/>
            </w:tcBorders>
            <w:shd w:val="clear" w:color="000000" w:fill="F9F9FB"/>
            <w:noWrap/>
            <w:hideMark/>
          </w:tcPr>
          <w:p w14:paraId="73245F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04BCD2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7D7DCF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F45D13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47910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237F2FD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15A94D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B0D824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7E6EBFF" w14:textId="77777777" w:rsidTr="0009682E">
        <w:trPr>
          <w:trHeight w:val="300"/>
        </w:trPr>
        <w:tc>
          <w:tcPr>
            <w:tcW w:w="1329" w:type="dxa"/>
            <w:tcBorders>
              <w:top w:val="nil"/>
              <w:left w:val="nil"/>
              <w:bottom w:val="nil"/>
              <w:right w:val="nil"/>
            </w:tcBorders>
            <w:shd w:val="clear" w:color="auto" w:fill="auto"/>
            <w:noWrap/>
            <w:vAlign w:val="bottom"/>
            <w:hideMark/>
          </w:tcPr>
          <w:p w14:paraId="77098E8E"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4AECB6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0BF2E2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159626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D2209E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DE1BB9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3E5437F" w14:textId="77777777" w:rsidTr="0009682E">
        <w:trPr>
          <w:trHeight w:val="402"/>
        </w:trPr>
        <w:tc>
          <w:tcPr>
            <w:tcW w:w="7429" w:type="dxa"/>
            <w:gridSpan w:val="6"/>
            <w:tcBorders>
              <w:top w:val="nil"/>
              <w:left w:val="nil"/>
              <w:bottom w:val="nil"/>
              <w:right w:val="nil"/>
            </w:tcBorders>
            <w:shd w:val="clear" w:color="auto" w:fill="auto"/>
            <w:vAlign w:val="center"/>
            <w:hideMark/>
          </w:tcPr>
          <w:p w14:paraId="10F8627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زيارات ميدانية لتقييم وضع المقترضين</w:t>
            </w:r>
          </w:p>
        </w:tc>
      </w:tr>
      <w:tr w:rsidR="0009682E" w:rsidRPr="00602C4F" w14:paraId="309D9F54" w14:textId="77777777" w:rsidTr="0009682E">
        <w:trPr>
          <w:trHeight w:val="582"/>
        </w:trPr>
        <w:tc>
          <w:tcPr>
            <w:tcW w:w="1329" w:type="dxa"/>
            <w:tcBorders>
              <w:top w:val="nil"/>
              <w:left w:val="nil"/>
              <w:bottom w:val="nil"/>
              <w:right w:val="nil"/>
            </w:tcBorders>
            <w:shd w:val="clear" w:color="auto" w:fill="auto"/>
            <w:noWrap/>
            <w:vAlign w:val="bottom"/>
            <w:hideMark/>
          </w:tcPr>
          <w:p w14:paraId="2D5B2CB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DCE35B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AEF051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EA3473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8F0704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2B106FC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D76C6CB"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9F6388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5E352C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 بشدة</w:t>
            </w:r>
          </w:p>
        </w:tc>
        <w:tc>
          <w:tcPr>
            <w:tcW w:w="1420" w:type="dxa"/>
            <w:tcBorders>
              <w:top w:val="nil"/>
              <w:left w:val="nil"/>
              <w:bottom w:val="single" w:sz="4" w:space="0" w:color="AEAEAE"/>
              <w:right w:val="single" w:sz="4" w:space="0" w:color="E0E0E0"/>
            </w:tcBorders>
            <w:shd w:val="clear" w:color="000000" w:fill="F9F9FB"/>
            <w:noWrap/>
            <w:hideMark/>
          </w:tcPr>
          <w:p w14:paraId="5CEC98C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BADF2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B37E5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0A6A5C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0642696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0B5149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DE2C8B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003A8CE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13CB9A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1AB5B4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120" w:type="dxa"/>
            <w:tcBorders>
              <w:top w:val="nil"/>
              <w:left w:val="single" w:sz="4" w:space="0" w:color="E0E0E0"/>
              <w:bottom w:val="single" w:sz="4" w:space="0" w:color="AEAEAE"/>
              <w:right w:val="nil"/>
            </w:tcBorders>
            <w:shd w:val="clear" w:color="000000" w:fill="F9F9FB"/>
            <w:noWrap/>
            <w:hideMark/>
          </w:tcPr>
          <w:p w14:paraId="55D923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r>
      <w:tr w:rsidR="0009682E" w:rsidRPr="00602C4F" w14:paraId="3C97A9D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CD22EC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659F92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24B97F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B55972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D944F0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5DA922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423AE18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15C74F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2FF7D2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4E71D4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FE7ADC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6029D0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5D4F31E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r>
      <w:tr w:rsidR="0009682E" w:rsidRPr="00602C4F" w14:paraId="1B0E8A3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7EA099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87F167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E8D8B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73077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952D4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19BDA27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F591BB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7D8674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63FEAA5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BDAAB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F0512E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10B3FE4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42E4D5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77CD1DA" w14:textId="77777777" w:rsidTr="0009682E">
        <w:trPr>
          <w:trHeight w:val="300"/>
        </w:trPr>
        <w:tc>
          <w:tcPr>
            <w:tcW w:w="1329" w:type="dxa"/>
            <w:tcBorders>
              <w:top w:val="nil"/>
              <w:left w:val="nil"/>
              <w:bottom w:val="nil"/>
              <w:right w:val="nil"/>
            </w:tcBorders>
            <w:shd w:val="clear" w:color="auto" w:fill="auto"/>
            <w:noWrap/>
            <w:vAlign w:val="bottom"/>
            <w:hideMark/>
          </w:tcPr>
          <w:p w14:paraId="78899FB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52C0ED9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E67D06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FB23C9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73CAF91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CC1F26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70A5CBD4" w14:textId="77777777" w:rsidTr="0009682E">
        <w:trPr>
          <w:trHeight w:val="402"/>
        </w:trPr>
        <w:tc>
          <w:tcPr>
            <w:tcW w:w="7429" w:type="dxa"/>
            <w:gridSpan w:val="6"/>
            <w:tcBorders>
              <w:top w:val="nil"/>
              <w:left w:val="nil"/>
              <w:bottom w:val="nil"/>
              <w:right w:val="nil"/>
            </w:tcBorders>
            <w:shd w:val="clear" w:color="auto" w:fill="auto"/>
            <w:vAlign w:val="center"/>
            <w:hideMark/>
          </w:tcPr>
          <w:p w14:paraId="1A8B64C6"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استخدام نماذج التنبؤ بالمخاطر</w:t>
            </w:r>
          </w:p>
        </w:tc>
      </w:tr>
      <w:tr w:rsidR="0009682E" w:rsidRPr="00602C4F" w14:paraId="20BA3C2B" w14:textId="77777777" w:rsidTr="0009682E">
        <w:trPr>
          <w:trHeight w:val="582"/>
        </w:trPr>
        <w:tc>
          <w:tcPr>
            <w:tcW w:w="1329" w:type="dxa"/>
            <w:tcBorders>
              <w:top w:val="nil"/>
              <w:left w:val="nil"/>
              <w:bottom w:val="nil"/>
              <w:right w:val="nil"/>
            </w:tcBorders>
            <w:shd w:val="clear" w:color="auto" w:fill="auto"/>
            <w:noWrap/>
            <w:vAlign w:val="bottom"/>
            <w:hideMark/>
          </w:tcPr>
          <w:p w14:paraId="2389844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6DA509E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F791EB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149CE10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1725F9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BCA736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742E75E9"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3A2F9F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3E5B4E7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FDF1D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D7F71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D1F78A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120" w:type="dxa"/>
            <w:tcBorders>
              <w:top w:val="nil"/>
              <w:left w:val="single" w:sz="4" w:space="0" w:color="E0E0E0"/>
              <w:bottom w:val="single" w:sz="4" w:space="0" w:color="AEAEAE"/>
              <w:right w:val="nil"/>
            </w:tcBorders>
            <w:shd w:val="clear" w:color="000000" w:fill="F9F9FB"/>
            <w:noWrap/>
            <w:hideMark/>
          </w:tcPr>
          <w:p w14:paraId="1B645C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r>
      <w:tr w:rsidR="0009682E" w:rsidRPr="00602C4F" w14:paraId="105E8EB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56E606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674697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AFDE5B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962C39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CF692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1A6ADAF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4F7F188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695042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DCD1C9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70CDBCB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FCCC03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CF710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7D3403B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490DCBE1"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9DD1B4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26B848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1C6EDF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7A380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26767D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AACFA5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CC9BDE7" w14:textId="77777777" w:rsidTr="0009682E">
        <w:trPr>
          <w:trHeight w:val="300"/>
        </w:trPr>
        <w:tc>
          <w:tcPr>
            <w:tcW w:w="1329" w:type="dxa"/>
            <w:tcBorders>
              <w:top w:val="nil"/>
              <w:left w:val="nil"/>
              <w:bottom w:val="nil"/>
              <w:right w:val="nil"/>
            </w:tcBorders>
            <w:shd w:val="clear" w:color="auto" w:fill="auto"/>
            <w:noWrap/>
            <w:vAlign w:val="bottom"/>
            <w:hideMark/>
          </w:tcPr>
          <w:p w14:paraId="31534783"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62EB3F1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75E0084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EAB85F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53ED7F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6EF7E3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1998B56" w14:textId="77777777" w:rsidTr="0009682E">
        <w:trPr>
          <w:trHeight w:val="402"/>
        </w:trPr>
        <w:tc>
          <w:tcPr>
            <w:tcW w:w="7429" w:type="dxa"/>
            <w:gridSpan w:val="6"/>
            <w:tcBorders>
              <w:top w:val="nil"/>
              <w:left w:val="nil"/>
              <w:bottom w:val="nil"/>
              <w:right w:val="nil"/>
            </w:tcBorders>
            <w:shd w:val="clear" w:color="auto" w:fill="auto"/>
            <w:vAlign w:val="center"/>
            <w:hideMark/>
          </w:tcPr>
          <w:p w14:paraId="22870A0E"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استخدام نماذج رياضية لتقييم مخاطر الائتمان</w:t>
            </w:r>
          </w:p>
        </w:tc>
      </w:tr>
      <w:tr w:rsidR="0009682E" w:rsidRPr="00602C4F" w14:paraId="226E7B95" w14:textId="77777777" w:rsidTr="0009682E">
        <w:trPr>
          <w:trHeight w:val="582"/>
        </w:trPr>
        <w:tc>
          <w:tcPr>
            <w:tcW w:w="1329" w:type="dxa"/>
            <w:tcBorders>
              <w:top w:val="nil"/>
              <w:left w:val="nil"/>
              <w:bottom w:val="nil"/>
              <w:right w:val="nil"/>
            </w:tcBorders>
            <w:shd w:val="clear" w:color="auto" w:fill="auto"/>
            <w:noWrap/>
            <w:vAlign w:val="bottom"/>
            <w:hideMark/>
          </w:tcPr>
          <w:p w14:paraId="6A832A5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44FB81F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FB5324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5568FF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44DD6C7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D96EF7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1C986BD5"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387CFA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C353EC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71B683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1CE885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B51BDA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39E4E0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5CF98C5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E6D920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C87497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1D1951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F550F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D4339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07016E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r>
      <w:tr w:rsidR="0009682E" w:rsidRPr="00602C4F" w14:paraId="0C62ECD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C894C3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A3D50F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4D58DB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4EB30F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DC293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1C97F3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r>
      <w:tr w:rsidR="0009682E" w:rsidRPr="00602C4F" w14:paraId="2D4FB71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A242C0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8B9C60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9F00C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90F4B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AC2CAD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4DED8D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0F7A4A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630096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BE6A88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ADB84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127622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922BEB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4FB1F9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64F1BAB5" w14:textId="77777777" w:rsidTr="0009682E">
        <w:trPr>
          <w:trHeight w:val="300"/>
        </w:trPr>
        <w:tc>
          <w:tcPr>
            <w:tcW w:w="1329" w:type="dxa"/>
            <w:tcBorders>
              <w:top w:val="nil"/>
              <w:left w:val="nil"/>
              <w:bottom w:val="nil"/>
              <w:right w:val="nil"/>
            </w:tcBorders>
            <w:shd w:val="clear" w:color="auto" w:fill="auto"/>
            <w:noWrap/>
            <w:vAlign w:val="bottom"/>
            <w:hideMark/>
          </w:tcPr>
          <w:p w14:paraId="47751288"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7154C02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B5C5C5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14FCDE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D9BBFC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B194ED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A8780AB" w14:textId="77777777" w:rsidTr="0009682E">
        <w:trPr>
          <w:trHeight w:val="402"/>
        </w:trPr>
        <w:tc>
          <w:tcPr>
            <w:tcW w:w="7429" w:type="dxa"/>
            <w:gridSpan w:val="6"/>
            <w:tcBorders>
              <w:top w:val="nil"/>
              <w:left w:val="nil"/>
              <w:bottom w:val="nil"/>
              <w:right w:val="nil"/>
            </w:tcBorders>
            <w:shd w:val="clear" w:color="auto" w:fill="auto"/>
            <w:vAlign w:val="center"/>
            <w:hideMark/>
          </w:tcPr>
          <w:p w14:paraId="2894AB9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سلامة قرار منح الائتمان والتأكد من استعماله في الغرض الذي تم منحه من أجله</w:t>
            </w:r>
          </w:p>
        </w:tc>
      </w:tr>
      <w:tr w:rsidR="0009682E" w:rsidRPr="00602C4F" w14:paraId="62AAF20F" w14:textId="77777777" w:rsidTr="0009682E">
        <w:trPr>
          <w:trHeight w:val="582"/>
        </w:trPr>
        <w:tc>
          <w:tcPr>
            <w:tcW w:w="1329" w:type="dxa"/>
            <w:tcBorders>
              <w:top w:val="nil"/>
              <w:left w:val="nil"/>
              <w:bottom w:val="nil"/>
              <w:right w:val="nil"/>
            </w:tcBorders>
            <w:shd w:val="clear" w:color="auto" w:fill="auto"/>
            <w:noWrap/>
            <w:vAlign w:val="bottom"/>
            <w:hideMark/>
          </w:tcPr>
          <w:p w14:paraId="6B5FFE8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5CB47C2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130BA86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14949A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39B15E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5FA5473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1CE3E28"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53150FC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A0C09F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6AE6D7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4EE6DE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9FB42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773EDDC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1B69516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03366E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EFFE57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6A11EF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D3102A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C3F5B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559A4C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328DB56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264F4A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60B47E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9D2EF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C3F53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47E72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120" w:type="dxa"/>
            <w:tcBorders>
              <w:top w:val="nil"/>
              <w:left w:val="single" w:sz="4" w:space="0" w:color="E0E0E0"/>
              <w:bottom w:val="single" w:sz="4" w:space="0" w:color="AEAEAE"/>
              <w:right w:val="nil"/>
            </w:tcBorders>
            <w:shd w:val="clear" w:color="000000" w:fill="F9F9FB"/>
            <w:noWrap/>
            <w:hideMark/>
          </w:tcPr>
          <w:p w14:paraId="320CDD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33FAB15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1760BA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8A93B6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7F592B1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1AD832E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325495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87B79C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7E711991" w14:textId="77777777" w:rsidTr="0009682E">
        <w:trPr>
          <w:trHeight w:val="300"/>
        </w:trPr>
        <w:tc>
          <w:tcPr>
            <w:tcW w:w="1329" w:type="dxa"/>
            <w:tcBorders>
              <w:top w:val="nil"/>
              <w:left w:val="nil"/>
              <w:bottom w:val="nil"/>
              <w:right w:val="nil"/>
            </w:tcBorders>
            <w:shd w:val="clear" w:color="auto" w:fill="auto"/>
            <w:noWrap/>
            <w:vAlign w:val="bottom"/>
            <w:hideMark/>
          </w:tcPr>
          <w:p w14:paraId="337304F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5E91685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B5BD24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C9FBCD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771D9C3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5FFB93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090BFAB2" w14:textId="77777777" w:rsidTr="0009682E">
        <w:trPr>
          <w:trHeight w:val="402"/>
        </w:trPr>
        <w:tc>
          <w:tcPr>
            <w:tcW w:w="7429" w:type="dxa"/>
            <w:gridSpan w:val="6"/>
            <w:tcBorders>
              <w:top w:val="nil"/>
              <w:left w:val="nil"/>
              <w:bottom w:val="nil"/>
              <w:right w:val="nil"/>
            </w:tcBorders>
            <w:shd w:val="clear" w:color="auto" w:fill="auto"/>
            <w:vAlign w:val="center"/>
            <w:hideMark/>
          </w:tcPr>
          <w:p w14:paraId="53EEBE6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عدم تجاوز السقف الممنوح للعميل</w:t>
            </w:r>
          </w:p>
        </w:tc>
      </w:tr>
      <w:tr w:rsidR="0009682E" w:rsidRPr="00602C4F" w14:paraId="246C8BE2" w14:textId="77777777" w:rsidTr="0009682E">
        <w:trPr>
          <w:trHeight w:val="582"/>
        </w:trPr>
        <w:tc>
          <w:tcPr>
            <w:tcW w:w="1329" w:type="dxa"/>
            <w:tcBorders>
              <w:top w:val="nil"/>
              <w:left w:val="nil"/>
              <w:bottom w:val="nil"/>
              <w:right w:val="nil"/>
            </w:tcBorders>
            <w:shd w:val="clear" w:color="auto" w:fill="auto"/>
            <w:noWrap/>
            <w:vAlign w:val="bottom"/>
            <w:hideMark/>
          </w:tcPr>
          <w:p w14:paraId="2B9D40C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4AC9E78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3EC427D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6386DD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DDAC70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D12C71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B83B1DB"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733F1E5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577CB7A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669DF11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437938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32403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479BB5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7ED8445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64B053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713BC9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5B379E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FBF58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AAA00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16D184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05AD8D1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9C35D6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6E32C7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342E52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01B62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59BCDD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120" w:type="dxa"/>
            <w:tcBorders>
              <w:top w:val="nil"/>
              <w:left w:val="single" w:sz="4" w:space="0" w:color="E0E0E0"/>
              <w:bottom w:val="single" w:sz="4" w:space="0" w:color="AEAEAE"/>
              <w:right w:val="nil"/>
            </w:tcBorders>
            <w:shd w:val="clear" w:color="000000" w:fill="F9F9FB"/>
            <w:noWrap/>
            <w:hideMark/>
          </w:tcPr>
          <w:p w14:paraId="253537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4788FB4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E0AFA8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63A165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6D76CBE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17983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DA79E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120" w:type="dxa"/>
            <w:tcBorders>
              <w:top w:val="nil"/>
              <w:left w:val="single" w:sz="4" w:space="0" w:color="E0E0E0"/>
              <w:bottom w:val="single" w:sz="4" w:space="0" w:color="AEAEAE"/>
              <w:right w:val="nil"/>
            </w:tcBorders>
            <w:shd w:val="clear" w:color="000000" w:fill="F9F9FB"/>
            <w:noWrap/>
            <w:hideMark/>
          </w:tcPr>
          <w:p w14:paraId="1279038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2652D6D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D1D32A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42C9D3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0E970B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53A4487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07CE8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32E8C178"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2F85BDD0" w14:textId="77777777" w:rsidTr="0009682E">
        <w:trPr>
          <w:trHeight w:val="300"/>
        </w:trPr>
        <w:tc>
          <w:tcPr>
            <w:tcW w:w="1329" w:type="dxa"/>
            <w:tcBorders>
              <w:top w:val="nil"/>
              <w:left w:val="nil"/>
              <w:bottom w:val="nil"/>
              <w:right w:val="nil"/>
            </w:tcBorders>
            <w:shd w:val="clear" w:color="auto" w:fill="auto"/>
            <w:noWrap/>
            <w:vAlign w:val="bottom"/>
            <w:hideMark/>
          </w:tcPr>
          <w:p w14:paraId="53098D96"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3089A14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2AFC652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FC14C8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25A1BC3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8BDAC3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3903F3EF"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0D9FADED" w14:textId="77777777" w:rsidTr="0009682E">
        <w:trPr>
          <w:trHeight w:val="402"/>
        </w:trPr>
        <w:tc>
          <w:tcPr>
            <w:tcW w:w="7429" w:type="dxa"/>
            <w:gridSpan w:val="6"/>
            <w:tcBorders>
              <w:top w:val="nil"/>
              <w:left w:val="nil"/>
              <w:bottom w:val="nil"/>
              <w:right w:val="nil"/>
            </w:tcBorders>
            <w:shd w:val="clear" w:color="auto" w:fill="auto"/>
            <w:vAlign w:val="center"/>
            <w:hideMark/>
          </w:tcPr>
          <w:p w14:paraId="38CF8EA2" w14:textId="3B86AF68"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مراقبة الأحوال الاقتصادية المحيطة والعوامل المؤثرة فيها</w:t>
            </w:r>
          </w:p>
        </w:tc>
      </w:tr>
      <w:tr w:rsidR="0009682E" w:rsidRPr="00602C4F" w14:paraId="24C0C0ED" w14:textId="77777777" w:rsidTr="0009682E">
        <w:trPr>
          <w:trHeight w:val="582"/>
        </w:trPr>
        <w:tc>
          <w:tcPr>
            <w:tcW w:w="1329" w:type="dxa"/>
            <w:tcBorders>
              <w:top w:val="nil"/>
              <w:left w:val="nil"/>
              <w:bottom w:val="nil"/>
              <w:right w:val="nil"/>
            </w:tcBorders>
            <w:shd w:val="clear" w:color="auto" w:fill="auto"/>
            <w:noWrap/>
            <w:vAlign w:val="bottom"/>
            <w:hideMark/>
          </w:tcPr>
          <w:p w14:paraId="41E0251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4EFC45A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3F086D5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1573E0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4AF37ED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A54DD7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03588D82"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11B5FB7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D7D0D5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1175F8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5CF340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90B51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3251B3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65CD3011"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739635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FA57D9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3ACEDF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D62B66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EFD791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120" w:type="dxa"/>
            <w:tcBorders>
              <w:top w:val="nil"/>
              <w:left w:val="single" w:sz="4" w:space="0" w:color="E0E0E0"/>
              <w:bottom w:val="single" w:sz="4" w:space="0" w:color="AEAEAE"/>
              <w:right w:val="nil"/>
            </w:tcBorders>
            <w:shd w:val="clear" w:color="000000" w:fill="F9F9FB"/>
            <w:noWrap/>
            <w:hideMark/>
          </w:tcPr>
          <w:p w14:paraId="1D1C67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5A729DB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BB9E50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5930F4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5BD44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8EC32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852C5A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2A74B5E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213A015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A19E7B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4EDB876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56E6B3D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6B8F14A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B173B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54633B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628A4A78" w14:textId="77777777" w:rsidTr="0009682E">
        <w:trPr>
          <w:trHeight w:val="300"/>
        </w:trPr>
        <w:tc>
          <w:tcPr>
            <w:tcW w:w="1329" w:type="dxa"/>
            <w:tcBorders>
              <w:top w:val="nil"/>
              <w:left w:val="nil"/>
              <w:bottom w:val="nil"/>
              <w:right w:val="nil"/>
            </w:tcBorders>
            <w:shd w:val="clear" w:color="auto" w:fill="auto"/>
            <w:noWrap/>
            <w:vAlign w:val="bottom"/>
            <w:hideMark/>
          </w:tcPr>
          <w:p w14:paraId="4953349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81441B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C2AF02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64C427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69DB1F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AC0D3C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85855A6" w14:textId="77777777" w:rsidTr="0009682E">
        <w:trPr>
          <w:trHeight w:val="402"/>
        </w:trPr>
        <w:tc>
          <w:tcPr>
            <w:tcW w:w="7429" w:type="dxa"/>
            <w:gridSpan w:val="6"/>
            <w:tcBorders>
              <w:top w:val="nil"/>
              <w:left w:val="nil"/>
              <w:bottom w:val="nil"/>
              <w:right w:val="nil"/>
            </w:tcBorders>
            <w:shd w:val="clear" w:color="auto" w:fill="auto"/>
            <w:vAlign w:val="center"/>
            <w:hideMark/>
          </w:tcPr>
          <w:p w14:paraId="6E57C61E"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عدم إلمام البنك بالمعلومات الكافیة حول العمیل</w:t>
            </w:r>
          </w:p>
        </w:tc>
      </w:tr>
      <w:tr w:rsidR="0009682E" w:rsidRPr="00602C4F" w14:paraId="1B6DF403" w14:textId="77777777" w:rsidTr="0009682E">
        <w:trPr>
          <w:trHeight w:val="582"/>
        </w:trPr>
        <w:tc>
          <w:tcPr>
            <w:tcW w:w="1329" w:type="dxa"/>
            <w:tcBorders>
              <w:top w:val="nil"/>
              <w:left w:val="nil"/>
              <w:bottom w:val="nil"/>
              <w:right w:val="nil"/>
            </w:tcBorders>
            <w:shd w:val="clear" w:color="auto" w:fill="auto"/>
            <w:noWrap/>
            <w:vAlign w:val="bottom"/>
            <w:hideMark/>
          </w:tcPr>
          <w:p w14:paraId="2FDA98BF"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7022B04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DD0716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09C24E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4140CF0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E53AF0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68EA559"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6436DC8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27B7CF5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5198EB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28EA9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5F9EEA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4044B2D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5350459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96A11B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537414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33D0DE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F05B7B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964C99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3A9724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r>
      <w:tr w:rsidR="0009682E" w:rsidRPr="00602C4F" w14:paraId="017AB3C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98ABDB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A9E26F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048F49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9DC4D8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396F38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120" w:type="dxa"/>
            <w:tcBorders>
              <w:top w:val="nil"/>
              <w:left w:val="single" w:sz="4" w:space="0" w:color="E0E0E0"/>
              <w:bottom w:val="single" w:sz="4" w:space="0" w:color="AEAEAE"/>
              <w:right w:val="nil"/>
            </w:tcBorders>
            <w:shd w:val="clear" w:color="000000" w:fill="F9F9FB"/>
            <w:noWrap/>
            <w:hideMark/>
          </w:tcPr>
          <w:p w14:paraId="4108964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r>
      <w:tr w:rsidR="0009682E" w:rsidRPr="00602C4F" w14:paraId="0B3BDC25"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B50C9A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554705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365D3A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47499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824934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120" w:type="dxa"/>
            <w:tcBorders>
              <w:top w:val="nil"/>
              <w:left w:val="single" w:sz="4" w:space="0" w:color="E0E0E0"/>
              <w:bottom w:val="single" w:sz="4" w:space="0" w:color="AEAEAE"/>
              <w:right w:val="nil"/>
            </w:tcBorders>
            <w:shd w:val="clear" w:color="000000" w:fill="F9F9FB"/>
            <w:noWrap/>
            <w:hideMark/>
          </w:tcPr>
          <w:p w14:paraId="7E3325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5B40CC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2791D2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4B5F62D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255FA2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60EA04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0CCA19A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40472DC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A88FD5A" w14:textId="77777777" w:rsidTr="0009682E">
        <w:trPr>
          <w:trHeight w:val="300"/>
        </w:trPr>
        <w:tc>
          <w:tcPr>
            <w:tcW w:w="1329" w:type="dxa"/>
            <w:tcBorders>
              <w:top w:val="nil"/>
              <w:left w:val="nil"/>
              <w:bottom w:val="nil"/>
              <w:right w:val="nil"/>
            </w:tcBorders>
            <w:shd w:val="clear" w:color="auto" w:fill="auto"/>
            <w:noWrap/>
            <w:vAlign w:val="bottom"/>
            <w:hideMark/>
          </w:tcPr>
          <w:p w14:paraId="675AEDD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662DF6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3A21D9F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FB2FD1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0A455F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B81B85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479A7EC5" w14:textId="77777777" w:rsidTr="0009682E">
        <w:trPr>
          <w:trHeight w:val="402"/>
        </w:trPr>
        <w:tc>
          <w:tcPr>
            <w:tcW w:w="7429" w:type="dxa"/>
            <w:gridSpan w:val="6"/>
            <w:tcBorders>
              <w:top w:val="nil"/>
              <w:left w:val="nil"/>
              <w:bottom w:val="nil"/>
              <w:right w:val="nil"/>
            </w:tcBorders>
            <w:shd w:val="clear" w:color="auto" w:fill="auto"/>
            <w:vAlign w:val="center"/>
            <w:hideMark/>
          </w:tcPr>
          <w:p w14:paraId="046C3E3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عدم صحة تقاریر المعاینة التي یقوم بها البنك لنشاط العملاء</w:t>
            </w:r>
          </w:p>
        </w:tc>
      </w:tr>
      <w:tr w:rsidR="0009682E" w:rsidRPr="00602C4F" w14:paraId="02D3293A" w14:textId="77777777" w:rsidTr="0009682E">
        <w:trPr>
          <w:trHeight w:val="582"/>
        </w:trPr>
        <w:tc>
          <w:tcPr>
            <w:tcW w:w="1329" w:type="dxa"/>
            <w:tcBorders>
              <w:top w:val="nil"/>
              <w:left w:val="nil"/>
              <w:bottom w:val="nil"/>
              <w:right w:val="nil"/>
            </w:tcBorders>
            <w:shd w:val="clear" w:color="auto" w:fill="auto"/>
            <w:noWrap/>
            <w:vAlign w:val="bottom"/>
            <w:hideMark/>
          </w:tcPr>
          <w:p w14:paraId="0CFE2269"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C7ADDA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09527E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5528AE8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14BC09D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CD2820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B5C0EA8"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79E1520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541422E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 بشدة</w:t>
            </w:r>
          </w:p>
        </w:tc>
        <w:tc>
          <w:tcPr>
            <w:tcW w:w="1420" w:type="dxa"/>
            <w:tcBorders>
              <w:top w:val="nil"/>
              <w:left w:val="nil"/>
              <w:bottom w:val="single" w:sz="4" w:space="0" w:color="AEAEAE"/>
              <w:right w:val="single" w:sz="4" w:space="0" w:color="E0E0E0"/>
            </w:tcBorders>
            <w:shd w:val="clear" w:color="000000" w:fill="F9F9FB"/>
            <w:noWrap/>
            <w:hideMark/>
          </w:tcPr>
          <w:p w14:paraId="238C7C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F8EEA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8C8BB2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17BF92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46A48321"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5AAFA7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B58040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4A9FFF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70C36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AA273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120" w:type="dxa"/>
            <w:tcBorders>
              <w:top w:val="nil"/>
              <w:left w:val="single" w:sz="4" w:space="0" w:color="E0E0E0"/>
              <w:bottom w:val="single" w:sz="4" w:space="0" w:color="AEAEAE"/>
              <w:right w:val="nil"/>
            </w:tcBorders>
            <w:shd w:val="clear" w:color="000000" w:fill="F9F9FB"/>
            <w:noWrap/>
            <w:hideMark/>
          </w:tcPr>
          <w:p w14:paraId="35317D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r>
      <w:tr w:rsidR="0009682E" w:rsidRPr="00602C4F" w14:paraId="3DF14A3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04750F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AFB0F7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C8D375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09139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E570F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2D0BEF8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r>
      <w:tr w:rsidR="0009682E" w:rsidRPr="00602C4F" w14:paraId="2039036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CB7F11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7A927D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F6B5D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4E030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7A5E8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52D068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r>
      <w:tr w:rsidR="0009682E" w:rsidRPr="00602C4F" w14:paraId="7D85A28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645433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A306DE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EF5C1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50DA31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735B34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722B2DB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7425C0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AB9790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0865B76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13894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2A895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0887E7D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0D5DB13"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C274C01" w14:textId="77777777" w:rsidTr="0009682E">
        <w:trPr>
          <w:trHeight w:val="300"/>
        </w:trPr>
        <w:tc>
          <w:tcPr>
            <w:tcW w:w="1329" w:type="dxa"/>
            <w:tcBorders>
              <w:top w:val="nil"/>
              <w:left w:val="nil"/>
              <w:bottom w:val="nil"/>
              <w:right w:val="nil"/>
            </w:tcBorders>
            <w:shd w:val="clear" w:color="auto" w:fill="auto"/>
            <w:noWrap/>
            <w:vAlign w:val="bottom"/>
            <w:hideMark/>
          </w:tcPr>
          <w:p w14:paraId="17D1DA4E"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68B0A0A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B10EB7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326B75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F54161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7DF4A0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A889952" w14:textId="77777777" w:rsidTr="0009682E">
        <w:trPr>
          <w:trHeight w:val="402"/>
        </w:trPr>
        <w:tc>
          <w:tcPr>
            <w:tcW w:w="7429" w:type="dxa"/>
            <w:gridSpan w:val="6"/>
            <w:tcBorders>
              <w:top w:val="nil"/>
              <w:left w:val="nil"/>
              <w:bottom w:val="nil"/>
              <w:right w:val="nil"/>
            </w:tcBorders>
            <w:shd w:val="clear" w:color="auto" w:fill="auto"/>
            <w:vAlign w:val="center"/>
            <w:hideMark/>
          </w:tcPr>
          <w:p w14:paraId="2A9B7FF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عدم قیام البنك بدراسة شاملة ومعمقة للقرض المطلوب</w:t>
            </w:r>
          </w:p>
        </w:tc>
      </w:tr>
      <w:tr w:rsidR="0009682E" w:rsidRPr="00602C4F" w14:paraId="3EF97759" w14:textId="77777777" w:rsidTr="0009682E">
        <w:trPr>
          <w:trHeight w:val="582"/>
        </w:trPr>
        <w:tc>
          <w:tcPr>
            <w:tcW w:w="1329" w:type="dxa"/>
            <w:tcBorders>
              <w:top w:val="nil"/>
              <w:left w:val="nil"/>
              <w:bottom w:val="nil"/>
              <w:right w:val="nil"/>
            </w:tcBorders>
            <w:shd w:val="clear" w:color="auto" w:fill="auto"/>
            <w:noWrap/>
            <w:vAlign w:val="bottom"/>
            <w:hideMark/>
          </w:tcPr>
          <w:p w14:paraId="556EA4EC"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0B9CC2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2DA970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56E1396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19648F1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41D261A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05E87DBF"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3645AD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3BFDA4D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 بشدة</w:t>
            </w:r>
          </w:p>
        </w:tc>
        <w:tc>
          <w:tcPr>
            <w:tcW w:w="1420" w:type="dxa"/>
            <w:tcBorders>
              <w:top w:val="nil"/>
              <w:left w:val="nil"/>
              <w:bottom w:val="single" w:sz="4" w:space="0" w:color="AEAEAE"/>
              <w:right w:val="single" w:sz="4" w:space="0" w:color="E0E0E0"/>
            </w:tcBorders>
            <w:shd w:val="clear" w:color="000000" w:fill="F9F9FB"/>
            <w:noWrap/>
            <w:hideMark/>
          </w:tcPr>
          <w:p w14:paraId="0CAA02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12567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2F71B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1CDA83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21DDE20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32CB4A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51BEB6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3B2180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F5A7B7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D3ED5B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0E99159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r>
      <w:tr w:rsidR="0009682E" w:rsidRPr="00602C4F" w14:paraId="418E423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833F0E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BAE35D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55399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345BE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5B912D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781465B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r>
      <w:tr w:rsidR="0009682E" w:rsidRPr="00602C4F" w14:paraId="6B26A27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98F2F3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512444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38D1B9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0D574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7D721C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13381F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39884CD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432FB3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2DCDE2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1E4432B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95ABD0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91347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2398D74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76D443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CF8797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359C91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6853E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0B8636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3CC9C8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42FC38A"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76DE893A" w14:textId="77777777" w:rsidTr="0009682E">
        <w:trPr>
          <w:trHeight w:val="300"/>
        </w:trPr>
        <w:tc>
          <w:tcPr>
            <w:tcW w:w="1329" w:type="dxa"/>
            <w:tcBorders>
              <w:top w:val="nil"/>
              <w:left w:val="nil"/>
              <w:bottom w:val="nil"/>
              <w:right w:val="nil"/>
            </w:tcBorders>
            <w:shd w:val="clear" w:color="auto" w:fill="auto"/>
            <w:noWrap/>
            <w:vAlign w:val="bottom"/>
            <w:hideMark/>
          </w:tcPr>
          <w:p w14:paraId="15DF164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A67486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751C61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728B04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EFE6FE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218A77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31A1EC25"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7F6B20A0" w14:textId="77777777" w:rsidTr="0009682E">
        <w:trPr>
          <w:trHeight w:val="402"/>
        </w:trPr>
        <w:tc>
          <w:tcPr>
            <w:tcW w:w="7429" w:type="dxa"/>
            <w:gridSpan w:val="6"/>
            <w:tcBorders>
              <w:top w:val="nil"/>
              <w:left w:val="nil"/>
              <w:bottom w:val="nil"/>
              <w:right w:val="nil"/>
            </w:tcBorders>
            <w:shd w:val="clear" w:color="auto" w:fill="auto"/>
            <w:vAlign w:val="center"/>
            <w:hideMark/>
          </w:tcPr>
          <w:p w14:paraId="52436AF5" w14:textId="67B1F8C8"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قلة الزيارات المفاجئة للعميل</w:t>
            </w:r>
          </w:p>
        </w:tc>
      </w:tr>
      <w:tr w:rsidR="0009682E" w:rsidRPr="00602C4F" w14:paraId="68EA9D68" w14:textId="77777777" w:rsidTr="0009682E">
        <w:trPr>
          <w:trHeight w:val="582"/>
        </w:trPr>
        <w:tc>
          <w:tcPr>
            <w:tcW w:w="1329" w:type="dxa"/>
            <w:tcBorders>
              <w:top w:val="nil"/>
              <w:left w:val="nil"/>
              <w:bottom w:val="nil"/>
              <w:right w:val="nil"/>
            </w:tcBorders>
            <w:shd w:val="clear" w:color="auto" w:fill="auto"/>
            <w:noWrap/>
            <w:vAlign w:val="bottom"/>
            <w:hideMark/>
          </w:tcPr>
          <w:p w14:paraId="4BCFA25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7793EC7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0E4BEE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27B38D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C417DE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78809B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6013D1D8"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BA5816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7618E4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 بشدة</w:t>
            </w:r>
          </w:p>
        </w:tc>
        <w:tc>
          <w:tcPr>
            <w:tcW w:w="1420" w:type="dxa"/>
            <w:tcBorders>
              <w:top w:val="nil"/>
              <w:left w:val="nil"/>
              <w:bottom w:val="single" w:sz="4" w:space="0" w:color="AEAEAE"/>
              <w:right w:val="single" w:sz="4" w:space="0" w:color="E0E0E0"/>
            </w:tcBorders>
            <w:shd w:val="clear" w:color="000000" w:fill="F9F9FB"/>
            <w:noWrap/>
            <w:hideMark/>
          </w:tcPr>
          <w:p w14:paraId="249D09E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79276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8D62F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1BEFF8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31CD69A1"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3662B7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19DCEC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0E1215F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6E05EC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8A0897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120" w:type="dxa"/>
            <w:tcBorders>
              <w:top w:val="nil"/>
              <w:left w:val="single" w:sz="4" w:space="0" w:color="E0E0E0"/>
              <w:bottom w:val="single" w:sz="4" w:space="0" w:color="AEAEAE"/>
              <w:right w:val="nil"/>
            </w:tcBorders>
            <w:shd w:val="clear" w:color="000000" w:fill="F9F9FB"/>
            <w:noWrap/>
            <w:hideMark/>
          </w:tcPr>
          <w:p w14:paraId="51C5F17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r>
      <w:tr w:rsidR="0009682E" w:rsidRPr="00602C4F" w14:paraId="758A5A2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05A019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7FB7E8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5631F33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54D17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994B0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284EE3E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7513DB0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7B080D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94AFA9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3C7C47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6DC42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AF94B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58DB6DE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r>
      <w:tr w:rsidR="0009682E" w:rsidRPr="00602C4F" w14:paraId="64B158C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5C6B0E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27C5BA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77D55D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F7F41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FFCF3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06256C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706F7FA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2A84FC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0E09F5B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2F25291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FA5D7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854D71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49CD9F92"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0017F7E8" w14:textId="77777777" w:rsidTr="0009682E">
        <w:trPr>
          <w:trHeight w:val="300"/>
        </w:trPr>
        <w:tc>
          <w:tcPr>
            <w:tcW w:w="1329" w:type="dxa"/>
            <w:tcBorders>
              <w:top w:val="nil"/>
              <w:left w:val="nil"/>
              <w:bottom w:val="nil"/>
              <w:right w:val="nil"/>
            </w:tcBorders>
            <w:shd w:val="clear" w:color="auto" w:fill="auto"/>
            <w:noWrap/>
            <w:vAlign w:val="bottom"/>
            <w:hideMark/>
          </w:tcPr>
          <w:p w14:paraId="0081EF4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3C66D1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3E52BD9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740AA8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6DADCA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54FC3D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1113729F" w14:textId="77777777" w:rsidTr="0009682E">
        <w:trPr>
          <w:trHeight w:val="402"/>
        </w:trPr>
        <w:tc>
          <w:tcPr>
            <w:tcW w:w="7429" w:type="dxa"/>
            <w:gridSpan w:val="6"/>
            <w:tcBorders>
              <w:top w:val="nil"/>
              <w:left w:val="nil"/>
              <w:bottom w:val="nil"/>
              <w:right w:val="nil"/>
            </w:tcBorders>
            <w:shd w:val="clear" w:color="auto" w:fill="auto"/>
            <w:vAlign w:val="center"/>
            <w:hideMark/>
          </w:tcPr>
          <w:p w14:paraId="328E1DA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طول مدة السداد التي یمنحها البنك للعمیل</w:t>
            </w:r>
          </w:p>
        </w:tc>
      </w:tr>
      <w:tr w:rsidR="0009682E" w:rsidRPr="00602C4F" w14:paraId="022CB96E" w14:textId="77777777" w:rsidTr="0009682E">
        <w:trPr>
          <w:trHeight w:val="582"/>
        </w:trPr>
        <w:tc>
          <w:tcPr>
            <w:tcW w:w="1329" w:type="dxa"/>
            <w:tcBorders>
              <w:top w:val="nil"/>
              <w:left w:val="nil"/>
              <w:bottom w:val="nil"/>
              <w:right w:val="nil"/>
            </w:tcBorders>
            <w:shd w:val="clear" w:color="auto" w:fill="auto"/>
            <w:noWrap/>
            <w:vAlign w:val="bottom"/>
            <w:hideMark/>
          </w:tcPr>
          <w:p w14:paraId="322109A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387C98A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1EF9D72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71BEBBE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D3B0EC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1DB34A0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D30D9AA"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8D2693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B1BE61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 بشدة</w:t>
            </w:r>
          </w:p>
        </w:tc>
        <w:tc>
          <w:tcPr>
            <w:tcW w:w="1420" w:type="dxa"/>
            <w:tcBorders>
              <w:top w:val="nil"/>
              <w:left w:val="nil"/>
              <w:bottom w:val="single" w:sz="4" w:space="0" w:color="AEAEAE"/>
              <w:right w:val="single" w:sz="4" w:space="0" w:color="E0E0E0"/>
            </w:tcBorders>
            <w:shd w:val="clear" w:color="000000" w:fill="F9F9FB"/>
            <w:noWrap/>
            <w:hideMark/>
          </w:tcPr>
          <w:p w14:paraId="4856A8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F96DB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95F64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7BB0EAE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60F2663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61B33A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C9AB41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15FC99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6A5EC9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67285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226D94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r>
      <w:tr w:rsidR="0009682E" w:rsidRPr="00602C4F" w14:paraId="376F25A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E47715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5D3128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2D79D62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7</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61950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42805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c>
          <w:tcPr>
            <w:tcW w:w="1120" w:type="dxa"/>
            <w:tcBorders>
              <w:top w:val="nil"/>
              <w:left w:val="single" w:sz="4" w:space="0" w:color="E0E0E0"/>
              <w:bottom w:val="single" w:sz="4" w:space="0" w:color="AEAEAE"/>
              <w:right w:val="nil"/>
            </w:tcBorders>
            <w:shd w:val="clear" w:color="000000" w:fill="F9F9FB"/>
            <w:noWrap/>
            <w:hideMark/>
          </w:tcPr>
          <w:p w14:paraId="0E5D96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r>
      <w:tr w:rsidR="0009682E" w:rsidRPr="00602C4F" w14:paraId="3488B70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E04D9E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B274E86"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DFC56F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4A094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F614B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120" w:type="dxa"/>
            <w:tcBorders>
              <w:top w:val="nil"/>
              <w:left w:val="single" w:sz="4" w:space="0" w:color="E0E0E0"/>
              <w:bottom w:val="single" w:sz="4" w:space="0" w:color="AEAEAE"/>
              <w:right w:val="nil"/>
            </w:tcBorders>
            <w:shd w:val="clear" w:color="000000" w:fill="F9F9FB"/>
            <w:noWrap/>
            <w:hideMark/>
          </w:tcPr>
          <w:p w14:paraId="12968C1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r>
      <w:tr w:rsidR="0009682E" w:rsidRPr="00602C4F" w14:paraId="5FC2C4F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BE35B1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C2B6F3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095702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A06C63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0EEA87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7EC17C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116640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E0C0C2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3F3A2F3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63354E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6A4C49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0BACA6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988684E"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9690968" w14:textId="77777777" w:rsidTr="0009682E">
        <w:trPr>
          <w:trHeight w:val="300"/>
        </w:trPr>
        <w:tc>
          <w:tcPr>
            <w:tcW w:w="1329" w:type="dxa"/>
            <w:tcBorders>
              <w:top w:val="nil"/>
              <w:left w:val="nil"/>
              <w:bottom w:val="nil"/>
              <w:right w:val="nil"/>
            </w:tcBorders>
            <w:shd w:val="clear" w:color="auto" w:fill="auto"/>
            <w:noWrap/>
            <w:vAlign w:val="bottom"/>
            <w:hideMark/>
          </w:tcPr>
          <w:p w14:paraId="53077B5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61129D0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2220041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149D6A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48BD690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573755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39A033A" w14:textId="77777777" w:rsidTr="0009682E">
        <w:trPr>
          <w:trHeight w:val="402"/>
        </w:trPr>
        <w:tc>
          <w:tcPr>
            <w:tcW w:w="7429" w:type="dxa"/>
            <w:gridSpan w:val="6"/>
            <w:tcBorders>
              <w:top w:val="nil"/>
              <w:left w:val="nil"/>
              <w:bottom w:val="nil"/>
              <w:right w:val="nil"/>
            </w:tcBorders>
            <w:shd w:val="clear" w:color="auto" w:fill="auto"/>
            <w:vAlign w:val="center"/>
            <w:hideMark/>
          </w:tcPr>
          <w:p w14:paraId="2D9AB83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عدم إعطاء اهتمام كبیر للضمانات المقدمة وسوء تقدیرها</w:t>
            </w:r>
          </w:p>
        </w:tc>
      </w:tr>
      <w:tr w:rsidR="0009682E" w:rsidRPr="00602C4F" w14:paraId="426E9AB7" w14:textId="77777777" w:rsidTr="0009682E">
        <w:trPr>
          <w:trHeight w:val="582"/>
        </w:trPr>
        <w:tc>
          <w:tcPr>
            <w:tcW w:w="1329" w:type="dxa"/>
            <w:tcBorders>
              <w:top w:val="nil"/>
              <w:left w:val="nil"/>
              <w:bottom w:val="nil"/>
              <w:right w:val="nil"/>
            </w:tcBorders>
            <w:shd w:val="clear" w:color="auto" w:fill="auto"/>
            <w:noWrap/>
            <w:vAlign w:val="bottom"/>
            <w:hideMark/>
          </w:tcPr>
          <w:p w14:paraId="667A9B7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8AB047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23D61F3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8787BB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712EE32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2ECE7BC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7F382BE"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832452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2B92FD5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410E0A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2B7F7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6AD23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6B4101E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7F538AB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3EB7BE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BFE292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07ED4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C9BD6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17118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3AD458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r>
      <w:tr w:rsidR="0009682E" w:rsidRPr="00602C4F" w14:paraId="02E52CA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2FCE65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B1CA3D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4C656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802C58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D6196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63CB22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r>
      <w:tr w:rsidR="0009682E" w:rsidRPr="00602C4F" w14:paraId="0E6452F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CEFC34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523AA9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4453BF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BDA82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8DEC7C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120" w:type="dxa"/>
            <w:tcBorders>
              <w:top w:val="nil"/>
              <w:left w:val="single" w:sz="4" w:space="0" w:color="E0E0E0"/>
              <w:bottom w:val="single" w:sz="4" w:space="0" w:color="AEAEAE"/>
              <w:right w:val="nil"/>
            </w:tcBorders>
            <w:shd w:val="clear" w:color="000000" w:fill="F9F9FB"/>
            <w:noWrap/>
            <w:hideMark/>
          </w:tcPr>
          <w:p w14:paraId="45A2B7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E6BE0A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9CF198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91252E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2F03A7D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A49910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334CC7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385C88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79CB5C60" w14:textId="77777777" w:rsidTr="0009682E">
        <w:trPr>
          <w:trHeight w:val="300"/>
        </w:trPr>
        <w:tc>
          <w:tcPr>
            <w:tcW w:w="1329" w:type="dxa"/>
            <w:tcBorders>
              <w:top w:val="nil"/>
              <w:left w:val="nil"/>
              <w:bottom w:val="nil"/>
              <w:right w:val="nil"/>
            </w:tcBorders>
            <w:shd w:val="clear" w:color="auto" w:fill="auto"/>
            <w:noWrap/>
            <w:vAlign w:val="bottom"/>
            <w:hideMark/>
          </w:tcPr>
          <w:p w14:paraId="6B96442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7EC2668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2E571A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746480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E45C9A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656C4D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AF31387" w14:textId="77777777" w:rsidTr="0009682E">
        <w:trPr>
          <w:trHeight w:val="402"/>
        </w:trPr>
        <w:tc>
          <w:tcPr>
            <w:tcW w:w="7429" w:type="dxa"/>
            <w:gridSpan w:val="6"/>
            <w:tcBorders>
              <w:top w:val="nil"/>
              <w:left w:val="nil"/>
              <w:bottom w:val="nil"/>
              <w:right w:val="nil"/>
            </w:tcBorders>
            <w:shd w:val="clear" w:color="auto" w:fill="auto"/>
            <w:vAlign w:val="center"/>
            <w:hideMark/>
          </w:tcPr>
          <w:p w14:paraId="09A3C61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الأزمات الاقتصادية التي قد تحدث</w:t>
            </w:r>
          </w:p>
        </w:tc>
      </w:tr>
      <w:tr w:rsidR="0009682E" w:rsidRPr="00602C4F" w14:paraId="43DCC602" w14:textId="77777777" w:rsidTr="0009682E">
        <w:trPr>
          <w:trHeight w:val="582"/>
        </w:trPr>
        <w:tc>
          <w:tcPr>
            <w:tcW w:w="1329" w:type="dxa"/>
            <w:tcBorders>
              <w:top w:val="nil"/>
              <w:left w:val="nil"/>
              <w:bottom w:val="nil"/>
              <w:right w:val="nil"/>
            </w:tcBorders>
            <w:shd w:val="clear" w:color="auto" w:fill="auto"/>
            <w:noWrap/>
            <w:vAlign w:val="bottom"/>
            <w:hideMark/>
          </w:tcPr>
          <w:p w14:paraId="0A41249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024B8B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1BCE85B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5CEBA8E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57BB605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4A6C9D5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89D3B35"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7A5056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0CE2A7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604031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9C3A1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1167F8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5727B02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r>
      <w:tr w:rsidR="0009682E" w:rsidRPr="00602C4F" w14:paraId="6E412AB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2F5354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40A84A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229068B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90E11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BB28C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1BCBA3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51.5</w:t>
            </w:r>
          </w:p>
        </w:tc>
      </w:tr>
      <w:tr w:rsidR="0009682E" w:rsidRPr="00602C4F" w14:paraId="441ADDC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5101E4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6671A74"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1C6ED3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2C6A6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9E62C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120" w:type="dxa"/>
            <w:tcBorders>
              <w:top w:val="nil"/>
              <w:left w:val="single" w:sz="4" w:space="0" w:color="E0E0E0"/>
              <w:bottom w:val="single" w:sz="4" w:space="0" w:color="AEAEAE"/>
              <w:right w:val="nil"/>
            </w:tcBorders>
            <w:shd w:val="clear" w:color="000000" w:fill="F9F9FB"/>
            <w:noWrap/>
            <w:hideMark/>
          </w:tcPr>
          <w:p w14:paraId="0E46904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17E8627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5BABBD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7C3EDF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28CB0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5A50EA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D3388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CFBEE0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7B2949E" w14:textId="77777777" w:rsidTr="0009682E">
        <w:trPr>
          <w:trHeight w:val="300"/>
        </w:trPr>
        <w:tc>
          <w:tcPr>
            <w:tcW w:w="1329" w:type="dxa"/>
            <w:tcBorders>
              <w:top w:val="nil"/>
              <w:left w:val="nil"/>
              <w:bottom w:val="nil"/>
              <w:right w:val="nil"/>
            </w:tcBorders>
            <w:shd w:val="clear" w:color="auto" w:fill="auto"/>
            <w:noWrap/>
            <w:vAlign w:val="bottom"/>
            <w:hideMark/>
          </w:tcPr>
          <w:p w14:paraId="4916E8F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0EF4353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9AAE8A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CAD49A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EEF81D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5548D0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41E3872F"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5E5B7D4F" w14:textId="77777777" w:rsidTr="0009682E">
        <w:trPr>
          <w:trHeight w:val="402"/>
        </w:trPr>
        <w:tc>
          <w:tcPr>
            <w:tcW w:w="7429" w:type="dxa"/>
            <w:gridSpan w:val="6"/>
            <w:tcBorders>
              <w:top w:val="nil"/>
              <w:left w:val="nil"/>
              <w:bottom w:val="nil"/>
              <w:right w:val="nil"/>
            </w:tcBorders>
            <w:shd w:val="clear" w:color="auto" w:fill="auto"/>
            <w:vAlign w:val="center"/>
            <w:hideMark/>
          </w:tcPr>
          <w:p w14:paraId="58FC33C9" w14:textId="2BED18F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صعوبة في سداد الديون المستحقة</w:t>
            </w:r>
          </w:p>
        </w:tc>
      </w:tr>
      <w:tr w:rsidR="0009682E" w:rsidRPr="00602C4F" w14:paraId="68FF425D" w14:textId="77777777" w:rsidTr="0009682E">
        <w:trPr>
          <w:trHeight w:val="582"/>
        </w:trPr>
        <w:tc>
          <w:tcPr>
            <w:tcW w:w="1329" w:type="dxa"/>
            <w:tcBorders>
              <w:top w:val="nil"/>
              <w:left w:val="nil"/>
              <w:bottom w:val="nil"/>
              <w:right w:val="nil"/>
            </w:tcBorders>
            <w:shd w:val="clear" w:color="auto" w:fill="auto"/>
            <w:noWrap/>
            <w:vAlign w:val="bottom"/>
            <w:hideMark/>
          </w:tcPr>
          <w:p w14:paraId="76E330F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4DB4C5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C0BF41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219F7AA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7E306AE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2281CF6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700EB594"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3A1EBB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15DC7D9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6CB910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A86AA3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B3C7AB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c>
          <w:tcPr>
            <w:tcW w:w="1120" w:type="dxa"/>
            <w:tcBorders>
              <w:top w:val="nil"/>
              <w:left w:val="single" w:sz="4" w:space="0" w:color="E0E0E0"/>
              <w:bottom w:val="single" w:sz="4" w:space="0" w:color="AEAEAE"/>
              <w:right w:val="nil"/>
            </w:tcBorders>
            <w:shd w:val="clear" w:color="000000" w:fill="F9F9FB"/>
            <w:noWrap/>
            <w:hideMark/>
          </w:tcPr>
          <w:p w14:paraId="0A3D63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18.2</w:t>
            </w:r>
          </w:p>
        </w:tc>
      </w:tr>
      <w:tr w:rsidR="0009682E" w:rsidRPr="00602C4F" w14:paraId="38D358B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F58DB4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EE073C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3C67C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0A020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A1E57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18FCE46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212C4ED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EFF280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DAF77E6"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0F9786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31D19E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E78BD4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0901B2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B354B7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BD9C36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C2B42A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2A9E0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1A11DAE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3A07BED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563004C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BC3B9DD" w14:textId="77777777" w:rsidTr="0009682E">
        <w:trPr>
          <w:trHeight w:val="300"/>
        </w:trPr>
        <w:tc>
          <w:tcPr>
            <w:tcW w:w="1329" w:type="dxa"/>
            <w:tcBorders>
              <w:top w:val="nil"/>
              <w:left w:val="nil"/>
              <w:bottom w:val="nil"/>
              <w:right w:val="nil"/>
            </w:tcBorders>
            <w:shd w:val="clear" w:color="auto" w:fill="auto"/>
            <w:noWrap/>
            <w:vAlign w:val="bottom"/>
            <w:hideMark/>
          </w:tcPr>
          <w:p w14:paraId="169D255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5AF5AC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33A065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411279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128C7B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48274B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40F874BF" w14:textId="77777777" w:rsidTr="0009682E">
        <w:trPr>
          <w:trHeight w:val="402"/>
        </w:trPr>
        <w:tc>
          <w:tcPr>
            <w:tcW w:w="7429" w:type="dxa"/>
            <w:gridSpan w:val="6"/>
            <w:tcBorders>
              <w:top w:val="nil"/>
              <w:left w:val="nil"/>
              <w:bottom w:val="nil"/>
              <w:right w:val="nil"/>
            </w:tcBorders>
            <w:shd w:val="clear" w:color="auto" w:fill="auto"/>
            <w:vAlign w:val="center"/>
            <w:hideMark/>
          </w:tcPr>
          <w:p w14:paraId="5EBE2E06"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الخسائر المتتالية في الأعمال التي يتم تمويلها</w:t>
            </w:r>
          </w:p>
        </w:tc>
      </w:tr>
      <w:tr w:rsidR="0009682E" w:rsidRPr="00602C4F" w14:paraId="2FF07714" w14:textId="77777777" w:rsidTr="0009682E">
        <w:trPr>
          <w:trHeight w:val="582"/>
        </w:trPr>
        <w:tc>
          <w:tcPr>
            <w:tcW w:w="1329" w:type="dxa"/>
            <w:tcBorders>
              <w:top w:val="nil"/>
              <w:left w:val="nil"/>
              <w:bottom w:val="nil"/>
              <w:right w:val="nil"/>
            </w:tcBorders>
            <w:shd w:val="clear" w:color="auto" w:fill="auto"/>
            <w:noWrap/>
            <w:vAlign w:val="bottom"/>
            <w:hideMark/>
          </w:tcPr>
          <w:p w14:paraId="16A391B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C18DFA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1491E4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D1A5E8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7A8723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432E7B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CDE668B"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715100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3E15E87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6983EEF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573CD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69327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166B49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0CB3E20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B10AEC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A0DB85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B650C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E9444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915AE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5FE5C49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r>
      <w:tr w:rsidR="0009682E" w:rsidRPr="00602C4F" w14:paraId="18C9D31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BF2BBB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A1977B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E13502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5F593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92942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120" w:type="dxa"/>
            <w:tcBorders>
              <w:top w:val="nil"/>
              <w:left w:val="single" w:sz="4" w:space="0" w:color="E0E0E0"/>
              <w:bottom w:val="single" w:sz="4" w:space="0" w:color="AEAEAE"/>
              <w:right w:val="nil"/>
            </w:tcBorders>
            <w:shd w:val="clear" w:color="000000" w:fill="F9F9FB"/>
            <w:noWrap/>
            <w:hideMark/>
          </w:tcPr>
          <w:p w14:paraId="5EE881D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r>
      <w:tr w:rsidR="0009682E" w:rsidRPr="00602C4F" w14:paraId="5B7644D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1B33BB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405F38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135D6A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1DACB0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1AAA9D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4B42C4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6A5A4CF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33CC61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D898C6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0DCDA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3A64E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1E21A1D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0B4B7F2B"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0C12B676" w14:textId="77777777" w:rsidTr="0009682E">
        <w:trPr>
          <w:trHeight w:val="300"/>
        </w:trPr>
        <w:tc>
          <w:tcPr>
            <w:tcW w:w="1329" w:type="dxa"/>
            <w:tcBorders>
              <w:top w:val="nil"/>
              <w:left w:val="nil"/>
              <w:bottom w:val="nil"/>
              <w:right w:val="nil"/>
            </w:tcBorders>
            <w:shd w:val="clear" w:color="auto" w:fill="auto"/>
            <w:noWrap/>
            <w:vAlign w:val="bottom"/>
            <w:hideMark/>
          </w:tcPr>
          <w:p w14:paraId="2547905A"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579806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613F894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D81E91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BD80D1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A7A2CB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0EA44BCA" w14:textId="77777777" w:rsidTr="0009682E">
        <w:trPr>
          <w:trHeight w:val="402"/>
        </w:trPr>
        <w:tc>
          <w:tcPr>
            <w:tcW w:w="7429" w:type="dxa"/>
            <w:gridSpan w:val="6"/>
            <w:tcBorders>
              <w:top w:val="nil"/>
              <w:left w:val="nil"/>
              <w:bottom w:val="nil"/>
              <w:right w:val="nil"/>
            </w:tcBorders>
            <w:shd w:val="clear" w:color="auto" w:fill="auto"/>
            <w:vAlign w:val="center"/>
            <w:hideMark/>
          </w:tcPr>
          <w:p w14:paraId="44EE8D0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تحليل مخاطر الائتمان لا يتم بشكل دقيق</w:t>
            </w:r>
          </w:p>
        </w:tc>
      </w:tr>
      <w:tr w:rsidR="0009682E" w:rsidRPr="00602C4F" w14:paraId="603F6F99" w14:textId="77777777" w:rsidTr="0009682E">
        <w:trPr>
          <w:trHeight w:val="582"/>
        </w:trPr>
        <w:tc>
          <w:tcPr>
            <w:tcW w:w="1329" w:type="dxa"/>
            <w:tcBorders>
              <w:top w:val="nil"/>
              <w:left w:val="nil"/>
              <w:bottom w:val="nil"/>
              <w:right w:val="nil"/>
            </w:tcBorders>
            <w:shd w:val="clear" w:color="auto" w:fill="auto"/>
            <w:noWrap/>
            <w:vAlign w:val="bottom"/>
            <w:hideMark/>
          </w:tcPr>
          <w:p w14:paraId="4FFC317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9036F9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33DCABE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33BB91A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DCFEAF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C7504A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797F3098"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7CA93BF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36F38F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 بشدة</w:t>
            </w:r>
          </w:p>
        </w:tc>
        <w:tc>
          <w:tcPr>
            <w:tcW w:w="1420" w:type="dxa"/>
            <w:tcBorders>
              <w:top w:val="nil"/>
              <w:left w:val="nil"/>
              <w:bottom w:val="single" w:sz="4" w:space="0" w:color="AEAEAE"/>
              <w:right w:val="single" w:sz="4" w:space="0" w:color="E0E0E0"/>
            </w:tcBorders>
            <w:shd w:val="clear" w:color="000000" w:fill="F9F9FB"/>
            <w:noWrap/>
            <w:hideMark/>
          </w:tcPr>
          <w:p w14:paraId="5CE956D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EB53A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98A0D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104671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055F790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F78398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243785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516D41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775E0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029E0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5192BC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r>
      <w:tr w:rsidR="0009682E" w:rsidRPr="00602C4F" w14:paraId="7FF7E45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AB2B74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52D8E9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6FC4C7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B2712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50B37C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15.2</w:t>
            </w:r>
          </w:p>
        </w:tc>
        <w:tc>
          <w:tcPr>
            <w:tcW w:w="1120" w:type="dxa"/>
            <w:tcBorders>
              <w:top w:val="nil"/>
              <w:left w:val="single" w:sz="4" w:space="0" w:color="E0E0E0"/>
              <w:bottom w:val="single" w:sz="4" w:space="0" w:color="AEAEAE"/>
              <w:right w:val="nil"/>
            </w:tcBorders>
            <w:shd w:val="clear" w:color="000000" w:fill="F9F9FB"/>
            <w:noWrap/>
            <w:hideMark/>
          </w:tcPr>
          <w:p w14:paraId="2A6857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r>
      <w:tr w:rsidR="0009682E" w:rsidRPr="00602C4F" w14:paraId="466AAF6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3FF66F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81E2D0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8B360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490D0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2ACB6A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26E8A7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r>
      <w:tr w:rsidR="0009682E" w:rsidRPr="00602C4F" w14:paraId="5FD0D0A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5D7B08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E9AED2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889A6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3C7227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9825F1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1986B4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4F0DBE15"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8E0E17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63693C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6D03BA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3D8DEB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087F73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1C7BA8F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9198E34" w14:textId="77777777" w:rsidTr="0009682E">
        <w:trPr>
          <w:trHeight w:val="300"/>
        </w:trPr>
        <w:tc>
          <w:tcPr>
            <w:tcW w:w="1329" w:type="dxa"/>
            <w:tcBorders>
              <w:top w:val="nil"/>
              <w:left w:val="nil"/>
              <w:bottom w:val="nil"/>
              <w:right w:val="nil"/>
            </w:tcBorders>
            <w:shd w:val="clear" w:color="auto" w:fill="auto"/>
            <w:noWrap/>
            <w:vAlign w:val="bottom"/>
            <w:hideMark/>
          </w:tcPr>
          <w:p w14:paraId="5D4207D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9349A2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0209AC9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82F1D6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288F97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BD7991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8065CAC" w14:textId="77777777" w:rsidTr="0009682E">
        <w:trPr>
          <w:trHeight w:val="402"/>
        </w:trPr>
        <w:tc>
          <w:tcPr>
            <w:tcW w:w="7429" w:type="dxa"/>
            <w:gridSpan w:val="6"/>
            <w:tcBorders>
              <w:top w:val="nil"/>
              <w:left w:val="nil"/>
              <w:bottom w:val="nil"/>
              <w:right w:val="nil"/>
            </w:tcBorders>
            <w:shd w:val="clear" w:color="auto" w:fill="auto"/>
            <w:vAlign w:val="center"/>
            <w:hideMark/>
          </w:tcPr>
          <w:p w14:paraId="7471423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إعادة هيكلة الديون</w:t>
            </w:r>
          </w:p>
        </w:tc>
      </w:tr>
      <w:tr w:rsidR="0009682E" w:rsidRPr="00602C4F" w14:paraId="3D44C01F" w14:textId="77777777" w:rsidTr="0009682E">
        <w:trPr>
          <w:trHeight w:val="582"/>
        </w:trPr>
        <w:tc>
          <w:tcPr>
            <w:tcW w:w="1329" w:type="dxa"/>
            <w:tcBorders>
              <w:top w:val="nil"/>
              <w:left w:val="nil"/>
              <w:bottom w:val="nil"/>
              <w:right w:val="nil"/>
            </w:tcBorders>
            <w:shd w:val="clear" w:color="auto" w:fill="auto"/>
            <w:noWrap/>
            <w:vAlign w:val="bottom"/>
            <w:hideMark/>
          </w:tcPr>
          <w:p w14:paraId="671E15E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83B8D4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FA7730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5F56B2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31D72B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BC5C5D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6DD21A96"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118B436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26A472B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0DD2DE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D9DA2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3763C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7A0D5D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4F69513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052E14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69A4E11"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8B1CF2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7</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863B6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45559E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21.2</w:t>
            </w:r>
          </w:p>
        </w:tc>
        <w:tc>
          <w:tcPr>
            <w:tcW w:w="1120" w:type="dxa"/>
            <w:tcBorders>
              <w:top w:val="nil"/>
              <w:left w:val="single" w:sz="4" w:space="0" w:color="E0E0E0"/>
              <w:bottom w:val="single" w:sz="4" w:space="0" w:color="AEAEAE"/>
              <w:right w:val="nil"/>
            </w:tcBorders>
            <w:shd w:val="clear" w:color="000000" w:fill="F9F9FB"/>
            <w:noWrap/>
            <w:hideMark/>
          </w:tcPr>
          <w:p w14:paraId="7965BF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r>
      <w:tr w:rsidR="0009682E" w:rsidRPr="00602C4F" w14:paraId="6F24C9B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65D1C8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D1BF1F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041F17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25</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7E6C97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BCB2A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75.8</w:t>
            </w:r>
          </w:p>
        </w:tc>
        <w:tc>
          <w:tcPr>
            <w:tcW w:w="1120" w:type="dxa"/>
            <w:tcBorders>
              <w:top w:val="nil"/>
              <w:left w:val="single" w:sz="4" w:space="0" w:color="E0E0E0"/>
              <w:bottom w:val="single" w:sz="4" w:space="0" w:color="AEAEAE"/>
              <w:right w:val="nil"/>
            </w:tcBorders>
            <w:shd w:val="clear" w:color="000000" w:fill="F9F9FB"/>
            <w:noWrap/>
            <w:hideMark/>
          </w:tcPr>
          <w:p w14:paraId="2C2A55A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2A084FF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15C9BA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08CCF5E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A0309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219102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311BBF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A646F22"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04493E5B" w14:textId="77777777" w:rsidTr="0009682E">
        <w:trPr>
          <w:trHeight w:val="300"/>
        </w:trPr>
        <w:tc>
          <w:tcPr>
            <w:tcW w:w="1329" w:type="dxa"/>
            <w:tcBorders>
              <w:top w:val="nil"/>
              <w:left w:val="nil"/>
              <w:bottom w:val="nil"/>
              <w:right w:val="nil"/>
            </w:tcBorders>
            <w:shd w:val="clear" w:color="auto" w:fill="auto"/>
            <w:noWrap/>
            <w:vAlign w:val="bottom"/>
            <w:hideMark/>
          </w:tcPr>
          <w:p w14:paraId="1BF127DA"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0D929D9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CB4FAC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604A7D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BA7A1E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8FAB04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54105B80"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0FBB3A10" w14:textId="77777777" w:rsidTr="0009682E">
        <w:trPr>
          <w:trHeight w:val="402"/>
        </w:trPr>
        <w:tc>
          <w:tcPr>
            <w:tcW w:w="7429" w:type="dxa"/>
            <w:gridSpan w:val="6"/>
            <w:tcBorders>
              <w:top w:val="nil"/>
              <w:left w:val="nil"/>
              <w:bottom w:val="nil"/>
              <w:right w:val="nil"/>
            </w:tcBorders>
            <w:shd w:val="clear" w:color="auto" w:fill="auto"/>
            <w:vAlign w:val="center"/>
            <w:hideMark/>
          </w:tcPr>
          <w:p w14:paraId="08E9E322" w14:textId="50C5EC8A"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التفاوض مع العملاء</w:t>
            </w:r>
          </w:p>
        </w:tc>
      </w:tr>
      <w:tr w:rsidR="0009682E" w:rsidRPr="00602C4F" w14:paraId="5A51C072" w14:textId="77777777" w:rsidTr="0009682E">
        <w:trPr>
          <w:trHeight w:val="582"/>
        </w:trPr>
        <w:tc>
          <w:tcPr>
            <w:tcW w:w="1329" w:type="dxa"/>
            <w:tcBorders>
              <w:top w:val="nil"/>
              <w:left w:val="nil"/>
              <w:bottom w:val="nil"/>
              <w:right w:val="nil"/>
            </w:tcBorders>
            <w:shd w:val="clear" w:color="auto" w:fill="auto"/>
            <w:noWrap/>
            <w:vAlign w:val="bottom"/>
            <w:hideMark/>
          </w:tcPr>
          <w:p w14:paraId="1CAF3FD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A30241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3E6820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D16BB9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1C27EF5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4316BCB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3ED309D"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D50AFB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B71618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77B69F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40851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E1E75E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319ECB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69C9302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D6ED1D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F75515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22BF4D5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00662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001E5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53C93A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59D351B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64837C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B90CCA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D08B4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1F71BD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FF4E4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120" w:type="dxa"/>
            <w:tcBorders>
              <w:top w:val="nil"/>
              <w:left w:val="single" w:sz="4" w:space="0" w:color="E0E0E0"/>
              <w:bottom w:val="single" w:sz="4" w:space="0" w:color="AEAEAE"/>
              <w:right w:val="nil"/>
            </w:tcBorders>
            <w:shd w:val="clear" w:color="000000" w:fill="F9F9FB"/>
            <w:noWrap/>
            <w:hideMark/>
          </w:tcPr>
          <w:p w14:paraId="40FA35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r>
      <w:tr w:rsidR="0009682E" w:rsidRPr="00602C4F" w14:paraId="4D3EDBA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AF22F8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815E5F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B234C9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43DB7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EB6E09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120" w:type="dxa"/>
            <w:tcBorders>
              <w:top w:val="nil"/>
              <w:left w:val="single" w:sz="4" w:space="0" w:color="E0E0E0"/>
              <w:bottom w:val="single" w:sz="4" w:space="0" w:color="AEAEAE"/>
              <w:right w:val="nil"/>
            </w:tcBorders>
            <w:shd w:val="clear" w:color="000000" w:fill="F9F9FB"/>
            <w:noWrap/>
            <w:hideMark/>
          </w:tcPr>
          <w:p w14:paraId="48D2777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D96D68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F7CE54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5742E8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0528EB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DE8D2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37F2C3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74E301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6C0B507" w14:textId="77777777" w:rsidTr="0009682E">
        <w:trPr>
          <w:trHeight w:val="300"/>
        </w:trPr>
        <w:tc>
          <w:tcPr>
            <w:tcW w:w="1329" w:type="dxa"/>
            <w:tcBorders>
              <w:top w:val="nil"/>
              <w:left w:val="nil"/>
              <w:bottom w:val="nil"/>
              <w:right w:val="nil"/>
            </w:tcBorders>
            <w:shd w:val="clear" w:color="auto" w:fill="auto"/>
            <w:noWrap/>
            <w:vAlign w:val="bottom"/>
            <w:hideMark/>
          </w:tcPr>
          <w:p w14:paraId="6EB1485E"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2322EF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7A418F0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018E7B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67D5DB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28155A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82AC69A" w14:textId="77777777" w:rsidTr="0009682E">
        <w:trPr>
          <w:trHeight w:val="402"/>
        </w:trPr>
        <w:tc>
          <w:tcPr>
            <w:tcW w:w="7429" w:type="dxa"/>
            <w:gridSpan w:val="6"/>
            <w:tcBorders>
              <w:top w:val="nil"/>
              <w:left w:val="nil"/>
              <w:bottom w:val="nil"/>
              <w:right w:val="nil"/>
            </w:tcBorders>
            <w:shd w:val="clear" w:color="auto" w:fill="auto"/>
            <w:vAlign w:val="center"/>
            <w:hideMark/>
          </w:tcPr>
          <w:p w14:paraId="79ED8596"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بيع الديون المتعثرة</w:t>
            </w:r>
          </w:p>
        </w:tc>
      </w:tr>
      <w:tr w:rsidR="0009682E" w:rsidRPr="00602C4F" w14:paraId="4039A28A" w14:textId="77777777" w:rsidTr="0009682E">
        <w:trPr>
          <w:trHeight w:val="582"/>
        </w:trPr>
        <w:tc>
          <w:tcPr>
            <w:tcW w:w="1329" w:type="dxa"/>
            <w:tcBorders>
              <w:top w:val="nil"/>
              <w:left w:val="nil"/>
              <w:bottom w:val="nil"/>
              <w:right w:val="nil"/>
            </w:tcBorders>
            <w:shd w:val="clear" w:color="auto" w:fill="auto"/>
            <w:noWrap/>
            <w:vAlign w:val="bottom"/>
            <w:hideMark/>
          </w:tcPr>
          <w:p w14:paraId="0C11C63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20EDA4F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57DD622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30C542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6B04528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1FDEC50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7642186"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7E1D71C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4AA2E3D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660B956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56EA81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13466B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3255F9F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3DB0AEF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766D78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F66A18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2F4F38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D3717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57C79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6357E3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69.7</w:t>
            </w:r>
          </w:p>
        </w:tc>
      </w:tr>
      <w:tr w:rsidR="0009682E" w:rsidRPr="00602C4F" w14:paraId="7B4A5B8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E362FD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FD66F0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06F09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ED34E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B80DCD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c>
          <w:tcPr>
            <w:tcW w:w="1120" w:type="dxa"/>
            <w:tcBorders>
              <w:top w:val="nil"/>
              <w:left w:val="single" w:sz="4" w:space="0" w:color="E0E0E0"/>
              <w:bottom w:val="single" w:sz="4" w:space="0" w:color="AEAEAE"/>
              <w:right w:val="nil"/>
            </w:tcBorders>
            <w:shd w:val="clear" w:color="000000" w:fill="F9F9FB"/>
            <w:noWrap/>
            <w:hideMark/>
          </w:tcPr>
          <w:p w14:paraId="49A5DE3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79BCAFB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EA59CA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6276F05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07EFB6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1238B4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24780D7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CA9660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FA6B104" w14:textId="77777777" w:rsidTr="0009682E">
        <w:trPr>
          <w:trHeight w:val="300"/>
        </w:trPr>
        <w:tc>
          <w:tcPr>
            <w:tcW w:w="1329" w:type="dxa"/>
            <w:tcBorders>
              <w:top w:val="nil"/>
              <w:left w:val="nil"/>
              <w:bottom w:val="nil"/>
              <w:right w:val="nil"/>
            </w:tcBorders>
            <w:shd w:val="clear" w:color="auto" w:fill="auto"/>
            <w:noWrap/>
            <w:vAlign w:val="bottom"/>
            <w:hideMark/>
          </w:tcPr>
          <w:p w14:paraId="56AD61F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5493DEA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7D08C2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69E4AF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21AF2E3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88DB6B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184D06E7" w14:textId="77777777" w:rsidTr="0009682E">
        <w:trPr>
          <w:trHeight w:val="402"/>
        </w:trPr>
        <w:tc>
          <w:tcPr>
            <w:tcW w:w="7429" w:type="dxa"/>
            <w:gridSpan w:val="6"/>
            <w:tcBorders>
              <w:top w:val="nil"/>
              <w:left w:val="nil"/>
              <w:bottom w:val="nil"/>
              <w:right w:val="nil"/>
            </w:tcBorders>
            <w:shd w:val="clear" w:color="auto" w:fill="auto"/>
            <w:vAlign w:val="center"/>
            <w:hideMark/>
          </w:tcPr>
          <w:p w14:paraId="48E1C4F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تحصيل الديون بشكل دوري</w:t>
            </w:r>
          </w:p>
        </w:tc>
      </w:tr>
      <w:tr w:rsidR="0009682E" w:rsidRPr="00602C4F" w14:paraId="1722F343" w14:textId="77777777" w:rsidTr="0009682E">
        <w:trPr>
          <w:trHeight w:val="582"/>
        </w:trPr>
        <w:tc>
          <w:tcPr>
            <w:tcW w:w="1329" w:type="dxa"/>
            <w:tcBorders>
              <w:top w:val="nil"/>
              <w:left w:val="nil"/>
              <w:bottom w:val="nil"/>
              <w:right w:val="nil"/>
            </w:tcBorders>
            <w:shd w:val="clear" w:color="auto" w:fill="auto"/>
            <w:noWrap/>
            <w:vAlign w:val="bottom"/>
            <w:hideMark/>
          </w:tcPr>
          <w:p w14:paraId="5E0E8BF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6F1D01A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6D4A1C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65042B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01C290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435E63A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51B04DD"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2DB1E2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1B202BE3"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3C4071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F3C80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F0FAF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120" w:type="dxa"/>
            <w:tcBorders>
              <w:top w:val="nil"/>
              <w:left w:val="single" w:sz="4" w:space="0" w:color="E0E0E0"/>
              <w:bottom w:val="single" w:sz="4" w:space="0" w:color="AEAEAE"/>
              <w:right w:val="nil"/>
            </w:tcBorders>
            <w:shd w:val="clear" w:color="000000" w:fill="F9F9FB"/>
            <w:noWrap/>
            <w:hideMark/>
          </w:tcPr>
          <w:p w14:paraId="37BB3CD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r>
      <w:tr w:rsidR="0009682E" w:rsidRPr="00602C4F" w14:paraId="2C8FC19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896619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C298B8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40DABF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2EE2BA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60CD5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120" w:type="dxa"/>
            <w:tcBorders>
              <w:top w:val="nil"/>
              <w:left w:val="single" w:sz="4" w:space="0" w:color="E0E0E0"/>
              <w:bottom w:val="single" w:sz="4" w:space="0" w:color="AEAEAE"/>
              <w:right w:val="nil"/>
            </w:tcBorders>
            <w:shd w:val="clear" w:color="000000" w:fill="F9F9FB"/>
            <w:noWrap/>
            <w:hideMark/>
          </w:tcPr>
          <w:p w14:paraId="5572B4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r>
      <w:tr w:rsidR="0009682E" w:rsidRPr="00602C4F" w14:paraId="10CCA65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202ADE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BD5330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1D14814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6AFFE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8B3CA3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446279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39127B1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6167E4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7F60F8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5BE83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68C062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379B9BB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7B22A6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45B2EAD" w14:textId="77777777" w:rsidTr="0009682E">
        <w:trPr>
          <w:trHeight w:val="300"/>
        </w:trPr>
        <w:tc>
          <w:tcPr>
            <w:tcW w:w="1329" w:type="dxa"/>
            <w:tcBorders>
              <w:top w:val="nil"/>
              <w:left w:val="nil"/>
              <w:bottom w:val="nil"/>
              <w:right w:val="nil"/>
            </w:tcBorders>
            <w:shd w:val="clear" w:color="auto" w:fill="auto"/>
            <w:noWrap/>
            <w:vAlign w:val="bottom"/>
            <w:hideMark/>
          </w:tcPr>
          <w:p w14:paraId="150976AE"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71AA9B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4ED5CF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11381B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4464F09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F6FF01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750F218F" w14:textId="77777777" w:rsidTr="0009682E">
        <w:trPr>
          <w:trHeight w:val="402"/>
        </w:trPr>
        <w:tc>
          <w:tcPr>
            <w:tcW w:w="7429" w:type="dxa"/>
            <w:gridSpan w:val="6"/>
            <w:tcBorders>
              <w:top w:val="nil"/>
              <w:left w:val="nil"/>
              <w:bottom w:val="nil"/>
              <w:right w:val="nil"/>
            </w:tcBorders>
            <w:shd w:val="clear" w:color="auto" w:fill="auto"/>
            <w:vAlign w:val="center"/>
            <w:hideMark/>
          </w:tcPr>
          <w:p w14:paraId="291A67DC"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تسوية الديون وتجنب الخسائر المتوقعة بالقدر المستطاع</w:t>
            </w:r>
          </w:p>
        </w:tc>
      </w:tr>
      <w:tr w:rsidR="0009682E" w:rsidRPr="00602C4F" w14:paraId="1D9C6639" w14:textId="77777777" w:rsidTr="0009682E">
        <w:trPr>
          <w:trHeight w:val="582"/>
        </w:trPr>
        <w:tc>
          <w:tcPr>
            <w:tcW w:w="1329" w:type="dxa"/>
            <w:tcBorders>
              <w:top w:val="nil"/>
              <w:left w:val="nil"/>
              <w:bottom w:val="nil"/>
              <w:right w:val="nil"/>
            </w:tcBorders>
            <w:shd w:val="clear" w:color="auto" w:fill="auto"/>
            <w:noWrap/>
            <w:vAlign w:val="bottom"/>
            <w:hideMark/>
          </w:tcPr>
          <w:p w14:paraId="6087657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454C12B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1277E9A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1D4C65D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16EBDAB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131C69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384380F"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140A6AC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EAE43F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2E72D4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642435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71D88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c>
          <w:tcPr>
            <w:tcW w:w="1120" w:type="dxa"/>
            <w:tcBorders>
              <w:top w:val="nil"/>
              <w:left w:val="single" w:sz="4" w:space="0" w:color="E0E0E0"/>
              <w:bottom w:val="single" w:sz="4" w:space="0" w:color="AEAEAE"/>
              <w:right w:val="nil"/>
            </w:tcBorders>
            <w:shd w:val="clear" w:color="000000" w:fill="F9F9FB"/>
            <w:noWrap/>
            <w:hideMark/>
          </w:tcPr>
          <w:p w14:paraId="030A0C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3088A15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2675E4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297ED6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197B8A1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36E8A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2D191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2CC8DB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3B65DF8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4A19C9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4700D92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69732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17</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16D3BC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51.5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69BCB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51.5</w:t>
            </w:r>
          </w:p>
        </w:tc>
        <w:tc>
          <w:tcPr>
            <w:tcW w:w="1120" w:type="dxa"/>
            <w:tcBorders>
              <w:top w:val="nil"/>
              <w:left w:val="single" w:sz="4" w:space="0" w:color="E0E0E0"/>
              <w:bottom w:val="single" w:sz="4" w:space="0" w:color="AEAEAE"/>
              <w:right w:val="nil"/>
            </w:tcBorders>
            <w:shd w:val="clear" w:color="000000" w:fill="F9F9FB"/>
            <w:noWrap/>
            <w:hideMark/>
          </w:tcPr>
          <w:p w14:paraId="21CFC9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r>
      <w:tr w:rsidR="0009682E" w:rsidRPr="00602C4F" w14:paraId="5D44FF7E"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E3BF9A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DE578C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175810F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8907C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A05E6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5F6914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3E015CA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B0A620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860B8C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519CC6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66925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0AE36AD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5186DE0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C87C5AD" w14:textId="77777777" w:rsidTr="0009682E">
        <w:trPr>
          <w:trHeight w:val="300"/>
        </w:trPr>
        <w:tc>
          <w:tcPr>
            <w:tcW w:w="1329" w:type="dxa"/>
            <w:tcBorders>
              <w:top w:val="nil"/>
              <w:left w:val="nil"/>
              <w:bottom w:val="nil"/>
              <w:right w:val="nil"/>
            </w:tcBorders>
            <w:shd w:val="clear" w:color="auto" w:fill="auto"/>
            <w:noWrap/>
            <w:vAlign w:val="bottom"/>
            <w:hideMark/>
          </w:tcPr>
          <w:p w14:paraId="554D75BF"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7AB07D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17597D3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F251E8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2E1073A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8310B3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2EEDA20C"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52538A2B" w14:textId="77777777" w:rsidTr="0009682E">
        <w:trPr>
          <w:trHeight w:val="402"/>
        </w:trPr>
        <w:tc>
          <w:tcPr>
            <w:tcW w:w="7429" w:type="dxa"/>
            <w:gridSpan w:val="6"/>
            <w:tcBorders>
              <w:top w:val="nil"/>
              <w:left w:val="nil"/>
              <w:bottom w:val="nil"/>
              <w:right w:val="nil"/>
            </w:tcBorders>
            <w:shd w:val="clear" w:color="auto" w:fill="auto"/>
            <w:vAlign w:val="center"/>
            <w:hideMark/>
          </w:tcPr>
          <w:p w14:paraId="1FB73406" w14:textId="12931086"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معرفة أسباب التعثر المالي للعميل</w:t>
            </w:r>
          </w:p>
        </w:tc>
      </w:tr>
      <w:tr w:rsidR="0009682E" w:rsidRPr="00602C4F" w14:paraId="11CA2259" w14:textId="77777777" w:rsidTr="0009682E">
        <w:trPr>
          <w:trHeight w:val="582"/>
        </w:trPr>
        <w:tc>
          <w:tcPr>
            <w:tcW w:w="1329" w:type="dxa"/>
            <w:tcBorders>
              <w:top w:val="nil"/>
              <w:left w:val="nil"/>
              <w:bottom w:val="nil"/>
              <w:right w:val="nil"/>
            </w:tcBorders>
            <w:shd w:val="clear" w:color="auto" w:fill="auto"/>
            <w:noWrap/>
            <w:vAlign w:val="bottom"/>
            <w:hideMark/>
          </w:tcPr>
          <w:p w14:paraId="69E8721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56E518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43A41B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9F8FB7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FD44EE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EE4277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5CD01796"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1294736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41BB2F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5ADC6A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6AB10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BB110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42D0BC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r>
      <w:tr w:rsidR="0009682E" w:rsidRPr="00602C4F" w14:paraId="0A6A1699"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625BE6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105E78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A911BA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BDE090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66.7</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00CBF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66.7</w:t>
            </w:r>
          </w:p>
        </w:tc>
        <w:tc>
          <w:tcPr>
            <w:tcW w:w="1120" w:type="dxa"/>
            <w:tcBorders>
              <w:top w:val="nil"/>
              <w:left w:val="single" w:sz="4" w:space="0" w:color="E0E0E0"/>
              <w:bottom w:val="single" w:sz="4" w:space="0" w:color="AEAEAE"/>
              <w:right w:val="nil"/>
            </w:tcBorders>
            <w:shd w:val="clear" w:color="000000" w:fill="F9F9FB"/>
            <w:noWrap/>
            <w:hideMark/>
          </w:tcPr>
          <w:p w14:paraId="44123A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F160174"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2F18FE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82B2E3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B99F4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7C4EC5E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50C42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25C6ED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3C199C59" w14:textId="77777777" w:rsidTr="0009682E">
        <w:trPr>
          <w:trHeight w:val="300"/>
        </w:trPr>
        <w:tc>
          <w:tcPr>
            <w:tcW w:w="1329" w:type="dxa"/>
            <w:tcBorders>
              <w:top w:val="nil"/>
              <w:left w:val="nil"/>
              <w:bottom w:val="nil"/>
              <w:right w:val="nil"/>
            </w:tcBorders>
            <w:shd w:val="clear" w:color="auto" w:fill="auto"/>
            <w:noWrap/>
            <w:vAlign w:val="bottom"/>
            <w:hideMark/>
          </w:tcPr>
          <w:p w14:paraId="6A42B20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1BB3BBA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933206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96FF43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76F92DD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061342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507792C1" w14:textId="77777777" w:rsidTr="0009682E">
        <w:trPr>
          <w:trHeight w:val="402"/>
        </w:trPr>
        <w:tc>
          <w:tcPr>
            <w:tcW w:w="7429" w:type="dxa"/>
            <w:gridSpan w:val="6"/>
            <w:tcBorders>
              <w:top w:val="nil"/>
              <w:left w:val="nil"/>
              <w:bottom w:val="nil"/>
              <w:right w:val="nil"/>
            </w:tcBorders>
            <w:shd w:val="clear" w:color="auto" w:fill="auto"/>
            <w:vAlign w:val="center"/>
            <w:hideMark/>
          </w:tcPr>
          <w:p w14:paraId="3D8FCB5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إعداد البيانات اللازمة حول العميل المشكوك في قدراته الائتمانية</w:t>
            </w:r>
          </w:p>
        </w:tc>
      </w:tr>
      <w:tr w:rsidR="0009682E" w:rsidRPr="00602C4F" w14:paraId="7CEF6395" w14:textId="77777777" w:rsidTr="0009682E">
        <w:trPr>
          <w:trHeight w:val="582"/>
        </w:trPr>
        <w:tc>
          <w:tcPr>
            <w:tcW w:w="1329" w:type="dxa"/>
            <w:tcBorders>
              <w:top w:val="nil"/>
              <w:left w:val="nil"/>
              <w:bottom w:val="nil"/>
              <w:right w:val="nil"/>
            </w:tcBorders>
            <w:shd w:val="clear" w:color="auto" w:fill="auto"/>
            <w:noWrap/>
            <w:vAlign w:val="bottom"/>
            <w:hideMark/>
          </w:tcPr>
          <w:p w14:paraId="1645D606"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0306AD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2C7F789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31424BC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576265C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74E7D55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7BD907A1"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6CC3F5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4A6E251"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14524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16</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4A865B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B52B75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c>
          <w:tcPr>
            <w:tcW w:w="1120" w:type="dxa"/>
            <w:tcBorders>
              <w:top w:val="nil"/>
              <w:left w:val="single" w:sz="4" w:space="0" w:color="E0E0E0"/>
              <w:bottom w:val="single" w:sz="4" w:space="0" w:color="AEAEAE"/>
              <w:right w:val="nil"/>
            </w:tcBorders>
            <w:shd w:val="clear" w:color="000000" w:fill="F9F9FB"/>
            <w:noWrap/>
            <w:hideMark/>
          </w:tcPr>
          <w:p w14:paraId="3F5004E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48.5</w:t>
            </w:r>
          </w:p>
        </w:tc>
      </w:tr>
      <w:tr w:rsidR="0009682E" w:rsidRPr="00602C4F" w14:paraId="7856996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006930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743C1A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6D69B1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17</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ACD9F2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51.5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D5E89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51.5</w:t>
            </w:r>
          </w:p>
        </w:tc>
        <w:tc>
          <w:tcPr>
            <w:tcW w:w="1120" w:type="dxa"/>
            <w:tcBorders>
              <w:top w:val="nil"/>
              <w:left w:val="single" w:sz="4" w:space="0" w:color="E0E0E0"/>
              <w:bottom w:val="single" w:sz="4" w:space="0" w:color="AEAEAE"/>
              <w:right w:val="nil"/>
            </w:tcBorders>
            <w:shd w:val="clear" w:color="000000" w:fill="F9F9FB"/>
            <w:noWrap/>
            <w:hideMark/>
          </w:tcPr>
          <w:p w14:paraId="7EC576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3625DA1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D4876D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002D46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79BD1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FD269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62A7C0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36E624F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2F8510C6" w14:textId="77777777" w:rsidTr="0009682E">
        <w:trPr>
          <w:trHeight w:val="300"/>
        </w:trPr>
        <w:tc>
          <w:tcPr>
            <w:tcW w:w="1329" w:type="dxa"/>
            <w:tcBorders>
              <w:top w:val="nil"/>
              <w:left w:val="nil"/>
              <w:bottom w:val="nil"/>
              <w:right w:val="nil"/>
            </w:tcBorders>
            <w:shd w:val="clear" w:color="auto" w:fill="auto"/>
            <w:noWrap/>
            <w:vAlign w:val="bottom"/>
            <w:hideMark/>
          </w:tcPr>
          <w:p w14:paraId="652BCE69"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5C9A853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2EF628A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481C6E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71B7CBD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3145EC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4390702A" w14:textId="77777777" w:rsidTr="0009682E">
        <w:trPr>
          <w:trHeight w:val="402"/>
        </w:trPr>
        <w:tc>
          <w:tcPr>
            <w:tcW w:w="7429" w:type="dxa"/>
            <w:gridSpan w:val="6"/>
            <w:tcBorders>
              <w:top w:val="nil"/>
              <w:left w:val="nil"/>
              <w:bottom w:val="nil"/>
              <w:right w:val="nil"/>
            </w:tcBorders>
            <w:shd w:val="clear" w:color="auto" w:fill="auto"/>
            <w:vAlign w:val="center"/>
            <w:hideMark/>
          </w:tcPr>
          <w:p w14:paraId="1EE147E9"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تعزيز الرقابة الداخلية وإدارة المخاطر</w:t>
            </w:r>
          </w:p>
        </w:tc>
      </w:tr>
      <w:tr w:rsidR="0009682E" w:rsidRPr="00602C4F" w14:paraId="0B7ADCB9" w14:textId="77777777" w:rsidTr="0009682E">
        <w:trPr>
          <w:trHeight w:val="582"/>
        </w:trPr>
        <w:tc>
          <w:tcPr>
            <w:tcW w:w="1329" w:type="dxa"/>
            <w:tcBorders>
              <w:top w:val="nil"/>
              <w:left w:val="nil"/>
              <w:bottom w:val="nil"/>
              <w:right w:val="nil"/>
            </w:tcBorders>
            <w:shd w:val="clear" w:color="auto" w:fill="auto"/>
            <w:noWrap/>
            <w:vAlign w:val="bottom"/>
            <w:hideMark/>
          </w:tcPr>
          <w:p w14:paraId="172BCFC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6CEDAF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8B1F44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6DF4AEB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5EDE9BE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1D100AC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059E64BC"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37269E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5756258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غير موافق</w:t>
            </w:r>
          </w:p>
        </w:tc>
        <w:tc>
          <w:tcPr>
            <w:tcW w:w="1420" w:type="dxa"/>
            <w:tcBorders>
              <w:top w:val="nil"/>
              <w:left w:val="nil"/>
              <w:bottom w:val="single" w:sz="4" w:space="0" w:color="AEAEAE"/>
              <w:right w:val="single" w:sz="4" w:space="0" w:color="E0E0E0"/>
            </w:tcBorders>
            <w:shd w:val="clear" w:color="000000" w:fill="F9F9FB"/>
            <w:noWrap/>
            <w:hideMark/>
          </w:tcPr>
          <w:p w14:paraId="1EE9842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F7EBDA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C3E9D7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492AAF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45F1706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288B3AF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0061F831"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497B16D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22801F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3DF0F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3F55497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6.1</w:t>
            </w:r>
          </w:p>
        </w:tc>
      </w:tr>
      <w:tr w:rsidR="0009682E" w:rsidRPr="00602C4F" w14:paraId="14D482B5"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5A72863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693176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3F5080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A41F7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FBE906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24.2</w:t>
            </w:r>
          </w:p>
        </w:tc>
        <w:tc>
          <w:tcPr>
            <w:tcW w:w="1120" w:type="dxa"/>
            <w:tcBorders>
              <w:top w:val="nil"/>
              <w:left w:val="single" w:sz="4" w:space="0" w:color="E0E0E0"/>
              <w:bottom w:val="single" w:sz="4" w:space="0" w:color="AEAEAE"/>
              <w:right w:val="nil"/>
            </w:tcBorders>
            <w:shd w:val="clear" w:color="000000" w:fill="F9F9FB"/>
            <w:noWrap/>
            <w:hideMark/>
          </w:tcPr>
          <w:p w14:paraId="4CB69DE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30.3</w:t>
            </w:r>
          </w:p>
        </w:tc>
      </w:tr>
      <w:tr w:rsidR="0009682E" w:rsidRPr="00602C4F" w14:paraId="35B22B5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7A720C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1A1A05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09174A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7355AA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69.7</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4E46C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69.7</w:t>
            </w:r>
          </w:p>
        </w:tc>
        <w:tc>
          <w:tcPr>
            <w:tcW w:w="1120" w:type="dxa"/>
            <w:tcBorders>
              <w:top w:val="nil"/>
              <w:left w:val="single" w:sz="4" w:space="0" w:color="E0E0E0"/>
              <w:bottom w:val="single" w:sz="4" w:space="0" w:color="AEAEAE"/>
              <w:right w:val="nil"/>
            </w:tcBorders>
            <w:shd w:val="clear" w:color="000000" w:fill="F9F9FB"/>
            <w:noWrap/>
            <w:hideMark/>
          </w:tcPr>
          <w:p w14:paraId="5A16BF3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4BCFAF6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F34C52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67D27C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3A6B4A9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11877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2B5758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66BACC3"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030271D1" w14:textId="77777777" w:rsidTr="0009682E">
        <w:trPr>
          <w:trHeight w:val="300"/>
        </w:trPr>
        <w:tc>
          <w:tcPr>
            <w:tcW w:w="1329" w:type="dxa"/>
            <w:tcBorders>
              <w:top w:val="nil"/>
              <w:left w:val="nil"/>
              <w:bottom w:val="nil"/>
              <w:right w:val="nil"/>
            </w:tcBorders>
            <w:shd w:val="clear" w:color="auto" w:fill="auto"/>
            <w:noWrap/>
            <w:vAlign w:val="bottom"/>
            <w:hideMark/>
          </w:tcPr>
          <w:p w14:paraId="7989A25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3026CBB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5B61DDC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48530B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4ABDDF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06FFB2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7D85DBB3" w14:textId="77777777" w:rsidTr="0009682E">
        <w:trPr>
          <w:trHeight w:val="402"/>
        </w:trPr>
        <w:tc>
          <w:tcPr>
            <w:tcW w:w="7429" w:type="dxa"/>
            <w:gridSpan w:val="6"/>
            <w:tcBorders>
              <w:top w:val="nil"/>
              <w:left w:val="nil"/>
              <w:bottom w:val="nil"/>
              <w:right w:val="nil"/>
            </w:tcBorders>
            <w:shd w:val="clear" w:color="auto" w:fill="auto"/>
            <w:vAlign w:val="center"/>
            <w:hideMark/>
          </w:tcPr>
          <w:p w14:paraId="0FD51B5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مراجعة أداء المقترضين الحاليين لمعرفة مدى قدرتهم على السداد</w:t>
            </w:r>
          </w:p>
        </w:tc>
      </w:tr>
      <w:tr w:rsidR="0009682E" w:rsidRPr="00602C4F" w14:paraId="3ED8C378" w14:textId="77777777" w:rsidTr="0009682E">
        <w:trPr>
          <w:trHeight w:val="582"/>
        </w:trPr>
        <w:tc>
          <w:tcPr>
            <w:tcW w:w="1329" w:type="dxa"/>
            <w:tcBorders>
              <w:top w:val="nil"/>
              <w:left w:val="nil"/>
              <w:bottom w:val="nil"/>
              <w:right w:val="nil"/>
            </w:tcBorders>
            <w:shd w:val="clear" w:color="auto" w:fill="auto"/>
            <w:noWrap/>
            <w:vAlign w:val="bottom"/>
            <w:hideMark/>
          </w:tcPr>
          <w:p w14:paraId="134A5ABD"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2687D01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347BF0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3277545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6EC6D2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5724EE5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23EE7FF3"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1CCFA51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4FD3CA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620D59B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5389D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80E4C2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378C7EF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r>
      <w:tr w:rsidR="0009682E" w:rsidRPr="00602C4F" w14:paraId="40C1ADA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FAF610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62AE60B"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46C828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7BE4EC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AE06B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120" w:type="dxa"/>
            <w:tcBorders>
              <w:top w:val="nil"/>
              <w:left w:val="single" w:sz="4" w:space="0" w:color="E0E0E0"/>
              <w:bottom w:val="single" w:sz="4" w:space="0" w:color="AEAEAE"/>
              <w:right w:val="nil"/>
            </w:tcBorders>
            <w:shd w:val="clear" w:color="000000" w:fill="F9F9FB"/>
            <w:noWrap/>
            <w:hideMark/>
          </w:tcPr>
          <w:p w14:paraId="7E81485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02DFB64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1302E1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06538A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63BCB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F06E6A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16CB19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08B0D4C8"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1E8BC82C" w14:textId="77777777" w:rsidTr="0009682E">
        <w:trPr>
          <w:trHeight w:val="300"/>
        </w:trPr>
        <w:tc>
          <w:tcPr>
            <w:tcW w:w="1329" w:type="dxa"/>
            <w:tcBorders>
              <w:top w:val="nil"/>
              <w:left w:val="nil"/>
              <w:bottom w:val="nil"/>
              <w:right w:val="nil"/>
            </w:tcBorders>
            <w:shd w:val="clear" w:color="auto" w:fill="auto"/>
            <w:noWrap/>
            <w:vAlign w:val="bottom"/>
            <w:hideMark/>
          </w:tcPr>
          <w:p w14:paraId="5B608F6B"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26ADC9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789E03E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1083D0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1419673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D9A967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92B73AE" w14:textId="77777777" w:rsidTr="0009682E">
        <w:trPr>
          <w:trHeight w:val="402"/>
        </w:trPr>
        <w:tc>
          <w:tcPr>
            <w:tcW w:w="7429" w:type="dxa"/>
            <w:gridSpan w:val="6"/>
            <w:tcBorders>
              <w:top w:val="nil"/>
              <w:left w:val="nil"/>
              <w:bottom w:val="nil"/>
              <w:right w:val="nil"/>
            </w:tcBorders>
            <w:shd w:val="clear" w:color="auto" w:fill="auto"/>
            <w:vAlign w:val="center"/>
            <w:hideMark/>
          </w:tcPr>
          <w:p w14:paraId="738B118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تقدیم معلومات صحیحة عن العمیل والمشروع المراد تمویله</w:t>
            </w:r>
          </w:p>
        </w:tc>
      </w:tr>
      <w:tr w:rsidR="0009682E" w:rsidRPr="00602C4F" w14:paraId="26E92328" w14:textId="77777777" w:rsidTr="0009682E">
        <w:trPr>
          <w:trHeight w:val="582"/>
        </w:trPr>
        <w:tc>
          <w:tcPr>
            <w:tcW w:w="1329" w:type="dxa"/>
            <w:tcBorders>
              <w:top w:val="nil"/>
              <w:left w:val="nil"/>
              <w:bottom w:val="nil"/>
              <w:right w:val="nil"/>
            </w:tcBorders>
            <w:shd w:val="clear" w:color="auto" w:fill="auto"/>
            <w:noWrap/>
            <w:vAlign w:val="bottom"/>
            <w:hideMark/>
          </w:tcPr>
          <w:p w14:paraId="5301B0C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2E6AE1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6B150E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3B791EE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0A49B1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35DE297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CBC6C05"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58F66B1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077BFC8"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0D050E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6059E5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09771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7CDD31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r>
      <w:tr w:rsidR="0009682E" w:rsidRPr="00602C4F" w14:paraId="0F891C6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388D98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40ED8F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8A6D8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3C2B2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F39E7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120" w:type="dxa"/>
            <w:tcBorders>
              <w:top w:val="nil"/>
              <w:left w:val="single" w:sz="4" w:space="0" w:color="E0E0E0"/>
              <w:bottom w:val="single" w:sz="4" w:space="0" w:color="AEAEAE"/>
              <w:right w:val="nil"/>
            </w:tcBorders>
            <w:shd w:val="clear" w:color="000000" w:fill="F9F9FB"/>
            <w:noWrap/>
            <w:hideMark/>
          </w:tcPr>
          <w:p w14:paraId="6B7F59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1E8CA11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A14321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3D1F0C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780DB42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0C594D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6ECA17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EFA9756"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054F10E" w14:textId="77777777" w:rsidTr="0009682E">
        <w:trPr>
          <w:trHeight w:val="300"/>
        </w:trPr>
        <w:tc>
          <w:tcPr>
            <w:tcW w:w="1329" w:type="dxa"/>
            <w:tcBorders>
              <w:top w:val="nil"/>
              <w:left w:val="nil"/>
              <w:bottom w:val="nil"/>
              <w:right w:val="nil"/>
            </w:tcBorders>
            <w:shd w:val="clear" w:color="auto" w:fill="auto"/>
            <w:noWrap/>
            <w:vAlign w:val="bottom"/>
            <w:hideMark/>
          </w:tcPr>
          <w:p w14:paraId="140C1FD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302EF91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15179E3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61E2F5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F0A609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C2847B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41DD25D9"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401CCDC7" w14:textId="77777777" w:rsidTr="0009682E">
        <w:trPr>
          <w:trHeight w:val="402"/>
        </w:trPr>
        <w:tc>
          <w:tcPr>
            <w:tcW w:w="7429" w:type="dxa"/>
            <w:gridSpan w:val="6"/>
            <w:tcBorders>
              <w:top w:val="nil"/>
              <w:left w:val="nil"/>
              <w:bottom w:val="nil"/>
              <w:right w:val="nil"/>
            </w:tcBorders>
            <w:shd w:val="clear" w:color="auto" w:fill="auto"/>
            <w:vAlign w:val="center"/>
            <w:hideMark/>
          </w:tcPr>
          <w:p w14:paraId="65B0864B" w14:textId="6D6E7721"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زيادة القدرات الإداریة للمقترض</w:t>
            </w:r>
          </w:p>
        </w:tc>
      </w:tr>
      <w:tr w:rsidR="0009682E" w:rsidRPr="00602C4F" w14:paraId="11387D4B" w14:textId="77777777" w:rsidTr="0009682E">
        <w:trPr>
          <w:trHeight w:val="582"/>
        </w:trPr>
        <w:tc>
          <w:tcPr>
            <w:tcW w:w="1329" w:type="dxa"/>
            <w:tcBorders>
              <w:top w:val="nil"/>
              <w:left w:val="nil"/>
              <w:bottom w:val="nil"/>
              <w:right w:val="nil"/>
            </w:tcBorders>
            <w:shd w:val="clear" w:color="auto" w:fill="auto"/>
            <w:noWrap/>
            <w:vAlign w:val="bottom"/>
            <w:hideMark/>
          </w:tcPr>
          <w:p w14:paraId="2C0F1FA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5B3E847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86C9C8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9BEA67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204E38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099395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509654D8"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F2B67C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7F3A531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7B9193A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ADB78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0AF095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c>
          <w:tcPr>
            <w:tcW w:w="1120" w:type="dxa"/>
            <w:tcBorders>
              <w:top w:val="nil"/>
              <w:left w:val="single" w:sz="4" w:space="0" w:color="E0E0E0"/>
              <w:bottom w:val="single" w:sz="4" w:space="0" w:color="AEAEAE"/>
              <w:right w:val="nil"/>
            </w:tcBorders>
            <w:shd w:val="clear" w:color="000000" w:fill="F9F9FB"/>
            <w:noWrap/>
            <w:hideMark/>
          </w:tcPr>
          <w:p w14:paraId="0606DE9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12.1</w:t>
            </w:r>
          </w:p>
        </w:tc>
      </w:tr>
      <w:tr w:rsidR="0009682E" w:rsidRPr="00602C4F" w14:paraId="263F365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241C45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015868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4D6FC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69626D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95CD8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79F425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786A031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213E1B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FC657C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67237A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71EE28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6E53C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333E4F0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62EFCC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604D9B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320942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23E053C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6FFA577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1FBA66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5E2BECF9"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2D392A93" w14:textId="77777777" w:rsidTr="0009682E">
        <w:trPr>
          <w:trHeight w:val="300"/>
        </w:trPr>
        <w:tc>
          <w:tcPr>
            <w:tcW w:w="1329" w:type="dxa"/>
            <w:tcBorders>
              <w:top w:val="nil"/>
              <w:left w:val="nil"/>
              <w:bottom w:val="nil"/>
              <w:right w:val="nil"/>
            </w:tcBorders>
            <w:shd w:val="clear" w:color="auto" w:fill="auto"/>
            <w:noWrap/>
            <w:vAlign w:val="bottom"/>
            <w:hideMark/>
          </w:tcPr>
          <w:p w14:paraId="63A41C7B"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9E591B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671517E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F43497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4365614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352740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B998669" w14:textId="77777777" w:rsidTr="0009682E">
        <w:trPr>
          <w:trHeight w:val="402"/>
        </w:trPr>
        <w:tc>
          <w:tcPr>
            <w:tcW w:w="7429" w:type="dxa"/>
            <w:gridSpan w:val="6"/>
            <w:tcBorders>
              <w:top w:val="nil"/>
              <w:left w:val="nil"/>
              <w:bottom w:val="nil"/>
              <w:right w:val="nil"/>
            </w:tcBorders>
            <w:shd w:val="clear" w:color="auto" w:fill="auto"/>
            <w:vAlign w:val="center"/>
            <w:hideMark/>
          </w:tcPr>
          <w:p w14:paraId="05230593"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تحلیل مخاطر الائتمان بشكل موضوعي من حیث العائد والمخاطرة</w:t>
            </w:r>
          </w:p>
        </w:tc>
      </w:tr>
      <w:tr w:rsidR="0009682E" w:rsidRPr="00602C4F" w14:paraId="61BAC679" w14:textId="77777777" w:rsidTr="0009682E">
        <w:trPr>
          <w:trHeight w:val="582"/>
        </w:trPr>
        <w:tc>
          <w:tcPr>
            <w:tcW w:w="1329" w:type="dxa"/>
            <w:tcBorders>
              <w:top w:val="nil"/>
              <w:left w:val="nil"/>
              <w:bottom w:val="nil"/>
              <w:right w:val="nil"/>
            </w:tcBorders>
            <w:shd w:val="clear" w:color="auto" w:fill="auto"/>
            <w:noWrap/>
            <w:vAlign w:val="bottom"/>
            <w:hideMark/>
          </w:tcPr>
          <w:p w14:paraId="3BC631D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3D734B8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0B24E03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20B99E7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0C009C2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E72B5F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52AB2727"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555D0DB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DE2EAD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3557DB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6933D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9B33BF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120" w:type="dxa"/>
            <w:tcBorders>
              <w:top w:val="nil"/>
              <w:left w:val="single" w:sz="4" w:space="0" w:color="E0E0E0"/>
              <w:bottom w:val="single" w:sz="4" w:space="0" w:color="AEAEAE"/>
              <w:right w:val="nil"/>
            </w:tcBorders>
            <w:shd w:val="clear" w:color="000000" w:fill="F9F9FB"/>
            <w:noWrap/>
            <w:hideMark/>
          </w:tcPr>
          <w:p w14:paraId="4C11670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r>
      <w:tr w:rsidR="0009682E" w:rsidRPr="00602C4F" w14:paraId="19B83E1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B09DD4F"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47BE6E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7055350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FDF5D7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710E8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120" w:type="dxa"/>
            <w:tcBorders>
              <w:top w:val="nil"/>
              <w:left w:val="single" w:sz="4" w:space="0" w:color="E0E0E0"/>
              <w:bottom w:val="single" w:sz="4" w:space="0" w:color="AEAEAE"/>
              <w:right w:val="nil"/>
            </w:tcBorders>
            <w:shd w:val="clear" w:color="000000" w:fill="F9F9FB"/>
            <w:noWrap/>
            <w:hideMark/>
          </w:tcPr>
          <w:p w14:paraId="2EC013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6797787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C31A04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6DE09E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2F2DA08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4753AA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20590FE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13C42A4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60D20C5" w14:textId="77777777" w:rsidTr="0009682E">
        <w:trPr>
          <w:trHeight w:val="300"/>
        </w:trPr>
        <w:tc>
          <w:tcPr>
            <w:tcW w:w="1329" w:type="dxa"/>
            <w:tcBorders>
              <w:top w:val="nil"/>
              <w:left w:val="nil"/>
              <w:bottom w:val="nil"/>
              <w:right w:val="nil"/>
            </w:tcBorders>
            <w:shd w:val="clear" w:color="auto" w:fill="auto"/>
            <w:noWrap/>
            <w:vAlign w:val="bottom"/>
            <w:hideMark/>
          </w:tcPr>
          <w:p w14:paraId="38F5DC7A"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B180D5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74C46DF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EBC634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C39185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566DBD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85D3E5A" w14:textId="77777777" w:rsidTr="0009682E">
        <w:trPr>
          <w:trHeight w:val="402"/>
        </w:trPr>
        <w:tc>
          <w:tcPr>
            <w:tcW w:w="7429" w:type="dxa"/>
            <w:gridSpan w:val="6"/>
            <w:tcBorders>
              <w:top w:val="nil"/>
              <w:left w:val="nil"/>
              <w:bottom w:val="nil"/>
              <w:right w:val="nil"/>
            </w:tcBorders>
            <w:shd w:val="clear" w:color="auto" w:fill="auto"/>
            <w:vAlign w:val="center"/>
            <w:hideMark/>
          </w:tcPr>
          <w:p w14:paraId="50AF18F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توضيح سیاسات اقتراضية سلیمة</w:t>
            </w:r>
          </w:p>
        </w:tc>
      </w:tr>
      <w:tr w:rsidR="0009682E" w:rsidRPr="00602C4F" w14:paraId="2A7F3DE4" w14:textId="77777777" w:rsidTr="0009682E">
        <w:trPr>
          <w:trHeight w:val="582"/>
        </w:trPr>
        <w:tc>
          <w:tcPr>
            <w:tcW w:w="1329" w:type="dxa"/>
            <w:tcBorders>
              <w:top w:val="nil"/>
              <w:left w:val="nil"/>
              <w:bottom w:val="nil"/>
              <w:right w:val="nil"/>
            </w:tcBorders>
            <w:shd w:val="clear" w:color="auto" w:fill="auto"/>
            <w:noWrap/>
            <w:vAlign w:val="bottom"/>
            <w:hideMark/>
          </w:tcPr>
          <w:p w14:paraId="5C2DEA3F"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68804DC6"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1D348B6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3D5E76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401A6E1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50FD8FB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09AE5F6"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6E76289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45FF5396"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6F3686B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9DB29E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7E303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2AFC6AD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402C86E3"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174E8E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D16E9C3"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312B8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03CFE7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EFAC7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120" w:type="dxa"/>
            <w:tcBorders>
              <w:top w:val="nil"/>
              <w:left w:val="single" w:sz="4" w:space="0" w:color="E0E0E0"/>
              <w:bottom w:val="single" w:sz="4" w:space="0" w:color="AEAEAE"/>
              <w:right w:val="nil"/>
            </w:tcBorders>
            <w:shd w:val="clear" w:color="000000" w:fill="F9F9FB"/>
            <w:noWrap/>
            <w:hideMark/>
          </w:tcPr>
          <w:p w14:paraId="25BC34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6CE754F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73F88F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B7503D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320AF0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57E7CF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32360C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2F445E6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09BA3083" w14:textId="77777777" w:rsidTr="0009682E">
        <w:trPr>
          <w:trHeight w:val="300"/>
        </w:trPr>
        <w:tc>
          <w:tcPr>
            <w:tcW w:w="1329" w:type="dxa"/>
            <w:tcBorders>
              <w:top w:val="nil"/>
              <w:left w:val="nil"/>
              <w:bottom w:val="nil"/>
              <w:right w:val="nil"/>
            </w:tcBorders>
            <w:shd w:val="clear" w:color="auto" w:fill="auto"/>
            <w:noWrap/>
            <w:vAlign w:val="bottom"/>
            <w:hideMark/>
          </w:tcPr>
          <w:p w14:paraId="01B43C2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7A73D677"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48F7859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ACC29F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6574146B"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1404595"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297F40B2" w14:textId="77777777" w:rsidTr="0009682E">
        <w:trPr>
          <w:trHeight w:val="402"/>
        </w:trPr>
        <w:tc>
          <w:tcPr>
            <w:tcW w:w="7429" w:type="dxa"/>
            <w:gridSpan w:val="6"/>
            <w:tcBorders>
              <w:top w:val="nil"/>
              <w:left w:val="nil"/>
              <w:bottom w:val="nil"/>
              <w:right w:val="nil"/>
            </w:tcBorders>
            <w:shd w:val="clear" w:color="auto" w:fill="auto"/>
            <w:vAlign w:val="center"/>
            <w:hideMark/>
          </w:tcPr>
          <w:p w14:paraId="46E3BAB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توفير المعلومات الائتمانية اللازمة</w:t>
            </w:r>
          </w:p>
        </w:tc>
      </w:tr>
      <w:tr w:rsidR="0009682E" w:rsidRPr="00602C4F" w14:paraId="21680BE3" w14:textId="77777777" w:rsidTr="0009682E">
        <w:trPr>
          <w:trHeight w:val="582"/>
        </w:trPr>
        <w:tc>
          <w:tcPr>
            <w:tcW w:w="1329" w:type="dxa"/>
            <w:tcBorders>
              <w:top w:val="nil"/>
              <w:left w:val="nil"/>
              <w:bottom w:val="nil"/>
              <w:right w:val="nil"/>
            </w:tcBorders>
            <w:shd w:val="clear" w:color="auto" w:fill="auto"/>
            <w:noWrap/>
            <w:vAlign w:val="bottom"/>
            <w:hideMark/>
          </w:tcPr>
          <w:p w14:paraId="11E1BF5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1C7520F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547DEFA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7E5FD0A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CD4819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3F7C5F7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5DB7658"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2F9CD64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2ED4972A"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2CB8036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A670B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4E2048B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47918D0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1B8A1BE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F57E80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A6D617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41419F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D806B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29F5DC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06DE5C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20D2430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C5E1928"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0F7E700"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2165D22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A3CE6C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D6D75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120" w:type="dxa"/>
            <w:tcBorders>
              <w:top w:val="nil"/>
              <w:left w:val="single" w:sz="4" w:space="0" w:color="E0E0E0"/>
              <w:bottom w:val="single" w:sz="4" w:space="0" w:color="AEAEAE"/>
              <w:right w:val="nil"/>
            </w:tcBorders>
            <w:shd w:val="clear" w:color="000000" w:fill="F9F9FB"/>
            <w:noWrap/>
            <w:hideMark/>
          </w:tcPr>
          <w:p w14:paraId="1B36CFE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342B2FB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D63592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275F608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10688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2B96E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ECCCC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1BE7F6B"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506343B7" w14:textId="77777777" w:rsidTr="0009682E">
        <w:trPr>
          <w:trHeight w:val="300"/>
        </w:trPr>
        <w:tc>
          <w:tcPr>
            <w:tcW w:w="1329" w:type="dxa"/>
            <w:tcBorders>
              <w:top w:val="nil"/>
              <w:left w:val="nil"/>
              <w:bottom w:val="nil"/>
              <w:right w:val="nil"/>
            </w:tcBorders>
            <w:shd w:val="clear" w:color="auto" w:fill="auto"/>
            <w:noWrap/>
            <w:vAlign w:val="bottom"/>
            <w:hideMark/>
          </w:tcPr>
          <w:p w14:paraId="77D3803C"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07EB737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6EB84A0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EFDE808"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5DBB58F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74FEDD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57EF542A" w14:textId="77777777" w:rsidTr="0009682E">
        <w:trPr>
          <w:trHeight w:val="402"/>
        </w:trPr>
        <w:tc>
          <w:tcPr>
            <w:tcW w:w="7429" w:type="dxa"/>
            <w:gridSpan w:val="6"/>
            <w:tcBorders>
              <w:top w:val="nil"/>
              <w:left w:val="nil"/>
              <w:bottom w:val="nil"/>
              <w:right w:val="nil"/>
            </w:tcBorders>
            <w:shd w:val="clear" w:color="auto" w:fill="auto"/>
            <w:vAlign w:val="center"/>
            <w:hideMark/>
          </w:tcPr>
          <w:p w14:paraId="0B29A6C4"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تقدیر الاحتیاجات المالیة للمقترضين بدقة ووضوح</w:t>
            </w:r>
          </w:p>
        </w:tc>
      </w:tr>
      <w:tr w:rsidR="0009682E" w:rsidRPr="00602C4F" w14:paraId="2D2EFF86" w14:textId="77777777" w:rsidTr="0009682E">
        <w:trPr>
          <w:trHeight w:val="582"/>
        </w:trPr>
        <w:tc>
          <w:tcPr>
            <w:tcW w:w="1329" w:type="dxa"/>
            <w:tcBorders>
              <w:top w:val="nil"/>
              <w:left w:val="nil"/>
              <w:bottom w:val="nil"/>
              <w:right w:val="nil"/>
            </w:tcBorders>
            <w:shd w:val="clear" w:color="auto" w:fill="auto"/>
            <w:noWrap/>
            <w:vAlign w:val="bottom"/>
            <w:hideMark/>
          </w:tcPr>
          <w:p w14:paraId="137CBA7C"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330AD7C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203BD2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247BC02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A8698B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589D7F7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58439433"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7F0D799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42FF763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5D680C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BAAEA6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6EEAA7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c>
          <w:tcPr>
            <w:tcW w:w="1120" w:type="dxa"/>
            <w:tcBorders>
              <w:top w:val="nil"/>
              <w:left w:val="single" w:sz="4" w:space="0" w:color="E0E0E0"/>
              <w:bottom w:val="single" w:sz="4" w:space="0" w:color="AEAEAE"/>
              <w:right w:val="nil"/>
            </w:tcBorders>
            <w:shd w:val="clear" w:color="000000" w:fill="F9F9FB"/>
            <w:noWrap/>
            <w:hideMark/>
          </w:tcPr>
          <w:p w14:paraId="6D0E4A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9.1</w:t>
            </w:r>
          </w:p>
        </w:tc>
      </w:tr>
      <w:tr w:rsidR="0009682E" w:rsidRPr="00602C4F" w14:paraId="64D01578"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3995AA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D3737EC"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6A6913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C14792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877E2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4A4C1B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r>
      <w:tr w:rsidR="0009682E" w:rsidRPr="00602C4F" w14:paraId="3D4E356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DD47C3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BADA80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014569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18</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74B63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2362F7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54.5</w:t>
            </w:r>
          </w:p>
        </w:tc>
        <w:tc>
          <w:tcPr>
            <w:tcW w:w="1120" w:type="dxa"/>
            <w:tcBorders>
              <w:top w:val="nil"/>
              <w:left w:val="single" w:sz="4" w:space="0" w:color="E0E0E0"/>
              <w:bottom w:val="single" w:sz="4" w:space="0" w:color="AEAEAE"/>
              <w:right w:val="nil"/>
            </w:tcBorders>
            <w:shd w:val="clear" w:color="000000" w:fill="F9F9FB"/>
            <w:noWrap/>
            <w:hideMark/>
          </w:tcPr>
          <w:p w14:paraId="53C8115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1128B6CB"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C62D75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76EB8C7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57911F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50B21A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5BAF731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74DE59D2"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6F281EE9" w14:textId="77777777" w:rsidTr="0009682E">
        <w:trPr>
          <w:trHeight w:val="300"/>
        </w:trPr>
        <w:tc>
          <w:tcPr>
            <w:tcW w:w="1329" w:type="dxa"/>
            <w:tcBorders>
              <w:top w:val="nil"/>
              <w:left w:val="nil"/>
              <w:bottom w:val="nil"/>
              <w:right w:val="nil"/>
            </w:tcBorders>
            <w:shd w:val="clear" w:color="auto" w:fill="auto"/>
            <w:noWrap/>
            <w:vAlign w:val="bottom"/>
            <w:hideMark/>
          </w:tcPr>
          <w:p w14:paraId="61F933A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303E95E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6C0AC19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3B2DBC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2FA58A01"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CAC0AD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bl>
    <w:p w14:paraId="4C778BEF"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7429" w:type="dxa"/>
        <w:tblLook w:val="04A0" w:firstRow="1" w:lastRow="0" w:firstColumn="1" w:lastColumn="0" w:noHBand="0" w:noVBand="1"/>
      </w:tblPr>
      <w:tblGrid>
        <w:gridCol w:w="1329"/>
        <w:gridCol w:w="1420"/>
        <w:gridCol w:w="1420"/>
        <w:gridCol w:w="1120"/>
        <w:gridCol w:w="1020"/>
        <w:gridCol w:w="1120"/>
      </w:tblGrid>
      <w:tr w:rsidR="0009682E" w:rsidRPr="00602C4F" w14:paraId="5C22872B" w14:textId="77777777" w:rsidTr="0009682E">
        <w:trPr>
          <w:trHeight w:val="402"/>
        </w:trPr>
        <w:tc>
          <w:tcPr>
            <w:tcW w:w="7429" w:type="dxa"/>
            <w:gridSpan w:val="6"/>
            <w:tcBorders>
              <w:top w:val="nil"/>
              <w:left w:val="nil"/>
              <w:bottom w:val="nil"/>
              <w:right w:val="nil"/>
            </w:tcBorders>
            <w:shd w:val="clear" w:color="auto" w:fill="auto"/>
            <w:vAlign w:val="center"/>
            <w:hideMark/>
          </w:tcPr>
          <w:p w14:paraId="7136BDF6" w14:textId="5C01CF38"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lastRenderedPageBreak/>
              <w:t>تقدیر الضمانات المقدمة من قبل المقترضين بشكل سليم</w:t>
            </w:r>
          </w:p>
        </w:tc>
      </w:tr>
      <w:tr w:rsidR="0009682E" w:rsidRPr="00602C4F" w14:paraId="0EDE6CED" w14:textId="77777777" w:rsidTr="0009682E">
        <w:trPr>
          <w:trHeight w:val="582"/>
        </w:trPr>
        <w:tc>
          <w:tcPr>
            <w:tcW w:w="1329" w:type="dxa"/>
            <w:tcBorders>
              <w:top w:val="nil"/>
              <w:left w:val="nil"/>
              <w:bottom w:val="nil"/>
              <w:right w:val="nil"/>
            </w:tcBorders>
            <w:shd w:val="clear" w:color="auto" w:fill="auto"/>
            <w:noWrap/>
            <w:vAlign w:val="bottom"/>
            <w:hideMark/>
          </w:tcPr>
          <w:p w14:paraId="33A85FC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5D6E2E8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66FAD7F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03BF50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5734B0C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1B6F10A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64717D6E"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0605718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19E20392"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0EAFA7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3AFE00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D3117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2F68D9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36E0A22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0E5C88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3A4B3F55"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73C97A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13</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371D7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176ED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120" w:type="dxa"/>
            <w:tcBorders>
              <w:top w:val="nil"/>
              <w:left w:val="single" w:sz="4" w:space="0" w:color="E0E0E0"/>
              <w:bottom w:val="single" w:sz="4" w:space="0" w:color="AEAEAE"/>
              <w:right w:val="nil"/>
            </w:tcBorders>
            <w:shd w:val="clear" w:color="000000" w:fill="F9F9FB"/>
            <w:noWrap/>
            <w:hideMark/>
          </w:tcPr>
          <w:p w14:paraId="1A75DE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r>
      <w:tr w:rsidR="0009682E" w:rsidRPr="00602C4F" w14:paraId="1A5A4577"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2B887A1"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5C381BC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6F8F92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1EFD7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1918F32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57.6</w:t>
            </w:r>
          </w:p>
        </w:tc>
        <w:tc>
          <w:tcPr>
            <w:tcW w:w="1120" w:type="dxa"/>
            <w:tcBorders>
              <w:top w:val="nil"/>
              <w:left w:val="single" w:sz="4" w:space="0" w:color="E0E0E0"/>
              <w:bottom w:val="single" w:sz="4" w:space="0" w:color="AEAEAE"/>
              <w:right w:val="nil"/>
            </w:tcBorders>
            <w:shd w:val="clear" w:color="000000" w:fill="F9F9FB"/>
            <w:noWrap/>
            <w:hideMark/>
          </w:tcPr>
          <w:p w14:paraId="6D34B6E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2E17550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427B5E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527955C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13DD63E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2F4D70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48DCF1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5F1E726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A2B7E8E" w14:textId="77777777" w:rsidTr="0009682E">
        <w:trPr>
          <w:trHeight w:val="300"/>
        </w:trPr>
        <w:tc>
          <w:tcPr>
            <w:tcW w:w="1329" w:type="dxa"/>
            <w:tcBorders>
              <w:top w:val="nil"/>
              <w:left w:val="nil"/>
              <w:bottom w:val="nil"/>
              <w:right w:val="nil"/>
            </w:tcBorders>
            <w:shd w:val="clear" w:color="auto" w:fill="auto"/>
            <w:noWrap/>
            <w:vAlign w:val="bottom"/>
            <w:hideMark/>
          </w:tcPr>
          <w:p w14:paraId="50249F5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2801AB3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63132CCF"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1AADF6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434898C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31AE76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35B3DD6" w14:textId="77777777" w:rsidTr="0009682E">
        <w:trPr>
          <w:trHeight w:val="402"/>
        </w:trPr>
        <w:tc>
          <w:tcPr>
            <w:tcW w:w="7429" w:type="dxa"/>
            <w:gridSpan w:val="6"/>
            <w:tcBorders>
              <w:top w:val="nil"/>
              <w:left w:val="nil"/>
              <w:bottom w:val="nil"/>
              <w:right w:val="nil"/>
            </w:tcBorders>
            <w:shd w:val="clear" w:color="auto" w:fill="auto"/>
            <w:vAlign w:val="center"/>
            <w:hideMark/>
          </w:tcPr>
          <w:p w14:paraId="01A2F34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التأكد من المعلومات المقدمة من طرف المقترضین</w:t>
            </w:r>
          </w:p>
        </w:tc>
      </w:tr>
      <w:tr w:rsidR="0009682E" w:rsidRPr="00602C4F" w14:paraId="4D61829C" w14:textId="77777777" w:rsidTr="0009682E">
        <w:trPr>
          <w:trHeight w:val="582"/>
        </w:trPr>
        <w:tc>
          <w:tcPr>
            <w:tcW w:w="1329" w:type="dxa"/>
            <w:tcBorders>
              <w:top w:val="nil"/>
              <w:left w:val="nil"/>
              <w:bottom w:val="nil"/>
              <w:right w:val="nil"/>
            </w:tcBorders>
            <w:shd w:val="clear" w:color="auto" w:fill="auto"/>
            <w:noWrap/>
            <w:vAlign w:val="bottom"/>
            <w:hideMark/>
          </w:tcPr>
          <w:p w14:paraId="3E60152F"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0719743C"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68CD23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1368D56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37CFB96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37081D8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3B60FF03"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0DC67D9"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1288CD1F"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2531D7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0419E7E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0E1F5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278BDB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5ECB77C0"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1323E105"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627C48D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50454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222A82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53EC87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1120" w:type="dxa"/>
            <w:tcBorders>
              <w:top w:val="nil"/>
              <w:left w:val="single" w:sz="4" w:space="0" w:color="E0E0E0"/>
              <w:bottom w:val="single" w:sz="4" w:space="0" w:color="AEAEAE"/>
              <w:right w:val="nil"/>
            </w:tcBorders>
            <w:shd w:val="clear" w:color="000000" w:fill="F9F9FB"/>
            <w:noWrap/>
            <w:hideMark/>
          </w:tcPr>
          <w:p w14:paraId="3419D9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r>
      <w:tr w:rsidR="0009682E" w:rsidRPr="00602C4F" w14:paraId="7CB2809D"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EBDE23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159CD757"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3CFDD9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71856D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6BC54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63.6</w:t>
            </w:r>
          </w:p>
        </w:tc>
        <w:tc>
          <w:tcPr>
            <w:tcW w:w="1120" w:type="dxa"/>
            <w:tcBorders>
              <w:top w:val="nil"/>
              <w:left w:val="single" w:sz="4" w:space="0" w:color="E0E0E0"/>
              <w:bottom w:val="single" w:sz="4" w:space="0" w:color="AEAEAE"/>
              <w:right w:val="nil"/>
            </w:tcBorders>
            <w:shd w:val="clear" w:color="000000" w:fill="F9F9FB"/>
            <w:noWrap/>
            <w:hideMark/>
          </w:tcPr>
          <w:p w14:paraId="2206DF5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14E98B3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66FD04D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13AF850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4F8FE8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5EC96B3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702226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693AEED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43C37A9E" w14:textId="77777777" w:rsidTr="0009682E">
        <w:trPr>
          <w:trHeight w:val="300"/>
        </w:trPr>
        <w:tc>
          <w:tcPr>
            <w:tcW w:w="1329" w:type="dxa"/>
            <w:tcBorders>
              <w:top w:val="nil"/>
              <w:left w:val="nil"/>
              <w:bottom w:val="nil"/>
              <w:right w:val="nil"/>
            </w:tcBorders>
            <w:shd w:val="clear" w:color="auto" w:fill="auto"/>
            <w:noWrap/>
            <w:vAlign w:val="bottom"/>
            <w:hideMark/>
          </w:tcPr>
          <w:p w14:paraId="5E8F9AE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636271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2685BC4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393AD80"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37407EE"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1560F5D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6C232B29" w14:textId="77777777" w:rsidTr="0009682E">
        <w:trPr>
          <w:trHeight w:val="402"/>
        </w:trPr>
        <w:tc>
          <w:tcPr>
            <w:tcW w:w="7429" w:type="dxa"/>
            <w:gridSpan w:val="6"/>
            <w:tcBorders>
              <w:top w:val="nil"/>
              <w:left w:val="nil"/>
              <w:bottom w:val="nil"/>
              <w:right w:val="nil"/>
            </w:tcBorders>
            <w:shd w:val="clear" w:color="auto" w:fill="auto"/>
            <w:vAlign w:val="center"/>
            <w:hideMark/>
          </w:tcPr>
          <w:p w14:paraId="3D43C68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منح قروض لأشخاص مؤهلین ولديهم القدرة والكفاءة في السداد</w:t>
            </w:r>
          </w:p>
        </w:tc>
      </w:tr>
      <w:tr w:rsidR="0009682E" w:rsidRPr="00602C4F" w14:paraId="0A2B1F22" w14:textId="77777777" w:rsidTr="0009682E">
        <w:trPr>
          <w:trHeight w:val="582"/>
        </w:trPr>
        <w:tc>
          <w:tcPr>
            <w:tcW w:w="1329" w:type="dxa"/>
            <w:tcBorders>
              <w:top w:val="nil"/>
              <w:left w:val="nil"/>
              <w:bottom w:val="nil"/>
              <w:right w:val="nil"/>
            </w:tcBorders>
            <w:shd w:val="clear" w:color="auto" w:fill="auto"/>
            <w:noWrap/>
            <w:vAlign w:val="bottom"/>
            <w:hideMark/>
          </w:tcPr>
          <w:p w14:paraId="1C3BBE1B"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3AF8CF2D"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7630C21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4793F1C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11AE78D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6D5FAAD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48809E87"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3356010B"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0572C47D"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1EE899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9</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C5380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0A72E9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c>
          <w:tcPr>
            <w:tcW w:w="1120" w:type="dxa"/>
            <w:tcBorders>
              <w:top w:val="nil"/>
              <w:left w:val="single" w:sz="4" w:space="0" w:color="E0E0E0"/>
              <w:bottom w:val="single" w:sz="4" w:space="0" w:color="AEAEAE"/>
              <w:right w:val="nil"/>
            </w:tcBorders>
            <w:shd w:val="clear" w:color="000000" w:fill="F9F9FB"/>
            <w:noWrap/>
            <w:hideMark/>
          </w:tcPr>
          <w:p w14:paraId="758348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27.3</w:t>
            </w:r>
          </w:p>
        </w:tc>
      </w:tr>
      <w:tr w:rsidR="0009682E" w:rsidRPr="00602C4F" w14:paraId="076D1546"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094E870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49EACD3"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7658E49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24</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4B46F2D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7BDFD92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72.7</w:t>
            </w:r>
          </w:p>
        </w:tc>
        <w:tc>
          <w:tcPr>
            <w:tcW w:w="1120" w:type="dxa"/>
            <w:tcBorders>
              <w:top w:val="nil"/>
              <w:left w:val="single" w:sz="4" w:space="0" w:color="E0E0E0"/>
              <w:bottom w:val="single" w:sz="4" w:space="0" w:color="AEAEAE"/>
              <w:right w:val="nil"/>
            </w:tcBorders>
            <w:shd w:val="clear" w:color="000000" w:fill="F9F9FB"/>
            <w:noWrap/>
            <w:hideMark/>
          </w:tcPr>
          <w:p w14:paraId="5599C6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59177DAC"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ED5CDA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6B3EAA5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5E19105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29499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19D25AD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35F37D3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09682E" w:rsidRPr="00602C4F" w14:paraId="073CB8E3" w14:textId="77777777" w:rsidTr="0009682E">
        <w:trPr>
          <w:trHeight w:val="300"/>
        </w:trPr>
        <w:tc>
          <w:tcPr>
            <w:tcW w:w="1329" w:type="dxa"/>
            <w:tcBorders>
              <w:top w:val="nil"/>
              <w:left w:val="nil"/>
              <w:bottom w:val="nil"/>
              <w:right w:val="nil"/>
            </w:tcBorders>
            <w:shd w:val="clear" w:color="auto" w:fill="auto"/>
            <w:noWrap/>
            <w:vAlign w:val="bottom"/>
            <w:hideMark/>
          </w:tcPr>
          <w:p w14:paraId="753D0F6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p>
        </w:tc>
        <w:tc>
          <w:tcPr>
            <w:tcW w:w="1420" w:type="dxa"/>
            <w:tcBorders>
              <w:top w:val="nil"/>
              <w:left w:val="nil"/>
              <w:bottom w:val="nil"/>
              <w:right w:val="nil"/>
            </w:tcBorders>
            <w:shd w:val="clear" w:color="auto" w:fill="auto"/>
            <w:noWrap/>
            <w:vAlign w:val="bottom"/>
            <w:hideMark/>
          </w:tcPr>
          <w:p w14:paraId="42845C59"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nil"/>
              <w:right w:val="nil"/>
            </w:tcBorders>
            <w:shd w:val="clear" w:color="auto" w:fill="auto"/>
            <w:noWrap/>
            <w:vAlign w:val="bottom"/>
            <w:hideMark/>
          </w:tcPr>
          <w:p w14:paraId="6AD7A742"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6E38828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020" w:type="dxa"/>
            <w:tcBorders>
              <w:top w:val="nil"/>
              <w:left w:val="nil"/>
              <w:bottom w:val="nil"/>
              <w:right w:val="nil"/>
            </w:tcBorders>
            <w:shd w:val="clear" w:color="auto" w:fill="auto"/>
            <w:noWrap/>
            <w:vAlign w:val="bottom"/>
            <w:hideMark/>
          </w:tcPr>
          <w:p w14:paraId="08F3DF64"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ECDC64A"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r>
      <w:tr w:rsidR="0009682E" w:rsidRPr="00602C4F" w14:paraId="352E1E58" w14:textId="77777777" w:rsidTr="0009682E">
        <w:trPr>
          <w:trHeight w:val="402"/>
        </w:trPr>
        <w:tc>
          <w:tcPr>
            <w:tcW w:w="7429" w:type="dxa"/>
            <w:gridSpan w:val="6"/>
            <w:tcBorders>
              <w:top w:val="nil"/>
              <w:left w:val="nil"/>
              <w:bottom w:val="nil"/>
              <w:right w:val="nil"/>
            </w:tcBorders>
            <w:shd w:val="clear" w:color="auto" w:fill="auto"/>
            <w:vAlign w:val="center"/>
            <w:hideMark/>
          </w:tcPr>
          <w:p w14:paraId="3F8D923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rtl/>
                <w14:ligatures w14:val="none"/>
              </w:rPr>
              <w:t>توضيح السياسات اللازمة للبنوك لمتابعة المشروعات الممولة من طرفها</w:t>
            </w:r>
          </w:p>
        </w:tc>
      </w:tr>
      <w:tr w:rsidR="0009682E" w:rsidRPr="00602C4F" w14:paraId="6F7DE120" w14:textId="77777777" w:rsidTr="0009682E">
        <w:trPr>
          <w:trHeight w:val="582"/>
        </w:trPr>
        <w:tc>
          <w:tcPr>
            <w:tcW w:w="1329" w:type="dxa"/>
            <w:tcBorders>
              <w:top w:val="nil"/>
              <w:left w:val="nil"/>
              <w:bottom w:val="nil"/>
              <w:right w:val="nil"/>
            </w:tcBorders>
            <w:shd w:val="clear" w:color="auto" w:fill="auto"/>
            <w:noWrap/>
            <w:vAlign w:val="bottom"/>
            <w:hideMark/>
          </w:tcPr>
          <w:p w14:paraId="454EE6D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rtl/>
                <w14:ligatures w14:val="none"/>
              </w:rPr>
            </w:pPr>
          </w:p>
        </w:tc>
        <w:tc>
          <w:tcPr>
            <w:tcW w:w="1420" w:type="dxa"/>
            <w:tcBorders>
              <w:top w:val="nil"/>
              <w:left w:val="nil"/>
              <w:bottom w:val="nil"/>
              <w:right w:val="nil"/>
            </w:tcBorders>
            <w:shd w:val="clear" w:color="auto" w:fill="auto"/>
            <w:noWrap/>
            <w:vAlign w:val="bottom"/>
            <w:hideMark/>
          </w:tcPr>
          <w:p w14:paraId="7EF9B963" w14:textId="77777777" w:rsidR="0009682E" w:rsidRPr="00602C4F" w:rsidRDefault="0009682E" w:rsidP="0009682E">
            <w:pPr>
              <w:bidi w:val="0"/>
              <w:spacing w:after="0" w:line="240" w:lineRule="auto"/>
              <w:rPr>
                <w:rFonts w:ascii="Times New Roman" w:eastAsia="Times New Roman" w:hAnsi="Times New Roman" w:cs="Simplified Arabic"/>
                <w:kern w:val="0"/>
                <w:sz w:val="20"/>
                <w:szCs w:val="20"/>
                <w14:ligatures w14:val="none"/>
              </w:rPr>
            </w:pPr>
          </w:p>
        </w:tc>
        <w:tc>
          <w:tcPr>
            <w:tcW w:w="1420" w:type="dxa"/>
            <w:tcBorders>
              <w:top w:val="nil"/>
              <w:left w:val="nil"/>
              <w:bottom w:val="single" w:sz="4" w:space="0" w:color="152935"/>
              <w:right w:val="single" w:sz="4" w:space="0" w:color="E0E0E0"/>
            </w:tcBorders>
            <w:shd w:val="clear" w:color="auto" w:fill="auto"/>
            <w:vAlign w:val="bottom"/>
            <w:hideMark/>
          </w:tcPr>
          <w:p w14:paraId="4D4A0685"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Frequency</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2BE90A6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Percent</w:t>
            </w:r>
          </w:p>
        </w:tc>
        <w:tc>
          <w:tcPr>
            <w:tcW w:w="1020" w:type="dxa"/>
            <w:tcBorders>
              <w:top w:val="nil"/>
              <w:left w:val="single" w:sz="4" w:space="0" w:color="E0E0E0"/>
              <w:bottom w:val="single" w:sz="4" w:space="0" w:color="152935"/>
              <w:right w:val="single" w:sz="4" w:space="0" w:color="E0E0E0"/>
            </w:tcBorders>
            <w:shd w:val="clear" w:color="auto" w:fill="auto"/>
            <w:vAlign w:val="bottom"/>
            <w:hideMark/>
          </w:tcPr>
          <w:p w14:paraId="26404B49"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Percent</w:t>
            </w:r>
          </w:p>
        </w:tc>
        <w:tc>
          <w:tcPr>
            <w:tcW w:w="1120" w:type="dxa"/>
            <w:tcBorders>
              <w:top w:val="nil"/>
              <w:left w:val="single" w:sz="4" w:space="0" w:color="E0E0E0"/>
              <w:bottom w:val="single" w:sz="4" w:space="0" w:color="152935"/>
              <w:right w:val="nil"/>
            </w:tcBorders>
            <w:shd w:val="clear" w:color="auto" w:fill="auto"/>
            <w:vAlign w:val="bottom"/>
            <w:hideMark/>
          </w:tcPr>
          <w:p w14:paraId="0B9508C3"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Cumulative Percent</w:t>
            </w:r>
          </w:p>
        </w:tc>
      </w:tr>
      <w:tr w:rsidR="0009682E" w:rsidRPr="00602C4F" w14:paraId="612C1B8C" w14:textId="77777777" w:rsidTr="0009682E">
        <w:trPr>
          <w:trHeight w:val="342"/>
        </w:trPr>
        <w:tc>
          <w:tcPr>
            <w:tcW w:w="1329" w:type="dxa"/>
            <w:vMerge w:val="restart"/>
            <w:tcBorders>
              <w:top w:val="single" w:sz="4" w:space="0" w:color="152935"/>
              <w:left w:val="nil"/>
              <w:bottom w:val="single" w:sz="4" w:space="0" w:color="152935"/>
              <w:right w:val="nil"/>
            </w:tcBorders>
            <w:shd w:val="clear" w:color="000000" w:fill="E0E0E0"/>
            <w:hideMark/>
          </w:tcPr>
          <w:p w14:paraId="4B3282FC"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w:t>
            </w:r>
          </w:p>
        </w:tc>
        <w:tc>
          <w:tcPr>
            <w:tcW w:w="1420" w:type="dxa"/>
            <w:tcBorders>
              <w:top w:val="single" w:sz="4" w:space="0" w:color="152935"/>
              <w:left w:val="nil"/>
              <w:bottom w:val="single" w:sz="4" w:space="0" w:color="AEAEAE"/>
              <w:right w:val="nil"/>
            </w:tcBorders>
            <w:shd w:val="clear" w:color="000000" w:fill="E0E0E0"/>
            <w:hideMark/>
          </w:tcPr>
          <w:p w14:paraId="6BD7C8D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محايد</w:t>
            </w:r>
          </w:p>
        </w:tc>
        <w:tc>
          <w:tcPr>
            <w:tcW w:w="1420" w:type="dxa"/>
            <w:tcBorders>
              <w:top w:val="nil"/>
              <w:left w:val="nil"/>
              <w:bottom w:val="single" w:sz="4" w:space="0" w:color="AEAEAE"/>
              <w:right w:val="single" w:sz="4" w:space="0" w:color="E0E0E0"/>
            </w:tcBorders>
            <w:shd w:val="clear" w:color="000000" w:fill="F9F9FB"/>
            <w:noWrap/>
            <w:hideMark/>
          </w:tcPr>
          <w:p w14:paraId="50411BB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CD181D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3C6E01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c>
          <w:tcPr>
            <w:tcW w:w="1120" w:type="dxa"/>
            <w:tcBorders>
              <w:top w:val="nil"/>
              <w:left w:val="single" w:sz="4" w:space="0" w:color="E0E0E0"/>
              <w:bottom w:val="single" w:sz="4" w:space="0" w:color="AEAEAE"/>
              <w:right w:val="nil"/>
            </w:tcBorders>
            <w:shd w:val="clear" w:color="000000" w:fill="F9F9FB"/>
            <w:noWrap/>
            <w:hideMark/>
          </w:tcPr>
          <w:p w14:paraId="6330C61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3.0</w:t>
            </w:r>
          </w:p>
        </w:tc>
      </w:tr>
      <w:tr w:rsidR="0009682E" w:rsidRPr="00602C4F" w14:paraId="2AC76C2A"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7429B6BA"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7F53FAD9"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w:t>
            </w:r>
          </w:p>
        </w:tc>
        <w:tc>
          <w:tcPr>
            <w:tcW w:w="1420" w:type="dxa"/>
            <w:tcBorders>
              <w:top w:val="nil"/>
              <w:left w:val="nil"/>
              <w:bottom w:val="single" w:sz="4" w:space="0" w:color="AEAEAE"/>
              <w:right w:val="single" w:sz="4" w:space="0" w:color="E0E0E0"/>
            </w:tcBorders>
            <w:shd w:val="clear" w:color="000000" w:fill="F9F9FB"/>
            <w:noWrap/>
            <w:hideMark/>
          </w:tcPr>
          <w:p w14:paraId="53CB4BA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12</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3921D9A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62A888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36.4</w:t>
            </w:r>
          </w:p>
        </w:tc>
        <w:tc>
          <w:tcPr>
            <w:tcW w:w="1120" w:type="dxa"/>
            <w:tcBorders>
              <w:top w:val="nil"/>
              <w:left w:val="single" w:sz="4" w:space="0" w:color="E0E0E0"/>
              <w:bottom w:val="single" w:sz="4" w:space="0" w:color="AEAEAE"/>
              <w:right w:val="nil"/>
            </w:tcBorders>
            <w:shd w:val="clear" w:color="000000" w:fill="F9F9FB"/>
            <w:noWrap/>
            <w:hideMark/>
          </w:tcPr>
          <w:p w14:paraId="7686C1D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r>
      <w:tr w:rsidR="0009682E" w:rsidRPr="00602C4F" w14:paraId="1BCA936F"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3F8D41E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AEAEAE"/>
              <w:right w:val="nil"/>
            </w:tcBorders>
            <w:shd w:val="clear" w:color="000000" w:fill="E0E0E0"/>
            <w:hideMark/>
          </w:tcPr>
          <w:p w14:paraId="2927038E" w14:textId="77777777" w:rsidR="0009682E" w:rsidRPr="00602C4F" w:rsidRDefault="0009682E" w:rsidP="0009682E">
            <w:pPr>
              <w:bidi w:val="0"/>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موافق بشدة</w:t>
            </w:r>
          </w:p>
        </w:tc>
        <w:tc>
          <w:tcPr>
            <w:tcW w:w="1420" w:type="dxa"/>
            <w:tcBorders>
              <w:top w:val="nil"/>
              <w:left w:val="nil"/>
              <w:bottom w:val="single" w:sz="4" w:space="0" w:color="AEAEAE"/>
              <w:right w:val="single" w:sz="4" w:space="0" w:color="E0E0E0"/>
            </w:tcBorders>
            <w:shd w:val="clear" w:color="000000" w:fill="F9F9FB"/>
            <w:noWrap/>
            <w:hideMark/>
          </w:tcPr>
          <w:p w14:paraId="58C02B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20</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5F6454B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020" w:type="dxa"/>
            <w:tcBorders>
              <w:top w:val="nil"/>
              <w:left w:val="single" w:sz="4" w:space="0" w:color="E0E0E0"/>
              <w:bottom w:val="single" w:sz="4" w:space="0" w:color="AEAEAE"/>
              <w:right w:val="single" w:sz="4" w:space="0" w:color="E0E0E0"/>
            </w:tcBorders>
            <w:shd w:val="clear" w:color="000000" w:fill="F9F9FB"/>
            <w:noWrap/>
            <w:hideMark/>
          </w:tcPr>
          <w:p w14:paraId="2713A9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60.6</w:t>
            </w:r>
          </w:p>
        </w:tc>
        <w:tc>
          <w:tcPr>
            <w:tcW w:w="1120" w:type="dxa"/>
            <w:tcBorders>
              <w:top w:val="nil"/>
              <w:left w:val="single" w:sz="4" w:space="0" w:color="E0E0E0"/>
              <w:bottom w:val="single" w:sz="4" w:space="0" w:color="AEAEAE"/>
              <w:right w:val="nil"/>
            </w:tcBorders>
            <w:shd w:val="clear" w:color="000000" w:fill="F9F9FB"/>
            <w:noWrap/>
            <w:hideMark/>
          </w:tcPr>
          <w:p w14:paraId="385E7C1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r>
      <w:tr w:rsidR="0009682E" w:rsidRPr="00602C4F" w14:paraId="74535132" w14:textId="77777777" w:rsidTr="0009682E">
        <w:trPr>
          <w:trHeight w:val="342"/>
        </w:trPr>
        <w:tc>
          <w:tcPr>
            <w:tcW w:w="1329" w:type="dxa"/>
            <w:vMerge/>
            <w:tcBorders>
              <w:top w:val="single" w:sz="4" w:space="0" w:color="152935"/>
              <w:left w:val="nil"/>
              <w:bottom w:val="single" w:sz="4" w:space="0" w:color="152935"/>
              <w:right w:val="nil"/>
            </w:tcBorders>
            <w:vAlign w:val="center"/>
            <w:hideMark/>
          </w:tcPr>
          <w:p w14:paraId="4586DB72"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p>
        </w:tc>
        <w:tc>
          <w:tcPr>
            <w:tcW w:w="1420" w:type="dxa"/>
            <w:tcBorders>
              <w:top w:val="nil"/>
              <w:left w:val="nil"/>
              <w:bottom w:val="single" w:sz="4" w:space="0" w:color="152935"/>
              <w:right w:val="nil"/>
            </w:tcBorders>
            <w:shd w:val="clear" w:color="000000" w:fill="E0E0E0"/>
            <w:hideMark/>
          </w:tcPr>
          <w:p w14:paraId="619D8140"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420" w:type="dxa"/>
            <w:tcBorders>
              <w:top w:val="nil"/>
              <w:left w:val="nil"/>
              <w:bottom w:val="single" w:sz="4" w:space="0" w:color="152935"/>
              <w:right w:val="single" w:sz="4" w:space="0" w:color="E0E0E0"/>
            </w:tcBorders>
            <w:shd w:val="clear" w:color="000000" w:fill="F9F9FB"/>
            <w:noWrap/>
            <w:hideMark/>
          </w:tcPr>
          <w:p w14:paraId="7274501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733236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020" w:type="dxa"/>
            <w:tcBorders>
              <w:top w:val="nil"/>
              <w:left w:val="single" w:sz="4" w:space="0" w:color="E0E0E0"/>
              <w:bottom w:val="single" w:sz="4" w:space="0" w:color="152935"/>
              <w:right w:val="single" w:sz="4" w:space="0" w:color="E0E0E0"/>
            </w:tcBorders>
            <w:shd w:val="clear" w:color="000000" w:fill="F9F9FB"/>
            <w:noWrap/>
            <w:hideMark/>
          </w:tcPr>
          <w:p w14:paraId="686303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100.0</w:t>
            </w:r>
          </w:p>
        </w:tc>
        <w:tc>
          <w:tcPr>
            <w:tcW w:w="1120" w:type="dxa"/>
            <w:tcBorders>
              <w:top w:val="nil"/>
              <w:left w:val="single" w:sz="4" w:space="0" w:color="E0E0E0"/>
              <w:bottom w:val="single" w:sz="4" w:space="0" w:color="152935"/>
              <w:right w:val="nil"/>
            </w:tcBorders>
            <w:shd w:val="clear" w:color="000000" w:fill="F9F9FB"/>
            <w:hideMark/>
          </w:tcPr>
          <w:p w14:paraId="39790F78"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79ABA710" w14:textId="68489BED" w:rsidR="0009682E" w:rsidRPr="00602C4F" w:rsidRDefault="0009682E" w:rsidP="0009682E">
      <w:pPr>
        <w:rPr>
          <w:rFonts w:ascii="Times New Roman" w:hAnsi="Times New Roman" w:cs="Simplified Arabic"/>
          <w:b/>
          <w:bCs/>
          <w:sz w:val="28"/>
          <w:szCs w:val="28"/>
        </w:rPr>
      </w:pPr>
    </w:p>
    <w:p w14:paraId="154D6772" w14:textId="77777777" w:rsidR="0009682E" w:rsidRPr="00602C4F" w:rsidRDefault="0009682E">
      <w:pPr>
        <w:bidi w:val="0"/>
        <w:rPr>
          <w:rFonts w:ascii="Times New Roman" w:hAnsi="Times New Roman" w:cs="Simplified Arabic"/>
          <w:b/>
          <w:bCs/>
          <w:sz w:val="28"/>
          <w:szCs w:val="28"/>
        </w:rPr>
      </w:pPr>
    </w:p>
    <w:p w14:paraId="0B3B7C55" w14:textId="77777777" w:rsidR="0009682E" w:rsidRPr="00602C4F" w:rsidRDefault="0009682E">
      <w:pPr>
        <w:bidi w:val="0"/>
        <w:rPr>
          <w:rFonts w:ascii="Times New Roman" w:hAnsi="Times New Roman" w:cs="Simplified Arabic"/>
          <w:b/>
          <w:bCs/>
          <w:sz w:val="28"/>
          <w:szCs w:val="28"/>
          <w:rtl/>
        </w:rPr>
      </w:pPr>
    </w:p>
    <w:p w14:paraId="19421AD6" w14:textId="77777777" w:rsidR="0009682E" w:rsidRPr="00602C4F" w:rsidRDefault="0009682E">
      <w:pPr>
        <w:rPr>
          <w:rFonts w:ascii="Times New Roman" w:hAnsi="Times New Roman" w:cs="Simplified Arabic"/>
        </w:rPr>
      </w:pPr>
      <w:r w:rsidRPr="00602C4F">
        <w:rPr>
          <w:rFonts w:ascii="Times New Roman" w:hAnsi="Times New Roman" w:cs="Simplified Arabic"/>
        </w:rPr>
        <w:br w:type="page"/>
      </w:r>
    </w:p>
    <w:tbl>
      <w:tblPr>
        <w:tblpPr w:leftFromText="180" w:rightFromText="180" w:vertAnchor="text" w:tblpXSpec="center" w:tblpY="1"/>
        <w:tblOverlap w:val="never"/>
        <w:bidiVisual/>
        <w:tblW w:w="10466" w:type="dxa"/>
        <w:tblLook w:val="04A0" w:firstRow="1" w:lastRow="0" w:firstColumn="1" w:lastColumn="0" w:noHBand="0" w:noVBand="1"/>
      </w:tblPr>
      <w:tblGrid>
        <w:gridCol w:w="580"/>
        <w:gridCol w:w="2208"/>
        <w:gridCol w:w="2208"/>
        <w:gridCol w:w="2246"/>
        <w:gridCol w:w="997"/>
        <w:gridCol w:w="928"/>
        <w:gridCol w:w="708"/>
        <w:gridCol w:w="591"/>
      </w:tblGrid>
      <w:tr w:rsidR="0009682E" w:rsidRPr="00602C4F" w14:paraId="3C05D2F9" w14:textId="77777777" w:rsidTr="0009682E">
        <w:trPr>
          <w:gridAfter w:val="1"/>
          <w:wAfter w:w="591" w:type="dxa"/>
          <w:trHeight w:val="402"/>
        </w:trPr>
        <w:tc>
          <w:tcPr>
            <w:tcW w:w="9875" w:type="dxa"/>
            <w:gridSpan w:val="7"/>
            <w:tcBorders>
              <w:top w:val="nil"/>
              <w:left w:val="nil"/>
              <w:bottom w:val="nil"/>
              <w:right w:val="nil"/>
            </w:tcBorders>
            <w:shd w:val="clear" w:color="auto" w:fill="auto"/>
            <w:vAlign w:val="center"/>
            <w:hideMark/>
          </w:tcPr>
          <w:p w14:paraId="09AFE58C" w14:textId="558638E9"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Descriptive Statistics</w:t>
            </w:r>
          </w:p>
        </w:tc>
      </w:tr>
      <w:tr w:rsidR="0009682E" w:rsidRPr="00602C4F" w14:paraId="263C9526" w14:textId="77777777" w:rsidTr="0009682E">
        <w:trPr>
          <w:gridBefore w:val="1"/>
          <w:wBefore w:w="580" w:type="dxa"/>
          <w:trHeight w:val="319"/>
        </w:trPr>
        <w:tc>
          <w:tcPr>
            <w:tcW w:w="2208" w:type="dxa"/>
            <w:tcBorders>
              <w:top w:val="nil"/>
              <w:left w:val="nil"/>
              <w:bottom w:val="nil"/>
              <w:right w:val="nil"/>
            </w:tcBorders>
            <w:shd w:val="clear" w:color="auto" w:fill="auto"/>
            <w:noWrap/>
            <w:vAlign w:val="bottom"/>
            <w:hideMark/>
          </w:tcPr>
          <w:p w14:paraId="467B6D41"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p>
        </w:tc>
        <w:tc>
          <w:tcPr>
            <w:tcW w:w="2208" w:type="dxa"/>
            <w:tcBorders>
              <w:top w:val="nil"/>
              <w:left w:val="nil"/>
              <w:bottom w:val="single" w:sz="4" w:space="0" w:color="152935"/>
              <w:right w:val="single" w:sz="4" w:space="0" w:color="E0E0E0"/>
            </w:tcBorders>
            <w:shd w:val="clear" w:color="auto" w:fill="auto"/>
            <w:vAlign w:val="bottom"/>
            <w:hideMark/>
          </w:tcPr>
          <w:p w14:paraId="081B257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w:t>
            </w:r>
          </w:p>
        </w:tc>
        <w:tc>
          <w:tcPr>
            <w:tcW w:w="2246" w:type="dxa"/>
            <w:tcBorders>
              <w:top w:val="nil"/>
              <w:left w:val="single" w:sz="4" w:space="0" w:color="E0E0E0"/>
              <w:bottom w:val="single" w:sz="4" w:space="0" w:color="152935"/>
              <w:right w:val="single" w:sz="4" w:space="0" w:color="E0E0E0"/>
            </w:tcBorders>
            <w:shd w:val="clear" w:color="auto" w:fill="auto"/>
            <w:vAlign w:val="bottom"/>
            <w:hideMark/>
          </w:tcPr>
          <w:p w14:paraId="147816D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Minimum</w:t>
            </w:r>
          </w:p>
        </w:tc>
        <w:tc>
          <w:tcPr>
            <w:tcW w:w="997" w:type="dxa"/>
            <w:tcBorders>
              <w:top w:val="nil"/>
              <w:left w:val="single" w:sz="4" w:space="0" w:color="E0E0E0"/>
              <w:bottom w:val="single" w:sz="4" w:space="0" w:color="152935"/>
              <w:right w:val="single" w:sz="4" w:space="0" w:color="E0E0E0"/>
            </w:tcBorders>
            <w:shd w:val="clear" w:color="auto" w:fill="auto"/>
            <w:vAlign w:val="bottom"/>
            <w:hideMark/>
          </w:tcPr>
          <w:p w14:paraId="5E106E06"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Maximum</w:t>
            </w:r>
          </w:p>
        </w:tc>
        <w:tc>
          <w:tcPr>
            <w:tcW w:w="928" w:type="dxa"/>
            <w:tcBorders>
              <w:top w:val="nil"/>
              <w:left w:val="single" w:sz="4" w:space="0" w:color="E0E0E0"/>
              <w:bottom w:val="single" w:sz="4" w:space="0" w:color="152935"/>
              <w:right w:val="single" w:sz="4" w:space="0" w:color="E0E0E0"/>
            </w:tcBorders>
            <w:shd w:val="clear" w:color="auto" w:fill="auto"/>
            <w:vAlign w:val="bottom"/>
            <w:hideMark/>
          </w:tcPr>
          <w:p w14:paraId="3759C00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w:t>
            </w:r>
          </w:p>
        </w:tc>
        <w:tc>
          <w:tcPr>
            <w:tcW w:w="1299" w:type="dxa"/>
            <w:gridSpan w:val="2"/>
            <w:tcBorders>
              <w:top w:val="nil"/>
              <w:left w:val="single" w:sz="4" w:space="0" w:color="E0E0E0"/>
              <w:bottom w:val="single" w:sz="4" w:space="0" w:color="152935"/>
              <w:right w:val="nil"/>
            </w:tcBorders>
            <w:shd w:val="clear" w:color="auto" w:fill="auto"/>
            <w:vAlign w:val="bottom"/>
            <w:hideMark/>
          </w:tcPr>
          <w:p w14:paraId="0929DE2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Deviation</w:t>
            </w:r>
          </w:p>
        </w:tc>
      </w:tr>
      <w:tr w:rsidR="0009682E" w:rsidRPr="00602C4F" w14:paraId="37A6EC10" w14:textId="77777777" w:rsidTr="0009682E">
        <w:trPr>
          <w:gridBefore w:val="1"/>
          <w:wBefore w:w="580" w:type="dxa"/>
          <w:trHeight w:val="342"/>
        </w:trPr>
        <w:tc>
          <w:tcPr>
            <w:tcW w:w="2208" w:type="dxa"/>
            <w:tcBorders>
              <w:top w:val="single" w:sz="4" w:space="0" w:color="152935"/>
              <w:left w:val="nil"/>
              <w:bottom w:val="single" w:sz="4" w:space="0" w:color="AEAEAE"/>
              <w:right w:val="nil"/>
            </w:tcBorders>
            <w:shd w:val="clear" w:color="000000" w:fill="E0E0E0"/>
            <w:hideMark/>
          </w:tcPr>
          <w:p w14:paraId="7D32ACD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تحديد سقف معين للائتمان</w:t>
            </w:r>
          </w:p>
        </w:tc>
        <w:tc>
          <w:tcPr>
            <w:tcW w:w="2208" w:type="dxa"/>
            <w:tcBorders>
              <w:top w:val="nil"/>
              <w:left w:val="nil"/>
              <w:bottom w:val="single" w:sz="4" w:space="0" w:color="AEAEAE"/>
              <w:right w:val="single" w:sz="4" w:space="0" w:color="E0E0E0"/>
            </w:tcBorders>
            <w:shd w:val="clear" w:color="000000" w:fill="F9F9FB"/>
            <w:noWrap/>
            <w:hideMark/>
          </w:tcPr>
          <w:p w14:paraId="1C1EA7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5F0229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70F253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1B7294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4.48</w:t>
            </w:r>
          </w:p>
        </w:tc>
        <w:tc>
          <w:tcPr>
            <w:tcW w:w="1299" w:type="dxa"/>
            <w:gridSpan w:val="2"/>
            <w:tcBorders>
              <w:top w:val="nil"/>
              <w:left w:val="single" w:sz="4" w:space="0" w:color="E0E0E0"/>
              <w:bottom w:val="single" w:sz="4" w:space="0" w:color="AEAEAE"/>
              <w:right w:val="nil"/>
            </w:tcBorders>
            <w:shd w:val="clear" w:color="000000" w:fill="F9F9FB"/>
            <w:noWrap/>
            <w:hideMark/>
          </w:tcPr>
          <w:p w14:paraId="15B40EC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0.619</w:t>
            </w:r>
          </w:p>
        </w:tc>
      </w:tr>
      <w:tr w:rsidR="0009682E" w:rsidRPr="00602C4F" w14:paraId="00AABEE5" w14:textId="77777777" w:rsidTr="0009682E">
        <w:trPr>
          <w:gridBefore w:val="1"/>
          <w:wBefore w:w="580" w:type="dxa"/>
          <w:trHeight w:val="342"/>
        </w:trPr>
        <w:tc>
          <w:tcPr>
            <w:tcW w:w="2208" w:type="dxa"/>
            <w:tcBorders>
              <w:top w:val="nil"/>
              <w:left w:val="nil"/>
              <w:bottom w:val="single" w:sz="4" w:space="0" w:color="AEAEAE"/>
              <w:right w:val="nil"/>
            </w:tcBorders>
            <w:shd w:val="clear" w:color="000000" w:fill="E0E0E0"/>
            <w:hideMark/>
          </w:tcPr>
          <w:p w14:paraId="19BAF58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تنويع المحفظة الائتمانية</w:t>
            </w:r>
          </w:p>
        </w:tc>
        <w:tc>
          <w:tcPr>
            <w:tcW w:w="2208" w:type="dxa"/>
            <w:tcBorders>
              <w:top w:val="nil"/>
              <w:left w:val="nil"/>
              <w:bottom w:val="single" w:sz="4" w:space="0" w:color="AEAEAE"/>
              <w:right w:val="single" w:sz="4" w:space="0" w:color="E0E0E0"/>
            </w:tcBorders>
            <w:shd w:val="clear" w:color="000000" w:fill="F9F9FB"/>
            <w:noWrap/>
            <w:hideMark/>
          </w:tcPr>
          <w:p w14:paraId="346951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477982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1BA1ED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2E16F6C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4.48</w:t>
            </w:r>
          </w:p>
        </w:tc>
        <w:tc>
          <w:tcPr>
            <w:tcW w:w="1299" w:type="dxa"/>
            <w:gridSpan w:val="2"/>
            <w:tcBorders>
              <w:top w:val="nil"/>
              <w:left w:val="single" w:sz="4" w:space="0" w:color="E0E0E0"/>
              <w:bottom w:val="single" w:sz="4" w:space="0" w:color="AEAEAE"/>
              <w:right w:val="nil"/>
            </w:tcBorders>
            <w:shd w:val="clear" w:color="000000" w:fill="F9F9FB"/>
            <w:noWrap/>
            <w:hideMark/>
          </w:tcPr>
          <w:p w14:paraId="420624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0.619</w:t>
            </w:r>
          </w:p>
        </w:tc>
      </w:tr>
      <w:tr w:rsidR="0009682E" w:rsidRPr="00602C4F" w14:paraId="1EA6164B" w14:textId="77777777" w:rsidTr="0009682E">
        <w:trPr>
          <w:gridBefore w:val="1"/>
          <w:wBefore w:w="580" w:type="dxa"/>
          <w:trHeight w:val="342"/>
        </w:trPr>
        <w:tc>
          <w:tcPr>
            <w:tcW w:w="2208" w:type="dxa"/>
            <w:tcBorders>
              <w:top w:val="nil"/>
              <w:left w:val="nil"/>
              <w:bottom w:val="single" w:sz="4" w:space="0" w:color="AEAEAE"/>
              <w:right w:val="nil"/>
            </w:tcBorders>
            <w:shd w:val="clear" w:color="000000" w:fill="E0E0E0"/>
            <w:hideMark/>
          </w:tcPr>
          <w:p w14:paraId="3169F76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التحوط من المخاطر</w:t>
            </w:r>
          </w:p>
        </w:tc>
        <w:tc>
          <w:tcPr>
            <w:tcW w:w="2208" w:type="dxa"/>
            <w:tcBorders>
              <w:top w:val="nil"/>
              <w:left w:val="nil"/>
              <w:bottom w:val="single" w:sz="4" w:space="0" w:color="AEAEAE"/>
              <w:right w:val="single" w:sz="4" w:space="0" w:color="E0E0E0"/>
            </w:tcBorders>
            <w:shd w:val="clear" w:color="000000" w:fill="F9F9FB"/>
            <w:noWrap/>
            <w:hideMark/>
          </w:tcPr>
          <w:p w14:paraId="4945550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03DBE9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26A2C0F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4CD0A9C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4.58</w:t>
            </w:r>
          </w:p>
        </w:tc>
        <w:tc>
          <w:tcPr>
            <w:tcW w:w="1299" w:type="dxa"/>
            <w:gridSpan w:val="2"/>
            <w:tcBorders>
              <w:top w:val="nil"/>
              <w:left w:val="single" w:sz="4" w:space="0" w:color="E0E0E0"/>
              <w:bottom w:val="single" w:sz="4" w:space="0" w:color="AEAEAE"/>
              <w:right w:val="nil"/>
            </w:tcBorders>
            <w:shd w:val="clear" w:color="000000" w:fill="F9F9FB"/>
            <w:noWrap/>
            <w:hideMark/>
          </w:tcPr>
          <w:p w14:paraId="7C0D208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0.561</w:t>
            </w:r>
          </w:p>
        </w:tc>
      </w:tr>
      <w:tr w:rsidR="0009682E" w:rsidRPr="00602C4F" w14:paraId="4A08A249" w14:textId="77777777" w:rsidTr="0009682E">
        <w:trPr>
          <w:gridBefore w:val="1"/>
          <w:wBefore w:w="580" w:type="dxa"/>
          <w:trHeight w:val="342"/>
        </w:trPr>
        <w:tc>
          <w:tcPr>
            <w:tcW w:w="2208" w:type="dxa"/>
            <w:tcBorders>
              <w:top w:val="nil"/>
              <w:left w:val="nil"/>
              <w:bottom w:val="single" w:sz="4" w:space="0" w:color="AEAEAE"/>
              <w:right w:val="nil"/>
            </w:tcBorders>
            <w:shd w:val="clear" w:color="000000" w:fill="E0E0E0"/>
            <w:hideMark/>
          </w:tcPr>
          <w:p w14:paraId="64B1EBB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تعديل أسعار الرسوم</w:t>
            </w:r>
          </w:p>
        </w:tc>
        <w:tc>
          <w:tcPr>
            <w:tcW w:w="2208" w:type="dxa"/>
            <w:tcBorders>
              <w:top w:val="nil"/>
              <w:left w:val="nil"/>
              <w:bottom w:val="single" w:sz="4" w:space="0" w:color="AEAEAE"/>
              <w:right w:val="single" w:sz="4" w:space="0" w:color="E0E0E0"/>
            </w:tcBorders>
            <w:shd w:val="clear" w:color="000000" w:fill="F9F9FB"/>
            <w:noWrap/>
            <w:hideMark/>
          </w:tcPr>
          <w:p w14:paraId="18AD06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40CE05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3AB5E5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6F22FBF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299" w:type="dxa"/>
            <w:gridSpan w:val="2"/>
            <w:tcBorders>
              <w:top w:val="nil"/>
              <w:left w:val="single" w:sz="4" w:space="0" w:color="E0E0E0"/>
              <w:bottom w:val="single" w:sz="4" w:space="0" w:color="AEAEAE"/>
              <w:right w:val="nil"/>
            </w:tcBorders>
            <w:shd w:val="clear" w:color="000000" w:fill="F9F9FB"/>
            <w:noWrap/>
            <w:hideMark/>
          </w:tcPr>
          <w:p w14:paraId="2C295E0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0.751</w:t>
            </w:r>
          </w:p>
        </w:tc>
      </w:tr>
      <w:tr w:rsidR="0009682E" w:rsidRPr="00602C4F" w14:paraId="6BD1B412" w14:textId="77777777" w:rsidTr="0009682E">
        <w:trPr>
          <w:gridBefore w:val="1"/>
          <w:wBefore w:w="580" w:type="dxa"/>
          <w:trHeight w:val="342"/>
        </w:trPr>
        <w:tc>
          <w:tcPr>
            <w:tcW w:w="2208" w:type="dxa"/>
            <w:tcBorders>
              <w:top w:val="nil"/>
              <w:left w:val="nil"/>
              <w:bottom w:val="single" w:sz="4" w:space="0" w:color="AEAEAE"/>
              <w:right w:val="nil"/>
            </w:tcBorders>
            <w:shd w:val="clear" w:color="000000" w:fill="E0E0E0"/>
            <w:hideMark/>
          </w:tcPr>
          <w:p w14:paraId="4846946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توفير الضمانات اللازمة</w:t>
            </w:r>
          </w:p>
        </w:tc>
        <w:tc>
          <w:tcPr>
            <w:tcW w:w="2208" w:type="dxa"/>
            <w:tcBorders>
              <w:top w:val="nil"/>
              <w:left w:val="nil"/>
              <w:bottom w:val="single" w:sz="4" w:space="0" w:color="AEAEAE"/>
              <w:right w:val="single" w:sz="4" w:space="0" w:color="E0E0E0"/>
            </w:tcBorders>
            <w:shd w:val="clear" w:color="000000" w:fill="F9F9FB"/>
            <w:noWrap/>
            <w:hideMark/>
          </w:tcPr>
          <w:p w14:paraId="56B7EAA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68B16A6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794B963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63CE503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4.52</w:t>
            </w:r>
          </w:p>
        </w:tc>
        <w:tc>
          <w:tcPr>
            <w:tcW w:w="1299" w:type="dxa"/>
            <w:gridSpan w:val="2"/>
            <w:tcBorders>
              <w:top w:val="nil"/>
              <w:left w:val="single" w:sz="4" w:space="0" w:color="E0E0E0"/>
              <w:bottom w:val="single" w:sz="4" w:space="0" w:color="AEAEAE"/>
              <w:right w:val="nil"/>
            </w:tcBorders>
            <w:shd w:val="clear" w:color="000000" w:fill="F9F9FB"/>
            <w:noWrap/>
            <w:hideMark/>
          </w:tcPr>
          <w:p w14:paraId="7CE803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0.566</w:t>
            </w:r>
          </w:p>
        </w:tc>
      </w:tr>
      <w:tr w:rsidR="0009682E" w:rsidRPr="00602C4F" w14:paraId="7120B571" w14:textId="77777777" w:rsidTr="0009682E">
        <w:trPr>
          <w:gridBefore w:val="1"/>
          <w:wBefore w:w="580" w:type="dxa"/>
          <w:trHeight w:val="601"/>
        </w:trPr>
        <w:tc>
          <w:tcPr>
            <w:tcW w:w="2208" w:type="dxa"/>
            <w:tcBorders>
              <w:top w:val="nil"/>
              <w:left w:val="nil"/>
              <w:bottom w:val="single" w:sz="4" w:space="0" w:color="AEAEAE"/>
              <w:right w:val="nil"/>
            </w:tcBorders>
            <w:shd w:val="clear" w:color="000000" w:fill="E0E0E0"/>
            <w:hideMark/>
          </w:tcPr>
          <w:p w14:paraId="66F6004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مراقبة الأداء الائتماني للعملاء بشكل دوري</w:t>
            </w:r>
          </w:p>
        </w:tc>
        <w:tc>
          <w:tcPr>
            <w:tcW w:w="2208" w:type="dxa"/>
            <w:tcBorders>
              <w:top w:val="nil"/>
              <w:left w:val="nil"/>
              <w:bottom w:val="single" w:sz="4" w:space="0" w:color="AEAEAE"/>
              <w:right w:val="single" w:sz="4" w:space="0" w:color="E0E0E0"/>
            </w:tcBorders>
            <w:shd w:val="clear" w:color="000000" w:fill="F9F9FB"/>
            <w:noWrap/>
            <w:hideMark/>
          </w:tcPr>
          <w:p w14:paraId="0674EF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4F1776B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52328A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77F33F5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4.48</w:t>
            </w:r>
          </w:p>
        </w:tc>
        <w:tc>
          <w:tcPr>
            <w:tcW w:w="1299" w:type="dxa"/>
            <w:gridSpan w:val="2"/>
            <w:tcBorders>
              <w:top w:val="nil"/>
              <w:left w:val="single" w:sz="4" w:space="0" w:color="E0E0E0"/>
              <w:bottom w:val="single" w:sz="4" w:space="0" w:color="AEAEAE"/>
              <w:right w:val="nil"/>
            </w:tcBorders>
            <w:shd w:val="clear" w:color="000000" w:fill="F9F9FB"/>
            <w:noWrap/>
            <w:hideMark/>
          </w:tcPr>
          <w:p w14:paraId="49D0FA5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0.712</w:t>
            </w:r>
          </w:p>
        </w:tc>
      </w:tr>
      <w:tr w:rsidR="0009682E" w:rsidRPr="00602C4F" w14:paraId="33B02D76" w14:textId="77777777" w:rsidTr="0009682E">
        <w:trPr>
          <w:gridBefore w:val="1"/>
          <w:wBefore w:w="580" w:type="dxa"/>
          <w:trHeight w:val="342"/>
        </w:trPr>
        <w:tc>
          <w:tcPr>
            <w:tcW w:w="2208" w:type="dxa"/>
            <w:tcBorders>
              <w:top w:val="nil"/>
              <w:left w:val="nil"/>
              <w:bottom w:val="single" w:sz="4" w:space="0" w:color="AEAEAE"/>
              <w:right w:val="nil"/>
            </w:tcBorders>
            <w:shd w:val="clear" w:color="000000" w:fill="E0E0E0"/>
            <w:hideMark/>
          </w:tcPr>
          <w:p w14:paraId="0EDDA817"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تقويم العملاء بشكل مستمر</w:t>
            </w:r>
          </w:p>
        </w:tc>
        <w:tc>
          <w:tcPr>
            <w:tcW w:w="2208" w:type="dxa"/>
            <w:tcBorders>
              <w:top w:val="nil"/>
              <w:left w:val="nil"/>
              <w:bottom w:val="single" w:sz="4" w:space="0" w:color="AEAEAE"/>
              <w:right w:val="single" w:sz="4" w:space="0" w:color="E0E0E0"/>
            </w:tcBorders>
            <w:shd w:val="clear" w:color="000000" w:fill="F9F9FB"/>
            <w:noWrap/>
            <w:hideMark/>
          </w:tcPr>
          <w:p w14:paraId="68862D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7E8D969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18D6228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69F8480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299" w:type="dxa"/>
            <w:gridSpan w:val="2"/>
            <w:tcBorders>
              <w:top w:val="nil"/>
              <w:left w:val="single" w:sz="4" w:space="0" w:color="E0E0E0"/>
              <w:bottom w:val="single" w:sz="4" w:space="0" w:color="AEAEAE"/>
              <w:right w:val="nil"/>
            </w:tcBorders>
            <w:shd w:val="clear" w:color="000000" w:fill="F9F9FB"/>
            <w:noWrap/>
            <w:hideMark/>
          </w:tcPr>
          <w:p w14:paraId="74EFEE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0.867</w:t>
            </w:r>
          </w:p>
        </w:tc>
      </w:tr>
      <w:tr w:rsidR="0009682E" w:rsidRPr="00602C4F" w14:paraId="7E4122EB" w14:textId="77777777" w:rsidTr="0009682E">
        <w:trPr>
          <w:gridBefore w:val="1"/>
          <w:wBefore w:w="580" w:type="dxa"/>
          <w:trHeight w:val="601"/>
        </w:trPr>
        <w:tc>
          <w:tcPr>
            <w:tcW w:w="2208" w:type="dxa"/>
            <w:tcBorders>
              <w:top w:val="nil"/>
              <w:left w:val="nil"/>
              <w:bottom w:val="single" w:sz="4" w:space="0" w:color="AEAEAE"/>
              <w:right w:val="nil"/>
            </w:tcBorders>
            <w:shd w:val="clear" w:color="000000" w:fill="E0E0E0"/>
            <w:hideMark/>
          </w:tcPr>
          <w:p w14:paraId="08CCE1B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معرفة نوع النشاط الذي يتم تمويله بوضوح</w:t>
            </w:r>
          </w:p>
        </w:tc>
        <w:tc>
          <w:tcPr>
            <w:tcW w:w="2208" w:type="dxa"/>
            <w:tcBorders>
              <w:top w:val="nil"/>
              <w:left w:val="nil"/>
              <w:bottom w:val="single" w:sz="4" w:space="0" w:color="AEAEAE"/>
              <w:right w:val="single" w:sz="4" w:space="0" w:color="E0E0E0"/>
            </w:tcBorders>
            <w:shd w:val="clear" w:color="000000" w:fill="F9F9FB"/>
            <w:noWrap/>
            <w:hideMark/>
          </w:tcPr>
          <w:p w14:paraId="36FBAE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705F64F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16B20C2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4788667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4.52</w:t>
            </w:r>
          </w:p>
        </w:tc>
        <w:tc>
          <w:tcPr>
            <w:tcW w:w="1299" w:type="dxa"/>
            <w:gridSpan w:val="2"/>
            <w:tcBorders>
              <w:top w:val="nil"/>
              <w:left w:val="single" w:sz="4" w:space="0" w:color="E0E0E0"/>
              <w:bottom w:val="single" w:sz="4" w:space="0" w:color="AEAEAE"/>
              <w:right w:val="nil"/>
            </w:tcBorders>
            <w:shd w:val="clear" w:color="000000" w:fill="F9F9FB"/>
            <w:noWrap/>
            <w:hideMark/>
          </w:tcPr>
          <w:p w14:paraId="56CFD59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0.712</w:t>
            </w:r>
          </w:p>
        </w:tc>
      </w:tr>
      <w:tr w:rsidR="0009682E" w:rsidRPr="00602C4F" w14:paraId="562364A2" w14:textId="77777777" w:rsidTr="0009682E">
        <w:trPr>
          <w:gridBefore w:val="1"/>
          <w:wBefore w:w="580" w:type="dxa"/>
          <w:trHeight w:val="601"/>
        </w:trPr>
        <w:tc>
          <w:tcPr>
            <w:tcW w:w="2208" w:type="dxa"/>
            <w:tcBorders>
              <w:top w:val="nil"/>
              <w:left w:val="nil"/>
              <w:bottom w:val="single" w:sz="4" w:space="0" w:color="AEAEAE"/>
              <w:right w:val="nil"/>
            </w:tcBorders>
            <w:shd w:val="clear" w:color="000000" w:fill="E0E0E0"/>
            <w:hideMark/>
          </w:tcPr>
          <w:p w14:paraId="23E58C4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التركيز على إمكانات العميل وقدرته على السداد</w:t>
            </w:r>
          </w:p>
        </w:tc>
        <w:tc>
          <w:tcPr>
            <w:tcW w:w="2208" w:type="dxa"/>
            <w:tcBorders>
              <w:top w:val="nil"/>
              <w:left w:val="nil"/>
              <w:bottom w:val="single" w:sz="4" w:space="0" w:color="AEAEAE"/>
              <w:right w:val="single" w:sz="4" w:space="0" w:color="E0E0E0"/>
            </w:tcBorders>
            <w:shd w:val="clear" w:color="000000" w:fill="F9F9FB"/>
            <w:noWrap/>
            <w:hideMark/>
          </w:tcPr>
          <w:p w14:paraId="38426F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AEAEAE"/>
              <w:right w:val="single" w:sz="4" w:space="0" w:color="E0E0E0"/>
            </w:tcBorders>
            <w:shd w:val="clear" w:color="000000" w:fill="F9F9FB"/>
            <w:noWrap/>
            <w:hideMark/>
          </w:tcPr>
          <w:p w14:paraId="67B302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7" w:type="dxa"/>
            <w:tcBorders>
              <w:top w:val="nil"/>
              <w:left w:val="single" w:sz="4" w:space="0" w:color="E0E0E0"/>
              <w:bottom w:val="single" w:sz="4" w:space="0" w:color="AEAEAE"/>
              <w:right w:val="single" w:sz="4" w:space="0" w:color="E0E0E0"/>
            </w:tcBorders>
            <w:shd w:val="clear" w:color="000000" w:fill="F9F9FB"/>
            <w:noWrap/>
            <w:hideMark/>
          </w:tcPr>
          <w:p w14:paraId="5962AD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8" w:type="dxa"/>
            <w:tcBorders>
              <w:top w:val="nil"/>
              <w:left w:val="single" w:sz="4" w:space="0" w:color="E0E0E0"/>
              <w:bottom w:val="single" w:sz="4" w:space="0" w:color="AEAEAE"/>
              <w:right w:val="single" w:sz="4" w:space="0" w:color="E0E0E0"/>
            </w:tcBorders>
            <w:shd w:val="clear" w:color="000000" w:fill="F9F9FB"/>
            <w:noWrap/>
            <w:hideMark/>
          </w:tcPr>
          <w:p w14:paraId="399691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4.73</w:t>
            </w:r>
          </w:p>
        </w:tc>
        <w:tc>
          <w:tcPr>
            <w:tcW w:w="1299" w:type="dxa"/>
            <w:gridSpan w:val="2"/>
            <w:tcBorders>
              <w:top w:val="nil"/>
              <w:left w:val="single" w:sz="4" w:space="0" w:color="E0E0E0"/>
              <w:bottom w:val="single" w:sz="4" w:space="0" w:color="AEAEAE"/>
              <w:right w:val="nil"/>
            </w:tcBorders>
            <w:shd w:val="clear" w:color="000000" w:fill="F9F9FB"/>
            <w:noWrap/>
            <w:hideMark/>
          </w:tcPr>
          <w:p w14:paraId="60591FB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0.517</w:t>
            </w:r>
          </w:p>
        </w:tc>
      </w:tr>
      <w:tr w:rsidR="0009682E" w:rsidRPr="00602C4F" w14:paraId="165FE10F" w14:textId="77777777" w:rsidTr="0009682E">
        <w:trPr>
          <w:gridBefore w:val="1"/>
          <w:wBefore w:w="580" w:type="dxa"/>
          <w:trHeight w:val="342"/>
        </w:trPr>
        <w:tc>
          <w:tcPr>
            <w:tcW w:w="2208" w:type="dxa"/>
            <w:tcBorders>
              <w:top w:val="nil"/>
              <w:left w:val="nil"/>
              <w:bottom w:val="single" w:sz="4" w:space="0" w:color="152935"/>
              <w:right w:val="nil"/>
            </w:tcBorders>
            <w:shd w:val="clear" w:color="000000" w:fill="E0E0E0"/>
            <w:hideMark/>
          </w:tcPr>
          <w:p w14:paraId="26D885ED"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N (listwise)</w:t>
            </w:r>
          </w:p>
        </w:tc>
        <w:tc>
          <w:tcPr>
            <w:tcW w:w="2208" w:type="dxa"/>
            <w:tcBorders>
              <w:top w:val="nil"/>
              <w:left w:val="nil"/>
              <w:bottom w:val="single" w:sz="4" w:space="0" w:color="152935"/>
              <w:right w:val="single" w:sz="4" w:space="0" w:color="E0E0E0"/>
            </w:tcBorders>
            <w:shd w:val="clear" w:color="000000" w:fill="F9F9FB"/>
            <w:noWrap/>
            <w:hideMark/>
          </w:tcPr>
          <w:p w14:paraId="5B969E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2246" w:type="dxa"/>
            <w:tcBorders>
              <w:top w:val="nil"/>
              <w:left w:val="single" w:sz="4" w:space="0" w:color="E0E0E0"/>
              <w:bottom w:val="single" w:sz="4" w:space="0" w:color="152935"/>
              <w:right w:val="single" w:sz="4" w:space="0" w:color="E0E0E0"/>
            </w:tcBorders>
            <w:shd w:val="clear" w:color="000000" w:fill="F9F9FB"/>
            <w:hideMark/>
          </w:tcPr>
          <w:p w14:paraId="3C40FBB3"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97" w:type="dxa"/>
            <w:tcBorders>
              <w:top w:val="nil"/>
              <w:left w:val="single" w:sz="4" w:space="0" w:color="E0E0E0"/>
              <w:bottom w:val="single" w:sz="4" w:space="0" w:color="152935"/>
              <w:right w:val="single" w:sz="4" w:space="0" w:color="E0E0E0"/>
            </w:tcBorders>
            <w:shd w:val="clear" w:color="000000" w:fill="F9F9FB"/>
            <w:hideMark/>
          </w:tcPr>
          <w:p w14:paraId="2404D9B2"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28" w:type="dxa"/>
            <w:tcBorders>
              <w:top w:val="nil"/>
              <w:left w:val="single" w:sz="4" w:space="0" w:color="E0E0E0"/>
              <w:bottom w:val="single" w:sz="4" w:space="0" w:color="152935"/>
              <w:right w:val="single" w:sz="4" w:space="0" w:color="E0E0E0"/>
            </w:tcBorders>
            <w:shd w:val="clear" w:color="000000" w:fill="F9F9FB"/>
            <w:hideMark/>
          </w:tcPr>
          <w:p w14:paraId="69204912"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299" w:type="dxa"/>
            <w:gridSpan w:val="2"/>
            <w:tcBorders>
              <w:top w:val="nil"/>
              <w:left w:val="single" w:sz="4" w:space="0" w:color="E0E0E0"/>
              <w:bottom w:val="single" w:sz="4" w:space="0" w:color="152935"/>
              <w:right w:val="nil"/>
            </w:tcBorders>
            <w:shd w:val="clear" w:color="000000" w:fill="F9F9FB"/>
            <w:hideMark/>
          </w:tcPr>
          <w:p w14:paraId="16A0155A"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5EE60060" w14:textId="4651C0DE" w:rsidR="0009682E" w:rsidRPr="00602C4F" w:rsidRDefault="0009682E" w:rsidP="00035143">
      <w:pPr>
        <w:spacing w:line="360" w:lineRule="auto"/>
        <w:jc w:val="center"/>
        <w:rPr>
          <w:rFonts w:ascii="Times New Roman" w:hAnsi="Times New Roman" w:cs="Simplified Arabic"/>
          <w:b/>
          <w:bCs/>
          <w:sz w:val="28"/>
          <w:szCs w:val="28"/>
          <w:rtl/>
        </w:rPr>
      </w:pPr>
    </w:p>
    <w:p w14:paraId="4960E77B"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494" w:type="dxa"/>
        <w:tblLook w:val="04A0" w:firstRow="1" w:lastRow="0" w:firstColumn="1" w:lastColumn="0" w:noHBand="0" w:noVBand="1"/>
      </w:tblPr>
      <w:tblGrid>
        <w:gridCol w:w="493"/>
        <w:gridCol w:w="2237"/>
        <w:gridCol w:w="2237"/>
        <w:gridCol w:w="2275"/>
        <w:gridCol w:w="996"/>
        <w:gridCol w:w="940"/>
        <w:gridCol w:w="826"/>
        <w:gridCol w:w="490"/>
      </w:tblGrid>
      <w:tr w:rsidR="0009682E" w:rsidRPr="00602C4F" w14:paraId="111594D1" w14:textId="77777777" w:rsidTr="0009682E">
        <w:trPr>
          <w:gridAfter w:val="1"/>
          <w:wAfter w:w="490" w:type="dxa"/>
          <w:trHeight w:val="398"/>
        </w:trPr>
        <w:tc>
          <w:tcPr>
            <w:tcW w:w="10004" w:type="dxa"/>
            <w:gridSpan w:val="7"/>
            <w:tcBorders>
              <w:top w:val="nil"/>
              <w:left w:val="nil"/>
              <w:bottom w:val="nil"/>
              <w:right w:val="nil"/>
            </w:tcBorders>
            <w:shd w:val="clear" w:color="auto" w:fill="auto"/>
            <w:vAlign w:val="center"/>
            <w:hideMark/>
          </w:tcPr>
          <w:p w14:paraId="4931A862"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Descriptive Statistics</w:t>
            </w:r>
          </w:p>
        </w:tc>
      </w:tr>
      <w:tr w:rsidR="0009682E" w:rsidRPr="00602C4F" w14:paraId="6BD86036" w14:textId="77777777" w:rsidTr="0009682E">
        <w:trPr>
          <w:gridBefore w:val="1"/>
          <w:wBefore w:w="493" w:type="dxa"/>
          <w:trHeight w:val="316"/>
        </w:trPr>
        <w:tc>
          <w:tcPr>
            <w:tcW w:w="2237" w:type="dxa"/>
            <w:tcBorders>
              <w:top w:val="nil"/>
              <w:left w:val="nil"/>
              <w:bottom w:val="nil"/>
              <w:right w:val="nil"/>
            </w:tcBorders>
            <w:shd w:val="clear" w:color="auto" w:fill="auto"/>
            <w:noWrap/>
            <w:vAlign w:val="bottom"/>
            <w:hideMark/>
          </w:tcPr>
          <w:p w14:paraId="03FAC7E8"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p>
        </w:tc>
        <w:tc>
          <w:tcPr>
            <w:tcW w:w="2237" w:type="dxa"/>
            <w:tcBorders>
              <w:top w:val="nil"/>
              <w:left w:val="nil"/>
              <w:bottom w:val="single" w:sz="4" w:space="0" w:color="152935"/>
              <w:right w:val="single" w:sz="4" w:space="0" w:color="E0E0E0"/>
            </w:tcBorders>
            <w:shd w:val="clear" w:color="auto" w:fill="auto"/>
            <w:vAlign w:val="bottom"/>
            <w:hideMark/>
          </w:tcPr>
          <w:p w14:paraId="46D3C8A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w:t>
            </w:r>
          </w:p>
        </w:tc>
        <w:tc>
          <w:tcPr>
            <w:tcW w:w="2275" w:type="dxa"/>
            <w:tcBorders>
              <w:top w:val="nil"/>
              <w:left w:val="single" w:sz="4" w:space="0" w:color="E0E0E0"/>
              <w:bottom w:val="single" w:sz="4" w:space="0" w:color="152935"/>
              <w:right w:val="single" w:sz="4" w:space="0" w:color="E0E0E0"/>
            </w:tcBorders>
            <w:shd w:val="clear" w:color="auto" w:fill="auto"/>
            <w:vAlign w:val="bottom"/>
            <w:hideMark/>
          </w:tcPr>
          <w:p w14:paraId="45C673E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Minimum</w:t>
            </w:r>
          </w:p>
        </w:tc>
        <w:tc>
          <w:tcPr>
            <w:tcW w:w="996" w:type="dxa"/>
            <w:tcBorders>
              <w:top w:val="nil"/>
              <w:left w:val="single" w:sz="4" w:space="0" w:color="E0E0E0"/>
              <w:bottom w:val="single" w:sz="4" w:space="0" w:color="152935"/>
              <w:right w:val="single" w:sz="4" w:space="0" w:color="E0E0E0"/>
            </w:tcBorders>
            <w:shd w:val="clear" w:color="auto" w:fill="auto"/>
            <w:vAlign w:val="bottom"/>
            <w:hideMark/>
          </w:tcPr>
          <w:p w14:paraId="695A5E8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Maximum</w:t>
            </w:r>
          </w:p>
        </w:tc>
        <w:tc>
          <w:tcPr>
            <w:tcW w:w="940" w:type="dxa"/>
            <w:tcBorders>
              <w:top w:val="nil"/>
              <w:left w:val="single" w:sz="4" w:space="0" w:color="E0E0E0"/>
              <w:bottom w:val="single" w:sz="4" w:space="0" w:color="152935"/>
              <w:right w:val="single" w:sz="4" w:space="0" w:color="E0E0E0"/>
            </w:tcBorders>
            <w:shd w:val="clear" w:color="auto" w:fill="auto"/>
            <w:vAlign w:val="bottom"/>
            <w:hideMark/>
          </w:tcPr>
          <w:p w14:paraId="4AEA596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w:t>
            </w:r>
          </w:p>
        </w:tc>
        <w:tc>
          <w:tcPr>
            <w:tcW w:w="1316" w:type="dxa"/>
            <w:gridSpan w:val="2"/>
            <w:tcBorders>
              <w:top w:val="nil"/>
              <w:left w:val="single" w:sz="4" w:space="0" w:color="E0E0E0"/>
              <w:bottom w:val="single" w:sz="4" w:space="0" w:color="152935"/>
              <w:right w:val="nil"/>
            </w:tcBorders>
            <w:shd w:val="clear" w:color="auto" w:fill="auto"/>
            <w:vAlign w:val="bottom"/>
            <w:hideMark/>
          </w:tcPr>
          <w:p w14:paraId="1B74D33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Deviation</w:t>
            </w:r>
          </w:p>
        </w:tc>
      </w:tr>
      <w:tr w:rsidR="0009682E" w:rsidRPr="00602C4F" w14:paraId="636A9EFF" w14:textId="77777777" w:rsidTr="0009682E">
        <w:trPr>
          <w:gridBefore w:val="1"/>
          <w:wBefore w:w="493" w:type="dxa"/>
          <w:trHeight w:val="338"/>
        </w:trPr>
        <w:tc>
          <w:tcPr>
            <w:tcW w:w="2237" w:type="dxa"/>
            <w:tcBorders>
              <w:top w:val="single" w:sz="4" w:space="0" w:color="152935"/>
              <w:left w:val="nil"/>
              <w:bottom w:val="single" w:sz="4" w:space="0" w:color="AEAEAE"/>
              <w:right w:val="nil"/>
            </w:tcBorders>
            <w:shd w:val="clear" w:color="000000" w:fill="E0E0E0"/>
            <w:hideMark/>
          </w:tcPr>
          <w:p w14:paraId="66EFF96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تحليل البيانات المالية للمقترضين</w:t>
            </w:r>
          </w:p>
        </w:tc>
        <w:tc>
          <w:tcPr>
            <w:tcW w:w="2237" w:type="dxa"/>
            <w:tcBorders>
              <w:top w:val="nil"/>
              <w:left w:val="nil"/>
              <w:bottom w:val="single" w:sz="4" w:space="0" w:color="AEAEAE"/>
              <w:right w:val="single" w:sz="4" w:space="0" w:color="E0E0E0"/>
            </w:tcBorders>
            <w:shd w:val="clear" w:color="000000" w:fill="F9F9FB"/>
            <w:noWrap/>
            <w:hideMark/>
          </w:tcPr>
          <w:p w14:paraId="1F3F62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5DA8DA7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31D1B6F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564C9E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4.52</w:t>
            </w:r>
          </w:p>
        </w:tc>
        <w:tc>
          <w:tcPr>
            <w:tcW w:w="1316" w:type="dxa"/>
            <w:gridSpan w:val="2"/>
            <w:tcBorders>
              <w:top w:val="nil"/>
              <w:left w:val="single" w:sz="4" w:space="0" w:color="E0E0E0"/>
              <w:bottom w:val="single" w:sz="4" w:space="0" w:color="AEAEAE"/>
              <w:right w:val="nil"/>
            </w:tcBorders>
            <w:shd w:val="clear" w:color="000000" w:fill="F9F9FB"/>
            <w:noWrap/>
            <w:hideMark/>
          </w:tcPr>
          <w:p w14:paraId="16A2177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0.566</w:t>
            </w:r>
          </w:p>
        </w:tc>
      </w:tr>
      <w:tr w:rsidR="0009682E" w:rsidRPr="00602C4F" w14:paraId="76534BC4" w14:textId="77777777" w:rsidTr="0009682E">
        <w:trPr>
          <w:gridBefore w:val="1"/>
          <w:wBefore w:w="493" w:type="dxa"/>
          <w:trHeight w:val="338"/>
        </w:trPr>
        <w:tc>
          <w:tcPr>
            <w:tcW w:w="2237" w:type="dxa"/>
            <w:tcBorders>
              <w:top w:val="nil"/>
              <w:left w:val="nil"/>
              <w:bottom w:val="single" w:sz="4" w:space="0" w:color="AEAEAE"/>
              <w:right w:val="nil"/>
            </w:tcBorders>
            <w:shd w:val="clear" w:color="000000" w:fill="E0E0E0"/>
            <w:hideMark/>
          </w:tcPr>
          <w:p w14:paraId="0C627F0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استخدام أدوات التصنيف الائتماني</w:t>
            </w:r>
          </w:p>
        </w:tc>
        <w:tc>
          <w:tcPr>
            <w:tcW w:w="2237" w:type="dxa"/>
            <w:tcBorders>
              <w:top w:val="nil"/>
              <w:left w:val="nil"/>
              <w:bottom w:val="single" w:sz="4" w:space="0" w:color="AEAEAE"/>
              <w:right w:val="single" w:sz="4" w:space="0" w:color="E0E0E0"/>
            </w:tcBorders>
            <w:shd w:val="clear" w:color="000000" w:fill="F9F9FB"/>
            <w:noWrap/>
            <w:hideMark/>
          </w:tcPr>
          <w:p w14:paraId="39AFA9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22FCCC3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573293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A42065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4.39</w:t>
            </w:r>
          </w:p>
        </w:tc>
        <w:tc>
          <w:tcPr>
            <w:tcW w:w="1316" w:type="dxa"/>
            <w:gridSpan w:val="2"/>
            <w:tcBorders>
              <w:top w:val="nil"/>
              <w:left w:val="single" w:sz="4" w:space="0" w:color="E0E0E0"/>
              <w:bottom w:val="single" w:sz="4" w:space="0" w:color="AEAEAE"/>
              <w:right w:val="nil"/>
            </w:tcBorders>
            <w:shd w:val="clear" w:color="000000" w:fill="F9F9FB"/>
            <w:noWrap/>
            <w:hideMark/>
          </w:tcPr>
          <w:p w14:paraId="61FB07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0.609</w:t>
            </w:r>
          </w:p>
        </w:tc>
      </w:tr>
      <w:tr w:rsidR="0009682E" w:rsidRPr="00602C4F" w14:paraId="3FB478FA" w14:textId="77777777" w:rsidTr="0009682E">
        <w:trPr>
          <w:gridBefore w:val="1"/>
          <w:wBefore w:w="493" w:type="dxa"/>
          <w:trHeight w:val="338"/>
        </w:trPr>
        <w:tc>
          <w:tcPr>
            <w:tcW w:w="2237" w:type="dxa"/>
            <w:tcBorders>
              <w:top w:val="nil"/>
              <w:left w:val="nil"/>
              <w:bottom w:val="single" w:sz="4" w:space="0" w:color="AEAEAE"/>
              <w:right w:val="nil"/>
            </w:tcBorders>
            <w:shd w:val="clear" w:color="000000" w:fill="E0E0E0"/>
            <w:hideMark/>
          </w:tcPr>
          <w:p w14:paraId="748E8CA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التحقق من السجل الائتماني للمقترضين</w:t>
            </w:r>
          </w:p>
        </w:tc>
        <w:tc>
          <w:tcPr>
            <w:tcW w:w="2237" w:type="dxa"/>
            <w:tcBorders>
              <w:top w:val="nil"/>
              <w:left w:val="nil"/>
              <w:bottom w:val="single" w:sz="4" w:space="0" w:color="AEAEAE"/>
              <w:right w:val="single" w:sz="4" w:space="0" w:color="E0E0E0"/>
            </w:tcBorders>
            <w:shd w:val="clear" w:color="000000" w:fill="F9F9FB"/>
            <w:noWrap/>
            <w:hideMark/>
          </w:tcPr>
          <w:p w14:paraId="1BB68C4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452F6C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475907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3D7721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4.67</w:t>
            </w:r>
          </w:p>
        </w:tc>
        <w:tc>
          <w:tcPr>
            <w:tcW w:w="1316" w:type="dxa"/>
            <w:gridSpan w:val="2"/>
            <w:tcBorders>
              <w:top w:val="nil"/>
              <w:left w:val="single" w:sz="4" w:space="0" w:color="E0E0E0"/>
              <w:bottom w:val="single" w:sz="4" w:space="0" w:color="AEAEAE"/>
              <w:right w:val="nil"/>
            </w:tcBorders>
            <w:shd w:val="clear" w:color="000000" w:fill="F9F9FB"/>
            <w:noWrap/>
            <w:hideMark/>
          </w:tcPr>
          <w:p w14:paraId="1E4B096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0.540</w:t>
            </w:r>
          </w:p>
        </w:tc>
      </w:tr>
      <w:tr w:rsidR="0009682E" w:rsidRPr="00602C4F" w14:paraId="394260A9" w14:textId="77777777" w:rsidTr="0009682E">
        <w:trPr>
          <w:gridBefore w:val="1"/>
          <w:wBefore w:w="493" w:type="dxa"/>
          <w:trHeight w:val="594"/>
        </w:trPr>
        <w:tc>
          <w:tcPr>
            <w:tcW w:w="2237" w:type="dxa"/>
            <w:tcBorders>
              <w:top w:val="nil"/>
              <w:left w:val="nil"/>
              <w:bottom w:val="single" w:sz="4" w:space="0" w:color="AEAEAE"/>
              <w:right w:val="nil"/>
            </w:tcBorders>
            <w:shd w:val="clear" w:color="000000" w:fill="E0E0E0"/>
            <w:hideMark/>
          </w:tcPr>
          <w:p w14:paraId="0991F06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زيارات ميدانية لتقييم وضع المقترضين</w:t>
            </w:r>
          </w:p>
        </w:tc>
        <w:tc>
          <w:tcPr>
            <w:tcW w:w="2237" w:type="dxa"/>
            <w:tcBorders>
              <w:top w:val="nil"/>
              <w:left w:val="nil"/>
              <w:bottom w:val="single" w:sz="4" w:space="0" w:color="AEAEAE"/>
              <w:right w:val="single" w:sz="4" w:space="0" w:color="E0E0E0"/>
            </w:tcBorders>
            <w:shd w:val="clear" w:color="000000" w:fill="F9F9FB"/>
            <w:noWrap/>
            <w:hideMark/>
          </w:tcPr>
          <w:p w14:paraId="3EBF7FB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539499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06CA13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165E6A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3.52</w:t>
            </w:r>
          </w:p>
        </w:tc>
        <w:tc>
          <w:tcPr>
            <w:tcW w:w="1316" w:type="dxa"/>
            <w:gridSpan w:val="2"/>
            <w:tcBorders>
              <w:top w:val="nil"/>
              <w:left w:val="single" w:sz="4" w:space="0" w:color="E0E0E0"/>
              <w:bottom w:val="single" w:sz="4" w:space="0" w:color="AEAEAE"/>
              <w:right w:val="nil"/>
            </w:tcBorders>
            <w:shd w:val="clear" w:color="000000" w:fill="F9F9FB"/>
            <w:noWrap/>
            <w:hideMark/>
          </w:tcPr>
          <w:p w14:paraId="0D4F60D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1.121</w:t>
            </w:r>
          </w:p>
        </w:tc>
      </w:tr>
      <w:tr w:rsidR="0009682E" w:rsidRPr="00602C4F" w14:paraId="685D095C" w14:textId="77777777" w:rsidTr="0009682E">
        <w:trPr>
          <w:gridBefore w:val="1"/>
          <w:wBefore w:w="493" w:type="dxa"/>
          <w:trHeight w:val="338"/>
        </w:trPr>
        <w:tc>
          <w:tcPr>
            <w:tcW w:w="2237" w:type="dxa"/>
            <w:tcBorders>
              <w:top w:val="nil"/>
              <w:left w:val="nil"/>
              <w:bottom w:val="single" w:sz="4" w:space="0" w:color="AEAEAE"/>
              <w:right w:val="nil"/>
            </w:tcBorders>
            <w:shd w:val="clear" w:color="000000" w:fill="E0E0E0"/>
            <w:hideMark/>
          </w:tcPr>
          <w:p w14:paraId="4282FD5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استخدام نماذج التنبؤ بالمخاطر</w:t>
            </w:r>
          </w:p>
        </w:tc>
        <w:tc>
          <w:tcPr>
            <w:tcW w:w="2237" w:type="dxa"/>
            <w:tcBorders>
              <w:top w:val="nil"/>
              <w:left w:val="nil"/>
              <w:bottom w:val="single" w:sz="4" w:space="0" w:color="AEAEAE"/>
              <w:right w:val="single" w:sz="4" w:space="0" w:color="E0E0E0"/>
            </w:tcBorders>
            <w:shd w:val="clear" w:color="000000" w:fill="F9F9FB"/>
            <w:noWrap/>
            <w:hideMark/>
          </w:tcPr>
          <w:p w14:paraId="363E23E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08F38C2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0254F2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0FF2E67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4.42</w:t>
            </w:r>
          </w:p>
        </w:tc>
        <w:tc>
          <w:tcPr>
            <w:tcW w:w="1316" w:type="dxa"/>
            <w:gridSpan w:val="2"/>
            <w:tcBorders>
              <w:top w:val="nil"/>
              <w:left w:val="single" w:sz="4" w:space="0" w:color="E0E0E0"/>
              <w:bottom w:val="single" w:sz="4" w:space="0" w:color="AEAEAE"/>
              <w:right w:val="nil"/>
            </w:tcBorders>
            <w:shd w:val="clear" w:color="000000" w:fill="F9F9FB"/>
            <w:noWrap/>
            <w:hideMark/>
          </w:tcPr>
          <w:p w14:paraId="747FDD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0.708</w:t>
            </w:r>
          </w:p>
        </w:tc>
      </w:tr>
      <w:tr w:rsidR="0009682E" w:rsidRPr="00602C4F" w14:paraId="4BE0704F" w14:textId="77777777" w:rsidTr="0009682E">
        <w:trPr>
          <w:gridBefore w:val="1"/>
          <w:wBefore w:w="493" w:type="dxa"/>
          <w:trHeight w:val="594"/>
        </w:trPr>
        <w:tc>
          <w:tcPr>
            <w:tcW w:w="2237" w:type="dxa"/>
            <w:tcBorders>
              <w:top w:val="nil"/>
              <w:left w:val="nil"/>
              <w:bottom w:val="single" w:sz="4" w:space="0" w:color="AEAEAE"/>
              <w:right w:val="nil"/>
            </w:tcBorders>
            <w:shd w:val="clear" w:color="000000" w:fill="E0E0E0"/>
            <w:hideMark/>
          </w:tcPr>
          <w:p w14:paraId="543D0BE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استخدام نماذج رياضية لتقييم مخاطر الائتمان</w:t>
            </w:r>
          </w:p>
        </w:tc>
        <w:tc>
          <w:tcPr>
            <w:tcW w:w="2237" w:type="dxa"/>
            <w:tcBorders>
              <w:top w:val="nil"/>
              <w:left w:val="nil"/>
              <w:bottom w:val="single" w:sz="4" w:space="0" w:color="AEAEAE"/>
              <w:right w:val="single" w:sz="4" w:space="0" w:color="E0E0E0"/>
            </w:tcBorders>
            <w:shd w:val="clear" w:color="000000" w:fill="F9F9FB"/>
            <w:noWrap/>
            <w:hideMark/>
          </w:tcPr>
          <w:p w14:paraId="44FF667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150A447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45F03D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C7156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4.03</w:t>
            </w:r>
          </w:p>
        </w:tc>
        <w:tc>
          <w:tcPr>
            <w:tcW w:w="1316" w:type="dxa"/>
            <w:gridSpan w:val="2"/>
            <w:tcBorders>
              <w:top w:val="nil"/>
              <w:left w:val="single" w:sz="4" w:space="0" w:color="E0E0E0"/>
              <w:bottom w:val="single" w:sz="4" w:space="0" w:color="AEAEAE"/>
              <w:right w:val="nil"/>
            </w:tcBorders>
            <w:shd w:val="clear" w:color="000000" w:fill="F9F9FB"/>
            <w:noWrap/>
            <w:hideMark/>
          </w:tcPr>
          <w:p w14:paraId="12FE96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0.883</w:t>
            </w:r>
          </w:p>
        </w:tc>
      </w:tr>
      <w:tr w:rsidR="0009682E" w:rsidRPr="00602C4F" w14:paraId="4D3C9BB9" w14:textId="77777777" w:rsidTr="0009682E">
        <w:trPr>
          <w:gridBefore w:val="1"/>
          <w:wBefore w:w="493" w:type="dxa"/>
          <w:trHeight w:val="910"/>
        </w:trPr>
        <w:tc>
          <w:tcPr>
            <w:tcW w:w="2237" w:type="dxa"/>
            <w:tcBorders>
              <w:top w:val="nil"/>
              <w:left w:val="nil"/>
              <w:bottom w:val="single" w:sz="4" w:space="0" w:color="AEAEAE"/>
              <w:right w:val="nil"/>
            </w:tcBorders>
            <w:shd w:val="clear" w:color="000000" w:fill="E0E0E0"/>
            <w:hideMark/>
          </w:tcPr>
          <w:p w14:paraId="7C416F4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سلامة قرار منح الائتمان والتأكد من استعماله في الغرض الذي تم منحه من أجله</w:t>
            </w:r>
          </w:p>
        </w:tc>
        <w:tc>
          <w:tcPr>
            <w:tcW w:w="2237" w:type="dxa"/>
            <w:tcBorders>
              <w:top w:val="nil"/>
              <w:left w:val="nil"/>
              <w:bottom w:val="single" w:sz="4" w:space="0" w:color="AEAEAE"/>
              <w:right w:val="single" w:sz="4" w:space="0" w:color="E0E0E0"/>
            </w:tcBorders>
            <w:shd w:val="clear" w:color="000000" w:fill="F9F9FB"/>
            <w:noWrap/>
            <w:hideMark/>
          </w:tcPr>
          <w:p w14:paraId="7557A65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3E94B7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6A5A86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DDAAAD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316" w:type="dxa"/>
            <w:gridSpan w:val="2"/>
            <w:tcBorders>
              <w:top w:val="nil"/>
              <w:left w:val="single" w:sz="4" w:space="0" w:color="E0E0E0"/>
              <w:bottom w:val="single" w:sz="4" w:space="0" w:color="AEAEAE"/>
              <w:right w:val="nil"/>
            </w:tcBorders>
            <w:shd w:val="clear" w:color="000000" w:fill="F9F9FB"/>
            <w:noWrap/>
            <w:hideMark/>
          </w:tcPr>
          <w:p w14:paraId="38D7E36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0.666</w:t>
            </w:r>
          </w:p>
        </w:tc>
      </w:tr>
      <w:tr w:rsidR="0009682E" w:rsidRPr="00602C4F" w14:paraId="2184CC97" w14:textId="77777777" w:rsidTr="0009682E">
        <w:trPr>
          <w:gridBefore w:val="1"/>
          <w:wBefore w:w="493" w:type="dxa"/>
          <w:trHeight w:val="338"/>
        </w:trPr>
        <w:tc>
          <w:tcPr>
            <w:tcW w:w="2237" w:type="dxa"/>
            <w:tcBorders>
              <w:top w:val="nil"/>
              <w:left w:val="nil"/>
              <w:bottom w:val="single" w:sz="4" w:space="0" w:color="AEAEAE"/>
              <w:right w:val="nil"/>
            </w:tcBorders>
            <w:shd w:val="clear" w:color="000000" w:fill="E0E0E0"/>
            <w:hideMark/>
          </w:tcPr>
          <w:p w14:paraId="292EDADB"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عدم تجاوز السقف الممنوح للعميل</w:t>
            </w:r>
          </w:p>
        </w:tc>
        <w:tc>
          <w:tcPr>
            <w:tcW w:w="2237" w:type="dxa"/>
            <w:tcBorders>
              <w:top w:val="nil"/>
              <w:left w:val="nil"/>
              <w:bottom w:val="single" w:sz="4" w:space="0" w:color="AEAEAE"/>
              <w:right w:val="single" w:sz="4" w:space="0" w:color="E0E0E0"/>
            </w:tcBorders>
            <w:shd w:val="clear" w:color="000000" w:fill="F9F9FB"/>
            <w:noWrap/>
            <w:hideMark/>
          </w:tcPr>
          <w:p w14:paraId="058EC4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51132EC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67F6F25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07BCEB1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316" w:type="dxa"/>
            <w:gridSpan w:val="2"/>
            <w:tcBorders>
              <w:top w:val="nil"/>
              <w:left w:val="single" w:sz="4" w:space="0" w:color="E0E0E0"/>
              <w:bottom w:val="single" w:sz="4" w:space="0" w:color="AEAEAE"/>
              <w:right w:val="nil"/>
            </w:tcBorders>
            <w:shd w:val="clear" w:color="000000" w:fill="F9F9FB"/>
            <w:noWrap/>
            <w:hideMark/>
          </w:tcPr>
          <w:p w14:paraId="7592F31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0.711</w:t>
            </w:r>
          </w:p>
        </w:tc>
      </w:tr>
      <w:tr w:rsidR="0009682E" w:rsidRPr="00602C4F" w14:paraId="3238D9C3" w14:textId="77777777" w:rsidTr="0009682E">
        <w:trPr>
          <w:gridBefore w:val="1"/>
          <w:wBefore w:w="493" w:type="dxa"/>
          <w:trHeight w:val="594"/>
        </w:trPr>
        <w:tc>
          <w:tcPr>
            <w:tcW w:w="2237" w:type="dxa"/>
            <w:tcBorders>
              <w:top w:val="nil"/>
              <w:left w:val="nil"/>
              <w:bottom w:val="single" w:sz="4" w:space="0" w:color="AEAEAE"/>
              <w:right w:val="nil"/>
            </w:tcBorders>
            <w:shd w:val="clear" w:color="000000" w:fill="E0E0E0"/>
            <w:hideMark/>
          </w:tcPr>
          <w:p w14:paraId="7EA993D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مراقبة الأحوال الاقتصادية المحيطة والعوامل المؤثرة فيها</w:t>
            </w:r>
          </w:p>
        </w:tc>
        <w:tc>
          <w:tcPr>
            <w:tcW w:w="2237" w:type="dxa"/>
            <w:tcBorders>
              <w:top w:val="nil"/>
              <w:left w:val="nil"/>
              <w:bottom w:val="single" w:sz="4" w:space="0" w:color="AEAEAE"/>
              <w:right w:val="single" w:sz="4" w:space="0" w:color="E0E0E0"/>
            </w:tcBorders>
            <w:shd w:val="clear" w:color="000000" w:fill="F9F9FB"/>
            <w:noWrap/>
            <w:hideMark/>
          </w:tcPr>
          <w:p w14:paraId="4A99C1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079790C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5C9A55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7C9FC0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4.33</w:t>
            </w:r>
          </w:p>
        </w:tc>
        <w:tc>
          <w:tcPr>
            <w:tcW w:w="1316" w:type="dxa"/>
            <w:gridSpan w:val="2"/>
            <w:tcBorders>
              <w:top w:val="nil"/>
              <w:left w:val="single" w:sz="4" w:space="0" w:color="E0E0E0"/>
              <w:bottom w:val="single" w:sz="4" w:space="0" w:color="AEAEAE"/>
              <w:right w:val="nil"/>
            </w:tcBorders>
            <w:shd w:val="clear" w:color="000000" w:fill="F9F9FB"/>
            <w:noWrap/>
            <w:hideMark/>
          </w:tcPr>
          <w:p w14:paraId="0AD5415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0.645</w:t>
            </w:r>
          </w:p>
        </w:tc>
      </w:tr>
      <w:tr w:rsidR="0009682E" w:rsidRPr="00602C4F" w14:paraId="14DB9C51" w14:textId="77777777" w:rsidTr="0009682E">
        <w:trPr>
          <w:gridBefore w:val="1"/>
          <w:wBefore w:w="493" w:type="dxa"/>
          <w:trHeight w:val="338"/>
        </w:trPr>
        <w:tc>
          <w:tcPr>
            <w:tcW w:w="2237" w:type="dxa"/>
            <w:tcBorders>
              <w:top w:val="nil"/>
              <w:left w:val="nil"/>
              <w:bottom w:val="single" w:sz="4" w:space="0" w:color="152935"/>
              <w:right w:val="nil"/>
            </w:tcBorders>
            <w:shd w:val="clear" w:color="000000" w:fill="E0E0E0"/>
            <w:hideMark/>
          </w:tcPr>
          <w:p w14:paraId="4A06CCEE"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N (listwise)</w:t>
            </w:r>
          </w:p>
        </w:tc>
        <w:tc>
          <w:tcPr>
            <w:tcW w:w="2237" w:type="dxa"/>
            <w:tcBorders>
              <w:top w:val="nil"/>
              <w:left w:val="nil"/>
              <w:bottom w:val="single" w:sz="4" w:space="0" w:color="152935"/>
              <w:right w:val="single" w:sz="4" w:space="0" w:color="E0E0E0"/>
            </w:tcBorders>
            <w:shd w:val="clear" w:color="000000" w:fill="F9F9FB"/>
            <w:noWrap/>
            <w:hideMark/>
          </w:tcPr>
          <w:p w14:paraId="01F09E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152935"/>
              <w:right w:val="single" w:sz="4" w:space="0" w:color="E0E0E0"/>
            </w:tcBorders>
            <w:shd w:val="clear" w:color="000000" w:fill="F9F9FB"/>
            <w:hideMark/>
          </w:tcPr>
          <w:p w14:paraId="06EC3F8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96" w:type="dxa"/>
            <w:tcBorders>
              <w:top w:val="nil"/>
              <w:left w:val="single" w:sz="4" w:space="0" w:color="E0E0E0"/>
              <w:bottom w:val="single" w:sz="4" w:space="0" w:color="152935"/>
              <w:right w:val="single" w:sz="4" w:space="0" w:color="E0E0E0"/>
            </w:tcBorders>
            <w:shd w:val="clear" w:color="000000" w:fill="F9F9FB"/>
            <w:hideMark/>
          </w:tcPr>
          <w:p w14:paraId="304DD99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40" w:type="dxa"/>
            <w:tcBorders>
              <w:top w:val="nil"/>
              <w:left w:val="single" w:sz="4" w:space="0" w:color="E0E0E0"/>
              <w:bottom w:val="single" w:sz="4" w:space="0" w:color="152935"/>
              <w:right w:val="single" w:sz="4" w:space="0" w:color="E0E0E0"/>
            </w:tcBorders>
            <w:shd w:val="clear" w:color="000000" w:fill="F9F9FB"/>
            <w:hideMark/>
          </w:tcPr>
          <w:p w14:paraId="35A2360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316" w:type="dxa"/>
            <w:gridSpan w:val="2"/>
            <w:tcBorders>
              <w:top w:val="nil"/>
              <w:left w:val="single" w:sz="4" w:space="0" w:color="E0E0E0"/>
              <w:bottom w:val="single" w:sz="4" w:space="0" w:color="152935"/>
              <w:right w:val="nil"/>
            </w:tcBorders>
            <w:shd w:val="clear" w:color="000000" w:fill="F9F9FB"/>
            <w:hideMark/>
          </w:tcPr>
          <w:p w14:paraId="2AFF07D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2B0DAA79" w14:textId="33EA0FDD" w:rsidR="0009682E" w:rsidRPr="00602C4F" w:rsidRDefault="0009682E" w:rsidP="00035143">
      <w:pPr>
        <w:spacing w:line="360" w:lineRule="auto"/>
        <w:jc w:val="center"/>
        <w:rPr>
          <w:rFonts w:ascii="Times New Roman" w:hAnsi="Times New Roman" w:cs="Simplified Arabic"/>
          <w:b/>
          <w:bCs/>
          <w:sz w:val="28"/>
          <w:szCs w:val="28"/>
          <w:rtl/>
        </w:rPr>
      </w:pPr>
    </w:p>
    <w:p w14:paraId="356F4DE7"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457" w:type="dxa"/>
        <w:tblLook w:val="04A0" w:firstRow="1" w:lastRow="0" w:firstColumn="1" w:lastColumn="0" w:noHBand="0" w:noVBand="1"/>
      </w:tblPr>
      <w:tblGrid>
        <w:gridCol w:w="622"/>
        <w:gridCol w:w="2200"/>
        <w:gridCol w:w="2200"/>
        <w:gridCol w:w="2237"/>
        <w:gridCol w:w="980"/>
        <w:gridCol w:w="924"/>
        <w:gridCol w:w="676"/>
        <w:gridCol w:w="618"/>
      </w:tblGrid>
      <w:tr w:rsidR="0009682E" w:rsidRPr="00602C4F" w14:paraId="2D16A10A" w14:textId="77777777" w:rsidTr="0009682E">
        <w:trPr>
          <w:gridAfter w:val="1"/>
          <w:wAfter w:w="618" w:type="dxa"/>
          <w:trHeight w:val="408"/>
        </w:trPr>
        <w:tc>
          <w:tcPr>
            <w:tcW w:w="9839" w:type="dxa"/>
            <w:gridSpan w:val="7"/>
            <w:tcBorders>
              <w:top w:val="nil"/>
              <w:left w:val="nil"/>
              <w:bottom w:val="nil"/>
              <w:right w:val="nil"/>
            </w:tcBorders>
            <w:shd w:val="clear" w:color="auto" w:fill="auto"/>
            <w:vAlign w:val="center"/>
            <w:hideMark/>
          </w:tcPr>
          <w:p w14:paraId="2E2A6FFA"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Descriptive Statistics</w:t>
            </w:r>
          </w:p>
        </w:tc>
      </w:tr>
      <w:tr w:rsidR="0009682E" w:rsidRPr="00602C4F" w14:paraId="2BA81D1D" w14:textId="77777777" w:rsidTr="0009682E">
        <w:trPr>
          <w:gridBefore w:val="1"/>
          <w:wBefore w:w="622" w:type="dxa"/>
          <w:trHeight w:val="323"/>
        </w:trPr>
        <w:tc>
          <w:tcPr>
            <w:tcW w:w="2200" w:type="dxa"/>
            <w:tcBorders>
              <w:top w:val="nil"/>
              <w:left w:val="nil"/>
              <w:bottom w:val="nil"/>
              <w:right w:val="nil"/>
            </w:tcBorders>
            <w:shd w:val="clear" w:color="auto" w:fill="auto"/>
            <w:noWrap/>
            <w:vAlign w:val="bottom"/>
            <w:hideMark/>
          </w:tcPr>
          <w:p w14:paraId="582CC09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p>
        </w:tc>
        <w:tc>
          <w:tcPr>
            <w:tcW w:w="2200" w:type="dxa"/>
            <w:tcBorders>
              <w:top w:val="nil"/>
              <w:left w:val="nil"/>
              <w:bottom w:val="single" w:sz="4" w:space="0" w:color="152935"/>
              <w:right w:val="single" w:sz="4" w:space="0" w:color="E0E0E0"/>
            </w:tcBorders>
            <w:shd w:val="clear" w:color="auto" w:fill="auto"/>
            <w:vAlign w:val="bottom"/>
            <w:hideMark/>
          </w:tcPr>
          <w:p w14:paraId="47E55764"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w:t>
            </w:r>
          </w:p>
        </w:tc>
        <w:tc>
          <w:tcPr>
            <w:tcW w:w="2237" w:type="dxa"/>
            <w:tcBorders>
              <w:top w:val="nil"/>
              <w:left w:val="single" w:sz="4" w:space="0" w:color="E0E0E0"/>
              <w:bottom w:val="single" w:sz="4" w:space="0" w:color="152935"/>
              <w:right w:val="single" w:sz="4" w:space="0" w:color="E0E0E0"/>
            </w:tcBorders>
            <w:shd w:val="clear" w:color="auto" w:fill="auto"/>
            <w:vAlign w:val="bottom"/>
            <w:hideMark/>
          </w:tcPr>
          <w:p w14:paraId="44567ECE"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Minimum</w:t>
            </w:r>
          </w:p>
        </w:tc>
        <w:tc>
          <w:tcPr>
            <w:tcW w:w="980" w:type="dxa"/>
            <w:tcBorders>
              <w:top w:val="nil"/>
              <w:left w:val="single" w:sz="4" w:space="0" w:color="E0E0E0"/>
              <w:bottom w:val="single" w:sz="4" w:space="0" w:color="152935"/>
              <w:right w:val="single" w:sz="4" w:space="0" w:color="E0E0E0"/>
            </w:tcBorders>
            <w:shd w:val="clear" w:color="auto" w:fill="auto"/>
            <w:vAlign w:val="bottom"/>
            <w:hideMark/>
          </w:tcPr>
          <w:p w14:paraId="454B78C1"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Maximum</w:t>
            </w:r>
          </w:p>
        </w:tc>
        <w:tc>
          <w:tcPr>
            <w:tcW w:w="924" w:type="dxa"/>
            <w:tcBorders>
              <w:top w:val="nil"/>
              <w:left w:val="single" w:sz="4" w:space="0" w:color="E0E0E0"/>
              <w:bottom w:val="single" w:sz="4" w:space="0" w:color="152935"/>
              <w:right w:val="single" w:sz="4" w:space="0" w:color="E0E0E0"/>
            </w:tcBorders>
            <w:shd w:val="clear" w:color="auto" w:fill="auto"/>
            <w:vAlign w:val="bottom"/>
            <w:hideMark/>
          </w:tcPr>
          <w:p w14:paraId="7B646EB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w:t>
            </w:r>
          </w:p>
        </w:tc>
        <w:tc>
          <w:tcPr>
            <w:tcW w:w="1294" w:type="dxa"/>
            <w:gridSpan w:val="2"/>
            <w:tcBorders>
              <w:top w:val="nil"/>
              <w:left w:val="single" w:sz="4" w:space="0" w:color="E0E0E0"/>
              <w:bottom w:val="single" w:sz="4" w:space="0" w:color="152935"/>
              <w:right w:val="nil"/>
            </w:tcBorders>
            <w:shd w:val="clear" w:color="auto" w:fill="auto"/>
            <w:vAlign w:val="bottom"/>
            <w:hideMark/>
          </w:tcPr>
          <w:p w14:paraId="56F90E5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Deviation</w:t>
            </w:r>
          </w:p>
        </w:tc>
      </w:tr>
      <w:tr w:rsidR="0009682E" w:rsidRPr="00602C4F" w14:paraId="2DD3E3B0" w14:textId="77777777" w:rsidTr="0009682E">
        <w:trPr>
          <w:gridBefore w:val="1"/>
          <w:wBefore w:w="622" w:type="dxa"/>
          <w:trHeight w:val="609"/>
        </w:trPr>
        <w:tc>
          <w:tcPr>
            <w:tcW w:w="2200" w:type="dxa"/>
            <w:tcBorders>
              <w:top w:val="single" w:sz="4" w:space="0" w:color="152935"/>
              <w:left w:val="nil"/>
              <w:bottom w:val="single" w:sz="4" w:space="0" w:color="AEAEAE"/>
              <w:right w:val="nil"/>
            </w:tcBorders>
            <w:shd w:val="clear" w:color="000000" w:fill="E0E0E0"/>
            <w:hideMark/>
          </w:tcPr>
          <w:p w14:paraId="6B719E8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عدم إلمام البنك بالمعلومات الكافیة حول العمیل</w:t>
            </w:r>
          </w:p>
        </w:tc>
        <w:tc>
          <w:tcPr>
            <w:tcW w:w="2200" w:type="dxa"/>
            <w:tcBorders>
              <w:top w:val="nil"/>
              <w:left w:val="nil"/>
              <w:bottom w:val="single" w:sz="4" w:space="0" w:color="AEAEAE"/>
              <w:right w:val="single" w:sz="4" w:space="0" w:color="E0E0E0"/>
            </w:tcBorders>
            <w:shd w:val="clear" w:color="000000" w:fill="F9F9FB"/>
            <w:noWrap/>
            <w:hideMark/>
          </w:tcPr>
          <w:p w14:paraId="00DB755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7E314B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442726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2CF4787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4.12</w:t>
            </w:r>
          </w:p>
        </w:tc>
        <w:tc>
          <w:tcPr>
            <w:tcW w:w="1294" w:type="dxa"/>
            <w:gridSpan w:val="2"/>
            <w:tcBorders>
              <w:top w:val="nil"/>
              <w:left w:val="single" w:sz="4" w:space="0" w:color="E0E0E0"/>
              <w:bottom w:val="single" w:sz="4" w:space="0" w:color="AEAEAE"/>
              <w:right w:val="nil"/>
            </w:tcBorders>
            <w:shd w:val="clear" w:color="000000" w:fill="F9F9FB"/>
            <w:noWrap/>
            <w:hideMark/>
          </w:tcPr>
          <w:p w14:paraId="39BD4A3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0.992</w:t>
            </w:r>
          </w:p>
        </w:tc>
      </w:tr>
      <w:tr w:rsidR="0009682E" w:rsidRPr="00602C4F" w14:paraId="7D3AD6D0" w14:textId="77777777" w:rsidTr="0009682E">
        <w:trPr>
          <w:gridBefore w:val="1"/>
          <w:wBefore w:w="622" w:type="dxa"/>
          <w:trHeight w:val="609"/>
        </w:trPr>
        <w:tc>
          <w:tcPr>
            <w:tcW w:w="2200" w:type="dxa"/>
            <w:tcBorders>
              <w:top w:val="nil"/>
              <w:left w:val="nil"/>
              <w:bottom w:val="single" w:sz="4" w:space="0" w:color="AEAEAE"/>
              <w:right w:val="nil"/>
            </w:tcBorders>
            <w:shd w:val="clear" w:color="000000" w:fill="E0E0E0"/>
            <w:hideMark/>
          </w:tcPr>
          <w:p w14:paraId="34D29F0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عدم صحة تقاریر المعاینة التي یقوم بها البنك لنشاط العملاء</w:t>
            </w:r>
          </w:p>
        </w:tc>
        <w:tc>
          <w:tcPr>
            <w:tcW w:w="2200" w:type="dxa"/>
            <w:tcBorders>
              <w:top w:val="nil"/>
              <w:left w:val="nil"/>
              <w:bottom w:val="single" w:sz="4" w:space="0" w:color="AEAEAE"/>
              <w:right w:val="single" w:sz="4" w:space="0" w:color="E0E0E0"/>
            </w:tcBorders>
            <w:shd w:val="clear" w:color="000000" w:fill="F9F9FB"/>
            <w:noWrap/>
            <w:hideMark/>
          </w:tcPr>
          <w:p w14:paraId="0F2B529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0C0D3C0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72C4E7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06EF4F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3.88</w:t>
            </w:r>
          </w:p>
        </w:tc>
        <w:tc>
          <w:tcPr>
            <w:tcW w:w="1294" w:type="dxa"/>
            <w:gridSpan w:val="2"/>
            <w:tcBorders>
              <w:top w:val="nil"/>
              <w:left w:val="single" w:sz="4" w:space="0" w:color="E0E0E0"/>
              <w:bottom w:val="single" w:sz="4" w:space="0" w:color="AEAEAE"/>
              <w:right w:val="nil"/>
            </w:tcBorders>
            <w:shd w:val="clear" w:color="000000" w:fill="F9F9FB"/>
            <w:noWrap/>
            <w:hideMark/>
          </w:tcPr>
          <w:p w14:paraId="25D1D08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1.139</w:t>
            </w:r>
          </w:p>
        </w:tc>
      </w:tr>
      <w:tr w:rsidR="0009682E" w:rsidRPr="00602C4F" w14:paraId="7FFB719F" w14:textId="77777777" w:rsidTr="0009682E">
        <w:trPr>
          <w:gridBefore w:val="1"/>
          <w:wBefore w:w="622" w:type="dxa"/>
          <w:trHeight w:val="609"/>
        </w:trPr>
        <w:tc>
          <w:tcPr>
            <w:tcW w:w="2200" w:type="dxa"/>
            <w:tcBorders>
              <w:top w:val="nil"/>
              <w:left w:val="nil"/>
              <w:bottom w:val="single" w:sz="4" w:space="0" w:color="AEAEAE"/>
              <w:right w:val="nil"/>
            </w:tcBorders>
            <w:shd w:val="clear" w:color="000000" w:fill="E0E0E0"/>
            <w:hideMark/>
          </w:tcPr>
          <w:p w14:paraId="554FD3B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عدم قیام البنك بدراسة شاملة ومعمقة للقرض المطلوب</w:t>
            </w:r>
          </w:p>
        </w:tc>
        <w:tc>
          <w:tcPr>
            <w:tcW w:w="2200" w:type="dxa"/>
            <w:tcBorders>
              <w:top w:val="nil"/>
              <w:left w:val="nil"/>
              <w:bottom w:val="single" w:sz="4" w:space="0" w:color="AEAEAE"/>
              <w:right w:val="single" w:sz="4" w:space="0" w:color="E0E0E0"/>
            </w:tcBorders>
            <w:shd w:val="clear" w:color="000000" w:fill="F9F9FB"/>
            <w:noWrap/>
            <w:hideMark/>
          </w:tcPr>
          <w:p w14:paraId="727ABBF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698A0FC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708C3AB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4EB4FD6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4.06</w:t>
            </w:r>
          </w:p>
        </w:tc>
        <w:tc>
          <w:tcPr>
            <w:tcW w:w="1294" w:type="dxa"/>
            <w:gridSpan w:val="2"/>
            <w:tcBorders>
              <w:top w:val="nil"/>
              <w:left w:val="single" w:sz="4" w:space="0" w:color="E0E0E0"/>
              <w:bottom w:val="single" w:sz="4" w:space="0" w:color="AEAEAE"/>
              <w:right w:val="nil"/>
            </w:tcBorders>
            <w:shd w:val="clear" w:color="000000" w:fill="F9F9FB"/>
            <w:noWrap/>
            <w:hideMark/>
          </w:tcPr>
          <w:p w14:paraId="106B50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1.088</w:t>
            </w:r>
          </w:p>
        </w:tc>
      </w:tr>
      <w:tr w:rsidR="0009682E" w:rsidRPr="00602C4F" w14:paraId="2B6A2DEA" w14:textId="77777777" w:rsidTr="0009682E">
        <w:trPr>
          <w:gridBefore w:val="1"/>
          <w:wBefore w:w="622" w:type="dxa"/>
          <w:trHeight w:val="347"/>
        </w:trPr>
        <w:tc>
          <w:tcPr>
            <w:tcW w:w="2200" w:type="dxa"/>
            <w:tcBorders>
              <w:top w:val="nil"/>
              <w:left w:val="nil"/>
              <w:bottom w:val="single" w:sz="4" w:space="0" w:color="AEAEAE"/>
              <w:right w:val="nil"/>
            </w:tcBorders>
            <w:shd w:val="clear" w:color="000000" w:fill="E0E0E0"/>
            <w:hideMark/>
          </w:tcPr>
          <w:p w14:paraId="6C42D30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قلة الزيارات المفاجئة للعميل</w:t>
            </w:r>
          </w:p>
        </w:tc>
        <w:tc>
          <w:tcPr>
            <w:tcW w:w="2200" w:type="dxa"/>
            <w:tcBorders>
              <w:top w:val="nil"/>
              <w:left w:val="nil"/>
              <w:bottom w:val="single" w:sz="4" w:space="0" w:color="AEAEAE"/>
              <w:right w:val="single" w:sz="4" w:space="0" w:color="E0E0E0"/>
            </w:tcBorders>
            <w:shd w:val="clear" w:color="000000" w:fill="F9F9FB"/>
            <w:noWrap/>
            <w:hideMark/>
          </w:tcPr>
          <w:p w14:paraId="5AA68D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42907A1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3BA89C7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4E8798C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3.52</w:t>
            </w:r>
          </w:p>
        </w:tc>
        <w:tc>
          <w:tcPr>
            <w:tcW w:w="1294" w:type="dxa"/>
            <w:gridSpan w:val="2"/>
            <w:tcBorders>
              <w:top w:val="nil"/>
              <w:left w:val="single" w:sz="4" w:space="0" w:color="E0E0E0"/>
              <w:bottom w:val="single" w:sz="4" w:space="0" w:color="AEAEAE"/>
              <w:right w:val="nil"/>
            </w:tcBorders>
            <w:shd w:val="clear" w:color="000000" w:fill="F9F9FB"/>
            <w:noWrap/>
            <w:hideMark/>
          </w:tcPr>
          <w:p w14:paraId="42FE28A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1.121</w:t>
            </w:r>
          </w:p>
        </w:tc>
      </w:tr>
      <w:tr w:rsidR="0009682E" w:rsidRPr="00602C4F" w14:paraId="774F0E17" w14:textId="77777777" w:rsidTr="0009682E">
        <w:trPr>
          <w:gridBefore w:val="1"/>
          <w:wBefore w:w="622" w:type="dxa"/>
          <w:trHeight w:val="609"/>
        </w:trPr>
        <w:tc>
          <w:tcPr>
            <w:tcW w:w="2200" w:type="dxa"/>
            <w:tcBorders>
              <w:top w:val="nil"/>
              <w:left w:val="nil"/>
              <w:bottom w:val="single" w:sz="4" w:space="0" w:color="AEAEAE"/>
              <w:right w:val="nil"/>
            </w:tcBorders>
            <w:shd w:val="clear" w:color="000000" w:fill="E0E0E0"/>
            <w:hideMark/>
          </w:tcPr>
          <w:p w14:paraId="23703A09"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طول مدة السداد التي یمنحها البنك للعمیل</w:t>
            </w:r>
          </w:p>
        </w:tc>
        <w:tc>
          <w:tcPr>
            <w:tcW w:w="2200" w:type="dxa"/>
            <w:tcBorders>
              <w:top w:val="nil"/>
              <w:left w:val="nil"/>
              <w:bottom w:val="single" w:sz="4" w:space="0" w:color="AEAEAE"/>
              <w:right w:val="single" w:sz="4" w:space="0" w:color="E0E0E0"/>
            </w:tcBorders>
            <w:shd w:val="clear" w:color="000000" w:fill="F9F9FB"/>
            <w:noWrap/>
            <w:hideMark/>
          </w:tcPr>
          <w:p w14:paraId="236F1E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78EFD79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242E0C4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1599CC9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3.58</w:t>
            </w:r>
          </w:p>
        </w:tc>
        <w:tc>
          <w:tcPr>
            <w:tcW w:w="1294" w:type="dxa"/>
            <w:gridSpan w:val="2"/>
            <w:tcBorders>
              <w:top w:val="nil"/>
              <w:left w:val="single" w:sz="4" w:space="0" w:color="E0E0E0"/>
              <w:bottom w:val="single" w:sz="4" w:space="0" w:color="AEAEAE"/>
              <w:right w:val="nil"/>
            </w:tcBorders>
            <w:shd w:val="clear" w:color="000000" w:fill="F9F9FB"/>
            <w:noWrap/>
            <w:hideMark/>
          </w:tcPr>
          <w:p w14:paraId="484AC4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1.226</w:t>
            </w:r>
          </w:p>
        </w:tc>
      </w:tr>
      <w:tr w:rsidR="0009682E" w:rsidRPr="00602C4F" w14:paraId="6A5353DE" w14:textId="77777777" w:rsidTr="0009682E">
        <w:trPr>
          <w:gridBefore w:val="1"/>
          <w:wBefore w:w="622" w:type="dxa"/>
          <w:trHeight w:val="609"/>
        </w:trPr>
        <w:tc>
          <w:tcPr>
            <w:tcW w:w="2200" w:type="dxa"/>
            <w:tcBorders>
              <w:top w:val="nil"/>
              <w:left w:val="nil"/>
              <w:bottom w:val="single" w:sz="4" w:space="0" w:color="AEAEAE"/>
              <w:right w:val="nil"/>
            </w:tcBorders>
            <w:shd w:val="clear" w:color="000000" w:fill="E0E0E0"/>
            <w:hideMark/>
          </w:tcPr>
          <w:p w14:paraId="2EDC887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عدم إعطاء اهتمام كبیر للضمانات المقدمة وسوء تقدیرها</w:t>
            </w:r>
          </w:p>
        </w:tc>
        <w:tc>
          <w:tcPr>
            <w:tcW w:w="2200" w:type="dxa"/>
            <w:tcBorders>
              <w:top w:val="nil"/>
              <w:left w:val="nil"/>
              <w:bottom w:val="single" w:sz="4" w:space="0" w:color="AEAEAE"/>
              <w:right w:val="single" w:sz="4" w:space="0" w:color="E0E0E0"/>
            </w:tcBorders>
            <w:shd w:val="clear" w:color="000000" w:fill="F9F9FB"/>
            <w:noWrap/>
            <w:hideMark/>
          </w:tcPr>
          <w:p w14:paraId="5D6CC7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313DAE0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264921F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5EA91D7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4.18</w:t>
            </w:r>
          </w:p>
        </w:tc>
        <w:tc>
          <w:tcPr>
            <w:tcW w:w="1294" w:type="dxa"/>
            <w:gridSpan w:val="2"/>
            <w:tcBorders>
              <w:top w:val="nil"/>
              <w:left w:val="single" w:sz="4" w:space="0" w:color="E0E0E0"/>
              <w:bottom w:val="single" w:sz="4" w:space="0" w:color="AEAEAE"/>
              <w:right w:val="nil"/>
            </w:tcBorders>
            <w:shd w:val="clear" w:color="000000" w:fill="F9F9FB"/>
            <w:noWrap/>
            <w:hideMark/>
          </w:tcPr>
          <w:p w14:paraId="18DCD13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0.950</w:t>
            </w:r>
          </w:p>
        </w:tc>
      </w:tr>
      <w:tr w:rsidR="0009682E" w:rsidRPr="00602C4F" w14:paraId="11D60282" w14:textId="77777777" w:rsidTr="0009682E">
        <w:trPr>
          <w:gridBefore w:val="1"/>
          <w:wBefore w:w="622" w:type="dxa"/>
          <w:trHeight w:val="347"/>
        </w:trPr>
        <w:tc>
          <w:tcPr>
            <w:tcW w:w="2200" w:type="dxa"/>
            <w:tcBorders>
              <w:top w:val="nil"/>
              <w:left w:val="nil"/>
              <w:bottom w:val="single" w:sz="4" w:space="0" w:color="AEAEAE"/>
              <w:right w:val="nil"/>
            </w:tcBorders>
            <w:shd w:val="clear" w:color="000000" w:fill="E0E0E0"/>
            <w:hideMark/>
          </w:tcPr>
          <w:p w14:paraId="19C5558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الأزمات الاقتصادية التي قد تحدث</w:t>
            </w:r>
          </w:p>
        </w:tc>
        <w:tc>
          <w:tcPr>
            <w:tcW w:w="2200" w:type="dxa"/>
            <w:tcBorders>
              <w:top w:val="nil"/>
              <w:left w:val="nil"/>
              <w:bottom w:val="single" w:sz="4" w:space="0" w:color="AEAEAE"/>
              <w:right w:val="single" w:sz="4" w:space="0" w:color="E0E0E0"/>
            </w:tcBorders>
            <w:shd w:val="clear" w:color="000000" w:fill="F9F9FB"/>
            <w:noWrap/>
            <w:hideMark/>
          </w:tcPr>
          <w:p w14:paraId="426EC26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2E24E9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59234A6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39EB5DB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4.33</w:t>
            </w:r>
          </w:p>
        </w:tc>
        <w:tc>
          <w:tcPr>
            <w:tcW w:w="1294" w:type="dxa"/>
            <w:gridSpan w:val="2"/>
            <w:tcBorders>
              <w:top w:val="nil"/>
              <w:left w:val="single" w:sz="4" w:space="0" w:color="E0E0E0"/>
              <w:bottom w:val="single" w:sz="4" w:space="0" w:color="AEAEAE"/>
              <w:right w:val="nil"/>
            </w:tcBorders>
            <w:shd w:val="clear" w:color="000000" w:fill="F9F9FB"/>
            <w:noWrap/>
            <w:hideMark/>
          </w:tcPr>
          <w:p w14:paraId="157703B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0.736</w:t>
            </w:r>
          </w:p>
        </w:tc>
      </w:tr>
      <w:tr w:rsidR="0009682E" w:rsidRPr="00602C4F" w14:paraId="641B7454" w14:textId="77777777" w:rsidTr="0009682E">
        <w:trPr>
          <w:gridBefore w:val="1"/>
          <w:wBefore w:w="622" w:type="dxa"/>
          <w:trHeight w:val="347"/>
        </w:trPr>
        <w:tc>
          <w:tcPr>
            <w:tcW w:w="2200" w:type="dxa"/>
            <w:tcBorders>
              <w:top w:val="nil"/>
              <w:left w:val="nil"/>
              <w:bottom w:val="single" w:sz="4" w:space="0" w:color="AEAEAE"/>
              <w:right w:val="nil"/>
            </w:tcBorders>
            <w:shd w:val="clear" w:color="000000" w:fill="E0E0E0"/>
            <w:hideMark/>
          </w:tcPr>
          <w:p w14:paraId="5A2B0134"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صعوبة في سداد الديون المستحقة</w:t>
            </w:r>
          </w:p>
        </w:tc>
        <w:tc>
          <w:tcPr>
            <w:tcW w:w="2200" w:type="dxa"/>
            <w:tcBorders>
              <w:top w:val="nil"/>
              <w:left w:val="nil"/>
              <w:bottom w:val="single" w:sz="4" w:space="0" w:color="AEAEAE"/>
              <w:right w:val="single" w:sz="4" w:space="0" w:color="E0E0E0"/>
            </w:tcBorders>
            <w:shd w:val="clear" w:color="000000" w:fill="F9F9FB"/>
            <w:noWrap/>
            <w:hideMark/>
          </w:tcPr>
          <w:p w14:paraId="3EDA08C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4D8F687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11A6D9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48EFCF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294" w:type="dxa"/>
            <w:gridSpan w:val="2"/>
            <w:tcBorders>
              <w:top w:val="nil"/>
              <w:left w:val="single" w:sz="4" w:space="0" w:color="E0E0E0"/>
              <w:bottom w:val="single" w:sz="4" w:space="0" w:color="AEAEAE"/>
              <w:right w:val="nil"/>
            </w:tcBorders>
            <w:shd w:val="clear" w:color="000000" w:fill="F9F9FB"/>
            <w:noWrap/>
            <w:hideMark/>
          </w:tcPr>
          <w:p w14:paraId="32F10A0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0.751</w:t>
            </w:r>
          </w:p>
        </w:tc>
      </w:tr>
      <w:tr w:rsidR="0009682E" w:rsidRPr="00602C4F" w14:paraId="7308922A" w14:textId="77777777" w:rsidTr="0009682E">
        <w:trPr>
          <w:gridBefore w:val="1"/>
          <w:wBefore w:w="622" w:type="dxa"/>
          <w:trHeight w:val="609"/>
        </w:trPr>
        <w:tc>
          <w:tcPr>
            <w:tcW w:w="2200" w:type="dxa"/>
            <w:tcBorders>
              <w:top w:val="nil"/>
              <w:left w:val="nil"/>
              <w:bottom w:val="single" w:sz="4" w:space="0" w:color="AEAEAE"/>
              <w:right w:val="nil"/>
            </w:tcBorders>
            <w:shd w:val="clear" w:color="000000" w:fill="E0E0E0"/>
            <w:hideMark/>
          </w:tcPr>
          <w:p w14:paraId="0C4AB20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الخسائر المتتالية في الأعمال التي يتم تمويلها</w:t>
            </w:r>
          </w:p>
        </w:tc>
        <w:tc>
          <w:tcPr>
            <w:tcW w:w="2200" w:type="dxa"/>
            <w:tcBorders>
              <w:top w:val="nil"/>
              <w:left w:val="nil"/>
              <w:bottom w:val="single" w:sz="4" w:space="0" w:color="AEAEAE"/>
              <w:right w:val="single" w:sz="4" w:space="0" w:color="E0E0E0"/>
            </w:tcBorders>
            <w:shd w:val="clear" w:color="000000" w:fill="F9F9FB"/>
            <w:noWrap/>
            <w:hideMark/>
          </w:tcPr>
          <w:p w14:paraId="289C85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17BB04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7C9649A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2C9530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4.27</w:t>
            </w:r>
          </w:p>
        </w:tc>
        <w:tc>
          <w:tcPr>
            <w:tcW w:w="1294" w:type="dxa"/>
            <w:gridSpan w:val="2"/>
            <w:tcBorders>
              <w:top w:val="nil"/>
              <w:left w:val="single" w:sz="4" w:space="0" w:color="E0E0E0"/>
              <w:bottom w:val="single" w:sz="4" w:space="0" w:color="AEAEAE"/>
              <w:right w:val="nil"/>
            </w:tcBorders>
            <w:shd w:val="clear" w:color="000000" w:fill="F9F9FB"/>
            <w:noWrap/>
            <w:hideMark/>
          </w:tcPr>
          <w:p w14:paraId="7263A04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0.761</w:t>
            </w:r>
          </w:p>
        </w:tc>
      </w:tr>
      <w:tr w:rsidR="0009682E" w:rsidRPr="00602C4F" w14:paraId="177B83AE" w14:textId="77777777" w:rsidTr="0009682E">
        <w:trPr>
          <w:gridBefore w:val="1"/>
          <w:wBefore w:w="622" w:type="dxa"/>
          <w:trHeight w:val="609"/>
        </w:trPr>
        <w:tc>
          <w:tcPr>
            <w:tcW w:w="2200" w:type="dxa"/>
            <w:tcBorders>
              <w:top w:val="nil"/>
              <w:left w:val="nil"/>
              <w:bottom w:val="single" w:sz="4" w:space="0" w:color="AEAEAE"/>
              <w:right w:val="nil"/>
            </w:tcBorders>
            <w:shd w:val="clear" w:color="000000" w:fill="E0E0E0"/>
            <w:hideMark/>
          </w:tcPr>
          <w:p w14:paraId="2ADC557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تحليل مخاطر الائتمان لا يتم بشكل دقيق</w:t>
            </w:r>
          </w:p>
        </w:tc>
        <w:tc>
          <w:tcPr>
            <w:tcW w:w="2200" w:type="dxa"/>
            <w:tcBorders>
              <w:top w:val="nil"/>
              <w:left w:val="nil"/>
              <w:bottom w:val="single" w:sz="4" w:space="0" w:color="AEAEAE"/>
              <w:right w:val="single" w:sz="4" w:space="0" w:color="E0E0E0"/>
            </w:tcBorders>
            <w:shd w:val="clear" w:color="000000" w:fill="F9F9FB"/>
            <w:noWrap/>
            <w:hideMark/>
          </w:tcPr>
          <w:p w14:paraId="61C761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AEAEAE"/>
              <w:right w:val="single" w:sz="4" w:space="0" w:color="E0E0E0"/>
            </w:tcBorders>
            <w:shd w:val="clear" w:color="000000" w:fill="F9F9FB"/>
            <w:noWrap/>
            <w:hideMark/>
          </w:tcPr>
          <w:p w14:paraId="38F8A46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980" w:type="dxa"/>
            <w:tcBorders>
              <w:top w:val="nil"/>
              <w:left w:val="single" w:sz="4" w:space="0" w:color="E0E0E0"/>
              <w:bottom w:val="single" w:sz="4" w:space="0" w:color="AEAEAE"/>
              <w:right w:val="single" w:sz="4" w:space="0" w:color="E0E0E0"/>
            </w:tcBorders>
            <w:shd w:val="clear" w:color="000000" w:fill="F9F9FB"/>
            <w:noWrap/>
            <w:hideMark/>
          </w:tcPr>
          <w:p w14:paraId="35C780C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24" w:type="dxa"/>
            <w:tcBorders>
              <w:top w:val="nil"/>
              <w:left w:val="single" w:sz="4" w:space="0" w:color="E0E0E0"/>
              <w:bottom w:val="single" w:sz="4" w:space="0" w:color="AEAEAE"/>
              <w:right w:val="single" w:sz="4" w:space="0" w:color="E0E0E0"/>
            </w:tcBorders>
            <w:shd w:val="clear" w:color="000000" w:fill="F9F9FB"/>
            <w:noWrap/>
            <w:hideMark/>
          </w:tcPr>
          <w:p w14:paraId="41A4DE3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294" w:type="dxa"/>
            <w:gridSpan w:val="2"/>
            <w:tcBorders>
              <w:top w:val="nil"/>
              <w:left w:val="single" w:sz="4" w:space="0" w:color="E0E0E0"/>
              <w:bottom w:val="single" w:sz="4" w:space="0" w:color="AEAEAE"/>
              <w:right w:val="nil"/>
            </w:tcBorders>
            <w:shd w:val="clear" w:color="000000" w:fill="F9F9FB"/>
            <w:noWrap/>
            <w:hideMark/>
          </w:tcPr>
          <w:p w14:paraId="6CEE929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1.171</w:t>
            </w:r>
          </w:p>
        </w:tc>
      </w:tr>
      <w:tr w:rsidR="0009682E" w:rsidRPr="00602C4F" w14:paraId="1A47AA29" w14:textId="77777777" w:rsidTr="0009682E">
        <w:trPr>
          <w:gridBefore w:val="1"/>
          <w:wBefore w:w="622" w:type="dxa"/>
          <w:trHeight w:val="347"/>
        </w:trPr>
        <w:tc>
          <w:tcPr>
            <w:tcW w:w="2200" w:type="dxa"/>
            <w:tcBorders>
              <w:top w:val="nil"/>
              <w:left w:val="nil"/>
              <w:bottom w:val="single" w:sz="4" w:space="0" w:color="152935"/>
              <w:right w:val="nil"/>
            </w:tcBorders>
            <w:shd w:val="clear" w:color="000000" w:fill="E0E0E0"/>
            <w:hideMark/>
          </w:tcPr>
          <w:p w14:paraId="78775A63"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N (listwise)</w:t>
            </w:r>
          </w:p>
        </w:tc>
        <w:tc>
          <w:tcPr>
            <w:tcW w:w="2200" w:type="dxa"/>
            <w:tcBorders>
              <w:top w:val="nil"/>
              <w:left w:val="nil"/>
              <w:bottom w:val="single" w:sz="4" w:space="0" w:color="152935"/>
              <w:right w:val="single" w:sz="4" w:space="0" w:color="E0E0E0"/>
            </w:tcBorders>
            <w:shd w:val="clear" w:color="000000" w:fill="F9F9FB"/>
            <w:noWrap/>
            <w:hideMark/>
          </w:tcPr>
          <w:p w14:paraId="15D380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2237" w:type="dxa"/>
            <w:tcBorders>
              <w:top w:val="nil"/>
              <w:left w:val="single" w:sz="4" w:space="0" w:color="E0E0E0"/>
              <w:bottom w:val="single" w:sz="4" w:space="0" w:color="152935"/>
              <w:right w:val="single" w:sz="4" w:space="0" w:color="E0E0E0"/>
            </w:tcBorders>
            <w:shd w:val="clear" w:color="000000" w:fill="F9F9FB"/>
            <w:hideMark/>
          </w:tcPr>
          <w:p w14:paraId="6DEDD90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80" w:type="dxa"/>
            <w:tcBorders>
              <w:top w:val="nil"/>
              <w:left w:val="single" w:sz="4" w:space="0" w:color="E0E0E0"/>
              <w:bottom w:val="single" w:sz="4" w:space="0" w:color="152935"/>
              <w:right w:val="single" w:sz="4" w:space="0" w:color="E0E0E0"/>
            </w:tcBorders>
            <w:shd w:val="clear" w:color="000000" w:fill="F9F9FB"/>
            <w:hideMark/>
          </w:tcPr>
          <w:p w14:paraId="58AB86DB"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24" w:type="dxa"/>
            <w:tcBorders>
              <w:top w:val="nil"/>
              <w:left w:val="single" w:sz="4" w:space="0" w:color="E0E0E0"/>
              <w:bottom w:val="single" w:sz="4" w:space="0" w:color="152935"/>
              <w:right w:val="single" w:sz="4" w:space="0" w:color="E0E0E0"/>
            </w:tcBorders>
            <w:shd w:val="clear" w:color="000000" w:fill="F9F9FB"/>
            <w:hideMark/>
          </w:tcPr>
          <w:p w14:paraId="47616B15"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294" w:type="dxa"/>
            <w:gridSpan w:val="2"/>
            <w:tcBorders>
              <w:top w:val="nil"/>
              <w:left w:val="single" w:sz="4" w:space="0" w:color="E0E0E0"/>
              <w:bottom w:val="single" w:sz="4" w:space="0" w:color="152935"/>
              <w:right w:val="nil"/>
            </w:tcBorders>
            <w:shd w:val="clear" w:color="000000" w:fill="F9F9FB"/>
            <w:hideMark/>
          </w:tcPr>
          <w:p w14:paraId="7F55D13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746A7A7D" w14:textId="44AF20D4" w:rsidR="0009682E" w:rsidRPr="00602C4F" w:rsidRDefault="0009682E" w:rsidP="00035143">
      <w:pPr>
        <w:spacing w:line="360" w:lineRule="auto"/>
        <w:jc w:val="center"/>
        <w:rPr>
          <w:rFonts w:ascii="Times New Roman" w:hAnsi="Times New Roman" w:cs="Simplified Arabic"/>
          <w:b/>
          <w:bCs/>
          <w:sz w:val="28"/>
          <w:szCs w:val="28"/>
          <w:rtl/>
        </w:rPr>
      </w:pPr>
    </w:p>
    <w:p w14:paraId="0D8B3950"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474" w:type="dxa"/>
        <w:tblLook w:val="04A0" w:firstRow="1" w:lastRow="0" w:firstColumn="1" w:lastColumn="0" w:noHBand="0" w:noVBand="1"/>
      </w:tblPr>
      <w:tblGrid>
        <w:gridCol w:w="564"/>
        <w:gridCol w:w="2217"/>
        <w:gridCol w:w="2217"/>
        <w:gridCol w:w="2254"/>
        <w:gridCol w:w="987"/>
        <w:gridCol w:w="931"/>
        <w:gridCol w:w="743"/>
        <w:gridCol w:w="561"/>
      </w:tblGrid>
      <w:tr w:rsidR="0009682E" w:rsidRPr="00602C4F" w14:paraId="4CC6FC95" w14:textId="77777777" w:rsidTr="0009682E">
        <w:trPr>
          <w:gridAfter w:val="1"/>
          <w:wAfter w:w="561" w:type="dxa"/>
          <w:trHeight w:val="404"/>
        </w:trPr>
        <w:tc>
          <w:tcPr>
            <w:tcW w:w="9913" w:type="dxa"/>
            <w:gridSpan w:val="7"/>
            <w:tcBorders>
              <w:top w:val="nil"/>
              <w:left w:val="nil"/>
              <w:bottom w:val="nil"/>
              <w:right w:val="nil"/>
            </w:tcBorders>
            <w:shd w:val="clear" w:color="auto" w:fill="auto"/>
            <w:vAlign w:val="center"/>
            <w:hideMark/>
          </w:tcPr>
          <w:p w14:paraId="68959020"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Descriptive Statistics</w:t>
            </w:r>
          </w:p>
        </w:tc>
      </w:tr>
      <w:tr w:rsidR="0009682E" w:rsidRPr="00602C4F" w14:paraId="315334DD" w14:textId="77777777" w:rsidTr="0009682E">
        <w:trPr>
          <w:gridBefore w:val="1"/>
          <w:wBefore w:w="564" w:type="dxa"/>
          <w:trHeight w:val="321"/>
        </w:trPr>
        <w:tc>
          <w:tcPr>
            <w:tcW w:w="2217" w:type="dxa"/>
            <w:tcBorders>
              <w:top w:val="nil"/>
              <w:left w:val="nil"/>
              <w:bottom w:val="nil"/>
              <w:right w:val="nil"/>
            </w:tcBorders>
            <w:shd w:val="clear" w:color="auto" w:fill="auto"/>
            <w:noWrap/>
            <w:vAlign w:val="bottom"/>
            <w:hideMark/>
          </w:tcPr>
          <w:p w14:paraId="08D4BB9F"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p>
        </w:tc>
        <w:tc>
          <w:tcPr>
            <w:tcW w:w="2217" w:type="dxa"/>
            <w:tcBorders>
              <w:top w:val="nil"/>
              <w:left w:val="nil"/>
              <w:bottom w:val="single" w:sz="4" w:space="0" w:color="152935"/>
              <w:right w:val="single" w:sz="4" w:space="0" w:color="E0E0E0"/>
            </w:tcBorders>
            <w:shd w:val="clear" w:color="auto" w:fill="auto"/>
            <w:vAlign w:val="bottom"/>
            <w:hideMark/>
          </w:tcPr>
          <w:p w14:paraId="642E6DEB"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w:t>
            </w:r>
          </w:p>
        </w:tc>
        <w:tc>
          <w:tcPr>
            <w:tcW w:w="2254" w:type="dxa"/>
            <w:tcBorders>
              <w:top w:val="nil"/>
              <w:left w:val="single" w:sz="4" w:space="0" w:color="E0E0E0"/>
              <w:bottom w:val="single" w:sz="4" w:space="0" w:color="152935"/>
              <w:right w:val="single" w:sz="4" w:space="0" w:color="E0E0E0"/>
            </w:tcBorders>
            <w:shd w:val="clear" w:color="auto" w:fill="auto"/>
            <w:vAlign w:val="bottom"/>
            <w:hideMark/>
          </w:tcPr>
          <w:p w14:paraId="643BC22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Minimum</w:t>
            </w:r>
          </w:p>
        </w:tc>
        <w:tc>
          <w:tcPr>
            <w:tcW w:w="987" w:type="dxa"/>
            <w:tcBorders>
              <w:top w:val="nil"/>
              <w:left w:val="single" w:sz="4" w:space="0" w:color="E0E0E0"/>
              <w:bottom w:val="single" w:sz="4" w:space="0" w:color="152935"/>
              <w:right w:val="single" w:sz="4" w:space="0" w:color="E0E0E0"/>
            </w:tcBorders>
            <w:shd w:val="clear" w:color="auto" w:fill="auto"/>
            <w:vAlign w:val="bottom"/>
            <w:hideMark/>
          </w:tcPr>
          <w:p w14:paraId="639581E7"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Maximum</w:t>
            </w:r>
          </w:p>
        </w:tc>
        <w:tc>
          <w:tcPr>
            <w:tcW w:w="931" w:type="dxa"/>
            <w:tcBorders>
              <w:top w:val="nil"/>
              <w:left w:val="single" w:sz="4" w:space="0" w:color="E0E0E0"/>
              <w:bottom w:val="single" w:sz="4" w:space="0" w:color="152935"/>
              <w:right w:val="single" w:sz="4" w:space="0" w:color="E0E0E0"/>
            </w:tcBorders>
            <w:shd w:val="clear" w:color="auto" w:fill="auto"/>
            <w:vAlign w:val="bottom"/>
            <w:hideMark/>
          </w:tcPr>
          <w:p w14:paraId="79A56C48"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w:t>
            </w:r>
          </w:p>
        </w:tc>
        <w:tc>
          <w:tcPr>
            <w:tcW w:w="1304" w:type="dxa"/>
            <w:gridSpan w:val="2"/>
            <w:tcBorders>
              <w:top w:val="nil"/>
              <w:left w:val="single" w:sz="4" w:space="0" w:color="E0E0E0"/>
              <w:bottom w:val="single" w:sz="4" w:space="0" w:color="152935"/>
              <w:right w:val="nil"/>
            </w:tcBorders>
            <w:shd w:val="clear" w:color="auto" w:fill="auto"/>
            <w:vAlign w:val="bottom"/>
            <w:hideMark/>
          </w:tcPr>
          <w:p w14:paraId="5A37FF8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Deviation</w:t>
            </w:r>
          </w:p>
        </w:tc>
      </w:tr>
      <w:tr w:rsidR="0009682E" w:rsidRPr="00602C4F" w14:paraId="21A0746D" w14:textId="77777777" w:rsidTr="0009682E">
        <w:trPr>
          <w:gridBefore w:val="1"/>
          <w:wBefore w:w="564" w:type="dxa"/>
          <w:trHeight w:val="344"/>
        </w:trPr>
        <w:tc>
          <w:tcPr>
            <w:tcW w:w="2217" w:type="dxa"/>
            <w:tcBorders>
              <w:top w:val="single" w:sz="4" w:space="0" w:color="152935"/>
              <w:left w:val="nil"/>
              <w:bottom w:val="single" w:sz="4" w:space="0" w:color="AEAEAE"/>
              <w:right w:val="nil"/>
            </w:tcBorders>
            <w:shd w:val="clear" w:color="000000" w:fill="E0E0E0"/>
            <w:hideMark/>
          </w:tcPr>
          <w:p w14:paraId="601FD30E"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إعادة هيكلة الديون</w:t>
            </w:r>
          </w:p>
        </w:tc>
        <w:tc>
          <w:tcPr>
            <w:tcW w:w="2217" w:type="dxa"/>
            <w:tcBorders>
              <w:top w:val="nil"/>
              <w:left w:val="nil"/>
              <w:bottom w:val="single" w:sz="4" w:space="0" w:color="AEAEAE"/>
              <w:right w:val="single" w:sz="4" w:space="0" w:color="E0E0E0"/>
            </w:tcBorders>
            <w:shd w:val="clear" w:color="000000" w:fill="F9F9FB"/>
            <w:noWrap/>
            <w:hideMark/>
          </w:tcPr>
          <w:p w14:paraId="3FF0B8F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10F3F53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7A139FB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5DE219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4.73</w:t>
            </w:r>
          </w:p>
        </w:tc>
        <w:tc>
          <w:tcPr>
            <w:tcW w:w="1304" w:type="dxa"/>
            <w:gridSpan w:val="2"/>
            <w:tcBorders>
              <w:top w:val="nil"/>
              <w:left w:val="single" w:sz="4" w:space="0" w:color="E0E0E0"/>
              <w:bottom w:val="single" w:sz="4" w:space="0" w:color="AEAEAE"/>
              <w:right w:val="nil"/>
            </w:tcBorders>
            <w:shd w:val="clear" w:color="000000" w:fill="F9F9FB"/>
            <w:noWrap/>
            <w:hideMark/>
          </w:tcPr>
          <w:p w14:paraId="45EC9F1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0.517</w:t>
            </w:r>
          </w:p>
        </w:tc>
      </w:tr>
      <w:tr w:rsidR="0009682E" w:rsidRPr="00602C4F" w14:paraId="3B7B6D9F" w14:textId="77777777" w:rsidTr="0009682E">
        <w:trPr>
          <w:gridBefore w:val="1"/>
          <w:wBefore w:w="564" w:type="dxa"/>
          <w:trHeight w:val="344"/>
        </w:trPr>
        <w:tc>
          <w:tcPr>
            <w:tcW w:w="2217" w:type="dxa"/>
            <w:tcBorders>
              <w:top w:val="nil"/>
              <w:left w:val="nil"/>
              <w:bottom w:val="single" w:sz="4" w:space="0" w:color="AEAEAE"/>
              <w:right w:val="nil"/>
            </w:tcBorders>
            <w:shd w:val="clear" w:color="000000" w:fill="E0E0E0"/>
            <w:hideMark/>
          </w:tcPr>
          <w:p w14:paraId="239F341E"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التفاوض مع العملاء</w:t>
            </w:r>
          </w:p>
        </w:tc>
        <w:tc>
          <w:tcPr>
            <w:tcW w:w="2217" w:type="dxa"/>
            <w:tcBorders>
              <w:top w:val="nil"/>
              <w:left w:val="nil"/>
              <w:bottom w:val="single" w:sz="4" w:space="0" w:color="AEAEAE"/>
              <w:right w:val="single" w:sz="4" w:space="0" w:color="E0E0E0"/>
            </w:tcBorders>
            <w:shd w:val="clear" w:color="000000" w:fill="F9F9FB"/>
            <w:noWrap/>
            <w:hideMark/>
          </w:tcPr>
          <w:p w14:paraId="2D9F376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501DD98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242E680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2359D4E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4.48</w:t>
            </w:r>
          </w:p>
        </w:tc>
        <w:tc>
          <w:tcPr>
            <w:tcW w:w="1304" w:type="dxa"/>
            <w:gridSpan w:val="2"/>
            <w:tcBorders>
              <w:top w:val="nil"/>
              <w:left w:val="single" w:sz="4" w:space="0" w:color="E0E0E0"/>
              <w:bottom w:val="single" w:sz="4" w:space="0" w:color="AEAEAE"/>
              <w:right w:val="nil"/>
            </w:tcBorders>
            <w:shd w:val="clear" w:color="000000" w:fill="F9F9FB"/>
            <w:noWrap/>
            <w:hideMark/>
          </w:tcPr>
          <w:p w14:paraId="484934C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0.755</w:t>
            </w:r>
          </w:p>
        </w:tc>
      </w:tr>
      <w:tr w:rsidR="0009682E" w:rsidRPr="00602C4F" w14:paraId="497936E3" w14:textId="77777777" w:rsidTr="0009682E">
        <w:trPr>
          <w:gridBefore w:val="1"/>
          <w:wBefore w:w="564" w:type="dxa"/>
          <w:trHeight w:val="344"/>
        </w:trPr>
        <w:tc>
          <w:tcPr>
            <w:tcW w:w="2217" w:type="dxa"/>
            <w:tcBorders>
              <w:top w:val="nil"/>
              <w:left w:val="nil"/>
              <w:bottom w:val="single" w:sz="4" w:space="0" w:color="AEAEAE"/>
              <w:right w:val="nil"/>
            </w:tcBorders>
            <w:shd w:val="clear" w:color="000000" w:fill="E0E0E0"/>
            <w:hideMark/>
          </w:tcPr>
          <w:p w14:paraId="09293BB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بيع الديون المتعثرة</w:t>
            </w:r>
          </w:p>
        </w:tc>
        <w:tc>
          <w:tcPr>
            <w:tcW w:w="2217" w:type="dxa"/>
            <w:tcBorders>
              <w:top w:val="nil"/>
              <w:left w:val="nil"/>
              <w:bottom w:val="single" w:sz="4" w:space="0" w:color="AEAEAE"/>
              <w:right w:val="single" w:sz="4" w:space="0" w:color="E0E0E0"/>
            </w:tcBorders>
            <w:shd w:val="clear" w:color="000000" w:fill="F9F9FB"/>
            <w:noWrap/>
            <w:hideMark/>
          </w:tcPr>
          <w:p w14:paraId="0DE5865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3960B3A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4DD87F3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0594EBE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3.94</w:t>
            </w:r>
          </w:p>
        </w:tc>
        <w:tc>
          <w:tcPr>
            <w:tcW w:w="1304" w:type="dxa"/>
            <w:gridSpan w:val="2"/>
            <w:tcBorders>
              <w:top w:val="nil"/>
              <w:left w:val="single" w:sz="4" w:space="0" w:color="E0E0E0"/>
              <w:bottom w:val="single" w:sz="4" w:space="0" w:color="AEAEAE"/>
              <w:right w:val="nil"/>
            </w:tcBorders>
            <w:shd w:val="clear" w:color="000000" w:fill="F9F9FB"/>
            <w:noWrap/>
            <w:hideMark/>
          </w:tcPr>
          <w:p w14:paraId="3D2B842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0.827</w:t>
            </w:r>
          </w:p>
        </w:tc>
      </w:tr>
      <w:tr w:rsidR="0009682E" w:rsidRPr="00602C4F" w14:paraId="6A56AC9B" w14:textId="77777777" w:rsidTr="0009682E">
        <w:trPr>
          <w:gridBefore w:val="1"/>
          <w:wBefore w:w="564" w:type="dxa"/>
          <w:trHeight w:val="344"/>
        </w:trPr>
        <w:tc>
          <w:tcPr>
            <w:tcW w:w="2217" w:type="dxa"/>
            <w:tcBorders>
              <w:top w:val="nil"/>
              <w:left w:val="nil"/>
              <w:bottom w:val="single" w:sz="4" w:space="0" w:color="AEAEAE"/>
              <w:right w:val="nil"/>
            </w:tcBorders>
            <w:shd w:val="clear" w:color="000000" w:fill="E0E0E0"/>
            <w:hideMark/>
          </w:tcPr>
          <w:p w14:paraId="4A3B8C30"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تحصيل الديون بشكل دوري</w:t>
            </w:r>
          </w:p>
        </w:tc>
        <w:tc>
          <w:tcPr>
            <w:tcW w:w="2217" w:type="dxa"/>
            <w:tcBorders>
              <w:top w:val="nil"/>
              <w:left w:val="nil"/>
              <w:bottom w:val="single" w:sz="4" w:space="0" w:color="AEAEAE"/>
              <w:right w:val="single" w:sz="4" w:space="0" w:color="E0E0E0"/>
            </w:tcBorders>
            <w:shd w:val="clear" w:color="000000" w:fill="F9F9FB"/>
            <w:noWrap/>
            <w:hideMark/>
          </w:tcPr>
          <w:p w14:paraId="697DF29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1FD06CF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19F0041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27DA869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4.27</w:t>
            </w:r>
          </w:p>
        </w:tc>
        <w:tc>
          <w:tcPr>
            <w:tcW w:w="1304" w:type="dxa"/>
            <w:gridSpan w:val="2"/>
            <w:tcBorders>
              <w:top w:val="nil"/>
              <w:left w:val="single" w:sz="4" w:space="0" w:color="E0E0E0"/>
              <w:bottom w:val="single" w:sz="4" w:space="0" w:color="AEAEAE"/>
              <w:right w:val="nil"/>
            </w:tcBorders>
            <w:shd w:val="clear" w:color="000000" w:fill="F9F9FB"/>
            <w:noWrap/>
            <w:hideMark/>
          </w:tcPr>
          <w:p w14:paraId="056AB96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0.674</w:t>
            </w:r>
          </w:p>
        </w:tc>
      </w:tr>
      <w:tr w:rsidR="0009682E" w:rsidRPr="00602C4F" w14:paraId="60BFE7FA" w14:textId="77777777" w:rsidTr="0009682E">
        <w:trPr>
          <w:gridBefore w:val="1"/>
          <w:wBefore w:w="564" w:type="dxa"/>
          <w:trHeight w:val="604"/>
        </w:trPr>
        <w:tc>
          <w:tcPr>
            <w:tcW w:w="2217" w:type="dxa"/>
            <w:tcBorders>
              <w:top w:val="nil"/>
              <w:left w:val="nil"/>
              <w:bottom w:val="single" w:sz="4" w:space="0" w:color="AEAEAE"/>
              <w:right w:val="nil"/>
            </w:tcBorders>
            <w:shd w:val="clear" w:color="000000" w:fill="E0E0E0"/>
            <w:hideMark/>
          </w:tcPr>
          <w:p w14:paraId="1A28A58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تسوية الديون وتجنب الخسائر المتوقعة بالقدر المستطاع</w:t>
            </w:r>
          </w:p>
        </w:tc>
        <w:tc>
          <w:tcPr>
            <w:tcW w:w="2217" w:type="dxa"/>
            <w:tcBorders>
              <w:top w:val="nil"/>
              <w:left w:val="nil"/>
              <w:bottom w:val="single" w:sz="4" w:space="0" w:color="AEAEAE"/>
              <w:right w:val="single" w:sz="4" w:space="0" w:color="E0E0E0"/>
            </w:tcBorders>
            <w:shd w:val="clear" w:color="000000" w:fill="F9F9FB"/>
            <w:noWrap/>
            <w:hideMark/>
          </w:tcPr>
          <w:p w14:paraId="24620E9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60D7AB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4CDD062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56410B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4.24</w:t>
            </w:r>
          </w:p>
        </w:tc>
        <w:tc>
          <w:tcPr>
            <w:tcW w:w="1304" w:type="dxa"/>
            <w:gridSpan w:val="2"/>
            <w:tcBorders>
              <w:top w:val="nil"/>
              <w:left w:val="single" w:sz="4" w:space="0" w:color="E0E0E0"/>
              <w:bottom w:val="single" w:sz="4" w:space="0" w:color="AEAEAE"/>
              <w:right w:val="nil"/>
            </w:tcBorders>
            <w:shd w:val="clear" w:color="000000" w:fill="F9F9FB"/>
            <w:noWrap/>
            <w:hideMark/>
          </w:tcPr>
          <w:p w14:paraId="1871CC8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0.792</w:t>
            </w:r>
          </w:p>
        </w:tc>
      </w:tr>
      <w:tr w:rsidR="0009682E" w:rsidRPr="00602C4F" w14:paraId="7487BFB5" w14:textId="77777777" w:rsidTr="0009682E">
        <w:trPr>
          <w:gridBefore w:val="1"/>
          <w:wBefore w:w="564" w:type="dxa"/>
          <w:trHeight w:val="344"/>
        </w:trPr>
        <w:tc>
          <w:tcPr>
            <w:tcW w:w="2217" w:type="dxa"/>
            <w:tcBorders>
              <w:top w:val="nil"/>
              <w:left w:val="nil"/>
              <w:bottom w:val="single" w:sz="4" w:space="0" w:color="AEAEAE"/>
              <w:right w:val="nil"/>
            </w:tcBorders>
            <w:shd w:val="clear" w:color="000000" w:fill="E0E0E0"/>
            <w:hideMark/>
          </w:tcPr>
          <w:p w14:paraId="3D333D9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معرفة أسباب التعثر المالي للعميل</w:t>
            </w:r>
          </w:p>
        </w:tc>
        <w:tc>
          <w:tcPr>
            <w:tcW w:w="2217" w:type="dxa"/>
            <w:tcBorders>
              <w:top w:val="nil"/>
              <w:left w:val="nil"/>
              <w:bottom w:val="single" w:sz="4" w:space="0" w:color="AEAEAE"/>
              <w:right w:val="single" w:sz="4" w:space="0" w:color="E0E0E0"/>
            </w:tcBorders>
            <w:shd w:val="clear" w:color="000000" w:fill="F9F9FB"/>
            <w:noWrap/>
            <w:hideMark/>
          </w:tcPr>
          <w:p w14:paraId="71CF50B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3957EAB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7CD4933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0221C22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4.67</w:t>
            </w:r>
          </w:p>
        </w:tc>
        <w:tc>
          <w:tcPr>
            <w:tcW w:w="1304" w:type="dxa"/>
            <w:gridSpan w:val="2"/>
            <w:tcBorders>
              <w:top w:val="nil"/>
              <w:left w:val="single" w:sz="4" w:space="0" w:color="E0E0E0"/>
              <w:bottom w:val="single" w:sz="4" w:space="0" w:color="AEAEAE"/>
              <w:right w:val="nil"/>
            </w:tcBorders>
            <w:shd w:val="clear" w:color="000000" w:fill="F9F9FB"/>
            <w:noWrap/>
            <w:hideMark/>
          </w:tcPr>
          <w:p w14:paraId="642182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0.479</w:t>
            </w:r>
          </w:p>
        </w:tc>
      </w:tr>
      <w:tr w:rsidR="0009682E" w:rsidRPr="00602C4F" w14:paraId="0A3AB3A1" w14:textId="77777777" w:rsidTr="0009682E">
        <w:trPr>
          <w:gridBefore w:val="1"/>
          <w:wBefore w:w="564" w:type="dxa"/>
          <w:trHeight w:val="604"/>
        </w:trPr>
        <w:tc>
          <w:tcPr>
            <w:tcW w:w="2217" w:type="dxa"/>
            <w:tcBorders>
              <w:top w:val="nil"/>
              <w:left w:val="nil"/>
              <w:bottom w:val="single" w:sz="4" w:space="0" w:color="AEAEAE"/>
              <w:right w:val="nil"/>
            </w:tcBorders>
            <w:shd w:val="clear" w:color="000000" w:fill="E0E0E0"/>
            <w:hideMark/>
          </w:tcPr>
          <w:p w14:paraId="16D28B6D"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إعداد البيانات اللازمة حول العميل المشكوك في قدراته الائتمانية</w:t>
            </w:r>
          </w:p>
        </w:tc>
        <w:tc>
          <w:tcPr>
            <w:tcW w:w="2217" w:type="dxa"/>
            <w:tcBorders>
              <w:top w:val="nil"/>
              <w:left w:val="nil"/>
              <w:bottom w:val="single" w:sz="4" w:space="0" w:color="AEAEAE"/>
              <w:right w:val="single" w:sz="4" w:space="0" w:color="E0E0E0"/>
            </w:tcBorders>
            <w:shd w:val="clear" w:color="000000" w:fill="F9F9FB"/>
            <w:noWrap/>
            <w:hideMark/>
          </w:tcPr>
          <w:p w14:paraId="263B94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56ABFDE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1F37994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3300DC6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4.52</w:t>
            </w:r>
          </w:p>
        </w:tc>
        <w:tc>
          <w:tcPr>
            <w:tcW w:w="1304" w:type="dxa"/>
            <w:gridSpan w:val="2"/>
            <w:tcBorders>
              <w:top w:val="nil"/>
              <w:left w:val="single" w:sz="4" w:space="0" w:color="E0E0E0"/>
              <w:bottom w:val="single" w:sz="4" w:space="0" w:color="AEAEAE"/>
              <w:right w:val="nil"/>
            </w:tcBorders>
            <w:shd w:val="clear" w:color="000000" w:fill="F9F9FB"/>
            <w:noWrap/>
            <w:hideMark/>
          </w:tcPr>
          <w:p w14:paraId="4314A64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0.508</w:t>
            </w:r>
          </w:p>
        </w:tc>
      </w:tr>
      <w:tr w:rsidR="0009682E" w:rsidRPr="00602C4F" w14:paraId="2FDB9A0F" w14:textId="77777777" w:rsidTr="0009682E">
        <w:trPr>
          <w:gridBefore w:val="1"/>
          <w:wBefore w:w="564" w:type="dxa"/>
          <w:trHeight w:val="344"/>
        </w:trPr>
        <w:tc>
          <w:tcPr>
            <w:tcW w:w="2217" w:type="dxa"/>
            <w:tcBorders>
              <w:top w:val="nil"/>
              <w:left w:val="nil"/>
              <w:bottom w:val="single" w:sz="4" w:space="0" w:color="AEAEAE"/>
              <w:right w:val="nil"/>
            </w:tcBorders>
            <w:shd w:val="clear" w:color="000000" w:fill="E0E0E0"/>
            <w:hideMark/>
          </w:tcPr>
          <w:p w14:paraId="0909DAD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تعزيز الرقابة الداخلية وإدارة المخاطر</w:t>
            </w:r>
          </w:p>
        </w:tc>
        <w:tc>
          <w:tcPr>
            <w:tcW w:w="2217" w:type="dxa"/>
            <w:tcBorders>
              <w:top w:val="nil"/>
              <w:left w:val="nil"/>
              <w:bottom w:val="single" w:sz="4" w:space="0" w:color="AEAEAE"/>
              <w:right w:val="single" w:sz="4" w:space="0" w:color="E0E0E0"/>
            </w:tcBorders>
            <w:shd w:val="clear" w:color="000000" w:fill="F9F9FB"/>
            <w:noWrap/>
            <w:hideMark/>
          </w:tcPr>
          <w:p w14:paraId="5A1C47A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09F6000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3D6BDA0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6D97C4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4.61</w:t>
            </w:r>
          </w:p>
        </w:tc>
        <w:tc>
          <w:tcPr>
            <w:tcW w:w="1304" w:type="dxa"/>
            <w:gridSpan w:val="2"/>
            <w:tcBorders>
              <w:top w:val="nil"/>
              <w:left w:val="single" w:sz="4" w:space="0" w:color="E0E0E0"/>
              <w:bottom w:val="single" w:sz="4" w:space="0" w:color="AEAEAE"/>
              <w:right w:val="nil"/>
            </w:tcBorders>
            <w:shd w:val="clear" w:color="000000" w:fill="F9F9FB"/>
            <w:noWrap/>
            <w:hideMark/>
          </w:tcPr>
          <w:p w14:paraId="725E89D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0.704</w:t>
            </w:r>
          </w:p>
        </w:tc>
      </w:tr>
      <w:tr w:rsidR="0009682E" w:rsidRPr="00602C4F" w14:paraId="08C0312D" w14:textId="77777777" w:rsidTr="0009682E">
        <w:trPr>
          <w:gridBefore w:val="1"/>
          <w:wBefore w:w="564" w:type="dxa"/>
          <w:trHeight w:val="604"/>
        </w:trPr>
        <w:tc>
          <w:tcPr>
            <w:tcW w:w="2217" w:type="dxa"/>
            <w:tcBorders>
              <w:top w:val="nil"/>
              <w:left w:val="nil"/>
              <w:bottom w:val="single" w:sz="4" w:space="0" w:color="AEAEAE"/>
              <w:right w:val="nil"/>
            </w:tcBorders>
            <w:shd w:val="clear" w:color="000000" w:fill="E0E0E0"/>
            <w:hideMark/>
          </w:tcPr>
          <w:p w14:paraId="16B202E6"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مراجعة أداء المقترضين الحاليين لمعرفة مدى قدرتهم على السداد</w:t>
            </w:r>
          </w:p>
        </w:tc>
        <w:tc>
          <w:tcPr>
            <w:tcW w:w="2217" w:type="dxa"/>
            <w:tcBorders>
              <w:top w:val="nil"/>
              <w:left w:val="nil"/>
              <w:bottom w:val="single" w:sz="4" w:space="0" w:color="AEAEAE"/>
              <w:right w:val="single" w:sz="4" w:space="0" w:color="E0E0E0"/>
            </w:tcBorders>
            <w:shd w:val="clear" w:color="000000" w:fill="F9F9FB"/>
            <w:noWrap/>
            <w:hideMark/>
          </w:tcPr>
          <w:p w14:paraId="4625F60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AEAEAE"/>
              <w:right w:val="single" w:sz="4" w:space="0" w:color="E0E0E0"/>
            </w:tcBorders>
            <w:shd w:val="clear" w:color="000000" w:fill="F9F9FB"/>
            <w:noWrap/>
            <w:hideMark/>
          </w:tcPr>
          <w:p w14:paraId="395CB83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87" w:type="dxa"/>
            <w:tcBorders>
              <w:top w:val="nil"/>
              <w:left w:val="single" w:sz="4" w:space="0" w:color="E0E0E0"/>
              <w:bottom w:val="single" w:sz="4" w:space="0" w:color="AEAEAE"/>
              <w:right w:val="single" w:sz="4" w:space="0" w:color="E0E0E0"/>
            </w:tcBorders>
            <w:shd w:val="clear" w:color="000000" w:fill="F9F9FB"/>
            <w:noWrap/>
            <w:hideMark/>
          </w:tcPr>
          <w:p w14:paraId="35142D5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31" w:type="dxa"/>
            <w:tcBorders>
              <w:top w:val="nil"/>
              <w:left w:val="single" w:sz="4" w:space="0" w:color="E0E0E0"/>
              <w:bottom w:val="single" w:sz="4" w:space="0" w:color="AEAEAE"/>
              <w:right w:val="single" w:sz="4" w:space="0" w:color="E0E0E0"/>
            </w:tcBorders>
            <w:shd w:val="clear" w:color="000000" w:fill="F9F9FB"/>
            <w:noWrap/>
            <w:hideMark/>
          </w:tcPr>
          <w:p w14:paraId="621C12C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4.58</w:t>
            </w:r>
          </w:p>
        </w:tc>
        <w:tc>
          <w:tcPr>
            <w:tcW w:w="1304" w:type="dxa"/>
            <w:gridSpan w:val="2"/>
            <w:tcBorders>
              <w:top w:val="nil"/>
              <w:left w:val="single" w:sz="4" w:space="0" w:color="E0E0E0"/>
              <w:bottom w:val="single" w:sz="4" w:space="0" w:color="AEAEAE"/>
              <w:right w:val="nil"/>
            </w:tcBorders>
            <w:shd w:val="clear" w:color="000000" w:fill="F9F9FB"/>
            <w:noWrap/>
            <w:hideMark/>
          </w:tcPr>
          <w:p w14:paraId="6A097AF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0.502</w:t>
            </w:r>
          </w:p>
        </w:tc>
      </w:tr>
      <w:tr w:rsidR="0009682E" w:rsidRPr="00602C4F" w14:paraId="48D17003" w14:textId="77777777" w:rsidTr="0009682E">
        <w:trPr>
          <w:gridBefore w:val="1"/>
          <w:wBefore w:w="564" w:type="dxa"/>
          <w:trHeight w:val="344"/>
        </w:trPr>
        <w:tc>
          <w:tcPr>
            <w:tcW w:w="2217" w:type="dxa"/>
            <w:tcBorders>
              <w:top w:val="nil"/>
              <w:left w:val="nil"/>
              <w:bottom w:val="single" w:sz="4" w:space="0" w:color="152935"/>
              <w:right w:val="nil"/>
            </w:tcBorders>
            <w:shd w:val="clear" w:color="000000" w:fill="E0E0E0"/>
            <w:hideMark/>
          </w:tcPr>
          <w:p w14:paraId="502B4917"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N (listwise)</w:t>
            </w:r>
          </w:p>
        </w:tc>
        <w:tc>
          <w:tcPr>
            <w:tcW w:w="2217" w:type="dxa"/>
            <w:tcBorders>
              <w:top w:val="nil"/>
              <w:left w:val="nil"/>
              <w:bottom w:val="single" w:sz="4" w:space="0" w:color="152935"/>
              <w:right w:val="single" w:sz="4" w:space="0" w:color="E0E0E0"/>
            </w:tcBorders>
            <w:shd w:val="clear" w:color="000000" w:fill="F9F9FB"/>
            <w:noWrap/>
            <w:hideMark/>
          </w:tcPr>
          <w:p w14:paraId="279FC4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2254" w:type="dxa"/>
            <w:tcBorders>
              <w:top w:val="nil"/>
              <w:left w:val="single" w:sz="4" w:space="0" w:color="E0E0E0"/>
              <w:bottom w:val="single" w:sz="4" w:space="0" w:color="152935"/>
              <w:right w:val="single" w:sz="4" w:space="0" w:color="E0E0E0"/>
            </w:tcBorders>
            <w:shd w:val="clear" w:color="000000" w:fill="F9F9FB"/>
            <w:hideMark/>
          </w:tcPr>
          <w:p w14:paraId="37465290"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87" w:type="dxa"/>
            <w:tcBorders>
              <w:top w:val="nil"/>
              <w:left w:val="single" w:sz="4" w:space="0" w:color="E0E0E0"/>
              <w:bottom w:val="single" w:sz="4" w:space="0" w:color="152935"/>
              <w:right w:val="single" w:sz="4" w:space="0" w:color="E0E0E0"/>
            </w:tcBorders>
            <w:shd w:val="clear" w:color="000000" w:fill="F9F9FB"/>
            <w:hideMark/>
          </w:tcPr>
          <w:p w14:paraId="1FDA3981"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31" w:type="dxa"/>
            <w:tcBorders>
              <w:top w:val="nil"/>
              <w:left w:val="single" w:sz="4" w:space="0" w:color="E0E0E0"/>
              <w:bottom w:val="single" w:sz="4" w:space="0" w:color="152935"/>
              <w:right w:val="single" w:sz="4" w:space="0" w:color="E0E0E0"/>
            </w:tcBorders>
            <w:shd w:val="clear" w:color="000000" w:fill="F9F9FB"/>
            <w:hideMark/>
          </w:tcPr>
          <w:p w14:paraId="11DCBF8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304" w:type="dxa"/>
            <w:gridSpan w:val="2"/>
            <w:tcBorders>
              <w:top w:val="nil"/>
              <w:left w:val="single" w:sz="4" w:space="0" w:color="E0E0E0"/>
              <w:bottom w:val="single" w:sz="4" w:space="0" w:color="152935"/>
              <w:right w:val="nil"/>
            </w:tcBorders>
            <w:shd w:val="clear" w:color="000000" w:fill="F9F9FB"/>
            <w:hideMark/>
          </w:tcPr>
          <w:p w14:paraId="5CABE08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29AF49CE" w14:textId="0B9CF1FE" w:rsidR="0009682E" w:rsidRPr="00602C4F" w:rsidRDefault="0009682E" w:rsidP="00035143">
      <w:pPr>
        <w:spacing w:line="360" w:lineRule="auto"/>
        <w:jc w:val="center"/>
        <w:rPr>
          <w:rFonts w:ascii="Times New Roman" w:hAnsi="Times New Roman" w:cs="Simplified Arabic"/>
          <w:b/>
          <w:bCs/>
          <w:sz w:val="28"/>
          <w:szCs w:val="28"/>
          <w:rtl/>
        </w:rPr>
      </w:pPr>
    </w:p>
    <w:p w14:paraId="1EFC5CF7"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494" w:type="dxa"/>
        <w:tblLook w:val="04A0" w:firstRow="1" w:lastRow="0" w:firstColumn="1" w:lastColumn="0" w:noHBand="0" w:noVBand="1"/>
      </w:tblPr>
      <w:tblGrid>
        <w:gridCol w:w="493"/>
        <w:gridCol w:w="2237"/>
        <w:gridCol w:w="2237"/>
        <w:gridCol w:w="2275"/>
        <w:gridCol w:w="996"/>
        <w:gridCol w:w="940"/>
        <w:gridCol w:w="826"/>
        <w:gridCol w:w="490"/>
      </w:tblGrid>
      <w:tr w:rsidR="0009682E" w:rsidRPr="00602C4F" w14:paraId="2D98BC9E" w14:textId="77777777" w:rsidTr="0009682E">
        <w:trPr>
          <w:gridAfter w:val="1"/>
          <w:wAfter w:w="490" w:type="dxa"/>
          <w:trHeight w:val="407"/>
        </w:trPr>
        <w:tc>
          <w:tcPr>
            <w:tcW w:w="10004" w:type="dxa"/>
            <w:gridSpan w:val="7"/>
            <w:tcBorders>
              <w:top w:val="nil"/>
              <w:left w:val="nil"/>
              <w:bottom w:val="nil"/>
              <w:right w:val="nil"/>
            </w:tcBorders>
            <w:shd w:val="clear" w:color="auto" w:fill="auto"/>
            <w:vAlign w:val="center"/>
            <w:hideMark/>
          </w:tcPr>
          <w:p w14:paraId="6F5511CC"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Descriptive Statistics</w:t>
            </w:r>
          </w:p>
        </w:tc>
      </w:tr>
      <w:tr w:rsidR="0009682E" w:rsidRPr="00602C4F" w14:paraId="1F64DDD7" w14:textId="77777777" w:rsidTr="0009682E">
        <w:trPr>
          <w:gridBefore w:val="1"/>
          <w:wBefore w:w="493" w:type="dxa"/>
          <w:trHeight w:val="323"/>
        </w:trPr>
        <w:tc>
          <w:tcPr>
            <w:tcW w:w="2237" w:type="dxa"/>
            <w:tcBorders>
              <w:top w:val="nil"/>
              <w:left w:val="nil"/>
              <w:bottom w:val="nil"/>
              <w:right w:val="nil"/>
            </w:tcBorders>
            <w:shd w:val="clear" w:color="auto" w:fill="auto"/>
            <w:noWrap/>
            <w:vAlign w:val="bottom"/>
            <w:hideMark/>
          </w:tcPr>
          <w:p w14:paraId="5788B677"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p>
        </w:tc>
        <w:tc>
          <w:tcPr>
            <w:tcW w:w="2237" w:type="dxa"/>
            <w:tcBorders>
              <w:top w:val="nil"/>
              <w:left w:val="nil"/>
              <w:bottom w:val="single" w:sz="4" w:space="0" w:color="152935"/>
              <w:right w:val="single" w:sz="4" w:space="0" w:color="E0E0E0"/>
            </w:tcBorders>
            <w:shd w:val="clear" w:color="auto" w:fill="auto"/>
            <w:vAlign w:val="bottom"/>
            <w:hideMark/>
          </w:tcPr>
          <w:p w14:paraId="32CCCE7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w:t>
            </w:r>
          </w:p>
        </w:tc>
        <w:tc>
          <w:tcPr>
            <w:tcW w:w="2275" w:type="dxa"/>
            <w:tcBorders>
              <w:top w:val="nil"/>
              <w:left w:val="single" w:sz="4" w:space="0" w:color="E0E0E0"/>
              <w:bottom w:val="single" w:sz="4" w:space="0" w:color="152935"/>
              <w:right w:val="single" w:sz="4" w:space="0" w:color="E0E0E0"/>
            </w:tcBorders>
            <w:shd w:val="clear" w:color="auto" w:fill="auto"/>
            <w:vAlign w:val="bottom"/>
            <w:hideMark/>
          </w:tcPr>
          <w:p w14:paraId="761A9AC0"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Minimum</w:t>
            </w:r>
          </w:p>
        </w:tc>
        <w:tc>
          <w:tcPr>
            <w:tcW w:w="996" w:type="dxa"/>
            <w:tcBorders>
              <w:top w:val="nil"/>
              <w:left w:val="single" w:sz="4" w:space="0" w:color="E0E0E0"/>
              <w:bottom w:val="single" w:sz="4" w:space="0" w:color="152935"/>
              <w:right w:val="single" w:sz="4" w:space="0" w:color="E0E0E0"/>
            </w:tcBorders>
            <w:shd w:val="clear" w:color="auto" w:fill="auto"/>
            <w:vAlign w:val="bottom"/>
            <w:hideMark/>
          </w:tcPr>
          <w:p w14:paraId="75AFB5E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Maximum</w:t>
            </w:r>
          </w:p>
        </w:tc>
        <w:tc>
          <w:tcPr>
            <w:tcW w:w="940" w:type="dxa"/>
            <w:tcBorders>
              <w:top w:val="nil"/>
              <w:left w:val="single" w:sz="4" w:space="0" w:color="E0E0E0"/>
              <w:bottom w:val="single" w:sz="4" w:space="0" w:color="152935"/>
              <w:right w:val="single" w:sz="4" w:space="0" w:color="E0E0E0"/>
            </w:tcBorders>
            <w:shd w:val="clear" w:color="auto" w:fill="auto"/>
            <w:vAlign w:val="bottom"/>
            <w:hideMark/>
          </w:tcPr>
          <w:p w14:paraId="70E340CD"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w:t>
            </w:r>
          </w:p>
        </w:tc>
        <w:tc>
          <w:tcPr>
            <w:tcW w:w="1316" w:type="dxa"/>
            <w:gridSpan w:val="2"/>
            <w:tcBorders>
              <w:top w:val="nil"/>
              <w:left w:val="single" w:sz="4" w:space="0" w:color="E0E0E0"/>
              <w:bottom w:val="single" w:sz="4" w:space="0" w:color="152935"/>
              <w:right w:val="nil"/>
            </w:tcBorders>
            <w:shd w:val="clear" w:color="auto" w:fill="auto"/>
            <w:vAlign w:val="bottom"/>
            <w:hideMark/>
          </w:tcPr>
          <w:p w14:paraId="5939F47A"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Deviation</w:t>
            </w:r>
          </w:p>
        </w:tc>
      </w:tr>
      <w:tr w:rsidR="0009682E" w:rsidRPr="00602C4F" w14:paraId="59D560D6" w14:textId="77777777" w:rsidTr="0009682E">
        <w:trPr>
          <w:gridBefore w:val="1"/>
          <w:wBefore w:w="493" w:type="dxa"/>
          <w:trHeight w:val="608"/>
        </w:trPr>
        <w:tc>
          <w:tcPr>
            <w:tcW w:w="2237" w:type="dxa"/>
            <w:tcBorders>
              <w:top w:val="single" w:sz="4" w:space="0" w:color="152935"/>
              <w:left w:val="nil"/>
              <w:bottom w:val="single" w:sz="4" w:space="0" w:color="AEAEAE"/>
              <w:right w:val="nil"/>
            </w:tcBorders>
            <w:shd w:val="clear" w:color="000000" w:fill="E0E0E0"/>
            <w:hideMark/>
          </w:tcPr>
          <w:p w14:paraId="7B9F3BB2"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تقدیم معلومات صحیحة عن العمیل والمشروع المراد تمویله</w:t>
            </w:r>
          </w:p>
        </w:tc>
        <w:tc>
          <w:tcPr>
            <w:tcW w:w="2237" w:type="dxa"/>
            <w:tcBorders>
              <w:top w:val="nil"/>
              <w:left w:val="nil"/>
              <w:bottom w:val="single" w:sz="4" w:space="0" w:color="AEAEAE"/>
              <w:right w:val="single" w:sz="4" w:space="0" w:color="E0E0E0"/>
            </w:tcBorders>
            <w:shd w:val="clear" w:color="000000" w:fill="F9F9FB"/>
            <w:noWrap/>
            <w:hideMark/>
          </w:tcPr>
          <w:p w14:paraId="26C21D8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7FF3228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2D814DA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48C854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4.58</w:t>
            </w:r>
          </w:p>
        </w:tc>
        <w:tc>
          <w:tcPr>
            <w:tcW w:w="1316" w:type="dxa"/>
            <w:gridSpan w:val="2"/>
            <w:tcBorders>
              <w:top w:val="nil"/>
              <w:left w:val="single" w:sz="4" w:space="0" w:color="E0E0E0"/>
              <w:bottom w:val="single" w:sz="4" w:space="0" w:color="AEAEAE"/>
              <w:right w:val="nil"/>
            </w:tcBorders>
            <w:shd w:val="clear" w:color="000000" w:fill="F9F9FB"/>
            <w:noWrap/>
            <w:hideMark/>
          </w:tcPr>
          <w:p w14:paraId="2DE233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0.502</w:t>
            </w:r>
          </w:p>
        </w:tc>
      </w:tr>
      <w:tr w:rsidR="0009682E" w:rsidRPr="00602C4F" w14:paraId="1311F2CB" w14:textId="77777777" w:rsidTr="0009682E">
        <w:trPr>
          <w:gridBefore w:val="1"/>
          <w:wBefore w:w="493" w:type="dxa"/>
          <w:trHeight w:val="347"/>
        </w:trPr>
        <w:tc>
          <w:tcPr>
            <w:tcW w:w="2237" w:type="dxa"/>
            <w:tcBorders>
              <w:top w:val="nil"/>
              <w:left w:val="nil"/>
              <w:bottom w:val="single" w:sz="4" w:space="0" w:color="AEAEAE"/>
              <w:right w:val="nil"/>
            </w:tcBorders>
            <w:shd w:val="clear" w:color="000000" w:fill="E0E0E0"/>
            <w:hideMark/>
          </w:tcPr>
          <w:p w14:paraId="69F0E73A"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زيادة القدرات الإداریة للمقترض</w:t>
            </w:r>
          </w:p>
        </w:tc>
        <w:tc>
          <w:tcPr>
            <w:tcW w:w="2237" w:type="dxa"/>
            <w:tcBorders>
              <w:top w:val="nil"/>
              <w:left w:val="nil"/>
              <w:bottom w:val="single" w:sz="4" w:space="0" w:color="AEAEAE"/>
              <w:right w:val="single" w:sz="4" w:space="0" w:color="E0E0E0"/>
            </w:tcBorders>
            <w:shd w:val="clear" w:color="000000" w:fill="F9F9FB"/>
            <w:noWrap/>
            <w:hideMark/>
          </w:tcPr>
          <w:p w14:paraId="59E3951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0ADB078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0FBC385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2C9E58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4.42</w:t>
            </w:r>
          </w:p>
        </w:tc>
        <w:tc>
          <w:tcPr>
            <w:tcW w:w="1316" w:type="dxa"/>
            <w:gridSpan w:val="2"/>
            <w:tcBorders>
              <w:top w:val="nil"/>
              <w:left w:val="single" w:sz="4" w:space="0" w:color="E0E0E0"/>
              <w:bottom w:val="single" w:sz="4" w:space="0" w:color="AEAEAE"/>
              <w:right w:val="nil"/>
            </w:tcBorders>
            <w:shd w:val="clear" w:color="000000" w:fill="F9F9FB"/>
            <w:noWrap/>
            <w:hideMark/>
          </w:tcPr>
          <w:p w14:paraId="56764A6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0.708</w:t>
            </w:r>
          </w:p>
        </w:tc>
      </w:tr>
      <w:tr w:rsidR="0009682E" w:rsidRPr="00602C4F" w14:paraId="39C1E60B" w14:textId="77777777" w:rsidTr="0009682E">
        <w:trPr>
          <w:gridBefore w:val="1"/>
          <w:wBefore w:w="493" w:type="dxa"/>
          <w:trHeight w:val="608"/>
        </w:trPr>
        <w:tc>
          <w:tcPr>
            <w:tcW w:w="2237" w:type="dxa"/>
            <w:tcBorders>
              <w:top w:val="nil"/>
              <w:left w:val="nil"/>
              <w:bottom w:val="single" w:sz="4" w:space="0" w:color="AEAEAE"/>
              <w:right w:val="nil"/>
            </w:tcBorders>
            <w:shd w:val="clear" w:color="000000" w:fill="E0E0E0"/>
            <w:hideMark/>
          </w:tcPr>
          <w:p w14:paraId="329C1C4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تحلیل مخاطر الائتمان بشكل موضوعي من حیث العائد والمخاطرة</w:t>
            </w:r>
          </w:p>
        </w:tc>
        <w:tc>
          <w:tcPr>
            <w:tcW w:w="2237" w:type="dxa"/>
            <w:tcBorders>
              <w:top w:val="nil"/>
              <w:left w:val="nil"/>
              <w:bottom w:val="single" w:sz="4" w:space="0" w:color="AEAEAE"/>
              <w:right w:val="single" w:sz="4" w:space="0" w:color="E0E0E0"/>
            </w:tcBorders>
            <w:shd w:val="clear" w:color="000000" w:fill="F9F9FB"/>
            <w:noWrap/>
            <w:hideMark/>
          </w:tcPr>
          <w:p w14:paraId="29F4C08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2D8AEFD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4620853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8A374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4.58</w:t>
            </w:r>
          </w:p>
        </w:tc>
        <w:tc>
          <w:tcPr>
            <w:tcW w:w="1316" w:type="dxa"/>
            <w:gridSpan w:val="2"/>
            <w:tcBorders>
              <w:top w:val="nil"/>
              <w:left w:val="single" w:sz="4" w:space="0" w:color="E0E0E0"/>
              <w:bottom w:val="single" w:sz="4" w:space="0" w:color="AEAEAE"/>
              <w:right w:val="nil"/>
            </w:tcBorders>
            <w:shd w:val="clear" w:color="000000" w:fill="F9F9FB"/>
            <w:noWrap/>
            <w:hideMark/>
          </w:tcPr>
          <w:p w14:paraId="61CABD0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0.502</w:t>
            </w:r>
          </w:p>
        </w:tc>
      </w:tr>
      <w:tr w:rsidR="0009682E" w:rsidRPr="00602C4F" w14:paraId="5DC2983B" w14:textId="77777777" w:rsidTr="0009682E">
        <w:trPr>
          <w:gridBefore w:val="1"/>
          <w:wBefore w:w="493" w:type="dxa"/>
          <w:trHeight w:val="347"/>
        </w:trPr>
        <w:tc>
          <w:tcPr>
            <w:tcW w:w="2237" w:type="dxa"/>
            <w:tcBorders>
              <w:top w:val="nil"/>
              <w:left w:val="nil"/>
              <w:bottom w:val="single" w:sz="4" w:space="0" w:color="AEAEAE"/>
              <w:right w:val="nil"/>
            </w:tcBorders>
            <w:shd w:val="clear" w:color="000000" w:fill="E0E0E0"/>
            <w:hideMark/>
          </w:tcPr>
          <w:p w14:paraId="5EA3188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توضيح سیاسات اقتراضية سلیمة</w:t>
            </w:r>
          </w:p>
        </w:tc>
        <w:tc>
          <w:tcPr>
            <w:tcW w:w="2237" w:type="dxa"/>
            <w:tcBorders>
              <w:top w:val="nil"/>
              <w:left w:val="nil"/>
              <w:bottom w:val="single" w:sz="4" w:space="0" w:color="AEAEAE"/>
              <w:right w:val="single" w:sz="4" w:space="0" w:color="E0E0E0"/>
            </w:tcBorders>
            <w:shd w:val="clear" w:color="000000" w:fill="F9F9FB"/>
            <w:noWrap/>
            <w:hideMark/>
          </w:tcPr>
          <w:p w14:paraId="31F1A9E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1F108E4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592E7DC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679C022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4.64</w:t>
            </w:r>
          </w:p>
        </w:tc>
        <w:tc>
          <w:tcPr>
            <w:tcW w:w="1316" w:type="dxa"/>
            <w:gridSpan w:val="2"/>
            <w:tcBorders>
              <w:top w:val="nil"/>
              <w:left w:val="single" w:sz="4" w:space="0" w:color="E0E0E0"/>
              <w:bottom w:val="single" w:sz="4" w:space="0" w:color="AEAEAE"/>
              <w:right w:val="nil"/>
            </w:tcBorders>
            <w:shd w:val="clear" w:color="000000" w:fill="F9F9FB"/>
            <w:noWrap/>
            <w:hideMark/>
          </w:tcPr>
          <w:p w14:paraId="670C4BB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0.489</w:t>
            </w:r>
          </w:p>
        </w:tc>
      </w:tr>
      <w:tr w:rsidR="0009682E" w:rsidRPr="00602C4F" w14:paraId="559DC1FF" w14:textId="77777777" w:rsidTr="0009682E">
        <w:trPr>
          <w:gridBefore w:val="1"/>
          <w:wBefore w:w="493" w:type="dxa"/>
          <w:trHeight w:val="347"/>
        </w:trPr>
        <w:tc>
          <w:tcPr>
            <w:tcW w:w="2237" w:type="dxa"/>
            <w:tcBorders>
              <w:top w:val="nil"/>
              <w:left w:val="nil"/>
              <w:bottom w:val="single" w:sz="4" w:space="0" w:color="AEAEAE"/>
              <w:right w:val="nil"/>
            </w:tcBorders>
            <w:shd w:val="clear" w:color="000000" w:fill="E0E0E0"/>
            <w:hideMark/>
          </w:tcPr>
          <w:p w14:paraId="0D56F1F8"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توفير المعلومات الائتمانية اللازمة</w:t>
            </w:r>
          </w:p>
        </w:tc>
        <w:tc>
          <w:tcPr>
            <w:tcW w:w="2237" w:type="dxa"/>
            <w:tcBorders>
              <w:top w:val="nil"/>
              <w:left w:val="nil"/>
              <w:bottom w:val="single" w:sz="4" w:space="0" w:color="AEAEAE"/>
              <w:right w:val="single" w:sz="4" w:space="0" w:color="E0E0E0"/>
            </w:tcBorders>
            <w:shd w:val="clear" w:color="000000" w:fill="F9F9FB"/>
            <w:noWrap/>
            <w:hideMark/>
          </w:tcPr>
          <w:p w14:paraId="5B8D651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5A6C5E2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0A64D17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8C581A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4.61</w:t>
            </w:r>
          </w:p>
        </w:tc>
        <w:tc>
          <w:tcPr>
            <w:tcW w:w="1316" w:type="dxa"/>
            <w:gridSpan w:val="2"/>
            <w:tcBorders>
              <w:top w:val="nil"/>
              <w:left w:val="single" w:sz="4" w:space="0" w:color="E0E0E0"/>
              <w:bottom w:val="single" w:sz="4" w:space="0" w:color="AEAEAE"/>
              <w:right w:val="nil"/>
            </w:tcBorders>
            <w:shd w:val="clear" w:color="000000" w:fill="F9F9FB"/>
            <w:noWrap/>
            <w:hideMark/>
          </w:tcPr>
          <w:p w14:paraId="2C0BA3F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0.556</w:t>
            </w:r>
          </w:p>
        </w:tc>
      </w:tr>
      <w:tr w:rsidR="0009682E" w:rsidRPr="00602C4F" w14:paraId="35C68A20" w14:textId="77777777" w:rsidTr="0009682E">
        <w:trPr>
          <w:gridBefore w:val="1"/>
          <w:wBefore w:w="493" w:type="dxa"/>
          <w:trHeight w:val="608"/>
        </w:trPr>
        <w:tc>
          <w:tcPr>
            <w:tcW w:w="2237" w:type="dxa"/>
            <w:tcBorders>
              <w:top w:val="nil"/>
              <w:left w:val="nil"/>
              <w:bottom w:val="single" w:sz="4" w:space="0" w:color="AEAEAE"/>
              <w:right w:val="nil"/>
            </w:tcBorders>
            <w:shd w:val="clear" w:color="000000" w:fill="E0E0E0"/>
            <w:hideMark/>
          </w:tcPr>
          <w:p w14:paraId="2028453B"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تقدیر الاحتیاجات المالیة للمقترضين بدقة ووضوح</w:t>
            </w:r>
          </w:p>
        </w:tc>
        <w:tc>
          <w:tcPr>
            <w:tcW w:w="2237" w:type="dxa"/>
            <w:tcBorders>
              <w:top w:val="nil"/>
              <w:left w:val="nil"/>
              <w:bottom w:val="single" w:sz="4" w:space="0" w:color="AEAEAE"/>
              <w:right w:val="single" w:sz="4" w:space="0" w:color="E0E0E0"/>
            </w:tcBorders>
            <w:shd w:val="clear" w:color="000000" w:fill="F9F9FB"/>
            <w:noWrap/>
            <w:hideMark/>
          </w:tcPr>
          <w:p w14:paraId="43F4A9F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1C2A730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238ABF4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1CD83546"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4.45</w:t>
            </w:r>
          </w:p>
        </w:tc>
        <w:tc>
          <w:tcPr>
            <w:tcW w:w="1316" w:type="dxa"/>
            <w:gridSpan w:val="2"/>
            <w:tcBorders>
              <w:top w:val="nil"/>
              <w:left w:val="single" w:sz="4" w:space="0" w:color="E0E0E0"/>
              <w:bottom w:val="single" w:sz="4" w:space="0" w:color="AEAEAE"/>
              <w:right w:val="nil"/>
            </w:tcBorders>
            <w:shd w:val="clear" w:color="000000" w:fill="F9F9FB"/>
            <w:noWrap/>
            <w:hideMark/>
          </w:tcPr>
          <w:p w14:paraId="2D80804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0.666</w:t>
            </w:r>
          </w:p>
        </w:tc>
      </w:tr>
      <w:tr w:rsidR="0009682E" w:rsidRPr="00602C4F" w14:paraId="63456062" w14:textId="77777777" w:rsidTr="0009682E">
        <w:trPr>
          <w:gridBefore w:val="1"/>
          <w:wBefore w:w="493" w:type="dxa"/>
          <w:trHeight w:val="608"/>
        </w:trPr>
        <w:tc>
          <w:tcPr>
            <w:tcW w:w="2237" w:type="dxa"/>
            <w:tcBorders>
              <w:top w:val="nil"/>
              <w:left w:val="nil"/>
              <w:bottom w:val="single" w:sz="4" w:space="0" w:color="AEAEAE"/>
              <w:right w:val="nil"/>
            </w:tcBorders>
            <w:shd w:val="clear" w:color="000000" w:fill="E0E0E0"/>
            <w:hideMark/>
          </w:tcPr>
          <w:p w14:paraId="1CADAF0A"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تقدیر الضمانات المقدمة من قبل المقترضين بشكل سليم</w:t>
            </w:r>
          </w:p>
        </w:tc>
        <w:tc>
          <w:tcPr>
            <w:tcW w:w="2237" w:type="dxa"/>
            <w:tcBorders>
              <w:top w:val="nil"/>
              <w:left w:val="nil"/>
              <w:bottom w:val="single" w:sz="4" w:space="0" w:color="AEAEAE"/>
              <w:right w:val="single" w:sz="4" w:space="0" w:color="E0E0E0"/>
            </w:tcBorders>
            <w:shd w:val="clear" w:color="000000" w:fill="F9F9FB"/>
            <w:noWrap/>
            <w:hideMark/>
          </w:tcPr>
          <w:p w14:paraId="4E20DC1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5DA72BF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714DF6D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702C58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4.55</w:t>
            </w:r>
          </w:p>
        </w:tc>
        <w:tc>
          <w:tcPr>
            <w:tcW w:w="1316" w:type="dxa"/>
            <w:gridSpan w:val="2"/>
            <w:tcBorders>
              <w:top w:val="nil"/>
              <w:left w:val="single" w:sz="4" w:space="0" w:color="E0E0E0"/>
              <w:bottom w:val="single" w:sz="4" w:space="0" w:color="AEAEAE"/>
              <w:right w:val="nil"/>
            </w:tcBorders>
            <w:shd w:val="clear" w:color="000000" w:fill="F9F9FB"/>
            <w:noWrap/>
            <w:hideMark/>
          </w:tcPr>
          <w:p w14:paraId="2061CEC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0.564</w:t>
            </w:r>
          </w:p>
        </w:tc>
      </w:tr>
      <w:tr w:rsidR="0009682E" w:rsidRPr="00602C4F" w14:paraId="7B5CD129" w14:textId="77777777" w:rsidTr="0009682E">
        <w:trPr>
          <w:gridBefore w:val="1"/>
          <w:wBefore w:w="493" w:type="dxa"/>
          <w:trHeight w:val="608"/>
        </w:trPr>
        <w:tc>
          <w:tcPr>
            <w:tcW w:w="2237" w:type="dxa"/>
            <w:tcBorders>
              <w:top w:val="nil"/>
              <w:left w:val="nil"/>
              <w:bottom w:val="single" w:sz="4" w:space="0" w:color="AEAEAE"/>
              <w:right w:val="nil"/>
            </w:tcBorders>
            <w:shd w:val="clear" w:color="000000" w:fill="E0E0E0"/>
            <w:hideMark/>
          </w:tcPr>
          <w:p w14:paraId="778F7820"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التأكد من المعلومات المقدمة من طرف المقترضین</w:t>
            </w:r>
          </w:p>
        </w:tc>
        <w:tc>
          <w:tcPr>
            <w:tcW w:w="2237" w:type="dxa"/>
            <w:tcBorders>
              <w:top w:val="nil"/>
              <w:left w:val="nil"/>
              <w:bottom w:val="single" w:sz="4" w:space="0" w:color="AEAEAE"/>
              <w:right w:val="single" w:sz="4" w:space="0" w:color="E0E0E0"/>
            </w:tcBorders>
            <w:shd w:val="clear" w:color="000000" w:fill="F9F9FB"/>
            <w:noWrap/>
            <w:hideMark/>
          </w:tcPr>
          <w:p w14:paraId="56004C6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647ED65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70F0BA4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5E27930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4.61</w:t>
            </w:r>
          </w:p>
        </w:tc>
        <w:tc>
          <w:tcPr>
            <w:tcW w:w="1316" w:type="dxa"/>
            <w:gridSpan w:val="2"/>
            <w:tcBorders>
              <w:top w:val="nil"/>
              <w:left w:val="single" w:sz="4" w:space="0" w:color="E0E0E0"/>
              <w:bottom w:val="single" w:sz="4" w:space="0" w:color="AEAEAE"/>
              <w:right w:val="nil"/>
            </w:tcBorders>
            <w:shd w:val="clear" w:color="000000" w:fill="F9F9FB"/>
            <w:noWrap/>
            <w:hideMark/>
          </w:tcPr>
          <w:p w14:paraId="2F4168C3"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0.556</w:t>
            </w:r>
          </w:p>
        </w:tc>
      </w:tr>
      <w:tr w:rsidR="0009682E" w:rsidRPr="00602C4F" w14:paraId="60A9495A" w14:textId="77777777" w:rsidTr="0009682E">
        <w:trPr>
          <w:gridBefore w:val="1"/>
          <w:wBefore w:w="493" w:type="dxa"/>
          <w:trHeight w:val="608"/>
        </w:trPr>
        <w:tc>
          <w:tcPr>
            <w:tcW w:w="2237" w:type="dxa"/>
            <w:tcBorders>
              <w:top w:val="nil"/>
              <w:left w:val="nil"/>
              <w:bottom w:val="single" w:sz="4" w:space="0" w:color="AEAEAE"/>
              <w:right w:val="nil"/>
            </w:tcBorders>
            <w:shd w:val="clear" w:color="000000" w:fill="E0E0E0"/>
            <w:hideMark/>
          </w:tcPr>
          <w:p w14:paraId="32D1074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منح قروض لأشخاص مؤهلین ولديهم القدرة والكفاءة في السداد</w:t>
            </w:r>
          </w:p>
        </w:tc>
        <w:tc>
          <w:tcPr>
            <w:tcW w:w="2237" w:type="dxa"/>
            <w:tcBorders>
              <w:top w:val="nil"/>
              <w:left w:val="nil"/>
              <w:bottom w:val="single" w:sz="4" w:space="0" w:color="AEAEAE"/>
              <w:right w:val="single" w:sz="4" w:space="0" w:color="E0E0E0"/>
            </w:tcBorders>
            <w:shd w:val="clear" w:color="000000" w:fill="F9F9FB"/>
            <w:noWrap/>
            <w:hideMark/>
          </w:tcPr>
          <w:p w14:paraId="18122D7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0C66871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545A6AC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2BBF4F2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4.73</w:t>
            </w:r>
          </w:p>
        </w:tc>
        <w:tc>
          <w:tcPr>
            <w:tcW w:w="1316" w:type="dxa"/>
            <w:gridSpan w:val="2"/>
            <w:tcBorders>
              <w:top w:val="nil"/>
              <w:left w:val="single" w:sz="4" w:space="0" w:color="E0E0E0"/>
              <w:bottom w:val="single" w:sz="4" w:space="0" w:color="AEAEAE"/>
              <w:right w:val="nil"/>
            </w:tcBorders>
            <w:shd w:val="clear" w:color="000000" w:fill="F9F9FB"/>
            <w:noWrap/>
            <w:hideMark/>
          </w:tcPr>
          <w:p w14:paraId="654D46FD"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0.452</w:t>
            </w:r>
          </w:p>
        </w:tc>
      </w:tr>
      <w:tr w:rsidR="0009682E" w:rsidRPr="00602C4F" w14:paraId="57021CB7" w14:textId="77777777" w:rsidTr="0009682E">
        <w:trPr>
          <w:gridBefore w:val="1"/>
          <w:wBefore w:w="493" w:type="dxa"/>
          <w:trHeight w:val="932"/>
        </w:trPr>
        <w:tc>
          <w:tcPr>
            <w:tcW w:w="2237" w:type="dxa"/>
            <w:tcBorders>
              <w:top w:val="nil"/>
              <w:left w:val="nil"/>
              <w:bottom w:val="single" w:sz="4" w:space="0" w:color="AEAEAE"/>
              <w:right w:val="nil"/>
            </w:tcBorders>
            <w:shd w:val="clear" w:color="000000" w:fill="E0E0E0"/>
            <w:hideMark/>
          </w:tcPr>
          <w:p w14:paraId="596FDBAF"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توضيح السياسات اللازمة للبنوك لمتابعة المشروعات الممولة من طرفها</w:t>
            </w:r>
          </w:p>
        </w:tc>
        <w:tc>
          <w:tcPr>
            <w:tcW w:w="2237" w:type="dxa"/>
            <w:tcBorders>
              <w:top w:val="nil"/>
              <w:left w:val="nil"/>
              <w:bottom w:val="single" w:sz="4" w:space="0" w:color="AEAEAE"/>
              <w:right w:val="single" w:sz="4" w:space="0" w:color="E0E0E0"/>
            </w:tcBorders>
            <w:shd w:val="clear" w:color="000000" w:fill="F9F9FB"/>
            <w:noWrap/>
            <w:hideMark/>
          </w:tcPr>
          <w:p w14:paraId="334BA82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AEAEAE"/>
              <w:right w:val="single" w:sz="4" w:space="0" w:color="E0E0E0"/>
            </w:tcBorders>
            <w:shd w:val="clear" w:color="000000" w:fill="F9F9FB"/>
            <w:noWrap/>
            <w:hideMark/>
          </w:tcPr>
          <w:p w14:paraId="787FE43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w:t>
            </w:r>
          </w:p>
        </w:tc>
        <w:tc>
          <w:tcPr>
            <w:tcW w:w="996" w:type="dxa"/>
            <w:tcBorders>
              <w:top w:val="nil"/>
              <w:left w:val="single" w:sz="4" w:space="0" w:color="E0E0E0"/>
              <w:bottom w:val="single" w:sz="4" w:space="0" w:color="AEAEAE"/>
              <w:right w:val="single" w:sz="4" w:space="0" w:color="E0E0E0"/>
            </w:tcBorders>
            <w:shd w:val="clear" w:color="000000" w:fill="F9F9FB"/>
            <w:noWrap/>
            <w:hideMark/>
          </w:tcPr>
          <w:p w14:paraId="5D632DA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w:t>
            </w:r>
          </w:p>
        </w:tc>
        <w:tc>
          <w:tcPr>
            <w:tcW w:w="940" w:type="dxa"/>
            <w:tcBorders>
              <w:top w:val="nil"/>
              <w:left w:val="single" w:sz="4" w:space="0" w:color="E0E0E0"/>
              <w:bottom w:val="single" w:sz="4" w:space="0" w:color="AEAEAE"/>
              <w:right w:val="single" w:sz="4" w:space="0" w:color="E0E0E0"/>
            </w:tcBorders>
            <w:shd w:val="clear" w:color="000000" w:fill="F9F9FB"/>
            <w:noWrap/>
            <w:hideMark/>
          </w:tcPr>
          <w:p w14:paraId="40DC576F"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4.58</w:t>
            </w:r>
          </w:p>
        </w:tc>
        <w:tc>
          <w:tcPr>
            <w:tcW w:w="1316" w:type="dxa"/>
            <w:gridSpan w:val="2"/>
            <w:tcBorders>
              <w:top w:val="nil"/>
              <w:left w:val="single" w:sz="4" w:space="0" w:color="E0E0E0"/>
              <w:bottom w:val="single" w:sz="4" w:space="0" w:color="AEAEAE"/>
              <w:right w:val="nil"/>
            </w:tcBorders>
            <w:shd w:val="clear" w:color="000000" w:fill="F9F9FB"/>
            <w:noWrap/>
            <w:hideMark/>
          </w:tcPr>
          <w:p w14:paraId="6013146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0.561</w:t>
            </w:r>
          </w:p>
        </w:tc>
      </w:tr>
      <w:tr w:rsidR="0009682E" w:rsidRPr="00602C4F" w14:paraId="13C48F52" w14:textId="77777777" w:rsidTr="0009682E">
        <w:trPr>
          <w:gridBefore w:val="1"/>
          <w:wBefore w:w="493" w:type="dxa"/>
          <w:trHeight w:val="347"/>
        </w:trPr>
        <w:tc>
          <w:tcPr>
            <w:tcW w:w="2237" w:type="dxa"/>
            <w:tcBorders>
              <w:top w:val="nil"/>
              <w:left w:val="nil"/>
              <w:bottom w:val="single" w:sz="4" w:space="0" w:color="152935"/>
              <w:right w:val="nil"/>
            </w:tcBorders>
            <w:shd w:val="clear" w:color="000000" w:fill="E0E0E0"/>
            <w:hideMark/>
          </w:tcPr>
          <w:p w14:paraId="071470E6"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N (listwise)</w:t>
            </w:r>
          </w:p>
        </w:tc>
        <w:tc>
          <w:tcPr>
            <w:tcW w:w="2237" w:type="dxa"/>
            <w:tcBorders>
              <w:top w:val="nil"/>
              <w:left w:val="nil"/>
              <w:bottom w:val="single" w:sz="4" w:space="0" w:color="152935"/>
              <w:right w:val="single" w:sz="4" w:space="0" w:color="E0E0E0"/>
            </w:tcBorders>
            <w:shd w:val="clear" w:color="000000" w:fill="F9F9FB"/>
            <w:noWrap/>
            <w:hideMark/>
          </w:tcPr>
          <w:p w14:paraId="363BE7EB"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2275" w:type="dxa"/>
            <w:tcBorders>
              <w:top w:val="nil"/>
              <w:left w:val="single" w:sz="4" w:space="0" w:color="E0E0E0"/>
              <w:bottom w:val="single" w:sz="4" w:space="0" w:color="152935"/>
              <w:right w:val="single" w:sz="4" w:space="0" w:color="E0E0E0"/>
            </w:tcBorders>
            <w:shd w:val="clear" w:color="000000" w:fill="F9F9FB"/>
            <w:hideMark/>
          </w:tcPr>
          <w:p w14:paraId="333CFD56"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96" w:type="dxa"/>
            <w:tcBorders>
              <w:top w:val="nil"/>
              <w:left w:val="single" w:sz="4" w:space="0" w:color="E0E0E0"/>
              <w:bottom w:val="single" w:sz="4" w:space="0" w:color="152935"/>
              <w:right w:val="single" w:sz="4" w:space="0" w:color="E0E0E0"/>
            </w:tcBorders>
            <w:shd w:val="clear" w:color="000000" w:fill="F9F9FB"/>
            <w:hideMark/>
          </w:tcPr>
          <w:p w14:paraId="45CF9359"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40" w:type="dxa"/>
            <w:tcBorders>
              <w:top w:val="nil"/>
              <w:left w:val="single" w:sz="4" w:space="0" w:color="E0E0E0"/>
              <w:bottom w:val="single" w:sz="4" w:space="0" w:color="152935"/>
              <w:right w:val="single" w:sz="4" w:space="0" w:color="E0E0E0"/>
            </w:tcBorders>
            <w:shd w:val="clear" w:color="000000" w:fill="F9F9FB"/>
            <w:hideMark/>
          </w:tcPr>
          <w:p w14:paraId="4754A5A2"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316" w:type="dxa"/>
            <w:gridSpan w:val="2"/>
            <w:tcBorders>
              <w:top w:val="nil"/>
              <w:left w:val="single" w:sz="4" w:space="0" w:color="E0E0E0"/>
              <w:bottom w:val="single" w:sz="4" w:space="0" w:color="152935"/>
              <w:right w:val="nil"/>
            </w:tcBorders>
            <w:shd w:val="clear" w:color="000000" w:fill="F9F9FB"/>
            <w:hideMark/>
          </w:tcPr>
          <w:p w14:paraId="15630BB3"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06B5E849" w14:textId="68C1D59A" w:rsidR="0009682E" w:rsidRPr="00602C4F" w:rsidRDefault="0009682E" w:rsidP="00035143">
      <w:pPr>
        <w:spacing w:line="360" w:lineRule="auto"/>
        <w:jc w:val="center"/>
        <w:rPr>
          <w:rFonts w:ascii="Times New Roman" w:hAnsi="Times New Roman" w:cs="Simplified Arabic"/>
          <w:b/>
          <w:bCs/>
          <w:sz w:val="28"/>
          <w:szCs w:val="28"/>
          <w:rtl/>
        </w:rPr>
      </w:pPr>
    </w:p>
    <w:p w14:paraId="6F2C5108" w14:textId="77777777" w:rsidR="0009682E" w:rsidRPr="00602C4F" w:rsidRDefault="0009682E">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10322" w:type="dxa"/>
        <w:tblLook w:val="04A0" w:firstRow="1" w:lastRow="0" w:firstColumn="1" w:lastColumn="0" w:noHBand="0" w:noVBand="1"/>
      </w:tblPr>
      <w:tblGrid>
        <w:gridCol w:w="1048"/>
        <w:gridCol w:w="2064"/>
        <w:gridCol w:w="2064"/>
        <w:gridCol w:w="2099"/>
        <w:gridCol w:w="966"/>
        <w:gridCol w:w="867"/>
        <w:gridCol w:w="121"/>
        <w:gridCol w:w="1093"/>
      </w:tblGrid>
      <w:tr w:rsidR="0009682E" w:rsidRPr="00602C4F" w14:paraId="21DDE447" w14:textId="77777777" w:rsidTr="0009682E">
        <w:trPr>
          <w:gridAfter w:val="1"/>
          <w:wAfter w:w="1093" w:type="dxa"/>
          <w:trHeight w:val="378"/>
        </w:trPr>
        <w:tc>
          <w:tcPr>
            <w:tcW w:w="9229" w:type="dxa"/>
            <w:gridSpan w:val="7"/>
            <w:tcBorders>
              <w:top w:val="nil"/>
              <w:left w:val="nil"/>
              <w:bottom w:val="nil"/>
              <w:right w:val="nil"/>
            </w:tcBorders>
            <w:shd w:val="clear" w:color="auto" w:fill="auto"/>
            <w:vAlign w:val="center"/>
            <w:hideMark/>
          </w:tcPr>
          <w:p w14:paraId="4754F8E9"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lastRenderedPageBreak/>
              <w:t>Descriptive Statistics</w:t>
            </w:r>
          </w:p>
        </w:tc>
      </w:tr>
      <w:tr w:rsidR="0009682E" w:rsidRPr="00602C4F" w14:paraId="308BC795" w14:textId="77777777" w:rsidTr="0009682E">
        <w:trPr>
          <w:gridBefore w:val="1"/>
          <w:wBefore w:w="1095" w:type="dxa"/>
          <w:trHeight w:val="300"/>
        </w:trPr>
        <w:tc>
          <w:tcPr>
            <w:tcW w:w="2064" w:type="dxa"/>
            <w:tcBorders>
              <w:top w:val="nil"/>
              <w:left w:val="nil"/>
              <w:bottom w:val="nil"/>
              <w:right w:val="nil"/>
            </w:tcBorders>
            <w:shd w:val="clear" w:color="auto" w:fill="auto"/>
            <w:noWrap/>
            <w:vAlign w:val="bottom"/>
            <w:hideMark/>
          </w:tcPr>
          <w:p w14:paraId="588B4545" w14:textId="77777777" w:rsidR="0009682E" w:rsidRPr="00602C4F" w:rsidRDefault="0009682E" w:rsidP="0009682E">
            <w:pPr>
              <w:bidi w:val="0"/>
              <w:spacing w:after="0" w:line="240" w:lineRule="auto"/>
              <w:jc w:val="center"/>
              <w:rPr>
                <w:rFonts w:ascii="Times New Roman" w:eastAsia="Times New Roman" w:hAnsi="Times New Roman" w:cs="Simplified Arabic"/>
                <w:b/>
                <w:bCs/>
                <w:color w:val="010205"/>
                <w:kern w:val="0"/>
                <w14:ligatures w14:val="none"/>
              </w:rPr>
            </w:pPr>
          </w:p>
        </w:tc>
        <w:tc>
          <w:tcPr>
            <w:tcW w:w="2064" w:type="dxa"/>
            <w:tcBorders>
              <w:top w:val="nil"/>
              <w:left w:val="nil"/>
              <w:bottom w:val="single" w:sz="4" w:space="0" w:color="152935"/>
              <w:right w:val="single" w:sz="4" w:space="0" w:color="E0E0E0"/>
            </w:tcBorders>
            <w:shd w:val="clear" w:color="auto" w:fill="auto"/>
            <w:vAlign w:val="bottom"/>
            <w:hideMark/>
          </w:tcPr>
          <w:p w14:paraId="71ED3AD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N</w:t>
            </w:r>
          </w:p>
        </w:tc>
        <w:tc>
          <w:tcPr>
            <w:tcW w:w="2099" w:type="dxa"/>
            <w:tcBorders>
              <w:top w:val="nil"/>
              <w:left w:val="single" w:sz="4" w:space="0" w:color="E0E0E0"/>
              <w:bottom w:val="single" w:sz="4" w:space="0" w:color="152935"/>
              <w:right w:val="single" w:sz="4" w:space="0" w:color="E0E0E0"/>
            </w:tcBorders>
            <w:shd w:val="clear" w:color="auto" w:fill="auto"/>
            <w:vAlign w:val="bottom"/>
            <w:hideMark/>
          </w:tcPr>
          <w:p w14:paraId="34F7FF1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Minimum</w:t>
            </w:r>
          </w:p>
        </w:tc>
        <w:tc>
          <w:tcPr>
            <w:tcW w:w="919" w:type="dxa"/>
            <w:tcBorders>
              <w:top w:val="nil"/>
              <w:left w:val="single" w:sz="4" w:space="0" w:color="E0E0E0"/>
              <w:bottom w:val="single" w:sz="4" w:space="0" w:color="152935"/>
              <w:right w:val="single" w:sz="4" w:space="0" w:color="E0E0E0"/>
            </w:tcBorders>
            <w:shd w:val="clear" w:color="auto" w:fill="auto"/>
            <w:vAlign w:val="bottom"/>
            <w:hideMark/>
          </w:tcPr>
          <w:p w14:paraId="2902B24F"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Maximum</w:t>
            </w:r>
          </w:p>
        </w:tc>
        <w:tc>
          <w:tcPr>
            <w:tcW w:w="867" w:type="dxa"/>
            <w:tcBorders>
              <w:top w:val="nil"/>
              <w:left w:val="single" w:sz="4" w:space="0" w:color="E0E0E0"/>
              <w:bottom w:val="single" w:sz="4" w:space="0" w:color="152935"/>
              <w:right w:val="single" w:sz="4" w:space="0" w:color="E0E0E0"/>
            </w:tcBorders>
            <w:shd w:val="clear" w:color="auto" w:fill="auto"/>
            <w:vAlign w:val="bottom"/>
            <w:hideMark/>
          </w:tcPr>
          <w:p w14:paraId="677F5212"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w:t>
            </w:r>
          </w:p>
        </w:tc>
        <w:tc>
          <w:tcPr>
            <w:tcW w:w="1214" w:type="dxa"/>
            <w:gridSpan w:val="2"/>
            <w:tcBorders>
              <w:top w:val="nil"/>
              <w:left w:val="single" w:sz="4" w:space="0" w:color="E0E0E0"/>
              <w:bottom w:val="single" w:sz="4" w:space="0" w:color="152935"/>
              <w:right w:val="nil"/>
            </w:tcBorders>
            <w:shd w:val="clear" w:color="auto" w:fill="auto"/>
            <w:vAlign w:val="bottom"/>
            <w:hideMark/>
          </w:tcPr>
          <w:p w14:paraId="1A7C606C" w14:textId="77777777" w:rsidR="0009682E" w:rsidRPr="00602C4F" w:rsidRDefault="0009682E" w:rsidP="0009682E">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Deviation</w:t>
            </w:r>
          </w:p>
        </w:tc>
      </w:tr>
      <w:tr w:rsidR="0009682E" w:rsidRPr="00602C4F" w14:paraId="170BF706" w14:textId="77777777" w:rsidTr="0009682E">
        <w:trPr>
          <w:gridBefore w:val="1"/>
          <w:wBefore w:w="1095" w:type="dxa"/>
          <w:trHeight w:val="565"/>
        </w:trPr>
        <w:tc>
          <w:tcPr>
            <w:tcW w:w="2064" w:type="dxa"/>
            <w:tcBorders>
              <w:top w:val="single" w:sz="4" w:space="0" w:color="152935"/>
              <w:left w:val="nil"/>
              <w:bottom w:val="single" w:sz="4" w:space="0" w:color="AEAEAE"/>
              <w:right w:val="nil"/>
            </w:tcBorders>
            <w:shd w:val="clear" w:color="000000" w:fill="E0E0E0"/>
            <w:hideMark/>
          </w:tcPr>
          <w:p w14:paraId="7D746961"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سياسات إدارة المخاطر الائتمانية في البنوك التجارية</w:t>
            </w:r>
          </w:p>
        </w:tc>
        <w:tc>
          <w:tcPr>
            <w:tcW w:w="2064" w:type="dxa"/>
            <w:tcBorders>
              <w:top w:val="nil"/>
              <w:left w:val="nil"/>
              <w:bottom w:val="single" w:sz="4" w:space="0" w:color="AEAEAE"/>
              <w:right w:val="single" w:sz="4" w:space="0" w:color="E0E0E0"/>
            </w:tcBorders>
            <w:shd w:val="clear" w:color="000000" w:fill="F9F9FB"/>
            <w:noWrap/>
            <w:hideMark/>
          </w:tcPr>
          <w:p w14:paraId="75FBAEA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099" w:type="dxa"/>
            <w:tcBorders>
              <w:top w:val="nil"/>
              <w:left w:val="single" w:sz="4" w:space="0" w:color="E0E0E0"/>
              <w:bottom w:val="single" w:sz="4" w:space="0" w:color="AEAEAE"/>
              <w:right w:val="single" w:sz="4" w:space="0" w:color="E0E0E0"/>
            </w:tcBorders>
            <w:shd w:val="clear" w:color="000000" w:fill="F9F9FB"/>
            <w:noWrap/>
            <w:hideMark/>
          </w:tcPr>
          <w:p w14:paraId="5368967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3.56</w:t>
            </w:r>
          </w:p>
        </w:tc>
        <w:tc>
          <w:tcPr>
            <w:tcW w:w="919" w:type="dxa"/>
            <w:tcBorders>
              <w:top w:val="nil"/>
              <w:left w:val="single" w:sz="4" w:space="0" w:color="E0E0E0"/>
              <w:bottom w:val="single" w:sz="4" w:space="0" w:color="AEAEAE"/>
              <w:right w:val="single" w:sz="4" w:space="0" w:color="E0E0E0"/>
            </w:tcBorders>
            <w:shd w:val="clear" w:color="000000" w:fill="F9F9FB"/>
            <w:noWrap/>
            <w:hideMark/>
          </w:tcPr>
          <w:p w14:paraId="6E61EE1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5.00</w:t>
            </w:r>
          </w:p>
        </w:tc>
        <w:tc>
          <w:tcPr>
            <w:tcW w:w="867" w:type="dxa"/>
            <w:tcBorders>
              <w:top w:val="nil"/>
              <w:left w:val="single" w:sz="4" w:space="0" w:color="E0E0E0"/>
              <w:bottom w:val="single" w:sz="4" w:space="0" w:color="AEAEAE"/>
              <w:right w:val="single" w:sz="4" w:space="0" w:color="E0E0E0"/>
            </w:tcBorders>
            <w:shd w:val="clear" w:color="000000" w:fill="F9F9FB"/>
            <w:noWrap/>
            <w:hideMark/>
          </w:tcPr>
          <w:p w14:paraId="3DF790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4.4747</w:t>
            </w:r>
          </w:p>
        </w:tc>
        <w:tc>
          <w:tcPr>
            <w:tcW w:w="1214" w:type="dxa"/>
            <w:gridSpan w:val="2"/>
            <w:tcBorders>
              <w:top w:val="nil"/>
              <w:left w:val="single" w:sz="4" w:space="0" w:color="E0E0E0"/>
              <w:bottom w:val="single" w:sz="4" w:space="0" w:color="AEAEAE"/>
              <w:right w:val="nil"/>
            </w:tcBorders>
            <w:shd w:val="clear" w:color="000000" w:fill="F9F9FB"/>
            <w:noWrap/>
            <w:hideMark/>
          </w:tcPr>
          <w:p w14:paraId="5D5EC08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0.36984</w:t>
            </w:r>
          </w:p>
        </w:tc>
      </w:tr>
      <w:tr w:rsidR="0009682E" w:rsidRPr="00602C4F" w14:paraId="266048A3" w14:textId="77777777" w:rsidTr="0009682E">
        <w:trPr>
          <w:gridBefore w:val="1"/>
          <w:wBefore w:w="1095" w:type="dxa"/>
          <w:trHeight w:val="565"/>
        </w:trPr>
        <w:tc>
          <w:tcPr>
            <w:tcW w:w="2064" w:type="dxa"/>
            <w:tcBorders>
              <w:top w:val="nil"/>
              <w:left w:val="nil"/>
              <w:bottom w:val="single" w:sz="4" w:space="0" w:color="AEAEAE"/>
              <w:right w:val="nil"/>
            </w:tcBorders>
            <w:shd w:val="clear" w:color="000000" w:fill="E0E0E0"/>
            <w:hideMark/>
          </w:tcPr>
          <w:p w14:paraId="411052B5"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أساليب وآليات مواجهة مخاطر الائتمان في البنوك التجارية</w:t>
            </w:r>
          </w:p>
        </w:tc>
        <w:tc>
          <w:tcPr>
            <w:tcW w:w="2064" w:type="dxa"/>
            <w:tcBorders>
              <w:top w:val="nil"/>
              <w:left w:val="nil"/>
              <w:bottom w:val="single" w:sz="4" w:space="0" w:color="AEAEAE"/>
              <w:right w:val="single" w:sz="4" w:space="0" w:color="E0E0E0"/>
            </w:tcBorders>
            <w:shd w:val="clear" w:color="000000" w:fill="F9F9FB"/>
            <w:noWrap/>
            <w:hideMark/>
          </w:tcPr>
          <w:p w14:paraId="2A41C61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099" w:type="dxa"/>
            <w:tcBorders>
              <w:top w:val="nil"/>
              <w:left w:val="single" w:sz="4" w:space="0" w:color="E0E0E0"/>
              <w:bottom w:val="single" w:sz="4" w:space="0" w:color="AEAEAE"/>
              <w:right w:val="single" w:sz="4" w:space="0" w:color="E0E0E0"/>
            </w:tcBorders>
            <w:shd w:val="clear" w:color="000000" w:fill="F9F9FB"/>
            <w:noWrap/>
            <w:hideMark/>
          </w:tcPr>
          <w:p w14:paraId="38584BA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3.56</w:t>
            </w:r>
          </w:p>
        </w:tc>
        <w:tc>
          <w:tcPr>
            <w:tcW w:w="919" w:type="dxa"/>
            <w:tcBorders>
              <w:top w:val="nil"/>
              <w:left w:val="single" w:sz="4" w:space="0" w:color="E0E0E0"/>
              <w:bottom w:val="single" w:sz="4" w:space="0" w:color="AEAEAE"/>
              <w:right w:val="single" w:sz="4" w:space="0" w:color="E0E0E0"/>
            </w:tcBorders>
            <w:shd w:val="clear" w:color="000000" w:fill="F9F9FB"/>
            <w:noWrap/>
            <w:hideMark/>
          </w:tcPr>
          <w:p w14:paraId="2E59FD9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5.00</w:t>
            </w:r>
          </w:p>
        </w:tc>
        <w:tc>
          <w:tcPr>
            <w:tcW w:w="867" w:type="dxa"/>
            <w:tcBorders>
              <w:top w:val="nil"/>
              <w:left w:val="single" w:sz="4" w:space="0" w:color="E0E0E0"/>
              <w:bottom w:val="single" w:sz="4" w:space="0" w:color="AEAEAE"/>
              <w:right w:val="single" w:sz="4" w:space="0" w:color="E0E0E0"/>
            </w:tcBorders>
            <w:shd w:val="clear" w:color="000000" w:fill="F9F9FB"/>
            <w:noWrap/>
            <w:hideMark/>
          </w:tcPr>
          <w:p w14:paraId="4D63244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4.3300</w:t>
            </w:r>
          </w:p>
        </w:tc>
        <w:tc>
          <w:tcPr>
            <w:tcW w:w="1214" w:type="dxa"/>
            <w:gridSpan w:val="2"/>
            <w:tcBorders>
              <w:top w:val="nil"/>
              <w:left w:val="single" w:sz="4" w:space="0" w:color="E0E0E0"/>
              <w:bottom w:val="single" w:sz="4" w:space="0" w:color="AEAEAE"/>
              <w:right w:val="nil"/>
            </w:tcBorders>
            <w:shd w:val="clear" w:color="000000" w:fill="F9F9FB"/>
            <w:noWrap/>
            <w:hideMark/>
          </w:tcPr>
          <w:p w14:paraId="6F72E8F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0.47668</w:t>
            </w:r>
          </w:p>
        </w:tc>
      </w:tr>
      <w:tr w:rsidR="0009682E" w:rsidRPr="00602C4F" w14:paraId="7BBDCA96" w14:textId="77777777" w:rsidTr="0009682E">
        <w:trPr>
          <w:gridBefore w:val="1"/>
          <w:wBefore w:w="1095" w:type="dxa"/>
          <w:trHeight w:val="565"/>
        </w:trPr>
        <w:tc>
          <w:tcPr>
            <w:tcW w:w="2064" w:type="dxa"/>
            <w:tcBorders>
              <w:top w:val="nil"/>
              <w:left w:val="nil"/>
              <w:bottom w:val="single" w:sz="4" w:space="0" w:color="AEAEAE"/>
              <w:right w:val="nil"/>
            </w:tcBorders>
            <w:shd w:val="clear" w:color="000000" w:fill="E0E0E0"/>
            <w:hideMark/>
          </w:tcPr>
          <w:p w14:paraId="56CF674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أسباب حدوث مشكلة التعثر المالي في البنوك التجارية</w:t>
            </w:r>
          </w:p>
        </w:tc>
        <w:tc>
          <w:tcPr>
            <w:tcW w:w="2064" w:type="dxa"/>
            <w:tcBorders>
              <w:top w:val="nil"/>
              <w:left w:val="nil"/>
              <w:bottom w:val="single" w:sz="4" w:space="0" w:color="AEAEAE"/>
              <w:right w:val="single" w:sz="4" w:space="0" w:color="E0E0E0"/>
            </w:tcBorders>
            <w:shd w:val="clear" w:color="000000" w:fill="F9F9FB"/>
            <w:noWrap/>
            <w:hideMark/>
          </w:tcPr>
          <w:p w14:paraId="6DB94B35"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099" w:type="dxa"/>
            <w:tcBorders>
              <w:top w:val="nil"/>
              <w:left w:val="single" w:sz="4" w:space="0" w:color="E0E0E0"/>
              <w:bottom w:val="single" w:sz="4" w:space="0" w:color="AEAEAE"/>
              <w:right w:val="single" w:sz="4" w:space="0" w:color="E0E0E0"/>
            </w:tcBorders>
            <w:shd w:val="clear" w:color="000000" w:fill="F9F9FB"/>
            <w:noWrap/>
            <w:hideMark/>
          </w:tcPr>
          <w:p w14:paraId="7887103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2.80</w:t>
            </w:r>
          </w:p>
        </w:tc>
        <w:tc>
          <w:tcPr>
            <w:tcW w:w="919" w:type="dxa"/>
            <w:tcBorders>
              <w:top w:val="nil"/>
              <w:left w:val="single" w:sz="4" w:space="0" w:color="E0E0E0"/>
              <w:bottom w:val="single" w:sz="4" w:space="0" w:color="AEAEAE"/>
              <w:right w:val="single" w:sz="4" w:space="0" w:color="E0E0E0"/>
            </w:tcBorders>
            <w:shd w:val="clear" w:color="000000" w:fill="F9F9FB"/>
            <w:noWrap/>
            <w:hideMark/>
          </w:tcPr>
          <w:p w14:paraId="7086C1DC"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5.00</w:t>
            </w:r>
          </w:p>
        </w:tc>
        <w:tc>
          <w:tcPr>
            <w:tcW w:w="867" w:type="dxa"/>
            <w:tcBorders>
              <w:top w:val="nil"/>
              <w:left w:val="single" w:sz="4" w:space="0" w:color="E0E0E0"/>
              <w:bottom w:val="single" w:sz="4" w:space="0" w:color="AEAEAE"/>
              <w:right w:val="single" w:sz="4" w:space="0" w:color="E0E0E0"/>
            </w:tcBorders>
            <w:shd w:val="clear" w:color="000000" w:fill="F9F9FB"/>
            <w:noWrap/>
            <w:hideMark/>
          </w:tcPr>
          <w:p w14:paraId="7CC7FCB2"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4.0121</w:t>
            </w:r>
          </w:p>
        </w:tc>
        <w:tc>
          <w:tcPr>
            <w:tcW w:w="1214" w:type="dxa"/>
            <w:gridSpan w:val="2"/>
            <w:tcBorders>
              <w:top w:val="nil"/>
              <w:left w:val="single" w:sz="4" w:space="0" w:color="E0E0E0"/>
              <w:bottom w:val="single" w:sz="4" w:space="0" w:color="AEAEAE"/>
              <w:right w:val="nil"/>
            </w:tcBorders>
            <w:shd w:val="clear" w:color="000000" w:fill="F9F9FB"/>
            <w:noWrap/>
            <w:hideMark/>
          </w:tcPr>
          <w:p w14:paraId="1F36288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0.66415</w:t>
            </w:r>
          </w:p>
        </w:tc>
      </w:tr>
      <w:tr w:rsidR="0009682E" w:rsidRPr="00602C4F" w14:paraId="0241D50B" w14:textId="77777777" w:rsidTr="0009682E">
        <w:trPr>
          <w:gridBefore w:val="1"/>
          <w:wBefore w:w="1095" w:type="dxa"/>
          <w:trHeight w:val="565"/>
        </w:trPr>
        <w:tc>
          <w:tcPr>
            <w:tcW w:w="2064" w:type="dxa"/>
            <w:tcBorders>
              <w:top w:val="nil"/>
              <w:left w:val="nil"/>
              <w:bottom w:val="single" w:sz="4" w:space="0" w:color="AEAEAE"/>
              <w:right w:val="nil"/>
            </w:tcBorders>
            <w:shd w:val="clear" w:color="000000" w:fill="E0E0E0"/>
            <w:hideMark/>
          </w:tcPr>
          <w:p w14:paraId="3B11CCE3"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أساليب معالجة التعثر المالي في البنوك التجارية</w:t>
            </w:r>
          </w:p>
        </w:tc>
        <w:tc>
          <w:tcPr>
            <w:tcW w:w="2064" w:type="dxa"/>
            <w:tcBorders>
              <w:top w:val="nil"/>
              <w:left w:val="nil"/>
              <w:bottom w:val="single" w:sz="4" w:space="0" w:color="AEAEAE"/>
              <w:right w:val="single" w:sz="4" w:space="0" w:color="E0E0E0"/>
            </w:tcBorders>
            <w:shd w:val="clear" w:color="000000" w:fill="F9F9FB"/>
            <w:noWrap/>
            <w:hideMark/>
          </w:tcPr>
          <w:p w14:paraId="34EDE5A0"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099" w:type="dxa"/>
            <w:tcBorders>
              <w:top w:val="nil"/>
              <w:left w:val="single" w:sz="4" w:space="0" w:color="E0E0E0"/>
              <w:bottom w:val="single" w:sz="4" w:space="0" w:color="AEAEAE"/>
              <w:right w:val="single" w:sz="4" w:space="0" w:color="E0E0E0"/>
            </w:tcBorders>
            <w:shd w:val="clear" w:color="000000" w:fill="F9F9FB"/>
            <w:noWrap/>
            <w:hideMark/>
          </w:tcPr>
          <w:p w14:paraId="258EF7B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3.33</w:t>
            </w:r>
          </w:p>
        </w:tc>
        <w:tc>
          <w:tcPr>
            <w:tcW w:w="919" w:type="dxa"/>
            <w:tcBorders>
              <w:top w:val="nil"/>
              <w:left w:val="single" w:sz="4" w:space="0" w:color="E0E0E0"/>
              <w:bottom w:val="single" w:sz="4" w:space="0" w:color="AEAEAE"/>
              <w:right w:val="single" w:sz="4" w:space="0" w:color="E0E0E0"/>
            </w:tcBorders>
            <w:shd w:val="clear" w:color="000000" w:fill="F9F9FB"/>
            <w:noWrap/>
            <w:hideMark/>
          </w:tcPr>
          <w:p w14:paraId="78C1804A"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5.00</w:t>
            </w:r>
          </w:p>
        </w:tc>
        <w:tc>
          <w:tcPr>
            <w:tcW w:w="867" w:type="dxa"/>
            <w:tcBorders>
              <w:top w:val="nil"/>
              <w:left w:val="single" w:sz="4" w:space="0" w:color="E0E0E0"/>
              <w:bottom w:val="single" w:sz="4" w:space="0" w:color="AEAEAE"/>
              <w:right w:val="single" w:sz="4" w:space="0" w:color="E0E0E0"/>
            </w:tcBorders>
            <w:shd w:val="clear" w:color="000000" w:fill="F9F9FB"/>
            <w:noWrap/>
            <w:hideMark/>
          </w:tcPr>
          <w:p w14:paraId="3263972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4.4478</w:t>
            </w:r>
          </w:p>
        </w:tc>
        <w:tc>
          <w:tcPr>
            <w:tcW w:w="1214" w:type="dxa"/>
            <w:gridSpan w:val="2"/>
            <w:tcBorders>
              <w:top w:val="nil"/>
              <w:left w:val="single" w:sz="4" w:space="0" w:color="E0E0E0"/>
              <w:bottom w:val="single" w:sz="4" w:space="0" w:color="AEAEAE"/>
              <w:right w:val="nil"/>
            </w:tcBorders>
            <w:shd w:val="clear" w:color="000000" w:fill="F9F9FB"/>
            <w:noWrap/>
            <w:hideMark/>
          </w:tcPr>
          <w:p w14:paraId="31AAD88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0.43522</w:t>
            </w:r>
          </w:p>
        </w:tc>
      </w:tr>
      <w:tr w:rsidR="0009682E" w:rsidRPr="00602C4F" w14:paraId="35A43D2D" w14:textId="77777777" w:rsidTr="0009682E">
        <w:trPr>
          <w:gridBefore w:val="1"/>
          <w:wBefore w:w="1095" w:type="dxa"/>
          <w:trHeight w:val="565"/>
        </w:trPr>
        <w:tc>
          <w:tcPr>
            <w:tcW w:w="2064" w:type="dxa"/>
            <w:tcBorders>
              <w:top w:val="nil"/>
              <w:left w:val="nil"/>
              <w:bottom w:val="single" w:sz="4" w:space="0" w:color="AEAEAE"/>
              <w:right w:val="nil"/>
            </w:tcBorders>
            <w:shd w:val="clear" w:color="000000" w:fill="E0E0E0"/>
            <w:hideMark/>
          </w:tcPr>
          <w:p w14:paraId="3296AF3C" w14:textId="77777777" w:rsidR="0009682E" w:rsidRPr="00602C4F" w:rsidRDefault="0009682E" w:rsidP="0009682E">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مدى مساهمة إدارة المخاطر الائتمانية في الحد من ظاهرة التعثر المالي</w:t>
            </w:r>
          </w:p>
        </w:tc>
        <w:tc>
          <w:tcPr>
            <w:tcW w:w="2064" w:type="dxa"/>
            <w:tcBorders>
              <w:top w:val="nil"/>
              <w:left w:val="nil"/>
              <w:bottom w:val="single" w:sz="4" w:space="0" w:color="AEAEAE"/>
              <w:right w:val="single" w:sz="4" w:space="0" w:color="E0E0E0"/>
            </w:tcBorders>
            <w:shd w:val="clear" w:color="000000" w:fill="F9F9FB"/>
            <w:noWrap/>
            <w:hideMark/>
          </w:tcPr>
          <w:p w14:paraId="59CD5907"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33</w:t>
            </w:r>
          </w:p>
        </w:tc>
        <w:tc>
          <w:tcPr>
            <w:tcW w:w="2099" w:type="dxa"/>
            <w:tcBorders>
              <w:top w:val="nil"/>
              <w:left w:val="single" w:sz="4" w:space="0" w:color="E0E0E0"/>
              <w:bottom w:val="single" w:sz="4" w:space="0" w:color="AEAEAE"/>
              <w:right w:val="single" w:sz="4" w:space="0" w:color="E0E0E0"/>
            </w:tcBorders>
            <w:shd w:val="clear" w:color="000000" w:fill="F9F9FB"/>
            <w:noWrap/>
            <w:hideMark/>
          </w:tcPr>
          <w:p w14:paraId="35DD5648"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3.70</w:t>
            </w:r>
          </w:p>
        </w:tc>
        <w:tc>
          <w:tcPr>
            <w:tcW w:w="919" w:type="dxa"/>
            <w:tcBorders>
              <w:top w:val="nil"/>
              <w:left w:val="single" w:sz="4" w:space="0" w:color="E0E0E0"/>
              <w:bottom w:val="single" w:sz="4" w:space="0" w:color="AEAEAE"/>
              <w:right w:val="single" w:sz="4" w:space="0" w:color="E0E0E0"/>
            </w:tcBorders>
            <w:shd w:val="clear" w:color="000000" w:fill="F9F9FB"/>
            <w:noWrap/>
            <w:hideMark/>
          </w:tcPr>
          <w:p w14:paraId="0743E1D9"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5.00</w:t>
            </w:r>
          </w:p>
        </w:tc>
        <w:tc>
          <w:tcPr>
            <w:tcW w:w="867" w:type="dxa"/>
            <w:tcBorders>
              <w:top w:val="nil"/>
              <w:left w:val="single" w:sz="4" w:space="0" w:color="E0E0E0"/>
              <w:bottom w:val="single" w:sz="4" w:space="0" w:color="AEAEAE"/>
              <w:right w:val="single" w:sz="4" w:space="0" w:color="E0E0E0"/>
            </w:tcBorders>
            <w:shd w:val="clear" w:color="000000" w:fill="F9F9FB"/>
            <w:noWrap/>
            <w:hideMark/>
          </w:tcPr>
          <w:p w14:paraId="523C0591"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4.5727</w:t>
            </w:r>
          </w:p>
        </w:tc>
        <w:tc>
          <w:tcPr>
            <w:tcW w:w="1214" w:type="dxa"/>
            <w:gridSpan w:val="2"/>
            <w:tcBorders>
              <w:top w:val="nil"/>
              <w:left w:val="single" w:sz="4" w:space="0" w:color="E0E0E0"/>
              <w:bottom w:val="single" w:sz="4" w:space="0" w:color="AEAEAE"/>
              <w:right w:val="nil"/>
            </w:tcBorders>
            <w:shd w:val="clear" w:color="000000" w:fill="F9F9FB"/>
            <w:noWrap/>
            <w:hideMark/>
          </w:tcPr>
          <w:p w14:paraId="63AE6D4E"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0.45158</w:t>
            </w:r>
          </w:p>
        </w:tc>
      </w:tr>
      <w:tr w:rsidR="0009682E" w:rsidRPr="00602C4F" w14:paraId="71015769" w14:textId="77777777" w:rsidTr="0009682E">
        <w:trPr>
          <w:gridBefore w:val="1"/>
          <w:wBefore w:w="1095" w:type="dxa"/>
          <w:trHeight w:val="322"/>
        </w:trPr>
        <w:tc>
          <w:tcPr>
            <w:tcW w:w="2064" w:type="dxa"/>
            <w:tcBorders>
              <w:top w:val="nil"/>
              <w:left w:val="nil"/>
              <w:bottom w:val="single" w:sz="4" w:space="0" w:color="152935"/>
              <w:right w:val="nil"/>
            </w:tcBorders>
            <w:shd w:val="clear" w:color="000000" w:fill="E0E0E0"/>
            <w:hideMark/>
          </w:tcPr>
          <w:p w14:paraId="78CBBA24" w14:textId="77777777" w:rsidR="0009682E" w:rsidRPr="00602C4F" w:rsidRDefault="0009682E" w:rsidP="0009682E">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Valid N (listwise)</w:t>
            </w:r>
          </w:p>
        </w:tc>
        <w:tc>
          <w:tcPr>
            <w:tcW w:w="2064" w:type="dxa"/>
            <w:tcBorders>
              <w:top w:val="nil"/>
              <w:left w:val="nil"/>
              <w:bottom w:val="single" w:sz="4" w:space="0" w:color="152935"/>
              <w:right w:val="single" w:sz="4" w:space="0" w:color="E0E0E0"/>
            </w:tcBorders>
            <w:shd w:val="clear" w:color="000000" w:fill="F9F9FB"/>
            <w:noWrap/>
            <w:hideMark/>
          </w:tcPr>
          <w:p w14:paraId="3AB0EC44" w14:textId="77777777" w:rsidR="0009682E" w:rsidRPr="00602C4F" w:rsidRDefault="0009682E" w:rsidP="0009682E">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33</w:t>
            </w:r>
          </w:p>
        </w:tc>
        <w:tc>
          <w:tcPr>
            <w:tcW w:w="2099" w:type="dxa"/>
            <w:tcBorders>
              <w:top w:val="nil"/>
              <w:left w:val="single" w:sz="4" w:space="0" w:color="E0E0E0"/>
              <w:bottom w:val="single" w:sz="4" w:space="0" w:color="152935"/>
              <w:right w:val="single" w:sz="4" w:space="0" w:color="E0E0E0"/>
            </w:tcBorders>
            <w:shd w:val="clear" w:color="000000" w:fill="F9F9FB"/>
            <w:hideMark/>
          </w:tcPr>
          <w:p w14:paraId="3064C9D7"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919" w:type="dxa"/>
            <w:tcBorders>
              <w:top w:val="nil"/>
              <w:left w:val="single" w:sz="4" w:space="0" w:color="E0E0E0"/>
              <w:bottom w:val="single" w:sz="4" w:space="0" w:color="152935"/>
              <w:right w:val="single" w:sz="4" w:space="0" w:color="E0E0E0"/>
            </w:tcBorders>
            <w:shd w:val="clear" w:color="000000" w:fill="F9F9FB"/>
            <w:hideMark/>
          </w:tcPr>
          <w:p w14:paraId="25A00E7B"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867" w:type="dxa"/>
            <w:tcBorders>
              <w:top w:val="nil"/>
              <w:left w:val="single" w:sz="4" w:space="0" w:color="E0E0E0"/>
              <w:bottom w:val="single" w:sz="4" w:space="0" w:color="152935"/>
              <w:right w:val="single" w:sz="4" w:space="0" w:color="E0E0E0"/>
            </w:tcBorders>
            <w:shd w:val="clear" w:color="000000" w:fill="F9F9FB"/>
            <w:hideMark/>
          </w:tcPr>
          <w:p w14:paraId="08584234"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214" w:type="dxa"/>
            <w:gridSpan w:val="2"/>
            <w:tcBorders>
              <w:top w:val="nil"/>
              <w:left w:val="single" w:sz="4" w:space="0" w:color="E0E0E0"/>
              <w:bottom w:val="single" w:sz="4" w:space="0" w:color="152935"/>
              <w:right w:val="nil"/>
            </w:tcBorders>
            <w:shd w:val="clear" w:color="000000" w:fill="F9F9FB"/>
            <w:hideMark/>
          </w:tcPr>
          <w:p w14:paraId="3CF07D3D" w14:textId="77777777" w:rsidR="0009682E" w:rsidRPr="00602C4F" w:rsidRDefault="0009682E" w:rsidP="0009682E">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bl>
    <w:p w14:paraId="32B51A61" w14:textId="24E652C9" w:rsidR="002A2E8D" w:rsidRPr="00602C4F" w:rsidRDefault="002A2E8D" w:rsidP="00035143">
      <w:pPr>
        <w:spacing w:line="360" w:lineRule="auto"/>
        <w:jc w:val="center"/>
        <w:rPr>
          <w:rFonts w:ascii="Times New Roman" w:hAnsi="Times New Roman" w:cs="Simplified Arabic"/>
          <w:b/>
          <w:bCs/>
          <w:sz w:val="28"/>
          <w:szCs w:val="28"/>
          <w:rtl/>
        </w:rPr>
      </w:pPr>
    </w:p>
    <w:p w14:paraId="3302AEC7" w14:textId="77777777" w:rsidR="002A2E8D" w:rsidRPr="00602C4F" w:rsidRDefault="002A2E8D">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9540" w:type="dxa"/>
        <w:tblLook w:val="04A0" w:firstRow="1" w:lastRow="0" w:firstColumn="1" w:lastColumn="0" w:noHBand="0" w:noVBand="1"/>
      </w:tblPr>
      <w:tblGrid>
        <w:gridCol w:w="1580"/>
        <w:gridCol w:w="1820"/>
        <w:gridCol w:w="1780"/>
        <w:gridCol w:w="1240"/>
        <w:gridCol w:w="1156"/>
        <w:gridCol w:w="1000"/>
        <w:gridCol w:w="1000"/>
      </w:tblGrid>
      <w:tr w:rsidR="002A2E8D" w:rsidRPr="00602C4F" w14:paraId="42494F67" w14:textId="77777777" w:rsidTr="002A2E8D">
        <w:trPr>
          <w:trHeight w:val="300"/>
        </w:trPr>
        <w:tc>
          <w:tcPr>
            <w:tcW w:w="1580" w:type="dxa"/>
            <w:tcBorders>
              <w:top w:val="nil"/>
              <w:left w:val="nil"/>
              <w:bottom w:val="nil"/>
              <w:right w:val="nil"/>
            </w:tcBorders>
            <w:shd w:val="clear" w:color="auto" w:fill="auto"/>
            <w:noWrap/>
            <w:vAlign w:val="bottom"/>
            <w:hideMark/>
          </w:tcPr>
          <w:p w14:paraId="19D9A30B" w14:textId="77777777" w:rsidR="002A2E8D" w:rsidRPr="00602C4F" w:rsidRDefault="002A2E8D" w:rsidP="002A2E8D">
            <w:pPr>
              <w:bidi w:val="0"/>
              <w:spacing w:after="0" w:line="240" w:lineRule="auto"/>
              <w:rPr>
                <w:rFonts w:ascii="Times New Roman" w:eastAsia="Times New Roman" w:hAnsi="Times New Roman" w:cs="Simplified Arabic"/>
                <w:b/>
                <w:bCs/>
                <w:color w:val="000000"/>
                <w:kern w:val="0"/>
                <w14:ligatures w14:val="none"/>
              </w:rPr>
            </w:pPr>
            <w:r w:rsidRPr="00602C4F">
              <w:rPr>
                <w:rFonts w:ascii="Times New Roman" w:eastAsia="Times New Roman" w:hAnsi="Times New Roman" w:cs="Simplified Arabic"/>
                <w:b/>
                <w:bCs/>
                <w:color w:val="000000"/>
                <w:kern w:val="0"/>
                <w14:ligatures w14:val="none"/>
              </w:rPr>
              <w:lastRenderedPageBreak/>
              <w:t>Regression</w:t>
            </w:r>
          </w:p>
        </w:tc>
        <w:tc>
          <w:tcPr>
            <w:tcW w:w="1820" w:type="dxa"/>
            <w:tcBorders>
              <w:top w:val="nil"/>
              <w:left w:val="nil"/>
              <w:bottom w:val="nil"/>
              <w:right w:val="nil"/>
            </w:tcBorders>
            <w:shd w:val="clear" w:color="auto" w:fill="auto"/>
            <w:noWrap/>
            <w:vAlign w:val="bottom"/>
            <w:hideMark/>
          </w:tcPr>
          <w:p w14:paraId="4D509DBC" w14:textId="77777777" w:rsidR="002A2E8D" w:rsidRPr="00602C4F" w:rsidRDefault="002A2E8D" w:rsidP="002A2E8D">
            <w:pPr>
              <w:bidi w:val="0"/>
              <w:spacing w:after="0" w:line="240" w:lineRule="auto"/>
              <w:rPr>
                <w:rFonts w:ascii="Times New Roman" w:eastAsia="Times New Roman" w:hAnsi="Times New Roman" w:cs="Simplified Arabic"/>
                <w:b/>
                <w:bCs/>
                <w:color w:val="000000"/>
                <w:kern w:val="0"/>
                <w14:ligatures w14:val="none"/>
              </w:rPr>
            </w:pPr>
          </w:p>
        </w:tc>
        <w:tc>
          <w:tcPr>
            <w:tcW w:w="1780" w:type="dxa"/>
            <w:tcBorders>
              <w:top w:val="nil"/>
              <w:left w:val="nil"/>
              <w:bottom w:val="nil"/>
              <w:right w:val="nil"/>
            </w:tcBorders>
            <w:shd w:val="clear" w:color="auto" w:fill="auto"/>
            <w:noWrap/>
            <w:vAlign w:val="bottom"/>
            <w:hideMark/>
          </w:tcPr>
          <w:p w14:paraId="28C00CB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6AB5878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11D09D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620FD8C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4FCD37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0F087B81" w14:textId="77777777" w:rsidTr="002A2E8D">
        <w:trPr>
          <w:trHeight w:val="300"/>
        </w:trPr>
        <w:tc>
          <w:tcPr>
            <w:tcW w:w="1580" w:type="dxa"/>
            <w:tcBorders>
              <w:top w:val="nil"/>
              <w:left w:val="nil"/>
              <w:bottom w:val="nil"/>
              <w:right w:val="nil"/>
            </w:tcBorders>
            <w:shd w:val="clear" w:color="auto" w:fill="auto"/>
            <w:noWrap/>
            <w:vAlign w:val="bottom"/>
            <w:hideMark/>
          </w:tcPr>
          <w:p w14:paraId="1177EDB9"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40E79AB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102817E9"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6D29F18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D2498FE"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000E425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3E138CA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22490CEE" w14:textId="77777777" w:rsidTr="002A2E8D">
        <w:trPr>
          <w:trHeight w:val="300"/>
        </w:trPr>
        <w:tc>
          <w:tcPr>
            <w:tcW w:w="1580" w:type="dxa"/>
            <w:tcBorders>
              <w:top w:val="nil"/>
              <w:left w:val="nil"/>
              <w:bottom w:val="nil"/>
              <w:right w:val="nil"/>
            </w:tcBorders>
            <w:shd w:val="clear" w:color="auto" w:fill="auto"/>
            <w:noWrap/>
            <w:vAlign w:val="bottom"/>
            <w:hideMark/>
          </w:tcPr>
          <w:p w14:paraId="5376BCE2"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0D390CB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60A95717"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5B7EF74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30E23F0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298EB9F"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6F942B2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17A39C74" w14:textId="77777777" w:rsidTr="002A2E8D">
        <w:trPr>
          <w:trHeight w:val="439"/>
        </w:trPr>
        <w:tc>
          <w:tcPr>
            <w:tcW w:w="6420" w:type="dxa"/>
            <w:gridSpan w:val="4"/>
            <w:tcBorders>
              <w:top w:val="nil"/>
              <w:left w:val="nil"/>
              <w:bottom w:val="nil"/>
              <w:right w:val="nil"/>
            </w:tcBorders>
            <w:shd w:val="clear" w:color="auto" w:fill="auto"/>
            <w:vAlign w:val="center"/>
            <w:hideMark/>
          </w:tcPr>
          <w:p w14:paraId="6781C71F"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color w:val="000000"/>
                <w:kern w:val="0"/>
                <w14:ligatures w14:val="none"/>
              </w:rPr>
              <w:t>Variables Entered/Removed</w:t>
            </w:r>
            <w:r w:rsidRPr="00602C4F">
              <w:rPr>
                <w:rFonts w:ascii="Times New Roman" w:eastAsia="Times New Roman" w:hAnsi="Times New Roman" w:cs="Simplified Arabic"/>
                <w:color w:val="000000"/>
                <w:kern w:val="0"/>
                <w:vertAlign w:val="superscript"/>
                <w14:ligatures w14:val="none"/>
              </w:rPr>
              <w:t>a</w:t>
            </w:r>
          </w:p>
        </w:tc>
        <w:tc>
          <w:tcPr>
            <w:tcW w:w="1120" w:type="dxa"/>
            <w:tcBorders>
              <w:top w:val="nil"/>
              <w:left w:val="nil"/>
              <w:bottom w:val="nil"/>
              <w:right w:val="nil"/>
            </w:tcBorders>
            <w:shd w:val="clear" w:color="auto" w:fill="auto"/>
            <w:noWrap/>
            <w:vAlign w:val="bottom"/>
            <w:hideMark/>
          </w:tcPr>
          <w:p w14:paraId="78C0E718"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p>
        </w:tc>
        <w:tc>
          <w:tcPr>
            <w:tcW w:w="1000" w:type="dxa"/>
            <w:tcBorders>
              <w:top w:val="nil"/>
              <w:left w:val="nil"/>
              <w:bottom w:val="nil"/>
              <w:right w:val="nil"/>
            </w:tcBorders>
            <w:shd w:val="clear" w:color="auto" w:fill="auto"/>
            <w:noWrap/>
            <w:vAlign w:val="bottom"/>
            <w:hideMark/>
          </w:tcPr>
          <w:p w14:paraId="1B6E8712"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A40810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2F65572E" w14:textId="77777777" w:rsidTr="002A2E8D">
        <w:trPr>
          <w:trHeight w:val="582"/>
        </w:trPr>
        <w:tc>
          <w:tcPr>
            <w:tcW w:w="1580" w:type="dxa"/>
            <w:tcBorders>
              <w:top w:val="nil"/>
              <w:left w:val="nil"/>
              <w:bottom w:val="single" w:sz="4" w:space="0" w:color="152935"/>
              <w:right w:val="nil"/>
            </w:tcBorders>
            <w:shd w:val="clear" w:color="auto" w:fill="auto"/>
            <w:vAlign w:val="bottom"/>
            <w:hideMark/>
          </w:tcPr>
          <w:p w14:paraId="7AB5C19D"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1820" w:type="dxa"/>
            <w:tcBorders>
              <w:top w:val="nil"/>
              <w:left w:val="nil"/>
              <w:bottom w:val="single" w:sz="4" w:space="0" w:color="152935"/>
              <w:right w:val="single" w:sz="4" w:space="0" w:color="E0E0E0"/>
            </w:tcBorders>
            <w:shd w:val="clear" w:color="auto" w:fill="auto"/>
            <w:vAlign w:val="bottom"/>
            <w:hideMark/>
          </w:tcPr>
          <w:p w14:paraId="29D19C12"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Variables Entered</w:t>
            </w:r>
          </w:p>
        </w:tc>
        <w:tc>
          <w:tcPr>
            <w:tcW w:w="1780" w:type="dxa"/>
            <w:tcBorders>
              <w:top w:val="nil"/>
              <w:left w:val="single" w:sz="4" w:space="0" w:color="E0E0E0"/>
              <w:bottom w:val="single" w:sz="4" w:space="0" w:color="152935"/>
              <w:right w:val="single" w:sz="4" w:space="0" w:color="E0E0E0"/>
            </w:tcBorders>
            <w:shd w:val="clear" w:color="auto" w:fill="auto"/>
            <w:vAlign w:val="bottom"/>
            <w:hideMark/>
          </w:tcPr>
          <w:p w14:paraId="695D3814"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Variables Removed</w:t>
            </w:r>
          </w:p>
        </w:tc>
        <w:tc>
          <w:tcPr>
            <w:tcW w:w="1240" w:type="dxa"/>
            <w:tcBorders>
              <w:top w:val="nil"/>
              <w:left w:val="single" w:sz="4" w:space="0" w:color="E0E0E0"/>
              <w:bottom w:val="single" w:sz="4" w:space="0" w:color="152935"/>
              <w:right w:val="nil"/>
            </w:tcBorders>
            <w:shd w:val="clear" w:color="auto" w:fill="auto"/>
            <w:vAlign w:val="bottom"/>
            <w:hideMark/>
          </w:tcPr>
          <w:p w14:paraId="383D336E"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Method</w:t>
            </w:r>
          </w:p>
        </w:tc>
        <w:tc>
          <w:tcPr>
            <w:tcW w:w="1120" w:type="dxa"/>
            <w:tcBorders>
              <w:top w:val="nil"/>
              <w:left w:val="nil"/>
              <w:bottom w:val="nil"/>
              <w:right w:val="nil"/>
            </w:tcBorders>
            <w:shd w:val="clear" w:color="auto" w:fill="auto"/>
            <w:noWrap/>
            <w:vAlign w:val="bottom"/>
            <w:hideMark/>
          </w:tcPr>
          <w:p w14:paraId="1EEAC679"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2FCCDCAF"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613AFF69"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52A1FB6F" w14:textId="77777777" w:rsidTr="002A2E8D">
        <w:trPr>
          <w:trHeight w:val="960"/>
        </w:trPr>
        <w:tc>
          <w:tcPr>
            <w:tcW w:w="1580" w:type="dxa"/>
            <w:tcBorders>
              <w:top w:val="nil"/>
              <w:left w:val="nil"/>
              <w:bottom w:val="single" w:sz="4" w:space="0" w:color="152935"/>
              <w:right w:val="nil"/>
            </w:tcBorders>
            <w:shd w:val="clear" w:color="000000" w:fill="E0E0E0"/>
            <w:noWrap/>
            <w:hideMark/>
          </w:tcPr>
          <w:p w14:paraId="5DCE5919"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152935"/>
              <w:right w:val="single" w:sz="4" w:space="0" w:color="E0E0E0"/>
            </w:tcBorders>
            <w:shd w:val="clear" w:color="000000" w:fill="F9F9FB"/>
            <w:hideMark/>
          </w:tcPr>
          <w:p w14:paraId="503D08AB" w14:textId="77777777" w:rsidR="002A2E8D" w:rsidRPr="00602C4F" w:rsidRDefault="002A2E8D" w:rsidP="002A2E8D">
            <w:pPr>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00000"/>
                <w:kern w:val="0"/>
                <w:sz w:val="18"/>
                <w:szCs w:val="18"/>
                <w:rtl/>
                <w14:ligatures w14:val="none"/>
              </w:rPr>
              <w:t>التنبؤ بالمخاطر الائتمانية في البنوك التجارية</w:t>
            </w:r>
            <w:r w:rsidRPr="00602C4F">
              <w:rPr>
                <w:rFonts w:ascii="Times New Roman" w:eastAsia="Times New Roman" w:hAnsi="Times New Roman" w:cs="Simplified Arabic"/>
                <w:color w:val="000000"/>
                <w:kern w:val="0"/>
                <w:sz w:val="18"/>
                <w:szCs w:val="18"/>
                <w:vertAlign w:val="superscript"/>
                <w14:ligatures w14:val="none"/>
              </w:rPr>
              <w:t>b</w:t>
            </w:r>
          </w:p>
        </w:tc>
        <w:tc>
          <w:tcPr>
            <w:tcW w:w="1780" w:type="dxa"/>
            <w:tcBorders>
              <w:top w:val="nil"/>
              <w:left w:val="single" w:sz="4" w:space="0" w:color="E0E0E0"/>
              <w:bottom w:val="single" w:sz="4" w:space="0" w:color="152935"/>
              <w:right w:val="single" w:sz="4" w:space="0" w:color="E0E0E0"/>
            </w:tcBorders>
            <w:shd w:val="clear" w:color="000000" w:fill="F9F9FB"/>
            <w:noWrap/>
            <w:hideMark/>
          </w:tcPr>
          <w:p w14:paraId="50827A3C"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 </w:t>
            </w:r>
          </w:p>
        </w:tc>
        <w:tc>
          <w:tcPr>
            <w:tcW w:w="1240" w:type="dxa"/>
            <w:tcBorders>
              <w:top w:val="nil"/>
              <w:left w:val="single" w:sz="4" w:space="0" w:color="E0E0E0"/>
              <w:bottom w:val="single" w:sz="4" w:space="0" w:color="152935"/>
              <w:right w:val="nil"/>
            </w:tcBorders>
            <w:shd w:val="clear" w:color="000000" w:fill="F9F9FB"/>
            <w:hideMark/>
          </w:tcPr>
          <w:p w14:paraId="38984223"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Enter</w:t>
            </w:r>
          </w:p>
        </w:tc>
        <w:tc>
          <w:tcPr>
            <w:tcW w:w="1120" w:type="dxa"/>
            <w:tcBorders>
              <w:top w:val="nil"/>
              <w:left w:val="nil"/>
              <w:bottom w:val="nil"/>
              <w:right w:val="nil"/>
            </w:tcBorders>
            <w:shd w:val="clear" w:color="auto" w:fill="auto"/>
            <w:noWrap/>
            <w:vAlign w:val="bottom"/>
            <w:hideMark/>
          </w:tcPr>
          <w:p w14:paraId="442E1999"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3798D71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D80D61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53684F76" w14:textId="77777777" w:rsidTr="002A2E8D">
        <w:trPr>
          <w:trHeight w:val="342"/>
        </w:trPr>
        <w:tc>
          <w:tcPr>
            <w:tcW w:w="6420" w:type="dxa"/>
            <w:gridSpan w:val="4"/>
            <w:tcBorders>
              <w:top w:val="nil"/>
              <w:left w:val="nil"/>
              <w:bottom w:val="nil"/>
              <w:right w:val="nil"/>
            </w:tcBorders>
            <w:shd w:val="clear" w:color="auto" w:fill="auto"/>
            <w:hideMark/>
          </w:tcPr>
          <w:p w14:paraId="2B37AB77"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Dependent Variable:  </w:t>
            </w:r>
            <w:r w:rsidRPr="00602C4F">
              <w:rPr>
                <w:rFonts w:ascii="Times New Roman" w:eastAsia="Times New Roman" w:hAnsi="Times New Roman" w:cs="Simplified Arabic"/>
                <w:color w:val="010205"/>
                <w:kern w:val="0"/>
                <w:sz w:val="18"/>
                <w:szCs w:val="18"/>
                <w:rtl/>
                <w14:ligatures w14:val="none"/>
              </w:rPr>
              <w:t>التعثر المالي في البنوك التجارية</w:t>
            </w:r>
          </w:p>
        </w:tc>
        <w:tc>
          <w:tcPr>
            <w:tcW w:w="1120" w:type="dxa"/>
            <w:tcBorders>
              <w:top w:val="nil"/>
              <w:left w:val="nil"/>
              <w:bottom w:val="nil"/>
              <w:right w:val="nil"/>
            </w:tcBorders>
            <w:shd w:val="clear" w:color="auto" w:fill="auto"/>
            <w:noWrap/>
            <w:vAlign w:val="bottom"/>
            <w:hideMark/>
          </w:tcPr>
          <w:p w14:paraId="11B9BB6A"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1D579A6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44CBA43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79AB0A15" w14:textId="77777777" w:rsidTr="002A2E8D">
        <w:trPr>
          <w:trHeight w:val="342"/>
        </w:trPr>
        <w:tc>
          <w:tcPr>
            <w:tcW w:w="6420" w:type="dxa"/>
            <w:gridSpan w:val="4"/>
            <w:tcBorders>
              <w:top w:val="nil"/>
              <w:left w:val="nil"/>
              <w:bottom w:val="nil"/>
              <w:right w:val="nil"/>
            </w:tcBorders>
            <w:shd w:val="clear" w:color="auto" w:fill="auto"/>
            <w:hideMark/>
          </w:tcPr>
          <w:p w14:paraId="63BD4E83"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b. All requested variables entered.</w:t>
            </w:r>
          </w:p>
        </w:tc>
        <w:tc>
          <w:tcPr>
            <w:tcW w:w="1120" w:type="dxa"/>
            <w:tcBorders>
              <w:top w:val="nil"/>
              <w:left w:val="nil"/>
              <w:bottom w:val="nil"/>
              <w:right w:val="nil"/>
            </w:tcBorders>
            <w:shd w:val="clear" w:color="auto" w:fill="auto"/>
            <w:noWrap/>
            <w:vAlign w:val="bottom"/>
            <w:hideMark/>
          </w:tcPr>
          <w:p w14:paraId="7079DFF6"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0E91E18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0D86710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7C0341F3" w14:textId="77777777" w:rsidTr="002A2E8D">
        <w:trPr>
          <w:trHeight w:val="300"/>
        </w:trPr>
        <w:tc>
          <w:tcPr>
            <w:tcW w:w="1580" w:type="dxa"/>
            <w:tcBorders>
              <w:top w:val="nil"/>
              <w:left w:val="nil"/>
              <w:bottom w:val="nil"/>
              <w:right w:val="nil"/>
            </w:tcBorders>
            <w:shd w:val="clear" w:color="auto" w:fill="auto"/>
            <w:noWrap/>
            <w:vAlign w:val="bottom"/>
            <w:hideMark/>
          </w:tcPr>
          <w:p w14:paraId="31AEC117"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183253C5"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5DC459D2"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50B6C267"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E4CBF97"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315EB2F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905510E"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680A4A5E" w14:textId="77777777" w:rsidTr="002A2E8D">
        <w:trPr>
          <w:trHeight w:val="402"/>
        </w:trPr>
        <w:tc>
          <w:tcPr>
            <w:tcW w:w="7540" w:type="dxa"/>
            <w:gridSpan w:val="5"/>
            <w:tcBorders>
              <w:top w:val="nil"/>
              <w:left w:val="nil"/>
              <w:bottom w:val="nil"/>
              <w:right w:val="nil"/>
            </w:tcBorders>
            <w:shd w:val="clear" w:color="auto" w:fill="auto"/>
            <w:vAlign w:val="center"/>
            <w:hideMark/>
          </w:tcPr>
          <w:p w14:paraId="24060C80"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t>Model Summary</w:t>
            </w:r>
          </w:p>
        </w:tc>
        <w:tc>
          <w:tcPr>
            <w:tcW w:w="1000" w:type="dxa"/>
            <w:tcBorders>
              <w:top w:val="nil"/>
              <w:left w:val="nil"/>
              <w:bottom w:val="nil"/>
              <w:right w:val="nil"/>
            </w:tcBorders>
            <w:shd w:val="clear" w:color="auto" w:fill="auto"/>
            <w:noWrap/>
            <w:vAlign w:val="bottom"/>
            <w:hideMark/>
          </w:tcPr>
          <w:p w14:paraId="171A62D8"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p>
        </w:tc>
        <w:tc>
          <w:tcPr>
            <w:tcW w:w="1000" w:type="dxa"/>
            <w:tcBorders>
              <w:top w:val="nil"/>
              <w:left w:val="nil"/>
              <w:bottom w:val="nil"/>
              <w:right w:val="nil"/>
            </w:tcBorders>
            <w:shd w:val="clear" w:color="auto" w:fill="auto"/>
            <w:noWrap/>
            <w:vAlign w:val="bottom"/>
            <w:hideMark/>
          </w:tcPr>
          <w:p w14:paraId="6A4EB1D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67612DAC" w14:textId="77777777" w:rsidTr="002A2E8D">
        <w:trPr>
          <w:trHeight w:val="582"/>
        </w:trPr>
        <w:tc>
          <w:tcPr>
            <w:tcW w:w="1580" w:type="dxa"/>
            <w:tcBorders>
              <w:top w:val="nil"/>
              <w:left w:val="nil"/>
              <w:bottom w:val="single" w:sz="4" w:space="0" w:color="152935"/>
              <w:right w:val="nil"/>
            </w:tcBorders>
            <w:shd w:val="clear" w:color="auto" w:fill="auto"/>
            <w:vAlign w:val="bottom"/>
            <w:hideMark/>
          </w:tcPr>
          <w:p w14:paraId="6DD3E53E"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1820" w:type="dxa"/>
            <w:tcBorders>
              <w:top w:val="nil"/>
              <w:left w:val="nil"/>
              <w:bottom w:val="single" w:sz="4" w:space="0" w:color="152935"/>
              <w:right w:val="single" w:sz="4" w:space="0" w:color="E0E0E0"/>
            </w:tcBorders>
            <w:shd w:val="clear" w:color="auto" w:fill="auto"/>
            <w:vAlign w:val="bottom"/>
            <w:hideMark/>
          </w:tcPr>
          <w:p w14:paraId="750E6758"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w:t>
            </w:r>
          </w:p>
        </w:tc>
        <w:tc>
          <w:tcPr>
            <w:tcW w:w="1780" w:type="dxa"/>
            <w:tcBorders>
              <w:top w:val="nil"/>
              <w:left w:val="single" w:sz="4" w:space="0" w:color="E0E0E0"/>
              <w:bottom w:val="single" w:sz="4" w:space="0" w:color="152935"/>
              <w:right w:val="single" w:sz="4" w:space="0" w:color="E0E0E0"/>
            </w:tcBorders>
            <w:shd w:val="clear" w:color="auto" w:fill="auto"/>
            <w:vAlign w:val="bottom"/>
            <w:hideMark/>
          </w:tcPr>
          <w:p w14:paraId="449F837E"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 Square</w:t>
            </w:r>
          </w:p>
        </w:tc>
        <w:tc>
          <w:tcPr>
            <w:tcW w:w="1240" w:type="dxa"/>
            <w:tcBorders>
              <w:top w:val="nil"/>
              <w:left w:val="single" w:sz="4" w:space="0" w:color="E0E0E0"/>
              <w:bottom w:val="single" w:sz="4" w:space="0" w:color="152935"/>
              <w:right w:val="single" w:sz="4" w:space="0" w:color="E0E0E0"/>
            </w:tcBorders>
            <w:shd w:val="clear" w:color="auto" w:fill="auto"/>
            <w:vAlign w:val="bottom"/>
            <w:hideMark/>
          </w:tcPr>
          <w:p w14:paraId="36846199"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Adjusted R Square</w:t>
            </w:r>
          </w:p>
        </w:tc>
        <w:tc>
          <w:tcPr>
            <w:tcW w:w="1120" w:type="dxa"/>
            <w:tcBorders>
              <w:top w:val="nil"/>
              <w:left w:val="single" w:sz="4" w:space="0" w:color="E0E0E0"/>
              <w:bottom w:val="single" w:sz="4" w:space="0" w:color="152935"/>
              <w:right w:val="nil"/>
            </w:tcBorders>
            <w:shd w:val="clear" w:color="auto" w:fill="auto"/>
            <w:vAlign w:val="bottom"/>
            <w:hideMark/>
          </w:tcPr>
          <w:p w14:paraId="0FA108D8"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Error of the Estimate</w:t>
            </w:r>
          </w:p>
        </w:tc>
        <w:tc>
          <w:tcPr>
            <w:tcW w:w="1000" w:type="dxa"/>
            <w:tcBorders>
              <w:top w:val="nil"/>
              <w:left w:val="nil"/>
              <w:bottom w:val="nil"/>
              <w:right w:val="nil"/>
            </w:tcBorders>
            <w:shd w:val="clear" w:color="auto" w:fill="auto"/>
            <w:noWrap/>
            <w:vAlign w:val="bottom"/>
            <w:hideMark/>
          </w:tcPr>
          <w:p w14:paraId="2FDD0D47"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4E53293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26F638AE" w14:textId="77777777" w:rsidTr="002A2E8D">
        <w:trPr>
          <w:trHeight w:val="360"/>
        </w:trPr>
        <w:tc>
          <w:tcPr>
            <w:tcW w:w="1580" w:type="dxa"/>
            <w:tcBorders>
              <w:top w:val="nil"/>
              <w:left w:val="nil"/>
              <w:bottom w:val="single" w:sz="4" w:space="0" w:color="152935"/>
              <w:right w:val="nil"/>
            </w:tcBorders>
            <w:shd w:val="clear" w:color="000000" w:fill="E0E0E0"/>
            <w:noWrap/>
            <w:hideMark/>
          </w:tcPr>
          <w:p w14:paraId="162201A5"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152935"/>
              <w:right w:val="single" w:sz="4" w:space="0" w:color="E0E0E0"/>
            </w:tcBorders>
            <w:shd w:val="clear" w:color="000000" w:fill="F9F9FB"/>
            <w:noWrap/>
            <w:hideMark/>
          </w:tcPr>
          <w:p w14:paraId="31A5C878"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00000"/>
                <w:kern w:val="0"/>
                <w:sz w:val="18"/>
                <w:szCs w:val="18"/>
                <w14:ligatures w14:val="none"/>
              </w:rPr>
              <w:t>.492</w:t>
            </w:r>
            <w:r w:rsidRPr="00602C4F">
              <w:rPr>
                <w:rFonts w:ascii="Times New Roman" w:eastAsia="Times New Roman" w:hAnsi="Times New Roman" w:cs="Simplified Arabic"/>
                <w:color w:val="000000"/>
                <w:kern w:val="0"/>
                <w:sz w:val="18"/>
                <w:szCs w:val="18"/>
                <w:vertAlign w:val="superscript"/>
                <w14:ligatures w14:val="none"/>
              </w:rPr>
              <w:t>a</w:t>
            </w:r>
          </w:p>
        </w:tc>
        <w:tc>
          <w:tcPr>
            <w:tcW w:w="1780" w:type="dxa"/>
            <w:tcBorders>
              <w:top w:val="nil"/>
              <w:left w:val="single" w:sz="4" w:space="0" w:color="E0E0E0"/>
              <w:bottom w:val="single" w:sz="4" w:space="0" w:color="152935"/>
              <w:right w:val="single" w:sz="4" w:space="0" w:color="E0E0E0"/>
            </w:tcBorders>
            <w:shd w:val="clear" w:color="000000" w:fill="F9F9FB"/>
            <w:noWrap/>
            <w:hideMark/>
          </w:tcPr>
          <w:p w14:paraId="40087FE8"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0.242</w:t>
            </w:r>
          </w:p>
        </w:tc>
        <w:tc>
          <w:tcPr>
            <w:tcW w:w="1240" w:type="dxa"/>
            <w:tcBorders>
              <w:top w:val="nil"/>
              <w:left w:val="single" w:sz="4" w:space="0" w:color="E0E0E0"/>
              <w:bottom w:val="single" w:sz="4" w:space="0" w:color="152935"/>
              <w:right w:val="single" w:sz="4" w:space="0" w:color="E0E0E0"/>
            </w:tcBorders>
            <w:shd w:val="clear" w:color="000000" w:fill="F9F9FB"/>
            <w:noWrap/>
            <w:hideMark/>
          </w:tcPr>
          <w:p w14:paraId="211FB8BB"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0.239</w:t>
            </w:r>
          </w:p>
        </w:tc>
        <w:tc>
          <w:tcPr>
            <w:tcW w:w="1120" w:type="dxa"/>
            <w:tcBorders>
              <w:top w:val="nil"/>
              <w:left w:val="single" w:sz="4" w:space="0" w:color="E0E0E0"/>
              <w:bottom w:val="single" w:sz="4" w:space="0" w:color="152935"/>
              <w:right w:val="nil"/>
            </w:tcBorders>
            <w:shd w:val="clear" w:color="000000" w:fill="F9F9FB"/>
            <w:noWrap/>
            <w:hideMark/>
          </w:tcPr>
          <w:p w14:paraId="58FEA26B"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0.64527</w:t>
            </w:r>
          </w:p>
        </w:tc>
        <w:tc>
          <w:tcPr>
            <w:tcW w:w="1000" w:type="dxa"/>
            <w:tcBorders>
              <w:top w:val="nil"/>
              <w:left w:val="nil"/>
              <w:bottom w:val="nil"/>
              <w:right w:val="nil"/>
            </w:tcBorders>
            <w:shd w:val="clear" w:color="auto" w:fill="auto"/>
            <w:noWrap/>
            <w:vAlign w:val="bottom"/>
            <w:hideMark/>
          </w:tcPr>
          <w:p w14:paraId="3BA9BD76"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79D6227E"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4D6427C4" w14:textId="77777777" w:rsidTr="002A2E8D">
        <w:trPr>
          <w:trHeight w:val="342"/>
        </w:trPr>
        <w:tc>
          <w:tcPr>
            <w:tcW w:w="7540" w:type="dxa"/>
            <w:gridSpan w:val="5"/>
            <w:tcBorders>
              <w:top w:val="nil"/>
              <w:left w:val="nil"/>
              <w:bottom w:val="nil"/>
              <w:right w:val="nil"/>
            </w:tcBorders>
            <w:shd w:val="clear" w:color="auto" w:fill="auto"/>
            <w:hideMark/>
          </w:tcPr>
          <w:p w14:paraId="4EE93D42"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Predictors: (Constant), </w:t>
            </w:r>
            <w:r w:rsidRPr="00602C4F">
              <w:rPr>
                <w:rFonts w:ascii="Times New Roman" w:eastAsia="Times New Roman" w:hAnsi="Times New Roman" w:cs="Simplified Arabic"/>
                <w:color w:val="010205"/>
                <w:kern w:val="0"/>
                <w:sz w:val="18"/>
                <w:szCs w:val="18"/>
                <w:rtl/>
                <w14:ligatures w14:val="none"/>
              </w:rPr>
              <w:t>التنبؤ بالمخاطر الائتمانية في البنوك</w:t>
            </w:r>
            <w:r w:rsidRPr="00602C4F">
              <w:rPr>
                <w:rFonts w:ascii="Times New Roman" w:eastAsia="Times New Roman" w:hAnsi="Times New Roman" w:cs="Simplified Arabic"/>
                <w:color w:val="010205"/>
                <w:kern w:val="0"/>
                <w:sz w:val="18"/>
                <w:szCs w:val="18"/>
                <w14:ligatures w14:val="none"/>
              </w:rPr>
              <w:t xml:space="preserve"> </w:t>
            </w:r>
            <w:r w:rsidRPr="00602C4F">
              <w:rPr>
                <w:rFonts w:ascii="Times New Roman" w:eastAsia="Times New Roman" w:hAnsi="Times New Roman" w:cs="Simplified Arabic"/>
                <w:color w:val="010205"/>
                <w:kern w:val="0"/>
                <w:sz w:val="18"/>
                <w:szCs w:val="18"/>
                <w:rtl/>
                <w14:ligatures w14:val="none"/>
              </w:rPr>
              <w:t>التجارية</w:t>
            </w:r>
          </w:p>
        </w:tc>
        <w:tc>
          <w:tcPr>
            <w:tcW w:w="1000" w:type="dxa"/>
            <w:tcBorders>
              <w:top w:val="nil"/>
              <w:left w:val="nil"/>
              <w:bottom w:val="nil"/>
              <w:right w:val="nil"/>
            </w:tcBorders>
            <w:shd w:val="clear" w:color="auto" w:fill="auto"/>
            <w:noWrap/>
            <w:vAlign w:val="bottom"/>
            <w:hideMark/>
          </w:tcPr>
          <w:p w14:paraId="64DFE2D8"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7C0E587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084E5621" w14:textId="77777777" w:rsidTr="002A2E8D">
        <w:trPr>
          <w:trHeight w:val="300"/>
        </w:trPr>
        <w:tc>
          <w:tcPr>
            <w:tcW w:w="1580" w:type="dxa"/>
            <w:tcBorders>
              <w:top w:val="nil"/>
              <w:left w:val="nil"/>
              <w:bottom w:val="nil"/>
              <w:right w:val="nil"/>
            </w:tcBorders>
            <w:shd w:val="clear" w:color="auto" w:fill="auto"/>
            <w:noWrap/>
            <w:vAlign w:val="bottom"/>
            <w:hideMark/>
          </w:tcPr>
          <w:p w14:paraId="16566AF0"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0C513FC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24084674"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6C839A7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0FC9CEA1"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4C08B2A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04BAAB6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130B0928" w14:textId="77777777" w:rsidTr="002A2E8D">
        <w:trPr>
          <w:trHeight w:val="439"/>
        </w:trPr>
        <w:tc>
          <w:tcPr>
            <w:tcW w:w="9540" w:type="dxa"/>
            <w:gridSpan w:val="7"/>
            <w:tcBorders>
              <w:top w:val="nil"/>
              <w:left w:val="nil"/>
              <w:bottom w:val="nil"/>
              <w:right w:val="nil"/>
            </w:tcBorders>
            <w:shd w:val="clear" w:color="auto" w:fill="auto"/>
            <w:vAlign w:val="center"/>
            <w:hideMark/>
          </w:tcPr>
          <w:p w14:paraId="404ADCF2"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color w:val="000000"/>
                <w:kern w:val="0"/>
                <w14:ligatures w14:val="none"/>
              </w:rPr>
              <w:t>ANOVA</w:t>
            </w:r>
            <w:r w:rsidRPr="00602C4F">
              <w:rPr>
                <w:rFonts w:ascii="Times New Roman" w:eastAsia="Times New Roman" w:hAnsi="Times New Roman" w:cs="Simplified Arabic"/>
                <w:color w:val="000000"/>
                <w:kern w:val="0"/>
                <w:vertAlign w:val="superscript"/>
                <w14:ligatures w14:val="none"/>
              </w:rPr>
              <w:t>a</w:t>
            </w:r>
          </w:p>
        </w:tc>
      </w:tr>
      <w:tr w:rsidR="002A2E8D" w:rsidRPr="00602C4F" w14:paraId="42DD21EE" w14:textId="77777777" w:rsidTr="002A2E8D">
        <w:trPr>
          <w:trHeight w:val="582"/>
        </w:trPr>
        <w:tc>
          <w:tcPr>
            <w:tcW w:w="3400" w:type="dxa"/>
            <w:gridSpan w:val="2"/>
            <w:tcBorders>
              <w:top w:val="nil"/>
              <w:left w:val="nil"/>
              <w:bottom w:val="single" w:sz="4" w:space="0" w:color="152935"/>
              <w:right w:val="nil"/>
            </w:tcBorders>
            <w:shd w:val="clear" w:color="auto" w:fill="auto"/>
            <w:vAlign w:val="bottom"/>
            <w:hideMark/>
          </w:tcPr>
          <w:p w14:paraId="296B03D2"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1780" w:type="dxa"/>
            <w:tcBorders>
              <w:top w:val="nil"/>
              <w:left w:val="nil"/>
              <w:bottom w:val="single" w:sz="4" w:space="0" w:color="152935"/>
              <w:right w:val="single" w:sz="4" w:space="0" w:color="E0E0E0"/>
            </w:tcBorders>
            <w:shd w:val="clear" w:color="auto" w:fill="auto"/>
            <w:vAlign w:val="bottom"/>
            <w:hideMark/>
          </w:tcPr>
          <w:p w14:paraId="097E634A"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Sum of Squares</w:t>
            </w:r>
          </w:p>
        </w:tc>
        <w:tc>
          <w:tcPr>
            <w:tcW w:w="1240" w:type="dxa"/>
            <w:tcBorders>
              <w:top w:val="nil"/>
              <w:left w:val="single" w:sz="4" w:space="0" w:color="E0E0E0"/>
              <w:bottom w:val="single" w:sz="4" w:space="0" w:color="152935"/>
              <w:right w:val="single" w:sz="4" w:space="0" w:color="E0E0E0"/>
            </w:tcBorders>
            <w:shd w:val="clear" w:color="auto" w:fill="auto"/>
            <w:vAlign w:val="bottom"/>
            <w:hideMark/>
          </w:tcPr>
          <w:p w14:paraId="50B3B2BF"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df</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18DD3151"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 Square</w:t>
            </w:r>
          </w:p>
        </w:tc>
        <w:tc>
          <w:tcPr>
            <w:tcW w:w="1000" w:type="dxa"/>
            <w:tcBorders>
              <w:top w:val="nil"/>
              <w:left w:val="single" w:sz="4" w:space="0" w:color="E0E0E0"/>
              <w:bottom w:val="single" w:sz="4" w:space="0" w:color="152935"/>
              <w:right w:val="single" w:sz="4" w:space="0" w:color="E0E0E0"/>
            </w:tcBorders>
            <w:shd w:val="clear" w:color="auto" w:fill="auto"/>
            <w:vAlign w:val="bottom"/>
            <w:hideMark/>
          </w:tcPr>
          <w:p w14:paraId="78B9A16D"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w:t>
            </w:r>
          </w:p>
        </w:tc>
        <w:tc>
          <w:tcPr>
            <w:tcW w:w="1000" w:type="dxa"/>
            <w:tcBorders>
              <w:top w:val="nil"/>
              <w:left w:val="single" w:sz="4" w:space="0" w:color="E0E0E0"/>
              <w:bottom w:val="single" w:sz="4" w:space="0" w:color="152935"/>
              <w:right w:val="nil"/>
            </w:tcBorders>
            <w:shd w:val="clear" w:color="auto" w:fill="auto"/>
            <w:vAlign w:val="bottom"/>
            <w:hideMark/>
          </w:tcPr>
          <w:p w14:paraId="0472CADD"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Sig.</w:t>
            </w:r>
          </w:p>
        </w:tc>
      </w:tr>
      <w:tr w:rsidR="002A2E8D" w:rsidRPr="00602C4F" w14:paraId="1442362E" w14:textId="77777777" w:rsidTr="002A2E8D">
        <w:trPr>
          <w:trHeight w:val="360"/>
        </w:trPr>
        <w:tc>
          <w:tcPr>
            <w:tcW w:w="1580" w:type="dxa"/>
            <w:vMerge w:val="restart"/>
            <w:tcBorders>
              <w:top w:val="nil"/>
              <w:left w:val="nil"/>
              <w:bottom w:val="single" w:sz="4" w:space="0" w:color="152935"/>
              <w:right w:val="nil"/>
            </w:tcBorders>
            <w:shd w:val="clear" w:color="000000" w:fill="E0E0E0"/>
            <w:noWrap/>
            <w:hideMark/>
          </w:tcPr>
          <w:p w14:paraId="386B704B"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AEAEAE"/>
              <w:right w:val="nil"/>
            </w:tcBorders>
            <w:shd w:val="clear" w:color="000000" w:fill="E0E0E0"/>
            <w:hideMark/>
          </w:tcPr>
          <w:p w14:paraId="0CBFB601"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Regression</w:t>
            </w:r>
          </w:p>
        </w:tc>
        <w:tc>
          <w:tcPr>
            <w:tcW w:w="1780" w:type="dxa"/>
            <w:tcBorders>
              <w:top w:val="nil"/>
              <w:left w:val="nil"/>
              <w:bottom w:val="single" w:sz="4" w:space="0" w:color="AEAEAE"/>
              <w:right w:val="single" w:sz="4" w:space="0" w:color="E0E0E0"/>
            </w:tcBorders>
            <w:shd w:val="clear" w:color="000000" w:fill="F9F9FB"/>
            <w:noWrap/>
            <w:hideMark/>
          </w:tcPr>
          <w:p w14:paraId="31B60627"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1.208</w:t>
            </w:r>
          </w:p>
        </w:tc>
        <w:tc>
          <w:tcPr>
            <w:tcW w:w="1240" w:type="dxa"/>
            <w:tcBorders>
              <w:top w:val="nil"/>
              <w:left w:val="single" w:sz="4" w:space="0" w:color="E0E0E0"/>
              <w:bottom w:val="single" w:sz="4" w:space="0" w:color="AEAEAE"/>
              <w:right w:val="single" w:sz="4" w:space="0" w:color="E0E0E0"/>
            </w:tcBorders>
            <w:shd w:val="clear" w:color="000000" w:fill="F9F9FB"/>
            <w:noWrap/>
            <w:hideMark/>
          </w:tcPr>
          <w:p w14:paraId="2F16CC14"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89FE0CD"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1.208</w:t>
            </w:r>
          </w:p>
        </w:tc>
        <w:tc>
          <w:tcPr>
            <w:tcW w:w="1000" w:type="dxa"/>
            <w:tcBorders>
              <w:top w:val="nil"/>
              <w:left w:val="single" w:sz="4" w:space="0" w:color="E0E0E0"/>
              <w:bottom w:val="single" w:sz="4" w:space="0" w:color="AEAEAE"/>
              <w:right w:val="single" w:sz="4" w:space="0" w:color="E0E0E0"/>
            </w:tcBorders>
            <w:shd w:val="clear" w:color="000000" w:fill="F9F9FB"/>
            <w:noWrap/>
            <w:hideMark/>
          </w:tcPr>
          <w:p w14:paraId="487FE187"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21.900</w:t>
            </w:r>
          </w:p>
        </w:tc>
        <w:tc>
          <w:tcPr>
            <w:tcW w:w="1000" w:type="dxa"/>
            <w:tcBorders>
              <w:top w:val="nil"/>
              <w:left w:val="single" w:sz="4" w:space="0" w:color="E0E0E0"/>
              <w:bottom w:val="single" w:sz="4" w:space="0" w:color="AEAEAE"/>
              <w:right w:val="nil"/>
            </w:tcBorders>
            <w:shd w:val="clear" w:color="000000" w:fill="F9F9FB"/>
            <w:noWrap/>
            <w:hideMark/>
          </w:tcPr>
          <w:p w14:paraId="6CFBD5B3"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00000"/>
                <w:kern w:val="0"/>
                <w:sz w:val="18"/>
                <w:szCs w:val="18"/>
                <w14:ligatures w14:val="none"/>
              </w:rPr>
              <w:t>.019</w:t>
            </w:r>
            <w:r w:rsidRPr="00602C4F">
              <w:rPr>
                <w:rFonts w:ascii="Times New Roman" w:eastAsia="Times New Roman" w:hAnsi="Times New Roman" w:cs="Simplified Arabic"/>
                <w:color w:val="000000"/>
                <w:kern w:val="0"/>
                <w:sz w:val="18"/>
                <w:szCs w:val="18"/>
                <w:vertAlign w:val="superscript"/>
                <w14:ligatures w14:val="none"/>
              </w:rPr>
              <w:t>b</w:t>
            </w:r>
          </w:p>
        </w:tc>
      </w:tr>
      <w:tr w:rsidR="002A2E8D" w:rsidRPr="00602C4F" w14:paraId="20624091" w14:textId="77777777" w:rsidTr="002A2E8D">
        <w:trPr>
          <w:trHeight w:val="342"/>
        </w:trPr>
        <w:tc>
          <w:tcPr>
            <w:tcW w:w="1580" w:type="dxa"/>
            <w:vMerge/>
            <w:tcBorders>
              <w:top w:val="nil"/>
              <w:left w:val="nil"/>
              <w:bottom w:val="single" w:sz="4" w:space="0" w:color="152935"/>
              <w:right w:val="nil"/>
            </w:tcBorders>
            <w:vAlign w:val="center"/>
            <w:hideMark/>
          </w:tcPr>
          <w:p w14:paraId="4B2549D1"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820" w:type="dxa"/>
            <w:tcBorders>
              <w:top w:val="nil"/>
              <w:left w:val="nil"/>
              <w:bottom w:val="single" w:sz="4" w:space="0" w:color="AEAEAE"/>
              <w:right w:val="nil"/>
            </w:tcBorders>
            <w:shd w:val="clear" w:color="000000" w:fill="E0E0E0"/>
            <w:hideMark/>
          </w:tcPr>
          <w:p w14:paraId="708DBF39"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Residual</w:t>
            </w:r>
          </w:p>
        </w:tc>
        <w:tc>
          <w:tcPr>
            <w:tcW w:w="1780" w:type="dxa"/>
            <w:tcBorders>
              <w:top w:val="nil"/>
              <w:left w:val="nil"/>
              <w:bottom w:val="single" w:sz="4" w:space="0" w:color="AEAEAE"/>
              <w:right w:val="single" w:sz="4" w:space="0" w:color="E0E0E0"/>
            </w:tcBorders>
            <w:shd w:val="clear" w:color="000000" w:fill="F9F9FB"/>
            <w:noWrap/>
            <w:hideMark/>
          </w:tcPr>
          <w:p w14:paraId="08EDE7EB"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12.908</w:t>
            </w:r>
          </w:p>
        </w:tc>
        <w:tc>
          <w:tcPr>
            <w:tcW w:w="1240" w:type="dxa"/>
            <w:tcBorders>
              <w:top w:val="nil"/>
              <w:left w:val="single" w:sz="4" w:space="0" w:color="E0E0E0"/>
              <w:bottom w:val="single" w:sz="4" w:space="0" w:color="AEAEAE"/>
              <w:right w:val="single" w:sz="4" w:space="0" w:color="E0E0E0"/>
            </w:tcBorders>
            <w:shd w:val="clear" w:color="000000" w:fill="F9F9FB"/>
            <w:noWrap/>
            <w:hideMark/>
          </w:tcPr>
          <w:p w14:paraId="29E6DFBD"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9222670"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0.416</w:t>
            </w:r>
          </w:p>
        </w:tc>
        <w:tc>
          <w:tcPr>
            <w:tcW w:w="1000" w:type="dxa"/>
            <w:tcBorders>
              <w:top w:val="nil"/>
              <w:left w:val="single" w:sz="4" w:space="0" w:color="E0E0E0"/>
              <w:bottom w:val="single" w:sz="4" w:space="0" w:color="AEAEAE"/>
              <w:right w:val="single" w:sz="4" w:space="0" w:color="E0E0E0"/>
            </w:tcBorders>
            <w:shd w:val="clear" w:color="000000" w:fill="F9F9FB"/>
            <w:hideMark/>
          </w:tcPr>
          <w:p w14:paraId="4E2942D2"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AEAEAE"/>
              <w:right w:val="nil"/>
            </w:tcBorders>
            <w:shd w:val="clear" w:color="000000" w:fill="F9F9FB"/>
            <w:hideMark/>
          </w:tcPr>
          <w:p w14:paraId="1FF54B9B"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2A2E8D" w:rsidRPr="00602C4F" w14:paraId="72A6DB5E" w14:textId="77777777" w:rsidTr="002A2E8D">
        <w:trPr>
          <w:trHeight w:val="342"/>
        </w:trPr>
        <w:tc>
          <w:tcPr>
            <w:tcW w:w="1580" w:type="dxa"/>
            <w:vMerge/>
            <w:tcBorders>
              <w:top w:val="nil"/>
              <w:left w:val="nil"/>
              <w:bottom w:val="single" w:sz="4" w:space="0" w:color="152935"/>
              <w:right w:val="nil"/>
            </w:tcBorders>
            <w:vAlign w:val="center"/>
            <w:hideMark/>
          </w:tcPr>
          <w:p w14:paraId="7453CA8C"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820" w:type="dxa"/>
            <w:tcBorders>
              <w:top w:val="nil"/>
              <w:left w:val="nil"/>
              <w:bottom w:val="single" w:sz="4" w:space="0" w:color="152935"/>
              <w:right w:val="nil"/>
            </w:tcBorders>
            <w:shd w:val="clear" w:color="000000" w:fill="E0E0E0"/>
            <w:hideMark/>
          </w:tcPr>
          <w:p w14:paraId="4D8E4ED3"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780" w:type="dxa"/>
            <w:tcBorders>
              <w:top w:val="nil"/>
              <w:left w:val="nil"/>
              <w:bottom w:val="single" w:sz="4" w:space="0" w:color="152935"/>
              <w:right w:val="single" w:sz="4" w:space="0" w:color="E0E0E0"/>
            </w:tcBorders>
            <w:shd w:val="clear" w:color="000000" w:fill="F9F9FB"/>
            <w:noWrap/>
            <w:hideMark/>
          </w:tcPr>
          <w:p w14:paraId="6772D921"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14.115</w:t>
            </w:r>
          </w:p>
        </w:tc>
        <w:tc>
          <w:tcPr>
            <w:tcW w:w="1240" w:type="dxa"/>
            <w:tcBorders>
              <w:top w:val="nil"/>
              <w:left w:val="single" w:sz="4" w:space="0" w:color="E0E0E0"/>
              <w:bottom w:val="single" w:sz="4" w:space="0" w:color="152935"/>
              <w:right w:val="single" w:sz="4" w:space="0" w:color="E0E0E0"/>
            </w:tcBorders>
            <w:shd w:val="clear" w:color="000000" w:fill="F9F9FB"/>
            <w:noWrap/>
            <w:hideMark/>
          </w:tcPr>
          <w:p w14:paraId="3C00B715"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32</w:t>
            </w:r>
          </w:p>
        </w:tc>
        <w:tc>
          <w:tcPr>
            <w:tcW w:w="1120" w:type="dxa"/>
            <w:tcBorders>
              <w:top w:val="nil"/>
              <w:left w:val="single" w:sz="4" w:space="0" w:color="E0E0E0"/>
              <w:bottom w:val="single" w:sz="4" w:space="0" w:color="152935"/>
              <w:right w:val="single" w:sz="4" w:space="0" w:color="E0E0E0"/>
            </w:tcBorders>
            <w:shd w:val="clear" w:color="000000" w:fill="F9F9FB"/>
            <w:hideMark/>
          </w:tcPr>
          <w:p w14:paraId="027C7048"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152935"/>
              <w:right w:val="single" w:sz="4" w:space="0" w:color="E0E0E0"/>
            </w:tcBorders>
            <w:shd w:val="clear" w:color="000000" w:fill="F9F9FB"/>
            <w:hideMark/>
          </w:tcPr>
          <w:p w14:paraId="7AEC30DA"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152935"/>
              <w:right w:val="nil"/>
            </w:tcBorders>
            <w:shd w:val="clear" w:color="000000" w:fill="F9F9FB"/>
            <w:hideMark/>
          </w:tcPr>
          <w:p w14:paraId="521B0BF7"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2A2E8D" w:rsidRPr="00602C4F" w14:paraId="1236E769" w14:textId="77777777" w:rsidTr="002A2E8D">
        <w:trPr>
          <w:trHeight w:val="342"/>
        </w:trPr>
        <w:tc>
          <w:tcPr>
            <w:tcW w:w="9540" w:type="dxa"/>
            <w:gridSpan w:val="7"/>
            <w:tcBorders>
              <w:top w:val="nil"/>
              <w:left w:val="nil"/>
              <w:bottom w:val="nil"/>
              <w:right w:val="nil"/>
            </w:tcBorders>
            <w:shd w:val="clear" w:color="auto" w:fill="auto"/>
            <w:hideMark/>
          </w:tcPr>
          <w:p w14:paraId="063AA0C9"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Dependent Variable:  </w:t>
            </w:r>
            <w:r w:rsidRPr="00602C4F">
              <w:rPr>
                <w:rFonts w:ascii="Times New Roman" w:eastAsia="Times New Roman" w:hAnsi="Times New Roman" w:cs="Simplified Arabic"/>
                <w:color w:val="010205"/>
                <w:kern w:val="0"/>
                <w:sz w:val="18"/>
                <w:szCs w:val="18"/>
                <w:rtl/>
                <w14:ligatures w14:val="none"/>
              </w:rPr>
              <w:t>التعثر المالي في البنوك التجارية</w:t>
            </w:r>
          </w:p>
        </w:tc>
      </w:tr>
      <w:tr w:rsidR="002A2E8D" w:rsidRPr="00602C4F" w14:paraId="5B0C7DC5" w14:textId="77777777" w:rsidTr="002A2E8D">
        <w:trPr>
          <w:trHeight w:val="342"/>
        </w:trPr>
        <w:tc>
          <w:tcPr>
            <w:tcW w:w="9540" w:type="dxa"/>
            <w:gridSpan w:val="7"/>
            <w:tcBorders>
              <w:top w:val="nil"/>
              <w:left w:val="nil"/>
              <w:bottom w:val="nil"/>
              <w:right w:val="nil"/>
            </w:tcBorders>
            <w:shd w:val="clear" w:color="auto" w:fill="auto"/>
            <w:hideMark/>
          </w:tcPr>
          <w:p w14:paraId="5F5856F2"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b. Predictors: (Constant), </w:t>
            </w:r>
            <w:r w:rsidRPr="00602C4F">
              <w:rPr>
                <w:rFonts w:ascii="Times New Roman" w:eastAsia="Times New Roman" w:hAnsi="Times New Roman" w:cs="Simplified Arabic"/>
                <w:color w:val="010205"/>
                <w:kern w:val="0"/>
                <w:sz w:val="18"/>
                <w:szCs w:val="18"/>
                <w:rtl/>
                <w14:ligatures w14:val="none"/>
              </w:rPr>
              <w:t>سياسات إدارة المخاطر الائتمانية في</w:t>
            </w:r>
            <w:r w:rsidRPr="00602C4F">
              <w:rPr>
                <w:rFonts w:ascii="Times New Roman" w:eastAsia="Times New Roman" w:hAnsi="Times New Roman" w:cs="Simplified Arabic"/>
                <w:color w:val="010205"/>
                <w:kern w:val="0"/>
                <w:sz w:val="18"/>
                <w:szCs w:val="18"/>
                <w14:ligatures w14:val="none"/>
              </w:rPr>
              <w:t xml:space="preserve"> </w:t>
            </w:r>
            <w:r w:rsidRPr="00602C4F">
              <w:rPr>
                <w:rFonts w:ascii="Times New Roman" w:eastAsia="Times New Roman" w:hAnsi="Times New Roman" w:cs="Simplified Arabic"/>
                <w:color w:val="010205"/>
                <w:kern w:val="0"/>
                <w:sz w:val="18"/>
                <w:szCs w:val="18"/>
                <w:rtl/>
                <w14:ligatures w14:val="none"/>
              </w:rPr>
              <w:t>البنوك التجارية</w:t>
            </w:r>
          </w:p>
        </w:tc>
      </w:tr>
      <w:tr w:rsidR="002A2E8D" w:rsidRPr="00602C4F" w14:paraId="1816B8E4" w14:textId="77777777" w:rsidTr="002A2E8D">
        <w:trPr>
          <w:trHeight w:val="300"/>
        </w:trPr>
        <w:tc>
          <w:tcPr>
            <w:tcW w:w="1580" w:type="dxa"/>
            <w:tcBorders>
              <w:top w:val="nil"/>
              <w:left w:val="nil"/>
              <w:bottom w:val="nil"/>
              <w:right w:val="nil"/>
            </w:tcBorders>
            <w:shd w:val="clear" w:color="auto" w:fill="auto"/>
            <w:noWrap/>
            <w:vAlign w:val="bottom"/>
            <w:hideMark/>
          </w:tcPr>
          <w:p w14:paraId="0941D213"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820" w:type="dxa"/>
            <w:tcBorders>
              <w:top w:val="nil"/>
              <w:left w:val="nil"/>
              <w:bottom w:val="nil"/>
              <w:right w:val="nil"/>
            </w:tcBorders>
            <w:shd w:val="clear" w:color="auto" w:fill="auto"/>
            <w:noWrap/>
            <w:vAlign w:val="bottom"/>
            <w:hideMark/>
          </w:tcPr>
          <w:p w14:paraId="3D24DEC5"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4A830A6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2033CFC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EB74A3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8A69437"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0990EE6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69C148FC" w14:textId="77777777" w:rsidTr="002A2E8D">
        <w:trPr>
          <w:trHeight w:val="439"/>
        </w:trPr>
        <w:tc>
          <w:tcPr>
            <w:tcW w:w="9540" w:type="dxa"/>
            <w:gridSpan w:val="7"/>
            <w:tcBorders>
              <w:top w:val="nil"/>
              <w:left w:val="nil"/>
              <w:bottom w:val="nil"/>
              <w:right w:val="nil"/>
            </w:tcBorders>
            <w:shd w:val="clear" w:color="auto" w:fill="auto"/>
            <w:vAlign w:val="center"/>
            <w:hideMark/>
          </w:tcPr>
          <w:p w14:paraId="3ABFC3A4"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color w:val="000000"/>
                <w:kern w:val="0"/>
                <w14:ligatures w14:val="none"/>
              </w:rPr>
              <w:t>Coefficients</w:t>
            </w:r>
            <w:r w:rsidRPr="00602C4F">
              <w:rPr>
                <w:rFonts w:ascii="Times New Roman" w:eastAsia="Times New Roman" w:hAnsi="Times New Roman" w:cs="Simplified Arabic"/>
                <w:color w:val="000000"/>
                <w:kern w:val="0"/>
                <w:vertAlign w:val="superscript"/>
                <w14:ligatures w14:val="none"/>
              </w:rPr>
              <w:t>a</w:t>
            </w:r>
          </w:p>
        </w:tc>
      </w:tr>
      <w:tr w:rsidR="002A2E8D" w:rsidRPr="00602C4F" w14:paraId="1918DA03" w14:textId="77777777" w:rsidTr="002A2E8D">
        <w:trPr>
          <w:trHeight w:val="582"/>
        </w:trPr>
        <w:tc>
          <w:tcPr>
            <w:tcW w:w="3400" w:type="dxa"/>
            <w:gridSpan w:val="2"/>
            <w:vMerge w:val="restart"/>
            <w:tcBorders>
              <w:top w:val="nil"/>
              <w:left w:val="nil"/>
              <w:bottom w:val="single" w:sz="4" w:space="0" w:color="152935"/>
              <w:right w:val="nil"/>
            </w:tcBorders>
            <w:shd w:val="clear" w:color="auto" w:fill="auto"/>
            <w:vAlign w:val="bottom"/>
            <w:hideMark/>
          </w:tcPr>
          <w:p w14:paraId="3719E6A8"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3020" w:type="dxa"/>
            <w:gridSpan w:val="2"/>
            <w:tcBorders>
              <w:top w:val="nil"/>
              <w:left w:val="nil"/>
              <w:bottom w:val="nil"/>
              <w:right w:val="single" w:sz="4" w:space="0" w:color="E0E0E0"/>
            </w:tcBorders>
            <w:shd w:val="clear" w:color="auto" w:fill="auto"/>
            <w:vAlign w:val="bottom"/>
            <w:hideMark/>
          </w:tcPr>
          <w:p w14:paraId="77B27F37"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Unstandardized Coefficients</w:t>
            </w:r>
          </w:p>
        </w:tc>
        <w:tc>
          <w:tcPr>
            <w:tcW w:w="1120" w:type="dxa"/>
            <w:tcBorders>
              <w:top w:val="nil"/>
              <w:left w:val="single" w:sz="4" w:space="0" w:color="E0E0E0"/>
              <w:bottom w:val="nil"/>
              <w:right w:val="single" w:sz="4" w:space="0" w:color="E0E0E0"/>
            </w:tcBorders>
            <w:shd w:val="clear" w:color="auto" w:fill="auto"/>
            <w:vAlign w:val="bottom"/>
            <w:hideMark/>
          </w:tcPr>
          <w:p w14:paraId="15C74610"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Standardized Coefficients</w:t>
            </w:r>
          </w:p>
        </w:tc>
        <w:tc>
          <w:tcPr>
            <w:tcW w:w="1000" w:type="dxa"/>
            <w:vMerge w:val="restart"/>
            <w:tcBorders>
              <w:top w:val="nil"/>
              <w:left w:val="single" w:sz="4" w:space="0" w:color="E0E0E0"/>
              <w:bottom w:val="single" w:sz="4" w:space="0" w:color="152935"/>
              <w:right w:val="single" w:sz="4" w:space="0" w:color="E0E0E0"/>
            </w:tcBorders>
            <w:shd w:val="clear" w:color="auto" w:fill="auto"/>
            <w:vAlign w:val="bottom"/>
            <w:hideMark/>
          </w:tcPr>
          <w:p w14:paraId="18D788A4"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w:t>
            </w:r>
          </w:p>
        </w:tc>
        <w:tc>
          <w:tcPr>
            <w:tcW w:w="1000" w:type="dxa"/>
            <w:vMerge w:val="restart"/>
            <w:tcBorders>
              <w:top w:val="nil"/>
              <w:left w:val="single" w:sz="4" w:space="0" w:color="E0E0E0"/>
              <w:bottom w:val="single" w:sz="4" w:space="0" w:color="152935"/>
              <w:right w:val="nil"/>
            </w:tcBorders>
            <w:shd w:val="clear" w:color="auto" w:fill="auto"/>
            <w:vAlign w:val="bottom"/>
            <w:hideMark/>
          </w:tcPr>
          <w:p w14:paraId="1FA1B13B"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Sig.</w:t>
            </w:r>
          </w:p>
        </w:tc>
      </w:tr>
      <w:tr w:rsidR="002A2E8D" w:rsidRPr="00602C4F" w14:paraId="7D181E41" w14:textId="77777777" w:rsidTr="002A2E8D">
        <w:trPr>
          <w:trHeight w:val="319"/>
        </w:trPr>
        <w:tc>
          <w:tcPr>
            <w:tcW w:w="3400" w:type="dxa"/>
            <w:gridSpan w:val="2"/>
            <w:vMerge/>
            <w:tcBorders>
              <w:top w:val="nil"/>
              <w:left w:val="nil"/>
              <w:bottom w:val="single" w:sz="4" w:space="0" w:color="152935"/>
              <w:right w:val="nil"/>
            </w:tcBorders>
            <w:vAlign w:val="center"/>
            <w:hideMark/>
          </w:tcPr>
          <w:p w14:paraId="697053B1"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780" w:type="dxa"/>
            <w:tcBorders>
              <w:top w:val="nil"/>
              <w:left w:val="nil"/>
              <w:bottom w:val="single" w:sz="4" w:space="0" w:color="152935"/>
              <w:right w:val="single" w:sz="4" w:space="0" w:color="E0E0E0"/>
            </w:tcBorders>
            <w:shd w:val="clear" w:color="auto" w:fill="auto"/>
            <w:vAlign w:val="bottom"/>
            <w:hideMark/>
          </w:tcPr>
          <w:p w14:paraId="1547ACC2"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B</w:t>
            </w:r>
          </w:p>
        </w:tc>
        <w:tc>
          <w:tcPr>
            <w:tcW w:w="1240" w:type="dxa"/>
            <w:tcBorders>
              <w:top w:val="nil"/>
              <w:left w:val="single" w:sz="4" w:space="0" w:color="E0E0E0"/>
              <w:bottom w:val="single" w:sz="4" w:space="0" w:color="152935"/>
              <w:right w:val="single" w:sz="4" w:space="0" w:color="E0E0E0"/>
            </w:tcBorders>
            <w:shd w:val="clear" w:color="auto" w:fill="auto"/>
            <w:vAlign w:val="bottom"/>
            <w:hideMark/>
          </w:tcPr>
          <w:p w14:paraId="79BB40D3"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Error</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1FB2E141"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Beta</w:t>
            </w:r>
          </w:p>
        </w:tc>
        <w:tc>
          <w:tcPr>
            <w:tcW w:w="1000" w:type="dxa"/>
            <w:vMerge/>
            <w:tcBorders>
              <w:top w:val="nil"/>
              <w:left w:val="single" w:sz="4" w:space="0" w:color="E0E0E0"/>
              <w:bottom w:val="single" w:sz="4" w:space="0" w:color="152935"/>
              <w:right w:val="single" w:sz="4" w:space="0" w:color="E0E0E0"/>
            </w:tcBorders>
            <w:vAlign w:val="center"/>
            <w:hideMark/>
          </w:tcPr>
          <w:p w14:paraId="2C78452B"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000" w:type="dxa"/>
            <w:vMerge/>
            <w:tcBorders>
              <w:top w:val="nil"/>
              <w:left w:val="single" w:sz="4" w:space="0" w:color="E0E0E0"/>
              <w:bottom w:val="single" w:sz="4" w:space="0" w:color="152935"/>
              <w:right w:val="nil"/>
            </w:tcBorders>
            <w:vAlign w:val="center"/>
            <w:hideMark/>
          </w:tcPr>
          <w:p w14:paraId="1D025233"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r>
      <w:tr w:rsidR="002A2E8D" w:rsidRPr="00602C4F" w14:paraId="261D1D50" w14:textId="77777777" w:rsidTr="002A2E8D">
        <w:trPr>
          <w:trHeight w:val="342"/>
        </w:trPr>
        <w:tc>
          <w:tcPr>
            <w:tcW w:w="1580" w:type="dxa"/>
            <w:vMerge w:val="restart"/>
            <w:tcBorders>
              <w:top w:val="nil"/>
              <w:left w:val="nil"/>
              <w:bottom w:val="single" w:sz="4" w:space="0" w:color="152935"/>
              <w:right w:val="nil"/>
            </w:tcBorders>
            <w:shd w:val="clear" w:color="000000" w:fill="E0E0E0"/>
            <w:noWrap/>
            <w:hideMark/>
          </w:tcPr>
          <w:p w14:paraId="214D9881"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AEAEAE"/>
              <w:right w:val="nil"/>
            </w:tcBorders>
            <w:shd w:val="clear" w:color="000000" w:fill="E0E0E0"/>
            <w:hideMark/>
          </w:tcPr>
          <w:p w14:paraId="38E04E20"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(Constant)</w:t>
            </w:r>
          </w:p>
        </w:tc>
        <w:tc>
          <w:tcPr>
            <w:tcW w:w="1780" w:type="dxa"/>
            <w:tcBorders>
              <w:top w:val="nil"/>
              <w:left w:val="nil"/>
              <w:bottom w:val="single" w:sz="4" w:space="0" w:color="AEAEAE"/>
              <w:right w:val="single" w:sz="4" w:space="0" w:color="E0E0E0"/>
            </w:tcBorders>
            <w:shd w:val="clear" w:color="000000" w:fill="F9F9FB"/>
            <w:noWrap/>
            <w:hideMark/>
          </w:tcPr>
          <w:p w14:paraId="1022037C"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1.662</w:t>
            </w:r>
          </w:p>
        </w:tc>
        <w:tc>
          <w:tcPr>
            <w:tcW w:w="1240" w:type="dxa"/>
            <w:tcBorders>
              <w:top w:val="nil"/>
              <w:left w:val="single" w:sz="4" w:space="0" w:color="E0E0E0"/>
              <w:bottom w:val="single" w:sz="4" w:space="0" w:color="AEAEAE"/>
              <w:right w:val="single" w:sz="4" w:space="0" w:color="E0E0E0"/>
            </w:tcBorders>
            <w:shd w:val="clear" w:color="000000" w:fill="F9F9FB"/>
            <w:noWrap/>
            <w:hideMark/>
          </w:tcPr>
          <w:p w14:paraId="03EC6812"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1.385</w:t>
            </w:r>
          </w:p>
        </w:tc>
        <w:tc>
          <w:tcPr>
            <w:tcW w:w="1120" w:type="dxa"/>
            <w:tcBorders>
              <w:top w:val="nil"/>
              <w:left w:val="single" w:sz="4" w:space="0" w:color="E0E0E0"/>
              <w:bottom w:val="single" w:sz="4" w:space="0" w:color="AEAEAE"/>
              <w:right w:val="single" w:sz="4" w:space="0" w:color="E0E0E0"/>
            </w:tcBorders>
            <w:shd w:val="clear" w:color="000000" w:fill="F9F9FB"/>
            <w:hideMark/>
          </w:tcPr>
          <w:p w14:paraId="1F611A9C"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AEAEAE"/>
              <w:right w:val="single" w:sz="4" w:space="0" w:color="E0E0E0"/>
            </w:tcBorders>
            <w:shd w:val="clear" w:color="000000" w:fill="F9F9FB"/>
            <w:noWrap/>
            <w:hideMark/>
          </w:tcPr>
          <w:p w14:paraId="6B46A29E"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1.200</w:t>
            </w:r>
          </w:p>
        </w:tc>
        <w:tc>
          <w:tcPr>
            <w:tcW w:w="1000" w:type="dxa"/>
            <w:tcBorders>
              <w:top w:val="nil"/>
              <w:left w:val="single" w:sz="4" w:space="0" w:color="E0E0E0"/>
              <w:bottom w:val="single" w:sz="4" w:space="0" w:color="AEAEAE"/>
              <w:right w:val="nil"/>
            </w:tcBorders>
            <w:shd w:val="clear" w:color="000000" w:fill="F9F9FB"/>
            <w:noWrap/>
            <w:hideMark/>
          </w:tcPr>
          <w:p w14:paraId="0FD98056"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0.239</w:t>
            </w:r>
          </w:p>
        </w:tc>
      </w:tr>
      <w:tr w:rsidR="002A2E8D" w:rsidRPr="00602C4F" w14:paraId="7F684C59" w14:textId="77777777" w:rsidTr="002A2E8D">
        <w:trPr>
          <w:trHeight w:val="600"/>
        </w:trPr>
        <w:tc>
          <w:tcPr>
            <w:tcW w:w="1580" w:type="dxa"/>
            <w:vMerge/>
            <w:tcBorders>
              <w:top w:val="nil"/>
              <w:left w:val="nil"/>
              <w:bottom w:val="single" w:sz="4" w:space="0" w:color="152935"/>
              <w:right w:val="nil"/>
            </w:tcBorders>
            <w:vAlign w:val="center"/>
            <w:hideMark/>
          </w:tcPr>
          <w:p w14:paraId="45FA5723"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820" w:type="dxa"/>
            <w:tcBorders>
              <w:top w:val="nil"/>
              <w:left w:val="nil"/>
              <w:bottom w:val="single" w:sz="4" w:space="0" w:color="152935"/>
              <w:right w:val="nil"/>
            </w:tcBorders>
            <w:shd w:val="clear" w:color="000000" w:fill="E0E0E0"/>
            <w:hideMark/>
          </w:tcPr>
          <w:p w14:paraId="2FEDA1B9" w14:textId="77777777" w:rsidR="002A2E8D" w:rsidRPr="00602C4F" w:rsidRDefault="002A2E8D" w:rsidP="002A2E8D">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سياسات إدارة المخاطر الائتمانية في البنوك التجارية</w:t>
            </w:r>
          </w:p>
        </w:tc>
        <w:tc>
          <w:tcPr>
            <w:tcW w:w="1780" w:type="dxa"/>
            <w:tcBorders>
              <w:top w:val="nil"/>
              <w:left w:val="nil"/>
              <w:bottom w:val="single" w:sz="4" w:space="0" w:color="152935"/>
              <w:right w:val="single" w:sz="4" w:space="0" w:color="E0E0E0"/>
            </w:tcBorders>
            <w:shd w:val="clear" w:color="000000" w:fill="F9F9FB"/>
            <w:noWrap/>
            <w:hideMark/>
          </w:tcPr>
          <w:p w14:paraId="4A61FF09"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0.525</w:t>
            </w:r>
          </w:p>
        </w:tc>
        <w:tc>
          <w:tcPr>
            <w:tcW w:w="1240" w:type="dxa"/>
            <w:tcBorders>
              <w:top w:val="nil"/>
              <w:left w:val="single" w:sz="4" w:space="0" w:color="E0E0E0"/>
              <w:bottom w:val="single" w:sz="4" w:space="0" w:color="152935"/>
              <w:right w:val="single" w:sz="4" w:space="0" w:color="E0E0E0"/>
            </w:tcBorders>
            <w:shd w:val="clear" w:color="000000" w:fill="F9F9FB"/>
            <w:noWrap/>
            <w:hideMark/>
          </w:tcPr>
          <w:p w14:paraId="2C81EB64"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0.308</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0F301D1E"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0.292</w:t>
            </w:r>
          </w:p>
        </w:tc>
        <w:tc>
          <w:tcPr>
            <w:tcW w:w="1000" w:type="dxa"/>
            <w:tcBorders>
              <w:top w:val="nil"/>
              <w:left w:val="single" w:sz="4" w:space="0" w:color="E0E0E0"/>
              <w:bottom w:val="single" w:sz="4" w:space="0" w:color="152935"/>
              <w:right w:val="single" w:sz="4" w:space="0" w:color="E0E0E0"/>
            </w:tcBorders>
            <w:shd w:val="clear" w:color="000000" w:fill="F9F9FB"/>
            <w:noWrap/>
            <w:hideMark/>
          </w:tcPr>
          <w:p w14:paraId="43D9CDCE"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1.703</w:t>
            </w:r>
          </w:p>
        </w:tc>
        <w:tc>
          <w:tcPr>
            <w:tcW w:w="1000" w:type="dxa"/>
            <w:tcBorders>
              <w:top w:val="nil"/>
              <w:left w:val="single" w:sz="4" w:space="0" w:color="E0E0E0"/>
              <w:bottom w:val="single" w:sz="4" w:space="0" w:color="152935"/>
              <w:right w:val="nil"/>
            </w:tcBorders>
            <w:shd w:val="clear" w:color="000000" w:fill="F9F9FB"/>
            <w:noWrap/>
            <w:hideMark/>
          </w:tcPr>
          <w:p w14:paraId="15B943BC"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0.099</w:t>
            </w:r>
          </w:p>
        </w:tc>
      </w:tr>
      <w:tr w:rsidR="002A2E8D" w:rsidRPr="00602C4F" w14:paraId="1A08DD00" w14:textId="77777777" w:rsidTr="002A2E8D">
        <w:trPr>
          <w:trHeight w:val="342"/>
        </w:trPr>
        <w:tc>
          <w:tcPr>
            <w:tcW w:w="9540" w:type="dxa"/>
            <w:gridSpan w:val="7"/>
            <w:tcBorders>
              <w:top w:val="nil"/>
              <w:left w:val="nil"/>
              <w:bottom w:val="nil"/>
              <w:right w:val="nil"/>
            </w:tcBorders>
            <w:shd w:val="clear" w:color="auto" w:fill="auto"/>
            <w:hideMark/>
          </w:tcPr>
          <w:p w14:paraId="5F45F65B"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Dependent Variable:  </w:t>
            </w:r>
            <w:r w:rsidRPr="00602C4F">
              <w:rPr>
                <w:rFonts w:ascii="Times New Roman" w:eastAsia="Times New Roman" w:hAnsi="Times New Roman" w:cs="Simplified Arabic"/>
                <w:color w:val="010205"/>
                <w:kern w:val="0"/>
                <w:sz w:val="18"/>
                <w:szCs w:val="18"/>
                <w:rtl/>
                <w14:ligatures w14:val="none"/>
              </w:rPr>
              <w:t>التعثر المالي في البنوك التجارية</w:t>
            </w:r>
          </w:p>
        </w:tc>
      </w:tr>
    </w:tbl>
    <w:p w14:paraId="7305143D" w14:textId="1138D99A" w:rsidR="002A2E8D" w:rsidRPr="00602C4F" w:rsidRDefault="002A2E8D" w:rsidP="00035143">
      <w:pPr>
        <w:spacing w:line="360" w:lineRule="auto"/>
        <w:jc w:val="center"/>
        <w:rPr>
          <w:rFonts w:ascii="Times New Roman" w:hAnsi="Times New Roman" w:cs="Simplified Arabic"/>
          <w:b/>
          <w:bCs/>
          <w:sz w:val="28"/>
          <w:szCs w:val="28"/>
          <w:rtl/>
        </w:rPr>
      </w:pPr>
    </w:p>
    <w:p w14:paraId="4D009A9F" w14:textId="77777777" w:rsidR="002A2E8D" w:rsidRPr="00602C4F" w:rsidRDefault="002A2E8D">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tbl>
      <w:tblPr>
        <w:tblpPr w:leftFromText="180" w:rightFromText="180" w:vertAnchor="text" w:tblpXSpec="center" w:tblpY="1"/>
        <w:tblOverlap w:val="never"/>
        <w:bidiVisual/>
        <w:tblW w:w="9540" w:type="dxa"/>
        <w:tblLook w:val="04A0" w:firstRow="1" w:lastRow="0" w:firstColumn="1" w:lastColumn="0" w:noHBand="0" w:noVBand="1"/>
      </w:tblPr>
      <w:tblGrid>
        <w:gridCol w:w="1580"/>
        <w:gridCol w:w="1820"/>
        <w:gridCol w:w="1780"/>
        <w:gridCol w:w="1240"/>
        <w:gridCol w:w="1156"/>
        <w:gridCol w:w="1000"/>
        <w:gridCol w:w="1000"/>
      </w:tblGrid>
      <w:tr w:rsidR="002A2E8D" w:rsidRPr="00602C4F" w14:paraId="31A50A85" w14:textId="77777777" w:rsidTr="002A2E8D">
        <w:trPr>
          <w:trHeight w:val="300"/>
        </w:trPr>
        <w:tc>
          <w:tcPr>
            <w:tcW w:w="1580" w:type="dxa"/>
            <w:tcBorders>
              <w:top w:val="nil"/>
              <w:left w:val="nil"/>
              <w:bottom w:val="nil"/>
              <w:right w:val="nil"/>
            </w:tcBorders>
            <w:shd w:val="clear" w:color="auto" w:fill="auto"/>
            <w:noWrap/>
            <w:vAlign w:val="bottom"/>
            <w:hideMark/>
          </w:tcPr>
          <w:p w14:paraId="5DE3558E" w14:textId="77777777" w:rsidR="002A2E8D" w:rsidRPr="00602C4F" w:rsidRDefault="002A2E8D" w:rsidP="002A2E8D">
            <w:pPr>
              <w:bidi w:val="0"/>
              <w:spacing w:after="0" w:line="240" w:lineRule="auto"/>
              <w:rPr>
                <w:rFonts w:ascii="Times New Roman" w:eastAsia="Times New Roman" w:hAnsi="Times New Roman" w:cs="Simplified Arabic"/>
                <w:b/>
                <w:bCs/>
                <w:color w:val="000000"/>
                <w:kern w:val="0"/>
                <w14:ligatures w14:val="none"/>
              </w:rPr>
            </w:pPr>
            <w:r w:rsidRPr="00602C4F">
              <w:rPr>
                <w:rFonts w:ascii="Times New Roman" w:eastAsia="Times New Roman" w:hAnsi="Times New Roman" w:cs="Simplified Arabic"/>
                <w:b/>
                <w:bCs/>
                <w:color w:val="000000"/>
                <w:kern w:val="0"/>
                <w14:ligatures w14:val="none"/>
              </w:rPr>
              <w:lastRenderedPageBreak/>
              <w:t>Regression</w:t>
            </w:r>
          </w:p>
        </w:tc>
        <w:tc>
          <w:tcPr>
            <w:tcW w:w="1820" w:type="dxa"/>
            <w:tcBorders>
              <w:top w:val="nil"/>
              <w:left w:val="nil"/>
              <w:bottom w:val="nil"/>
              <w:right w:val="nil"/>
            </w:tcBorders>
            <w:shd w:val="clear" w:color="auto" w:fill="auto"/>
            <w:noWrap/>
            <w:vAlign w:val="bottom"/>
            <w:hideMark/>
          </w:tcPr>
          <w:p w14:paraId="755612D5" w14:textId="77777777" w:rsidR="002A2E8D" w:rsidRPr="00602C4F" w:rsidRDefault="002A2E8D" w:rsidP="002A2E8D">
            <w:pPr>
              <w:bidi w:val="0"/>
              <w:spacing w:after="0" w:line="240" w:lineRule="auto"/>
              <w:rPr>
                <w:rFonts w:ascii="Times New Roman" w:eastAsia="Times New Roman" w:hAnsi="Times New Roman" w:cs="Simplified Arabic"/>
                <w:b/>
                <w:bCs/>
                <w:color w:val="000000"/>
                <w:kern w:val="0"/>
                <w14:ligatures w14:val="none"/>
              </w:rPr>
            </w:pPr>
          </w:p>
        </w:tc>
        <w:tc>
          <w:tcPr>
            <w:tcW w:w="1780" w:type="dxa"/>
            <w:tcBorders>
              <w:top w:val="nil"/>
              <w:left w:val="nil"/>
              <w:bottom w:val="nil"/>
              <w:right w:val="nil"/>
            </w:tcBorders>
            <w:shd w:val="clear" w:color="auto" w:fill="auto"/>
            <w:noWrap/>
            <w:vAlign w:val="bottom"/>
            <w:hideMark/>
          </w:tcPr>
          <w:p w14:paraId="021D64F4"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3CB6839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0E2EC02"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C84E36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11444E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4E80AE60" w14:textId="77777777" w:rsidTr="002A2E8D">
        <w:trPr>
          <w:trHeight w:val="300"/>
        </w:trPr>
        <w:tc>
          <w:tcPr>
            <w:tcW w:w="1580" w:type="dxa"/>
            <w:tcBorders>
              <w:top w:val="nil"/>
              <w:left w:val="nil"/>
              <w:bottom w:val="nil"/>
              <w:right w:val="nil"/>
            </w:tcBorders>
            <w:shd w:val="clear" w:color="auto" w:fill="auto"/>
            <w:noWrap/>
            <w:vAlign w:val="bottom"/>
            <w:hideMark/>
          </w:tcPr>
          <w:p w14:paraId="239162A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1B82DF2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06B7113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381C3A1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DEDF075"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C2E7965"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3DF3D6B5"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75BCE940" w14:textId="77777777" w:rsidTr="002A2E8D">
        <w:trPr>
          <w:trHeight w:val="300"/>
        </w:trPr>
        <w:tc>
          <w:tcPr>
            <w:tcW w:w="1580" w:type="dxa"/>
            <w:tcBorders>
              <w:top w:val="nil"/>
              <w:left w:val="nil"/>
              <w:bottom w:val="nil"/>
              <w:right w:val="nil"/>
            </w:tcBorders>
            <w:shd w:val="clear" w:color="auto" w:fill="auto"/>
            <w:noWrap/>
            <w:vAlign w:val="bottom"/>
            <w:hideMark/>
          </w:tcPr>
          <w:p w14:paraId="39AE83C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77030AA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4ABD08A1"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5100DF7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298A471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38D68CF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9EB5F8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0A30C785" w14:textId="77777777" w:rsidTr="002A2E8D">
        <w:trPr>
          <w:trHeight w:val="439"/>
        </w:trPr>
        <w:tc>
          <w:tcPr>
            <w:tcW w:w="6420" w:type="dxa"/>
            <w:gridSpan w:val="4"/>
            <w:tcBorders>
              <w:top w:val="nil"/>
              <w:left w:val="nil"/>
              <w:bottom w:val="nil"/>
              <w:right w:val="nil"/>
            </w:tcBorders>
            <w:shd w:val="clear" w:color="auto" w:fill="auto"/>
            <w:vAlign w:val="center"/>
            <w:hideMark/>
          </w:tcPr>
          <w:p w14:paraId="6B4D3E53"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color w:val="000000"/>
                <w:kern w:val="0"/>
                <w14:ligatures w14:val="none"/>
              </w:rPr>
              <w:t>Variables Entered/Removed</w:t>
            </w:r>
            <w:r w:rsidRPr="00602C4F">
              <w:rPr>
                <w:rFonts w:ascii="Times New Roman" w:eastAsia="Times New Roman" w:hAnsi="Times New Roman" w:cs="Simplified Arabic"/>
                <w:color w:val="000000"/>
                <w:kern w:val="0"/>
                <w:vertAlign w:val="superscript"/>
                <w14:ligatures w14:val="none"/>
              </w:rPr>
              <w:t>a</w:t>
            </w:r>
          </w:p>
        </w:tc>
        <w:tc>
          <w:tcPr>
            <w:tcW w:w="1120" w:type="dxa"/>
            <w:tcBorders>
              <w:top w:val="nil"/>
              <w:left w:val="nil"/>
              <w:bottom w:val="nil"/>
              <w:right w:val="nil"/>
            </w:tcBorders>
            <w:shd w:val="clear" w:color="auto" w:fill="auto"/>
            <w:noWrap/>
            <w:vAlign w:val="bottom"/>
            <w:hideMark/>
          </w:tcPr>
          <w:p w14:paraId="0D5CDC95"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p>
        </w:tc>
        <w:tc>
          <w:tcPr>
            <w:tcW w:w="1000" w:type="dxa"/>
            <w:tcBorders>
              <w:top w:val="nil"/>
              <w:left w:val="nil"/>
              <w:bottom w:val="nil"/>
              <w:right w:val="nil"/>
            </w:tcBorders>
            <w:shd w:val="clear" w:color="auto" w:fill="auto"/>
            <w:noWrap/>
            <w:vAlign w:val="bottom"/>
            <w:hideMark/>
          </w:tcPr>
          <w:p w14:paraId="3E86FF4B"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BFCBECE"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71491F65" w14:textId="77777777" w:rsidTr="002A2E8D">
        <w:trPr>
          <w:trHeight w:val="582"/>
        </w:trPr>
        <w:tc>
          <w:tcPr>
            <w:tcW w:w="1580" w:type="dxa"/>
            <w:tcBorders>
              <w:top w:val="nil"/>
              <w:left w:val="nil"/>
              <w:bottom w:val="single" w:sz="4" w:space="0" w:color="152935"/>
              <w:right w:val="nil"/>
            </w:tcBorders>
            <w:shd w:val="clear" w:color="auto" w:fill="auto"/>
            <w:vAlign w:val="bottom"/>
            <w:hideMark/>
          </w:tcPr>
          <w:p w14:paraId="0C62F543"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1820" w:type="dxa"/>
            <w:tcBorders>
              <w:top w:val="nil"/>
              <w:left w:val="nil"/>
              <w:bottom w:val="single" w:sz="4" w:space="0" w:color="152935"/>
              <w:right w:val="single" w:sz="4" w:space="0" w:color="E0E0E0"/>
            </w:tcBorders>
            <w:shd w:val="clear" w:color="auto" w:fill="auto"/>
            <w:vAlign w:val="bottom"/>
            <w:hideMark/>
          </w:tcPr>
          <w:p w14:paraId="4B67CACE"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Variables Entered</w:t>
            </w:r>
          </w:p>
        </w:tc>
        <w:tc>
          <w:tcPr>
            <w:tcW w:w="1780" w:type="dxa"/>
            <w:tcBorders>
              <w:top w:val="nil"/>
              <w:left w:val="single" w:sz="4" w:space="0" w:color="E0E0E0"/>
              <w:bottom w:val="single" w:sz="4" w:space="0" w:color="152935"/>
              <w:right w:val="single" w:sz="4" w:space="0" w:color="E0E0E0"/>
            </w:tcBorders>
            <w:shd w:val="clear" w:color="auto" w:fill="auto"/>
            <w:vAlign w:val="bottom"/>
            <w:hideMark/>
          </w:tcPr>
          <w:p w14:paraId="67DC14E7"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Variables Removed</w:t>
            </w:r>
          </w:p>
        </w:tc>
        <w:tc>
          <w:tcPr>
            <w:tcW w:w="1240" w:type="dxa"/>
            <w:tcBorders>
              <w:top w:val="nil"/>
              <w:left w:val="single" w:sz="4" w:space="0" w:color="E0E0E0"/>
              <w:bottom w:val="single" w:sz="4" w:space="0" w:color="152935"/>
              <w:right w:val="nil"/>
            </w:tcBorders>
            <w:shd w:val="clear" w:color="auto" w:fill="auto"/>
            <w:vAlign w:val="bottom"/>
            <w:hideMark/>
          </w:tcPr>
          <w:p w14:paraId="011ADA7B"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Method</w:t>
            </w:r>
          </w:p>
        </w:tc>
        <w:tc>
          <w:tcPr>
            <w:tcW w:w="1120" w:type="dxa"/>
            <w:tcBorders>
              <w:top w:val="nil"/>
              <w:left w:val="nil"/>
              <w:bottom w:val="nil"/>
              <w:right w:val="nil"/>
            </w:tcBorders>
            <w:shd w:val="clear" w:color="auto" w:fill="auto"/>
            <w:noWrap/>
            <w:vAlign w:val="bottom"/>
            <w:hideMark/>
          </w:tcPr>
          <w:p w14:paraId="7E3C5E1F"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6CF3C95D"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F80F52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5B3FAAF5" w14:textId="77777777" w:rsidTr="002A2E8D">
        <w:trPr>
          <w:trHeight w:val="960"/>
        </w:trPr>
        <w:tc>
          <w:tcPr>
            <w:tcW w:w="1580" w:type="dxa"/>
            <w:tcBorders>
              <w:top w:val="nil"/>
              <w:left w:val="nil"/>
              <w:bottom w:val="single" w:sz="4" w:space="0" w:color="152935"/>
              <w:right w:val="nil"/>
            </w:tcBorders>
            <w:shd w:val="clear" w:color="000000" w:fill="E0E0E0"/>
            <w:noWrap/>
            <w:hideMark/>
          </w:tcPr>
          <w:p w14:paraId="1D46642C"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152935"/>
              <w:right w:val="single" w:sz="4" w:space="0" w:color="E0E0E0"/>
            </w:tcBorders>
            <w:shd w:val="clear" w:color="000000" w:fill="F9F9FB"/>
            <w:hideMark/>
          </w:tcPr>
          <w:p w14:paraId="307DB6D7" w14:textId="77777777" w:rsidR="002A2E8D" w:rsidRPr="00602C4F" w:rsidRDefault="002A2E8D" w:rsidP="002A2E8D">
            <w:pPr>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00000"/>
                <w:kern w:val="0"/>
                <w:sz w:val="18"/>
                <w:szCs w:val="18"/>
                <w:rtl/>
                <w14:ligatures w14:val="none"/>
              </w:rPr>
              <w:t>متابعة ومعالجة مخاطر الائتمان في البنوك التجارية</w:t>
            </w:r>
            <w:r w:rsidRPr="00602C4F">
              <w:rPr>
                <w:rFonts w:ascii="Times New Roman" w:eastAsia="Times New Roman" w:hAnsi="Times New Roman" w:cs="Simplified Arabic"/>
                <w:color w:val="000000"/>
                <w:kern w:val="0"/>
                <w:sz w:val="18"/>
                <w:szCs w:val="18"/>
                <w:vertAlign w:val="superscript"/>
                <w14:ligatures w14:val="none"/>
              </w:rPr>
              <w:t>b</w:t>
            </w:r>
          </w:p>
        </w:tc>
        <w:tc>
          <w:tcPr>
            <w:tcW w:w="1780" w:type="dxa"/>
            <w:tcBorders>
              <w:top w:val="nil"/>
              <w:left w:val="single" w:sz="4" w:space="0" w:color="E0E0E0"/>
              <w:bottom w:val="single" w:sz="4" w:space="0" w:color="152935"/>
              <w:right w:val="single" w:sz="4" w:space="0" w:color="E0E0E0"/>
            </w:tcBorders>
            <w:shd w:val="clear" w:color="000000" w:fill="F9F9FB"/>
            <w:noWrap/>
            <w:hideMark/>
          </w:tcPr>
          <w:p w14:paraId="61DC1B30"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 </w:t>
            </w:r>
          </w:p>
        </w:tc>
        <w:tc>
          <w:tcPr>
            <w:tcW w:w="1240" w:type="dxa"/>
            <w:tcBorders>
              <w:top w:val="nil"/>
              <w:left w:val="single" w:sz="4" w:space="0" w:color="E0E0E0"/>
              <w:bottom w:val="single" w:sz="4" w:space="0" w:color="152935"/>
              <w:right w:val="nil"/>
            </w:tcBorders>
            <w:shd w:val="clear" w:color="000000" w:fill="F9F9FB"/>
            <w:hideMark/>
          </w:tcPr>
          <w:p w14:paraId="540BEC69"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Enter</w:t>
            </w:r>
          </w:p>
        </w:tc>
        <w:tc>
          <w:tcPr>
            <w:tcW w:w="1120" w:type="dxa"/>
            <w:tcBorders>
              <w:top w:val="nil"/>
              <w:left w:val="nil"/>
              <w:bottom w:val="nil"/>
              <w:right w:val="nil"/>
            </w:tcBorders>
            <w:shd w:val="clear" w:color="auto" w:fill="auto"/>
            <w:noWrap/>
            <w:vAlign w:val="bottom"/>
            <w:hideMark/>
          </w:tcPr>
          <w:p w14:paraId="6879482A"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0FD2732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798C80F"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0C965C66" w14:textId="77777777" w:rsidTr="002A2E8D">
        <w:trPr>
          <w:trHeight w:val="342"/>
        </w:trPr>
        <w:tc>
          <w:tcPr>
            <w:tcW w:w="6420" w:type="dxa"/>
            <w:gridSpan w:val="4"/>
            <w:tcBorders>
              <w:top w:val="nil"/>
              <w:left w:val="nil"/>
              <w:bottom w:val="nil"/>
              <w:right w:val="nil"/>
            </w:tcBorders>
            <w:shd w:val="clear" w:color="auto" w:fill="auto"/>
            <w:hideMark/>
          </w:tcPr>
          <w:p w14:paraId="348E6C18"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Dependent Variable: </w:t>
            </w:r>
            <w:r w:rsidRPr="00602C4F">
              <w:rPr>
                <w:rFonts w:ascii="Times New Roman" w:eastAsia="Times New Roman" w:hAnsi="Times New Roman" w:cs="Simplified Arabic"/>
                <w:color w:val="010205"/>
                <w:kern w:val="0"/>
                <w:sz w:val="18"/>
                <w:szCs w:val="18"/>
                <w:rtl/>
                <w14:ligatures w14:val="none"/>
              </w:rPr>
              <w:t>التعثر المالي في البنوك التجارية</w:t>
            </w:r>
          </w:p>
        </w:tc>
        <w:tc>
          <w:tcPr>
            <w:tcW w:w="1120" w:type="dxa"/>
            <w:tcBorders>
              <w:top w:val="nil"/>
              <w:left w:val="nil"/>
              <w:bottom w:val="nil"/>
              <w:right w:val="nil"/>
            </w:tcBorders>
            <w:shd w:val="clear" w:color="auto" w:fill="auto"/>
            <w:noWrap/>
            <w:vAlign w:val="bottom"/>
            <w:hideMark/>
          </w:tcPr>
          <w:p w14:paraId="56D5AE8F"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5E96759F"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4D2B2E27"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32FA0824" w14:textId="77777777" w:rsidTr="002A2E8D">
        <w:trPr>
          <w:trHeight w:val="342"/>
        </w:trPr>
        <w:tc>
          <w:tcPr>
            <w:tcW w:w="6420" w:type="dxa"/>
            <w:gridSpan w:val="4"/>
            <w:tcBorders>
              <w:top w:val="nil"/>
              <w:left w:val="nil"/>
              <w:bottom w:val="nil"/>
              <w:right w:val="nil"/>
            </w:tcBorders>
            <w:shd w:val="clear" w:color="auto" w:fill="auto"/>
            <w:hideMark/>
          </w:tcPr>
          <w:p w14:paraId="7F635A71"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b. All requested variables entered.</w:t>
            </w:r>
          </w:p>
        </w:tc>
        <w:tc>
          <w:tcPr>
            <w:tcW w:w="1120" w:type="dxa"/>
            <w:tcBorders>
              <w:top w:val="nil"/>
              <w:left w:val="nil"/>
              <w:bottom w:val="nil"/>
              <w:right w:val="nil"/>
            </w:tcBorders>
            <w:shd w:val="clear" w:color="auto" w:fill="auto"/>
            <w:noWrap/>
            <w:vAlign w:val="bottom"/>
            <w:hideMark/>
          </w:tcPr>
          <w:p w14:paraId="21919365"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68D0445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18DB5FE1"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4931E344" w14:textId="77777777" w:rsidTr="002A2E8D">
        <w:trPr>
          <w:trHeight w:val="300"/>
        </w:trPr>
        <w:tc>
          <w:tcPr>
            <w:tcW w:w="1580" w:type="dxa"/>
            <w:tcBorders>
              <w:top w:val="nil"/>
              <w:left w:val="nil"/>
              <w:bottom w:val="nil"/>
              <w:right w:val="nil"/>
            </w:tcBorders>
            <w:shd w:val="clear" w:color="auto" w:fill="auto"/>
            <w:noWrap/>
            <w:vAlign w:val="bottom"/>
            <w:hideMark/>
          </w:tcPr>
          <w:p w14:paraId="3D1718E8"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3A234F3A"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77A340D4"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4CFB004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54464FA0"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286990EE"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74E9D23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467D5B51" w14:textId="77777777" w:rsidTr="002A2E8D">
        <w:trPr>
          <w:trHeight w:val="402"/>
        </w:trPr>
        <w:tc>
          <w:tcPr>
            <w:tcW w:w="7540" w:type="dxa"/>
            <w:gridSpan w:val="5"/>
            <w:tcBorders>
              <w:top w:val="nil"/>
              <w:left w:val="nil"/>
              <w:bottom w:val="nil"/>
              <w:right w:val="nil"/>
            </w:tcBorders>
            <w:shd w:val="clear" w:color="auto" w:fill="auto"/>
            <w:vAlign w:val="center"/>
            <w:hideMark/>
          </w:tcPr>
          <w:p w14:paraId="19E8818B"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b/>
                <w:bCs/>
                <w:color w:val="010205"/>
                <w:kern w:val="0"/>
                <w14:ligatures w14:val="none"/>
              </w:rPr>
              <w:t>Model Summary</w:t>
            </w:r>
          </w:p>
        </w:tc>
        <w:tc>
          <w:tcPr>
            <w:tcW w:w="1000" w:type="dxa"/>
            <w:tcBorders>
              <w:top w:val="nil"/>
              <w:left w:val="nil"/>
              <w:bottom w:val="nil"/>
              <w:right w:val="nil"/>
            </w:tcBorders>
            <w:shd w:val="clear" w:color="auto" w:fill="auto"/>
            <w:noWrap/>
            <w:vAlign w:val="bottom"/>
            <w:hideMark/>
          </w:tcPr>
          <w:p w14:paraId="07BE832C"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p>
        </w:tc>
        <w:tc>
          <w:tcPr>
            <w:tcW w:w="1000" w:type="dxa"/>
            <w:tcBorders>
              <w:top w:val="nil"/>
              <w:left w:val="nil"/>
              <w:bottom w:val="nil"/>
              <w:right w:val="nil"/>
            </w:tcBorders>
            <w:shd w:val="clear" w:color="auto" w:fill="auto"/>
            <w:noWrap/>
            <w:vAlign w:val="bottom"/>
            <w:hideMark/>
          </w:tcPr>
          <w:p w14:paraId="32BAE20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72E104F5" w14:textId="77777777" w:rsidTr="002A2E8D">
        <w:trPr>
          <w:trHeight w:val="582"/>
        </w:trPr>
        <w:tc>
          <w:tcPr>
            <w:tcW w:w="1580" w:type="dxa"/>
            <w:tcBorders>
              <w:top w:val="nil"/>
              <w:left w:val="nil"/>
              <w:bottom w:val="single" w:sz="4" w:space="0" w:color="152935"/>
              <w:right w:val="nil"/>
            </w:tcBorders>
            <w:shd w:val="clear" w:color="auto" w:fill="auto"/>
            <w:vAlign w:val="bottom"/>
            <w:hideMark/>
          </w:tcPr>
          <w:p w14:paraId="5224FE2D"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1820" w:type="dxa"/>
            <w:tcBorders>
              <w:top w:val="nil"/>
              <w:left w:val="nil"/>
              <w:bottom w:val="single" w:sz="4" w:space="0" w:color="152935"/>
              <w:right w:val="single" w:sz="4" w:space="0" w:color="E0E0E0"/>
            </w:tcBorders>
            <w:shd w:val="clear" w:color="auto" w:fill="auto"/>
            <w:vAlign w:val="bottom"/>
            <w:hideMark/>
          </w:tcPr>
          <w:p w14:paraId="7037F6B0"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w:t>
            </w:r>
          </w:p>
        </w:tc>
        <w:tc>
          <w:tcPr>
            <w:tcW w:w="1780" w:type="dxa"/>
            <w:tcBorders>
              <w:top w:val="nil"/>
              <w:left w:val="single" w:sz="4" w:space="0" w:color="E0E0E0"/>
              <w:bottom w:val="single" w:sz="4" w:space="0" w:color="152935"/>
              <w:right w:val="single" w:sz="4" w:space="0" w:color="E0E0E0"/>
            </w:tcBorders>
            <w:shd w:val="clear" w:color="auto" w:fill="auto"/>
            <w:vAlign w:val="bottom"/>
            <w:hideMark/>
          </w:tcPr>
          <w:p w14:paraId="2DFF9ED2"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 Square</w:t>
            </w:r>
          </w:p>
        </w:tc>
        <w:tc>
          <w:tcPr>
            <w:tcW w:w="1240" w:type="dxa"/>
            <w:tcBorders>
              <w:top w:val="nil"/>
              <w:left w:val="single" w:sz="4" w:space="0" w:color="E0E0E0"/>
              <w:bottom w:val="single" w:sz="4" w:space="0" w:color="152935"/>
              <w:right w:val="single" w:sz="4" w:space="0" w:color="E0E0E0"/>
            </w:tcBorders>
            <w:shd w:val="clear" w:color="auto" w:fill="auto"/>
            <w:vAlign w:val="bottom"/>
            <w:hideMark/>
          </w:tcPr>
          <w:p w14:paraId="427CB2E2"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Adjusted R Square</w:t>
            </w:r>
          </w:p>
        </w:tc>
        <w:tc>
          <w:tcPr>
            <w:tcW w:w="1120" w:type="dxa"/>
            <w:tcBorders>
              <w:top w:val="nil"/>
              <w:left w:val="single" w:sz="4" w:space="0" w:color="E0E0E0"/>
              <w:bottom w:val="single" w:sz="4" w:space="0" w:color="152935"/>
              <w:right w:val="nil"/>
            </w:tcBorders>
            <w:shd w:val="clear" w:color="auto" w:fill="auto"/>
            <w:vAlign w:val="bottom"/>
            <w:hideMark/>
          </w:tcPr>
          <w:p w14:paraId="44E764B7"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Error of the Estimate</w:t>
            </w:r>
          </w:p>
        </w:tc>
        <w:tc>
          <w:tcPr>
            <w:tcW w:w="1000" w:type="dxa"/>
            <w:tcBorders>
              <w:top w:val="nil"/>
              <w:left w:val="nil"/>
              <w:bottom w:val="nil"/>
              <w:right w:val="nil"/>
            </w:tcBorders>
            <w:shd w:val="clear" w:color="auto" w:fill="auto"/>
            <w:noWrap/>
            <w:vAlign w:val="bottom"/>
            <w:hideMark/>
          </w:tcPr>
          <w:p w14:paraId="7C0F876F"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7ACBAE0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2D8807BF" w14:textId="77777777" w:rsidTr="002A2E8D">
        <w:trPr>
          <w:trHeight w:val="360"/>
        </w:trPr>
        <w:tc>
          <w:tcPr>
            <w:tcW w:w="1580" w:type="dxa"/>
            <w:tcBorders>
              <w:top w:val="nil"/>
              <w:left w:val="nil"/>
              <w:bottom w:val="single" w:sz="4" w:space="0" w:color="152935"/>
              <w:right w:val="nil"/>
            </w:tcBorders>
            <w:shd w:val="clear" w:color="000000" w:fill="E0E0E0"/>
            <w:noWrap/>
            <w:hideMark/>
          </w:tcPr>
          <w:p w14:paraId="3D881BEC"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152935"/>
              <w:right w:val="single" w:sz="4" w:space="0" w:color="E0E0E0"/>
            </w:tcBorders>
            <w:shd w:val="clear" w:color="000000" w:fill="F9F9FB"/>
            <w:noWrap/>
            <w:hideMark/>
          </w:tcPr>
          <w:p w14:paraId="29A3FC63"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00000"/>
                <w:kern w:val="0"/>
                <w:sz w:val="18"/>
                <w:szCs w:val="18"/>
                <w14:ligatures w14:val="none"/>
              </w:rPr>
              <w:t>.534</w:t>
            </w:r>
            <w:r w:rsidRPr="00602C4F">
              <w:rPr>
                <w:rFonts w:ascii="Times New Roman" w:eastAsia="Times New Roman" w:hAnsi="Times New Roman" w:cs="Simplified Arabic"/>
                <w:color w:val="000000"/>
                <w:kern w:val="0"/>
                <w:sz w:val="18"/>
                <w:szCs w:val="18"/>
                <w:vertAlign w:val="superscript"/>
                <w14:ligatures w14:val="none"/>
              </w:rPr>
              <w:t>a</w:t>
            </w:r>
          </w:p>
        </w:tc>
        <w:tc>
          <w:tcPr>
            <w:tcW w:w="1780" w:type="dxa"/>
            <w:tcBorders>
              <w:top w:val="nil"/>
              <w:left w:val="single" w:sz="4" w:space="0" w:color="E0E0E0"/>
              <w:bottom w:val="single" w:sz="4" w:space="0" w:color="152935"/>
              <w:right w:val="single" w:sz="4" w:space="0" w:color="E0E0E0"/>
            </w:tcBorders>
            <w:shd w:val="clear" w:color="000000" w:fill="F9F9FB"/>
            <w:noWrap/>
            <w:hideMark/>
          </w:tcPr>
          <w:p w14:paraId="131618AA"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0.285</w:t>
            </w:r>
          </w:p>
        </w:tc>
        <w:tc>
          <w:tcPr>
            <w:tcW w:w="1240" w:type="dxa"/>
            <w:tcBorders>
              <w:top w:val="nil"/>
              <w:left w:val="single" w:sz="4" w:space="0" w:color="E0E0E0"/>
              <w:bottom w:val="single" w:sz="4" w:space="0" w:color="152935"/>
              <w:right w:val="single" w:sz="4" w:space="0" w:color="E0E0E0"/>
            </w:tcBorders>
            <w:shd w:val="clear" w:color="000000" w:fill="F9F9FB"/>
            <w:noWrap/>
            <w:hideMark/>
          </w:tcPr>
          <w:p w14:paraId="51BCFC29"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0.283</w:t>
            </w:r>
          </w:p>
        </w:tc>
        <w:tc>
          <w:tcPr>
            <w:tcW w:w="1120" w:type="dxa"/>
            <w:tcBorders>
              <w:top w:val="nil"/>
              <w:left w:val="single" w:sz="4" w:space="0" w:color="E0E0E0"/>
              <w:bottom w:val="single" w:sz="4" w:space="0" w:color="152935"/>
              <w:right w:val="nil"/>
            </w:tcBorders>
            <w:shd w:val="clear" w:color="000000" w:fill="F9F9FB"/>
            <w:noWrap/>
            <w:hideMark/>
          </w:tcPr>
          <w:p w14:paraId="5A2298E5"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0.63614</w:t>
            </w:r>
          </w:p>
        </w:tc>
        <w:tc>
          <w:tcPr>
            <w:tcW w:w="1000" w:type="dxa"/>
            <w:tcBorders>
              <w:top w:val="nil"/>
              <w:left w:val="nil"/>
              <w:bottom w:val="nil"/>
              <w:right w:val="nil"/>
            </w:tcBorders>
            <w:shd w:val="clear" w:color="auto" w:fill="auto"/>
            <w:noWrap/>
            <w:vAlign w:val="bottom"/>
            <w:hideMark/>
          </w:tcPr>
          <w:p w14:paraId="7C506786"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33A073D2"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5969EC08" w14:textId="77777777" w:rsidTr="002A2E8D">
        <w:trPr>
          <w:trHeight w:val="600"/>
        </w:trPr>
        <w:tc>
          <w:tcPr>
            <w:tcW w:w="7540" w:type="dxa"/>
            <w:gridSpan w:val="5"/>
            <w:tcBorders>
              <w:top w:val="nil"/>
              <w:left w:val="nil"/>
              <w:bottom w:val="nil"/>
              <w:right w:val="nil"/>
            </w:tcBorders>
            <w:shd w:val="clear" w:color="auto" w:fill="auto"/>
            <w:hideMark/>
          </w:tcPr>
          <w:p w14:paraId="569DF6AA"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Predictors: (Constant), </w:t>
            </w:r>
            <w:r w:rsidRPr="00602C4F">
              <w:rPr>
                <w:rFonts w:ascii="Times New Roman" w:eastAsia="Times New Roman" w:hAnsi="Times New Roman" w:cs="Simplified Arabic"/>
                <w:color w:val="010205"/>
                <w:kern w:val="0"/>
                <w:sz w:val="18"/>
                <w:szCs w:val="18"/>
                <w:rtl/>
                <w14:ligatures w14:val="none"/>
              </w:rPr>
              <w:t>أساليب وآليات مواجهة مخاطر الائتمان</w:t>
            </w:r>
            <w:r w:rsidRPr="00602C4F">
              <w:rPr>
                <w:rFonts w:ascii="Times New Roman" w:eastAsia="Times New Roman" w:hAnsi="Times New Roman" w:cs="Simplified Arabic"/>
                <w:color w:val="010205"/>
                <w:kern w:val="0"/>
                <w:sz w:val="18"/>
                <w:szCs w:val="18"/>
                <w14:ligatures w14:val="none"/>
              </w:rPr>
              <w:t xml:space="preserve"> </w:t>
            </w:r>
            <w:r w:rsidRPr="00602C4F">
              <w:rPr>
                <w:rFonts w:ascii="Times New Roman" w:eastAsia="Times New Roman" w:hAnsi="Times New Roman" w:cs="Simplified Arabic"/>
                <w:color w:val="010205"/>
                <w:kern w:val="0"/>
                <w:sz w:val="18"/>
                <w:szCs w:val="18"/>
                <w:rtl/>
                <w14:ligatures w14:val="none"/>
              </w:rPr>
              <w:t>في البنوك التجارية</w:t>
            </w:r>
          </w:p>
        </w:tc>
        <w:tc>
          <w:tcPr>
            <w:tcW w:w="1000" w:type="dxa"/>
            <w:tcBorders>
              <w:top w:val="nil"/>
              <w:left w:val="nil"/>
              <w:bottom w:val="nil"/>
              <w:right w:val="nil"/>
            </w:tcBorders>
            <w:shd w:val="clear" w:color="auto" w:fill="auto"/>
            <w:noWrap/>
            <w:vAlign w:val="bottom"/>
            <w:hideMark/>
          </w:tcPr>
          <w:p w14:paraId="050CAE27"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000" w:type="dxa"/>
            <w:tcBorders>
              <w:top w:val="nil"/>
              <w:left w:val="nil"/>
              <w:bottom w:val="nil"/>
              <w:right w:val="nil"/>
            </w:tcBorders>
            <w:shd w:val="clear" w:color="auto" w:fill="auto"/>
            <w:noWrap/>
            <w:vAlign w:val="bottom"/>
            <w:hideMark/>
          </w:tcPr>
          <w:p w14:paraId="5281D234"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368E8D8F" w14:textId="77777777" w:rsidTr="002A2E8D">
        <w:trPr>
          <w:trHeight w:val="300"/>
        </w:trPr>
        <w:tc>
          <w:tcPr>
            <w:tcW w:w="1580" w:type="dxa"/>
            <w:tcBorders>
              <w:top w:val="nil"/>
              <w:left w:val="nil"/>
              <w:bottom w:val="nil"/>
              <w:right w:val="nil"/>
            </w:tcBorders>
            <w:shd w:val="clear" w:color="auto" w:fill="auto"/>
            <w:noWrap/>
            <w:vAlign w:val="bottom"/>
            <w:hideMark/>
          </w:tcPr>
          <w:p w14:paraId="4F90D24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820" w:type="dxa"/>
            <w:tcBorders>
              <w:top w:val="nil"/>
              <w:left w:val="nil"/>
              <w:bottom w:val="nil"/>
              <w:right w:val="nil"/>
            </w:tcBorders>
            <w:shd w:val="clear" w:color="auto" w:fill="auto"/>
            <w:noWrap/>
            <w:vAlign w:val="bottom"/>
            <w:hideMark/>
          </w:tcPr>
          <w:p w14:paraId="01DF28A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6926B5F3"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0D1F291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7F77FA7E"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38D1BB3F"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610922F2"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52236E97" w14:textId="77777777" w:rsidTr="002A2E8D">
        <w:trPr>
          <w:trHeight w:val="439"/>
        </w:trPr>
        <w:tc>
          <w:tcPr>
            <w:tcW w:w="9540" w:type="dxa"/>
            <w:gridSpan w:val="7"/>
            <w:tcBorders>
              <w:top w:val="nil"/>
              <w:left w:val="nil"/>
              <w:bottom w:val="nil"/>
              <w:right w:val="nil"/>
            </w:tcBorders>
            <w:shd w:val="clear" w:color="auto" w:fill="auto"/>
            <w:vAlign w:val="center"/>
            <w:hideMark/>
          </w:tcPr>
          <w:p w14:paraId="15D97327"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color w:val="000000"/>
                <w:kern w:val="0"/>
                <w14:ligatures w14:val="none"/>
              </w:rPr>
              <w:t>ANOVA</w:t>
            </w:r>
            <w:r w:rsidRPr="00602C4F">
              <w:rPr>
                <w:rFonts w:ascii="Times New Roman" w:eastAsia="Times New Roman" w:hAnsi="Times New Roman" w:cs="Simplified Arabic"/>
                <w:color w:val="000000"/>
                <w:kern w:val="0"/>
                <w:vertAlign w:val="superscript"/>
                <w14:ligatures w14:val="none"/>
              </w:rPr>
              <w:t>a</w:t>
            </w:r>
          </w:p>
        </w:tc>
      </w:tr>
      <w:tr w:rsidR="002A2E8D" w:rsidRPr="00602C4F" w14:paraId="1DFA2477" w14:textId="77777777" w:rsidTr="002A2E8D">
        <w:trPr>
          <w:trHeight w:val="582"/>
        </w:trPr>
        <w:tc>
          <w:tcPr>
            <w:tcW w:w="3400" w:type="dxa"/>
            <w:gridSpan w:val="2"/>
            <w:tcBorders>
              <w:top w:val="nil"/>
              <w:left w:val="nil"/>
              <w:bottom w:val="single" w:sz="4" w:space="0" w:color="152935"/>
              <w:right w:val="nil"/>
            </w:tcBorders>
            <w:shd w:val="clear" w:color="auto" w:fill="auto"/>
            <w:vAlign w:val="bottom"/>
            <w:hideMark/>
          </w:tcPr>
          <w:p w14:paraId="34568560"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1780" w:type="dxa"/>
            <w:tcBorders>
              <w:top w:val="nil"/>
              <w:left w:val="nil"/>
              <w:bottom w:val="single" w:sz="4" w:space="0" w:color="152935"/>
              <w:right w:val="single" w:sz="4" w:space="0" w:color="E0E0E0"/>
            </w:tcBorders>
            <w:shd w:val="clear" w:color="auto" w:fill="auto"/>
            <w:vAlign w:val="bottom"/>
            <w:hideMark/>
          </w:tcPr>
          <w:p w14:paraId="76478AA4"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Sum of Squares</w:t>
            </w:r>
          </w:p>
        </w:tc>
        <w:tc>
          <w:tcPr>
            <w:tcW w:w="1240" w:type="dxa"/>
            <w:tcBorders>
              <w:top w:val="nil"/>
              <w:left w:val="single" w:sz="4" w:space="0" w:color="E0E0E0"/>
              <w:bottom w:val="single" w:sz="4" w:space="0" w:color="152935"/>
              <w:right w:val="single" w:sz="4" w:space="0" w:color="E0E0E0"/>
            </w:tcBorders>
            <w:shd w:val="clear" w:color="auto" w:fill="auto"/>
            <w:vAlign w:val="bottom"/>
            <w:hideMark/>
          </w:tcPr>
          <w:p w14:paraId="319E9C75"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df</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2CE4F71E"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Mean Square</w:t>
            </w:r>
          </w:p>
        </w:tc>
        <w:tc>
          <w:tcPr>
            <w:tcW w:w="1000" w:type="dxa"/>
            <w:tcBorders>
              <w:top w:val="nil"/>
              <w:left w:val="single" w:sz="4" w:space="0" w:color="E0E0E0"/>
              <w:bottom w:val="single" w:sz="4" w:space="0" w:color="152935"/>
              <w:right w:val="single" w:sz="4" w:space="0" w:color="E0E0E0"/>
            </w:tcBorders>
            <w:shd w:val="clear" w:color="auto" w:fill="auto"/>
            <w:vAlign w:val="bottom"/>
            <w:hideMark/>
          </w:tcPr>
          <w:p w14:paraId="66E8FFBB"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F</w:t>
            </w:r>
          </w:p>
        </w:tc>
        <w:tc>
          <w:tcPr>
            <w:tcW w:w="1000" w:type="dxa"/>
            <w:tcBorders>
              <w:top w:val="nil"/>
              <w:left w:val="single" w:sz="4" w:space="0" w:color="E0E0E0"/>
              <w:bottom w:val="single" w:sz="4" w:space="0" w:color="152935"/>
              <w:right w:val="nil"/>
            </w:tcBorders>
            <w:shd w:val="clear" w:color="auto" w:fill="auto"/>
            <w:vAlign w:val="bottom"/>
            <w:hideMark/>
          </w:tcPr>
          <w:p w14:paraId="13A78DDD"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Sig.</w:t>
            </w:r>
          </w:p>
        </w:tc>
      </w:tr>
      <w:tr w:rsidR="002A2E8D" w:rsidRPr="00602C4F" w14:paraId="40A2F5B7" w14:textId="77777777" w:rsidTr="002A2E8D">
        <w:trPr>
          <w:trHeight w:val="360"/>
        </w:trPr>
        <w:tc>
          <w:tcPr>
            <w:tcW w:w="1580" w:type="dxa"/>
            <w:vMerge w:val="restart"/>
            <w:tcBorders>
              <w:top w:val="nil"/>
              <w:left w:val="nil"/>
              <w:bottom w:val="single" w:sz="4" w:space="0" w:color="152935"/>
              <w:right w:val="nil"/>
            </w:tcBorders>
            <w:shd w:val="clear" w:color="000000" w:fill="E0E0E0"/>
            <w:noWrap/>
            <w:hideMark/>
          </w:tcPr>
          <w:p w14:paraId="2055A028"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AEAEAE"/>
              <w:right w:val="nil"/>
            </w:tcBorders>
            <w:shd w:val="clear" w:color="000000" w:fill="E0E0E0"/>
            <w:hideMark/>
          </w:tcPr>
          <w:p w14:paraId="0FEDD77B"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Regression</w:t>
            </w:r>
          </w:p>
        </w:tc>
        <w:tc>
          <w:tcPr>
            <w:tcW w:w="1780" w:type="dxa"/>
            <w:tcBorders>
              <w:top w:val="nil"/>
              <w:left w:val="nil"/>
              <w:bottom w:val="single" w:sz="4" w:space="0" w:color="AEAEAE"/>
              <w:right w:val="single" w:sz="4" w:space="0" w:color="E0E0E0"/>
            </w:tcBorders>
            <w:shd w:val="clear" w:color="000000" w:fill="F9F9FB"/>
            <w:noWrap/>
            <w:hideMark/>
          </w:tcPr>
          <w:p w14:paraId="32703EF5"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1.570</w:t>
            </w:r>
          </w:p>
        </w:tc>
        <w:tc>
          <w:tcPr>
            <w:tcW w:w="1240" w:type="dxa"/>
            <w:tcBorders>
              <w:top w:val="nil"/>
              <w:left w:val="single" w:sz="4" w:space="0" w:color="E0E0E0"/>
              <w:bottom w:val="single" w:sz="4" w:space="0" w:color="AEAEAE"/>
              <w:right w:val="single" w:sz="4" w:space="0" w:color="E0E0E0"/>
            </w:tcBorders>
            <w:shd w:val="clear" w:color="000000" w:fill="F9F9FB"/>
            <w:noWrap/>
            <w:hideMark/>
          </w:tcPr>
          <w:p w14:paraId="172C1C77"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124CC472"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1.570</w:t>
            </w:r>
          </w:p>
        </w:tc>
        <w:tc>
          <w:tcPr>
            <w:tcW w:w="1000" w:type="dxa"/>
            <w:tcBorders>
              <w:top w:val="nil"/>
              <w:left w:val="single" w:sz="4" w:space="0" w:color="E0E0E0"/>
              <w:bottom w:val="single" w:sz="4" w:space="0" w:color="AEAEAE"/>
              <w:right w:val="single" w:sz="4" w:space="0" w:color="E0E0E0"/>
            </w:tcBorders>
            <w:shd w:val="clear" w:color="000000" w:fill="F9F9FB"/>
            <w:noWrap/>
            <w:hideMark/>
          </w:tcPr>
          <w:p w14:paraId="2618FA45"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34.881</w:t>
            </w:r>
          </w:p>
        </w:tc>
        <w:tc>
          <w:tcPr>
            <w:tcW w:w="1000" w:type="dxa"/>
            <w:tcBorders>
              <w:top w:val="nil"/>
              <w:left w:val="single" w:sz="4" w:space="0" w:color="E0E0E0"/>
              <w:bottom w:val="single" w:sz="4" w:space="0" w:color="AEAEAE"/>
              <w:right w:val="nil"/>
            </w:tcBorders>
            <w:shd w:val="clear" w:color="000000" w:fill="F9F9FB"/>
            <w:noWrap/>
            <w:hideMark/>
          </w:tcPr>
          <w:p w14:paraId="2745ED07"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00000"/>
                <w:kern w:val="0"/>
                <w:sz w:val="18"/>
                <w:szCs w:val="18"/>
                <w14:ligatures w14:val="none"/>
              </w:rPr>
              <w:t>.008</w:t>
            </w:r>
            <w:r w:rsidRPr="00602C4F">
              <w:rPr>
                <w:rFonts w:ascii="Times New Roman" w:eastAsia="Times New Roman" w:hAnsi="Times New Roman" w:cs="Simplified Arabic"/>
                <w:color w:val="000000"/>
                <w:kern w:val="0"/>
                <w:sz w:val="18"/>
                <w:szCs w:val="18"/>
                <w:vertAlign w:val="superscript"/>
                <w14:ligatures w14:val="none"/>
              </w:rPr>
              <w:t>b</w:t>
            </w:r>
          </w:p>
        </w:tc>
      </w:tr>
      <w:tr w:rsidR="002A2E8D" w:rsidRPr="00602C4F" w14:paraId="6A90AF07" w14:textId="77777777" w:rsidTr="002A2E8D">
        <w:trPr>
          <w:trHeight w:val="342"/>
        </w:trPr>
        <w:tc>
          <w:tcPr>
            <w:tcW w:w="1580" w:type="dxa"/>
            <w:vMerge/>
            <w:tcBorders>
              <w:top w:val="nil"/>
              <w:left w:val="nil"/>
              <w:bottom w:val="single" w:sz="4" w:space="0" w:color="152935"/>
              <w:right w:val="nil"/>
            </w:tcBorders>
            <w:vAlign w:val="center"/>
            <w:hideMark/>
          </w:tcPr>
          <w:p w14:paraId="46B954F5"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820" w:type="dxa"/>
            <w:tcBorders>
              <w:top w:val="nil"/>
              <w:left w:val="nil"/>
              <w:bottom w:val="single" w:sz="4" w:space="0" w:color="AEAEAE"/>
              <w:right w:val="nil"/>
            </w:tcBorders>
            <w:shd w:val="clear" w:color="000000" w:fill="E0E0E0"/>
            <w:hideMark/>
          </w:tcPr>
          <w:p w14:paraId="4EFD0EEC"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Residual</w:t>
            </w:r>
          </w:p>
        </w:tc>
        <w:tc>
          <w:tcPr>
            <w:tcW w:w="1780" w:type="dxa"/>
            <w:tcBorders>
              <w:top w:val="nil"/>
              <w:left w:val="nil"/>
              <w:bottom w:val="single" w:sz="4" w:space="0" w:color="AEAEAE"/>
              <w:right w:val="single" w:sz="4" w:space="0" w:color="E0E0E0"/>
            </w:tcBorders>
            <w:shd w:val="clear" w:color="000000" w:fill="F9F9FB"/>
            <w:noWrap/>
            <w:hideMark/>
          </w:tcPr>
          <w:p w14:paraId="5D325E5B"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12.545</w:t>
            </w:r>
          </w:p>
        </w:tc>
        <w:tc>
          <w:tcPr>
            <w:tcW w:w="1240" w:type="dxa"/>
            <w:tcBorders>
              <w:top w:val="nil"/>
              <w:left w:val="single" w:sz="4" w:space="0" w:color="E0E0E0"/>
              <w:bottom w:val="single" w:sz="4" w:space="0" w:color="AEAEAE"/>
              <w:right w:val="single" w:sz="4" w:space="0" w:color="E0E0E0"/>
            </w:tcBorders>
            <w:shd w:val="clear" w:color="000000" w:fill="F9F9FB"/>
            <w:noWrap/>
            <w:hideMark/>
          </w:tcPr>
          <w:p w14:paraId="705AB51A"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31</w:t>
            </w:r>
          </w:p>
        </w:tc>
        <w:tc>
          <w:tcPr>
            <w:tcW w:w="1120" w:type="dxa"/>
            <w:tcBorders>
              <w:top w:val="nil"/>
              <w:left w:val="single" w:sz="4" w:space="0" w:color="E0E0E0"/>
              <w:bottom w:val="single" w:sz="4" w:space="0" w:color="AEAEAE"/>
              <w:right w:val="single" w:sz="4" w:space="0" w:color="E0E0E0"/>
            </w:tcBorders>
            <w:shd w:val="clear" w:color="000000" w:fill="F9F9FB"/>
            <w:noWrap/>
            <w:hideMark/>
          </w:tcPr>
          <w:p w14:paraId="62E2A3CC"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0.405</w:t>
            </w:r>
          </w:p>
        </w:tc>
        <w:tc>
          <w:tcPr>
            <w:tcW w:w="1000" w:type="dxa"/>
            <w:tcBorders>
              <w:top w:val="nil"/>
              <w:left w:val="single" w:sz="4" w:space="0" w:color="E0E0E0"/>
              <w:bottom w:val="single" w:sz="4" w:space="0" w:color="AEAEAE"/>
              <w:right w:val="single" w:sz="4" w:space="0" w:color="E0E0E0"/>
            </w:tcBorders>
            <w:shd w:val="clear" w:color="000000" w:fill="F9F9FB"/>
            <w:hideMark/>
          </w:tcPr>
          <w:p w14:paraId="2BB2C4F8"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AEAEAE"/>
              <w:right w:val="nil"/>
            </w:tcBorders>
            <w:shd w:val="clear" w:color="000000" w:fill="F9F9FB"/>
            <w:hideMark/>
          </w:tcPr>
          <w:p w14:paraId="043B1B3D"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2A2E8D" w:rsidRPr="00602C4F" w14:paraId="53ECA24B" w14:textId="77777777" w:rsidTr="002A2E8D">
        <w:trPr>
          <w:trHeight w:val="342"/>
        </w:trPr>
        <w:tc>
          <w:tcPr>
            <w:tcW w:w="1580" w:type="dxa"/>
            <w:vMerge/>
            <w:tcBorders>
              <w:top w:val="nil"/>
              <w:left w:val="nil"/>
              <w:bottom w:val="single" w:sz="4" w:space="0" w:color="152935"/>
              <w:right w:val="nil"/>
            </w:tcBorders>
            <w:vAlign w:val="center"/>
            <w:hideMark/>
          </w:tcPr>
          <w:p w14:paraId="4B977E67"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820" w:type="dxa"/>
            <w:tcBorders>
              <w:top w:val="nil"/>
              <w:left w:val="nil"/>
              <w:bottom w:val="single" w:sz="4" w:space="0" w:color="152935"/>
              <w:right w:val="nil"/>
            </w:tcBorders>
            <w:shd w:val="clear" w:color="000000" w:fill="E0E0E0"/>
            <w:hideMark/>
          </w:tcPr>
          <w:p w14:paraId="0DD90D9D"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Total</w:t>
            </w:r>
          </w:p>
        </w:tc>
        <w:tc>
          <w:tcPr>
            <w:tcW w:w="1780" w:type="dxa"/>
            <w:tcBorders>
              <w:top w:val="nil"/>
              <w:left w:val="nil"/>
              <w:bottom w:val="single" w:sz="4" w:space="0" w:color="152935"/>
              <w:right w:val="single" w:sz="4" w:space="0" w:color="E0E0E0"/>
            </w:tcBorders>
            <w:shd w:val="clear" w:color="000000" w:fill="F9F9FB"/>
            <w:noWrap/>
            <w:hideMark/>
          </w:tcPr>
          <w:p w14:paraId="5AEBEB7E"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14.115</w:t>
            </w:r>
          </w:p>
        </w:tc>
        <w:tc>
          <w:tcPr>
            <w:tcW w:w="1240" w:type="dxa"/>
            <w:tcBorders>
              <w:top w:val="nil"/>
              <w:left w:val="single" w:sz="4" w:space="0" w:color="E0E0E0"/>
              <w:bottom w:val="single" w:sz="4" w:space="0" w:color="152935"/>
              <w:right w:val="single" w:sz="4" w:space="0" w:color="E0E0E0"/>
            </w:tcBorders>
            <w:shd w:val="clear" w:color="000000" w:fill="F9F9FB"/>
            <w:noWrap/>
            <w:hideMark/>
          </w:tcPr>
          <w:p w14:paraId="27B6281A"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32</w:t>
            </w:r>
          </w:p>
        </w:tc>
        <w:tc>
          <w:tcPr>
            <w:tcW w:w="1120" w:type="dxa"/>
            <w:tcBorders>
              <w:top w:val="nil"/>
              <w:left w:val="single" w:sz="4" w:space="0" w:color="E0E0E0"/>
              <w:bottom w:val="single" w:sz="4" w:space="0" w:color="152935"/>
              <w:right w:val="single" w:sz="4" w:space="0" w:color="E0E0E0"/>
            </w:tcBorders>
            <w:shd w:val="clear" w:color="000000" w:fill="F9F9FB"/>
            <w:hideMark/>
          </w:tcPr>
          <w:p w14:paraId="122D336E"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152935"/>
              <w:right w:val="single" w:sz="4" w:space="0" w:color="E0E0E0"/>
            </w:tcBorders>
            <w:shd w:val="clear" w:color="000000" w:fill="F9F9FB"/>
            <w:hideMark/>
          </w:tcPr>
          <w:p w14:paraId="6B1ACF76"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152935"/>
              <w:right w:val="nil"/>
            </w:tcBorders>
            <w:shd w:val="clear" w:color="000000" w:fill="F9F9FB"/>
            <w:hideMark/>
          </w:tcPr>
          <w:p w14:paraId="7E95CD29"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r>
      <w:tr w:rsidR="002A2E8D" w:rsidRPr="00602C4F" w14:paraId="7C662D3F" w14:textId="77777777" w:rsidTr="002A2E8D">
        <w:trPr>
          <w:trHeight w:val="342"/>
        </w:trPr>
        <w:tc>
          <w:tcPr>
            <w:tcW w:w="9540" w:type="dxa"/>
            <w:gridSpan w:val="7"/>
            <w:tcBorders>
              <w:top w:val="nil"/>
              <w:left w:val="nil"/>
              <w:bottom w:val="nil"/>
              <w:right w:val="nil"/>
            </w:tcBorders>
            <w:shd w:val="clear" w:color="auto" w:fill="auto"/>
            <w:hideMark/>
          </w:tcPr>
          <w:p w14:paraId="381AEF96"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Dependent Variable: </w:t>
            </w:r>
            <w:r w:rsidRPr="00602C4F">
              <w:rPr>
                <w:rFonts w:ascii="Times New Roman" w:eastAsia="Times New Roman" w:hAnsi="Times New Roman" w:cs="Simplified Arabic"/>
                <w:color w:val="010205"/>
                <w:kern w:val="0"/>
                <w:sz w:val="18"/>
                <w:szCs w:val="18"/>
                <w:rtl/>
                <w14:ligatures w14:val="none"/>
              </w:rPr>
              <w:t>التعثر المالي في البنوك التجارية</w:t>
            </w:r>
          </w:p>
        </w:tc>
      </w:tr>
      <w:tr w:rsidR="002A2E8D" w:rsidRPr="00602C4F" w14:paraId="7638DD0C" w14:textId="77777777" w:rsidTr="002A2E8D">
        <w:trPr>
          <w:trHeight w:val="342"/>
        </w:trPr>
        <w:tc>
          <w:tcPr>
            <w:tcW w:w="9540" w:type="dxa"/>
            <w:gridSpan w:val="7"/>
            <w:tcBorders>
              <w:top w:val="nil"/>
              <w:left w:val="nil"/>
              <w:bottom w:val="nil"/>
              <w:right w:val="nil"/>
            </w:tcBorders>
            <w:shd w:val="clear" w:color="auto" w:fill="auto"/>
            <w:hideMark/>
          </w:tcPr>
          <w:p w14:paraId="76E2CF55"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b. Predictors: (Constant),</w:t>
            </w:r>
            <w:r w:rsidRPr="00602C4F">
              <w:rPr>
                <w:rFonts w:ascii="Times New Roman" w:eastAsia="Times New Roman" w:hAnsi="Times New Roman" w:cs="Simplified Arabic"/>
                <w:color w:val="010205"/>
                <w:kern w:val="0"/>
                <w:sz w:val="18"/>
                <w:szCs w:val="18"/>
                <w:rtl/>
                <w14:ligatures w14:val="none"/>
              </w:rPr>
              <w:t>متابعة ومعالجة مخاطر الائتمان في</w:t>
            </w:r>
            <w:r w:rsidRPr="00602C4F">
              <w:rPr>
                <w:rFonts w:ascii="Times New Roman" w:eastAsia="Times New Roman" w:hAnsi="Times New Roman" w:cs="Simplified Arabic"/>
                <w:color w:val="010205"/>
                <w:kern w:val="0"/>
                <w:sz w:val="18"/>
                <w:szCs w:val="18"/>
                <w14:ligatures w14:val="none"/>
              </w:rPr>
              <w:t xml:space="preserve"> </w:t>
            </w:r>
            <w:r w:rsidRPr="00602C4F">
              <w:rPr>
                <w:rFonts w:ascii="Times New Roman" w:eastAsia="Times New Roman" w:hAnsi="Times New Roman" w:cs="Simplified Arabic"/>
                <w:color w:val="010205"/>
                <w:kern w:val="0"/>
                <w:sz w:val="18"/>
                <w:szCs w:val="18"/>
                <w:rtl/>
                <w14:ligatures w14:val="none"/>
              </w:rPr>
              <w:t>البنوك التجارية</w:t>
            </w:r>
          </w:p>
        </w:tc>
      </w:tr>
      <w:tr w:rsidR="002A2E8D" w:rsidRPr="00602C4F" w14:paraId="255D92DC" w14:textId="77777777" w:rsidTr="002A2E8D">
        <w:trPr>
          <w:trHeight w:val="300"/>
        </w:trPr>
        <w:tc>
          <w:tcPr>
            <w:tcW w:w="1580" w:type="dxa"/>
            <w:tcBorders>
              <w:top w:val="nil"/>
              <w:left w:val="nil"/>
              <w:bottom w:val="nil"/>
              <w:right w:val="nil"/>
            </w:tcBorders>
            <w:shd w:val="clear" w:color="auto" w:fill="auto"/>
            <w:noWrap/>
            <w:vAlign w:val="bottom"/>
            <w:hideMark/>
          </w:tcPr>
          <w:p w14:paraId="7E850839"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p>
        </w:tc>
        <w:tc>
          <w:tcPr>
            <w:tcW w:w="1820" w:type="dxa"/>
            <w:tcBorders>
              <w:top w:val="nil"/>
              <w:left w:val="nil"/>
              <w:bottom w:val="nil"/>
              <w:right w:val="nil"/>
            </w:tcBorders>
            <w:shd w:val="clear" w:color="auto" w:fill="auto"/>
            <w:noWrap/>
            <w:vAlign w:val="bottom"/>
            <w:hideMark/>
          </w:tcPr>
          <w:p w14:paraId="50995E14"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780" w:type="dxa"/>
            <w:tcBorders>
              <w:top w:val="nil"/>
              <w:left w:val="nil"/>
              <w:bottom w:val="nil"/>
              <w:right w:val="nil"/>
            </w:tcBorders>
            <w:shd w:val="clear" w:color="auto" w:fill="auto"/>
            <w:noWrap/>
            <w:vAlign w:val="bottom"/>
            <w:hideMark/>
          </w:tcPr>
          <w:p w14:paraId="26BB0A59"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240" w:type="dxa"/>
            <w:tcBorders>
              <w:top w:val="nil"/>
              <w:left w:val="nil"/>
              <w:bottom w:val="nil"/>
              <w:right w:val="nil"/>
            </w:tcBorders>
            <w:shd w:val="clear" w:color="auto" w:fill="auto"/>
            <w:noWrap/>
            <w:vAlign w:val="bottom"/>
            <w:hideMark/>
          </w:tcPr>
          <w:p w14:paraId="7088AD14"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120" w:type="dxa"/>
            <w:tcBorders>
              <w:top w:val="nil"/>
              <w:left w:val="nil"/>
              <w:bottom w:val="nil"/>
              <w:right w:val="nil"/>
            </w:tcBorders>
            <w:shd w:val="clear" w:color="auto" w:fill="auto"/>
            <w:noWrap/>
            <w:vAlign w:val="bottom"/>
            <w:hideMark/>
          </w:tcPr>
          <w:p w14:paraId="4664D3AC"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25194D9F"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c>
          <w:tcPr>
            <w:tcW w:w="1000" w:type="dxa"/>
            <w:tcBorders>
              <w:top w:val="nil"/>
              <w:left w:val="nil"/>
              <w:bottom w:val="nil"/>
              <w:right w:val="nil"/>
            </w:tcBorders>
            <w:shd w:val="clear" w:color="auto" w:fill="auto"/>
            <w:noWrap/>
            <w:vAlign w:val="bottom"/>
            <w:hideMark/>
          </w:tcPr>
          <w:p w14:paraId="56C381F6" w14:textId="77777777" w:rsidR="002A2E8D" w:rsidRPr="00602C4F" w:rsidRDefault="002A2E8D" w:rsidP="002A2E8D">
            <w:pPr>
              <w:bidi w:val="0"/>
              <w:spacing w:after="0" w:line="240" w:lineRule="auto"/>
              <w:rPr>
                <w:rFonts w:ascii="Times New Roman" w:eastAsia="Times New Roman" w:hAnsi="Times New Roman" w:cs="Simplified Arabic"/>
                <w:kern w:val="0"/>
                <w:sz w:val="20"/>
                <w:szCs w:val="20"/>
                <w14:ligatures w14:val="none"/>
              </w:rPr>
            </w:pPr>
          </w:p>
        </w:tc>
      </w:tr>
      <w:tr w:rsidR="002A2E8D" w:rsidRPr="00602C4F" w14:paraId="1E509975" w14:textId="77777777" w:rsidTr="002A2E8D">
        <w:trPr>
          <w:trHeight w:val="439"/>
        </w:trPr>
        <w:tc>
          <w:tcPr>
            <w:tcW w:w="9540" w:type="dxa"/>
            <w:gridSpan w:val="7"/>
            <w:tcBorders>
              <w:top w:val="nil"/>
              <w:left w:val="nil"/>
              <w:bottom w:val="nil"/>
              <w:right w:val="nil"/>
            </w:tcBorders>
            <w:shd w:val="clear" w:color="auto" w:fill="auto"/>
            <w:vAlign w:val="center"/>
            <w:hideMark/>
          </w:tcPr>
          <w:p w14:paraId="11D7C942" w14:textId="77777777" w:rsidR="002A2E8D" w:rsidRPr="00602C4F" w:rsidRDefault="002A2E8D" w:rsidP="002A2E8D">
            <w:pPr>
              <w:bidi w:val="0"/>
              <w:spacing w:after="0" w:line="240" w:lineRule="auto"/>
              <w:jc w:val="center"/>
              <w:rPr>
                <w:rFonts w:ascii="Times New Roman" w:eastAsia="Times New Roman" w:hAnsi="Times New Roman" w:cs="Simplified Arabic"/>
                <w:b/>
                <w:bCs/>
                <w:color w:val="010205"/>
                <w:kern w:val="0"/>
                <w14:ligatures w14:val="none"/>
              </w:rPr>
            </w:pPr>
            <w:r w:rsidRPr="00602C4F">
              <w:rPr>
                <w:rFonts w:ascii="Times New Roman" w:eastAsia="Times New Roman" w:hAnsi="Times New Roman" w:cs="Simplified Arabic"/>
                <w:color w:val="000000"/>
                <w:kern w:val="0"/>
                <w14:ligatures w14:val="none"/>
              </w:rPr>
              <w:t>Coefficients</w:t>
            </w:r>
            <w:r w:rsidRPr="00602C4F">
              <w:rPr>
                <w:rFonts w:ascii="Times New Roman" w:eastAsia="Times New Roman" w:hAnsi="Times New Roman" w:cs="Simplified Arabic"/>
                <w:color w:val="000000"/>
                <w:kern w:val="0"/>
                <w:vertAlign w:val="superscript"/>
                <w14:ligatures w14:val="none"/>
              </w:rPr>
              <w:t>a</w:t>
            </w:r>
          </w:p>
        </w:tc>
      </w:tr>
      <w:tr w:rsidR="002A2E8D" w:rsidRPr="00602C4F" w14:paraId="1DD6898C" w14:textId="77777777" w:rsidTr="002A2E8D">
        <w:trPr>
          <w:trHeight w:val="582"/>
        </w:trPr>
        <w:tc>
          <w:tcPr>
            <w:tcW w:w="3400" w:type="dxa"/>
            <w:gridSpan w:val="2"/>
            <w:vMerge w:val="restart"/>
            <w:tcBorders>
              <w:top w:val="nil"/>
              <w:left w:val="nil"/>
              <w:bottom w:val="single" w:sz="4" w:space="0" w:color="152935"/>
              <w:right w:val="nil"/>
            </w:tcBorders>
            <w:shd w:val="clear" w:color="auto" w:fill="auto"/>
            <w:vAlign w:val="bottom"/>
            <w:hideMark/>
          </w:tcPr>
          <w:p w14:paraId="151BE4FD"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Model</w:t>
            </w:r>
          </w:p>
        </w:tc>
        <w:tc>
          <w:tcPr>
            <w:tcW w:w="3020" w:type="dxa"/>
            <w:gridSpan w:val="2"/>
            <w:tcBorders>
              <w:top w:val="nil"/>
              <w:left w:val="nil"/>
              <w:bottom w:val="nil"/>
              <w:right w:val="single" w:sz="4" w:space="0" w:color="E0E0E0"/>
            </w:tcBorders>
            <w:shd w:val="clear" w:color="auto" w:fill="auto"/>
            <w:vAlign w:val="bottom"/>
            <w:hideMark/>
          </w:tcPr>
          <w:p w14:paraId="6A2C7C53"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Unstandardized Coefficients</w:t>
            </w:r>
          </w:p>
        </w:tc>
        <w:tc>
          <w:tcPr>
            <w:tcW w:w="1120" w:type="dxa"/>
            <w:tcBorders>
              <w:top w:val="nil"/>
              <w:left w:val="single" w:sz="4" w:space="0" w:color="E0E0E0"/>
              <w:bottom w:val="nil"/>
              <w:right w:val="single" w:sz="4" w:space="0" w:color="E0E0E0"/>
            </w:tcBorders>
            <w:shd w:val="clear" w:color="auto" w:fill="auto"/>
            <w:vAlign w:val="bottom"/>
            <w:hideMark/>
          </w:tcPr>
          <w:p w14:paraId="47AA61C1"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Standardized Coefficients</w:t>
            </w:r>
          </w:p>
        </w:tc>
        <w:tc>
          <w:tcPr>
            <w:tcW w:w="1000" w:type="dxa"/>
            <w:vMerge w:val="restart"/>
            <w:tcBorders>
              <w:top w:val="nil"/>
              <w:left w:val="single" w:sz="4" w:space="0" w:color="E0E0E0"/>
              <w:bottom w:val="single" w:sz="4" w:space="0" w:color="152935"/>
              <w:right w:val="single" w:sz="4" w:space="0" w:color="E0E0E0"/>
            </w:tcBorders>
            <w:shd w:val="clear" w:color="auto" w:fill="auto"/>
            <w:vAlign w:val="bottom"/>
            <w:hideMark/>
          </w:tcPr>
          <w:p w14:paraId="6E750EA3"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t</w:t>
            </w:r>
          </w:p>
        </w:tc>
        <w:tc>
          <w:tcPr>
            <w:tcW w:w="1000" w:type="dxa"/>
            <w:vMerge w:val="restart"/>
            <w:tcBorders>
              <w:top w:val="nil"/>
              <w:left w:val="single" w:sz="4" w:space="0" w:color="E0E0E0"/>
              <w:bottom w:val="single" w:sz="4" w:space="0" w:color="152935"/>
              <w:right w:val="nil"/>
            </w:tcBorders>
            <w:shd w:val="clear" w:color="auto" w:fill="auto"/>
            <w:vAlign w:val="bottom"/>
            <w:hideMark/>
          </w:tcPr>
          <w:p w14:paraId="1BBF8824"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Sig.</w:t>
            </w:r>
          </w:p>
        </w:tc>
      </w:tr>
      <w:tr w:rsidR="002A2E8D" w:rsidRPr="00602C4F" w14:paraId="51C61815" w14:textId="77777777" w:rsidTr="002A2E8D">
        <w:trPr>
          <w:trHeight w:val="319"/>
        </w:trPr>
        <w:tc>
          <w:tcPr>
            <w:tcW w:w="3400" w:type="dxa"/>
            <w:gridSpan w:val="2"/>
            <w:vMerge/>
            <w:tcBorders>
              <w:top w:val="nil"/>
              <w:left w:val="nil"/>
              <w:bottom w:val="single" w:sz="4" w:space="0" w:color="152935"/>
              <w:right w:val="nil"/>
            </w:tcBorders>
            <w:vAlign w:val="center"/>
            <w:hideMark/>
          </w:tcPr>
          <w:p w14:paraId="4A6789BD"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780" w:type="dxa"/>
            <w:tcBorders>
              <w:top w:val="nil"/>
              <w:left w:val="nil"/>
              <w:bottom w:val="single" w:sz="4" w:space="0" w:color="152935"/>
              <w:right w:val="single" w:sz="4" w:space="0" w:color="E0E0E0"/>
            </w:tcBorders>
            <w:shd w:val="clear" w:color="auto" w:fill="auto"/>
            <w:vAlign w:val="bottom"/>
            <w:hideMark/>
          </w:tcPr>
          <w:p w14:paraId="011BF540"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B</w:t>
            </w:r>
          </w:p>
        </w:tc>
        <w:tc>
          <w:tcPr>
            <w:tcW w:w="1240" w:type="dxa"/>
            <w:tcBorders>
              <w:top w:val="nil"/>
              <w:left w:val="single" w:sz="4" w:space="0" w:color="E0E0E0"/>
              <w:bottom w:val="single" w:sz="4" w:space="0" w:color="152935"/>
              <w:right w:val="single" w:sz="4" w:space="0" w:color="E0E0E0"/>
            </w:tcBorders>
            <w:shd w:val="clear" w:color="auto" w:fill="auto"/>
            <w:vAlign w:val="bottom"/>
            <w:hideMark/>
          </w:tcPr>
          <w:p w14:paraId="289C46B5"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Std. Error</w:t>
            </w:r>
          </w:p>
        </w:tc>
        <w:tc>
          <w:tcPr>
            <w:tcW w:w="1120" w:type="dxa"/>
            <w:tcBorders>
              <w:top w:val="nil"/>
              <w:left w:val="single" w:sz="4" w:space="0" w:color="E0E0E0"/>
              <w:bottom w:val="single" w:sz="4" w:space="0" w:color="152935"/>
              <w:right w:val="single" w:sz="4" w:space="0" w:color="E0E0E0"/>
            </w:tcBorders>
            <w:shd w:val="clear" w:color="auto" w:fill="auto"/>
            <w:vAlign w:val="bottom"/>
            <w:hideMark/>
          </w:tcPr>
          <w:p w14:paraId="0E5158E9" w14:textId="77777777" w:rsidR="002A2E8D" w:rsidRPr="00602C4F" w:rsidRDefault="002A2E8D" w:rsidP="002A2E8D">
            <w:pPr>
              <w:bidi w:val="0"/>
              <w:spacing w:after="0" w:line="240" w:lineRule="auto"/>
              <w:jc w:val="center"/>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Beta</w:t>
            </w:r>
          </w:p>
        </w:tc>
        <w:tc>
          <w:tcPr>
            <w:tcW w:w="1000" w:type="dxa"/>
            <w:vMerge/>
            <w:tcBorders>
              <w:top w:val="nil"/>
              <w:left w:val="single" w:sz="4" w:space="0" w:color="E0E0E0"/>
              <w:bottom w:val="single" w:sz="4" w:space="0" w:color="152935"/>
              <w:right w:val="single" w:sz="4" w:space="0" w:color="E0E0E0"/>
            </w:tcBorders>
            <w:vAlign w:val="center"/>
            <w:hideMark/>
          </w:tcPr>
          <w:p w14:paraId="61CCA8BD"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000" w:type="dxa"/>
            <w:vMerge/>
            <w:tcBorders>
              <w:top w:val="nil"/>
              <w:left w:val="single" w:sz="4" w:space="0" w:color="E0E0E0"/>
              <w:bottom w:val="single" w:sz="4" w:space="0" w:color="152935"/>
              <w:right w:val="nil"/>
            </w:tcBorders>
            <w:vAlign w:val="center"/>
            <w:hideMark/>
          </w:tcPr>
          <w:p w14:paraId="037244CD"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r>
      <w:tr w:rsidR="002A2E8D" w:rsidRPr="00602C4F" w14:paraId="10FAA37B" w14:textId="77777777" w:rsidTr="002A2E8D">
        <w:trPr>
          <w:trHeight w:val="342"/>
        </w:trPr>
        <w:tc>
          <w:tcPr>
            <w:tcW w:w="1580" w:type="dxa"/>
            <w:vMerge w:val="restart"/>
            <w:tcBorders>
              <w:top w:val="nil"/>
              <w:left w:val="nil"/>
              <w:bottom w:val="single" w:sz="4" w:space="0" w:color="152935"/>
              <w:right w:val="nil"/>
            </w:tcBorders>
            <w:shd w:val="clear" w:color="000000" w:fill="E0E0E0"/>
            <w:noWrap/>
            <w:hideMark/>
          </w:tcPr>
          <w:p w14:paraId="3796AC87"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1</w:t>
            </w:r>
          </w:p>
        </w:tc>
        <w:tc>
          <w:tcPr>
            <w:tcW w:w="1820" w:type="dxa"/>
            <w:tcBorders>
              <w:top w:val="nil"/>
              <w:left w:val="nil"/>
              <w:bottom w:val="single" w:sz="4" w:space="0" w:color="AEAEAE"/>
              <w:right w:val="nil"/>
            </w:tcBorders>
            <w:shd w:val="clear" w:color="000000" w:fill="E0E0E0"/>
            <w:hideMark/>
          </w:tcPr>
          <w:p w14:paraId="2A659B26" w14:textId="77777777" w:rsidR="002A2E8D" w:rsidRPr="00602C4F" w:rsidRDefault="002A2E8D" w:rsidP="002A2E8D">
            <w:pPr>
              <w:bidi w:val="0"/>
              <w:spacing w:after="0" w:line="240" w:lineRule="auto"/>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14:ligatures w14:val="none"/>
              </w:rPr>
              <w:t>(Constant)</w:t>
            </w:r>
          </w:p>
        </w:tc>
        <w:tc>
          <w:tcPr>
            <w:tcW w:w="1780" w:type="dxa"/>
            <w:tcBorders>
              <w:top w:val="nil"/>
              <w:left w:val="nil"/>
              <w:bottom w:val="single" w:sz="4" w:space="0" w:color="AEAEAE"/>
              <w:right w:val="single" w:sz="4" w:space="0" w:color="E0E0E0"/>
            </w:tcBorders>
            <w:shd w:val="clear" w:color="000000" w:fill="F9F9FB"/>
            <w:noWrap/>
            <w:hideMark/>
          </w:tcPr>
          <w:p w14:paraId="16FDCE0F"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2.000</w:t>
            </w:r>
          </w:p>
        </w:tc>
        <w:tc>
          <w:tcPr>
            <w:tcW w:w="1240" w:type="dxa"/>
            <w:tcBorders>
              <w:top w:val="nil"/>
              <w:left w:val="single" w:sz="4" w:space="0" w:color="E0E0E0"/>
              <w:bottom w:val="single" w:sz="4" w:space="0" w:color="AEAEAE"/>
              <w:right w:val="single" w:sz="4" w:space="0" w:color="E0E0E0"/>
            </w:tcBorders>
            <w:shd w:val="clear" w:color="000000" w:fill="F9F9FB"/>
            <w:noWrap/>
            <w:hideMark/>
          </w:tcPr>
          <w:p w14:paraId="21D6D358"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1.027</w:t>
            </w:r>
          </w:p>
        </w:tc>
        <w:tc>
          <w:tcPr>
            <w:tcW w:w="1120" w:type="dxa"/>
            <w:tcBorders>
              <w:top w:val="nil"/>
              <w:left w:val="single" w:sz="4" w:space="0" w:color="E0E0E0"/>
              <w:bottom w:val="single" w:sz="4" w:space="0" w:color="AEAEAE"/>
              <w:right w:val="single" w:sz="4" w:space="0" w:color="E0E0E0"/>
            </w:tcBorders>
            <w:shd w:val="clear" w:color="000000" w:fill="F9F9FB"/>
            <w:hideMark/>
          </w:tcPr>
          <w:p w14:paraId="49768BCB"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w:t>
            </w:r>
          </w:p>
        </w:tc>
        <w:tc>
          <w:tcPr>
            <w:tcW w:w="1000" w:type="dxa"/>
            <w:tcBorders>
              <w:top w:val="nil"/>
              <w:left w:val="single" w:sz="4" w:space="0" w:color="E0E0E0"/>
              <w:bottom w:val="single" w:sz="4" w:space="0" w:color="AEAEAE"/>
              <w:right w:val="single" w:sz="4" w:space="0" w:color="E0E0E0"/>
            </w:tcBorders>
            <w:shd w:val="clear" w:color="000000" w:fill="F9F9FB"/>
            <w:noWrap/>
            <w:hideMark/>
          </w:tcPr>
          <w:p w14:paraId="63DDC6C2"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1.946</w:t>
            </w:r>
          </w:p>
        </w:tc>
        <w:tc>
          <w:tcPr>
            <w:tcW w:w="1000" w:type="dxa"/>
            <w:tcBorders>
              <w:top w:val="nil"/>
              <w:left w:val="single" w:sz="4" w:space="0" w:color="E0E0E0"/>
              <w:bottom w:val="single" w:sz="4" w:space="0" w:color="AEAEAE"/>
              <w:right w:val="nil"/>
            </w:tcBorders>
            <w:shd w:val="clear" w:color="000000" w:fill="F9F9FB"/>
            <w:noWrap/>
            <w:hideMark/>
          </w:tcPr>
          <w:p w14:paraId="4E1EDC6A"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0.061</w:t>
            </w:r>
          </w:p>
        </w:tc>
      </w:tr>
      <w:tr w:rsidR="002A2E8D" w:rsidRPr="00602C4F" w14:paraId="3814638A" w14:textId="77777777" w:rsidTr="002A2E8D">
        <w:trPr>
          <w:trHeight w:val="600"/>
        </w:trPr>
        <w:tc>
          <w:tcPr>
            <w:tcW w:w="1580" w:type="dxa"/>
            <w:vMerge/>
            <w:tcBorders>
              <w:top w:val="nil"/>
              <w:left w:val="nil"/>
              <w:bottom w:val="single" w:sz="4" w:space="0" w:color="152935"/>
              <w:right w:val="nil"/>
            </w:tcBorders>
            <w:vAlign w:val="center"/>
            <w:hideMark/>
          </w:tcPr>
          <w:p w14:paraId="7A5E5868" w14:textId="77777777" w:rsidR="002A2E8D" w:rsidRPr="00602C4F" w:rsidRDefault="002A2E8D" w:rsidP="002A2E8D">
            <w:pPr>
              <w:spacing w:after="0" w:line="240" w:lineRule="auto"/>
              <w:rPr>
                <w:rFonts w:ascii="Times New Roman" w:eastAsia="Times New Roman" w:hAnsi="Times New Roman" w:cs="Simplified Arabic"/>
                <w:color w:val="264A60"/>
                <w:kern w:val="0"/>
                <w:sz w:val="18"/>
                <w:szCs w:val="18"/>
                <w14:ligatures w14:val="none"/>
              </w:rPr>
            </w:pPr>
          </w:p>
        </w:tc>
        <w:tc>
          <w:tcPr>
            <w:tcW w:w="1820" w:type="dxa"/>
            <w:tcBorders>
              <w:top w:val="nil"/>
              <w:left w:val="nil"/>
              <w:bottom w:val="single" w:sz="4" w:space="0" w:color="152935"/>
              <w:right w:val="nil"/>
            </w:tcBorders>
            <w:shd w:val="clear" w:color="000000" w:fill="E0E0E0"/>
            <w:hideMark/>
          </w:tcPr>
          <w:p w14:paraId="10728CDD" w14:textId="77777777" w:rsidR="002A2E8D" w:rsidRPr="00602C4F" w:rsidRDefault="002A2E8D" w:rsidP="002A2E8D">
            <w:pPr>
              <w:spacing w:after="0" w:line="240" w:lineRule="auto"/>
              <w:jc w:val="right"/>
              <w:rPr>
                <w:rFonts w:ascii="Times New Roman" w:eastAsia="Times New Roman" w:hAnsi="Times New Roman" w:cs="Simplified Arabic"/>
                <w:color w:val="264A60"/>
                <w:kern w:val="0"/>
                <w:sz w:val="18"/>
                <w:szCs w:val="18"/>
                <w14:ligatures w14:val="none"/>
              </w:rPr>
            </w:pPr>
            <w:r w:rsidRPr="00602C4F">
              <w:rPr>
                <w:rFonts w:ascii="Times New Roman" w:eastAsia="Times New Roman" w:hAnsi="Times New Roman" w:cs="Simplified Arabic"/>
                <w:color w:val="264A60"/>
                <w:kern w:val="0"/>
                <w:sz w:val="18"/>
                <w:szCs w:val="18"/>
                <w:rtl/>
                <w14:ligatures w14:val="none"/>
              </w:rPr>
              <w:t>متابعة ومعالجة مخاطر الائتمان في البنوك التجارية</w:t>
            </w:r>
          </w:p>
        </w:tc>
        <w:tc>
          <w:tcPr>
            <w:tcW w:w="1780" w:type="dxa"/>
            <w:tcBorders>
              <w:top w:val="nil"/>
              <w:left w:val="nil"/>
              <w:bottom w:val="single" w:sz="4" w:space="0" w:color="152935"/>
              <w:right w:val="single" w:sz="4" w:space="0" w:color="E0E0E0"/>
            </w:tcBorders>
            <w:shd w:val="clear" w:color="000000" w:fill="F9F9FB"/>
            <w:noWrap/>
            <w:hideMark/>
          </w:tcPr>
          <w:p w14:paraId="1592B029"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rtl/>
                <w14:ligatures w14:val="none"/>
              </w:rPr>
            </w:pPr>
            <w:r w:rsidRPr="00602C4F">
              <w:rPr>
                <w:rFonts w:ascii="Times New Roman" w:eastAsia="Times New Roman" w:hAnsi="Times New Roman" w:cs="Simplified Arabic"/>
                <w:color w:val="010205"/>
                <w:kern w:val="0"/>
                <w:sz w:val="18"/>
                <w:szCs w:val="18"/>
                <w14:ligatures w14:val="none"/>
              </w:rPr>
              <w:t>0.465</w:t>
            </w:r>
          </w:p>
        </w:tc>
        <w:tc>
          <w:tcPr>
            <w:tcW w:w="1240" w:type="dxa"/>
            <w:tcBorders>
              <w:top w:val="nil"/>
              <w:left w:val="single" w:sz="4" w:space="0" w:color="E0E0E0"/>
              <w:bottom w:val="single" w:sz="4" w:space="0" w:color="152935"/>
              <w:right w:val="single" w:sz="4" w:space="0" w:color="E0E0E0"/>
            </w:tcBorders>
            <w:shd w:val="clear" w:color="000000" w:fill="F9F9FB"/>
            <w:noWrap/>
            <w:hideMark/>
          </w:tcPr>
          <w:p w14:paraId="377CDF60"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0.236</w:t>
            </w:r>
          </w:p>
        </w:tc>
        <w:tc>
          <w:tcPr>
            <w:tcW w:w="1120" w:type="dxa"/>
            <w:tcBorders>
              <w:top w:val="nil"/>
              <w:left w:val="single" w:sz="4" w:space="0" w:color="E0E0E0"/>
              <w:bottom w:val="single" w:sz="4" w:space="0" w:color="152935"/>
              <w:right w:val="single" w:sz="4" w:space="0" w:color="E0E0E0"/>
            </w:tcBorders>
            <w:shd w:val="clear" w:color="000000" w:fill="F9F9FB"/>
            <w:noWrap/>
            <w:hideMark/>
          </w:tcPr>
          <w:p w14:paraId="4C922E7B"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0.334</w:t>
            </w:r>
          </w:p>
        </w:tc>
        <w:tc>
          <w:tcPr>
            <w:tcW w:w="1000" w:type="dxa"/>
            <w:tcBorders>
              <w:top w:val="nil"/>
              <w:left w:val="single" w:sz="4" w:space="0" w:color="E0E0E0"/>
              <w:bottom w:val="single" w:sz="4" w:space="0" w:color="152935"/>
              <w:right w:val="single" w:sz="4" w:space="0" w:color="E0E0E0"/>
            </w:tcBorders>
            <w:shd w:val="clear" w:color="000000" w:fill="F9F9FB"/>
            <w:noWrap/>
            <w:hideMark/>
          </w:tcPr>
          <w:p w14:paraId="1F0DFEE6"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1.970</w:t>
            </w:r>
          </w:p>
        </w:tc>
        <w:tc>
          <w:tcPr>
            <w:tcW w:w="1000" w:type="dxa"/>
            <w:tcBorders>
              <w:top w:val="nil"/>
              <w:left w:val="single" w:sz="4" w:space="0" w:color="E0E0E0"/>
              <w:bottom w:val="single" w:sz="4" w:space="0" w:color="152935"/>
              <w:right w:val="nil"/>
            </w:tcBorders>
            <w:shd w:val="clear" w:color="000000" w:fill="F9F9FB"/>
            <w:noWrap/>
            <w:hideMark/>
          </w:tcPr>
          <w:p w14:paraId="76F88BB4" w14:textId="77777777" w:rsidR="002A2E8D" w:rsidRPr="00602C4F" w:rsidRDefault="002A2E8D" w:rsidP="002A2E8D">
            <w:pPr>
              <w:bidi w:val="0"/>
              <w:spacing w:after="0" w:line="240" w:lineRule="auto"/>
              <w:jc w:val="right"/>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0.058</w:t>
            </w:r>
          </w:p>
        </w:tc>
      </w:tr>
      <w:tr w:rsidR="002A2E8D" w:rsidRPr="00602C4F" w14:paraId="6112F8AE" w14:textId="77777777" w:rsidTr="002A2E8D">
        <w:trPr>
          <w:trHeight w:val="342"/>
        </w:trPr>
        <w:tc>
          <w:tcPr>
            <w:tcW w:w="9540" w:type="dxa"/>
            <w:gridSpan w:val="7"/>
            <w:tcBorders>
              <w:top w:val="nil"/>
              <w:left w:val="nil"/>
              <w:bottom w:val="nil"/>
              <w:right w:val="nil"/>
            </w:tcBorders>
            <w:shd w:val="clear" w:color="auto" w:fill="auto"/>
            <w:hideMark/>
          </w:tcPr>
          <w:p w14:paraId="013B7563" w14:textId="77777777" w:rsidR="002A2E8D" w:rsidRPr="00602C4F" w:rsidRDefault="002A2E8D" w:rsidP="002A2E8D">
            <w:pPr>
              <w:bidi w:val="0"/>
              <w:spacing w:after="0" w:line="240" w:lineRule="auto"/>
              <w:rPr>
                <w:rFonts w:ascii="Times New Roman" w:eastAsia="Times New Roman" w:hAnsi="Times New Roman" w:cs="Simplified Arabic"/>
                <w:color w:val="010205"/>
                <w:kern w:val="0"/>
                <w:sz w:val="18"/>
                <w:szCs w:val="18"/>
                <w14:ligatures w14:val="none"/>
              </w:rPr>
            </w:pPr>
            <w:r w:rsidRPr="00602C4F">
              <w:rPr>
                <w:rFonts w:ascii="Times New Roman" w:eastAsia="Times New Roman" w:hAnsi="Times New Roman" w:cs="Simplified Arabic"/>
                <w:color w:val="010205"/>
                <w:kern w:val="0"/>
                <w:sz w:val="18"/>
                <w:szCs w:val="18"/>
                <w14:ligatures w14:val="none"/>
              </w:rPr>
              <w:t xml:space="preserve">a. Dependent Variable: </w:t>
            </w:r>
            <w:r w:rsidRPr="00602C4F">
              <w:rPr>
                <w:rFonts w:ascii="Times New Roman" w:eastAsia="Times New Roman" w:hAnsi="Times New Roman" w:cs="Simplified Arabic"/>
                <w:color w:val="010205"/>
                <w:kern w:val="0"/>
                <w:sz w:val="18"/>
                <w:szCs w:val="18"/>
                <w:rtl/>
                <w14:ligatures w14:val="none"/>
              </w:rPr>
              <w:t>التعثر المالي في البنوك التجارية</w:t>
            </w:r>
          </w:p>
        </w:tc>
      </w:tr>
    </w:tbl>
    <w:p w14:paraId="70553E03" w14:textId="6C849B68" w:rsidR="007D623B" w:rsidRPr="00602C4F" w:rsidRDefault="007D623B" w:rsidP="00035143">
      <w:pPr>
        <w:spacing w:line="360" w:lineRule="auto"/>
        <w:jc w:val="center"/>
        <w:rPr>
          <w:rFonts w:ascii="Times New Roman" w:hAnsi="Times New Roman" w:cs="Simplified Arabic"/>
          <w:b/>
          <w:bCs/>
          <w:sz w:val="28"/>
          <w:szCs w:val="28"/>
          <w:rtl/>
        </w:rPr>
      </w:pPr>
    </w:p>
    <w:p w14:paraId="364ACB82" w14:textId="77777777" w:rsidR="007D623B" w:rsidRPr="00602C4F" w:rsidRDefault="007D623B">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p w14:paraId="350DE463" w14:textId="77777777" w:rsidR="007D623B" w:rsidRPr="00602C4F" w:rsidRDefault="007D623B" w:rsidP="007D623B">
      <w:pPr>
        <w:pStyle w:val="a8"/>
        <w:jc w:val="center"/>
        <w:rPr>
          <w:rStyle w:val="af"/>
          <w:rFonts w:cs="Simplified Arabic"/>
          <w:sz w:val="32"/>
          <w:szCs w:val="32"/>
        </w:rPr>
      </w:pPr>
      <w:r w:rsidRPr="00602C4F">
        <w:rPr>
          <w:rStyle w:val="af"/>
          <w:rFonts w:cs="Simplified Arabic"/>
          <w:sz w:val="32"/>
          <w:szCs w:val="32"/>
        </w:rPr>
        <w:lastRenderedPageBreak/>
        <w:t>Abstract</w:t>
      </w:r>
    </w:p>
    <w:p w14:paraId="70FF6FB8" w14:textId="11FAE2AA" w:rsidR="007D623B" w:rsidRPr="00602C4F" w:rsidRDefault="007D623B" w:rsidP="007D623B">
      <w:pPr>
        <w:pStyle w:val="a8"/>
        <w:jc w:val="both"/>
        <w:rPr>
          <w:rFonts w:cs="Simplified Arabic"/>
          <w:sz w:val="28"/>
          <w:szCs w:val="28"/>
        </w:rPr>
      </w:pPr>
      <w:r w:rsidRPr="00602C4F">
        <w:rPr>
          <w:rFonts w:cs="Simplified Arabic"/>
          <w:sz w:val="28"/>
          <w:szCs w:val="28"/>
        </w:rPr>
        <w:t>This study aims to examine the impact of implementing credit risk management policies on reducing financial default in commercial banks. It seeks to understand the credit risk management policies adopted by commercial banks, identify the methods and mechanisms used to address credit risks, and explore the causes of financial default within these institutions. Additionally, the study investigates the approaches employed to address financial default and assesses the extent to which credit risk management contributes to mitigating this phenomenon.</w:t>
      </w:r>
    </w:p>
    <w:p w14:paraId="126DEA2C" w14:textId="77777777" w:rsidR="007D623B" w:rsidRPr="00602C4F" w:rsidRDefault="007D623B" w:rsidP="007D623B">
      <w:pPr>
        <w:pStyle w:val="a8"/>
        <w:jc w:val="both"/>
        <w:rPr>
          <w:rFonts w:cs="Simplified Arabic"/>
          <w:sz w:val="28"/>
          <w:szCs w:val="28"/>
        </w:rPr>
      </w:pPr>
      <w:r w:rsidRPr="00602C4F">
        <w:rPr>
          <w:rFonts w:cs="Simplified Arabic"/>
          <w:sz w:val="28"/>
          <w:szCs w:val="28"/>
        </w:rPr>
        <w:t>The study adopts a descriptive-analytical methodology and utilizes a questionnaire as the primary data collection tool. The questionnaire was distributed to a random sample drawn from employees of a group of Saudi commercial banks. A total of 33 valid responses were obtained and subsequently analyzed, with hypotheses tested using the SPSS software.</w:t>
      </w:r>
    </w:p>
    <w:p w14:paraId="1DBD4512" w14:textId="77777777" w:rsidR="007D623B" w:rsidRPr="00602C4F" w:rsidRDefault="007D623B" w:rsidP="007D623B">
      <w:pPr>
        <w:pStyle w:val="a8"/>
        <w:jc w:val="both"/>
        <w:rPr>
          <w:rFonts w:cs="Simplified Arabic"/>
          <w:sz w:val="28"/>
          <w:szCs w:val="28"/>
        </w:rPr>
      </w:pPr>
      <w:r w:rsidRPr="00602C4F">
        <w:rPr>
          <w:rFonts w:cs="Simplified Arabic"/>
          <w:sz w:val="28"/>
          <w:szCs w:val="28"/>
        </w:rPr>
        <w:t>The findings indicate that participants working in credit risk management strongly agree with the credit risk management policies implemented in commercial banks. The most commonly used method for addressing credit risks is verifying borrowers’ credit histories. The study identifies economic crises and successive losses in financed businesses as the primary causes of financial default. In contrast, the most effective strategies for overcoming these challenges include debt restructuring, identifying the reasons behind the client's financial difficulties, and enhancing internal control and risk management processes.</w:t>
      </w:r>
    </w:p>
    <w:p w14:paraId="010F8807" w14:textId="77777777" w:rsidR="007D623B" w:rsidRPr="00602C4F" w:rsidRDefault="007D623B" w:rsidP="007D623B">
      <w:pPr>
        <w:pStyle w:val="a8"/>
        <w:jc w:val="both"/>
        <w:rPr>
          <w:rFonts w:cs="Simplified Arabic"/>
          <w:sz w:val="28"/>
          <w:szCs w:val="28"/>
        </w:rPr>
      </w:pPr>
      <w:r w:rsidRPr="00602C4F">
        <w:rPr>
          <w:rFonts w:cs="Simplified Arabic"/>
          <w:sz w:val="28"/>
          <w:szCs w:val="28"/>
        </w:rPr>
        <w:t>Moreover, the study confirms the role of credit risk management in reducing the incidence of financial default. It also reveals a statistically significant impact of credit risk prediction and follow-up/remediation strategies on financial default.</w:t>
      </w:r>
    </w:p>
    <w:p w14:paraId="4BE228C5" w14:textId="77777777" w:rsidR="007D623B" w:rsidRPr="00602C4F" w:rsidRDefault="007D623B" w:rsidP="007D623B">
      <w:pPr>
        <w:pStyle w:val="a8"/>
        <w:jc w:val="both"/>
        <w:rPr>
          <w:rFonts w:cs="Simplified Arabic"/>
          <w:sz w:val="28"/>
          <w:szCs w:val="28"/>
        </w:rPr>
      </w:pPr>
      <w:r w:rsidRPr="00602C4F">
        <w:rPr>
          <w:rFonts w:cs="Simplified Arabic"/>
          <w:sz w:val="28"/>
          <w:szCs w:val="28"/>
        </w:rPr>
        <w:t>The study concludes with several recommendations aimed at enhancing the implementation of credit risk management policies to help mitigate financial default in commercial banks.</w:t>
      </w:r>
    </w:p>
    <w:p w14:paraId="3E42D832" w14:textId="77777777" w:rsidR="007D623B" w:rsidRPr="00602C4F" w:rsidRDefault="007D623B" w:rsidP="007D623B">
      <w:pPr>
        <w:pStyle w:val="a8"/>
        <w:jc w:val="both"/>
        <w:rPr>
          <w:rFonts w:cs="Simplified Arabic"/>
          <w:sz w:val="28"/>
          <w:szCs w:val="28"/>
        </w:rPr>
      </w:pPr>
      <w:r w:rsidRPr="00602C4F">
        <w:rPr>
          <w:rStyle w:val="af"/>
          <w:rFonts w:cs="Simplified Arabic"/>
          <w:sz w:val="28"/>
          <w:szCs w:val="28"/>
        </w:rPr>
        <w:t>Keywords</w:t>
      </w:r>
      <w:r w:rsidRPr="00602C4F">
        <w:rPr>
          <w:rFonts w:cs="Simplified Arabic"/>
          <w:sz w:val="28"/>
          <w:szCs w:val="28"/>
        </w:rPr>
        <w:t>: Risk Management, Risk Management Policies, Commercial Banks, Financial Default.</w:t>
      </w:r>
    </w:p>
    <w:p w14:paraId="256CD82C" w14:textId="77777777" w:rsidR="007D623B" w:rsidRPr="00602C4F" w:rsidRDefault="007D623B" w:rsidP="007D623B">
      <w:pPr>
        <w:spacing w:line="240" w:lineRule="auto"/>
        <w:jc w:val="both"/>
        <w:rPr>
          <w:rFonts w:ascii="Times New Roman" w:hAnsi="Times New Roman" w:cs="Simplified Arabic"/>
          <w:sz w:val="26"/>
          <w:szCs w:val="26"/>
        </w:rPr>
      </w:pPr>
    </w:p>
    <w:p w14:paraId="7306F226" w14:textId="03A8638B" w:rsidR="007D623B" w:rsidRPr="00602C4F" w:rsidRDefault="007D623B">
      <w:pPr>
        <w:bidi w:val="0"/>
        <w:rPr>
          <w:rFonts w:ascii="Times New Roman" w:hAnsi="Times New Roman" w:cs="Simplified Arabic"/>
          <w:b/>
          <w:bCs/>
          <w:sz w:val="28"/>
          <w:szCs w:val="28"/>
          <w:rtl/>
        </w:rPr>
      </w:pPr>
      <w:r w:rsidRPr="00602C4F">
        <w:rPr>
          <w:rFonts w:ascii="Times New Roman" w:hAnsi="Times New Roman" w:cs="Simplified Arabic"/>
          <w:b/>
          <w:bCs/>
          <w:sz w:val="28"/>
          <w:szCs w:val="28"/>
          <w:rtl/>
        </w:rPr>
        <w:br w:type="page"/>
      </w:r>
    </w:p>
    <w:p w14:paraId="750993EF" w14:textId="4A871175" w:rsidR="007D623B" w:rsidRPr="00602C4F" w:rsidRDefault="007D623B" w:rsidP="007D623B">
      <w:pPr>
        <w:pStyle w:val="a8"/>
        <w:rPr>
          <w:rStyle w:val="af"/>
          <w:rFonts w:cs="Simplified Arabic"/>
          <w:b w:val="0"/>
          <w:bCs w:val="0"/>
          <w:sz w:val="28"/>
          <w:szCs w:val="28"/>
        </w:rPr>
      </w:pPr>
      <w:r w:rsidRPr="00602C4F">
        <w:rPr>
          <w:rFonts w:cs="Simplified Arabic"/>
          <w:noProof/>
        </w:rPr>
        <w:lastRenderedPageBreak/>
        <w:drawing>
          <wp:anchor distT="0" distB="0" distL="114300" distR="114300" simplePos="0" relativeHeight="251666432" behindDoc="1" locked="0" layoutInCell="1" allowOverlap="1" wp14:anchorId="63D3542A" wp14:editId="7C274C2A">
            <wp:simplePos x="0" y="0"/>
            <wp:positionH relativeFrom="column">
              <wp:posOffset>3082925</wp:posOffset>
            </wp:positionH>
            <wp:positionV relativeFrom="paragraph">
              <wp:posOffset>-101790</wp:posOffset>
            </wp:positionV>
            <wp:extent cx="2381885" cy="1265555"/>
            <wp:effectExtent l="0" t="0" r="0" b="0"/>
            <wp:wrapNone/>
            <wp:docPr id="131246338" name="صورة 1" descr="صورة تحتوي على الخط, نص, لقطة شاشة,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99164" name="صورة 1" descr="صورة تحتوي على الخط, نص, لقطة شاشة, الرسومات&#10;&#10;قد يكون المحتوى الذي تم إنشاؤه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885"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2C4F">
        <w:rPr>
          <w:rStyle w:val="af"/>
          <w:rFonts w:cs="Simplified Arabic"/>
          <w:b w:val="0"/>
          <w:bCs w:val="0"/>
          <w:sz w:val="28"/>
          <w:szCs w:val="28"/>
        </w:rPr>
        <w:t>Midocean University</w:t>
      </w:r>
      <w:r w:rsidRPr="00602C4F">
        <w:rPr>
          <w:rFonts w:cs="Simplified Arabic"/>
          <w:sz w:val="28"/>
          <w:szCs w:val="28"/>
        </w:rPr>
        <w:br/>
      </w:r>
      <w:r w:rsidRPr="00602C4F">
        <w:rPr>
          <w:rStyle w:val="af"/>
          <w:rFonts w:cs="Simplified Arabic"/>
          <w:b w:val="0"/>
          <w:bCs w:val="0"/>
          <w:sz w:val="28"/>
          <w:szCs w:val="28"/>
        </w:rPr>
        <w:t>College of Management</w:t>
      </w:r>
      <w:r w:rsidRPr="00602C4F">
        <w:rPr>
          <w:rFonts w:cs="Simplified Arabic"/>
          <w:sz w:val="28"/>
          <w:szCs w:val="28"/>
        </w:rPr>
        <w:br/>
      </w:r>
      <w:r w:rsidRPr="00602C4F">
        <w:rPr>
          <w:rStyle w:val="af"/>
          <w:rFonts w:cs="Simplified Arabic"/>
          <w:b w:val="0"/>
          <w:bCs w:val="0"/>
          <w:sz w:val="28"/>
          <w:szCs w:val="28"/>
        </w:rPr>
        <w:t xml:space="preserve">Department / Major </w:t>
      </w:r>
    </w:p>
    <w:p w14:paraId="62E75E7E" w14:textId="0907385A" w:rsidR="007D623B" w:rsidRPr="00602C4F" w:rsidRDefault="007D623B" w:rsidP="007D623B">
      <w:pPr>
        <w:pStyle w:val="a8"/>
        <w:rPr>
          <w:rFonts w:cs="Simplified Arabic"/>
          <w:sz w:val="28"/>
          <w:szCs w:val="28"/>
        </w:rPr>
      </w:pPr>
      <w:r w:rsidRPr="00602C4F">
        <w:rPr>
          <w:rStyle w:val="af"/>
          <w:rFonts w:cs="Simplified Arabic"/>
          <w:b w:val="0"/>
          <w:bCs w:val="0"/>
          <w:sz w:val="28"/>
          <w:szCs w:val="28"/>
        </w:rPr>
        <w:t>Master’s in Risk Management</w:t>
      </w:r>
    </w:p>
    <w:p w14:paraId="6120FF5B" w14:textId="77777777" w:rsidR="007D623B" w:rsidRPr="00602C4F" w:rsidRDefault="007D623B" w:rsidP="007D623B">
      <w:pPr>
        <w:pStyle w:val="a8"/>
        <w:jc w:val="center"/>
        <w:rPr>
          <w:rStyle w:val="af"/>
          <w:rFonts w:cs="Simplified Arabic"/>
          <w:sz w:val="38"/>
          <w:szCs w:val="38"/>
        </w:rPr>
      </w:pPr>
    </w:p>
    <w:p w14:paraId="01811CE0" w14:textId="77777777" w:rsidR="007D623B" w:rsidRDefault="007D623B" w:rsidP="007D623B">
      <w:pPr>
        <w:pStyle w:val="a8"/>
        <w:jc w:val="center"/>
        <w:rPr>
          <w:rStyle w:val="af"/>
          <w:rFonts w:cs="Simplified Arabic"/>
          <w:sz w:val="38"/>
          <w:szCs w:val="38"/>
          <w:rtl/>
        </w:rPr>
      </w:pPr>
    </w:p>
    <w:p w14:paraId="3FEAB49A" w14:textId="77777777" w:rsidR="00602C4F" w:rsidRPr="00602C4F" w:rsidRDefault="00602C4F" w:rsidP="007D623B">
      <w:pPr>
        <w:pStyle w:val="a8"/>
        <w:jc w:val="center"/>
        <w:rPr>
          <w:rStyle w:val="af"/>
          <w:rFonts w:cs="Simplified Arabic"/>
          <w:sz w:val="38"/>
          <w:szCs w:val="38"/>
        </w:rPr>
      </w:pPr>
    </w:p>
    <w:p w14:paraId="49F1425D" w14:textId="0AA1F001" w:rsidR="007D623B" w:rsidRPr="00602C4F" w:rsidRDefault="007D623B" w:rsidP="007D623B">
      <w:pPr>
        <w:pStyle w:val="a8"/>
        <w:jc w:val="center"/>
        <w:rPr>
          <w:rFonts w:cs="Simplified Arabic"/>
          <w:sz w:val="38"/>
          <w:szCs w:val="38"/>
        </w:rPr>
      </w:pPr>
      <w:r w:rsidRPr="00602C4F">
        <w:rPr>
          <w:rStyle w:val="af"/>
          <w:rFonts w:cs="Simplified Arabic"/>
          <w:sz w:val="38"/>
          <w:szCs w:val="38"/>
        </w:rPr>
        <w:t>The Impact of Implementing Credit Risk Management Policies on Reducing Financial Default in Commercial Banks in the Kingdom of Saudi Arabia</w:t>
      </w:r>
    </w:p>
    <w:p w14:paraId="5D847D24" w14:textId="77777777" w:rsidR="007D623B" w:rsidRDefault="007D623B" w:rsidP="007D623B">
      <w:pPr>
        <w:pStyle w:val="a8"/>
        <w:jc w:val="center"/>
        <w:rPr>
          <w:rStyle w:val="af"/>
          <w:rFonts w:cs="Simplified Arabic"/>
          <w:sz w:val="28"/>
          <w:szCs w:val="28"/>
          <w:rtl/>
        </w:rPr>
      </w:pPr>
    </w:p>
    <w:p w14:paraId="2C88B82E" w14:textId="77777777" w:rsidR="00602C4F" w:rsidRPr="00602C4F" w:rsidRDefault="00602C4F" w:rsidP="007D623B">
      <w:pPr>
        <w:pStyle w:val="a8"/>
        <w:jc w:val="center"/>
        <w:rPr>
          <w:rStyle w:val="af"/>
          <w:rFonts w:cs="Simplified Arabic"/>
          <w:sz w:val="28"/>
          <w:szCs w:val="28"/>
        </w:rPr>
      </w:pPr>
    </w:p>
    <w:p w14:paraId="478BD0BD" w14:textId="5BFEEAD9" w:rsidR="007D623B" w:rsidRPr="00602C4F" w:rsidRDefault="007D623B" w:rsidP="007D623B">
      <w:pPr>
        <w:pStyle w:val="a8"/>
        <w:jc w:val="center"/>
        <w:rPr>
          <w:rFonts w:cs="Simplified Arabic"/>
          <w:sz w:val="28"/>
          <w:szCs w:val="28"/>
        </w:rPr>
      </w:pPr>
      <w:r w:rsidRPr="00602C4F">
        <w:rPr>
          <w:rStyle w:val="af"/>
          <w:rFonts w:cs="Simplified Arabic"/>
          <w:sz w:val="28"/>
          <w:szCs w:val="28"/>
        </w:rPr>
        <w:t>Prepared by</w:t>
      </w:r>
    </w:p>
    <w:p w14:paraId="59D3AC2A" w14:textId="77777777" w:rsidR="007D623B" w:rsidRPr="00602C4F" w:rsidRDefault="007D623B" w:rsidP="007D623B">
      <w:pPr>
        <w:pStyle w:val="a8"/>
        <w:jc w:val="center"/>
        <w:rPr>
          <w:rFonts w:cs="Simplified Arabic"/>
          <w:sz w:val="28"/>
          <w:szCs w:val="28"/>
        </w:rPr>
      </w:pPr>
      <w:r w:rsidRPr="00602C4F">
        <w:rPr>
          <w:rFonts w:cs="Simplified Arabic"/>
          <w:b/>
          <w:bCs/>
          <w:sz w:val="28"/>
          <w:szCs w:val="28"/>
        </w:rPr>
        <w:t>Student:</w:t>
      </w:r>
      <w:r w:rsidRPr="00602C4F">
        <w:rPr>
          <w:rFonts w:cs="Simplified Arabic"/>
          <w:sz w:val="28"/>
          <w:szCs w:val="28"/>
        </w:rPr>
        <w:t xml:space="preserve"> </w:t>
      </w:r>
      <w:r w:rsidRPr="00602C4F">
        <w:rPr>
          <w:rStyle w:val="af"/>
          <w:rFonts w:cs="Simplified Arabic"/>
          <w:sz w:val="28"/>
          <w:szCs w:val="28"/>
        </w:rPr>
        <w:t>Amirah Mohammed Al-Wuhaibi</w:t>
      </w:r>
    </w:p>
    <w:p w14:paraId="2880A85E" w14:textId="77777777" w:rsidR="007D623B" w:rsidRPr="00602C4F" w:rsidRDefault="007D623B" w:rsidP="007D623B">
      <w:pPr>
        <w:pStyle w:val="a8"/>
        <w:jc w:val="center"/>
        <w:rPr>
          <w:rStyle w:val="af"/>
          <w:rFonts w:cs="Simplified Arabic"/>
          <w:sz w:val="28"/>
          <w:szCs w:val="28"/>
        </w:rPr>
      </w:pPr>
    </w:p>
    <w:p w14:paraId="6AC7E135" w14:textId="77777777" w:rsidR="007D623B" w:rsidRPr="00602C4F" w:rsidRDefault="007D623B" w:rsidP="007D623B">
      <w:pPr>
        <w:pStyle w:val="a8"/>
        <w:jc w:val="center"/>
        <w:rPr>
          <w:rStyle w:val="af"/>
          <w:rFonts w:cs="Simplified Arabic"/>
          <w:sz w:val="28"/>
          <w:szCs w:val="28"/>
        </w:rPr>
      </w:pPr>
    </w:p>
    <w:p w14:paraId="11179DE6" w14:textId="77777777" w:rsidR="007D623B" w:rsidRPr="00602C4F" w:rsidRDefault="007D623B" w:rsidP="007D623B">
      <w:pPr>
        <w:pStyle w:val="a8"/>
        <w:jc w:val="center"/>
        <w:rPr>
          <w:rFonts w:cs="Simplified Arabic"/>
          <w:sz w:val="28"/>
          <w:szCs w:val="28"/>
        </w:rPr>
      </w:pPr>
      <w:r w:rsidRPr="00602C4F">
        <w:rPr>
          <w:rStyle w:val="af"/>
          <w:rFonts w:cs="Simplified Arabic"/>
          <w:sz w:val="28"/>
          <w:szCs w:val="28"/>
        </w:rPr>
        <w:t>Supervised by</w:t>
      </w:r>
    </w:p>
    <w:p w14:paraId="52114CE8" w14:textId="77777777" w:rsidR="007D623B" w:rsidRPr="00602C4F" w:rsidRDefault="007D623B" w:rsidP="007D623B">
      <w:pPr>
        <w:pStyle w:val="a8"/>
        <w:jc w:val="center"/>
        <w:rPr>
          <w:rFonts w:cs="Simplified Arabic"/>
          <w:sz w:val="32"/>
          <w:szCs w:val="32"/>
        </w:rPr>
      </w:pPr>
      <w:r w:rsidRPr="00602C4F">
        <w:rPr>
          <w:rFonts w:cs="Simplified Arabic"/>
          <w:b/>
          <w:bCs/>
          <w:sz w:val="32"/>
          <w:szCs w:val="32"/>
        </w:rPr>
        <w:t>Dr.</w:t>
      </w:r>
      <w:r w:rsidRPr="00602C4F">
        <w:rPr>
          <w:rFonts w:cs="Simplified Arabic"/>
          <w:sz w:val="32"/>
          <w:szCs w:val="32"/>
        </w:rPr>
        <w:t xml:space="preserve"> </w:t>
      </w:r>
      <w:r w:rsidRPr="00602C4F">
        <w:rPr>
          <w:rStyle w:val="af"/>
          <w:rFonts w:cs="Simplified Arabic"/>
          <w:sz w:val="32"/>
          <w:szCs w:val="32"/>
        </w:rPr>
        <w:t>Al-Faisal Abdulhamid</w:t>
      </w:r>
    </w:p>
    <w:p w14:paraId="7CC03DA3" w14:textId="77777777" w:rsidR="007D623B" w:rsidRPr="00602C4F" w:rsidRDefault="007D623B" w:rsidP="007D623B">
      <w:pPr>
        <w:pStyle w:val="a8"/>
        <w:jc w:val="center"/>
        <w:rPr>
          <w:rStyle w:val="af"/>
          <w:rFonts w:cs="Simplified Arabic"/>
          <w:sz w:val="32"/>
          <w:szCs w:val="32"/>
        </w:rPr>
      </w:pPr>
      <w:r w:rsidRPr="00602C4F">
        <w:rPr>
          <w:rFonts w:cs="Simplified Arabic"/>
          <w:b/>
          <w:bCs/>
          <w:sz w:val="32"/>
          <w:szCs w:val="32"/>
        </w:rPr>
        <w:t>Dr.</w:t>
      </w:r>
      <w:r w:rsidRPr="00602C4F">
        <w:rPr>
          <w:rFonts w:cs="Simplified Arabic"/>
          <w:sz w:val="32"/>
          <w:szCs w:val="32"/>
        </w:rPr>
        <w:t xml:space="preserve"> </w:t>
      </w:r>
      <w:r w:rsidRPr="00602C4F">
        <w:rPr>
          <w:rStyle w:val="af"/>
          <w:rFonts w:cs="Simplified Arabic"/>
          <w:sz w:val="32"/>
          <w:szCs w:val="32"/>
        </w:rPr>
        <w:t>Fayez Ali Jarad</w:t>
      </w:r>
    </w:p>
    <w:p w14:paraId="7609A2DA" w14:textId="77777777" w:rsidR="007D623B" w:rsidRPr="00602C4F" w:rsidRDefault="007D623B" w:rsidP="007D623B">
      <w:pPr>
        <w:pStyle w:val="a8"/>
        <w:jc w:val="center"/>
        <w:rPr>
          <w:rFonts w:cs="Simplified Arabic"/>
          <w:sz w:val="28"/>
          <w:szCs w:val="28"/>
        </w:rPr>
      </w:pPr>
    </w:p>
    <w:p w14:paraId="6AB98326" w14:textId="77777777" w:rsidR="007D623B" w:rsidRPr="00602C4F" w:rsidRDefault="007D623B" w:rsidP="007D623B">
      <w:pPr>
        <w:pStyle w:val="a8"/>
        <w:jc w:val="center"/>
        <w:rPr>
          <w:rFonts w:cs="Simplified Arabic"/>
          <w:sz w:val="28"/>
          <w:szCs w:val="28"/>
        </w:rPr>
      </w:pPr>
    </w:p>
    <w:p w14:paraId="69E92FAE" w14:textId="77777777" w:rsidR="007D623B" w:rsidRPr="00602C4F" w:rsidRDefault="007D623B" w:rsidP="007D623B">
      <w:pPr>
        <w:pStyle w:val="a8"/>
        <w:jc w:val="center"/>
        <w:rPr>
          <w:rFonts w:cs="Simplified Arabic"/>
          <w:sz w:val="28"/>
          <w:szCs w:val="28"/>
        </w:rPr>
      </w:pPr>
      <w:r w:rsidRPr="00602C4F">
        <w:rPr>
          <w:rStyle w:val="af"/>
          <w:rFonts w:cs="Simplified Arabic"/>
          <w:sz w:val="28"/>
          <w:szCs w:val="28"/>
        </w:rPr>
        <w:t>Academic Year</w:t>
      </w:r>
    </w:p>
    <w:p w14:paraId="6DFF74B4" w14:textId="6E462DA7" w:rsidR="00035143" w:rsidRPr="00602C4F" w:rsidRDefault="00602C4F" w:rsidP="00602C4F">
      <w:pPr>
        <w:pStyle w:val="a8"/>
        <w:jc w:val="center"/>
        <w:rPr>
          <w:rFonts w:cs="Simplified Arabic"/>
          <w:sz w:val="28"/>
          <w:szCs w:val="28"/>
        </w:rPr>
      </w:pPr>
      <w:r>
        <w:rPr>
          <w:rFonts w:cs="Simplified Arabic"/>
          <w:b/>
          <w:bCs/>
          <w:noProof/>
          <w:sz w:val="28"/>
          <w:szCs w:val="28"/>
        </w:rPr>
        <mc:AlternateContent>
          <mc:Choice Requires="wps">
            <w:drawing>
              <wp:anchor distT="0" distB="0" distL="114300" distR="114300" simplePos="0" relativeHeight="251668480" behindDoc="0" locked="0" layoutInCell="1" allowOverlap="1" wp14:anchorId="463A07F3" wp14:editId="18F40B44">
                <wp:simplePos x="0" y="0"/>
                <wp:positionH relativeFrom="page">
                  <wp:posOffset>3596640</wp:posOffset>
                </wp:positionH>
                <wp:positionV relativeFrom="paragraph">
                  <wp:posOffset>379095</wp:posOffset>
                </wp:positionV>
                <wp:extent cx="687629" cy="526694"/>
                <wp:effectExtent l="0" t="0" r="0" b="6985"/>
                <wp:wrapNone/>
                <wp:docPr id="342609164" name="مربع نص 3"/>
                <wp:cNvGraphicFramePr/>
                <a:graphic xmlns:a="http://schemas.openxmlformats.org/drawingml/2006/main">
                  <a:graphicData uri="http://schemas.microsoft.com/office/word/2010/wordprocessingShape">
                    <wps:wsp>
                      <wps:cNvSpPr txBox="1"/>
                      <wps:spPr>
                        <a:xfrm>
                          <a:off x="0" y="0"/>
                          <a:ext cx="687629" cy="526694"/>
                        </a:xfrm>
                        <a:prstGeom prst="rect">
                          <a:avLst/>
                        </a:prstGeom>
                        <a:solidFill>
                          <a:schemeClr val="lt1"/>
                        </a:solidFill>
                        <a:ln w="6350">
                          <a:noFill/>
                        </a:ln>
                      </wps:spPr>
                      <wps:txbx>
                        <w:txbxContent>
                          <w:p w14:paraId="6CBD4F16" w14:textId="77777777" w:rsidR="00602C4F" w:rsidRDefault="00602C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A07F3" id="مربع نص 3" o:spid="_x0000_s1028" type="#_x0000_t202" style="position:absolute;left:0;text-align:left;margin-left:283.2pt;margin-top:29.85pt;width:54.15pt;height:41.4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FzcMAIAAFo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" fillcolor="white [3201]" stroked="f" strokeweight=".5pt">
                <v:textbox>
                  <w:txbxContent>
                    <w:p w14:paraId="6CBD4F16" w14:textId="77777777" w:rsidR="00602C4F" w:rsidRDefault="00602C4F"/>
                  </w:txbxContent>
                </v:textbox>
                <w10:wrap anchorx="page"/>
              </v:shape>
            </w:pict>
          </mc:Fallback>
        </mc:AlternateContent>
      </w:r>
      <w:r w:rsidR="007D623B" w:rsidRPr="00602C4F">
        <w:rPr>
          <w:rFonts w:cs="Simplified Arabic"/>
          <w:sz w:val="28"/>
          <w:szCs w:val="28"/>
        </w:rPr>
        <w:t>1446 AH / 2025 AD</w:t>
      </w:r>
    </w:p>
    <w:sectPr w:rsidR="00035143" w:rsidRPr="00602C4F" w:rsidSect="00602C4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19EDA" w14:textId="77777777" w:rsidR="00C01F35" w:rsidRDefault="00C01F35" w:rsidP="009125CE">
      <w:pPr>
        <w:spacing w:after="0" w:line="240" w:lineRule="auto"/>
      </w:pPr>
      <w:r>
        <w:separator/>
      </w:r>
    </w:p>
  </w:endnote>
  <w:endnote w:type="continuationSeparator" w:id="0">
    <w:p w14:paraId="5A1D2163" w14:textId="77777777" w:rsidR="00C01F35" w:rsidRDefault="00C01F3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L-Matee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92331861"/>
      <w:docPartObj>
        <w:docPartGallery w:val="Page Numbers (Bottom of Page)"/>
        <w:docPartUnique/>
      </w:docPartObj>
    </w:sdtPr>
    <w:sdtContent>
      <w:p w14:paraId="73CA1D90" w14:textId="0336A53B" w:rsidR="00602C4F" w:rsidRDefault="00602C4F">
        <w:pPr>
          <w:pStyle w:val="a4"/>
          <w:jc w:val="center"/>
        </w:pPr>
        <w:r w:rsidRPr="007712D6">
          <w:rPr>
            <w:rFonts w:ascii="Simplified Arabic" w:hAnsi="Simplified Arabic" w:cs="Simplified Arabic"/>
          </w:rPr>
          <w:fldChar w:fldCharType="begin"/>
        </w:r>
        <w:r w:rsidRPr="007712D6">
          <w:rPr>
            <w:rFonts w:ascii="Simplified Arabic" w:hAnsi="Simplified Arabic" w:cs="Simplified Arabic"/>
          </w:rPr>
          <w:instrText>PAGE   \* MERGEFORMAT</w:instrText>
        </w:r>
        <w:r w:rsidRPr="007712D6">
          <w:rPr>
            <w:rFonts w:ascii="Simplified Arabic" w:hAnsi="Simplified Arabic" w:cs="Simplified Arabic"/>
          </w:rPr>
          <w:fldChar w:fldCharType="separate"/>
        </w:r>
        <w:r w:rsidRPr="007712D6">
          <w:rPr>
            <w:rFonts w:ascii="Simplified Arabic" w:hAnsi="Simplified Arabic" w:cs="Simplified Arabic"/>
            <w:rtl/>
            <w:lang w:val="ar-SA"/>
          </w:rPr>
          <w:t>2</w:t>
        </w:r>
        <w:r w:rsidRPr="007712D6">
          <w:rPr>
            <w:rFonts w:ascii="Simplified Arabic" w:hAnsi="Simplified Arabic" w:cs="Simplified Arabic"/>
          </w:rPr>
          <w:fldChar w:fldCharType="end"/>
        </w:r>
      </w:p>
    </w:sdtContent>
  </w:sdt>
  <w:p w14:paraId="2F08C44E" w14:textId="77777777" w:rsidR="00602C4F" w:rsidRDefault="00602C4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1048486"/>
      <w:docPartObj>
        <w:docPartGallery w:val="Page Numbers (Bottom of Page)"/>
        <w:docPartUnique/>
      </w:docPartObj>
    </w:sdtPr>
    <w:sdtContent>
      <w:p w14:paraId="15916235" w14:textId="63698A26" w:rsidR="00783079" w:rsidRDefault="00783079">
        <w:pPr>
          <w:pStyle w:val="a4"/>
          <w:jc w:val="center"/>
        </w:pPr>
        <w:r>
          <w:fldChar w:fldCharType="begin"/>
        </w:r>
        <w:r>
          <w:instrText>PAGE   \* MERGEFORMAT</w:instrText>
        </w:r>
        <w:r>
          <w:fldChar w:fldCharType="separate"/>
        </w:r>
        <w:r w:rsidR="008A0C47" w:rsidRPr="008A0C47">
          <w:rPr>
            <w:noProof/>
            <w:rtl/>
            <w:lang w:val="ar-SA"/>
          </w:rPr>
          <w:t>21</w:t>
        </w:r>
        <w:r>
          <w:fldChar w:fldCharType="end"/>
        </w:r>
      </w:p>
    </w:sdtContent>
  </w:sdt>
  <w:p w14:paraId="36A3F8CA" w14:textId="77777777" w:rsidR="00783079" w:rsidRDefault="0078307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D92D4" w14:textId="77777777" w:rsidR="00C01F35" w:rsidRDefault="00C01F35" w:rsidP="009125CE">
      <w:pPr>
        <w:spacing w:after="0" w:line="240" w:lineRule="auto"/>
      </w:pPr>
      <w:r>
        <w:separator/>
      </w:r>
    </w:p>
  </w:footnote>
  <w:footnote w:type="continuationSeparator" w:id="0">
    <w:p w14:paraId="69439DDA" w14:textId="77777777" w:rsidR="00C01F35" w:rsidRDefault="00C01F3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B24"/>
    <w:multiLevelType w:val="hybridMultilevel"/>
    <w:tmpl w:val="2F229912"/>
    <w:lvl w:ilvl="0" w:tplc="0409000D">
      <w:start w:val="1"/>
      <w:numFmt w:val="bullet"/>
      <w:lvlText w:val=""/>
      <w:lvlJc w:val="left"/>
      <w:pPr>
        <w:ind w:left="0" w:hanging="360"/>
      </w:pPr>
      <w:rPr>
        <w:rFonts w:ascii="Wingdings" w:hAnsi="Wingding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4875B2D"/>
    <w:multiLevelType w:val="hybridMultilevel"/>
    <w:tmpl w:val="72C69C40"/>
    <w:lvl w:ilvl="0" w:tplc="3D7C281A">
      <w:start w:val="1"/>
      <w:numFmt w:val="decimal"/>
      <w:suff w:val="space"/>
      <w:lvlText w:val="%1."/>
      <w:lvlJc w:val="left"/>
      <w:pPr>
        <w:ind w:left="720" w:hanging="360"/>
      </w:pPr>
      <w:rPr>
        <w:rFonts w:hint="default"/>
      </w:rPr>
    </w:lvl>
    <w:lvl w:ilvl="1" w:tplc="04090019" w:tentative="1">
      <w:start w:val="1"/>
      <w:numFmt w:val="lowerLetter"/>
      <w:lvlText w:val="%2."/>
      <w:lvlJc w:val="left"/>
      <w:pPr>
        <w:ind w:left="821" w:hanging="360"/>
      </w:pPr>
    </w:lvl>
    <w:lvl w:ilvl="2" w:tplc="0409001B" w:tentative="1">
      <w:start w:val="1"/>
      <w:numFmt w:val="lowerRoman"/>
      <w:lvlText w:val="%3."/>
      <w:lvlJc w:val="right"/>
      <w:pPr>
        <w:ind w:left="1541" w:hanging="180"/>
      </w:pPr>
    </w:lvl>
    <w:lvl w:ilvl="3" w:tplc="0409000F" w:tentative="1">
      <w:start w:val="1"/>
      <w:numFmt w:val="decimal"/>
      <w:lvlText w:val="%4."/>
      <w:lvlJc w:val="left"/>
      <w:pPr>
        <w:ind w:left="2261" w:hanging="360"/>
      </w:pPr>
    </w:lvl>
    <w:lvl w:ilvl="4" w:tplc="04090019" w:tentative="1">
      <w:start w:val="1"/>
      <w:numFmt w:val="lowerLetter"/>
      <w:lvlText w:val="%5."/>
      <w:lvlJc w:val="left"/>
      <w:pPr>
        <w:ind w:left="2981" w:hanging="360"/>
      </w:pPr>
    </w:lvl>
    <w:lvl w:ilvl="5" w:tplc="0409001B" w:tentative="1">
      <w:start w:val="1"/>
      <w:numFmt w:val="lowerRoman"/>
      <w:lvlText w:val="%6."/>
      <w:lvlJc w:val="right"/>
      <w:pPr>
        <w:ind w:left="3701" w:hanging="180"/>
      </w:pPr>
    </w:lvl>
    <w:lvl w:ilvl="6" w:tplc="0409000F" w:tentative="1">
      <w:start w:val="1"/>
      <w:numFmt w:val="decimal"/>
      <w:lvlText w:val="%7."/>
      <w:lvlJc w:val="left"/>
      <w:pPr>
        <w:ind w:left="4421" w:hanging="360"/>
      </w:pPr>
    </w:lvl>
    <w:lvl w:ilvl="7" w:tplc="04090019" w:tentative="1">
      <w:start w:val="1"/>
      <w:numFmt w:val="lowerLetter"/>
      <w:lvlText w:val="%8."/>
      <w:lvlJc w:val="left"/>
      <w:pPr>
        <w:ind w:left="5141" w:hanging="360"/>
      </w:pPr>
    </w:lvl>
    <w:lvl w:ilvl="8" w:tplc="0409001B" w:tentative="1">
      <w:start w:val="1"/>
      <w:numFmt w:val="lowerRoman"/>
      <w:lvlText w:val="%9."/>
      <w:lvlJc w:val="right"/>
      <w:pPr>
        <w:ind w:left="5861" w:hanging="180"/>
      </w:pPr>
    </w:lvl>
  </w:abstractNum>
  <w:abstractNum w:abstractNumId="2" w15:restartNumberingAfterBreak="0">
    <w:nsid w:val="04F01AE8"/>
    <w:multiLevelType w:val="multilevel"/>
    <w:tmpl w:val="C9FC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C343C"/>
    <w:multiLevelType w:val="hybridMultilevel"/>
    <w:tmpl w:val="4B0EE170"/>
    <w:lvl w:ilvl="0" w:tplc="16D2ED7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204B9"/>
    <w:multiLevelType w:val="multilevel"/>
    <w:tmpl w:val="D38C4B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60890"/>
    <w:multiLevelType w:val="multilevel"/>
    <w:tmpl w:val="5098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1617A"/>
    <w:multiLevelType w:val="hybridMultilevel"/>
    <w:tmpl w:val="155E01AE"/>
    <w:lvl w:ilvl="0" w:tplc="4734F890">
      <w:start w:val="1"/>
      <w:numFmt w:val="bullet"/>
      <w:suff w:val="space"/>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CA4703"/>
    <w:multiLevelType w:val="multilevel"/>
    <w:tmpl w:val="E79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7B4AAC"/>
    <w:multiLevelType w:val="hybridMultilevel"/>
    <w:tmpl w:val="A228557E"/>
    <w:lvl w:ilvl="0" w:tplc="9A18F224">
      <w:start w:val="1"/>
      <w:numFmt w:val="bullet"/>
      <w:suff w:val="space"/>
      <w:lvlText w:val="-"/>
      <w:lvlJc w:val="left"/>
      <w:pPr>
        <w:ind w:left="720" w:hanging="360"/>
      </w:pPr>
      <w:rPr>
        <w:rFonts w:ascii="Sakkal Majalla" w:eastAsiaTheme="minorHAnsi" w:hAnsi="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C51C28"/>
    <w:multiLevelType w:val="hybridMultilevel"/>
    <w:tmpl w:val="9E9A013C"/>
    <w:lvl w:ilvl="0" w:tplc="A0381FEC">
      <w:start w:val="1"/>
      <w:numFmt w:val="bullet"/>
      <w:suff w:val="space"/>
      <w:lvlText w:val="-"/>
      <w:lvlJc w:val="left"/>
      <w:pPr>
        <w:ind w:left="720" w:hanging="360"/>
      </w:pPr>
      <w:rPr>
        <w:rFonts w:ascii="Sakkal Majalla" w:eastAsiaTheme="minorHAnsi" w:hAnsi="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027E8B"/>
    <w:multiLevelType w:val="hybridMultilevel"/>
    <w:tmpl w:val="D2E4EE48"/>
    <w:lvl w:ilvl="0" w:tplc="444809AE">
      <w:start w:val="1"/>
      <w:numFmt w:val="decimal"/>
      <w:suff w:val="space"/>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C82F42"/>
    <w:multiLevelType w:val="hybridMultilevel"/>
    <w:tmpl w:val="E0CA5F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AA678C"/>
    <w:multiLevelType w:val="hybridMultilevel"/>
    <w:tmpl w:val="7E4A7BE0"/>
    <w:lvl w:ilvl="0" w:tplc="BF521F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176F52"/>
    <w:multiLevelType w:val="hybridMultilevel"/>
    <w:tmpl w:val="09729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C26955"/>
    <w:multiLevelType w:val="hybridMultilevel"/>
    <w:tmpl w:val="B7D4EF30"/>
    <w:lvl w:ilvl="0" w:tplc="0FF21588">
      <w:start w:val="1"/>
      <w:numFmt w:val="decimal"/>
      <w:suff w:val="space"/>
      <w:lvlText w:val="%1)"/>
      <w:lvlJc w:val="left"/>
      <w:pPr>
        <w:ind w:left="720" w:hanging="360"/>
      </w:pPr>
      <w:rPr>
        <w:rFonts w:hint="default"/>
      </w:rPr>
    </w:lvl>
    <w:lvl w:ilvl="1" w:tplc="04090019" w:tentative="1">
      <w:start w:val="1"/>
      <w:numFmt w:val="lowerLetter"/>
      <w:lvlText w:val="%2."/>
      <w:lvlJc w:val="left"/>
      <w:pPr>
        <w:ind w:left="821" w:hanging="360"/>
      </w:pPr>
    </w:lvl>
    <w:lvl w:ilvl="2" w:tplc="0409001B" w:tentative="1">
      <w:start w:val="1"/>
      <w:numFmt w:val="lowerRoman"/>
      <w:lvlText w:val="%3."/>
      <w:lvlJc w:val="right"/>
      <w:pPr>
        <w:ind w:left="1541" w:hanging="180"/>
      </w:pPr>
    </w:lvl>
    <w:lvl w:ilvl="3" w:tplc="0409000F" w:tentative="1">
      <w:start w:val="1"/>
      <w:numFmt w:val="decimal"/>
      <w:lvlText w:val="%4."/>
      <w:lvlJc w:val="left"/>
      <w:pPr>
        <w:ind w:left="2261" w:hanging="360"/>
      </w:pPr>
    </w:lvl>
    <w:lvl w:ilvl="4" w:tplc="04090019" w:tentative="1">
      <w:start w:val="1"/>
      <w:numFmt w:val="lowerLetter"/>
      <w:lvlText w:val="%5."/>
      <w:lvlJc w:val="left"/>
      <w:pPr>
        <w:ind w:left="2981" w:hanging="360"/>
      </w:pPr>
    </w:lvl>
    <w:lvl w:ilvl="5" w:tplc="0409001B" w:tentative="1">
      <w:start w:val="1"/>
      <w:numFmt w:val="lowerRoman"/>
      <w:lvlText w:val="%6."/>
      <w:lvlJc w:val="right"/>
      <w:pPr>
        <w:ind w:left="3701" w:hanging="180"/>
      </w:pPr>
    </w:lvl>
    <w:lvl w:ilvl="6" w:tplc="0409000F" w:tentative="1">
      <w:start w:val="1"/>
      <w:numFmt w:val="decimal"/>
      <w:lvlText w:val="%7."/>
      <w:lvlJc w:val="left"/>
      <w:pPr>
        <w:ind w:left="4421" w:hanging="360"/>
      </w:pPr>
    </w:lvl>
    <w:lvl w:ilvl="7" w:tplc="04090019" w:tentative="1">
      <w:start w:val="1"/>
      <w:numFmt w:val="lowerLetter"/>
      <w:lvlText w:val="%8."/>
      <w:lvlJc w:val="left"/>
      <w:pPr>
        <w:ind w:left="5141" w:hanging="360"/>
      </w:pPr>
    </w:lvl>
    <w:lvl w:ilvl="8" w:tplc="0409001B" w:tentative="1">
      <w:start w:val="1"/>
      <w:numFmt w:val="lowerRoman"/>
      <w:lvlText w:val="%9."/>
      <w:lvlJc w:val="right"/>
      <w:pPr>
        <w:ind w:left="5861" w:hanging="180"/>
      </w:pPr>
    </w:lvl>
  </w:abstractNum>
  <w:abstractNum w:abstractNumId="15" w15:restartNumberingAfterBreak="0">
    <w:nsid w:val="21E80CD4"/>
    <w:multiLevelType w:val="hybridMultilevel"/>
    <w:tmpl w:val="C270FBEC"/>
    <w:lvl w:ilvl="0" w:tplc="BF521F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F324EE"/>
    <w:multiLevelType w:val="hybridMultilevel"/>
    <w:tmpl w:val="D7D49F1A"/>
    <w:lvl w:ilvl="0" w:tplc="BF521F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241BAA"/>
    <w:multiLevelType w:val="multilevel"/>
    <w:tmpl w:val="063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7A5009"/>
    <w:multiLevelType w:val="multilevel"/>
    <w:tmpl w:val="51BA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8041C0"/>
    <w:multiLevelType w:val="hybridMultilevel"/>
    <w:tmpl w:val="376A4C96"/>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2DD033D9"/>
    <w:multiLevelType w:val="multilevel"/>
    <w:tmpl w:val="9262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38531E"/>
    <w:multiLevelType w:val="hybridMultilevel"/>
    <w:tmpl w:val="84E24AEA"/>
    <w:lvl w:ilvl="0" w:tplc="70AE62E4">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FA63D44"/>
    <w:multiLevelType w:val="hybridMultilevel"/>
    <w:tmpl w:val="FEA21962"/>
    <w:lvl w:ilvl="0" w:tplc="DCB0077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D14235"/>
    <w:multiLevelType w:val="multilevel"/>
    <w:tmpl w:val="430ED0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8A2AB8"/>
    <w:multiLevelType w:val="hybridMultilevel"/>
    <w:tmpl w:val="255E13C6"/>
    <w:lvl w:ilvl="0" w:tplc="BF521F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5406DF"/>
    <w:multiLevelType w:val="multilevel"/>
    <w:tmpl w:val="9056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07CD3"/>
    <w:multiLevelType w:val="multilevel"/>
    <w:tmpl w:val="13AE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3E610B"/>
    <w:multiLevelType w:val="hybridMultilevel"/>
    <w:tmpl w:val="51405C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1696A68"/>
    <w:multiLevelType w:val="hybridMultilevel"/>
    <w:tmpl w:val="E48A0A84"/>
    <w:lvl w:ilvl="0" w:tplc="CA20C86E">
      <w:numFmt w:val="bullet"/>
      <w:lvlText w:val="-"/>
      <w:lvlJc w:val="left"/>
      <w:pPr>
        <w:ind w:left="360" w:hanging="360"/>
      </w:pPr>
      <w:rPr>
        <w:rFonts w:ascii="Arial" w:eastAsia="Calibr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39E1225"/>
    <w:multiLevelType w:val="hybridMultilevel"/>
    <w:tmpl w:val="EE6C6DCA"/>
    <w:lvl w:ilvl="0" w:tplc="1E16BA0E">
      <w:start w:val="1"/>
      <w:numFmt w:val="decimal"/>
      <w:suff w:val="space"/>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ED15E8"/>
    <w:multiLevelType w:val="hybridMultilevel"/>
    <w:tmpl w:val="10E43D44"/>
    <w:lvl w:ilvl="0" w:tplc="0409000F">
      <w:start w:val="1"/>
      <w:numFmt w:val="decimal"/>
      <w:lvlText w:val="%1."/>
      <w:lvlJc w:val="left"/>
      <w:pPr>
        <w:ind w:left="237" w:hanging="360"/>
      </w:pPr>
    </w:lvl>
    <w:lvl w:ilvl="1" w:tplc="04090019" w:tentative="1">
      <w:start w:val="1"/>
      <w:numFmt w:val="lowerLetter"/>
      <w:lvlText w:val="%2."/>
      <w:lvlJc w:val="left"/>
      <w:pPr>
        <w:ind w:left="957" w:hanging="360"/>
      </w:pPr>
    </w:lvl>
    <w:lvl w:ilvl="2" w:tplc="0409001B" w:tentative="1">
      <w:start w:val="1"/>
      <w:numFmt w:val="lowerRoman"/>
      <w:lvlText w:val="%3."/>
      <w:lvlJc w:val="right"/>
      <w:pPr>
        <w:ind w:left="1677" w:hanging="180"/>
      </w:pPr>
    </w:lvl>
    <w:lvl w:ilvl="3" w:tplc="0409000F" w:tentative="1">
      <w:start w:val="1"/>
      <w:numFmt w:val="decimal"/>
      <w:lvlText w:val="%4."/>
      <w:lvlJc w:val="left"/>
      <w:pPr>
        <w:ind w:left="2397" w:hanging="360"/>
      </w:pPr>
    </w:lvl>
    <w:lvl w:ilvl="4" w:tplc="04090019" w:tentative="1">
      <w:start w:val="1"/>
      <w:numFmt w:val="lowerLetter"/>
      <w:lvlText w:val="%5."/>
      <w:lvlJc w:val="left"/>
      <w:pPr>
        <w:ind w:left="3117" w:hanging="360"/>
      </w:pPr>
    </w:lvl>
    <w:lvl w:ilvl="5" w:tplc="0409001B" w:tentative="1">
      <w:start w:val="1"/>
      <w:numFmt w:val="lowerRoman"/>
      <w:lvlText w:val="%6."/>
      <w:lvlJc w:val="right"/>
      <w:pPr>
        <w:ind w:left="3837" w:hanging="180"/>
      </w:pPr>
    </w:lvl>
    <w:lvl w:ilvl="6" w:tplc="0409000F" w:tentative="1">
      <w:start w:val="1"/>
      <w:numFmt w:val="decimal"/>
      <w:lvlText w:val="%7."/>
      <w:lvlJc w:val="left"/>
      <w:pPr>
        <w:ind w:left="4557" w:hanging="360"/>
      </w:pPr>
    </w:lvl>
    <w:lvl w:ilvl="7" w:tplc="04090019" w:tentative="1">
      <w:start w:val="1"/>
      <w:numFmt w:val="lowerLetter"/>
      <w:lvlText w:val="%8."/>
      <w:lvlJc w:val="left"/>
      <w:pPr>
        <w:ind w:left="5277" w:hanging="360"/>
      </w:pPr>
    </w:lvl>
    <w:lvl w:ilvl="8" w:tplc="0409001B" w:tentative="1">
      <w:start w:val="1"/>
      <w:numFmt w:val="lowerRoman"/>
      <w:lvlText w:val="%9."/>
      <w:lvlJc w:val="right"/>
      <w:pPr>
        <w:ind w:left="5997" w:hanging="180"/>
      </w:pPr>
    </w:lvl>
  </w:abstractNum>
  <w:abstractNum w:abstractNumId="31" w15:restartNumberingAfterBreak="0">
    <w:nsid w:val="58591EB9"/>
    <w:multiLevelType w:val="multilevel"/>
    <w:tmpl w:val="BEE26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F31FA2"/>
    <w:multiLevelType w:val="multilevel"/>
    <w:tmpl w:val="5CE6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B01BE3"/>
    <w:multiLevelType w:val="multilevel"/>
    <w:tmpl w:val="15E0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7A6334"/>
    <w:multiLevelType w:val="hybridMultilevel"/>
    <w:tmpl w:val="30FA3A10"/>
    <w:lvl w:ilvl="0" w:tplc="CA20C86E">
      <w:numFmt w:val="bullet"/>
      <w:lvlText w:val="-"/>
      <w:lvlJc w:val="left"/>
      <w:pPr>
        <w:ind w:left="927" w:hanging="360"/>
      </w:pPr>
      <w:rPr>
        <w:rFonts w:ascii="Arial" w:eastAsia="Calibri" w:hAnsi="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51D5698"/>
    <w:multiLevelType w:val="hybridMultilevel"/>
    <w:tmpl w:val="D5D6EF2A"/>
    <w:lvl w:ilvl="0" w:tplc="A60CADD0">
      <w:start w:val="1"/>
      <w:numFmt w:val="bullet"/>
      <w:lvlText w:val=""/>
      <w:lvlJc w:val="left"/>
      <w:pPr>
        <w:ind w:left="360" w:hanging="360"/>
      </w:pPr>
      <w:rPr>
        <w:rFonts w:ascii="Wingdings" w:hAnsi="Wingdings" w:hint="default"/>
        <w:sz w:val="32"/>
        <w:szCs w:val="32"/>
        <w:rtl/>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6" w15:restartNumberingAfterBreak="0">
    <w:nsid w:val="67A74C9C"/>
    <w:multiLevelType w:val="hybridMultilevel"/>
    <w:tmpl w:val="1E888F3C"/>
    <w:lvl w:ilvl="0" w:tplc="EA42AC7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AD57D7"/>
    <w:multiLevelType w:val="hybridMultilevel"/>
    <w:tmpl w:val="7A3EFFC0"/>
    <w:lvl w:ilvl="0" w:tplc="C102DB9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10740"/>
    <w:multiLevelType w:val="hybridMultilevel"/>
    <w:tmpl w:val="ACFEF69C"/>
    <w:lvl w:ilvl="0" w:tplc="BF521F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F12F1A"/>
    <w:multiLevelType w:val="hybridMultilevel"/>
    <w:tmpl w:val="E92CD6D6"/>
    <w:lvl w:ilvl="0" w:tplc="64A2F020">
      <w:start w:val="1"/>
      <w:numFmt w:val="decimal"/>
      <w:suff w:val="space"/>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296FFC"/>
    <w:multiLevelType w:val="hybridMultilevel"/>
    <w:tmpl w:val="90EE7738"/>
    <w:lvl w:ilvl="0" w:tplc="BE488AE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D712A2"/>
    <w:multiLevelType w:val="hybridMultilevel"/>
    <w:tmpl w:val="2B888F8A"/>
    <w:lvl w:ilvl="0" w:tplc="BF521F4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5EC3880"/>
    <w:multiLevelType w:val="hybridMultilevel"/>
    <w:tmpl w:val="D518A498"/>
    <w:lvl w:ilvl="0" w:tplc="BF521F4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791AB0"/>
    <w:multiLevelType w:val="hybridMultilevel"/>
    <w:tmpl w:val="A09E626C"/>
    <w:lvl w:ilvl="0" w:tplc="AFB2E22C">
      <w:start w:val="1"/>
      <w:numFmt w:val="bullet"/>
      <w:suff w:val="space"/>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E25CCF"/>
    <w:multiLevelType w:val="multilevel"/>
    <w:tmpl w:val="8480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6164465">
    <w:abstractNumId w:val="30"/>
  </w:num>
  <w:num w:numId="2" w16cid:durableId="57440608">
    <w:abstractNumId w:val="1"/>
  </w:num>
  <w:num w:numId="3" w16cid:durableId="1683362051">
    <w:abstractNumId w:val="14"/>
  </w:num>
  <w:num w:numId="4" w16cid:durableId="72171506">
    <w:abstractNumId w:val="11"/>
  </w:num>
  <w:num w:numId="5" w16cid:durableId="1794859081">
    <w:abstractNumId w:val="9"/>
  </w:num>
  <w:num w:numId="6" w16cid:durableId="1915238195">
    <w:abstractNumId w:val="29"/>
  </w:num>
  <w:num w:numId="7" w16cid:durableId="1623420953">
    <w:abstractNumId w:val="36"/>
  </w:num>
  <w:num w:numId="8" w16cid:durableId="62684091">
    <w:abstractNumId w:val="22"/>
  </w:num>
  <w:num w:numId="9" w16cid:durableId="785389125">
    <w:abstractNumId w:val="43"/>
  </w:num>
  <w:num w:numId="10" w16cid:durableId="1253080228">
    <w:abstractNumId w:val="10"/>
  </w:num>
  <w:num w:numId="11" w16cid:durableId="646669714">
    <w:abstractNumId w:val="6"/>
  </w:num>
  <w:num w:numId="12" w16cid:durableId="107505023">
    <w:abstractNumId w:val="39"/>
  </w:num>
  <w:num w:numId="13" w16cid:durableId="1006860404">
    <w:abstractNumId w:val="37"/>
  </w:num>
  <w:num w:numId="14" w16cid:durableId="1102992775">
    <w:abstractNumId w:val="3"/>
  </w:num>
  <w:num w:numId="15" w16cid:durableId="1367369720">
    <w:abstractNumId w:val="40"/>
  </w:num>
  <w:num w:numId="16" w16cid:durableId="1411461015">
    <w:abstractNumId w:val="13"/>
  </w:num>
  <w:num w:numId="17" w16cid:durableId="1721130718">
    <w:abstractNumId w:val="8"/>
  </w:num>
  <w:num w:numId="18" w16cid:durableId="1890914511">
    <w:abstractNumId w:val="21"/>
  </w:num>
  <w:num w:numId="19" w16cid:durableId="1307666693">
    <w:abstractNumId w:val="0"/>
  </w:num>
  <w:num w:numId="20" w16cid:durableId="200018385">
    <w:abstractNumId w:val="35"/>
  </w:num>
  <w:num w:numId="21" w16cid:durableId="1547179306">
    <w:abstractNumId w:val="34"/>
  </w:num>
  <w:num w:numId="22" w16cid:durableId="762534198">
    <w:abstractNumId w:val="28"/>
  </w:num>
  <w:num w:numId="23" w16cid:durableId="862863547">
    <w:abstractNumId w:val="19"/>
  </w:num>
  <w:num w:numId="24" w16cid:durableId="1920940380">
    <w:abstractNumId w:val="27"/>
  </w:num>
  <w:num w:numId="25" w16cid:durableId="98108320">
    <w:abstractNumId w:val="42"/>
  </w:num>
  <w:num w:numId="26" w16cid:durableId="729890579">
    <w:abstractNumId w:val="23"/>
  </w:num>
  <w:num w:numId="27" w16cid:durableId="755828138">
    <w:abstractNumId w:val="4"/>
  </w:num>
  <w:num w:numId="28" w16cid:durableId="1013805097">
    <w:abstractNumId w:val="7"/>
  </w:num>
  <w:num w:numId="29" w16cid:durableId="1986348501">
    <w:abstractNumId w:val="17"/>
  </w:num>
  <w:num w:numId="30" w16cid:durableId="2040232671">
    <w:abstractNumId w:val="25"/>
  </w:num>
  <w:num w:numId="31" w16cid:durableId="1742830482">
    <w:abstractNumId w:val="44"/>
  </w:num>
  <w:num w:numId="32" w16cid:durableId="1157916773">
    <w:abstractNumId w:val="33"/>
  </w:num>
  <w:num w:numId="33" w16cid:durableId="104617015">
    <w:abstractNumId w:val="26"/>
  </w:num>
  <w:num w:numId="34" w16cid:durableId="1929654129">
    <w:abstractNumId w:val="32"/>
  </w:num>
  <w:num w:numId="35" w16cid:durableId="1138915165">
    <w:abstractNumId w:val="20"/>
  </w:num>
  <w:num w:numId="36" w16cid:durableId="1822770593">
    <w:abstractNumId w:val="5"/>
  </w:num>
  <w:num w:numId="37" w16cid:durableId="1373575488">
    <w:abstractNumId w:val="2"/>
  </w:num>
  <w:num w:numId="38" w16cid:durableId="1221481024">
    <w:abstractNumId w:val="31"/>
  </w:num>
  <w:num w:numId="39" w16cid:durableId="531311767">
    <w:abstractNumId w:val="18"/>
  </w:num>
  <w:num w:numId="40" w16cid:durableId="950431303">
    <w:abstractNumId w:val="41"/>
  </w:num>
  <w:num w:numId="41" w16cid:durableId="42489732">
    <w:abstractNumId w:val="12"/>
  </w:num>
  <w:num w:numId="42" w16cid:durableId="1309675525">
    <w:abstractNumId w:val="24"/>
  </w:num>
  <w:num w:numId="43" w16cid:durableId="423264178">
    <w:abstractNumId w:val="15"/>
  </w:num>
  <w:num w:numId="44" w16cid:durableId="659311276">
    <w:abstractNumId w:val="38"/>
  </w:num>
  <w:num w:numId="45" w16cid:durableId="18307051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890"/>
    <w:rsid w:val="00016737"/>
    <w:rsid w:val="00025318"/>
    <w:rsid w:val="00035143"/>
    <w:rsid w:val="00046CA5"/>
    <w:rsid w:val="000729CC"/>
    <w:rsid w:val="00085F21"/>
    <w:rsid w:val="0009682E"/>
    <w:rsid w:val="000A5576"/>
    <w:rsid w:val="000F44B4"/>
    <w:rsid w:val="00136E72"/>
    <w:rsid w:val="001902DB"/>
    <w:rsid w:val="001A2E96"/>
    <w:rsid w:val="001B1B01"/>
    <w:rsid w:val="001C2162"/>
    <w:rsid w:val="001D7D50"/>
    <w:rsid w:val="001F7BD4"/>
    <w:rsid w:val="002A2E8D"/>
    <w:rsid w:val="002A6BFF"/>
    <w:rsid w:val="002B7516"/>
    <w:rsid w:val="002D0A3C"/>
    <w:rsid w:val="002D2027"/>
    <w:rsid w:val="0035358C"/>
    <w:rsid w:val="00390C59"/>
    <w:rsid w:val="0047189B"/>
    <w:rsid w:val="004E5127"/>
    <w:rsid w:val="00503D95"/>
    <w:rsid w:val="00512124"/>
    <w:rsid w:val="005357B6"/>
    <w:rsid w:val="00560AF0"/>
    <w:rsid w:val="00590B27"/>
    <w:rsid w:val="00591142"/>
    <w:rsid w:val="005A7412"/>
    <w:rsid w:val="005D52D5"/>
    <w:rsid w:val="005E523F"/>
    <w:rsid w:val="005F3508"/>
    <w:rsid w:val="00602C4F"/>
    <w:rsid w:val="00611F5B"/>
    <w:rsid w:val="0062761F"/>
    <w:rsid w:val="00683676"/>
    <w:rsid w:val="00683DE0"/>
    <w:rsid w:val="006948DE"/>
    <w:rsid w:val="006E1611"/>
    <w:rsid w:val="00760578"/>
    <w:rsid w:val="007712D6"/>
    <w:rsid w:val="00783079"/>
    <w:rsid w:val="007B0E54"/>
    <w:rsid w:val="007C661D"/>
    <w:rsid w:val="007D623B"/>
    <w:rsid w:val="007E3A20"/>
    <w:rsid w:val="007F2DE9"/>
    <w:rsid w:val="00870E22"/>
    <w:rsid w:val="008738F0"/>
    <w:rsid w:val="00877AAC"/>
    <w:rsid w:val="008A0C47"/>
    <w:rsid w:val="008B057A"/>
    <w:rsid w:val="008F1EAE"/>
    <w:rsid w:val="009125CE"/>
    <w:rsid w:val="0096782F"/>
    <w:rsid w:val="009A04EA"/>
    <w:rsid w:val="009B6888"/>
    <w:rsid w:val="009C0161"/>
    <w:rsid w:val="009D0782"/>
    <w:rsid w:val="009D108D"/>
    <w:rsid w:val="009E1436"/>
    <w:rsid w:val="009E5668"/>
    <w:rsid w:val="00A126A5"/>
    <w:rsid w:val="00A66C42"/>
    <w:rsid w:val="00A74F76"/>
    <w:rsid w:val="00A9627C"/>
    <w:rsid w:val="00AA79E9"/>
    <w:rsid w:val="00AB0A70"/>
    <w:rsid w:val="00AD1222"/>
    <w:rsid w:val="00B24E84"/>
    <w:rsid w:val="00B324EA"/>
    <w:rsid w:val="00B55620"/>
    <w:rsid w:val="00B63B0F"/>
    <w:rsid w:val="00B7678A"/>
    <w:rsid w:val="00BE6474"/>
    <w:rsid w:val="00C01F35"/>
    <w:rsid w:val="00C04D0B"/>
    <w:rsid w:val="00C16463"/>
    <w:rsid w:val="00C210A8"/>
    <w:rsid w:val="00C533CF"/>
    <w:rsid w:val="00C71E18"/>
    <w:rsid w:val="00CC30B9"/>
    <w:rsid w:val="00CD5095"/>
    <w:rsid w:val="00CF6AC2"/>
    <w:rsid w:val="00D120DD"/>
    <w:rsid w:val="00D22171"/>
    <w:rsid w:val="00D30CA1"/>
    <w:rsid w:val="00DB18E1"/>
    <w:rsid w:val="00DD1292"/>
    <w:rsid w:val="00E71C79"/>
    <w:rsid w:val="00E80FD9"/>
    <w:rsid w:val="00E93CE0"/>
    <w:rsid w:val="00EA6B5D"/>
    <w:rsid w:val="00F546CE"/>
    <w:rsid w:val="00F707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B18E1"/>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qFormat/>
    <w:rsid w:val="00DB18E1"/>
    <w:pPr>
      <w:keepNext/>
      <w:pBdr>
        <w:top w:val="thickThinSmallGap" w:sz="24" w:space="27" w:color="auto"/>
        <w:left w:val="thickThinSmallGap" w:sz="24" w:space="21" w:color="auto"/>
        <w:bottom w:val="thinThickSmallGap" w:sz="24" w:space="28" w:color="auto"/>
        <w:right w:val="thinThickSmallGap" w:sz="24" w:space="24" w:color="auto"/>
      </w:pBdr>
      <w:bidi w:val="0"/>
      <w:spacing w:after="0" w:line="240" w:lineRule="auto"/>
      <w:jc w:val="right"/>
      <w:outlineLvl w:val="1"/>
    </w:pPr>
    <w:rPr>
      <w:rFonts w:ascii="Times New Roman" w:eastAsia="Times New Roman" w:hAnsi="Times New Roman" w:cs="Simplified Arabic"/>
      <w:b/>
      <w:bCs/>
      <w:kern w:val="0"/>
      <w:sz w:val="36"/>
      <w:szCs w:val="32"/>
      <w14:ligatures w14:val="none"/>
    </w:rPr>
  </w:style>
  <w:style w:type="paragraph" w:styleId="3">
    <w:name w:val="heading 3"/>
    <w:basedOn w:val="a"/>
    <w:next w:val="a"/>
    <w:link w:val="3Char"/>
    <w:uiPriority w:val="9"/>
    <w:unhideWhenUsed/>
    <w:qFormat/>
    <w:rsid w:val="00DB18E1"/>
    <w:pPr>
      <w:keepNext/>
      <w:spacing w:before="240" w:after="60" w:line="240" w:lineRule="auto"/>
      <w:jc w:val="center"/>
      <w:outlineLvl w:val="2"/>
    </w:pPr>
    <w:rPr>
      <w:rFonts w:ascii="Calibri Light" w:eastAsia="Times New Roman" w:hAnsi="Calibri Light" w:cs="Times New Roman"/>
      <w:b/>
      <w:bCs/>
      <w:kern w:val="0"/>
      <w:sz w:val="26"/>
      <w:szCs w:val="26"/>
      <w14:ligatures w14:val="none"/>
    </w:rPr>
  </w:style>
  <w:style w:type="paragraph" w:styleId="4">
    <w:name w:val="heading 4"/>
    <w:basedOn w:val="a"/>
    <w:link w:val="4Char"/>
    <w:qFormat/>
    <w:rsid w:val="00DB18E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en-GB" w:eastAsia="en-GB"/>
      <w14:ligatures w14:val="none"/>
    </w:rPr>
  </w:style>
  <w:style w:type="paragraph" w:styleId="7">
    <w:name w:val="heading 7"/>
    <w:basedOn w:val="a"/>
    <w:next w:val="a"/>
    <w:link w:val="7Char"/>
    <w:qFormat/>
    <w:rsid w:val="00DB18E1"/>
    <w:pPr>
      <w:bidi w:val="0"/>
      <w:spacing w:before="240" w:after="60" w:line="240" w:lineRule="auto"/>
      <w:jc w:val="lowKashida"/>
      <w:outlineLvl w:val="6"/>
    </w:pPr>
    <w:rPr>
      <w:rFonts w:ascii="Times New Roman" w:eastAsia="Times New Roman" w:hAnsi="Times New Roman" w:cs="Times New Roman"/>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A66C42"/>
    <w:pPr>
      <w:ind w:left="720"/>
      <w:contextualSpacing/>
    </w:pPr>
  </w:style>
  <w:style w:type="character" w:styleId="a6">
    <w:name w:val="footnote reference"/>
    <w:semiHidden/>
    <w:unhideWhenUsed/>
    <w:rsid w:val="00A66C42"/>
    <w:rPr>
      <w:vertAlign w:val="superscript"/>
    </w:rPr>
  </w:style>
  <w:style w:type="character" w:styleId="Hyperlink">
    <w:name w:val="Hyperlink"/>
    <w:basedOn w:val="a0"/>
    <w:uiPriority w:val="99"/>
    <w:unhideWhenUsed/>
    <w:rsid w:val="00A66C42"/>
    <w:rPr>
      <w:color w:val="0563C1" w:themeColor="hyperlink"/>
      <w:u w:val="single"/>
    </w:rPr>
  </w:style>
  <w:style w:type="character" w:customStyle="1" w:styleId="1Char">
    <w:name w:val="العنوان 1 Char"/>
    <w:basedOn w:val="a0"/>
    <w:link w:val="1"/>
    <w:uiPriority w:val="9"/>
    <w:rsid w:val="00DB18E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rsid w:val="00DB18E1"/>
    <w:rPr>
      <w:rFonts w:ascii="Times New Roman" w:eastAsia="Times New Roman" w:hAnsi="Times New Roman" w:cs="Simplified Arabic"/>
      <w:b/>
      <w:bCs/>
      <w:kern w:val="0"/>
      <w:sz w:val="36"/>
      <w:szCs w:val="32"/>
      <w14:ligatures w14:val="none"/>
    </w:rPr>
  </w:style>
  <w:style w:type="character" w:customStyle="1" w:styleId="3Char">
    <w:name w:val="عنوان 3 Char"/>
    <w:basedOn w:val="a0"/>
    <w:link w:val="3"/>
    <w:uiPriority w:val="9"/>
    <w:rsid w:val="00DB18E1"/>
    <w:rPr>
      <w:rFonts w:ascii="Calibri Light" w:eastAsia="Times New Roman" w:hAnsi="Calibri Light" w:cs="Times New Roman"/>
      <w:b/>
      <w:bCs/>
      <w:kern w:val="0"/>
      <w:sz w:val="26"/>
      <w:szCs w:val="26"/>
      <w14:ligatures w14:val="none"/>
    </w:rPr>
  </w:style>
  <w:style w:type="character" w:customStyle="1" w:styleId="4Char">
    <w:name w:val="عنوان 4 Char"/>
    <w:basedOn w:val="a0"/>
    <w:link w:val="4"/>
    <w:rsid w:val="00DB18E1"/>
    <w:rPr>
      <w:rFonts w:ascii="Times New Roman" w:eastAsia="Times New Roman" w:hAnsi="Times New Roman" w:cs="Times New Roman"/>
      <w:b/>
      <w:bCs/>
      <w:kern w:val="0"/>
      <w:sz w:val="24"/>
      <w:szCs w:val="24"/>
      <w:lang w:val="en-GB" w:eastAsia="en-GB"/>
      <w14:ligatures w14:val="none"/>
    </w:rPr>
  </w:style>
  <w:style w:type="character" w:customStyle="1" w:styleId="7Char">
    <w:name w:val="عنوان 7 Char"/>
    <w:basedOn w:val="a0"/>
    <w:link w:val="7"/>
    <w:rsid w:val="00DB18E1"/>
    <w:rPr>
      <w:rFonts w:ascii="Times New Roman" w:eastAsia="Times New Roman" w:hAnsi="Times New Roman" w:cs="Times New Roman"/>
      <w:kern w:val="0"/>
      <w:sz w:val="24"/>
      <w:szCs w:val="24"/>
      <w14:ligatures w14:val="none"/>
    </w:rPr>
  </w:style>
  <w:style w:type="paragraph" w:styleId="a7">
    <w:name w:val="No Spacing"/>
    <w:link w:val="Char2"/>
    <w:uiPriority w:val="1"/>
    <w:qFormat/>
    <w:rsid w:val="00DB18E1"/>
    <w:pPr>
      <w:spacing w:after="0" w:line="240" w:lineRule="auto"/>
    </w:pPr>
    <w:rPr>
      <w:rFonts w:eastAsiaTheme="minorEastAsia"/>
      <w:kern w:val="0"/>
      <w:sz w:val="20"/>
      <w:szCs w:val="20"/>
      <w14:ligatures w14:val="none"/>
    </w:rPr>
  </w:style>
  <w:style w:type="character" w:customStyle="1" w:styleId="Char2">
    <w:name w:val="بلا تباعد Char"/>
    <w:basedOn w:val="a0"/>
    <w:link w:val="a7"/>
    <w:uiPriority w:val="1"/>
    <w:rsid w:val="00DB18E1"/>
    <w:rPr>
      <w:rFonts w:eastAsiaTheme="minorEastAsia"/>
      <w:kern w:val="0"/>
      <w:sz w:val="20"/>
      <w:szCs w:val="20"/>
      <w14:ligatures w14:val="none"/>
    </w:rPr>
  </w:style>
  <w:style w:type="paragraph" w:styleId="a8">
    <w:name w:val="Normal (Web)"/>
    <w:basedOn w:val="a"/>
    <w:uiPriority w:val="99"/>
    <w:unhideWhenUsed/>
    <w:rsid w:val="00DB18E1"/>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a9">
    <w:name w:val="Table Grid"/>
    <w:basedOn w:val="a1"/>
    <w:uiPriority w:val="39"/>
    <w:rsid w:val="00DB18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0">
    <w:name w:val="نمط3 Char"/>
    <w:link w:val="30"/>
    <w:locked/>
    <w:rsid w:val="00DB18E1"/>
    <w:rPr>
      <w:sz w:val="28"/>
      <w:szCs w:val="36"/>
    </w:rPr>
  </w:style>
  <w:style w:type="paragraph" w:customStyle="1" w:styleId="30">
    <w:name w:val="نمط3"/>
    <w:basedOn w:val="a"/>
    <w:link w:val="3Char0"/>
    <w:qFormat/>
    <w:rsid w:val="00DB18E1"/>
    <w:pPr>
      <w:bidi w:val="0"/>
      <w:spacing w:before="120" w:after="120" w:line="288" w:lineRule="auto"/>
      <w:ind w:firstLine="510"/>
      <w:jc w:val="both"/>
    </w:pPr>
    <w:rPr>
      <w:sz w:val="28"/>
      <w:szCs w:val="36"/>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DB18E1"/>
  </w:style>
  <w:style w:type="paragraph" w:styleId="20">
    <w:name w:val="Body Text 2"/>
    <w:basedOn w:val="a"/>
    <w:link w:val="2Char0"/>
    <w:uiPriority w:val="99"/>
    <w:rsid w:val="00DB18E1"/>
    <w:pPr>
      <w:tabs>
        <w:tab w:val="left" w:pos="1800"/>
      </w:tabs>
      <w:spacing w:after="0" w:line="240" w:lineRule="auto"/>
      <w:jc w:val="lowKashida"/>
    </w:pPr>
    <w:rPr>
      <w:rFonts w:ascii="Times New Roman" w:eastAsia="Times New Roman" w:hAnsi="Times New Roman" w:cs="Simplified Arabic"/>
      <w:kern w:val="0"/>
      <w:sz w:val="28"/>
      <w:szCs w:val="28"/>
      <w14:ligatures w14:val="none"/>
    </w:rPr>
  </w:style>
  <w:style w:type="character" w:customStyle="1" w:styleId="2Char0">
    <w:name w:val="نص أساسي 2 Char"/>
    <w:basedOn w:val="a0"/>
    <w:link w:val="20"/>
    <w:uiPriority w:val="99"/>
    <w:rsid w:val="00DB18E1"/>
    <w:rPr>
      <w:rFonts w:ascii="Times New Roman" w:eastAsia="Times New Roman" w:hAnsi="Times New Roman" w:cs="Simplified Arabic"/>
      <w:kern w:val="0"/>
      <w:sz w:val="28"/>
      <w:szCs w:val="28"/>
      <w14:ligatures w14:val="none"/>
    </w:rPr>
  </w:style>
  <w:style w:type="paragraph" w:styleId="aa">
    <w:name w:val="footnote text"/>
    <w:aliases w:val=" Char Char Char, Char Char,Char Char Char,Char Char, Char,Char, Char Char Char Char Char Char,Footnote Text Char Char Char Char Char Char Char Char,Footnote Text Char Char Char Char Char Char Char,Char Char Char Char Char Char,Ch"/>
    <w:basedOn w:val="a"/>
    <w:link w:val="Char3"/>
    <w:rsid w:val="00DB18E1"/>
    <w:pPr>
      <w:spacing w:after="0" w:line="240" w:lineRule="auto"/>
    </w:pPr>
    <w:rPr>
      <w:rFonts w:ascii="Times New Roman" w:eastAsia="Times New Roman" w:hAnsi="Times New Roman" w:cs="Times New Roman"/>
      <w:kern w:val="0"/>
      <w:sz w:val="20"/>
      <w:szCs w:val="20"/>
      <w:lang w:bidi="ar-EG"/>
      <w14:ligatures w14:val="none"/>
    </w:rPr>
  </w:style>
  <w:style w:type="character" w:customStyle="1" w:styleId="Char3">
    <w:name w:val="نص حاشية سفلية Char"/>
    <w:aliases w:val=" Char Char Char Char, Char Char Char1,Char Char Char Char,Char Char Char1, Char Char1,Char Char1, Char Char Char Char Char Char Char,Footnote Text Char Char Char Char Char Char Char Char Char,Char Char Char Char Char Char Char"/>
    <w:basedOn w:val="a0"/>
    <w:link w:val="aa"/>
    <w:rsid w:val="00DB18E1"/>
    <w:rPr>
      <w:rFonts w:ascii="Times New Roman" w:eastAsia="Times New Roman" w:hAnsi="Times New Roman" w:cs="Times New Roman"/>
      <w:kern w:val="0"/>
      <w:sz w:val="20"/>
      <w:szCs w:val="20"/>
      <w:lang w:bidi="ar-EG"/>
      <w14:ligatures w14:val="none"/>
    </w:rPr>
  </w:style>
  <w:style w:type="paragraph" w:customStyle="1" w:styleId="Default">
    <w:name w:val="Default"/>
    <w:rsid w:val="00DB18E1"/>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s3">
    <w:name w:val="s3"/>
    <w:basedOn w:val="a0"/>
    <w:rsid w:val="00DB18E1"/>
  </w:style>
  <w:style w:type="character" w:customStyle="1" w:styleId="s2">
    <w:name w:val="s2"/>
    <w:basedOn w:val="a0"/>
    <w:rsid w:val="00DB18E1"/>
  </w:style>
  <w:style w:type="character" w:customStyle="1" w:styleId="s4">
    <w:name w:val="s4"/>
    <w:basedOn w:val="a0"/>
    <w:rsid w:val="00DB18E1"/>
  </w:style>
  <w:style w:type="paragraph" w:styleId="ab">
    <w:name w:val="Balloon Text"/>
    <w:basedOn w:val="a"/>
    <w:link w:val="Char4"/>
    <w:uiPriority w:val="99"/>
    <w:semiHidden/>
    <w:unhideWhenUsed/>
    <w:rsid w:val="00DB18E1"/>
    <w:pPr>
      <w:bidi w:val="0"/>
      <w:spacing w:after="0" w:line="240" w:lineRule="auto"/>
    </w:pPr>
    <w:rPr>
      <w:rFonts w:ascii="Tahoma" w:eastAsia="Calibri" w:hAnsi="Tahoma" w:cs="Tahoma"/>
      <w:kern w:val="0"/>
      <w:sz w:val="16"/>
      <w:szCs w:val="16"/>
      <w14:ligatures w14:val="none"/>
    </w:rPr>
  </w:style>
  <w:style w:type="character" w:customStyle="1" w:styleId="Char4">
    <w:name w:val="نص في بالون Char"/>
    <w:basedOn w:val="a0"/>
    <w:link w:val="ab"/>
    <w:uiPriority w:val="99"/>
    <w:semiHidden/>
    <w:rsid w:val="00DB18E1"/>
    <w:rPr>
      <w:rFonts w:ascii="Tahoma" w:eastAsia="Calibri" w:hAnsi="Tahoma" w:cs="Tahoma"/>
      <w:kern w:val="0"/>
      <w:sz w:val="16"/>
      <w:szCs w:val="16"/>
      <w14:ligatures w14:val="none"/>
    </w:rPr>
  </w:style>
  <w:style w:type="character" w:styleId="ac">
    <w:name w:val="annotation reference"/>
    <w:basedOn w:val="a0"/>
    <w:uiPriority w:val="99"/>
    <w:semiHidden/>
    <w:unhideWhenUsed/>
    <w:rsid w:val="00DB18E1"/>
    <w:rPr>
      <w:sz w:val="16"/>
      <w:szCs w:val="16"/>
    </w:rPr>
  </w:style>
  <w:style w:type="paragraph" w:styleId="ad">
    <w:name w:val="annotation text"/>
    <w:basedOn w:val="a"/>
    <w:link w:val="Char5"/>
    <w:uiPriority w:val="99"/>
    <w:unhideWhenUsed/>
    <w:rsid w:val="00DB18E1"/>
    <w:pPr>
      <w:bidi w:val="0"/>
      <w:spacing w:line="240" w:lineRule="auto"/>
    </w:pPr>
    <w:rPr>
      <w:rFonts w:ascii="Calibri" w:eastAsia="Calibri" w:hAnsi="Calibri" w:cs="Arial"/>
      <w:kern w:val="0"/>
      <w:sz w:val="20"/>
      <w:szCs w:val="20"/>
      <w14:ligatures w14:val="none"/>
    </w:rPr>
  </w:style>
  <w:style w:type="character" w:customStyle="1" w:styleId="Char5">
    <w:name w:val="نص تعليق Char"/>
    <w:basedOn w:val="a0"/>
    <w:link w:val="ad"/>
    <w:uiPriority w:val="99"/>
    <w:rsid w:val="00DB18E1"/>
    <w:rPr>
      <w:rFonts w:ascii="Calibri" w:eastAsia="Calibri" w:hAnsi="Calibri" w:cs="Arial"/>
      <w:kern w:val="0"/>
      <w:sz w:val="20"/>
      <w:szCs w:val="20"/>
      <w14:ligatures w14:val="none"/>
    </w:rPr>
  </w:style>
  <w:style w:type="paragraph" w:styleId="ae">
    <w:name w:val="annotation subject"/>
    <w:basedOn w:val="ad"/>
    <w:next w:val="ad"/>
    <w:link w:val="Char6"/>
    <w:uiPriority w:val="99"/>
    <w:semiHidden/>
    <w:unhideWhenUsed/>
    <w:rsid w:val="00DB18E1"/>
    <w:rPr>
      <w:b/>
      <w:bCs/>
    </w:rPr>
  </w:style>
  <w:style w:type="character" w:customStyle="1" w:styleId="Char6">
    <w:name w:val="موضوع تعليق Char"/>
    <w:basedOn w:val="Char5"/>
    <w:link w:val="ae"/>
    <w:uiPriority w:val="99"/>
    <w:semiHidden/>
    <w:rsid w:val="00DB18E1"/>
    <w:rPr>
      <w:rFonts w:ascii="Calibri" w:eastAsia="Calibri" w:hAnsi="Calibri" w:cs="Arial"/>
      <w:b/>
      <w:bCs/>
      <w:kern w:val="0"/>
      <w:sz w:val="20"/>
      <w:szCs w:val="20"/>
      <w14:ligatures w14:val="none"/>
    </w:rPr>
  </w:style>
  <w:style w:type="paragraph" w:customStyle="1" w:styleId="muitypography-root">
    <w:name w:val="muitypography-root"/>
    <w:basedOn w:val="a"/>
    <w:rsid w:val="00DB18E1"/>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muibutton-label">
    <w:name w:val="muibutton-label"/>
    <w:basedOn w:val="a0"/>
    <w:rsid w:val="00DB18E1"/>
  </w:style>
  <w:style w:type="paragraph" w:customStyle="1" w:styleId="p3">
    <w:name w:val="p3"/>
    <w:basedOn w:val="a"/>
    <w:rsid w:val="00DB18E1"/>
    <w:pPr>
      <w:bidi w:val="0"/>
      <w:spacing w:before="100" w:beforeAutospacing="1" w:after="100" w:afterAutospacing="1" w:line="240" w:lineRule="auto"/>
    </w:pPr>
    <w:rPr>
      <w:rFonts w:ascii="Calibri" w:eastAsiaTheme="minorEastAsia" w:hAnsi="Calibri" w:cs="Calibri"/>
      <w:kern w:val="0"/>
      <w:lang w:val="en-GB" w:eastAsia="en-GB"/>
      <w14:ligatures w14:val="none"/>
    </w:rPr>
  </w:style>
  <w:style w:type="paragraph" w:customStyle="1" w:styleId="p2">
    <w:name w:val="p2"/>
    <w:basedOn w:val="a"/>
    <w:rsid w:val="00DB18E1"/>
    <w:pPr>
      <w:bidi w:val="0"/>
      <w:spacing w:before="100" w:beforeAutospacing="1" w:after="100" w:afterAutospacing="1" w:line="240" w:lineRule="auto"/>
    </w:pPr>
    <w:rPr>
      <w:rFonts w:ascii="Calibri" w:eastAsiaTheme="minorEastAsia" w:hAnsi="Calibri" w:cs="Calibri"/>
      <w:kern w:val="0"/>
      <w:lang w:val="en-GB" w:eastAsia="en-GB"/>
      <w14:ligatures w14:val="none"/>
    </w:rPr>
  </w:style>
  <w:style w:type="character" w:styleId="af">
    <w:name w:val="Strong"/>
    <w:uiPriority w:val="22"/>
    <w:qFormat/>
    <w:rsid w:val="00DB18E1"/>
    <w:rPr>
      <w:b/>
      <w:bCs/>
    </w:rPr>
  </w:style>
  <w:style w:type="character" w:customStyle="1" w:styleId="apple-converted-space">
    <w:name w:val="apple-converted-space"/>
    <w:rsid w:val="00DB18E1"/>
  </w:style>
  <w:style w:type="character" w:customStyle="1" w:styleId="CharChar8">
    <w:name w:val="Char Char8"/>
    <w:rsid w:val="00DB18E1"/>
    <w:rPr>
      <w:sz w:val="24"/>
      <w:szCs w:val="24"/>
      <w:lang w:val="en-US" w:eastAsia="ar-SA" w:bidi="ar-SA"/>
    </w:rPr>
  </w:style>
  <w:style w:type="character" w:customStyle="1" w:styleId="CharChar7">
    <w:name w:val="Char Char7"/>
    <w:rsid w:val="00DB18E1"/>
    <w:rPr>
      <w:rFonts w:ascii="Calibri" w:hAnsi="Calibri" w:cs="Arial"/>
      <w:sz w:val="22"/>
      <w:szCs w:val="22"/>
      <w:lang w:val="en-US" w:eastAsia="en-US" w:bidi="ar-SA"/>
    </w:rPr>
  </w:style>
  <w:style w:type="character" w:customStyle="1" w:styleId="largfont">
    <w:name w:val="largfont"/>
    <w:rsid w:val="00DB18E1"/>
  </w:style>
  <w:style w:type="paragraph" w:styleId="31">
    <w:name w:val="Body Text Indent 3"/>
    <w:basedOn w:val="a"/>
    <w:link w:val="3Char1"/>
    <w:rsid w:val="00DB18E1"/>
    <w:pPr>
      <w:bidi w:val="0"/>
      <w:spacing w:after="0" w:line="240" w:lineRule="auto"/>
      <w:ind w:left="26" w:firstLine="720"/>
      <w:jc w:val="center"/>
    </w:pPr>
    <w:rPr>
      <w:rFonts w:ascii="Times New Roman" w:eastAsia="Times New Roman" w:hAnsi="Times New Roman" w:cs="Traditional Arabic"/>
      <w:b/>
      <w:bCs/>
      <w:kern w:val="0"/>
      <w:sz w:val="24"/>
      <w:szCs w:val="24"/>
      <w14:ligatures w14:val="none"/>
    </w:rPr>
  </w:style>
  <w:style w:type="character" w:customStyle="1" w:styleId="3Char1">
    <w:name w:val="نص أساسي بمسافة بادئة 3 Char"/>
    <w:basedOn w:val="a0"/>
    <w:link w:val="31"/>
    <w:rsid w:val="00DB18E1"/>
    <w:rPr>
      <w:rFonts w:ascii="Times New Roman" w:eastAsia="Times New Roman" w:hAnsi="Times New Roman" w:cs="Traditional Arabic"/>
      <w:b/>
      <w:bCs/>
      <w:kern w:val="0"/>
      <w:sz w:val="24"/>
      <w:szCs w:val="24"/>
      <w14:ligatures w14:val="none"/>
    </w:rPr>
  </w:style>
  <w:style w:type="paragraph" w:styleId="af0">
    <w:name w:val="Body Text Indent"/>
    <w:basedOn w:val="a"/>
    <w:link w:val="Char7"/>
    <w:unhideWhenUsed/>
    <w:rsid w:val="00DB18E1"/>
    <w:pPr>
      <w:bidi w:val="0"/>
      <w:spacing w:after="120" w:line="240" w:lineRule="auto"/>
      <w:ind w:left="283"/>
      <w:jc w:val="center"/>
    </w:pPr>
    <w:rPr>
      <w:rFonts w:ascii="Times New Roman" w:eastAsia="Times New Roman" w:hAnsi="Times New Roman" w:cs="Times New Roman"/>
      <w:kern w:val="0"/>
      <w:sz w:val="24"/>
      <w:szCs w:val="24"/>
      <w14:ligatures w14:val="none"/>
    </w:rPr>
  </w:style>
  <w:style w:type="character" w:customStyle="1" w:styleId="Char7">
    <w:name w:val="نص أساسي بمسافة بادئة Char"/>
    <w:basedOn w:val="a0"/>
    <w:link w:val="af0"/>
    <w:rsid w:val="00DB18E1"/>
    <w:rPr>
      <w:rFonts w:ascii="Times New Roman" w:eastAsia="Times New Roman" w:hAnsi="Times New Roman" w:cs="Times New Roman"/>
      <w:kern w:val="0"/>
      <w:sz w:val="24"/>
      <w:szCs w:val="24"/>
      <w14:ligatures w14:val="none"/>
    </w:rPr>
  </w:style>
  <w:style w:type="paragraph" w:styleId="af1">
    <w:name w:val="Block Text"/>
    <w:basedOn w:val="a"/>
    <w:rsid w:val="00DB18E1"/>
    <w:pPr>
      <w:bidi w:val="0"/>
      <w:spacing w:after="0" w:line="240" w:lineRule="auto"/>
      <w:ind w:left="720"/>
      <w:jc w:val="center"/>
    </w:pPr>
    <w:rPr>
      <w:rFonts w:ascii="Times New Roman" w:eastAsia="Times New Roman" w:hAnsi="Times New Roman" w:cs="Traditional Arabic"/>
      <w:b/>
      <w:bCs/>
      <w:noProof/>
      <w:kern w:val="0"/>
      <w:sz w:val="20"/>
      <w:szCs w:val="32"/>
      <w:lang w:eastAsia="ar-SA"/>
      <w14:ligatures w14:val="none"/>
    </w:rPr>
  </w:style>
  <w:style w:type="paragraph" w:styleId="af2">
    <w:name w:val="Title"/>
    <w:basedOn w:val="a"/>
    <w:link w:val="Char10"/>
    <w:qFormat/>
    <w:rsid w:val="00DB18E1"/>
    <w:pPr>
      <w:bidi w:val="0"/>
      <w:spacing w:after="0" w:line="240" w:lineRule="auto"/>
      <w:jc w:val="center"/>
    </w:pPr>
    <w:rPr>
      <w:rFonts w:ascii="Times New Roman" w:eastAsia="Times New Roman" w:hAnsi="Times New Roman" w:cs="Simplified Arabic"/>
      <w:b/>
      <w:bCs/>
      <w:kern w:val="0"/>
      <w:sz w:val="28"/>
      <w:szCs w:val="28"/>
      <w14:ligatures w14:val="none"/>
    </w:rPr>
  </w:style>
  <w:style w:type="character" w:customStyle="1" w:styleId="Char8">
    <w:name w:val="العنوان Char"/>
    <w:basedOn w:val="a0"/>
    <w:uiPriority w:val="10"/>
    <w:rsid w:val="00DB18E1"/>
    <w:rPr>
      <w:rFonts w:asciiTheme="majorHAnsi" w:eastAsiaTheme="majorEastAsia" w:hAnsiTheme="majorHAnsi" w:cstheme="majorBidi"/>
      <w:spacing w:val="-10"/>
      <w:kern w:val="28"/>
      <w:sz w:val="56"/>
      <w:szCs w:val="56"/>
    </w:rPr>
  </w:style>
  <w:style w:type="character" w:customStyle="1" w:styleId="Char10">
    <w:name w:val="العنوان Char1"/>
    <w:basedOn w:val="a0"/>
    <w:link w:val="af2"/>
    <w:rsid w:val="00DB18E1"/>
    <w:rPr>
      <w:rFonts w:ascii="Times New Roman" w:eastAsia="Times New Roman" w:hAnsi="Times New Roman" w:cs="Simplified Arabic"/>
      <w:b/>
      <w:bCs/>
      <w:kern w:val="0"/>
      <w:sz w:val="28"/>
      <w:szCs w:val="28"/>
      <w14:ligatures w14:val="none"/>
    </w:rPr>
  </w:style>
  <w:style w:type="paragraph" w:customStyle="1" w:styleId="CTG">
    <w:name w:val="CTG"/>
    <w:basedOn w:val="a"/>
    <w:rsid w:val="00DB18E1"/>
    <w:pPr>
      <w:bidi w:val="0"/>
      <w:spacing w:after="0" w:line="240" w:lineRule="auto"/>
      <w:jc w:val="center"/>
    </w:pPr>
    <w:rPr>
      <w:rFonts w:ascii="Times New Roman" w:eastAsia="Times New Roman" w:hAnsi="Times New Roman" w:cs="Traditional Arabic"/>
      <w:noProof/>
      <w:color w:val="000000"/>
      <w:kern w:val="0"/>
      <w:sz w:val="40"/>
      <w:szCs w:val="48"/>
      <w14:ligatures w14:val="none"/>
    </w:rPr>
  </w:style>
  <w:style w:type="character" w:customStyle="1" w:styleId="hps">
    <w:name w:val="hps"/>
    <w:rsid w:val="00DB18E1"/>
  </w:style>
  <w:style w:type="character" w:customStyle="1" w:styleId="2Char1">
    <w:name w:val="نمط2 Char"/>
    <w:link w:val="21"/>
    <w:locked/>
    <w:rsid w:val="00DB18E1"/>
    <w:rPr>
      <w:sz w:val="36"/>
      <w:szCs w:val="36"/>
    </w:rPr>
  </w:style>
  <w:style w:type="paragraph" w:customStyle="1" w:styleId="21">
    <w:name w:val="نمط2"/>
    <w:basedOn w:val="a"/>
    <w:link w:val="2Char1"/>
    <w:qFormat/>
    <w:rsid w:val="00DB18E1"/>
    <w:pPr>
      <w:bidi w:val="0"/>
      <w:spacing w:after="200" w:line="288" w:lineRule="auto"/>
      <w:jc w:val="both"/>
    </w:pPr>
    <w:rPr>
      <w:sz w:val="36"/>
      <w:szCs w:val="36"/>
    </w:rPr>
  </w:style>
  <w:style w:type="paragraph" w:styleId="af3">
    <w:name w:val="Plain Text"/>
    <w:basedOn w:val="a"/>
    <w:link w:val="Char9"/>
    <w:unhideWhenUsed/>
    <w:rsid w:val="00DB18E1"/>
    <w:pPr>
      <w:bidi w:val="0"/>
      <w:spacing w:after="0" w:line="240" w:lineRule="auto"/>
      <w:jc w:val="center"/>
    </w:pPr>
    <w:rPr>
      <w:rFonts w:ascii="Courier New" w:eastAsia="Times New Roman" w:hAnsi="Times New Roman" w:cs="Traditional Arabic"/>
      <w:kern w:val="0"/>
      <w:sz w:val="20"/>
      <w:szCs w:val="24"/>
      <w14:ligatures w14:val="none"/>
    </w:rPr>
  </w:style>
  <w:style w:type="character" w:customStyle="1" w:styleId="Char9">
    <w:name w:val="نص عادي Char"/>
    <w:basedOn w:val="a0"/>
    <w:link w:val="af3"/>
    <w:rsid w:val="00DB18E1"/>
    <w:rPr>
      <w:rFonts w:ascii="Courier New" w:eastAsia="Times New Roman" w:hAnsi="Times New Roman" w:cs="Traditional Arabic"/>
      <w:kern w:val="0"/>
      <w:sz w:val="20"/>
      <w:szCs w:val="24"/>
      <w14:ligatures w14:val="none"/>
    </w:rPr>
  </w:style>
  <w:style w:type="character" w:customStyle="1" w:styleId="1Char0">
    <w:name w:val="نمط1 Char"/>
    <w:link w:val="10"/>
    <w:locked/>
    <w:rsid w:val="00DB18E1"/>
    <w:rPr>
      <w:sz w:val="36"/>
      <w:szCs w:val="36"/>
    </w:rPr>
  </w:style>
  <w:style w:type="paragraph" w:customStyle="1" w:styleId="10">
    <w:name w:val="نمط1"/>
    <w:basedOn w:val="a"/>
    <w:link w:val="1Char0"/>
    <w:qFormat/>
    <w:rsid w:val="00DB18E1"/>
    <w:pPr>
      <w:bidi w:val="0"/>
      <w:spacing w:after="200" w:line="288" w:lineRule="auto"/>
      <w:jc w:val="center"/>
    </w:pPr>
    <w:rPr>
      <w:sz w:val="36"/>
      <w:szCs w:val="36"/>
    </w:rPr>
  </w:style>
  <w:style w:type="paragraph" w:customStyle="1" w:styleId="40">
    <w:name w:val="نمط4"/>
    <w:basedOn w:val="a"/>
    <w:rsid w:val="00DB18E1"/>
    <w:pPr>
      <w:bidi w:val="0"/>
      <w:spacing w:after="0" w:line="240" w:lineRule="auto"/>
      <w:jc w:val="center"/>
    </w:pPr>
    <w:rPr>
      <w:rFonts w:ascii="Times New Roman" w:eastAsia="Times New Roman" w:hAnsi="Times New Roman" w:cs="AL-Mateen"/>
      <w:kern w:val="0"/>
      <w:sz w:val="36"/>
      <w:szCs w:val="36"/>
      <w14:ligatures w14:val="none"/>
    </w:rPr>
  </w:style>
  <w:style w:type="character" w:styleId="af4">
    <w:name w:val="FollowedHyperlink"/>
    <w:uiPriority w:val="99"/>
    <w:rsid w:val="00DB18E1"/>
    <w:rPr>
      <w:color w:val="800080"/>
      <w:u w:val="single"/>
    </w:rPr>
  </w:style>
  <w:style w:type="character" w:customStyle="1" w:styleId="CharChar11">
    <w:name w:val="Char Char11"/>
    <w:locked/>
    <w:rsid w:val="00DB18E1"/>
    <w:rPr>
      <w:rFonts w:cs="Simplified Arabic"/>
      <w:b/>
      <w:bCs/>
      <w:sz w:val="36"/>
      <w:szCs w:val="32"/>
      <w:lang w:val="en-US" w:eastAsia="en-US" w:bidi="ar-SA"/>
    </w:rPr>
  </w:style>
  <w:style w:type="character" w:customStyle="1" w:styleId="CharChar10">
    <w:name w:val="Char Char10"/>
    <w:locked/>
    <w:rsid w:val="00DB18E1"/>
    <w:rPr>
      <w:b/>
      <w:bCs/>
      <w:sz w:val="28"/>
      <w:szCs w:val="28"/>
      <w:lang w:val="en-US" w:eastAsia="en-US" w:bidi="ar-SA"/>
    </w:rPr>
  </w:style>
  <w:style w:type="character" w:customStyle="1" w:styleId="CharChar9">
    <w:name w:val="Char Char9"/>
    <w:locked/>
    <w:rsid w:val="00DB18E1"/>
    <w:rPr>
      <w:sz w:val="24"/>
      <w:szCs w:val="24"/>
      <w:lang w:val="en-US" w:eastAsia="en-US" w:bidi="ar-SA"/>
    </w:rPr>
  </w:style>
  <w:style w:type="character" w:customStyle="1" w:styleId="CharChar2">
    <w:name w:val="Char Char2"/>
    <w:locked/>
    <w:rsid w:val="00DB18E1"/>
    <w:rPr>
      <w:rFonts w:ascii="Calibri" w:eastAsia="Calibri" w:hAnsi="Calibri" w:cs="Arial"/>
      <w:sz w:val="22"/>
      <w:szCs w:val="22"/>
      <w:lang w:val="en-US" w:eastAsia="en-US" w:bidi="ar-SA"/>
    </w:rPr>
  </w:style>
  <w:style w:type="character" w:customStyle="1" w:styleId="CharChar6">
    <w:name w:val="Char Char6"/>
    <w:locked/>
    <w:rsid w:val="00DB18E1"/>
    <w:rPr>
      <w:rFonts w:ascii="Traditional Arabic" w:hAnsi="Traditional Arabic" w:cs="Traditional Arabic"/>
      <w:b/>
      <w:bCs/>
      <w:sz w:val="24"/>
      <w:szCs w:val="24"/>
      <w:lang w:val="en-US" w:eastAsia="en-US" w:bidi="ar-SA"/>
    </w:rPr>
  </w:style>
  <w:style w:type="character" w:styleId="af5">
    <w:name w:val="Emphasis"/>
    <w:uiPriority w:val="20"/>
    <w:qFormat/>
    <w:rsid w:val="00DB18E1"/>
    <w:rPr>
      <w:i/>
      <w:iCs/>
    </w:rPr>
  </w:style>
  <w:style w:type="paragraph" w:customStyle="1" w:styleId="Normal1">
    <w:name w:val="Normal1"/>
    <w:rsid w:val="00DB18E1"/>
    <w:pPr>
      <w:bidi/>
      <w:spacing w:after="0" w:line="276" w:lineRule="auto"/>
      <w:jc w:val="center"/>
    </w:pPr>
    <w:rPr>
      <w:rFonts w:ascii="Arial" w:eastAsia="Arial" w:hAnsi="Arial" w:cs="Arial"/>
      <w:kern w:val="0"/>
      <w14:ligatures w14:val="none"/>
    </w:rPr>
  </w:style>
  <w:style w:type="character" w:customStyle="1" w:styleId="apple-style-span">
    <w:name w:val="apple-style-span"/>
    <w:rsid w:val="00DB18E1"/>
  </w:style>
  <w:style w:type="paragraph" w:customStyle="1" w:styleId="arttextmain">
    <w:name w:val="arttextmain"/>
    <w:basedOn w:val="a"/>
    <w:rsid w:val="00DB18E1"/>
    <w:pPr>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af6">
    <w:name w:val="الفقرات"/>
    <w:basedOn w:val="a"/>
    <w:link w:val="Chara"/>
    <w:qFormat/>
    <w:rsid w:val="00DB18E1"/>
    <w:pPr>
      <w:spacing w:before="120" w:after="120" w:line="240" w:lineRule="auto"/>
      <w:ind w:firstLine="618"/>
      <w:jc w:val="lowKashida"/>
    </w:pPr>
    <w:rPr>
      <w:rFonts w:ascii="Traditional Arabic" w:eastAsia="Calibri" w:hAnsi="Traditional Arabic" w:cs="Times New Roman"/>
      <w:kern w:val="0"/>
      <w:sz w:val="36"/>
      <w:szCs w:val="36"/>
      <w:lang w:val="x-none" w:eastAsia="x-none"/>
      <w14:ligatures w14:val="none"/>
    </w:rPr>
  </w:style>
  <w:style w:type="character" w:customStyle="1" w:styleId="Chara">
    <w:name w:val="الفقرات Char"/>
    <w:link w:val="af6"/>
    <w:rsid w:val="00DB18E1"/>
    <w:rPr>
      <w:rFonts w:ascii="Traditional Arabic" w:eastAsia="Calibri" w:hAnsi="Traditional Arabic" w:cs="Times New Roman"/>
      <w:kern w:val="0"/>
      <w:sz w:val="36"/>
      <w:szCs w:val="36"/>
      <w:lang w:val="x-none" w:eastAsia="x-none"/>
      <w14:ligatures w14:val="none"/>
    </w:rPr>
  </w:style>
  <w:style w:type="paragraph" w:customStyle="1" w:styleId="paragraph">
    <w:name w:val="paragraph"/>
    <w:basedOn w:val="a"/>
    <w:rsid w:val="00DB18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rsid w:val="00DB18E1"/>
  </w:style>
  <w:style w:type="character" w:customStyle="1" w:styleId="eop">
    <w:name w:val="eop"/>
    <w:rsid w:val="00DB18E1"/>
  </w:style>
  <w:style w:type="character" w:customStyle="1" w:styleId="spellingerror">
    <w:name w:val="spellingerror"/>
    <w:rsid w:val="00DB18E1"/>
  </w:style>
  <w:style w:type="character" w:customStyle="1" w:styleId="ArabicTraditionalChar">
    <w:name w:val="Arabic Traditional Char"/>
    <w:link w:val="ArabicTraditional"/>
    <w:uiPriority w:val="99"/>
    <w:locked/>
    <w:rsid w:val="00DB18E1"/>
    <w:rPr>
      <w:rFonts w:ascii="Times New Roman" w:eastAsia="Times New Roman" w:hAnsi="Times New Roman" w:cs="Times New Roman"/>
      <w:sz w:val="28"/>
      <w:szCs w:val="32"/>
      <w:lang w:val="x-none" w:eastAsia="x-none"/>
    </w:rPr>
  </w:style>
  <w:style w:type="paragraph" w:customStyle="1" w:styleId="ArabicTraditional">
    <w:name w:val="Arabic Traditional"/>
    <w:basedOn w:val="a"/>
    <w:link w:val="ArabicTraditionalChar"/>
    <w:uiPriority w:val="99"/>
    <w:rsid w:val="00DB18E1"/>
    <w:pPr>
      <w:spacing w:after="0" w:line="360" w:lineRule="auto"/>
      <w:jc w:val="lowKashida"/>
    </w:pPr>
    <w:rPr>
      <w:rFonts w:ascii="Times New Roman" w:eastAsia="Times New Roman" w:hAnsi="Times New Roman" w:cs="Times New Roman"/>
      <w:sz w:val="28"/>
      <w:szCs w:val="32"/>
      <w:lang w:val="x-none" w:eastAsia="x-none"/>
    </w:rPr>
  </w:style>
  <w:style w:type="paragraph" w:styleId="af7">
    <w:name w:val="Body Text"/>
    <w:basedOn w:val="a"/>
    <w:link w:val="Charb"/>
    <w:uiPriority w:val="99"/>
    <w:semiHidden/>
    <w:unhideWhenUsed/>
    <w:rsid w:val="00DB18E1"/>
    <w:pPr>
      <w:spacing w:after="120" w:line="240" w:lineRule="auto"/>
      <w:jc w:val="center"/>
    </w:pPr>
    <w:rPr>
      <w:rFonts w:ascii="Calibri" w:eastAsia="Calibri" w:hAnsi="Calibri" w:cs="Arial"/>
      <w:kern w:val="0"/>
      <w14:ligatures w14:val="none"/>
    </w:rPr>
  </w:style>
  <w:style w:type="character" w:customStyle="1" w:styleId="Charb">
    <w:name w:val="نص أساسي Char"/>
    <w:basedOn w:val="a0"/>
    <w:link w:val="af7"/>
    <w:uiPriority w:val="99"/>
    <w:semiHidden/>
    <w:rsid w:val="00DB18E1"/>
    <w:rPr>
      <w:rFonts w:ascii="Calibri" w:eastAsia="Calibri" w:hAnsi="Calibri" w:cs="Arial"/>
      <w:kern w:val="0"/>
      <w14:ligatures w14:val="none"/>
    </w:rPr>
  </w:style>
  <w:style w:type="paragraph" w:customStyle="1" w:styleId="font8">
    <w:name w:val="font_8"/>
    <w:basedOn w:val="a"/>
    <w:rsid w:val="00DB18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w-headline">
    <w:name w:val="mw-headline"/>
    <w:basedOn w:val="a0"/>
    <w:rsid w:val="00DB18E1"/>
  </w:style>
  <w:style w:type="character" w:customStyle="1" w:styleId="mw-editsection">
    <w:name w:val="mw-editsection"/>
    <w:basedOn w:val="a0"/>
    <w:rsid w:val="00DB18E1"/>
  </w:style>
  <w:style w:type="character" w:customStyle="1" w:styleId="mw-editsection-bracket">
    <w:name w:val="mw-editsection-bracket"/>
    <w:basedOn w:val="a0"/>
    <w:rsid w:val="00DB18E1"/>
  </w:style>
  <w:style w:type="paragraph" w:customStyle="1" w:styleId="11">
    <w:name w:val="سرد الفقرات1"/>
    <w:basedOn w:val="a"/>
    <w:uiPriority w:val="34"/>
    <w:qFormat/>
    <w:rsid w:val="00DB18E1"/>
    <w:pPr>
      <w:bidi w:val="0"/>
      <w:spacing w:after="200" w:line="276" w:lineRule="auto"/>
      <w:ind w:left="720"/>
      <w:contextualSpacing/>
      <w:jc w:val="center"/>
    </w:pPr>
    <w:rPr>
      <w:rFonts w:ascii="Calibri" w:eastAsia="Times New Roman" w:hAnsi="Calibri" w:cs="Arial"/>
      <w:kern w:val="0"/>
      <w14:ligatures w14:val="none"/>
    </w:rPr>
  </w:style>
  <w:style w:type="paragraph" w:customStyle="1" w:styleId="p1">
    <w:name w:val="p1"/>
    <w:basedOn w:val="a"/>
    <w:rsid w:val="00DB18E1"/>
    <w:pPr>
      <w:bidi w:val="0"/>
      <w:spacing w:before="100" w:beforeAutospacing="1" w:after="100" w:afterAutospacing="1" w:line="240" w:lineRule="auto"/>
    </w:pPr>
    <w:rPr>
      <w:rFonts w:ascii="Calibri" w:eastAsiaTheme="minorEastAsia" w:hAnsi="Calibri" w:cs="Calibri"/>
      <w:kern w:val="0"/>
      <w14:ligatures w14:val="none"/>
    </w:rPr>
  </w:style>
  <w:style w:type="paragraph" w:customStyle="1" w:styleId="p4">
    <w:name w:val="p4"/>
    <w:basedOn w:val="a"/>
    <w:rsid w:val="00DB18E1"/>
    <w:pPr>
      <w:bidi w:val="0"/>
      <w:spacing w:before="100" w:beforeAutospacing="1" w:after="100" w:afterAutospacing="1" w:line="240" w:lineRule="auto"/>
    </w:pPr>
    <w:rPr>
      <w:rFonts w:ascii="Calibri" w:eastAsiaTheme="minorEastAsia" w:hAnsi="Calibri" w:cs="Calibri"/>
      <w:kern w:val="0"/>
      <w14:ligatures w14:val="none"/>
    </w:rPr>
  </w:style>
  <w:style w:type="paragraph" w:customStyle="1" w:styleId="p5">
    <w:name w:val="p5"/>
    <w:basedOn w:val="a"/>
    <w:rsid w:val="00DB18E1"/>
    <w:pPr>
      <w:bidi w:val="0"/>
      <w:spacing w:before="100" w:beforeAutospacing="1" w:after="100" w:afterAutospacing="1" w:line="240" w:lineRule="auto"/>
    </w:pPr>
    <w:rPr>
      <w:rFonts w:ascii="Calibri" w:eastAsiaTheme="minorEastAsia" w:hAnsi="Calibri" w:cs="Calibri"/>
      <w:kern w:val="0"/>
      <w14:ligatures w14:val="none"/>
    </w:rPr>
  </w:style>
  <w:style w:type="paragraph" w:customStyle="1" w:styleId="msonormal0">
    <w:name w:val="msonormal"/>
    <w:basedOn w:val="a"/>
    <w:rsid w:val="0009682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98">
    <w:name w:val="xl98"/>
    <w:basedOn w:val="a"/>
    <w:rsid w:val="0009682E"/>
    <w:pPr>
      <w:bidi w:val="0"/>
      <w:spacing w:before="100" w:beforeAutospacing="1" w:after="100" w:afterAutospacing="1" w:line="240" w:lineRule="auto"/>
    </w:pPr>
    <w:rPr>
      <w:rFonts w:ascii="Arial" w:eastAsia="Times New Roman" w:hAnsi="Arial" w:cs="Arial"/>
      <w:b/>
      <w:bCs/>
      <w:color w:val="000000"/>
      <w:kern w:val="0"/>
      <w:sz w:val="24"/>
      <w:szCs w:val="24"/>
      <w14:ligatures w14:val="none"/>
    </w:rPr>
  </w:style>
  <w:style w:type="paragraph" w:customStyle="1" w:styleId="xl99">
    <w:name w:val="xl99"/>
    <w:basedOn w:val="a"/>
    <w:rsid w:val="0009682E"/>
    <w:pPr>
      <w:pBdr>
        <w:top w:val="single" w:sz="4" w:space="0" w:color="AEAEAE"/>
        <w:bottom w:val="single" w:sz="4" w:space="0" w:color="AEAEAE"/>
      </w:pBdr>
      <w:shd w:val="clear" w:color="000000" w:fill="E0E0E0"/>
      <w:bidi w:val="0"/>
      <w:spacing w:before="100" w:beforeAutospacing="1" w:after="100" w:afterAutospacing="1" w:line="240" w:lineRule="auto"/>
      <w:textAlignment w:val="top"/>
    </w:pPr>
    <w:rPr>
      <w:rFonts w:ascii="Arial" w:eastAsia="Times New Roman" w:hAnsi="Arial" w:cs="Arial"/>
      <w:color w:val="264A60"/>
      <w:kern w:val="0"/>
      <w:sz w:val="18"/>
      <w:szCs w:val="18"/>
      <w14:ligatures w14:val="none"/>
    </w:rPr>
  </w:style>
  <w:style w:type="paragraph" w:customStyle="1" w:styleId="xl100">
    <w:name w:val="xl100"/>
    <w:basedOn w:val="a"/>
    <w:rsid w:val="0009682E"/>
    <w:pPr>
      <w:pBdr>
        <w:top w:val="single" w:sz="4" w:space="0" w:color="AEAEAE"/>
        <w:bottom w:val="single" w:sz="4" w:space="0" w:color="152935"/>
      </w:pBdr>
      <w:shd w:val="clear" w:color="000000" w:fill="E0E0E0"/>
      <w:bidi w:val="0"/>
      <w:spacing w:before="100" w:beforeAutospacing="1" w:after="100" w:afterAutospacing="1" w:line="240" w:lineRule="auto"/>
      <w:textAlignment w:val="top"/>
    </w:pPr>
    <w:rPr>
      <w:rFonts w:ascii="Arial" w:eastAsia="Times New Roman" w:hAnsi="Arial" w:cs="Arial"/>
      <w:color w:val="264A60"/>
      <w:kern w:val="0"/>
      <w:sz w:val="18"/>
      <w:szCs w:val="18"/>
      <w14:ligatures w14:val="none"/>
    </w:rPr>
  </w:style>
  <w:style w:type="paragraph" w:customStyle="1" w:styleId="xl101">
    <w:name w:val="xl101"/>
    <w:basedOn w:val="a"/>
    <w:rsid w:val="0009682E"/>
    <w:pPr>
      <w:pBdr>
        <w:left w:val="single" w:sz="4" w:space="0" w:color="E0E0E0"/>
        <w:bottom w:val="single" w:sz="4" w:space="0" w:color="152935"/>
      </w:pBdr>
      <w:bidi w:val="0"/>
      <w:spacing w:before="100" w:beforeAutospacing="1" w:after="100" w:afterAutospacing="1" w:line="240" w:lineRule="auto"/>
      <w:jc w:val="center"/>
    </w:pPr>
    <w:rPr>
      <w:rFonts w:ascii="Arial" w:eastAsia="Times New Roman" w:hAnsi="Arial" w:cs="Arial"/>
      <w:color w:val="264A60"/>
      <w:kern w:val="0"/>
      <w:sz w:val="18"/>
      <w:szCs w:val="18"/>
      <w14:ligatures w14:val="none"/>
    </w:rPr>
  </w:style>
  <w:style w:type="paragraph" w:customStyle="1" w:styleId="xl102">
    <w:name w:val="xl102"/>
    <w:basedOn w:val="a"/>
    <w:rsid w:val="0009682E"/>
    <w:pPr>
      <w:pBdr>
        <w:left w:val="single" w:sz="4" w:space="0" w:color="E0E0E0"/>
        <w:bottom w:val="single" w:sz="4" w:space="0" w:color="152935"/>
        <w:right w:val="single" w:sz="4" w:space="0" w:color="E0E0E0"/>
      </w:pBdr>
      <w:bidi w:val="0"/>
      <w:spacing w:before="100" w:beforeAutospacing="1" w:after="100" w:afterAutospacing="1" w:line="240" w:lineRule="auto"/>
      <w:jc w:val="center"/>
    </w:pPr>
    <w:rPr>
      <w:rFonts w:ascii="Arial" w:eastAsia="Times New Roman" w:hAnsi="Arial" w:cs="Arial"/>
      <w:color w:val="264A60"/>
      <w:kern w:val="0"/>
      <w:sz w:val="18"/>
      <w:szCs w:val="18"/>
      <w14:ligatures w14:val="none"/>
    </w:rPr>
  </w:style>
  <w:style w:type="paragraph" w:customStyle="1" w:styleId="xl103">
    <w:name w:val="xl103"/>
    <w:basedOn w:val="a"/>
    <w:rsid w:val="0009682E"/>
    <w:pPr>
      <w:pBdr>
        <w:bottom w:val="single" w:sz="4" w:space="0" w:color="152935"/>
        <w:right w:val="single" w:sz="4" w:space="0" w:color="E0E0E0"/>
      </w:pBdr>
      <w:bidi w:val="0"/>
      <w:spacing w:before="100" w:beforeAutospacing="1" w:after="100" w:afterAutospacing="1" w:line="240" w:lineRule="auto"/>
      <w:jc w:val="center"/>
    </w:pPr>
    <w:rPr>
      <w:rFonts w:ascii="Arial" w:eastAsia="Times New Roman" w:hAnsi="Arial" w:cs="Arial"/>
      <w:color w:val="264A60"/>
      <w:kern w:val="0"/>
      <w:sz w:val="18"/>
      <w:szCs w:val="18"/>
      <w14:ligatures w14:val="none"/>
    </w:rPr>
  </w:style>
  <w:style w:type="paragraph" w:customStyle="1" w:styleId="xl104">
    <w:name w:val="xl104"/>
    <w:basedOn w:val="a"/>
    <w:rsid w:val="0009682E"/>
    <w:pPr>
      <w:pBdr>
        <w:top w:val="single" w:sz="4" w:space="0" w:color="152935"/>
        <w:bottom w:val="single" w:sz="4" w:space="0" w:color="AEAEAE"/>
      </w:pBdr>
      <w:shd w:val="clear" w:color="000000" w:fill="E0E0E0"/>
      <w:bidi w:val="0"/>
      <w:spacing w:before="100" w:beforeAutospacing="1" w:after="100" w:afterAutospacing="1" w:line="240" w:lineRule="auto"/>
      <w:textAlignment w:val="top"/>
    </w:pPr>
    <w:rPr>
      <w:rFonts w:ascii="Arial" w:eastAsia="Times New Roman" w:hAnsi="Arial" w:cs="Arial"/>
      <w:color w:val="264A60"/>
      <w:kern w:val="0"/>
      <w:sz w:val="18"/>
      <w:szCs w:val="18"/>
      <w14:ligatures w14:val="none"/>
    </w:rPr>
  </w:style>
  <w:style w:type="paragraph" w:customStyle="1" w:styleId="xl105">
    <w:name w:val="xl105"/>
    <w:basedOn w:val="a"/>
    <w:rsid w:val="0009682E"/>
    <w:pPr>
      <w:pBdr>
        <w:top w:val="single" w:sz="4" w:space="0" w:color="152935"/>
        <w:left w:val="single" w:sz="4" w:space="0" w:color="E0E0E0"/>
        <w:bottom w:val="single" w:sz="4" w:space="0" w:color="AEAEAE"/>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06">
    <w:name w:val="xl106"/>
    <w:basedOn w:val="a"/>
    <w:rsid w:val="0009682E"/>
    <w:pPr>
      <w:pBdr>
        <w:top w:val="single" w:sz="4" w:space="0" w:color="AEAEAE"/>
        <w:left w:val="single" w:sz="4" w:space="0" w:color="E0E0E0"/>
        <w:bottom w:val="single" w:sz="4" w:space="0" w:color="152935"/>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07">
    <w:name w:val="xl107"/>
    <w:basedOn w:val="a"/>
    <w:rsid w:val="0009682E"/>
    <w:pPr>
      <w:pBdr>
        <w:top w:val="single" w:sz="4" w:space="0" w:color="152935"/>
        <w:left w:val="single" w:sz="4" w:space="0" w:color="E0E0E0"/>
        <w:bottom w:val="single" w:sz="4" w:space="0" w:color="AEAEAE"/>
        <w:right w:val="single" w:sz="4" w:space="0" w:color="E0E0E0"/>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08">
    <w:name w:val="xl108"/>
    <w:basedOn w:val="a"/>
    <w:rsid w:val="0009682E"/>
    <w:pPr>
      <w:pBdr>
        <w:top w:val="single" w:sz="4" w:space="0" w:color="152935"/>
        <w:bottom w:val="single" w:sz="4" w:space="0" w:color="AEAEAE"/>
        <w:right w:val="single" w:sz="4" w:space="0" w:color="E0E0E0"/>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09">
    <w:name w:val="xl109"/>
    <w:basedOn w:val="a"/>
    <w:rsid w:val="0009682E"/>
    <w:pPr>
      <w:pBdr>
        <w:top w:val="single" w:sz="4" w:space="0" w:color="AEAEAE"/>
        <w:left w:val="single" w:sz="4" w:space="0" w:color="E0E0E0"/>
        <w:bottom w:val="single" w:sz="4" w:space="0" w:color="AEAEAE"/>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10">
    <w:name w:val="xl110"/>
    <w:basedOn w:val="a"/>
    <w:rsid w:val="0009682E"/>
    <w:pPr>
      <w:pBdr>
        <w:top w:val="single" w:sz="4" w:space="0" w:color="AEAEAE"/>
        <w:left w:val="single" w:sz="4" w:space="0" w:color="E0E0E0"/>
        <w:bottom w:val="single" w:sz="4" w:space="0" w:color="AEAEAE"/>
        <w:right w:val="single" w:sz="4" w:space="0" w:color="E0E0E0"/>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11">
    <w:name w:val="xl111"/>
    <w:basedOn w:val="a"/>
    <w:rsid w:val="0009682E"/>
    <w:pPr>
      <w:pBdr>
        <w:top w:val="single" w:sz="4" w:space="0" w:color="AEAEAE"/>
        <w:bottom w:val="single" w:sz="4" w:space="0" w:color="AEAEAE"/>
        <w:right w:val="single" w:sz="4" w:space="0" w:color="E0E0E0"/>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12">
    <w:name w:val="xl112"/>
    <w:basedOn w:val="a"/>
    <w:rsid w:val="0009682E"/>
    <w:pPr>
      <w:pBdr>
        <w:top w:val="single" w:sz="4" w:space="0" w:color="AEAEAE"/>
        <w:left w:val="single" w:sz="4" w:space="0" w:color="E0E0E0"/>
        <w:bottom w:val="single" w:sz="4" w:space="0" w:color="152935"/>
        <w:right w:val="single" w:sz="4" w:space="0" w:color="E0E0E0"/>
      </w:pBdr>
      <w:shd w:val="clear" w:color="000000" w:fill="F9F9FB"/>
      <w:bidi w:val="0"/>
      <w:spacing w:before="100" w:beforeAutospacing="1" w:after="100" w:afterAutospacing="1" w:line="240" w:lineRule="auto"/>
      <w:jc w:val="right"/>
      <w:textAlignment w:val="top"/>
    </w:pPr>
    <w:rPr>
      <w:rFonts w:ascii="Arial" w:eastAsia="Times New Roman" w:hAnsi="Arial" w:cs="Arial"/>
      <w:color w:val="010205"/>
      <w:kern w:val="0"/>
      <w:sz w:val="18"/>
      <w:szCs w:val="18"/>
      <w14:ligatures w14:val="none"/>
    </w:rPr>
  </w:style>
  <w:style w:type="paragraph" w:customStyle="1" w:styleId="xl113">
    <w:name w:val="xl113"/>
    <w:basedOn w:val="a"/>
    <w:rsid w:val="0009682E"/>
    <w:pPr>
      <w:pBdr>
        <w:top w:val="single" w:sz="4" w:space="0" w:color="AEAEAE"/>
        <w:bottom w:val="single" w:sz="4" w:space="0" w:color="152935"/>
        <w:right w:val="single" w:sz="4" w:space="0" w:color="E0E0E0"/>
      </w:pBdr>
      <w:shd w:val="clear" w:color="000000" w:fill="F9F9FB"/>
      <w:bidi w:val="0"/>
      <w:spacing w:before="100" w:beforeAutospacing="1" w:after="100" w:afterAutospacing="1" w:line="240" w:lineRule="auto"/>
      <w:textAlignment w:val="top"/>
    </w:pPr>
    <w:rPr>
      <w:rFonts w:ascii="Arial" w:eastAsia="Times New Roman" w:hAnsi="Arial" w:cs="Arial"/>
      <w:color w:val="010205"/>
      <w:kern w:val="0"/>
      <w:sz w:val="18"/>
      <w:szCs w:val="18"/>
      <w14:ligatures w14:val="none"/>
    </w:rPr>
  </w:style>
  <w:style w:type="paragraph" w:customStyle="1" w:styleId="xl114">
    <w:name w:val="xl114"/>
    <w:basedOn w:val="a"/>
    <w:rsid w:val="0009682E"/>
    <w:pPr>
      <w:bidi w:val="0"/>
      <w:spacing w:before="100" w:beforeAutospacing="1" w:after="100" w:afterAutospacing="1" w:line="240" w:lineRule="auto"/>
      <w:jc w:val="center"/>
      <w:textAlignment w:val="center"/>
    </w:pPr>
    <w:rPr>
      <w:rFonts w:ascii="Arial" w:eastAsia="Times New Roman" w:hAnsi="Arial" w:cs="Arial"/>
      <w:b/>
      <w:bCs/>
      <w:color w:val="010205"/>
      <w:kern w:val="0"/>
      <w:sz w:val="24"/>
      <w:szCs w:val="24"/>
      <w14:ligatures w14:val="none"/>
    </w:rPr>
  </w:style>
  <w:style w:type="paragraph" w:customStyle="1" w:styleId="xl115">
    <w:name w:val="xl115"/>
    <w:basedOn w:val="a"/>
    <w:rsid w:val="0009682E"/>
    <w:pPr>
      <w:bidi w:val="0"/>
      <w:spacing w:before="100" w:beforeAutospacing="1" w:after="100" w:afterAutospacing="1" w:line="240" w:lineRule="auto"/>
      <w:jc w:val="center"/>
      <w:textAlignment w:val="center"/>
    </w:pPr>
    <w:rPr>
      <w:rFonts w:ascii="Arial" w:eastAsia="Times New Roman" w:hAnsi="Arial" w:cs="Arial"/>
      <w:b/>
      <w:bCs/>
      <w:color w:val="010205"/>
      <w:kern w:val="0"/>
      <w:sz w:val="24"/>
      <w:szCs w:val="24"/>
      <w14:ligatures w14:val="none"/>
    </w:rPr>
  </w:style>
  <w:style w:type="paragraph" w:customStyle="1" w:styleId="xl116">
    <w:name w:val="xl116"/>
    <w:basedOn w:val="a"/>
    <w:rsid w:val="0009682E"/>
    <w:pPr>
      <w:bidi w:val="0"/>
      <w:spacing w:before="100" w:beforeAutospacing="1" w:after="100" w:afterAutospacing="1" w:line="240" w:lineRule="auto"/>
      <w:jc w:val="center"/>
      <w:textAlignment w:val="center"/>
    </w:pPr>
    <w:rPr>
      <w:rFonts w:ascii="Arial" w:eastAsia="Times New Roman" w:hAnsi="Arial" w:cs="Arial"/>
      <w:b/>
      <w:bCs/>
      <w:color w:val="010205"/>
      <w:kern w:val="0"/>
      <w:sz w:val="24"/>
      <w:szCs w:val="24"/>
      <w14:ligatures w14:val="none"/>
    </w:rPr>
  </w:style>
  <w:style w:type="paragraph" w:customStyle="1" w:styleId="xl117">
    <w:name w:val="xl117"/>
    <w:basedOn w:val="a"/>
    <w:rsid w:val="0009682E"/>
    <w:pPr>
      <w:pBdr>
        <w:top w:val="single" w:sz="4" w:space="0" w:color="AEAEAE"/>
        <w:bottom w:val="single" w:sz="4" w:space="0" w:color="AEAEAE"/>
      </w:pBdr>
      <w:shd w:val="clear" w:color="000000" w:fill="E0E0E0"/>
      <w:bidi w:val="0"/>
      <w:spacing w:before="100" w:beforeAutospacing="1" w:after="100" w:afterAutospacing="1" w:line="240" w:lineRule="auto"/>
      <w:textAlignment w:val="top"/>
    </w:pPr>
    <w:rPr>
      <w:rFonts w:ascii="Arial" w:eastAsia="Times New Roman" w:hAnsi="Arial" w:cs="Arial"/>
      <w:color w:val="264A60"/>
      <w:kern w:val="0"/>
      <w:sz w:val="18"/>
      <w:szCs w:val="18"/>
      <w14:ligatures w14:val="none"/>
    </w:rPr>
  </w:style>
  <w:style w:type="paragraph" w:customStyle="1" w:styleId="xl118">
    <w:name w:val="xl118"/>
    <w:basedOn w:val="a"/>
    <w:rsid w:val="0009682E"/>
    <w:pPr>
      <w:pBdr>
        <w:top w:val="single" w:sz="4" w:space="0" w:color="AEAEAE"/>
        <w:bottom w:val="single" w:sz="4" w:space="0" w:color="152935"/>
      </w:pBdr>
      <w:shd w:val="clear" w:color="000000" w:fill="E0E0E0"/>
      <w:bidi w:val="0"/>
      <w:spacing w:before="100" w:beforeAutospacing="1" w:after="100" w:afterAutospacing="1" w:line="240" w:lineRule="auto"/>
      <w:textAlignment w:val="top"/>
    </w:pPr>
    <w:rPr>
      <w:rFonts w:ascii="Arial" w:eastAsia="Times New Roman" w:hAnsi="Arial" w:cs="Arial"/>
      <w:color w:val="264A60"/>
      <w:kern w:val="0"/>
      <w:sz w:val="18"/>
      <w:szCs w:val="18"/>
      <w14:ligatures w14:val="none"/>
    </w:rPr>
  </w:style>
  <w:style w:type="paragraph" w:customStyle="1" w:styleId="xl119">
    <w:name w:val="xl119"/>
    <w:basedOn w:val="a"/>
    <w:rsid w:val="0009682E"/>
    <w:pPr>
      <w:pBdr>
        <w:top w:val="single" w:sz="4" w:space="0" w:color="152935"/>
        <w:bottom w:val="single" w:sz="4" w:space="0" w:color="AEAEAE"/>
      </w:pBdr>
      <w:shd w:val="clear" w:color="000000" w:fill="E0E0E0"/>
      <w:bidi w:val="0"/>
      <w:spacing w:before="100" w:beforeAutospacing="1" w:after="100" w:afterAutospacing="1" w:line="240" w:lineRule="auto"/>
      <w:textAlignment w:val="top"/>
    </w:pPr>
    <w:rPr>
      <w:rFonts w:ascii="Arial" w:eastAsia="Times New Roman" w:hAnsi="Arial" w:cs="Arial"/>
      <w:color w:val="264A6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0177">
      <w:bodyDiv w:val="1"/>
      <w:marLeft w:val="0"/>
      <w:marRight w:val="0"/>
      <w:marTop w:val="0"/>
      <w:marBottom w:val="0"/>
      <w:divBdr>
        <w:top w:val="none" w:sz="0" w:space="0" w:color="auto"/>
        <w:left w:val="none" w:sz="0" w:space="0" w:color="auto"/>
        <w:bottom w:val="none" w:sz="0" w:space="0" w:color="auto"/>
        <w:right w:val="none" w:sz="0" w:space="0" w:color="auto"/>
      </w:divBdr>
    </w:div>
    <w:div w:id="164786099">
      <w:bodyDiv w:val="1"/>
      <w:marLeft w:val="0"/>
      <w:marRight w:val="0"/>
      <w:marTop w:val="0"/>
      <w:marBottom w:val="0"/>
      <w:divBdr>
        <w:top w:val="none" w:sz="0" w:space="0" w:color="auto"/>
        <w:left w:val="none" w:sz="0" w:space="0" w:color="auto"/>
        <w:bottom w:val="none" w:sz="0" w:space="0" w:color="auto"/>
        <w:right w:val="none" w:sz="0" w:space="0" w:color="auto"/>
      </w:divBdr>
    </w:div>
    <w:div w:id="191654978">
      <w:bodyDiv w:val="1"/>
      <w:marLeft w:val="0"/>
      <w:marRight w:val="0"/>
      <w:marTop w:val="0"/>
      <w:marBottom w:val="0"/>
      <w:divBdr>
        <w:top w:val="none" w:sz="0" w:space="0" w:color="auto"/>
        <w:left w:val="none" w:sz="0" w:space="0" w:color="auto"/>
        <w:bottom w:val="none" w:sz="0" w:space="0" w:color="auto"/>
        <w:right w:val="none" w:sz="0" w:space="0" w:color="auto"/>
      </w:divBdr>
    </w:div>
    <w:div w:id="240723081">
      <w:bodyDiv w:val="1"/>
      <w:marLeft w:val="0"/>
      <w:marRight w:val="0"/>
      <w:marTop w:val="0"/>
      <w:marBottom w:val="0"/>
      <w:divBdr>
        <w:top w:val="none" w:sz="0" w:space="0" w:color="auto"/>
        <w:left w:val="none" w:sz="0" w:space="0" w:color="auto"/>
        <w:bottom w:val="none" w:sz="0" w:space="0" w:color="auto"/>
        <w:right w:val="none" w:sz="0" w:space="0" w:color="auto"/>
      </w:divBdr>
    </w:div>
    <w:div w:id="561452506">
      <w:bodyDiv w:val="1"/>
      <w:marLeft w:val="0"/>
      <w:marRight w:val="0"/>
      <w:marTop w:val="0"/>
      <w:marBottom w:val="0"/>
      <w:divBdr>
        <w:top w:val="none" w:sz="0" w:space="0" w:color="auto"/>
        <w:left w:val="none" w:sz="0" w:space="0" w:color="auto"/>
        <w:bottom w:val="none" w:sz="0" w:space="0" w:color="auto"/>
        <w:right w:val="none" w:sz="0" w:space="0" w:color="auto"/>
      </w:divBdr>
    </w:div>
    <w:div w:id="680670616">
      <w:bodyDiv w:val="1"/>
      <w:marLeft w:val="0"/>
      <w:marRight w:val="0"/>
      <w:marTop w:val="0"/>
      <w:marBottom w:val="0"/>
      <w:divBdr>
        <w:top w:val="none" w:sz="0" w:space="0" w:color="auto"/>
        <w:left w:val="none" w:sz="0" w:space="0" w:color="auto"/>
        <w:bottom w:val="none" w:sz="0" w:space="0" w:color="auto"/>
        <w:right w:val="none" w:sz="0" w:space="0" w:color="auto"/>
      </w:divBdr>
    </w:div>
    <w:div w:id="755126379">
      <w:bodyDiv w:val="1"/>
      <w:marLeft w:val="0"/>
      <w:marRight w:val="0"/>
      <w:marTop w:val="0"/>
      <w:marBottom w:val="0"/>
      <w:divBdr>
        <w:top w:val="none" w:sz="0" w:space="0" w:color="auto"/>
        <w:left w:val="none" w:sz="0" w:space="0" w:color="auto"/>
        <w:bottom w:val="none" w:sz="0" w:space="0" w:color="auto"/>
        <w:right w:val="none" w:sz="0" w:space="0" w:color="auto"/>
      </w:divBdr>
    </w:div>
    <w:div w:id="807741481">
      <w:bodyDiv w:val="1"/>
      <w:marLeft w:val="0"/>
      <w:marRight w:val="0"/>
      <w:marTop w:val="0"/>
      <w:marBottom w:val="0"/>
      <w:divBdr>
        <w:top w:val="none" w:sz="0" w:space="0" w:color="auto"/>
        <w:left w:val="none" w:sz="0" w:space="0" w:color="auto"/>
        <w:bottom w:val="none" w:sz="0" w:space="0" w:color="auto"/>
        <w:right w:val="none" w:sz="0" w:space="0" w:color="auto"/>
      </w:divBdr>
    </w:div>
    <w:div w:id="901789249">
      <w:bodyDiv w:val="1"/>
      <w:marLeft w:val="0"/>
      <w:marRight w:val="0"/>
      <w:marTop w:val="0"/>
      <w:marBottom w:val="0"/>
      <w:divBdr>
        <w:top w:val="none" w:sz="0" w:space="0" w:color="auto"/>
        <w:left w:val="none" w:sz="0" w:space="0" w:color="auto"/>
        <w:bottom w:val="none" w:sz="0" w:space="0" w:color="auto"/>
        <w:right w:val="none" w:sz="0" w:space="0" w:color="auto"/>
      </w:divBdr>
    </w:div>
    <w:div w:id="908420703">
      <w:bodyDiv w:val="1"/>
      <w:marLeft w:val="0"/>
      <w:marRight w:val="0"/>
      <w:marTop w:val="0"/>
      <w:marBottom w:val="0"/>
      <w:divBdr>
        <w:top w:val="none" w:sz="0" w:space="0" w:color="auto"/>
        <w:left w:val="none" w:sz="0" w:space="0" w:color="auto"/>
        <w:bottom w:val="none" w:sz="0" w:space="0" w:color="auto"/>
        <w:right w:val="none" w:sz="0" w:space="0" w:color="auto"/>
      </w:divBdr>
    </w:div>
    <w:div w:id="1045758062">
      <w:bodyDiv w:val="1"/>
      <w:marLeft w:val="0"/>
      <w:marRight w:val="0"/>
      <w:marTop w:val="0"/>
      <w:marBottom w:val="0"/>
      <w:divBdr>
        <w:top w:val="none" w:sz="0" w:space="0" w:color="auto"/>
        <w:left w:val="none" w:sz="0" w:space="0" w:color="auto"/>
        <w:bottom w:val="none" w:sz="0" w:space="0" w:color="auto"/>
        <w:right w:val="none" w:sz="0" w:space="0" w:color="auto"/>
      </w:divBdr>
    </w:div>
    <w:div w:id="1090924998">
      <w:bodyDiv w:val="1"/>
      <w:marLeft w:val="0"/>
      <w:marRight w:val="0"/>
      <w:marTop w:val="0"/>
      <w:marBottom w:val="0"/>
      <w:divBdr>
        <w:top w:val="none" w:sz="0" w:space="0" w:color="auto"/>
        <w:left w:val="none" w:sz="0" w:space="0" w:color="auto"/>
        <w:bottom w:val="none" w:sz="0" w:space="0" w:color="auto"/>
        <w:right w:val="none" w:sz="0" w:space="0" w:color="auto"/>
      </w:divBdr>
    </w:div>
    <w:div w:id="1156532009">
      <w:bodyDiv w:val="1"/>
      <w:marLeft w:val="0"/>
      <w:marRight w:val="0"/>
      <w:marTop w:val="0"/>
      <w:marBottom w:val="0"/>
      <w:divBdr>
        <w:top w:val="none" w:sz="0" w:space="0" w:color="auto"/>
        <w:left w:val="none" w:sz="0" w:space="0" w:color="auto"/>
        <w:bottom w:val="none" w:sz="0" w:space="0" w:color="auto"/>
        <w:right w:val="none" w:sz="0" w:space="0" w:color="auto"/>
      </w:divBdr>
    </w:div>
    <w:div w:id="1192182530">
      <w:bodyDiv w:val="1"/>
      <w:marLeft w:val="0"/>
      <w:marRight w:val="0"/>
      <w:marTop w:val="0"/>
      <w:marBottom w:val="0"/>
      <w:divBdr>
        <w:top w:val="none" w:sz="0" w:space="0" w:color="auto"/>
        <w:left w:val="none" w:sz="0" w:space="0" w:color="auto"/>
        <w:bottom w:val="none" w:sz="0" w:space="0" w:color="auto"/>
        <w:right w:val="none" w:sz="0" w:space="0" w:color="auto"/>
      </w:divBdr>
    </w:div>
    <w:div w:id="1202094049">
      <w:bodyDiv w:val="1"/>
      <w:marLeft w:val="0"/>
      <w:marRight w:val="0"/>
      <w:marTop w:val="0"/>
      <w:marBottom w:val="0"/>
      <w:divBdr>
        <w:top w:val="none" w:sz="0" w:space="0" w:color="auto"/>
        <w:left w:val="none" w:sz="0" w:space="0" w:color="auto"/>
        <w:bottom w:val="none" w:sz="0" w:space="0" w:color="auto"/>
        <w:right w:val="none" w:sz="0" w:space="0" w:color="auto"/>
      </w:divBdr>
    </w:div>
    <w:div w:id="1246305482">
      <w:bodyDiv w:val="1"/>
      <w:marLeft w:val="0"/>
      <w:marRight w:val="0"/>
      <w:marTop w:val="0"/>
      <w:marBottom w:val="0"/>
      <w:divBdr>
        <w:top w:val="none" w:sz="0" w:space="0" w:color="auto"/>
        <w:left w:val="none" w:sz="0" w:space="0" w:color="auto"/>
        <w:bottom w:val="none" w:sz="0" w:space="0" w:color="auto"/>
        <w:right w:val="none" w:sz="0" w:space="0" w:color="auto"/>
      </w:divBdr>
    </w:div>
    <w:div w:id="1267228673">
      <w:bodyDiv w:val="1"/>
      <w:marLeft w:val="0"/>
      <w:marRight w:val="0"/>
      <w:marTop w:val="0"/>
      <w:marBottom w:val="0"/>
      <w:divBdr>
        <w:top w:val="none" w:sz="0" w:space="0" w:color="auto"/>
        <w:left w:val="none" w:sz="0" w:space="0" w:color="auto"/>
        <w:bottom w:val="none" w:sz="0" w:space="0" w:color="auto"/>
        <w:right w:val="none" w:sz="0" w:space="0" w:color="auto"/>
      </w:divBdr>
    </w:div>
    <w:div w:id="1497961503">
      <w:bodyDiv w:val="1"/>
      <w:marLeft w:val="0"/>
      <w:marRight w:val="0"/>
      <w:marTop w:val="0"/>
      <w:marBottom w:val="0"/>
      <w:divBdr>
        <w:top w:val="none" w:sz="0" w:space="0" w:color="auto"/>
        <w:left w:val="none" w:sz="0" w:space="0" w:color="auto"/>
        <w:bottom w:val="none" w:sz="0" w:space="0" w:color="auto"/>
        <w:right w:val="none" w:sz="0" w:space="0" w:color="auto"/>
      </w:divBdr>
    </w:div>
    <w:div w:id="1516337084">
      <w:bodyDiv w:val="1"/>
      <w:marLeft w:val="0"/>
      <w:marRight w:val="0"/>
      <w:marTop w:val="0"/>
      <w:marBottom w:val="0"/>
      <w:divBdr>
        <w:top w:val="none" w:sz="0" w:space="0" w:color="auto"/>
        <w:left w:val="none" w:sz="0" w:space="0" w:color="auto"/>
        <w:bottom w:val="none" w:sz="0" w:space="0" w:color="auto"/>
        <w:right w:val="none" w:sz="0" w:space="0" w:color="auto"/>
      </w:divBdr>
    </w:div>
    <w:div w:id="1789003845">
      <w:bodyDiv w:val="1"/>
      <w:marLeft w:val="0"/>
      <w:marRight w:val="0"/>
      <w:marTop w:val="0"/>
      <w:marBottom w:val="0"/>
      <w:divBdr>
        <w:top w:val="none" w:sz="0" w:space="0" w:color="auto"/>
        <w:left w:val="none" w:sz="0" w:space="0" w:color="auto"/>
        <w:bottom w:val="none" w:sz="0" w:space="0" w:color="auto"/>
        <w:right w:val="none" w:sz="0" w:space="0" w:color="auto"/>
      </w:divBdr>
    </w:div>
    <w:div w:id="1819761660">
      <w:bodyDiv w:val="1"/>
      <w:marLeft w:val="0"/>
      <w:marRight w:val="0"/>
      <w:marTop w:val="0"/>
      <w:marBottom w:val="0"/>
      <w:divBdr>
        <w:top w:val="none" w:sz="0" w:space="0" w:color="auto"/>
        <w:left w:val="none" w:sz="0" w:space="0" w:color="auto"/>
        <w:bottom w:val="none" w:sz="0" w:space="0" w:color="auto"/>
        <w:right w:val="none" w:sz="0" w:space="0" w:color="auto"/>
      </w:divBdr>
    </w:div>
    <w:div w:id="1899003729">
      <w:bodyDiv w:val="1"/>
      <w:marLeft w:val="0"/>
      <w:marRight w:val="0"/>
      <w:marTop w:val="0"/>
      <w:marBottom w:val="0"/>
      <w:divBdr>
        <w:top w:val="none" w:sz="0" w:space="0" w:color="auto"/>
        <w:left w:val="none" w:sz="0" w:space="0" w:color="auto"/>
        <w:bottom w:val="none" w:sz="0" w:space="0" w:color="auto"/>
        <w:right w:val="none" w:sz="0" w:space="0" w:color="auto"/>
      </w:divBdr>
    </w:div>
    <w:div w:id="2004310437">
      <w:bodyDiv w:val="1"/>
      <w:marLeft w:val="0"/>
      <w:marRight w:val="0"/>
      <w:marTop w:val="0"/>
      <w:marBottom w:val="0"/>
      <w:divBdr>
        <w:top w:val="none" w:sz="0" w:space="0" w:color="auto"/>
        <w:left w:val="none" w:sz="0" w:space="0" w:color="auto"/>
        <w:bottom w:val="none" w:sz="0" w:space="0" w:color="auto"/>
        <w:right w:val="none" w:sz="0" w:space="0" w:color="auto"/>
      </w:divBdr>
    </w:div>
    <w:div w:id="2099060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wikipedia.org/wiki/%D8%A7%D9%82%D8%AA%D8%B5%D8%A7%D8%AF"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9T22:16:51.351"/>
    </inkml:context>
    <inkml:brush xml:id="br0">
      <inkml:brushProperty name="width" value="0.05" units="cm"/>
      <inkml:brushProperty name="height" value="0.05" units="cm"/>
    </inkml:brush>
  </inkml:definitions>
  <inkml:trace contextRef="#ctx0" brushRef="#br0">0 1 24575,'4'0'0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9T22:16:53.161"/>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3B60F-D47C-420E-9E29-374B05387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131</Pages>
  <Words>20219</Words>
  <Characters>115250</Characters>
  <Application>Microsoft Office Word</Application>
  <DocSecurity>0</DocSecurity>
  <Lines>960</Lines>
  <Paragraphs>270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v6dx6</cp:lastModifiedBy>
  <cp:revision>5</cp:revision>
  <dcterms:created xsi:type="dcterms:W3CDTF">2025-07-15T05:25:00Z</dcterms:created>
  <dcterms:modified xsi:type="dcterms:W3CDTF">2025-07-15T15:10:00Z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