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8E30A" w14:textId="49A01039" w:rsidR="005001FA" w:rsidRPr="005001FA" w:rsidRDefault="005001FA" w:rsidP="005001FA">
      <w:pPr>
        <w:rPr>
          <w:rFonts w:ascii="Simplified Arabic" w:hAnsi="Simplified Arabic" w:cs="Simplified Arabic"/>
          <w:b/>
          <w:bCs/>
          <w:color w:val="000000" w:themeColor="text1"/>
          <w:sz w:val="28"/>
          <w:szCs w:val="28"/>
          <w:lang w:bidi="ar-EG"/>
        </w:rPr>
      </w:pPr>
      <w:r w:rsidRPr="005001FA">
        <w:rPr>
          <w:rFonts w:ascii="Simplified Arabic" w:hAnsi="Simplified Arabic" w:cs="Simplified Arabic"/>
          <w:noProof/>
          <w:color w:val="000000" w:themeColor="text1"/>
          <w:sz w:val="28"/>
          <w:szCs w:val="28"/>
          <w:lang w:bidi="ar-EG"/>
        </w:rPr>
        <w:drawing>
          <wp:anchor distT="0" distB="0" distL="114300" distR="114300" simplePos="0" relativeHeight="251675648" behindDoc="1" locked="0" layoutInCell="1" allowOverlap="1" wp14:anchorId="3CE31E94" wp14:editId="57A2A2D3">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347660916"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10245" t="32323" r="9811" b="32179"/>
                    <a:stretch>
                      <a:fillRect/>
                    </a:stretch>
                  </pic:blipFill>
                  <pic:spPr bwMode="auto">
                    <a:xfrm>
                      <a:off x="0" y="0"/>
                      <a:ext cx="1732915" cy="769620"/>
                    </a:xfrm>
                    <a:prstGeom prst="rect">
                      <a:avLst/>
                    </a:prstGeom>
                    <a:noFill/>
                  </pic:spPr>
                </pic:pic>
              </a:graphicData>
            </a:graphic>
            <wp14:sizeRelH relativeFrom="page">
              <wp14:pctWidth>0</wp14:pctWidth>
            </wp14:sizeRelH>
            <wp14:sizeRelV relativeFrom="page">
              <wp14:pctHeight>0</wp14:pctHeight>
            </wp14:sizeRelV>
          </wp:anchor>
        </w:drawing>
      </w:r>
      <w:r w:rsidRPr="005001FA">
        <w:rPr>
          <w:rFonts w:ascii="Simplified Arabic" w:hAnsi="Simplified Arabic" w:cs="Simplified Arabic"/>
          <w:b/>
          <w:bCs/>
          <w:color w:val="000000" w:themeColor="text1"/>
          <w:sz w:val="28"/>
          <w:szCs w:val="28"/>
          <w:rtl/>
          <w:lang w:bidi="ar-SY"/>
        </w:rPr>
        <w:t xml:space="preserve">جامعة ميد أوشن     </w:t>
      </w:r>
      <w:r>
        <w:rPr>
          <w:rFonts w:ascii="Simplified Arabic" w:hAnsi="Simplified Arabic" w:cs="Simplified Arabic" w:hint="cs"/>
          <w:b/>
          <w:bCs/>
          <w:color w:val="000000" w:themeColor="text1"/>
          <w:sz w:val="28"/>
          <w:szCs w:val="28"/>
          <w:rtl/>
          <w:lang w:bidi="ar-SY"/>
        </w:rPr>
        <w:t xml:space="preserve">  </w:t>
      </w:r>
      <w:r w:rsidRPr="005001FA">
        <w:rPr>
          <w:rFonts w:ascii="Simplified Arabic" w:hAnsi="Simplified Arabic" w:cs="Simplified Arabic"/>
          <w:b/>
          <w:bCs/>
          <w:color w:val="000000" w:themeColor="text1"/>
          <w:sz w:val="28"/>
          <w:szCs w:val="28"/>
          <w:rtl/>
          <w:lang w:bidi="ar-SY"/>
        </w:rPr>
        <w:t xml:space="preserve">                            </w:t>
      </w:r>
    </w:p>
    <w:p w14:paraId="05CAD738" w14:textId="46AEDF0C" w:rsidR="005001FA" w:rsidRDefault="005001FA" w:rsidP="005001FA">
      <w:pPr>
        <w:rPr>
          <w:rFonts w:ascii="Simplified Arabic" w:hAnsi="Simplified Arabic" w:cs="Simplified Arabic"/>
          <w:b/>
          <w:bCs/>
          <w:color w:val="000000" w:themeColor="text1"/>
          <w:sz w:val="28"/>
          <w:szCs w:val="28"/>
          <w:rtl/>
          <w:lang w:bidi="ar-SY"/>
        </w:rPr>
      </w:pPr>
      <w:r w:rsidRPr="005001FA">
        <w:rPr>
          <w:rFonts w:ascii="Simplified Arabic" w:hAnsi="Simplified Arabic" w:cs="Simplified Arabic"/>
          <w:b/>
          <w:bCs/>
          <w:color w:val="000000" w:themeColor="text1"/>
          <w:sz w:val="28"/>
          <w:szCs w:val="28"/>
          <w:rtl/>
        </w:rPr>
        <w:t>كلية</w:t>
      </w:r>
      <w:r w:rsidRPr="005001FA">
        <w:rPr>
          <w:rFonts w:ascii="Simplified Arabic" w:hAnsi="Simplified Arabic" w:cs="Simplified Arabic"/>
          <w:b/>
          <w:bCs/>
          <w:color w:val="000000" w:themeColor="text1"/>
          <w:sz w:val="28"/>
          <w:szCs w:val="28"/>
          <w:rtl/>
          <w:lang w:bidi="ar-SY"/>
        </w:rPr>
        <w:t xml:space="preserve"> الإدارة</w:t>
      </w:r>
    </w:p>
    <w:p w14:paraId="190D64C2" w14:textId="77777777" w:rsidR="005001FA" w:rsidRPr="005001FA" w:rsidRDefault="005001FA" w:rsidP="005001FA">
      <w:pPr>
        <w:rPr>
          <w:rFonts w:ascii="Simplified Arabic" w:hAnsi="Simplified Arabic" w:cs="Simplified Arabic"/>
          <w:b/>
          <w:bCs/>
          <w:color w:val="000000" w:themeColor="text1"/>
          <w:sz w:val="28"/>
          <w:szCs w:val="28"/>
          <w:rtl/>
        </w:rPr>
      </w:pPr>
      <w:r w:rsidRPr="005001FA">
        <w:rPr>
          <w:rFonts w:ascii="Simplified Arabic" w:hAnsi="Simplified Arabic" w:cs="Simplified Arabic"/>
          <w:b/>
          <w:bCs/>
          <w:color w:val="000000" w:themeColor="text1"/>
          <w:sz w:val="28"/>
          <w:szCs w:val="28"/>
          <w:rtl/>
        </w:rPr>
        <w:t>قسم / تخصص</w:t>
      </w:r>
      <w:r w:rsidRPr="005001FA">
        <w:rPr>
          <w:rFonts w:ascii="Simplified Arabic" w:hAnsi="Simplified Arabic" w:cs="Simplified Arabic" w:hint="cs"/>
          <w:b/>
          <w:bCs/>
          <w:color w:val="000000" w:themeColor="text1"/>
          <w:sz w:val="28"/>
          <w:szCs w:val="28"/>
          <w:rtl/>
        </w:rPr>
        <w:t>: إدارة المشاريع</w:t>
      </w:r>
    </w:p>
    <w:p w14:paraId="158DCBA0" w14:textId="77777777" w:rsidR="005001FA" w:rsidRPr="005001FA" w:rsidRDefault="005001FA" w:rsidP="005001FA">
      <w:pPr>
        <w:rPr>
          <w:rFonts w:ascii="Simplified Arabic" w:hAnsi="Simplified Arabic" w:cs="Simplified Arabic"/>
          <w:b/>
          <w:bCs/>
          <w:color w:val="000000" w:themeColor="text1"/>
          <w:sz w:val="28"/>
          <w:szCs w:val="28"/>
          <w:rtl/>
          <w:lang w:bidi="ar-SY"/>
        </w:rPr>
      </w:pPr>
    </w:p>
    <w:p w14:paraId="5F6542BF" w14:textId="77777777" w:rsidR="009125CE" w:rsidRPr="00056CC0" w:rsidRDefault="009125CE" w:rsidP="009125CE">
      <w:pPr>
        <w:rPr>
          <w:rFonts w:ascii="Simplified Arabic" w:hAnsi="Simplified Arabic" w:cs="Simplified Arabic"/>
          <w:color w:val="000000" w:themeColor="text1"/>
          <w:sz w:val="28"/>
          <w:szCs w:val="28"/>
          <w:rtl/>
          <w:lang w:bidi="ar-EG"/>
        </w:rPr>
      </w:pPr>
    </w:p>
    <w:p w14:paraId="0EBEB093" w14:textId="55A36438" w:rsidR="00604683" w:rsidRPr="00056CC0" w:rsidRDefault="00E460CA" w:rsidP="00604683">
      <w:pPr>
        <w:jc w:val="center"/>
        <w:rPr>
          <w:rFonts w:ascii="Simplified Arabic" w:hAnsi="Simplified Arabic" w:cs="Simplified Arabic"/>
          <w:b/>
          <w:bCs/>
          <w:color w:val="000000" w:themeColor="text1"/>
          <w:sz w:val="32"/>
          <w:szCs w:val="32"/>
          <w:rtl/>
          <w:lang w:bidi="ar-EG"/>
        </w:rPr>
      </w:pPr>
      <w:r w:rsidRPr="00056CC0">
        <w:rPr>
          <w:rFonts w:ascii="Simplified Arabic" w:hAnsi="Simplified Arabic" w:cs="Simplified Arabic"/>
          <w:b/>
          <w:bCs/>
          <w:color w:val="000000" w:themeColor="text1"/>
          <w:sz w:val="32"/>
          <w:szCs w:val="32"/>
          <w:rtl/>
          <w:lang w:bidi="ar-EG"/>
        </w:rPr>
        <w:t>تأثير الالتزام بالسلامة والصحة المهنية على العاملين في المشاريع</w:t>
      </w:r>
    </w:p>
    <w:p w14:paraId="4A00956B" w14:textId="77777777" w:rsidR="00E460CA" w:rsidRPr="00056CC0" w:rsidRDefault="00E460CA" w:rsidP="00604683">
      <w:pPr>
        <w:jc w:val="center"/>
        <w:rPr>
          <w:rFonts w:ascii="Simplified Arabic" w:hAnsi="Simplified Arabic" w:cs="Simplified Arabic"/>
          <w:b/>
          <w:bCs/>
          <w:color w:val="000000" w:themeColor="text1"/>
          <w:sz w:val="32"/>
          <w:szCs w:val="32"/>
          <w:rtl/>
          <w:lang w:bidi="ar-EG"/>
        </w:rPr>
      </w:pPr>
    </w:p>
    <w:p w14:paraId="028E16E1" w14:textId="5D88CB44" w:rsidR="00B000CA" w:rsidRPr="00056CC0" w:rsidRDefault="00270207" w:rsidP="00B000CA">
      <w:pPr>
        <w:jc w:val="center"/>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اسم</w:t>
      </w:r>
      <w:r w:rsidR="00604683" w:rsidRPr="00056CC0">
        <w:rPr>
          <w:rFonts w:ascii="Simplified Arabic" w:hAnsi="Simplified Arabic" w:cs="Simplified Arabic"/>
          <w:b/>
          <w:bCs/>
          <w:color w:val="000000" w:themeColor="text1"/>
          <w:sz w:val="32"/>
          <w:szCs w:val="32"/>
          <w:rtl/>
          <w:lang w:bidi="ar-EG"/>
        </w:rPr>
        <w:t xml:space="preserve"> الطالب /</w:t>
      </w:r>
      <w:r w:rsidR="00B000CA" w:rsidRPr="00056CC0">
        <w:rPr>
          <w:rFonts w:ascii="Simplified Arabic" w:hAnsi="Simplified Arabic" w:cs="Simplified Arabic"/>
          <w:b/>
          <w:bCs/>
          <w:color w:val="000000" w:themeColor="text1"/>
          <w:sz w:val="32"/>
          <w:szCs w:val="32"/>
          <w:rtl/>
          <w:lang w:bidi="ar-EG"/>
        </w:rPr>
        <w:t xml:space="preserve"> احمد يحيى احمد الزهراني</w:t>
      </w:r>
    </w:p>
    <w:p w14:paraId="4D7D5E47" w14:textId="03D797DF" w:rsidR="00B000CA" w:rsidRPr="00056CC0" w:rsidRDefault="00604683" w:rsidP="00B000CA">
      <w:pPr>
        <w:jc w:val="center"/>
        <w:rPr>
          <w:rFonts w:ascii="Simplified Arabic" w:hAnsi="Simplified Arabic" w:cs="Simplified Arabic"/>
          <w:b/>
          <w:bCs/>
          <w:color w:val="000000" w:themeColor="text1"/>
          <w:sz w:val="28"/>
          <w:szCs w:val="28"/>
          <w:rtl/>
          <w:lang w:bidi="ar-EG"/>
        </w:rPr>
      </w:pPr>
      <w:r w:rsidRPr="00056CC0">
        <w:rPr>
          <w:rFonts w:ascii="Simplified Arabic" w:hAnsi="Simplified Arabic" w:cs="Simplified Arabic"/>
          <w:b/>
          <w:bCs/>
          <w:color w:val="000000" w:themeColor="text1"/>
          <w:sz w:val="32"/>
          <w:szCs w:val="32"/>
          <w:rtl/>
          <w:lang w:bidi="ar-EG"/>
        </w:rPr>
        <w:t xml:space="preserve">الرقم </w:t>
      </w:r>
      <w:r w:rsidR="00270207">
        <w:rPr>
          <w:rFonts w:ascii="Simplified Arabic" w:hAnsi="Simplified Arabic" w:cs="Simplified Arabic" w:hint="cs"/>
          <w:b/>
          <w:bCs/>
          <w:color w:val="000000" w:themeColor="text1"/>
          <w:sz w:val="32"/>
          <w:szCs w:val="32"/>
          <w:rtl/>
          <w:lang w:bidi="ar-EG"/>
        </w:rPr>
        <w:t>الاكاديمي</w:t>
      </w:r>
      <w:r w:rsidRPr="00056CC0">
        <w:rPr>
          <w:rFonts w:ascii="Simplified Arabic" w:hAnsi="Simplified Arabic" w:cs="Simplified Arabic"/>
          <w:b/>
          <w:bCs/>
          <w:color w:val="000000" w:themeColor="text1"/>
          <w:sz w:val="32"/>
          <w:szCs w:val="32"/>
          <w:rtl/>
          <w:lang w:bidi="ar-EG"/>
        </w:rPr>
        <w:t xml:space="preserve"> /</w:t>
      </w:r>
      <w:r w:rsidR="00270207">
        <w:rPr>
          <w:rFonts w:ascii="Simplified Arabic" w:hAnsi="Simplified Arabic" w:cs="Simplified Arabic" w:hint="cs"/>
          <w:b/>
          <w:bCs/>
          <w:color w:val="000000" w:themeColor="text1"/>
          <w:sz w:val="32"/>
          <w:szCs w:val="32"/>
          <w:rtl/>
          <w:lang w:bidi="ar-EG"/>
        </w:rPr>
        <w:t xml:space="preserve"> </w:t>
      </w:r>
      <w:r w:rsidR="00B000CA" w:rsidRPr="00056CC0">
        <w:rPr>
          <w:rFonts w:ascii="Simplified Arabic" w:hAnsi="Simplified Arabic" w:cs="Simplified Arabic"/>
          <w:b/>
          <w:bCs/>
          <w:color w:val="000000" w:themeColor="text1"/>
          <w:sz w:val="28"/>
          <w:szCs w:val="28"/>
          <w:rtl/>
          <w:lang w:bidi="ar-EG"/>
        </w:rPr>
        <w:t>2021203169</w:t>
      </w:r>
    </w:p>
    <w:p w14:paraId="5199AF6B" w14:textId="77777777" w:rsidR="00C60360" w:rsidRDefault="00C60360" w:rsidP="009125CE">
      <w:pPr>
        <w:jc w:val="center"/>
        <w:rPr>
          <w:rFonts w:ascii="Simplified Arabic" w:hAnsi="Simplified Arabic" w:cs="Simplified Arabic"/>
          <w:b/>
          <w:bCs/>
          <w:color w:val="000000" w:themeColor="text1"/>
          <w:sz w:val="32"/>
          <w:szCs w:val="32"/>
          <w:rtl/>
          <w:lang w:bidi="ar-EG"/>
        </w:rPr>
      </w:pPr>
    </w:p>
    <w:p w14:paraId="58238C5F" w14:textId="77777777" w:rsidR="00C60360" w:rsidRDefault="00C60360" w:rsidP="009125CE">
      <w:pPr>
        <w:jc w:val="center"/>
        <w:rPr>
          <w:rFonts w:ascii="Simplified Arabic" w:hAnsi="Simplified Arabic" w:cs="Simplified Arabic"/>
          <w:b/>
          <w:bCs/>
          <w:color w:val="000000" w:themeColor="text1"/>
          <w:sz w:val="32"/>
          <w:szCs w:val="32"/>
          <w:rtl/>
          <w:lang w:bidi="ar-EG"/>
        </w:rPr>
      </w:pPr>
    </w:p>
    <w:p w14:paraId="5F4EE2DE" w14:textId="0FEB7CE8" w:rsidR="009125CE" w:rsidRPr="00056CC0" w:rsidRDefault="009125CE" w:rsidP="009125CE">
      <w:pPr>
        <w:jc w:val="center"/>
        <w:rPr>
          <w:rFonts w:ascii="Simplified Arabic" w:hAnsi="Simplified Arabic" w:cs="Simplified Arabic"/>
          <w:b/>
          <w:bCs/>
          <w:color w:val="000000" w:themeColor="text1"/>
          <w:sz w:val="28"/>
          <w:szCs w:val="28"/>
          <w:rtl/>
          <w:lang w:bidi="ar-EG"/>
        </w:rPr>
      </w:pPr>
      <w:r w:rsidRPr="00056CC0">
        <w:rPr>
          <w:rFonts w:ascii="Simplified Arabic" w:hAnsi="Simplified Arabic" w:cs="Simplified Arabic"/>
          <w:b/>
          <w:bCs/>
          <w:color w:val="000000" w:themeColor="text1"/>
          <w:sz w:val="28"/>
          <w:szCs w:val="28"/>
          <w:rtl/>
          <w:lang w:bidi="ar-EG"/>
        </w:rPr>
        <w:t>إشراف/</w:t>
      </w:r>
    </w:p>
    <w:p w14:paraId="2EFA31CD" w14:textId="0190A26F" w:rsidR="009125CE" w:rsidRPr="00056CC0" w:rsidRDefault="00B55620" w:rsidP="009125CE">
      <w:pPr>
        <w:jc w:val="center"/>
        <w:rPr>
          <w:rFonts w:ascii="Simplified Arabic" w:hAnsi="Simplified Arabic" w:cs="Simplified Arabic"/>
          <w:b/>
          <w:bCs/>
          <w:color w:val="000000" w:themeColor="text1"/>
          <w:sz w:val="28"/>
          <w:szCs w:val="28"/>
          <w:rtl/>
          <w:lang w:bidi="ar-EG"/>
        </w:rPr>
      </w:pPr>
      <w:r w:rsidRPr="00056CC0">
        <w:rPr>
          <w:rFonts w:ascii="Simplified Arabic" w:hAnsi="Simplified Arabic" w:cs="Simplified Arabic"/>
          <w:b/>
          <w:bCs/>
          <w:color w:val="000000" w:themeColor="text1"/>
          <w:sz w:val="28"/>
          <w:szCs w:val="28"/>
          <w:rtl/>
          <w:lang w:bidi="ar-EG"/>
        </w:rPr>
        <w:t>د.</w:t>
      </w:r>
      <w:r w:rsidR="00056CC0">
        <w:rPr>
          <w:rFonts w:ascii="Simplified Arabic" w:hAnsi="Simplified Arabic" w:cs="Simplified Arabic" w:hint="cs"/>
          <w:b/>
          <w:bCs/>
          <w:color w:val="000000" w:themeColor="text1"/>
          <w:sz w:val="28"/>
          <w:szCs w:val="28"/>
          <w:rtl/>
          <w:lang w:bidi="ar-EG"/>
        </w:rPr>
        <w:t xml:space="preserve"> </w:t>
      </w:r>
      <w:r w:rsidRPr="00056CC0">
        <w:rPr>
          <w:rFonts w:ascii="Simplified Arabic" w:hAnsi="Simplified Arabic" w:cs="Simplified Arabic"/>
          <w:b/>
          <w:bCs/>
          <w:color w:val="000000" w:themeColor="text1"/>
          <w:sz w:val="28"/>
          <w:szCs w:val="28"/>
          <w:rtl/>
          <w:lang w:bidi="ar-EG"/>
        </w:rPr>
        <w:t>الفيصل عب</w:t>
      </w:r>
      <w:r w:rsidR="00056CC0">
        <w:rPr>
          <w:rFonts w:ascii="Simplified Arabic" w:hAnsi="Simplified Arabic" w:cs="Simplified Arabic" w:hint="cs"/>
          <w:b/>
          <w:bCs/>
          <w:color w:val="000000" w:themeColor="text1"/>
          <w:sz w:val="28"/>
          <w:szCs w:val="28"/>
          <w:rtl/>
          <w:lang w:bidi="ar-EG"/>
        </w:rPr>
        <w:t>د</w:t>
      </w:r>
      <w:r w:rsidRPr="00056CC0">
        <w:rPr>
          <w:rFonts w:ascii="Simplified Arabic" w:hAnsi="Simplified Arabic" w:cs="Simplified Arabic"/>
          <w:b/>
          <w:bCs/>
          <w:color w:val="000000" w:themeColor="text1"/>
          <w:sz w:val="28"/>
          <w:szCs w:val="28"/>
          <w:rtl/>
          <w:lang w:bidi="ar-EG"/>
        </w:rPr>
        <w:t>الحميد</w:t>
      </w:r>
    </w:p>
    <w:p w14:paraId="22738CC6" w14:textId="24B437D2" w:rsidR="009125CE" w:rsidRDefault="00B55620" w:rsidP="00056CC0">
      <w:pPr>
        <w:jc w:val="center"/>
        <w:rPr>
          <w:rFonts w:ascii="Simplified Arabic" w:hAnsi="Simplified Arabic" w:cs="Simplified Arabic"/>
          <w:b/>
          <w:bCs/>
          <w:color w:val="000000" w:themeColor="text1"/>
          <w:sz w:val="28"/>
          <w:szCs w:val="28"/>
          <w:rtl/>
          <w:lang w:bidi="ar-EG"/>
        </w:rPr>
      </w:pPr>
      <w:r w:rsidRPr="00056CC0">
        <w:rPr>
          <w:rFonts w:ascii="Simplified Arabic" w:hAnsi="Simplified Arabic" w:cs="Simplified Arabic"/>
          <w:b/>
          <w:bCs/>
          <w:color w:val="000000" w:themeColor="text1"/>
          <w:sz w:val="28"/>
          <w:szCs w:val="28"/>
          <w:rtl/>
          <w:lang w:bidi="ar-EG"/>
        </w:rPr>
        <w:t>د.</w:t>
      </w:r>
      <w:r w:rsidR="00056CC0">
        <w:rPr>
          <w:rFonts w:ascii="Simplified Arabic" w:hAnsi="Simplified Arabic" w:cs="Simplified Arabic" w:hint="cs"/>
          <w:b/>
          <w:bCs/>
          <w:color w:val="000000" w:themeColor="text1"/>
          <w:sz w:val="28"/>
          <w:szCs w:val="28"/>
          <w:rtl/>
          <w:lang w:bidi="ar-EG"/>
        </w:rPr>
        <w:t xml:space="preserve"> </w:t>
      </w:r>
      <w:r w:rsidRPr="00056CC0">
        <w:rPr>
          <w:rFonts w:ascii="Simplified Arabic" w:hAnsi="Simplified Arabic" w:cs="Simplified Arabic"/>
          <w:b/>
          <w:bCs/>
          <w:color w:val="000000" w:themeColor="text1"/>
          <w:sz w:val="28"/>
          <w:szCs w:val="28"/>
          <w:rtl/>
          <w:lang w:bidi="ar-EG"/>
        </w:rPr>
        <w:t>فايز جراد</w:t>
      </w:r>
    </w:p>
    <w:p w14:paraId="55180D47" w14:textId="77777777" w:rsidR="00C60360" w:rsidRDefault="00C60360" w:rsidP="00056CC0">
      <w:pPr>
        <w:jc w:val="center"/>
        <w:rPr>
          <w:rFonts w:ascii="Simplified Arabic" w:hAnsi="Simplified Arabic" w:cs="Simplified Arabic"/>
          <w:b/>
          <w:bCs/>
          <w:color w:val="000000" w:themeColor="text1"/>
          <w:sz w:val="28"/>
          <w:szCs w:val="28"/>
          <w:rtl/>
          <w:lang w:bidi="ar-EG"/>
        </w:rPr>
      </w:pPr>
    </w:p>
    <w:p w14:paraId="34BF2AA0" w14:textId="77777777" w:rsidR="00C60360" w:rsidRPr="00056CC0" w:rsidRDefault="00C60360" w:rsidP="00056CC0">
      <w:pPr>
        <w:jc w:val="center"/>
        <w:rPr>
          <w:rFonts w:ascii="Simplified Arabic" w:hAnsi="Simplified Arabic" w:cs="Simplified Arabic"/>
          <w:b/>
          <w:bCs/>
          <w:color w:val="000000" w:themeColor="text1"/>
          <w:sz w:val="28"/>
          <w:szCs w:val="28"/>
          <w:rtl/>
          <w:lang w:bidi="ar-EG"/>
        </w:rPr>
      </w:pPr>
    </w:p>
    <w:p w14:paraId="14480418" w14:textId="78A6C3AC" w:rsidR="009125CE" w:rsidRPr="00056CC0" w:rsidRDefault="009125CE" w:rsidP="009125CE">
      <w:pPr>
        <w:jc w:val="center"/>
        <w:rPr>
          <w:rFonts w:ascii="Simplified Arabic" w:hAnsi="Simplified Arabic" w:cs="Simplified Arabic"/>
          <w:b/>
          <w:bCs/>
          <w:color w:val="000000" w:themeColor="text1"/>
          <w:sz w:val="28"/>
          <w:szCs w:val="28"/>
          <w:rtl/>
          <w:lang w:bidi="ar-EG"/>
        </w:rPr>
      </w:pPr>
      <w:r w:rsidRPr="00056CC0">
        <w:rPr>
          <w:rFonts w:ascii="Simplified Arabic" w:hAnsi="Simplified Arabic" w:cs="Simplified Arabic"/>
          <w:b/>
          <w:bCs/>
          <w:color w:val="000000" w:themeColor="text1"/>
          <w:sz w:val="28"/>
          <w:szCs w:val="28"/>
          <w:rtl/>
          <w:lang w:bidi="ar-EG"/>
        </w:rPr>
        <w:t>العام الدراسي:</w:t>
      </w:r>
    </w:p>
    <w:p w14:paraId="05E78AC2" w14:textId="74194CB2" w:rsidR="0089321C" w:rsidRPr="00056CC0" w:rsidRDefault="004C0BC8" w:rsidP="005D2B63">
      <w:pPr>
        <w:jc w:val="center"/>
        <w:rPr>
          <w:rFonts w:ascii="Simplified Arabic" w:hAnsi="Simplified Arabic" w:cs="Simplified Arabic"/>
          <w:b/>
          <w:bCs/>
          <w:color w:val="000000" w:themeColor="text1"/>
          <w:sz w:val="28"/>
          <w:szCs w:val="28"/>
          <w:rtl/>
          <w:lang w:bidi="ar-EG"/>
        </w:rPr>
      </w:pPr>
      <w:r w:rsidRPr="00056CC0">
        <w:rPr>
          <w:rFonts w:ascii="Simplified Arabic" w:hAnsi="Simplified Arabic" w:cs="Simplified Arabic"/>
          <w:b/>
          <w:bCs/>
          <w:color w:val="000000" w:themeColor="text1"/>
          <w:sz w:val="28"/>
          <w:szCs w:val="28"/>
          <w:rtl/>
          <w:lang w:bidi="ar-EG"/>
        </w:rPr>
        <w:t>2026</w:t>
      </w:r>
    </w:p>
    <w:p w14:paraId="50C9DD53" w14:textId="77777777" w:rsidR="00C60360" w:rsidRDefault="00C60360">
      <w:pPr>
        <w:bidi w:val="0"/>
        <w:rPr>
          <w:rFonts w:ascii="Simplified Arabic" w:hAnsi="Simplified Arabic" w:cs="Simplified Arabic"/>
          <w:b/>
          <w:bCs/>
          <w:color w:val="000000" w:themeColor="text1"/>
          <w:sz w:val="28"/>
          <w:szCs w:val="28"/>
          <w:rtl/>
        </w:rPr>
      </w:pPr>
      <w:bookmarkStart w:id="0" w:name="_Toc206093166"/>
      <w:bookmarkStart w:id="1" w:name="_Toc218218239"/>
      <w:bookmarkStart w:id="2" w:name="_Toc199374166"/>
      <w:bookmarkStart w:id="3" w:name="_Toc180176098"/>
      <w:bookmarkStart w:id="4" w:name="_Toc166520643"/>
      <w:bookmarkStart w:id="5" w:name="_Toc179397403"/>
      <w:bookmarkStart w:id="6" w:name="_Toc179546112"/>
      <w:bookmarkStart w:id="7" w:name="_Toc180027399"/>
      <w:r>
        <w:rPr>
          <w:rFonts w:ascii="Simplified Arabic" w:hAnsi="Simplified Arabic" w:cs="Simplified Arabic"/>
          <w:b/>
          <w:bCs/>
          <w:color w:val="000000" w:themeColor="text1"/>
          <w:sz w:val="28"/>
          <w:szCs w:val="28"/>
          <w:rtl/>
        </w:rPr>
        <w:br w:type="page"/>
      </w:r>
    </w:p>
    <w:p w14:paraId="46F1A8C9" w14:textId="26D3ABE3" w:rsidR="0089321C" w:rsidRPr="002F48FB" w:rsidRDefault="0089321C" w:rsidP="002F48FB">
      <w:pPr>
        <w:outlineLvl w:val="0"/>
        <w:rPr>
          <w:rFonts w:ascii="Simplified Arabic" w:hAnsi="Simplified Arabic" w:cs="Simplified Arabic"/>
          <w:b/>
          <w:bCs/>
          <w:color w:val="000000" w:themeColor="text1"/>
          <w:sz w:val="32"/>
          <w:szCs w:val="32"/>
          <w:rtl/>
        </w:rPr>
      </w:pPr>
      <w:bookmarkStart w:id="8" w:name="_Toc224342908"/>
      <w:r w:rsidRPr="002F48FB">
        <w:rPr>
          <w:rFonts w:ascii="Simplified Arabic" w:hAnsi="Simplified Arabic" w:cs="Simplified Arabic"/>
          <w:b/>
          <w:bCs/>
          <w:color w:val="000000" w:themeColor="text1"/>
          <w:sz w:val="32"/>
          <w:szCs w:val="32"/>
          <w:rtl/>
        </w:rPr>
        <w:lastRenderedPageBreak/>
        <w:t>اهـــــــــــــداء</w:t>
      </w:r>
      <w:bookmarkEnd w:id="0"/>
      <w:bookmarkEnd w:id="1"/>
      <w:bookmarkEnd w:id="2"/>
      <w:bookmarkEnd w:id="3"/>
      <w:bookmarkEnd w:id="4"/>
      <w:bookmarkEnd w:id="5"/>
      <w:bookmarkEnd w:id="6"/>
      <w:bookmarkEnd w:id="7"/>
      <w:bookmarkEnd w:id="8"/>
    </w:p>
    <w:p w14:paraId="3FE50175" w14:textId="77777777" w:rsidR="0089321C" w:rsidRPr="00056CC0" w:rsidRDefault="0089321C" w:rsidP="005D2B63">
      <w:pPr>
        <w:jc w:val="center"/>
        <w:rPr>
          <w:rFonts w:ascii="Simplified Arabic" w:hAnsi="Simplified Arabic" w:cs="Simplified Arabic"/>
          <w:sz w:val="28"/>
          <w:szCs w:val="28"/>
          <w:rtl/>
        </w:rPr>
      </w:pPr>
      <w:r w:rsidRPr="00056CC0">
        <w:rPr>
          <w:rFonts w:ascii="Simplified Arabic" w:hAnsi="Simplified Arabic" w:cs="Simplified Arabic"/>
          <w:sz w:val="28"/>
          <w:szCs w:val="28"/>
          <w:rtl/>
        </w:rPr>
        <w:t>إلى أبي وأمي</w:t>
      </w:r>
    </w:p>
    <w:p w14:paraId="4F75C88F" w14:textId="0BDD3CF1" w:rsidR="0089321C" w:rsidRPr="00056CC0" w:rsidRDefault="0089321C" w:rsidP="005D2B63">
      <w:pPr>
        <w:jc w:val="center"/>
        <w:rPr>
          <w:rFonts w:ascii="Simplified Arabic" w:hAnsi="Simplified Arabic" w:cs="Simplified Arabic"/>
          <w:sz w:val="28"/>
          <w:szCs w:val="28"/>
          <w:rtl/>
        </w:rPr>
      </w:pPr>
      <w:r w:rsidRPr="00056CC0">
        <w:rPr>
          <w:rFonts w:ascii="Simplified Arabic" w:hAnsi="Simplified Arabic" w:cs="Simplified Arabic"/>
          <w:sz w:val="28"/>
          <w:szCs w:val="28"/>
          <w:rtl/>
        </w:rPr>
        <w:t xml:space="preserve">قد تعلمت منكم الكثير </w:t>
      </w:r>
      <w:r w:rsidR="0094195A">
        <w:rPr>
          <w:rFonts w:ascii="Simplified Arabic" w:hAnsi="Simplified Arabic" w:cs="Simplified Arabic" w:hint="cs"/>
          <w:sz w:val="28"/>
          <w:szCs w:val="28"/>
          <w:rtl/>
        </w:rPr>
        <w:t>ومنحتموني</w:t>
      </w:r>
      <w:r w:rsidRPr="00056CC0">
        <w:rPr>
          <w:rFonts w:ascii="Simplified Arabic" w:hAnsi="Simplified Arabic" w:cs="Simplified Arabic"/>
          <w:sz w:val="28"/>
          <w:szCs w:val="28"/>
          <w:rtl/>
        </w:rPr>
        <w:t xml:space="preserve"> الكثير</w:t>
      </w:r>
    </w:p>
    <w:p w14:paraId="749BF4BB" w14:textId="77777777" w:rsidR="0089321C" w:rsidRPr="00056CC0" w:rsidRDefault="0089321C" w:rsidP="005D2B63">
      <w:pPr>
        <w:jc w:val="center"/>
        <w:rPr>
          <w:rFonts w:ascii="Simplified Arabic" w:hAnsi="Simplified Arabic" w:cs="Simplified Arabic"/>
          <w:sz w:val="28"/>
          <w:szCs w:val="28"/>
          <w:rtl/>
        </w:rPr>
      </w:pPr>
      <w:r w:rsidRPr="00056CC0">
        <w:rPr>
          <w:rFonts w:ascii="Simplified Arabic" w:hAnsi="Simplified Arabic" w:cs="Simplified Arabic"/>
          <w:sz w:val="28"/>
          <w:szCs w:val="28"/>
          <w:rtl/>
        </w:rPr>
        <w:t>من الحب والتقدير والاحترام</w:t>
      </w:r>
    </w:p>
    <w:p w14:paraId="1E08A186" w14:textId="77777777" w:rsidR="0089321C" w:rsidRPr="00056CC0" w:rsidRDefault="0089321C" w:rsidP="005D2B63">
      <w:pPr>
        <w:jc w:val="center"/>
        <w:rPr>
          <w:rFonts w:ascii="Simplified Arabic" w:hAnsi="Simplified Arabic" w:cs="Simplified Arabic"/>
          <w:sz w:val="28"/>
          <w:szCs w:val="28"/>
          <w:rtl/>
        </w:rPr>
      </w:pPr>
      <w:r w:rsidRPr="00056CC0">
        <w:rPr>
          <w:rFonts w:ascii="Simplified Arabic" w:hAnsi="Simplified Arabic" w:cs="Simplified Arabic"/>
          <w:sz w:val="28"/>
          <w:szCs w:val="28"/>
          <w:rtl/>
        </w:rPr>
        <w:t>فمهما شكرتكم على ما بذلتم من جهد وتعب لا</w:t>
      </w:r>
    </w:p>
    <w:p w14:paraId="4C294142" w14:textId="64F623B4" w:rsidR="0089321C" w:rsidRDefault="0089321C" w:rsidP="005D2B63">
      <w:pPr>
        <w:jc w:val="center"/>
        <w:rPr>
          <w:rFonts w:ascii="Simplified Arabic" w:hAnsi="Simplified Arabic" w:cs="Simplified Arabic"/>
          <w:sz w:val="28"/>
          <w:szCs w:val="28"/>
          <w:rtl/>
        </w:rPr>
      </w:pPr>
      <w:r w:rsidRPr="00056CC0">
        <w:rPr>
          <w:rFonts w:ascii="Simplified Arabic" w:hAnsi="Simplified Arabic" w:cs="Simplified Arabic"/>
          <w:sz w:val="28"/>
          <w:szCs w:val="28"/>
          <w:rtl/>
        </w:rPr>
        <w:t>أوفي</w:t>
      </w:r>
      <w:r w:rsidR="0094195A">
        <w:rPr>
          <w:rFonts w:ascii="Simplified Arabic" w:hAnsi="Simplified Arabic" w:cs="Simplified Arabic" w:hint="cs"/>
          <w:sz w:val="28"/>
          <w:szCs w:val="28"/>
          <w:rtl/>
        </w:rPr>
        <w:t>كم</w:t>
      </w:r>
      <w:r w:rsidRPr="00056CC0">
        <w:rPr>
          <w:rFonts w:ascii="Simplified Arabic" w:hAnsi="Simplified Arabic" w:cs="Simplified Arabic"/>
          <w:sz w:val="28"/>
          <w:szCs w:val="28"/>
          <w:rtl/>
        </w:rPr>
        <w:t xml:space="preserve"> حقكم فلكم مني كل الشكر والحب والتقدير والاحترام والعرفان بالجميل</w:t>
      </w:r>
    </w:p>
    <w:p w14:paraId="60A5FCBC" w14:textId="2B93E852" w:rsidR="0094195A" w:rsidRPr="00056CC0" w:rsidRDefault="0094195A" w:rsidP="005D2B63">
      <w:pPr>
        <w:jc w:val="center"/>
        <w:rPr>
          <w:rFonts w:ascii="Simplified Arabic" w:hAnsi="Simplified Arabic" w:cs="Simplified Arabic" w:hint="cs"/>
          <w:sz w:val="28"/>
          <w:szCs w:val="28"/>
          <w:rtl/>
        </w:rPr>
      </w:pPr>
      <w:r>
        <w:rPr>
          <w:rFonts w:ascii="Simplified Arabic" w:hAnsi="Simplified Arabic" w:cs="Simplified Arabic" w:hint="cs"/>
          <w:sz w:val="28"/>
          <w:szCs w:val="28"/>
          <w:rtl/>
        </w:rPr>
        <w:t>والى زوجتي الغالية وسندي والى بناتي قرة عيني</w:t>
      </w:r>
    </w:p>
    <w:p w14:paraId="65B967ED" w14:textId="77777777" w:rsidR="0089321C" w:rsidRPr="00056CC0" w:rsidRDefault="0089321C" w:rsidP="005D2B63">
      <w:pPr>
        <w:jc w:val="center"/>
        <w:rPr>
          <w:rFonts w:ascii="Simplified Arabic" w:hAnsi="Simplified Arabic" w:cs="Simplified Arabic"/>
          <w:sz w:val="28"/>
          <w:szCs w:val="28"/>
          <w:rtl/>
        </w:rPr>
      </w:pPr>
      <w:r w:rsidRPr="00056CC0">
        <w:rPr>
          <w:rFonts w:ascii="Simplified Arabic" w:hAnsi="Simplified Arabic" w:cs="Simplified Arabic"/>
          <w:sz w:val="28"/>
          <w:szCs w:val="28"/>
          <w:rtl/>
        </w:rPr>
        <w:t>وأرجو من الله أن أكون دائماً عند حسن ظنكم بي</w:t>
      </w:r>
    </w:p>
    <w:p w14:paraId="14D4DEF8" w14:textId="77777777" w:rsidR="0089321C" w:rsidRPr="00056CC0" w:rsidRDefault="0089321C" w:rsidP="005D2B63">
      <w:pPr>
        <w:jc w:val="center"/>
        <w:rPr>
          <w:rFonts w:ascii="Simplified Arabic" w:hAnsi="Simplified Arabic" w:cs="Simplified Arabic"/>
          <w:sz w:val="28"/>
          <w:szCs w:val="28"/>
          <w:rtl/>
        </w:rPr>
      </w:pPr>
      <w:r w:rsidRPr="00056CC0">
        <w:rPr>
          <w:rFonts w:ascii="Simplified Arabic" w:hAnsi="Simplified Arabic" w:cs="Simplified Arabic"/>
          <w:sz w:val="28"/>
          <w:szCs w:val="28"/>
          <w:rtl/>
        </w:rPr>
        <w:t>وأن أحقق كل ما تتمنوا</w:t>
      </w:r>
    </w:p>
    <w:p w14:paraId="092D1D2C" w14:textId="77777777" w:rsidR="0089321C" w:rsidRPr="00056CC0" w:rsidRDefault="0089321C" w:rsidP="005D2B63">
      <w:pPr>
        <w:jc w:val="center"/>
        <w:rPr>
          <w:rFonts w:ascii="Simplified Arabic" w:hAnsi="Simplified Arabic" w:cs="Simplified Arabic"/>
          <w:sz w:val="28"/>
          <w:szCs w:val="28"/>
          <w:rtl/>
        </w:rPr>
      </w:pPr>
    </w:p>
    <w:p w14:paraId="22C4C3E7" w14:textId="56BFA301" w:rsidR="0089321C" w:rsidRPr="00056CC0" w:rsidRDefault="0094195A" w:rsidP="005D2B63">
      <w:pPr>
        <w:jc w:val="center"/>
        <w:rPr>
          <w:rFonts w:ascii="Simplified Arabic" w:hAnsi="Simplified Arabic" w:cs="Simplified Arabic"/>
          <w:sz w:val="28"/>
          <w:szCs w:val="28"/>
        </w:rPr>
      </w:pPr>
      <w:r>
        <w:rPr>
          <w:rFonts w:ascii="Simplified Arabic" w:hAnsi="Simplified Arabic" w:cs="Simplified Arabic" w:hint="cs"/>
          <w:sz w:val="28"/>
          <w:szCs w:val="28"/>
          <w:rtl/>
        </w:rPr>
        <w:t xml:space="preserve">وبكل الحب اهداء خاص </w:t>
      </w:r>
      <w:r w:rsidR="0089321C" w:rsidRPr="00056CC0">
        <w:rPr>
          <w:rFonts w:ascii="Simplified Arabic" w:hAnsi="Simplified Arabic" w:cs="Simplified Arabic"/>
          <w:sz w:val="28"/>
          <w:szCs w:val="28"/>
          <w:rtl/>
        </w:rPr>
        <w:t>إلى أساتذتي وزملائي واصدقائي.</w:t>
      </w:r>
    </w:p>
    <w:p w14:paraId="719C411E" w14:textId="5C9F3B8C" w:rsidR="0089321C" w:rsidRPr="00056CC0" w:rsidRDefault="0089321C" w:rsidP="005D2B63">
      <w:pPr>
        <w:jc w:val="center"/>
        <w:rPr>
          <w:rFonts w:ascii="Simplified Arabic" w:hAnsi="Simplified Arabic" w:cs="Simplified Arabic"/>
          <w:sz w:val="28"/>
          <w:szCs w:val="28"/>
          <w:rtl/>
        </w:rPr>
      </w:pPr>
      <w:r w:rsidRPr="00056CC0">
        <w:rPr>
          <w:rFonts w:ascii="Simplified Arabic" w:hAnsi="Simplified Arabic" w:cs="Simplified Arabic"/>
          <w:sz w:val="28"/>
          <w:szCs w:val="28"/>
          <w:rtl/>
        </w:rPr>
        <w:t xml:space="preserve">أهدي إليهم </w:t>
      </w:r>
      <w:r w:rsidR="00344287" w:rsidRPr="00056CC0">
        <w:rPr>
          <w:rFonts w:ascii="Simplified Arabic" w:hAnsi="Simplified Arabic" w:cs="Simplified Arabic" w:hint="cs"/>
          <w:sz w:val="28"/>
          <w:szCs w:val="28"/>
          <w:rtl/>
        </w:rPr>
        <w:t>هذا العمل</w:t>
      </w:r>
      <w:r w:rsidRPr="00056CC0">
        <w:rPr>
          <w:rFonts w:ascii="Simplified Arabic" w:hAnsi="Simplified Arabic" w:cs="Simplified Arabic"/>
          <w:sz w:val="28"/>
          <w:szCs w:val="28"/>
          <w:rtl/>
        </w:rPr>
        <w:t xml:space="preserve"> راجي</w:t>
      </w:r>
      <w:r w:rsidR="005D2B63" w:rsidRPr="00056CC0">
        <w:rPr>
          <w:rFonts w:ascii="Simplified Arabic" w:hAnsi="Simplified Arabic" w:cs="Simplified Arabic"/>
          <w:sz w:val="28"/>
          <w:szCs w:val="28"/>
          <w:rtl/>
        </w:rPr>
        <w:t xml:space="preserve">اً </w:t>
      </w:r>
      <w:r w:rsidRPr="00056CC0">
        <w:rPr>
          <w:rFonts w:ascii="Simplified Arabic" w:hAnsi="Simplified Arabic" w:cs="Simplified Arabic"/>
          <w:sz w:val="28"/>
          <w:szCs w:val="28"/>
          <w:rtl/>
        </w:rPr>
        <w:t>من المولى</w:t>
      </w:r>
    </w:p>
    <w:p w14:paraId="127B11B0" w14:textId="77777777" w:rsidR="0089321C" w:rsidRPr="00056CC0" w:rsidRDefault="0089321C" w:rsidP="005D2B63">
      <w:pPr>
        <w:jc w:val="center"/>
        <w:rPr>
          <w:rFonts w:ascii="Simplified Arabic" w:hAnsi="Simplified Arabic" w:cs="Simplified Arabic"/>
          <w:sz w:val="28"/>
          <w:szCs w:val="28"/>
          <w:rtl/>
        </w:rPr>
      </w:pPr>
      <w:r w:rsidRPr="00056CC0">
        <w:rPr>
          <w:rFonts w:ascii="Simplified Arabic" w:hAnsi="Simplified Arabic" w:cs="Simplified Arabic"/>
          <w:sz w:val="28"/>
          <w:szCs w:val="28"/>
          <w:rtl/>
        </w:rPr>
        <w:t>عز وجل أن ينتفع به غيرى.</w:t>
      </w:r>
    </w:p>
    <w:p w14:paraId="16625519" w14:textId="77777777" w:rsidR="0089321C" w:rsidRPr="00056CC0" w:rsidRDefault="0089321C" w:rsidP="0089321C">
      <w:pPr>
        <w:jc w:val="center"/>
        <w:rPr>
          <w:rFonts w:ascii="Simplified Arabic" w:hAnsi="Simplified Arabic" w:cs="Simplified Arabic"/>
          <w:b/>
          <w:bCs/>
          <w:i/>
          <w:iCs/>
          <w:color w:val="000000" w:themeColor="text1"/>
          <w:sz w:val="28"/>
          <w:szCs w:val="28"/>
          <w:rtl/>
        </w:rPr>
      </w:pPr>
    </w:p>
    <w:p w14:paraId="2DD2DAE5" w14:textId="77777777" w:rsidR="0089321C" w:rsidRPr="00056CC0" w:rsidRDefault="0089321C" w:rsidP="0089321C">
      <w:pPr>
        <w:jc w:val="center"/>
        <w:rPr>
          <w:rFonts w:ascii="Simplified Arabic" w:hAnsi="Simplified Arabic" w:cs="Simplified Arabic"/>
          <w:b/>
          <w:bCs/>
          <w:i/>
          <w:iCs/>
          <w:color w:val="000000" w:themeColor="text1"/>
          <w:sz w:val="28"/>
          <w:szCs w:val="28"/>
          <w:rtl/>
        </w:rPr>
      </w:pPr>
    </w:p>
    <w:p w14:paraId="43E7320C" w14:textId="77777777" w:rsidR="0089321C" w:rsidRPr="00056CC0" w:rsidRDefault="0089321C" w:rsidP="0089321C">
      <w:pPr>
        <w:jc w:val="center"/>
        <w:rPr>
          <w:rFonts w:ascii="Simplified Arabic" w:hAnsi="Simplified Arabic" w:cs="Simplified Arabic"/>
          <w:b/>
          <w:bCs/>
          <w:i/>
          <w:iCs/>
          <w:color w:val="000000" w:themeColor="text1"/>
          <w:sz w:val="28"/>
          <w:szCs w:val="28"/>
          <w:rtl/>
        </w:rPr>
      </w:pPr>
    </w:p>
    <w:p w14:paraId="6C18F393" w14:textId="2175E63A" w:rsidR="002F48FB" w:rsidRDefault="002F48FB">
      <w:pPr>
        <w:bidi w:val="0"/>
        <w:rPr>
          <w:rFonts w:ascii="Simplified Arabic" w:hAnsi="Simplified Arabic" w:cs="Simplified Arabic"/>
          <w:b/>
          <w:bCs/>
          <w:i/>
          <w:iCs/>
          <w:color w:val="000000" w:themeColor="text1"/>
          <w:sz w:val="28"/>
          <w:szCs w:val="28"/>
          <w:rtl/>
        </w:rPr>
      </w:pPr>
      <w:r>
        <w:rPr>
          <w:rFonts w:ascii="Simplified Arabic" w:hAnsi="Simplified Arabic" w:cs="Simplified Arabic"/>
          <w:b/>
          <w:bCs/>
          <w:i/>
          <w:iCs/>
          <w:color w:val="000000" w:themeColor="text1"/>
          <w:sz w:val="28"/>
          <w:szCs w:val="28"/>
          <w:rtl/>
        </w:rPr>
        <w:br w:type="page"/>
      </w:r>
    </w:p>
    <w:p w14:paraId="430E12D7" w14:textId="77777777" w:rsidR="0089321C" w:rsidRPr="00056CC0" w:rsidRDefault="0089321C" w:rsidP="0089321C">
      <w:pPr>
        <w:jc w:val="center"/>
        <w:rPr>
          <w:rFonts w:ascii="Simplified Arabic" w:hAnsi="Simplified Arabic" w:cs="Simplified Arabic"/>
          <w:b/>
          <w:bCs/>
          <w:i/>
          <w:iCs/>
          <w:color w:val="000000" w:themeColor="text1"/>
          <w:sz w:val="28"/>
          <w:szCs w:val="28"/>
          <w:rtl/>
        </w:rPr>
      </w:pPr>
    </w:p>
    <w:p w14:paraId="77878BEC" w14:textId="45AD8496" w:rsidR="0089321C" w:rsidRPr="002F48FB" w:rsidRDefault="0089321C" w:rsidP="00056CC0">
      <w:pPr>
        <w:outlineLvl w:val="0"/>
        <w:rPr>
          <w:rFonts w:ascii="Simplified Arabic" w:hAnsi="Simplified Arabic" w:cs="Simplified Arabic"/>
          <w:b/>
          <w:bCs/>
          <w:color w:val="000000" w:themeColor="text1"/>
          <w:sz w:val="32"/>
          <w:szCs w:val="32"/>
          <w:rtl/>
        </w:rPr>
      </w:pPr>
      <w:bookmarkStart w:id="9" w:name="_Toc179397404"/>
      <w:bookmarkStart w:id="10" w:name="_Toc179546113"/>
      <w:bookmarkStart w:id="11" w:name="_Toc180027400"/>
      <w:bookmarkStart w:id="12" w:name="_Toc180176099"/>
      <w:bookmarkStart w:id="13" w:name="_Toc199374167"/>
      <w:bookmarkStart w:id="14" w:name="_Toc206093167"/>
      <w:bookmarkStart w:id="15" w:name="_Toc218218240"/>
      <w:bookmarkStart w:id="16" w:name="_Toc224342909"/>
      <w:bookmarkStart w:id="17" w:name="_Toc160754566"/>
      <w:bookmarkStart w:id="18" w:name="_Toc166520644"/>
      <w:r w:rsidRPr="002F48FB">
        <w:rPr>
          <w:rFonts w:ascii="Simplified Arabic" w:hAnsi="Simplified Arabic" w:cs="Simplified Arabic"/>
          <w:b/>
          <w:bCs/>
          <w:color w:val="000000" w:themeColor="text1"/>
          <w:sz w:val="32"/>
          <w:szCs w:val="32"/>
          <w:rtl/>
        </w:rPr>
        <w:t>شكر وتقدير</w:t>
      </w:r>
      <w:bookmarkEnd w:id="9"/>
      <w:bookmarkEnd w:id="10"/>
      <w:bookmarkEnd w:id="11"/>
      <w:bookmarkEnd w:id="12"/>
      <w:bookmarkEnd w:id="13"/>
      <w:bookmarkEnd w:id="14"/>
      <w:bookmarkEnd w:id="15"/>
      <w:bookmarkEnd w:id="16"/>
    </w:p>
    <w:bookmarkEnd w:id="17"/>
    <w:bookmarkEnd w:id="18"/>
    <w:p w14:paraId="260FC5A3" w14:textId="0BE31931" w:rsidR="0089321C" w:rsidRPr="00056CC0" w:rsidRDefault="0089321C" w:rsidP="0089321C">
      <w:pPr>
        <w:jc w:val="center"/>
        <w:rPr>
          <w:rFonts w:ascii="Simplified Arabic" w:hAnsi="Simplified Arabic" w:cs="Simplified Arabic"/>
          <w:b/>
          <w:bCs/>
          <w:color w:val="000000" w:themeColor="text1"/>
          <w:sz w:val="28"/>
          <w:szCs w:val="28"/>
          <w:rtl/>
        </w:rPr>
      </w:pPr>
    </w:p>
    <w:p w14:paraId="7DEB9150" w14:textId="77777777" w:rsidR="0089321C" w:rsidRPr="00C60360" w:rsidRDefault="0089321C" w:rsidP="00C60360">
      <w:pPr>
        <w:spacing w:line="480" w:lineRule="auto"/>
        <w:jc w:val="both"/>
        <w:rPr>
          <w:rFonts w:ascii="Simplified Arabic" w:hAnsi="Simplified Arabic" w:cs="Simplified Arabic"/>
          <w:color w:val="000000" w:themeColor="text1"/>
          <w:sz w:val="28"/>
          <w:szCs w:val="28"/>
          <w:rtl/>
        </w:rPr>
      </w:pPr>
      <w:r w:rsidRPr="00C60360">
        <w:rPr>
          <w:rFonts w:ascii="Simplified Arabic" w:hAnsi="Simplified Arabic" w:cs="Simplified Arabic"/>
          <w:color w:val="000000" w:themeColor="text1"/>
          <w:sz w:val="28"/>
          <w:szCs w:val="28"/>
          <w:rtl/>
        </w:rPr>
        <w:t>الحمد لله حمداً كثيراً ينبغي لجلال وجهه وعظيم سلطانه الذي أمدنا بالصبر</w:t>
      </w:r>
      <w:r w:rsidRPr="00C60360">
        <w:rPr>
          <w:rFonts w:ascii="Simplified Arabic" w:hAnsi="Simplified Arabic" w:cs="Simplified Arabic"/>
          <w:color w:val="000000" w:themeColor="text1"/>
          <w:sz w:val="28"/>
          <w:szCs w:val="28"/>
        </w:rPr>
        <w:t xml:space="preserve"> </w:t>
      </w:r>
      <w:r w:rsidRPr="00C60360">
        <w:rPr>
          <w:rFonts w:ascii="Simplified Arabic" w:hAnsi="Simplified Arabic" w:cs="Simplified Arabic"/>
          <w:color w:val="000000" w:themeColor="text1"/>
          <w:sz w:val="28"/>
          <w:szCs w:val="28"/>
          <w:rtl/>
        </w:rPr>
        <w:t>الجميل لإتمام هذه</w:t>
      </w:r>
      <w:r w:rsidRPr="00C60360">
        <w:rPr>
          <w:rFonts w:ascii="Simplified Arabic" w:hAnsi="Simplified Arabic" w:cs="Simplified Arabic"/>
          <w:color w:val="000000" w:themeColor="text1"/>
          <w:sz w:val="28"/>
          <w:szCs w:val="28"/>
        </w:rPr>
        <w:t xml:space="preserve"> </w:t>
      </w:r>
      <w:r w:rsidRPr="00C60360">
        <w:rPr>
          <w:rFonts w:ascii="Simplified Arabic" w:hAnsi="Simplified Arabic" w:cs="Simplified Arabic"/>
          <w:color w:val="000000" w:themeColor="text1"/>
          <w:sz w:val="28"/>
          <w:szCs w:val="28"/>
          <w:rtl/>
        </w:rPr>
        <w:t>الدراسة.</w:t>
      </w:r>
    </w:p>
    <w:p w14:paraId="1DC69AF4" w14:textId="4896C331" w:rsidR="0089321C" w:rsidRPr="00C60360" w:rsidRDefault="0089321C" w:rsidP="00C60360">
      <w:pPr>
        <w:spacing w:line="480" w:lineRule="auto"/>
        <w:jc w:val="both"/>
        <w:rPr>
          <w:rFonts w:ascii="Simplified Arabic" w:hAnsi="Simplified Arabic" w:cs="Simplified Arabic"/>
          <w:color w:val="000000" w:themeColor="text1"/>
          <w:sz w:val="28"/>
          <w:szCs w:val="28"/>
          <w:rtl/>
        </w:rPr>
      </w:pPr>
      <w:r w:rsidRPr="00C60360">
        <w:rPr>
          <w:rFonts w:ascii="Simplified Arabic" w:hAnsi="Simplified Arabic" w:cs="Simplified Arabic"/>
          <w:color w:val="000000" w:themeColor="text1"/>
          <w:sz w:val="28"/>
          <w:szCs w:val="28"/>
          <w:rtl/>
        </w:rPr>
        <w:t xml:space="preserve">اتقدم بجزيل الشكر والامتنان إلى الدكتور/  الفيصل عبد الحميد والدكتور / فايز </w:t>
      </w:r>
      <w:r w:rsidR="00344287" w:rsidRPr="00C60360">
        <w:rPr>
          <w:rFonts w:ascii="Simplified Arabic" w:hAnsi="Simplified Arabic" w:cs="Simplified Arabic" w:hint="cs"/>
          <w:color w:val="000000" w:themeColor="text1"/>
          <w:sz w:val="28"/>
          <w:szCs w:val="28"/>
          <w:rtl/>
        </w:rPr>
        <w:t>جراد لتفضلهما</w:t>
      </w:r>
      <w:r w:rsidRPr="00C60360">
        <w:rPr>
          <w:rFonts w:ascii="Simplified Arabic" w:hAnsi="Simplified Arabic" w:cs="Simplified Arabic"/>
          <w:color w:val="000000" w:themeColor="text1"/>
          <w:sz w:val="28"/>
          <w:szCs w:val="28"/>
          <w:rtl/>
        </w:rPr>
        <w:t xml:space="preserve"> بقبول الأشراف على مشروع بحثي وما بذلا من جهد وعلى ما قدما لي من نصائح وتوجيهات مكنتني من تخطي المصاعب التي واجهتني في هذا المشروع  البحثي وكذلك اتقدم بالشكر الجزيل إلى جميع دكاترة الجامعة لما قدموا لي طيلة فترة الدراسة.</w:t>
      </w:r>
    </w:p>
    <w:p w14:paraId="67335728" w14:textId="3BE058B0" w:rsidR="0089321C" w:rsidRPr="00C60360" w:rsidRDefault="0089321C" w:rsidP="00C60360">
      <w:pPr>
        <w:spacing w:line="480" w:lineRule="auto"/>
        <w:jc w:val="both"/>
        <w:rPr>
          <w:rFonts w:ascii="Simplified Arabic" w:hAnsi="Simplified Arabic" w:cs="Simplified Arabic"/>
          <w:color w:val="000000" w:themeColor="text1"/>
          <w:sz w:val="28"/>
          <w:szCs w:val="28"/>
          <w:rtl/>
        </w:rPr>
      </w:pPr>
      <w:r w:rsidRPr="00C60360">
        <w:rPr>
          <w:rFonts w:ascii="Simplified Arabic" w:hAnsi="Simplified Arabic" w:cs="Simplified Arabic"/>
          <w:color w:val="000000" w:themeColor="text1"/>
          <w:sz w:val="28"/>
          <w:szCs w:val="28"/>
          <w:rtl/>
        </w:rPr>
        <w:t xml:space="preserve">واتقدم بالشكر الجزيل إلى الدكتورة </w:t>
      </w:r>
      <w:r w:rsidR="00344287" w:rsidRPr="00C60360">
        <w:rPr>
          <w:rFonts w:ascii="Simplified Arabic" w:hAnsi="Simplified Arabic" w:cs="Simplified Arabic" w:hint="cs"/>
          <w:color w:val="000000" w:themeColor="text1"/>
          <w:sz w:val="28"/>
          <w:szCs w:val="28"/>
          <w:rtl/>
        </w:rPr>
        <w:t>الفاضلة رئيسه</w:t>
      </w:r>
      <w:r w:rsidRPr="00C60360">
        <w:rPr>
          <w:rFonts w:ascii="Simplified Arabic" w:hAnsi="Simplified Arabic" w:cs="Simplified Arabic"/>
          <w:color w:val="000000" w:themeColor="text1"/>
          <w:sz w:val="28"/>
          <w:szCs w:val="28"/>
          <w:rtl/>
        </w:rPr>
        <w:t xml:space="preserve"> لجنة المناقشة وأعضائها الموقرين المحترمين لقبولهم مناقشة هذا العمل وعلى ما سيبدونه من ملاحظات.</w:t>
      </w:r>
    </w:p>
    <w:p w14:paraId="37A3958A" w14:textId="77777777" w:rsidR="0089321C" w:rsidRPr="00056CC0" w:rsidRDefault="0089321C" w:rsidP="0089321C">
      <w:pPr>
        <w:jc w:val="center"/>
        <w:rPr>
          <w:rFonts w:ascii="Simplified Arabic" w:hAnsi="Simplified Arabic" w:cs="Simplified Arabic"/>
          <w:b/>
          <w:bCs/>
          <w:color w:val="000000" w:themeColor="text1"/>
          <w:sz w:val="28"/>
          <w:szCs w:val="28"/>
          <w:rtl/>
        </w:rPr>
      </w:pPr>
    </w:p>
    <w:p w14:paraId="79CC9899" w14:textId="77777777" w:rsidR="00BF657E" w:rsidRPr="00056CC0" w:rsidRDefault="00BF657E" w:rsidP="0089321C">
      <w:pPr>
        <w:jc w:val="center"/>
        <w:rPr>
          <w:rFonts w:ascii="Simplified Arabic" w:hAnsi="Simplified Arabic" w:cs="Simplified Arabic"/>
          <w:b/>
          <w:bCs/>
          <w:color w:val="000000" w:themeColor="text1"/>
          <w:sz w:val="28"/>
          <w:szCs w:val="28"/>
          <w:rtl/>
        </w:rPr>
      </w:pPr>
    </w:p>
    <w:p w14:paraId="25A66725" w14:textId="77777777" w:rsidR="00BF657E" w:rsidRPr="00056CC0" w:rsidRDefault="00BF657E" w:rsidP="0089321C">
      <w:pPr>
        <w:jc w:val="center"/>
        <w:rPr>
          <w:rFonts w:ascii="Simplified Arabic" w:hAnsi="Simplified Arabic" w:cs="Simplified Arabic"/>
          <w:b/>
          <w:bCs/>
          <w:color w:val="000000" w:themeColor="text1"/>
          <w:sz w:val="28"/>
          <w:szCs w:val="28"/>
          <w:rtl/>
        </w:rPr>
      </w:pPr>
    </w:p>
    <w:p w14:paraId="16BB4A19" w14:textId="7465C0F7" w:rsidR="005D50A8" w:rsidRDefault="005D50A8">
      <w:pPr>
        <w:bidi w:val="0"/>
        <w:rPr>
          <w:rFonts w:ascii="Simplified Arabic" w:hAnsi="Simplified Arabic" w:cs="Simplified Arabic"/>
          <w:b/>
          <w:bCs/>
          <w:color w:val="000000" w:themeColor="text1"/>
          <w:sz w:val="28"/>
          <w:szCs w:val="28"/>
          <w:rtl/>
        </w:rPr>
      </w:pPr>
      <w:r>
        <w:rPr>
          <w:rFonts w:ascii="Simplified Arabic" w:hAnsi="Simplified Arabic" w:cs="Simplified Arabic"/>
          <w:b/>
          <w:bCs/>
          <w:color w:val="000000" w:themeColor="text1"/>
          <w:sz w:val="28"/>
          <w:szCs w:val="28"/>
          <w:rtl/>
        </w:rPr>
        <w:br w:type="page"/>
      </w:r>
    </w:p>
    <w:p w14:paraId="7EA8CC3F" w14:textId="77777777" w:rsidR="00BF657E" w:rsidRPr="00056CC0" w:rsidRDefault="00BF657E" w:rsidP="001F51F4">
      <w:pPr>
        <w:rPr>
          <w:rFonts w:ascii="Simplified Arabic" w:hAnsi="Simplified Arabic" w:cs="Simplified Arabic"/>
          <w:b/>
          <w:bCs/>
          <w:color w:val="000000" w:themeColor="text1"/>
          <w:sz w:val="28"/>
          <w:szCs w:val="28"/>
          <w:rtl/>
        </w:rPr>
      </w:pPr>
    </w:p>
    <w:p w14:paraId="2B77C3BC" w14:textId="77777777" w:rsidR="00BF657E" w:rsidRPr="002F48FB" w:rsidRDefault="00BF657E" w:rsidP="003F25AC">
      <w:pPr>
        <w:outlineLvl w:val="0"/>
        <w:rPr>
          <w:rFonts w:ascii="Simplified Arabic" w:hAnsi="Simplified Arabic" w:cs="Simplified Arabic"/>
          <w:b/>
          <w:bCs/>
          <w:color w:val="000000" w:themeColor="text1"/>
          <w:sz w:val="32"/>
          <w:szCs w:val="32"/>
          <w:rtl/>
        </w:rPr>
      </w:pPr>
      <w:bookmarkStart w:id="19" w:name="_Toc224342910"/>
      <w:r w:rsidRPr="002F48FB">
        <w:rPr>
          <w:rFonts w:ascii="Simplified Arabic" w:hAnsi="Simplified Arabic" w:cs="Simplified Arabic"/>
          <w:b/>
          <w:bCs/>
          <w:color w:val="000000" w:themeColor="text1"/>
          <w:sz w:val="32"/>
          <w:szCs w:val="32"/>
          <w:rtl/>
        </w:rPr>
        <w:t>حقوق الطباعة</w:t>
      </w:r>
      <w:bookmarkEnd w:id="19"/>
    </w:p>
    <w:p w14:paraId="2C9CBF51" w14:textId="77777777" w:rsidR="00BF657E" w:rsidRPr="00056CC0" w:rsidRDefault="00BF657E" w:rsidP="00BF657E">
      <w:pPr>
        <w:jc w:val="center"/>
        <w:rPr>
          <w:rFonts w:ascii="Simplified Arabic" w:hAnsi="Simplified Arabic" w:cs="Simplified Arabic"/>
          <w:b/>
          <w:bCs/>
          <w:color w:val="000000" w:themeColor="text1"/>
          <w:sz w:val="28"/>
          <w:szCs w:val="28"/>
          <w:rtl/>
        </w:rPr>
      </w:pPr>
    </w:p>
    <w:p w14:paraId="7EC85DA4" w14:textId="28D1BD93" w:rsidR="00BF657E" w:rsidRPr="003F25AC" w:rsidRDefault="00BF657E" w:rsidP="003F25AC">
      <w:pPr>
        <w:spacing w:line="480" w:lineRule="auto"/>
        <w:jc w:val="center"/>
        <w:rPr>
          <w:rFonts w:ascii="Simplified Arabic" w:hAnsi="Simplified Arabic" w:cs="Simplified Arabic"/>
          <w:color w:val="000000" w:themeColor="text1"/>
          <w:sz w:val="28"/>
          <w:szCs w:val="28"/>
          <w:rtl/>
        </w:rPr>
      </w:pPr>
      <w:r w:rsidRPr="003F25AC">
        <w:rPr>
          <w:rFonts w:ascii="Simplified Arabic" w:hAnsi="Simplified Arabic" w:cs="Simplified Arabic"/>
          <w:color w:val="000000" w:themeColor="text1"/>
          <w:sz w:val="28"/>
          <w:szCs w:val="28"/>
          <w:rtl/>
        </w:rPr>
        <w:t>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میداوشن.</w:t>
      </w:r>
    </w:p>
    <w:p w14:paraId="67BD5330" w14:textId="77777777" w:rsidR="00BF657E" w:rsidRPr="00056CC0" w:rsidRDefault="00BF657E" w:rsidP="00BF657E">
      <w:pPr>
        <w:spacing w:line="480" w:lineRule="auto"/>
        <w:jc w:val="center"/>
        <w:rPr>
          <w:rFonts w:ascii="Simplified Arabic" w:hAnsi="Simplified Arabic" w:cs="Simplified Arabic"/>
          <w:b/>
          <w:bCs/>
          <w:color w:val="000000" w:themeColor="text1"/>
          <w:sz w:val="28"/>
          <w:szCs w:val="28"/>
          <w:rtl/>
        </w:rPr>
      </w:pPr>
    </w:p>
    <w:p w14:paraId="3829676E" w14:textId="652D46F4" w:rsidR="00BF657E" w:rsidRPr="003F25AC" w:rsidRDefault="00BF657E" w:rsidP="00BF657E">
      <w:pPr>
        <w:spacing w:line="480" w:lineRule="auto"/>
        <w:jc w:val="right"/>
        <w:rPr>
          <w:rFonts w:ascii="Simplified Arabic" w:hAnsi="Simplified Arabic" w:cs="Simplified Arabic"/>
          <w:color w:val="000000" w:themeColor="text1"/>
          <w:sz w:val="28"/>
          <w:szCs w:val="28"/>
          <w:rtl/>
        </w:rPr>
      </w:pPr>
      <w:r w:rsidRPr="003F25AC">
        <w:rPr>
          <w:rFonts w:ascii="Simplified Arabic" w:hAnsi="Simplified Arabic" w:cs="Simplified Arabic"/>
          <w:color w:val="000000" w:themeColor="text1"/>
          <w:sz w:val="28"/>
          <w:szCs w:val="28"/>
          <w:rtl/>
        </w:rPr>
        <w:t>الباحث</w:t>
      </w:r>
    </w:p>
    <w:p w14:paraId="4F85E698" w14:textId="77777777" w:rsidR="00BF657E" w:rsidRPr="00056CC0" w:rsidRDefault="00BF657E" w:rsidP="0089321C">
      <w:pPr>
        <w:jc w:val="center"/>
        <w:rPr>
          <w:rFonts w:ascii="Simplified Arabic" w:hAnsi="Simplified Arabic" w:cs="Simplified Arabic"/>
          <w:b/>
          <w:bCs/>
          <w:color w:val="000000" w:themeColor="text1"/>
          <w:sz w:val="28"/>
          <w:szCs w:val="28"/>
          <w:rtl/>
        </w:rPr>
      </w:pPr>
    </w:p>
    <w:p w14:paraId="29683AFF" w14:textId="77777777" w:rsidR="00BF657E" w:rsidRPr="00056CC0" w:rsidRDefault="00BF657E" w:rsidP="006F0316">
      <w:pPr>
        <w:rPr>
          <w:rFonts w:ascii="Simplified Arabic" w:hAnsi="Simplified Arabic" w:cs="Simplified Arabic"/>
          <w:b/>
          <w:bCs/>
          <w:color w:val="000000" w:themeColor="text1"/>
          <w:sz w:val="28"/>
          <w:szCs w:val="28"/>
          <w:rtl/>
        </w:rPr>
      </w:pPr>
    </w:p>
    <w:p w14:paraId="6B310101" w14:textId="77777777" w:rsidR="00BF657E" w:rsidRPr="00056CC0" w:rsidRDefault="00BF657E" w:rsidP="006F0316">
      <w:pPr>
        <w:rPr>
          <w:rFonts w:ascii="Simplified Arabic" w:hAnsi="Simplified Arabic" w:cs="Simplified Arabic"/>
          <w:b/>
          <w:bCs/>
          <w:color w:val="000000" w:themeColor="text1"/>
          <w:sz w:val="28"/>
          <w:szCs w:val="28"/>
          <w:rtl/>
        </w:rPr>
      </w:pPr>
    </w:p>
    <w:p w14:paraId="78260A75" w14:textId="77777777" w:rsidR="00BF657E" w:rsidRPr="00056CC0" w:rsidRDefault="00BF657E" w:rsidP="006F0316">
      <w:pPr>
        <w:rPr>
          <w:rFonts w:ascii="Simplified Arabic" w:hAnsi="Simplified Arabic" w:cs="Simplified Arabic"/>
          <w:b/>
          <w:bCs/>
          <w:color w:val="000000" w:themeColor="text1"/>
          <w:sz w:val="28"/>
          <w:szCs w:val="28"/>
          <w:rtl/>
        </w:rPr>
      </w:pPr>
    </w:p>
    <w:p w14:paraId="5E16DA6E" w14:textId="77777777" w:rsidR="00BF657E" w:rsidRPr="00056CC0" w:rsidRDefault="00BF657E" w:rsidP="006F0316">
      <w:pPr>
        <w:rPr>
          <w:rFonts w:ascii="Simplified Arabic" w:hAnsi="Simplified Arabic" w:cs="Simplified Arabic"/>
          <w:b/>
          <w:bCs/>
          <w:color w:val="000000" w:themeColor="text1"/>
          <w:sz w:val="28"/>
          <w:szCs w:val="28"/>
          <w:rtl/>
        </w:rPr>
      </w:pPr>
    </w:p>
    <w:p w14:paraId="3496B22C" w14:textId="77777777" w:rsidR="00BF657E" w:rsidRPr="00056CC0" w:rsidRDefault="00BF657E" w:rsidP="006F0316">
      <w:pPr>
        <w:rPr>
          <w:rFonts w:ascii="Simplified Arabic" w:hAnsi="Simplified Arabic" w:cs="Simplified Arabic"/>
          <w:b/>
          <w:bCs/>
          <w:color w:val="000000" w:themeColor="text1"/>
          <w:sz w:val="28"/>
          <w:szCs w:val="28"/>
          <w:rtl/>
        </w:rPr>
      </w:pPr>
    </w:p>
    <w:p w14:paraId="2AF83F45" w14:textId="77777777" w:rsidR="00BF657E" w:rsidRPr="00056CC0" w:rsidRDefault="00BF657E" w:rsidP="006F0316">
      <w:pPr>
        <w:rPr>
          <w:rFonts w:ascii="Simplified Arabic" w:hAnsi="Simplified Arabic" w:cs="Simplified Arabic"/>
          <w:b/>
          <w:bCs/>
          <w:color w:val="000000" w:themeColor="text1"/>
          <w:sz w:val="28"/>
          <w:szCs w:val="28"/>
          <w:rtl/>
        </w:rPr>
      </w:pPr>
    </w:p>
    <w:p w14:paraId="59B21FCB" w14:textId="2CB08B4B" w:rsidR="005D50A8" w:rsidRDefault="005D50A8">
      <w:pPr>
        <w:bidi w:val="0"/>
        <w:rPr>
          <w:rFonts w:ascii="Simplified Arabic" w:hAnsi="Simplified Arabic" w:cs="Simplified Arabic"/>
          <w:b/>
          <w:bCs/>
          <w:color w:val="000000" w:themeColor="text1"/>
          <w:sz w:val="28"/>
          <w:szCs w:val="28"/>
          <w:rtl/>
        </w:rPr>
      </w:pPr>
      <w:r>
        <w:rPr>
          <w:rFonts w:ascii="Simplified Arabic" w:hAnsi="Simplified Arabic" w:cs="Simplified Arabic"/>
          <w:b/>
          <w:bCs/>
          <w:color w:val="000000" w:themeColor="text1"/>
          <w:sz w:val="28"/>
          <w:szCs w:val="28"/>
          <w:rtl/>
        </w:rPr>
        <w:br w:type="page"/>
      </w:r>
    </w:p>
    <w:p w14:paraId="0BDC8036" w14:textId="77777777" w:rsidR="00BF657E" w:rsidRPr="00056CC0" w:rsidRDefault="00BF657E" w:rsidP="006F0316">
      <w:pPr>
        <w:rPr>
          <w:rFonts w:ascii="Simplified Arabic" w:hAnsi="Simplified Arabic" w:cs="Simplified Arabic"/>
          <w:b/>
          <w:bCs/>
          <w:color w:val="000000" w:themeColor="text1"/>
          <w:sz w:val="28"/>
          <w:szCs w:val="28"/>
          <w:rtl/>
        </w:rPr>
      </w:pPr>
    </w:p>
    <w:p w14:paraId="32CF3C95" w14:textId="77777777" w:rsidR="006170C8" w:rsidRPr="00056CC0" w:rsidRDefault="006170C8" w:rsidP="008D7AC9">
      <w:pPr>
        <w:spacing w:line="288" w:lineRule="auto"/>
        <w:jc w:val="mediumKashida"/>
        <w:outlineLvl w:val="0"/>
        <w:rPr>
          <w:rFonts w:ascii="Simplified Arabic" w:hAnsi="Simplified Arabic" w:cs="Simplified Arabic"/>
          <w:b/>
          <w:bCs/>
          <w:color w:val="000000" w:themeColor="text1"/>
          <w:sz w:val="32"/>
          <w:szCs w:val="32"/>
          <w:lang w:bidi="ar-EG"/>
        </w:rPr>
      </w:pPr>
      <w:bookmarkStart w:id="20" w:name="_Toc224342911"/>
      <w:r w:rsidRPr="00056CC0">
        <w:rPr>
          <w:rFonts w:ascii="Simplified Arabic" w:hAnsi="Simplified Arabic" w:cs="Simplified Arabic"/>
          <w:b/>
          <w:bCs/>
          <w:color w:val="000000" w:themeColor="text1"/>
          <w:sz w:val="32"/>
          <w:szCs w:val="32"/>
          <w:rtl/>
          <w:lang w:bidi="ar-EG"/>
        </w:rPr>
        <w:t>المستخلص</w:t>
      </w:r>
      <w:bookmarkEnd w:id="20"/>
    </w:p>
    <w:p w14:paraId="2FC47BE4" w14:textId="77777777" w:rsidR="00E63DB3" w:rsidRPr="00056CC0" w:rsidRDefault="00E63DB3" w:rsidP="00E63DB3">
      <w:pPr>
        <w:spacing w:line="288" w:lineRule="auto"/>
        <w:jc w:val="both"/>
        <w:rPr>
          <w:rFonts w:ascii="Simplified Arabic" w:hAnsi="Simplified Arabic" w:cs="Simplified Arabic"/>
          <w:color w:val="000000" w:themeColor="text1"/>
          <w:sz w:val="28"/>
          <w:szCs w:val="28"/>
          <w:lang w:bidi="ar-EG"/>
        </w:rPr>
      </w:pPr>
      <w:r w:rsidRPr="00056CC0">
        <w:rPr>
          <w:rFonts w:ascii="Simplified Arabic" w:hAnsi="Simplified Arabic" w:cs="Simplified Arabic"/>
          <w:color w:val="000000" w:themeColor="text1"/>
          <w:sz w:val="28"/>
          <w:szCs w:val="28"/>
          <w:rtl/>
        </w:rPr>
        <w:t>هدفت هذه الدراسة إلى تناول موضوع تأثير الالتزام بالسلامة والصحة المهنية على العاملين في المشاريع وبشكل خاص المشاريع الإنشائية في ظل طبيعة العمل في قطاع البناء والتشييد التي تتسم بتعدد الأنشطة المرتبطة بتنفيذ الأعمال الإنشائية واستخدام المعدات الثقيلة والعمل في بيئات عمل قد تتضمن العديد من المخاطر المهنية. ويأتي الاهتمام بهذا الموضوع في ضوء أهمية الالتزام بإجراءات السلامة والصحة المهنية في حماية العاملين داخل مواقع العمل وتقليل المخاطر المهنية المرتبطة ببيئة العمل داخل المشاريع الإنشائية وتعزيز قدرتهم على أداء مهامهم في بيئة عمل أكثر أمانا واستقرارا</w:t>
      </w:r>
      <w:r w:rsidRPr="00056CC0">
        <w:rPr>
          <w:rFonts w:ascii="Simplified Arabic" w:hAnsi="Simplified Arabic" w:cs="Simplified Arabic"/>
          <w:color w:val="000000" w:themeColor="text1"/>
          <w:sz w:val="28"/>
          <w:szCs w:val="28"/>
          <w:lang w:bidi="ar-EG"/>
        </w:rPr>
        <w:t>.</w:t>
      </w:r>
    </w:p>
    <w:p w14:paraId="1FD1B791" w14:textId="77777777" w:rsidR="00E63DB3" w:rsidRPr="00056CC0" w:rsidRDefault="00E63DB3" w:rsidP="00E63DB3">
      <w:pPr>
        <w:spacing w:line="288" w:lineRule="auto"/>
        <w:jc w:val="both"/>
        <w:rPr>
          <w:rFonts w:ascii="Simplified Arabic" w:hAnsi="Simplified Arabic" w:cs="Simplified Arabic"/>
          <w:color w:val="000000" w:themeColor="text1"/>
          <w:sz w:val="28"/>
          <w:szCs w:val="28"/>
          <w:lang w:bidi="ar-EG"/>
        </w:rPr>
      </w:pPr>
      <w:r w:rsidRPr="00056CC0">
        <w:rPr>
          <w:rFonts w:ascii="Simplified Arabic" w:hAnsi="Simplified Arabic" w:cs="Simplified Arabic"/>
          <w:color w:val="000000" w:themeColor="text1"/>
          <w:sz w:val="28"/>
          <w:szCs w:val="28"/>
          <w:rtl/>
        </w:rPr>
        <w:t>واعتمدت الدراسة على المنهج الوصفي التحليلي من خلال تنفيذ دراسة ميدانية على عدد من العاملين في المشاريع وبشكل خاص المشاريع الإنشائية حيث تم تصميم استبانة علمية لجمع البيانات تضمنت مجموعة من العبارات المرتبطة بمتغيرات الدراسة والمتمثلة في مستوى الالتزام بإجراءات السلامة والصحة المهنية وتأثير ذلك في العاملين داخل مواقع العمل. وقد تم توزيع الاستبانة على عينة من العاملين في المشاريع الإنشائية من مهندسين ومشرفين وعمال داخل مواقع البناء</w:t>
      </w:r>
      <w:r w:rsidRPr="00056CC0">
        <w:rPr>
          <w:rFonts w:ascii="Simplified Arabic" w:hAnsi="Simplified Arabic" w:cs="Simplified Arabic"/>
          <w:color w:val="000000" w:themeColor="text1"/>
          <w:sz w:val="28"/>
          <w:szCs w:val="28"/>
          <w:lang w:bidi="ar-EG"/>
        </w:rPr>
        <w:t>.</w:t>
      </w:r>
    </w:p>
    <w:p w14:paraId="4B7BF211" w14:textId="77777777" w:rsidR="00E63DB3" w:rsidRPr="00056CC0" w:rsidRDefault="00E63DB3" w:rsidP="00E63DB3">
      <w:pPr>
        <w:spacing w:line="288" w:lineRule="auto"/>
        <w:jc w:val="both"/>
        <w:rPr>
          <w:rFonts w:ascii="Simplified Arabic" w:hAnsi="Simplified Arabic" w:cs="Simplified Arabic"/>
          <w:color w:val="000000" w:themeColor="text1"/>
          <w:sz w:val="28"/>
          <w:szCs w:val="28"/>
          <w:lang w:bidi="ar-EG"/>
        </w:rPr>
      </w:pPr>
      <w:r w:rsidRPr="00056CC0">
        <w:rPr>
          <w:rFonts w:ascii="Simplified Arabic" w:hAnsi="Simplified Arabic" w:cs="Simplified Arabic"/>
          <w:color w:val="000000" w:themeColor="text1"/>
          <w:sz w:val="28"/>
          <w:szCs w:val="28"/>
          <w:rtl/>
        </w:rPr>
        <w:t>كما تم تحليل البيانات باستخدام الأساليب الإحصائية المناسبة من خلال برنامج الحزم الإحصائية للعلوم الاجتماعية</w:t>
      </w:r>
      <w:r w:rsidRPr="00056CC0">
        <w:rPr>
          <w:rFonts w:ascii="Simplified Arabic" w:hAnsi="Simplified Arabic" w:cs="Simplified Arabic"/>
          <w:color w:val="000000" w:themeColor="text1"/>
          <w:sz w:val="28"/>
          <w:szCs w:val="28"/>
          <w:lang w:bidi="ar-EG"/>
        </w:rPr>
        <w:t xml:space="preserve"> SPSS </w:t>
      </w:r>
      <w:r w:rsidRPr="00056CC0">
        <w:rPr>
          <w:rFonts w:ascii="Simplified Arabic" w:hAnsi="Simplified Arabic" w:cs="Simplified Arabic"/>
          <w:color w:val="000000" w:themeColor="text1"/>
          <w:sz w:val="28"/>
          <w:szCs w:val="28"/>
          <w:rtl/>
        </w:rPr>
        <w:t>وذلك بهدف التعرف على طبيعة العلاقة بين مستوى الالتزام بإجراءات السلامة والصحة المهنية وتأثير ذلك في العاملين داخل المشاريع الإنشائية. وقد تم استخدام مجموعة من الأساليب الإحصائية مثل المتوسطات الحسابية والانحرافات المعيارية وتحليل الارتباط واختبارات الانحدار من أجل قياس تأثير الالتزام بإجراءات السلامة المهنية على العاملين داخل مواقع العمل</w:t>
      </w:r>
      <w:r w:rsidRPr="00056CC0">
        <w:rPr>
          <w:rFonts w:ascii="Simplified Arabic" w:hAnsi="Simplified Arabic" w:cs="Simplified Arabic"/>
          <w:color w:val="000000" w:themeColor="text1"/>
          <w:sz w:val="28"/>
          <w:szCs w:val="28"/>
          <w:lang w:bidi="ar-EG"/>
        </w:rPr>
        <w:t>.</w:t>
      </w:r>
    </w:p>
    <w:p w14:paraId="6D025F73" w14:textId="77777777" w:rsidR="00E63DB3" w:rsidRPr="00056CC0" w:rsidRDefault="00E63DB3" w:rsidP="00E63DB3">
      <w:pPr>
        <w:spacing w:line="288" w:lineRule="auto"/>
        <w:jc w:val="both"/>
        <w:rPr>
          <w:rFonts w:ascii="Simplified Arabic" w:hAnsi="Simplified Arabic" w:cs="Simplified Arabic"/>
          <w:color w:val="000000" w:themeColor="text1"/>
          <w:sz w:val="28"/>
          <w:szCs w:val="28"/>
          <w:lang w:bidi="ar-EG"/>
        </w:rPr>
      </w:pPr>
      <w:r w:rsidRPr="00056CC0">
        <w:rPr>
          <w:rFonts w:ascii="Simplified Arabic" w:hAnsi="Simplified Arabic" w:cs="Simplified Arabic"/>
          <w:color w:val="000000" w:themeColor="text1"/>
          <w:sz w:val="28"/>
          <w:szCs w:val="28"/>
          <w:rtl/>
        </w:rPr>
        <w:t>وأظهرت نتائج الدراسة وجود علاقة إيجابية ذات دلالة إحصائية بين الالتزام بإجراءات السلامة والصحة المهنية وتحسن مستوى سلامة العاملين داخل المشاريع الإنشائية حيث تبين أن الالتزام بتطبيق معايير السلامة المهنية يسهم في تقليل المخاطر المهنية المرتبطة ببيئة العمل داخل مواقع البناء ويعزز مستوى الوعي لدى العاملين بالمخاطر المرتبطة ببيئة العمل داخل المشاريع الإنشائية</w:t>
      </w:r>
      <w:r w:rsidRPr="00056CC0">
        <w:rPr>
          <w:rFonts w:ascii="Simplified Arabic" w:hAnsi="Simplified Arabic" w:cs="Simplified Arabic"/>
          <w:color w:val="000000" w:themeColor="text1"/>
          <w:sz w:val="28"/>
          <w:szCs w:val="28"/>
          <w:lang w:bidi="ar-EG"/>
        </w:rPr>
        <w:t>.</w:t>
      </w:r>
    </w:p>
    <w:p w14:paraId="0F14A07D" w14:textId="77777777" w:rsidR="00E63DB3" w:rsidRPr="00056CC0" w:rsidRDefault="00E63DB3" w:rsidP="00E63DB3">
      <w:pPr>
        <w:spacing w:line="288" w:lineRule="auto"/>
        <w:jc w:val="both"/>
        <w:rPr>
          <w:rFonts w:ascii="Simplified Arabic" w:hAnsi="Simplified Arabic" w:cs="Simplified Arabic"/>
          <w:color w:val="000000" w:themeColor="text1"/>
          <w:sz w:val="28"/>
          <w:szCs w:val="28"/>
          <w:lang w:bidi="ar-EG"/>
        </w:rPr>
      </w:pPr>
      <w:r w:rsidRPr="00056CC0">
        <w:rPr>
          <w:rFonts w:ascii="Simplified Arabic" w:hAnsi="Simplified Arabic" w:cs="Simplified Arabic"/>
          <w:color w:val="000000" w:themeColor="text1"/>
          <w:sz w:val="28"/>
          <w:szCs w:val="28"/>
          <w:rtl/>
        </w:rPr>
        <w:t>كما أوضحت النتائج أن الالتزام بإجراءات السلامة المهنية يسهم في تعزيز السلوكيات الآمنة لدى العاملين داخل مواقع العمل ويساعد على تقليل احتمالات وقوع الحوادث المهنية داخل المشاريع الإنشائية كما يسهم في تحسين بيئة العمل داخل مواقع البناء ويعزز قدرة العاملين على أداء مهامهم بصورة أكثر كفاءة</w:t>
      </w:r>
      <w:r w:rsidRPr="00056CC0">
        <w:rPr>
          <w:rFonts w:ascii="Simplified Arabic" w:hAnsi="Simplified Arabic" w:cs="Simplified Arabic"/>
          <w:color w:val="000000" w:themeColor="text1"/>
          <w:sz w:val="28"/>
          <w:szCs w:val="28"/>
          <w:lang w:bidi="ar-EG"/>
        </w:rPr>
        <w:t>.</w:t>
      </w:r>
    </w:p>
    <w:p w14:paraId="255D897E" w14:textId="77777777" w:rsidR="00E63DB3" w:rsidRPr="00056CC0" w:rsidRDefault="00E63DB3" w:rsidP="00E63DB3">
      <w:pPr>
        <w:spacing w:line="288" w:lineRule="auto"/>
        <w:jc w:val="both"/>
        <w:rPr>
          <w:rFonts w:ascii="Simplified Arabic" w:hAnsi="Simplified Arabic" w:cs="Simplified Arabic"/>
          <w:color w:val="000000" w:themeColor="text1"/>
          <w:sz w:val="28"/>
          <w:szCs w:val="28"/>
          <w:lang w:bidi="ar-EG"/>
        </w:rPr>
      </w:pPr>
      <w:r w:rsidRPr="00056CC0">
        <w:rPr>
          <w:rFonts w:ascii="Simplified Arabic" w:hAnsi="Simplified Arabic" w:cs="Simplified Arabic"/>
          <w:color w:val="000000" w:themeColor="text1"/>
          <w:sz w:val="28"/>
          <w:szCs w:val="28"/>
          <w:rtl/>
        </w:rPr>
        <w:t>وفي ضوء النتائج التي توصلت إليها الدراسة تم تقديم مجموعة من التوصيات التي تؤكد أهمية تعزيز الالتزام بإجراءات السلامة والصحة المهنية داخل المشاريع الإنشائية من خلال تطوير السياسات التنظيمية المرتبطة بإدارة السلامة المهنية داخل مواقع البناء وتكثيف برامج التدريب المرتبطة بالسلامة المهنية للعاملين داخل المشاريع الإنشائية إضافة إلى تعزيز نظم المتابعة والرقابة لتطبيق إجراءات السلامة المهنية داخل مواقع العمل بما يسهم في تحسين مستوى السلامة المهنية للعاملين في المشاريع الإنشائية</w:t>
      </w:r>
      <w:r w:rsidRPr="00056CC0">
        <w:rPr>
          <w:rFonts w:ascii="Simplified Arabic" w:hAnsi="Simplified Arabic" w:cs="Simplified Arabic"/>
          <w:color w:val="000000" w:themeColor="text1"/>
          <w:sz w:val="28"/>
          <w:szCs w:val="28"/>
          <w:lang w:bidi="ar-EG"/>
        </w:rPr>
        <w:t>.</w:t>
      </w:r>
    </w:p>
    <w:p w14:paraId="10707574" w14:textId="77777777" w:rsidR="00E63DB3" w:rsidRPr="00056CC0" w:rsidRDefault="00E63DB3" w:rsidP="00E63DB3">
      <w:pPr>
        <w:spacing w:line="288" w:lineRule="auto"/>
        <w:jc w:val="both"/>
        <w:rPr>
          <w:rFonts w:ascii="Simplified Arabic" w:hAnsi="Simplified Arabic" w:cs="Simplified Arabic"/>
          <w:color w:val="000000" w:themeColor="text1"/>
          <w:sz w:val="28"/>
          <w:szCs w:val="28"/>
          <w:lang w:bidi="ar-EG"/>
        </w:rPr>
      </w:pPr>
      <w:r w:rsidRPr="00056CC0">
        <w:rPr>
          <w:rFonts w:ascii="Simplified Arabic" w:hAnsi="Simplified Arabic" w:cs="Simplified Arabic"/>
          <w:b/>
          <w:bCs/>
          <w:color w:val="000000" w:themeColor="text1"/>
          <w:sz w:val="28"/>
          <w:szCs w:val="28"/>
          <w:rtl/>
        </w:rPr>
        <w:t>الكلمات المفتاحية</w:t>
      </w:r>
      <w:r w:rsidRPr="00056CC0">
        <w:rPr>
          <w:rFonts w:ascii="Simplified Arabic" w:hAnsi="Simplified Arabic" w:cs="Simplified Arabic"/>
          <w:b/>
          <w:bCs/>
          <w:color w:val="000000" w:themeColor="text1"/>
          <w:sz w:val="28"/>
          <w:szCs w:val="28"/>
          <w:lang w:bidi="ar-EG"/>
        </w:rPr>
        <w:t>:</w:t>
      </w:r>
      <w:r w:rsidRPr="00056CC0">
        <w:rPr>
          <w:rFonts w:ascii="Simplified Arabic" w:hAnsi="Simplified Arabic" w:cs="Simplified Arabic"/>
          <w:color w:val="000000" w:themeColor="text1"/>
          <w:sz w:val="28"/>
          <w:szCs w:val="28"/>
          <w:lang w:bidi="ar-EG"/>
        </w:rPr>
        <w:t xml:space="preserve"> </w:t>
      </w:r>
      <w:r w:rsidRPr="00056CC0">
        <w:rPr>
          <w:rFonts w:ascii="Simplified Arabic" w:hAnsi="Simplified Arabic" w:cs="Simplified Arabic"/>
          <w:color w:val="000000" w:themeColor="text1"/>
          <w:sz w:val="28"/>
          <w:szCs w:val="28"/>
          <w:rtl/>
        </w:rPr>
        <w:t>السلامة والصحة المهنية ، الالتزام بإجراءات السلامة المهنية ، سلامة العاملين ، المشاريع الإنشائية ، قطاع البناء والتشييد</w:t>
      </w:r>
      <w:r w:rsidRPr="00056CC0">
        <w:rPr>
          <w:rFonts w:ascii="Simplified Arabic" w:hAnsi="Simplified Arabic" w:cs="Simplified Arabic"/>
          <w:color w:val="000000" w:themeColor="text1"/>
          <w:sz w:val="28"/>
          <w:szCs w:val="28"/>
          <w:lang w:bidi="ar-EG"/>
        </w:rPr>
        <w:t>.</w:t>
      </w:r>
    </w:p>
    <w:p w14:paraId="34A363B7" w14:textId="53FEDBE2" w:rsidR="00F12D43" w:rsidRPr="00056CC0" w:rsidRDefault="00E63DB3" w:rsidP="00804EA4">
      <w:pPr>
        <w:spacing w:line="288" w:lineRule="auto"/>
        <w:jc w:val="mediumKashida"/>
        <w:rPr>
          <w:rFonts w:ascii="Simplified Arabic" w:hAnsi="Simplified Arabic" w:cs="Simplified Arabic"/>
          <w:color w:val="000000" w:themeColor="text1"/>
          <w:sz w:val="28"/>
          <w:szCs w:val="28"/>
          <w:rtl/>
          <w:lang w:bidi="ar-EG"/>
        </w:rPr>
      </w:pPr>
      <w:r w:rsidRPr="00056CC0">
        <w:rPr>
          <w:rFonts w:ascii="Simplified Arabic" w:hAnsi="Simplified Arabic" w:cs="Simplified Arabic"/>
          <w:color w:val="000000" w:themeColor="text1"/>
          <w:sz w:val="28"/>
          <w:szCs w:val="28"/>
          <w:rtl/>
          <w:lang w:bidi="ar-EG"/>
        </w:rPr>
        <w:t xml:space="preserve"> </w:t>
      </w:r>
    </w:p>
    <w:p w14:paraId="5B79354E" w14:textId="5FD3DED2" w:rsidR="005D50A8" w:rsidRDefault="005D50A8">
      <w:pPr>
        <w:bidi w:val="0"/>
        <w:rPr>
          <w:rFonts w:ascii="Simplified Arabic" w:hAnsi="Simplified Arabic" w:cs="Simplified Arabic"/>
          <w:color w:val="000000" w:themeColor="text1"/>
          <w:sz w:val="28"/>
          <w:szCs w:val="28"/>
          <w:lang w:bidi="ar-EG"/>
        </w:rPr>
      </w:pPr>
      <w:r>
        <w:rPr>
          <w:rFonts w:ascii="Simplified Arabic" w:hAnsi="Simplified Arabic" w:cs="Simplified Arabic"/>
          <w:color w:val="000000" w:themeColor="text1"/>
          <w:sz w:val="28"/>
          <w:szCs w:val="28"/>
          <w:lang w:bidi="ar-EG"/>
        </w:rPr>
        <w:br w:type="page"/>
      </w:r>
    </w:p>
    <w:p w14:paraId="5E1808E9" w14:textId="77777777" w:rsidR="00BF657E" w:rsidRPr="00056CC0" w:rsidRDefault="00BF657E" w:rsidP="005D50A8">
      <w:pPr>
        <w:bidi w:val="0"/>
        <w:rPr>
          <w:rFonts w:ascii="Simplified Arabic" w:hAnsi="Simplified Arabic" w:cs="Simplified Arabic"/>
          <w:color w:val="000000" w:themeColor="text1"/>
          <w:sz w:val="28"/>
          <w:szCs w:val="28"/>
          <w:lang w:bidi="ar-EG"/>
        </w:rPr>
      </w:pPr>
    </w:p>
    <w:p w14:paraId="634ABF80" w14:textId="77777777" w:rsidR="00F76D09" w:rsidRPr="005D50A8" w:rsidRDefault="00F76D09" w:rsidP="008D7AC9">
      <w:pPr>
        <w:bidi w:val="0"/>
        <w:spacing w:line="288" w:lineRule="auto"/>
        <w:jc w:val="mediumKashida"/>
        <w:outlineLvl w:val="0"/>
        <w:rPr>
          <w:rFonts w:ascii="Times New Roman" w:hAnsi="Times New Roman" w:cs="Times New Roman"/>
          <w:b/>
          <w:bCs/>
          <w:color w:val="000000" w:themeColor="text1"/>
          <w:sz w:val="32"/>
          <w:szCs w:val="32"/>
          <w:lang w:bidi="ar-EG"/>
        </w:rPr>
      </w:pPr>
      <w:bookmarkStart w:id="21" w:name="_Toc224342912"/>
      <w:r w:rsidRPr="005D50A8">
        <w:rPr>
          <w:rFonts w:ascii="Times New Roman" w:hAnsi="Times New Roman" w:cs="Times New Roman"/>
          <w:b/>
          <w:bCs/>
          <w:color w:val="000000" w:themeColor="text1"/>
          <w:sz w:val="32"/>
          <w:szCs w:val="32"/>
          <w:lang w:bidi="ar-EG"/>
        </w:rPr>
        <w:t>Abstract</w:t>
      </w:r>
      <w:bookmarkEnd w:id="21"/>
    </w:p>
    <w:p w14:paraId="24B87466" w14:textId="77777777" w:rsidR="00E63DB3" w:rsidRPr="005D50A8" w:rsidRDefault="00E63DB3" w:rsidP="00E63DB3">
      <w:pPr>
        <w:bidi w:val="0"/>
        <w:jc w:val="both"/>
        <w:rPr>
          <w:rFonts w:ascii="Times New Roman" w:hAnsi="Times New Roman" w:cs="Times New Roman"/>
          <w:color w:val="000000" w:themeColor="text1"/>
          <w:sz w:val="28"/>
          <w:szCs w:val="28"/>
        </w:rPr>
      </w:pPr>
      <w:r w:rsidRPr="005D50A8">
        <w:rPr>
          <w:rFonts w:ascii="Times New Roman" w:hAnsi="Times New Roman" w:cs="Times New Roman"/>
          <w:color w:val="000000" w:themeColor="text1"/>
          <w:sz w:val="28"/>
          <w:szCs w:val="28"/>
        </w:rPr>
        <w:t>This study aimed to examine the impact of compliance with occupational safety and health on workers in projects, particularly construction projects, in light of the nature of work in the construction sector which is characterized by multiple activities related to construction operations, the use of heavy equipment, and working in environments that may involve various occupational risks. The importance of this topic arises from the role of occupational safety and health compliance in protecting workers at construction sites, reducing occupational risks associated with the work environment in construction projects, and enhancing workers’ ability to perform their tasks in a safer and more stable work environment.</w:t>
      </w:r>
    </w:p>
    <w:p w14:paraId="53564612" w14:textId="77777777" w:rsidR="00E63DB3" w:rsidRPr="005D50A8" w:rsidRDefault="00E63DB3" w:rsidP="00E63DB3">
      <w:pPr>
        <w:bidi w:val="0"/>
        <w:jc w:val="both"/>
        <w:rPr>
          <w:rFonts w:ascii="Times New Roman" w:hAnsi="Times New Roman" w:cs="Times New Roman"/>
          <w:color w:val="000000" w:themeColor="text1"/>
          <w:sz w:val="28"/>
          <w:szCs w:val="28"/>
        </w:rPr>
      </w:pPr>
      <w:r w:rsidRPr="005D50A8">
        <w:rPr>
          <w:rFonts w:ascii="Times New Roman" w:hAnsi="Times New Roman" w:cs="Times New Roman"/>
          <w:color w:val="000000" w:themeColor="text1"/>
          <w:sz w:val="28"/>
          <w:szCs w:val="28"/>
        </w:rPr>
        <w:t>The study adopted the descriptive analytical approach through conducting a field study on a number of workers in projects, particularly construction projects. A structured questionnaire was designed to collect data and included a set of statements related to the study variables represented by the level of compliance with occupational safety and health procedures and its impact on workers within the workplace. The questionnaire was distributed to a sample of workers in construction projects including engineers, supervisors, and workers at construction sites.</w:t>
      </w:r>
    </w:p>
    <w:p w14:paraId="2FCAF24A" w14:textId="77777777" w:rsidR="00E63DB3" w:rsidRPr="005D50A8" w:rsidRDefault="00E63DB3" w:rsidP="00E63DB3">
      <w:pPr>
        <w:bidi w:val="0"/>
        <w:jc w:val="both"/>
        <w:rPr>
          <w:rFonts w:ascii="Times New Roman" w:hAnsi="Times New Roman" w:cs="Times New Roman"/>
          <w:color w:val="000000" w:themeColor="text1"/>
          <w:sz w:val="28"/>
          <w:szCs w:val="28"/>
        </w:rPr>
      </w:pPr>
      <w:r w:rsidRPr="005D50A8">
        <w:rPr>
          <w:rFonts w:ascii="Times New Roman" w:hAnsi="Times New Roman" w:cs="Times New Roman"/>
          <w:color w:val="000000" w:themeColor="text1"/>
          <w:sz w:val="28"/>
          <w:szCs w:val="28"/>
        </w:rPr>
        <w:t>The collected data were analyzed using appropriate statistical methods through the Statistical Package for Social Sciences (SPSS) in order to identify the nature of the relationship between compliance with occupational safety and health procedures and its impact on workers in construction projects. Several statistical techniques were used such as means, standard deviations, correlation analysis, and regression tests to measure the effect of compliance with safety procedures on workers within the workplace.</w:t>
      </w:r>
    </w:p>
    <w:p w14:paraId="17BDBAE1" w14:textId="77777777" w:rsidR="00E63DB3" w:rsidRPr="005D50A8" w:rsidRDefault="00E63DB3" w:rsidP="00E63DB3">
      <w:pPr>
        <w:bidi w:val="0"/>
        <w:jc w:val="both"/>
        <w:rPr>
          <w:rFonts w:ascii="Times New Roman" w:hAnsi="Times New Roman" w:cs="Times New Roman"/>
          <w:color w:val="000000" w:themeColor="text1"/>
          <w:sz w:val="28"/>
          <w:szCs w:val="28"/>
        </w:rPr>
      </w:pPr>
      <w:r w:rsidRPr="005D50A8">
        <w:rPr>
          <w:rFonts w:ascii="Times New Roman" w:hAnsi="Times New Roman" w:cs="Times New Roman"/>
          <w:color w:val="000000" w:themeColor="text1"/>
          <w:sz w:val="28"/>
          <w:szCs w:val="28"/>
        </w:rPr>
        <w:t>The results of the study revealed a statistically significant positive relationship between compliance with occupational safety and health procedures and the improvement of workers’ safety levels in construction projects. The findings indicated that adherence to occupational safety standards contributes to reducing occupational risks associated with the work environment at construction sites and enhances workers’ awareness of workplace hazards in construction projects.</w:t>
      </w:r>
    </w:p>
    <w:p w14:paraId="64B713D7" w14:textId="77777777" w:rsidR="00E63DB3" w:rsidRPr="005D50A8" w:rsidRDefault="00E63DB3" w:rsidP="00E63DB3">
      <w:pPr>
        <w:bidi w:val="0"/>
        <w:jc w:val="both"/>
        <w:rPr>
          <w:rFonts w:ascii="Times New Roman" w:hAnsi="Times New Roman" w:cs="Times New Roman"/>
          <w:color w:val="000000" w:themeColor="text1"/>
          <w:sz w:val="28"/>
          <w:szCs w:val="28"/>
        </w:rPr>
      </w:pPr>
      <w:r w:rsidRPr="005D50A8">
        <w:rPr>
          <w:rFonts w:ascii="Times New Roman" w:hAnsi="Times New Roman" w:cs="Times New Roman"/>
          <w:color w:val="000000" w:themeColor="text1"/>
          <w:sz w:val="28"/>
          <w:szCs w:val="28"/>
        </w:rPr>
        <w:t>The results also showed that compliance with occupational safety procedures promotes safe behavior among workers at construction sites and helps reduce the likelihood of occupational accidents in construction projects. In addition, it contributes to improving the work environment at construction sites and enhances workers’ ability to perform their tasks more efficiently.</w:t>
      </w:r>
    </w:p>
    <w:p w14:paraId="5E811198" w14:textId="77777777" w:rsidR="00E63DB3" w:rsidRPr="005D50A8" w:rsidRDefault="00E63DB3" w:rsidP="00E63DB3">
      <w:pPr>
        <w:bidi w:val="0"/>
        <w:jc w:val="both"/>
        <w:rPr>
          <w:rFonts w:ascii="Times New Roman" w:hAnsi="Times New Roman" w:cs="Times New Roman"/>
          <w:color w:val="000000" w:themeColor="text1"/>
          <w:sz w:val="28"/>
          <w:szCs w:val="28"/>
        </w:rPr>
      </w:pPr>
      <w:r w:rsidRPr="005D50A8">
        <w:rPr>
          <w:rFonts w:ascii="Times New Roman" w:hAnsi="Times New Roman" w:cs="Times New Roman"/>
          <w:color w:val="000000" w:themeColor="text1"/>
          <w:sz w:val="28"/>
          <w:szCs w:val="28"/>
        </w:rPr>
        <w:t>Based on the findings of the study, several recommendations were proposed emphasizing the importance of strengthening compliance with occupational safety and health procedures in construction projects through developing organizational policies related to safety management at construction sites, intensifying training programs on occupational safety for workers in construction projects, and enhancing monitoring and supervision systems for the implementation of safety procedures at workplaces in order to improve the level of occupational safety for workers in construction projects.</w:t>
      </w:r>
    </w:p>
    <w:p w14:paraId="188CE30A" w14:textId="77777777" w:rsidR="00E63DB3" w:rsidRPr="005D50A8" w:rsidRDefault="00E63DB3" w:rsidP="00E63DB3">
      <w:pPr>
        <w:bidi w:val="0"/>
        <w:jc w:val="both"/>
        <w:rPr>
          <w:rFonts w:ascii="Times New Roman" w:hAnsi="Times New Roman" w:cs="Times New Roman"/>
          <w:color w:val="000000" w:themeColor="text1"/>
          <w:sz w:val="28"/>
          <w:szCs w:val="28"/>
        </w:rPr>
      </w:pPr>
      <w:r w:rsidRPr="005D50A8">
        <w:rPr>
          <w:rFonts w:ascii="Times New Roman" w:hAnsi="Times New Roman" w:cs="Times New Roman"/>
          <w:b/>
          <w:bCs/>
          <w:color w:val="000000" w:themeColor="text1"/>
          <w:sz w:val="28"/>
          <w:szCs w:val="28"/>
        </w:rPr>
        <w:t>Keywords:</w:t>
      </w:r>
      <w:r w:rsidRPr="005D50A8">
        <w:rPr>
          <w:rFonts w:ascii="Times New Roman" w:hAnsi="Times New Roman" w:cs="Times New Roman"/>
          <w:color w:val="000000" w:themeColor="text1"/>
          <w:sz w:val="28"/>
          <w:szCs w:val="28"/>
        </w:rPr>
        <w:t xml:space="preserve"> Occupational Safety and Health, Safety Compliance, Worker Safety, Construction Projects, Construction Industry.</w:t>
      </w:r>
    </w:p>
    <w:p w14:paraId="40D80E7E" w14:textId="77777777" w:rsidR="00BF657E" w:rsidRPr="00056CC0" w:rsidRDefault="00BF657E" w:rsidP="006F0316">
      <w:pPr>
        <w:rPr>
          <w:rFonts w:ascii="Simplified Arabic" w:hAnsi="Simplified Arabic" w:cs="Simplified Arabic"/>
          <w:b/>
          <w:bCs/>
          <w:color w:val="000000" w:themeColor="text1"/>
          <w:sz w:val="28"/>
          <w:szCs w:val="28"/>
          <w:rtl/>
        </w:rPr>
      </w:pPr>
    </w:p>
    <w:p w14:paraId="7E862541" w14:textId="77777777" w:rsidR="002A7C5F" w:rsidRPr="00056CC0" w:rsidRDefault="002A7C5F" w:rsidP="006F0316">
      <w:pPr>
        <w:rPr>
          <w:rFonts w:ascii="Simplified Arabic" w:hAnsi="Simplified Arabic" w:cs="Simplified Arabic"/>
          <w:b/>
          <w:bCs/>
          <w:color w:val="000000" w:themeColor="text1"/>
          <w:sz w:val="28"/>
          <w:szCs w:val="28"/>
          <w:rtl/>
        </w:rPr>
      </w:pPr>
    </w:p>
    <w:p w14:paraId="4EE17115" w14:textId="77777777" w:rsidR="002A7C5F" w:rsidRPr="00056CC0" w:rsidRDefault="002A7C5F" w:rsidP="006F0316">
      <w:pPr>
        <w:rPr>
          <w:rFonts w:ascii="Simplified Arabic" w:hAnsi="Simplified Arabic" w:cs="Simplified Arabic"/>
          <w:b/>
          <w:bCs/>
          <w:color w:val="000000" w:themeColor="text1"/>
          <w:sz w:val="28"/>
          <w:szCs w:val="28"/>
          <w:rtl/>
        </w:rPr>
      </w:pPr>
    </w:p>
    <w:p w14:paraId="7F1D1EEA" w14:textId="77777777" w:rsidR="002A7C5F" w:rsidRPr="00056CC0" w:rsidRDefault="002A7C5F" w:rsidP="006F0316">
      <w:pPr>
        <w:rPr>
          <w:rFonts w:ascii="Simplified Arabic" w:hAnsi="Simplified Arabic" w:cs="Simplified Arabic"/>
          <w:b/>
          <w:bCs/>
          <w:color w:val="000000" w:themeColor="text1"/>
          <w:sz w:val="28"/>
          <w:szCs w:val="28"/>
          <w:rtl/>
        </w:rPr>
      </w:pPr>
    </w:p>
    <w:p w14:paraId="4F584A3D" w14:textId="77777777" w:rsidR="002A7C5F" w:rsidRPr="00056CC0" w:rsidRDefault="002A7C5F" w:rsidP="006F0316">
      <w:pPr>
        <w:rPr>
          <w:rFonts w:ascii="Simplified Arabic" w:hAnsi="Simplified Arabic" w:cs="Simplified Arabic"/>
          <w:b/>
          <w:bCs/>
          <w:color w:val="000000" w:themeColor="text1"/>
          <w:sz w:val="28"/>
          <w:szCs w:val="28"/>
          <w:rtl/>
        </w:rPr>
      </w:pPr>
    </w:p>
    <w:p w14:paraId="6966F281" w14:textId="77777777" w:rsidR="002A7C5F" w:rsidRPr="00056CC0" w:rsidRDefault="002A7C5F" w:rsidP="006F0316">
      <w:pPr>
        <w:rPr>
          <w:rFonts w:ascii="Simplified Arabic" w:hAnsi="Simplified Arabic" w:cs="Simplified Arabic"/>
          <w:b/>
          <w:bCs/>
          <w:color w:val="000000" w:themeColor="text1"/>
          <w:sz w:val="28"/>
          <w:szCs w:val="28"/>
          <w:rtl/>
        </w:rPr>
      </w:pPr>
    </w:p>
    <w:p w14:paraId="0DBD1C78" w14:textId="77777777" w:rsidR="002A7C5F" w:rsidRPr="00056CC0" w:rsidRDefault="002A7C5F" w:rsidP="006F0316">
      <w:pPr>
        <w:rPr>
          <w:rFonts w:ascii="Simplified Arabic" w:hAnsi="Simplified Arabic" w:cs="Simplified Arabic"/>
          <w:b/>
          <w:bCs/>
          <w:color w:val="000000" w:themeColor="text1"/>
          <w:sz w:val="28"/>
          <w:szCs w:val="28"/>
          <w:rtl/>
        </w:rPr>
      </w:pPr>
    </w:p>
    <w:p w14:paraId="51445175" w14:textId="77777777" w:rsidR="002A7C5F" w:rsidRPr="00056CC0" w:rsidRDefault="002A7C5F" w:rsidP="006F0316">
      <w:pPr>
        <w:rPr>
          <w:rFonts w:ascii="Simplified Arabic" w:hAnsi="Simplified Arabic" w:cs="Simplified Arabic"/>
          <w:b/>
          <w:bCs/>
          <w:color w:val="000000" w:themeColor="text1"/>
          <w:sz w:val="28"/>
          <w:szCs w:val="28"/>
          <w:rtl/>
        </w:rPr>
      </w:pPr>
    </w:p>
    <w:p w14:paraId="0726D578" w14:textId="53EB1791" w:rsidR="00BF657E" w:rsidRPr="00056CC0" w:rsidRDefault="005001FA" w:rsidP="00B2594E">
      <w:pPr>
        <w:bidi w:val="0"/>
        <w:rPr>
          <w:rFonts w:ascii="Simplified Arabic" w:hAnsi="Simplified Arabic" w:cs="Simplified Arabic"/>
          <w:b/>
          <w:bCs/>
          <w:color w:val="000000" w:themeColor="text1"/>
          <w:sz w:val="28"/>
          <w:szCs w:val="28"/>
          <w:rtl/>
        </w:rPr>
      </w:pPr>
      <w:r>
        <w:rPr>
          <w:rFonts w:ascii="Simplified Arabic" w:hAnsi="Simplified Arabic" w:cs="Simplified Arabic"/>
          <w:b/>
          <w:bCs/>
          <w:color w:val="000000" w:themeColor="text1"/>
          <w:sz w:val="28"/>
          <w:szCs w:val="28"/>
          <w:rtl/>
        </w:rPr>
        <w:br w:type="page"/>
      </w:r>
    </w:p>
    <w:p w14:paraId="1FE35188" w14:textId="77777777" w:rsidR="00BF657E" w:rsidRPr="00056CC0" w:rsidRDefault="00BF657E" w:rsidP="006F0316">
      <w:pPr>
        <w:rPr>
          <w:rFonts w:ascii="Simplified Arabic" w:hAnsi="Simplified Arabic" w:cs="Simplified Arabic"/>
          <w:b/>
          <w:bCs/>
          <w:color w:val="000000" w:themeColor="text1"/>
          <w:sz w:val="28"/>
          <w:szCs w:val="28"/>
          <w:rtl/>
        </w:rPr>
      </w:pPr>
    </w:p>
    <w:sdt>
      <w:sdtPr>
        <w:rPr>
          <w:rFonts w:ascii="Simplified Arabic" w:eastAsiaTheme="minorHAnsi" w:hAnsi="Simplified Arabic" w:cs="Simplified Arabic"/>
          <w:b/>
          <w:bCs/>
          <w:color w:val="000000" w:themeColor="text1"/>
          <w:kern w:val="2"/>
          <w:sz w:val="22"/>
          <w:szCs w:val="22"/>
          <w:rtl/>
          <w14:ligatures w14:val="standardContextual"/>
        </w:rPr>
        <w:id w:val="877122752"/>
        <w:docPartObj>
          <w:docPartGallery w:val="Table of Contents"/>
          <w:docPartUnique/>
        </w:docPartObj>
      </w:sdtPr>
      <w:sdtEndPr>
        <w:rPr>
          <w:b w:val="0"/>
          <w:bCs w:val="0"/>
          <w:sz w:val="28"/>
          <w:szCs w:val="28"/>
        </w:rPr>
      </w:sdtEndPr>
      <w:sdtContent>
        <w:p w14:paraId="30E53709" w14:textId="086A2D12" w:rsidR="008D7AC9" w:rsidRPr="00056CC0" w:rsidRDefault="00593867" w:rsidP="00593867">
          <w:pPr>
            <w:pStyle w:val="a8"/>
            <w:bidi/>
            <w:spacing w:line="276" w:lineRule="auto"/>
            <w:jc w:val="center"/>
            <w:rPr>
              <w:rFonts w:ascii="Simplified Arabic" w:hAnsi="Simplified Arabic" w:cs="Simplified Arabic"/>
              <w:b/>
              <w:bCs/>
              <w:color w:val="000000" w:themeColor="text1"/>
              <w:rtl/>
            </w:rPr>
          </w:pPr>
          <w:r w:rsidRPr="00056CC0">
            <w:rPr>
              <w:rFonts w:ascii="Simplified Arabic" w:hAnsi="Simplified Arabic" w:cs="Simplified Arabic"/>
              <w:b/>
              <w:bCs/>
              <w:color w:val="000000" w:themeColor="text1"/>
              <w:rtl/>
            </w:rPr>
            <w:t>الفهرس</w:t>
          </w:r>
        </w:p>
        <w:p w14:paraId="7506D265" w14:textId="2FE8EAEF" w:rsidR="00B2594E" w:rsidRDefault="008D7AC9">
          <w:pPr>
            <w:pStyle w:val="10"/>
            <w:tabs>
              <w:tab w:val="right" w:leader="dot" w:pos="8822"/>
            </w:tabs>
            <w:rPr>
              <w:rFonts w:eastAsiaTheme="minorEastAsia"/>
              <w:noProof/>
              <w:sz w:val="24"/>
              <w:szCs w:val="24"/>
              <w:rtl/>
            </w:rPr>
          </w:pPr>
          <w:r w:rsidRPr="00056CC0">
            <w:rPr>
              <w:rFonts w:ascii="Simplified Arabic" w:hAnsi="Simplified Arabic" w:cs="Simplified Arabic"/>
              <w:color w:val="000000" w:themeColor="text1"/>
              <w:sz w:val="28"/>
              <w:szCs w:val="28"/>
            </w:rPr>
            <w:fldChar w:fldCharType="begin"/>
          </w:r>
          <w:r w:rsidRPr="00056CC0">
            <w:rPr>
              <w:rFonts w:ascii="Simplified Arabic" w:hAnsi="Simplified Arabic" w:cs="Simplified Arabic"/>
              <w:color w:val="000000" w:themeColor="text1"/>
              <w:sz w:val="28"/>
              <w:szCs w:val="28"/>
            </w:rPr>
            <w:instrText xml:space="preserve"> TOC \o "1-3" \h \z \u </w:instrText>
          </w:r>
          <w:r w:rsidRPr="00056CC0">
            <w:rPr>
              <w:rFonts w:ascii="Simplified Arabic" w:hAnsi="Simplified Arabic" w:cs="Simplified Arabic"/>
              <w:color w:val="000000" w:themeColor="text1"/>
              <w:sz w:val="28"/>
              <w:szCs w:val="28"/>
            </w:rPr>
            <w:fldChar w:fldCharType="separate"/>
          </w:r>
          <w:hyperlink w:anchor="_Toc224342908" w:history="1">
            <w:r w:rsidR="00B2594E" w:rsidRPr="00667D10">
              <w:rPr>
                <w:rStyle w:val="Hyperlink"/>
                <w:rFonts w:ascii="Simplified Arabic" w:hAnsi="Simplified Arabic" w:cs="Simplified Arabic" w:hint="eastAsia"/>
                <w:b/>
                <w:bCs/>
                <w:noProof/>
                <w:rtl/>
              </w:rPr>
              <w:t>اهـــــــــــــداء</w:t>
            </w:r>
            <w:r w:rsidR="00B2594E">
              <w:rPr>
                <w:noProof/>
                <w:webHidden/>
                <w:rtl/>
              </w:rPr>
              <w:tab/>
            </w:r>
            <w:r w:rsidR="00B2594E">
              <w:rPr>
                <w:rStyle w:val="Hyperlink"/>
                <w:noProof/>
                <w:rtl/>
              </w:rPr>
              <w:fldChar w:fldCharType="begin"/>
            </w:r>
            <w:r w:rsidR="00B2594E">
              <w:rPr>
                <w:noProof/>
                <w:webHidden/>
                <w:rtl/>
              </w:rPr>
              <w:instrText xml:space="preserve"> </w:instrText>
            </w:r>
            <w:r w:rsidR="00B2594E">
              <w:rPr>
                <w:noProof/>
                <w:webHidden/>
              </w:rPr>
              <w:instrText>PAGEREF</w:instrText>
            </w:r>
            <w:r w:rsidR="00B2594E">
              <w:rPr>
                <w:noProof/>
                <w:webHidden/>
                <w:rtl/>
              </w:rPr>
              <w:instrText xml:space="preserve"> _</w:instrText>
            </w:r>
            <w:r w:rsidR="00B2594E">
              <w:rPr>
                <w:noProof/>
                <w:webHidden/>
              </w:rPr>
              <w:instrText>Toc224342908 \h</w:instrText>
            </w:r>
            <w:r w:rsidR="00B2594E">
              <w:rPr>
                <w:noProof/>
                <w:webHidden/>
                <w:rtl/>
              </w:rPr>
              <w:instrText xml:space="preserve"> </w:instrText>
            </w:r>
            <w:r w:rsidR="00B2594E">
              <w:rPr>
                <w:rStyle w:val="Hyperlink"/>
                <w:noProof/>
                <w:rtl/>
              </w:rPr>
            </w:r>
            <w:r w:rsidR="00B2594E">
              <w:rPr>
                <w:rStyle w:val="Hyperlink"/>
                <w:noProof/>
                <w:rtl/>
              </w:rPr>
              <w:fldChar w:fldCharType="separate"/>
            </w:r>
            <w:r w:rsidR="00B2594E">
              <w:rPr>
                <w:noProof/>
                <w:webHidden/>
                <w:rtl/>
              </w:rPr>
              <w:t>2</w:t>
            </w:r>
            <w:r w:rsidR="00B2594E">
              <w:rPr>
                <w:rStyle w:val="Hyperlink"/>
                <w:noProof/>
                <w:rtl/>
              </w:rPr>
              <w:fldChar w:fldCharType="end"/>
            </w:r>
          </w:hyperlink>
        </w:p>
        <w:p w14:paraId="21C26B2C" w14:textId="5E63FF69" w:rsidR="00B2594E" w:rsidRDefault="00B2594E">
          <w:pPr>
            <w:pStyle w:val="10"/>
            <w:tabs>
              <w:tab w:val="right" w:leader="dot" w:pos="8822"/>
            </w:tabs>
            <w:rPr>
              <w:rFonts w:eastAsiaTheme="minorEastAsia"/>
              <w:noProof/>
              <w:sz w:val="24"/>
              <w:szCs w:val="24"/>
              <w:rtl/>
            </w:rPr>
          </w:pPr>
          <w:hyperlink w:anchor="_Toc224342909" w:history="1">
            <w:r w:rsidRPr="00667D10">
              <w:rPr>
                <w:rStyle w:val="Hyperlink"/>
                <w:rFonts w:ascii="Simplified Arabic" w:hAnsi="Simplified Arabic" w:cs="Simplified Arabic" w:hint="eastAsia"/>
                <w:b/>
                <w:bCs/>
                <w:noProof/>
                <w:rtl/>
              </w:rPr>
              <w:t>شكر</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وتقدير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Toc224342909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3A9641D7" w14:textId="655BD77D" w:rsidR="00B2594E" w:rsidRDefault="00B2594E">
          <w:pPr>
            <w:pStyle w:val="10"/>
            <w:tabs>
              <w:tab w:val="right" w:leader="dot" w:pos="8822"/>
            </w:tabs>
            <w:rPr>
              <w:rFonts w:eastAsiaTheme="minorEastAsia"/>
              <w:noProof/>
              <w:sz w:val="24"/>
              <w:szCs w:val="24"/>
              <w:rtl/>
            </w:rPr>
          </w:pPr>
          <w:hyperlink w:anchor="_Toc224342910" w:history="1">
            <w:r w:rsidRPr="00667D10">
              <w:rPr>
                <w:rStyle w:val="Hyperlink"/>
                <w:rFonts w:ascii="Simplified Arabic" w:hAnsi="Simplified Arabic" w:cs="Simplified Arabic" w:hint="eastAsia"/>
                <w:b/>
                <w:bCs/>
                <w:noProof/>
                <w:rtl/>
              </w:rPr>
              <w:t>حقوق</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الطباعة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Toc224342910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31689A31" w14:textId="76EDDA95" w:rsidR="00B2594E" w:rsidRDefault="00B2594E">
          <w:pPr>
            <w:pStyle w:val="10"/>
            <w:tabs>
              <w:tab w:val="right" w:leader="dot" w:pos="8822"/>
            </w:tabs>
            <w:rPr>
              <w:rFonts w:eastAsiaTheme="minorEastAsia"/>
              <w:noProof/>
              <w:sz w:val="24"/>
              <w:szCs w:val="24"/>
              <w:rtl/>
            </w:rPr>
          </w:pPr>
          <w:hyperlink w:anchor="_Toc224342911" w:history="1">
            <w:r w:rsidRPr="00667D10">
              <w:rPr>
                <w:rStyle w:val="Hyperlink"/>
                <w:rFonts w:ascii="Simplified Arabic" w:hAnsi="Simplified Arabic" w:cs="Simplified Arabic" w:hint="eastAsia"/>
                <w:b/>
                <w:bCs/>
                <w:noProof/>
                <w:rtl/>
                <w:lang w:bidi="ar-EG"/>
              </w:rPr>
              <w:t>المستخلص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Toc224342911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14F00F6A" w14:textId="574FAEA8" w:rsidR="00B2594E" w:rsidRDefault="00B2594E">
          <w:pPr>
            <w:pStyle w:val="10"/>
            <w:tabs>
              <w:tab w:val="right" w:leader="dot" w:pos="8822"/>
            </w:tabs>
            <w:rPr>
              <w:rFonts w:eastAsiaTheme="minorEastAsia"/>
              <w:noProof/>
              <w:sz w:val="24"/>
              <w:szCs w:val="24"/>
              <w:rtl/>
            </w:rPr>
          </w:pPr>
          <w:hyperlink w:anchor="_Toc224342912" w:history="1">
            <w:r w:rsidRPr="00667D10">
              <w:rPr>
                <w:rStyle w:val="Hyperlink"/>
                <w:rFonts w:ascii="Times New Roman" w:hAnsi="Times New Roman" w:cs="Times New Roman"/>
                <w:b/>
                <w:bCs/>
                <w:noProof/>
                <w:lang w:bidi="ar-EG"/>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Toc224342912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588BFF2B" w14:textId="532C830D" w:rsidR="00B2594E" w:rsidRDefault="00B2594E">
          <w:pPr>
            <w:pStyle w:val="10"/>
            <w:tabs>
              <w:tab w:val="right" w:leader="dot" w:pos="8822"/>
            </w:tabs>
            <w:rPr>
              <w:rFonts w:eastAsiaTheme="minorEastAsia"/>
              <w:noProof/>
              <w:sz w:val="24"/>
              <w:szCs w:val="24"/>
              <w:rtl/>
            </w:rPr>
          </w:pPr>
          <w:hyperlink w:anchor="_Toc224342913" w:history="1">
            <w:r w:rsidRPr="00667D10">
              <w:rPr>
                <w:rStyle w:val="Hyperlink"/>
                <w:rFonts w:ascii="Simplified Arabic" w:hAnsi="Simplified Arabic" w:cs="Simplified Arabic" w:hint="eastAsia"/>
                <w:b/>
                <w:bCs/>
                <w:noProof/>
                <w:rtl/>
              </w:rPr>
              <w:t>الفصل</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الأول</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الإطار</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العام</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Toc224342913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0DC8EE2A" w14:textId="07E4CEF7" w:rsidR="00B2594E" w:rsidRDefault="00B2594E">
          <w:pPr>
            <w:pStyle w:val="20"/>
            <w:tabs>
              <w:tab w:val="right" w:leader="dot" w:pos="8822"/>
            </w:tabs>
            <w:rPr>
              <w:rFonts w:eastAsiaTheme="minorEastAsia"/>
              <w:noProof/>
              <w:sz w:val="24"/>
              <w:szCs w:val="24"/>
              <w:rtl/>
            </w:rPr>
          </w:pPr>
          <w:hyperlink w:anchor="_Toc224342914" w:history="1">
            <w:r w:rsidRPr="00667D10">
              <w:rPr>
                <w:rStyle w:val="Hyperlink"/>
                <w:rFonts w:ascii="Simplified Arabic" w:hAnsi="Simplified Arabic" w:cs="Simplified Arabic" w:hint="eastAsia"/>
                <w:b/>
                <w:bCs/>
                <w:noProof/>
                <w:rtl/>
                <w:lang w:bidi="ar-EG"/>
              </w:rPr>
              <w:t>مقدمة</w:t>
            </w:r>
            <w:r w:rsidRPr="00667D10">
              <w:rPr>
                <w:rStyle w:val="Hyperlink"/>
                <w:rFonts w:ascii="Simplified Arabic" w:hAnsi="Simplified Arabic" w:cs="Simplified Arabic"/>
                <w:b/>
                <w:bCs/>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Toc224342914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7065770E" w14:textId="2D97011A" w:rsidR="00B2594E" w:rsidRDefault="00B2594E">
          <w:pPr>
            <w:pStyle w:val="20"/>
            <w:tabs>
              <w:tab w:val="right" w:leader="dot" w:pos="8822"/>
            </w:tabs>
            <w:rPr>
              <w:rFonts w:eastAsiaTheme="minorEastAsia"/>
              <w:noProof/>
              <w:sz w:val="24"/>
              <w:szCs w:val="24"/>
              <w:rtl/>
            </w:rPr>
          </w:pPr>
          <w:hyperlink w:anchor="_Toc224342915" w:history="1">
            <w:r w:rsidRPr="00667D10">
              <w:rPr>
                <w:rStyle w:val="Hyperlink"/>
                <w:rFonts w:ascii="Simplified Arabic" w:hAnsi="Simplified Arabic" w:cs="Simplified Arabic" w:hint="eastAsia"/>
                <w:b/>
                <w:bCs/>
                <w:noProof/>
                <w:rtl/>
              </w:rPr>
              <w:t>مشكلة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lang w:bidi="ar-EG"/>
              </w:rPr>
              <w:t>الدراسة</w:t>
            </w:r>
            <w:r w:rsidRPr="00667D10">
              <w:rPr>
                <w:rStyle w:val="Hyperlink"/>
                <w:rFonts w:ascii="Simplified Arabic" w:hAnsi="Simplified Arabic" w:cs="Simplified Arabic"/>
                <w:b/>
                <w:bCs/>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Toc224342915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7F953DF5" w14:textId="6EBD9D43" w:rsidR="00B2594E" w:rsidRDefault="00B2594E">
          <w:pPr>
            <w:pStyle w:val="20"/>
            <w:tabs>
              <w:tab w:val="right" w:leader="dot" w:pos="8822"/>
            </w:tabs>
            <w:rPr>
              <w:rFonts w:eastAsiaTheme="minorEastAsia"/>
              <w:noProof/>
              <w:sz w:val="24"/>
              <w:szCs w:val="24"/>
              <w:rtl/>
            </w:rPr>
          </w:pPr>
          <w:hyperlink w:anchor="_Toc224342916" w:history="1">
            <w:r w:rsidRPr="00667D10">
              <w:rPr>
                <w:rStyle w:val="Hyperlink"/>
                <w:rFonts w:ascii="Simplified Arabic" w:hAnsi="Simplified Arabic" w:cs="Simplified Arabic" w:hint="eastAsia"/>
                <w:b/>
                <w:bCs/>
                <w:noProof/>
                <w:rtl/>
              </w:rPr>
              <w:t>أهمية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الدراسة</w:t>
            </w:r>
            <w:r w:rsidRPr="00667D10">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Toc224342916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1B76D32C" w14:textId="7149C74B" w:rsidR="00B2594E" w:rsidRDefault="00B2594E">
          <w:pPr>
            <w:pStyle w:val="20"/>
            <w:tabs>
              <w:tab w:val="right" w:leader="dot" w:pos="8822"/>
            </w:tabs>
            <w:rPr>
              <w:rFonts w:eastAsiaTheme="minorEastAsia"/>
              <w:noProof/>
              <w:sz w:val="24"/>
              <w:szCs w:val="24"/>
              <w:rtl/>
            </w:rPr>
          </w:pPr>
          <w:hyperlink w:anchor="_Toc224342917" w:history="1">
            <w:r w:rsidRPr="00667D10">
              <w:rPr>
                <w:rStyle w:val="Hyperlink"/>
                <w:rFonts w:ascii="Simplified Arabic" w:hAnsi="Simplified Arabic" w:cs="Simplified Arabic" w:hint="eastAsia"/>
                <w:b/>
                <w:bCs/>
                <w:noProof/>
                <w:rtl/>
              </w:rPr>
              <w:t>أهداف</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الدراسة</w:t>
            </w:r>
            <w:r w:rsidRPr="00667D10">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Toc224342917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388FF981" w14:textId="6B65E87A" w:rsidR="00B2594E" w:rsidRDefault="00B2594E">
          <w:pPr>
            <w:pStyle w:val="20"/>
            <w:tabs>
              <w:tab w:val="right" w:leader="dot" w:pos="8822"/>
            </w:tabs>
            <w:rPr>
              <w:rFonts w:eastAsiaTheme="minorEastAsia"/>
              <w:noProof/>
              <w:sz w:val="24"/>
              <w:szCs w:val="24"/>
              <w:rtl/>
            </w:rPr>
          </w:pPr>
          <w:hyperlink w:anchor="_Toc224342918" w:history="1">
            <w:r w:rsidRPr="00667D10">
              <w:rPr>
                <w:rStyle w:val="Hyperlink"/>
                <w:rFonts w:ascii="Simplified Arabic" w:hAnsi="Simplified Arabic" w:cs="Simplified Arabic" w:hint="eastAsia"/>
                <w:b/>
                <w:bCs/>
                <w:noProof/>
                <w:rtl/>
              </w:rPr>
              <w:t>تساؤلات</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Toc224342918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06639E63" w14:textId="3E90B7D9" w:rsidR="00B2594E" w:rsidRDefault="00B2594E">
          <w:pPr>
            <w:pStyle w:val="20"/>
            <w:tabs>
              <w:tab w:val="right" w:leader="dot" w:pos="8822"/>
            </w:tabs>
            <w:rPr>
              <w:rFonts w:eastAsiaTheme="minorEastAsia"/>
              <w:noProof/>
              <w:sz w:val="24"/>
              <w:szCs w:val="24"/>
              <w:rtl/>
            </w:rPr>
          </w:pPr>
          <w:hyperlink w:anchor="_Toc224342919" w:history="1">
            <w:r w:rsidRPr="00667D10">
              <w:rPr>
                <w:rStyle w:val="Hyperlink"/>
                <w:rFonts w:ascii="Simplified Arabic" w:hAnsi="Simplified Arabic" w:cs="Simplified Arabic" w:hint="eastAsia"/>
                <w:b/>
                <w:bCs/>
                <w:noProof/>
                <w:rtl/>
              </w:rPr>
              <w:t>فروض</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الدراسة</w:t>
            </w:r>
            <w:r w:rsidRPr="00667D10">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Toc224342919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36BFEB3F" w14:textId="353999B4" w:rsidR="00B2594E" w:rsidRDefault="00B2594E">
          <w:pPr>
            <w:pStyle w:val="20"/>
            <w:tabs>
              <w:tab w:val="right" w:leader="dot" w:pos="8822"/>
            </w:tabs>
            <w:rPr>
              <w:rFonts w:eastAsiaTheme="minorEastAsia"/>
              <w:noProof/>
              <w:sz w:val="24"/>
              <w:szCs w:val="24"/>
              <w:rtl/>
            </w:rPr>
          </w:pPr>
          <w:hyperlink w:anchor="_Toc224342920" w:history="1">
            <w:r w:rsidRPr="00667D10">
              <w:rPr>
                <w:rStyle w:val="Hyperlink"/>
                <w:rFonts w:ascii="Simplified Arabic" w:hAnsi="Simplified Arabic" w:cs="Simplified Arabic" w:hint="eastAsia"/>
                <w:b/>
                <w:bCs/>
                <w:noProof/>
                <w:rtl/>
              </w:rPr>
              <w:t>المنطلقات</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النظرية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للدراسة</w:t>
            </w:r>
            <w:r w:rsidRPr="00667D10">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Toc224342920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7BB09AF6" w14:textId="55A6784A" w:rsidR="00B2594E" w:rsidRDefault="00B2594E">
          <w:pPr>
            <w:pStyle w:val="20"/>
            <w:tabs>
              <w:tab w:val="right" w:leader="dot" w:pos="8822"/>
            </w:tabs>
            <w:rPr>
              <w:rFonts w:eastAsiaTheme="minorEastAsia"/>
              <w:noProof/>
              <w:sz w:val="24"/>
              <w:szCs w:val="24"/>
              <w:rtl/>
            </w:rPr>
          </w:pPr>
          <w:hyperlink w:anchor="_Toc224342921" w:history="1">
            <w:r w:rsidRPr="00667D10">
              <w:rPr>
                <w:rStyle w:val="Hyperlink"/>
                <w:rFonts w:ascii="Simplified Arabic" w:hAnsi="Simplified Arabic" w:cs="Simplified Arabic" w:hint="eastAsia"/>
                <w:b/>
                <w:bCs/>
                <w:noProof/>
                <w:rtl/>
              </w:rPr>
              <w:t>نموذج</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Toc224342921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4135CFB8" w14:textId="31E04F30" w:rsidR="00B2594E" w:rsidRDefault="00B2594E">
          <w:pPr>
            <w:pStyle w:val="20"/>
            <w:tabs>
              <w:tab w:val="right" w:leader="dot" w:pos="8822"/>
            </w:tabs>
            <w:rPr>
              <w:rFonts w:eastAsiaTheme="minorEastAsia"/>
              <w:noProof/>
              <w:sz w:val="24"/>
              <w:szCs w:val="24"/>
              <w:rtl/>
            </w:rPr>
          </w:pPr>
          <w:hyperlink w:anchor="_Toc224342922" w:history="1">
            <w:r w:rsidRPr="00667D10">
              <w:rPr>
                <w:rStyle w:val="Hyperlink"/>
                <w:rFonts w:ascii="Simplified Arabic" w:hAnsi="Simplified Arabic" w:cs="Simplified Arabic" w:hint="eastAsia"/>
                <w:b/>
                <w:bCs/>
                <w:noProof/>
                <w:rtl/>
              </w:rPr>
              <w:t>حدود</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Toc224342922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486EA587" w14:textId="1BACA6EC" w:rsidR="00B2594E" w:rsidRDefault="00B2594E">
          <w:pPr>
            <w:pStyle w:val="20"/>
            <w:tabs>
              <w:tab w:val="right" w:leader="dot" w:pos="8822"/>
            </w:tabs>
            <w:rPr>
              <w:rFonts w:eastAsiaTheme="minorEastAsia"/>
              <w:noProof/>
              <w:sz w:val="24"/>
              <w:szCs w:val="24"/>
              <w:rtl/>
            </w:rPr>
          </w:pPr>
          <w:hyperlink w:anchor="_Toc224342923" w:history="1">
            <w:r w:rsidRPr="00667D10">
              <w:rPr>
                <w:rStyle w:val="Hyperlink"/>
                <w:rFonts w:ascii="Simplified Arabic" w:hAnsi="Simplified Arabic" w:cs="Simplified Arabic" w:hint="eastAsia"/>
                <w:b/>
                <w:bCs/>
                <w:noProof/>
                <w:rtl/>
              </w:rPr>
              <w:t>خاتمة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Toc224342923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57D10428" w14:textId="29A626DC" w:rsidR="00B2594E" w:rsidRDefault="00B2594E">
          <w:pPr>
            <w:pStyle w:val="10"/>
            <w:tabs>
              <w:tab w:val="right" w:leader="dot" w:pos="8822"/>
            </w:tabs>
            <w:rPr>
              <w:rFonts w:eastAsiaTheme="minorEastAsia"/>
              <w:noProof/>
              <w:sz w:val="24"/>
              <w:szCs w:val="24"/>
              <w:rtl/>
            </w:rPr>
          </w:pPr>
          <w:hyperlink w:anchor="_Toc224342924" w:history="1">
            <w:r w:rsidRPr="00667D10">
              <w:rPr>
                <w:rStyle w:val="Hyperlink"/>
                <w:rFonts w:ascii="Simplified Arabic" w:hAnsi="Simplified Arabic" w:cs="Simplified Arabic" w:hint="eastAsia"/>
                <w:b/>
                <w:bCs/>
                <w:noProof/>
                <w:rtl/>
              </w:rPr>
              <w:t>الفصل</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الثاني</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الإطار</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النظري</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والدراسات</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Toc224342924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089963C0" w14:textId="7C54702B" w:rsidR="00B2594E" w:rsidRDefault="00B2594E">
          <w:pPr>
            <w:pStyle w:val="20"/>
            <w:tabs>
              <w:tab w:val="right" w:leader="dot" w:pos="8822"/>
            </w:tabs>
            <w:rPr>
              <w:rFonts w:eastAsiaTheme="minorEastAsia"/>
              <w:noProof/>
              <w:sz w:val="24"/>
              <w:szCs w:val="24"/>
              <w:rtl/>
            </w:rPr>
          </w:pPr>
          <w:hyperlink w:anchor="_Toc224342925" w:history="1">
            <w:r w:rsidRPr="00667D10">
              <w:rPr>
                <w:rStyle w:val="Hyperlink"/>
                <w:rFonts w:ascii="Simplified Arabic" w:hAnsi="Simplified Arabic" w:cs="Simplified Arabic" w:hint="eastAsi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Toc224342925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7F9481D5" w14:textId="57B6BC24" w:rsidR="00B2594E" w:rsidRDefault="00B2594E">
          <w:pPr>
            <w:pStyle w:val="20"/>
            <w:tabs>
              <w:tab w:val="right" w:leader="dot" w:pos="8822"/>
            </w:tabs>
            <w:rPr>
              <w:rFonts w:eastAsiaTheme="minorEastAsia"/>
              <w:noProof/>
              <w:sz w:val="24"/>
              <w:szCs w:val="24"/>
              <w:rtl/>
            </w:rPr>
          </w:pPr>
          <w:hyperlink w:anchor="_Toc224342926" w:history="1">
            <w:r w:rsidRPr="00667D10">
              <w:rPr>
                <w:rStyle w:val="Hyperlink"/>
                <w:rFonts w:ascii="Simplified Arabic" w:hAnsi="Simplified Arabic" w:cs="Simplified Arabic" w:hint="eastAsia"/>
                <w:b/>
                <w:bCs/>
                <w:noProof/>
                <w:rtl/>
              </w:rPr>
              <w:t>أولا</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الاطار</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Toc224342926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7F45B459" w14:textId="33AE6F7F" w:rsidR="00B2594E" w:rsidRDefault="00B2594E">
          <w:pPr>
            <w:pStyle w:val="20"/>
            <w:tabs>
              <w:tab w:val="right" w:leader="dot" w:pos="8822"/>
            </w:tabs>
            <w:rPr>
              <w:rFonts w:eastAsiaTheme="minorEastAsia"/>
              <w:noProof/>
              <w:sz w:val="24"/>
              <w:szCs w:val="24"/>
              <w:rtl/>
            </w:rPr>
          </w:pPr>
          <w:hyperlink w:anchor="_Toc224342927" w:history="1">
            <w:r w:rsidRPr="00667D10">
              <w:rPr>
                <w:rStyle w:val="Hyperlink"/>
                <w:rFonts w:ascii="Simplified Arabic" w:hAnsi="Simplified Arabic" w:cs="Simplified Arabic" w:hint="eastAsia"/>
                <w:b/>
                <w:bCs/>
                <w:noProof/>
                <w:rtl/>
              </w:rPr>
              <w:t>مفهوم</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السلامة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والصحة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المهنية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Toc224342927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3024B0CC" w14:textId="5EB34561" w:rsidR="00B2594E" w:rsidRDefault="00B2594E">
          <w:pPr>
            <w:pStyle w:val="20"/>
            <w:tabs>
              <w:tab w:val="right" w:leader="dot" w:pos="8822"/>
            </w:tabs>
            <w:rPr>
              <w:rFonts w:eastAsiaTheme="minorEastAsia"/>
              <w:noProof/>
              <w:sz w:val="24"/>
              <w:szCs w:val="24"/>
              <w:rtl/>
            </w:rPr>
          </w:pPr>
          <w:hyperlink w:anchor="_Toc224342928" w:history="1">
            <w:r w:rsidRPr="00667D10">
              <w:rPr>
                <w:rStyle w:val="Hyperlink"/>
                <w:rFonts w:ascii="Simplified Arabic" w:hAnsi="Simplified Arabic" w:cs="Simplified Arabic" w:hint="eastAsia"/>
                <w:b/>
                <w:bCs/>
                <w:noProof/>
                <w:rtl/>
              </w:rPr>
              <w:t>أهداف</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السلامة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والصحة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المهنية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في</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بيئة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العمل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Toc224342928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0A9F3C55" w14:textId="34DCCFA3" w:rsidR="00B2594E" w:rsidRDefault="00B2594E">
          <w:pPr>
            <w:pStyle w:val="20"/>
            <w:tabs>
              <w:tab w:val="right" w:leader="dot" w:pos="8822"/>
            </w:tabs>
            <w:rPr>
              <w:rFonts w:eastAsiaTheme="minorEastAsia"/>
              <w:noProof/>
              <w:sz w:val="24"/>
              <w:szCs w:val="24"/>
              <w:rtl/>
            </w:rPr>
          </w:pPr>
          <w:hyperlink w:anchor="_Toc224342929" w:history="1">
            <w:r w:rsidRPr="00667D10">
              <w:rPr>
                <w:rStyle w:val="Hyperlink"/>
                <w:rFonts w:ascii="Simplified Arabic" w:hAnsi="Simplified Arabic" w:cs="Simplified Arabic" w:hint="eastAsia"/>
                <w:b/>
                <w:bCs/>
                <w:noProof/>
                <w:rtl/>
              </w:rPr>
              <w:t>أهمية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السلامة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والصحة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المهنية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في</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المؤسسات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Toc224342929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19DA4187" w14:textId="74F0F84D" w:rsidR="00B2594E" w:rsidRDefault="00B2594E">
          <w:pPr>
            <w:pStyle w:val="20"/>
            <w:tabs>
              <w:tab w:val="right" w:leader="dot" w:pos="8822"/>
            </w:tabs>
            <w:rPr>
              <w:rFonts w:eastAsiaTheme="minorEastAsia"/>
              <w:noProof/>
              <w:sz w:val="24"/>
              <w:szCs w:val="24"/>
              <w:rtl/>
            </w:rPr>
          </w:pPr>
          <w:hyperlink w:anchor="_Toc224342930" w:history="1">
            <w:r w:rsidRPr="00667D10">
              <w:rPr>
                <w:rStyle w:val="Hyperlink"/>
                <w:rFonts w:ascii="Simplified Arabic" w:hAnsi="Simplified Arabic" w:cs="Simplified Arabic" w:hint="eastAsia"/>
                <w:b/>
                <w:bCs/>
                <w:noProof/>
                <w:rtl/>
              </w:rPr>
              <w:t>السلامة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والصحة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المهنية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في</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قطاع</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البناء</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والتشييد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Toc224342930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651097CE" w14:textId="5703D2AF" w:rsidR="00B2594E" w:rsidRDefault="00B2594E">
          <w:pPr>
            <w:pStyle w:val="20"/>
            <w:tabs>
              <w:tab w:val="right" w:leader="dot" w:pos="8822"/>
            </w:tabs>
            <w:rPr>
              <w:rFonts w:eastAsiaTheme="minorEastAsia"/>
              <w:noProof/>
              <w:sz w:val="24"/>
              <w:szCs w:val="24"/>
              <w:rtl/>
            </w:rPr>
          </w:pPr>
          <w:hyperlink w:anchor="_Toc224342931" w:history="1">
            <w:r w:rsidRPr="00667D10">
              <w:rPr>
                <w:rStyle w:val="Hyperlink"/>
                <w:rFonts w:ascii="Simplified Arabic" w:hAnsi="Simplified Arabic" w:cs="Simplified Arabic" w:hint="eastAsia"/>
                <w:b/>
                <w:bCs/>
                <w:noProof/>
                <w:rtl/>
              </w:rPr>
              <w:t>خصائص</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بيئة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العمل</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في</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المشاريع</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الإنشائية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Toc224342931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489CA9C7" w14:textId="183B90E5" w:rsidR="00B2594E" w:rsidRDefault="00B2594E">
          <w:pPr>
            <w:pStyle w:val="20"/>
            <w:tabs>
              <w:tab w:val="right" w:leader="dot" w:pos="8822"/>
            </w:tabs>
            <w:rPr>
              <w:rFonts w:eastAsiaTheme="minorEastAsia"/>
              <w:noProof/>
              <w:sz w:val="24"/>
              <w:szCs w:val="24"/>
              <w:rtl/>
            </w:rPr>
          </w:pPr>
          <w:hyperlink w:anchor="_Toc224342932" w:history="1">
            <w:r w:rsidRPr="00667D10">
              <w:rPr>
                <w:rStyle w:val="Hyperlink"/>
                <w:rFonts w:ascii="Simplified Arabic" w:hAnsi="Simplified Arabic" w:cs="Simplified Arabic" w:hint="eastAsia"/>
                <w:b/>
                <w:bCs/>
                <w:noProof/>
                <w:rtl/>
              </w:rPr>
              <w:t>مخاطر</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العمل</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في</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المشاريع</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الإنشائية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Toc224342932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3D2A1F5E" w14:textId="6A67A1EE" w:rsidR="00B2594E" w:rsidRDefault="00B2594E">
          <w:pPr>
            <w:pStyle w:val="20"/>
            <w:tabs>
              <w:tab w:val="right" w:leader="dot" w:pos="8822"/>
            </w:tabs>
            <w:rPr>
              <w:rFonts w:eastAsiaTheme="minorEastAsia"/>
              <w:noProof/>
              <w:sz w:val="24"/>
              <w:szCs w:val="24"/>
              <w:rtl/>
            </w:rPr>
          </w:pPr>
          <w:hyperlink w:anchor="_Toc224342933" w:history="1">
            <w:r w:rsidRPr="00667D10">
              <w:rPr>
                <w:rStyle w:val="Hyperlink"/>
                <w:rFonts w:ascii="Simplified Arabic" w:hAnsi="Simplified Arabic" w:cs="Simplified Arabic" w:hint="eastAsia"/>
                <w:b/>
                <w:bCs/>
                <w:noProof/>
                <w:rtl/>
              </w:rPr>
              <w:t>أنواع</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المخاطر</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المهنية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في</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مواقع</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البناء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Toc224342933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14023E74" w14:textId="60C91C3F" w:rsidR="00B2594E" w:rsidRDefault="00B2594E">
          <w:pPr>
            <w:pStyle w:val="20"/>
            <w:tabs>
              <w:tab w:val="right" w:leader="dot" w:pos="8822"/>
            </w:tabs>
            <w:rPr>
              <w:rFonts w:eastAsiaTheme="minorEastAsia"/>
              <w:noProof/>
              <w:sz w:val="24"/>
              <w:szCs w:val="24"/>
              <w:rtl/>
            </w:rPr>
          </w:pPr>
          <w:hyperlink w:anchor="_Toc224342934" w:history="1">
            <w:r w:rsidRPr="00667D10">
              <w:rPr>
                <w:rStyle w:val="Hyperlink"/>
                <w:rFonts w:ascii="Simplified Arabic" w:hAnsi="Simplified Arabic" w:cs="Simplified Arabic" w:hint="eastAsia"/>
                <w:b/>
                <w:bCs/>
                <w:noProof/>
                <w:rtl/>
              </w:rPr>
              <w:t>إدارة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المخاطر</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المهنية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في</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المشاريع</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الإنشائية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Toc224342934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3522B1CC" w14:textId="218AB8CC" w:rsidR="00B2594E" w:rsidRDefault="00B2594E">
          <w:pPr>
            <w:pStyle w:val="20"/>
            <w:tabs>
              <w:tab w:val="right" w:leader="dot" w:pos="8822"/>
            </w:tabs>
            <w:rPr>
              <w:rFonts w:eastAsiaTheme="minorEastAsia"/>
              <w:noProof/>
              <w:sz w:val="24"/>
              <w:szCs w:val="24"/>
              <w:rtl/>
            </w:rPr>
          </w:pPr>
          <w:hyperlink w:anchor="_Toc224342935" w:history="1">
            <w:r w:rsidRPr="00667D10">
              <w:rPr>
                <w:rStyle w:val="Hyperlink"/>
                <w:rFonts w:ascii="Simplified Arabic" w:hAnsi="Simplified Arabic" w:cs="Simplified Arabic" w:hint="eastAsia"/>
                <w:b/>
                <w:bCs/>
                <w:noProof/>
                <w:rtl/>
              </w:rPr>
              <w:t>دور</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الإدارة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في</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تعزيز</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السلامة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المهنية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في</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المشاريع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Toc224342935 \h</w:instrText>
            </w:r>
            <w:r>
              <w:rPr>
                <w:noProof/>
                <w:webHidden/>
                <w:rtl/>
              </w:rPr>
              <w:instrText xml:space="preserve">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0F0BA7CB" w14:textId="723FC298" w:rsidR="00B2594E" w:rsidRDefault="00B2594E">
          <w:pPr>
            <w:pStyle w:val="20"/>
            <w:tabs>
              <w:tab w:val="right" w:leader="dot" w:pos="8822"/>
            </w:tabs>
            <w:rPr>
              <w:rFonts w:eastAsiaTheme="minorEastAsia"/>
              <w:noProof/>
              <w:sz w:val="24"/>
              <w:szCs w:val="24"/>
              <w:rtl/>
            </w:rPr>
          </w:pPr>
          <w:hyperlink w:anchor="_Toc224342936" w:history="1">
            <w:r w:rsidRPr="00667D10">
              <w:rPr>
                <w:rStyle w:val="Hyperlink"/>
                <w:rFonts w:ascii="Simplified Arabic" w:hAnsi="Simplified Arabic" w:cs="Simplified Arabic" w:hint="eastAsia"/>
                <w:b/>
                <w:bCs/>
                <w:noProof/>
                <w:rtl/>
              </w:rPr>
              <w:t>تأثير</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الالتزام</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بالسلامة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والصحة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المهنية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على</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العاملين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Toc224342936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4D30D190" w14:textId="4ADB7ED0" w:rsidR="00B2594E" w:rsidRDefault="00B2594E">
          <w:pPr>
            <w:pStyle w:val="20"/>
            <w:tabs>
              <w:tab w:val="right" w:leader="dot" w:pos="8822"/>
            </w:tabs>
            <w:rPr>
              <w:rFonts w:eastAsiaTheme="minorEastAsia"/>
              <w:noProof/>
              <w:sz w:val="24"/>
              <w:szCs w:val="24"/>
              <w:rtl/>
            </w:rPr>
          </w:pPr>
          <w:hyperlink w:anchor="_Toc224342937" w:history="1">
            <w:r w:rsidRPr="00667D10">
              <w:rPr>
                <w:rStyle w:val="Hyperlink"/>
                <w:rFonts w:ascii="Simplified Arabic" w:hAnsi="Simplified Arabic" w:cs="Simplified Arabic" w:hint="eastAsia"/>
                <w:b/>
                <w:bCs/>
                <w:noProof/>
                <w:rtl/>
              </w:rPr>
              <w:t>أثر</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بيئة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العمل</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الآمنة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على</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أداء</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العاملين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Toc224342937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64E471B4" w14:textId="55B5B14A" w:rsidR="00B2594E" w:rsidRDefault="00B2594E">
          <w:pPr>
            <w:pStyle w:val="20"/>
            <w:tabs>
              <w:tab w:val="right" w:leader="dot" w:pos="8822"/>
            </w:tabs>
            <w:rPr>
              <w:rFonts w:eastAsiaTheme="minorEastAsia"/>
              <w:noProof/>
              <w:sz w:val="24"/>
              <w:szCs w:val="24"/>
              <w:rtl/>
            </w:rPr>
          </w:pPr>
          <w:hyperlink w:anchor="_Toc224342938" w:history="1">
            <w:r w:rsidRPr="00667D10">
              <w:rPr>
                <w:rStyle w:val="Hyperlink"/>
                <w:rFonts w:ascii="Simplified Arabic" w:hAnsi="Simplified Arabic" w:cs="Simplified Arabic" w:hint="eastAsia"/>
                <w:b/>
                <w:bCs/>
                <w:noProof/>
                <w:rtl/>
              </w:rPr>
              <w:t>العلاقة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بين</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الالتزام</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بإجراءات</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السلامة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المهنية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وسلامة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العاملين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Toc224342938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2AEAF1EA" w14:textId="006501A6" w:rsidR="00B2594E" w:rsidRDefault="00B2594E">
          <w:pPr>
            <w:pStyle w:val="20"/>
            <w:tabs>
              <w:tab w:val="right" w:leader="dot" w:pos="8822"/>
            </w:tabs>
            <w:rPr>
              <w:rFonts w:eastAsiaTheme="minorEastAsia"/>
              <w:noProof/>
              <w:sz w:val="24"/>
              <w:szCs w:val="24"/>
              <w:rtl/>
            </w:rPr>
          </w:pPr>
          <w:hyperlink w:anchor="_Toc224342939" w:history="1">
            <w:r w:rsidRPr="00667D10">
              <w:rPr>
                <w:rStyle w:val="Hyperlink"/>
                <w:rFonts w:ascii="Simplified Arabic" w:hAnsi="Simplified Arabic" w:cs="Simplified Arabic" w:hint="eastAsia"/>
                <w:b/>
                <w:bCs/>
                <w:noProof/>
                <w:rtl/>
              </w:rPr>
              <w:t>الاتجاهات</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الحديثة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في</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إدارة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السلامة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والصحة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المهنية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في</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المشاريع</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الإنشائية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Toc224342939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124F6A96" w14:textId="2AC524CE" w:rsidR="00B2594E" w:rsidRDefault="00B2594E">
          <w:pPr>
            <w:pStyle w:val="20"/>
            <w:tabs>
              <w:tab w:val="right" w:leader="dot" w:pos="8822"/>
            </w:tabs>
            <w:rPr>
              <w:rFonts w:eastAsiaTheme="minorEastAsia"/>
              <w:noProof/>
              <w:sz w:val="24"/>
              <w:szCs w:val="24"/>
              <w:rtl/>
            </w:rPr>
          </w:pPr>
          <w:hyperlink w:anchor="_Toc224342940" w:history="1">
            <w:r w:rsidRPr="00667D10">
              <w:rPr>
                <w:rStyle w:val="Hyperlink"/>
                <w:rFonts w:ascii="Simplified Arabic" w:hAnsi="Simplified Arabic" w:cs="Simplified Arabic" w:hint="eastAsia"/>
                <w:b/>
                <w:bCs/>
                <w:noProof/>
                <w:rtl/>
              </w:rPr>
              <w:t>ثانيا</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الدراسات</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Toc224342940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0BB8C866" w14:textId="7414B640" w:rsidR="00B2594E" w:rsidRDefault="00B2594E">
          <w:pPr>
            <w:pStyle w:val="10"/>
            <w:tabs>
              <w:tab w:val="right" w:leader="dot" w:pos="8822"/>
            </w:tabs>
            <w:rPr>
              <w:rFonts w:eastAsiaTheme="minorEastAsia"/>
              <w:noProof/>
              <w:sz w:val="24"/>
              <w:szCs w:val="24"/>
              <w:rtl/>
            </w:rPr>
          </w:pPr>
          <w:hyperlink w:anchor="_Toc224342941" w:history="1">
            <w:r w:rsidRPr="00667D10">
              <w:rPr>
                <w:rStyle w:val="Hyperlink"/>
                <w:rFonts w:ascii="Simplified Arabic" w:hAnsi="Simplified Arabic" w:cs="Simplified Arabic" w:hint="eastAsia"/>
                <w:b/>
                <w:bCs/>
                <w:noProof/>
                <w:rtl/>
              </w:rPr>
              <w:t>أوجه</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التشابه</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بين</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الدراسات</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Toc224342941 \h</w:instrText>
            </w:r>
            <w:r>
              <w:rPr>
                <w:noProof/>
                <w:webHidden/>
                <w:rtl/>
              </w:rPr>
              <w:instrText xml:space="preserve"> </w:instrText>
            </w:r>
            <w:r>
              <w:rPr>
                <w:rStyle w:val="Hyperlink"/>
                <w:noProof/>
                <w:rtl/>
              </w:rPr>
            </w:r>
            <w:r>
              <w:rPr>
                <w:rStyle w:val="Hyperlink"/>
                <w:noProof/>
                <w:rtl/>
              </w:rPr>
              <w:fldChar w:fldCharType="separate"/>
            </w:r>
            <w:r>
              <w:rPr>
                <w:noProof/>
                <w:webHidden/>
                <w:rtl/>
              </w:rPr>
              <w:t>88</w:t>
            </w:r>
            <w:r>
              <w:rPr>
                <w:rStyle w:val="Hyperlink"/>
                <w:noProof/>
                <w:rtl/>
              </w:rPr>
              <w:fldChar w:fldCharType="end"/>
            </w:r>
          </w:hyperlink>
        </w:p>
        <w:p w14:paraId="4AECA49B" w14:textId="022AB9D3" w:rsidR="00B2594E" w:rsidRDefault="00B2594E">
          <w:pPr>
            <w:pStyle w:val="10"/>
            <w:tabs>
              <w:tab w:val="right" w:leader="dot" w:pos="8822"/>
            </w:tabs>
            <w:rPr>
              <w:rFonts w:eastAsiaTheme="minorEastAsia"/>
              <w:noProof/>
              <w:sz w:val="24"/>
              <w:szCs w:val="24"/>
              <w:rtl/>
            </w:rPr>
          </w:pPr>
          <w:hyperlink w:anchor="_Toc224342942" w:history="1">
            <w:r w:rsidRPr="00667D10">
              <w:rPr>
                <w:rStyle w:val="Hyperlink"/>
                <w:rFonts w:ascii="Simplified Arabic" w:hAnsi="Simplified Arabic" w:cs="Simplified Arabic" w:hint="eastAsia"/>
                <w:b/>
                <w:bCs/>
                <w:noProof/>
                <w:rtl/>
              </w:rPr>
              <w:t>أوجه</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الاختلاف</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بين</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الدراسات</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Toc224342942 \h</w:instrText>
            </w:r>
            <w:r>
              <w:rPr>
                <w:noProof/>
                <w:webHidden/>
                <w:rtl/>
              </w:rPr>
              <w:instrText xml:space="preserve"> </w:instrText>
            </w:r>
            <w:r>
              <w:rPr>
                <w:rStyle w:val="Hyperlink"/>
                <w:noProof/>
                <w:rtl/>
              </w:rPr>
            </w:r>
            <w:r>
              <w:rPr>
                <w:rStyle w:val="Hyperlink"/>
                <w:noProof/>
                <w:rtl/>
              </w:rPr>
              <w:fldChar w:fldCharType="separate"/>
            </w:r>
            <w:r>
              <w:rPr>
                <w:noProof/>
                <w:webHidden/>
                <w:rtl/>
              </w:rPr>
              <w:t>89</w:t>
            </w:r>
            <w:r>
              <w:rPr>
                <w:rStyle w:val="Hyperlink"/>
                <w:noProof/>
                <w:rtl/>
              </w:rPr>
              <w:fldChar w:fldCharType="end"/>
            </w:r>
          </w:hyperlink>
        </w:p>
        <w:p w14:paraId="7373A6F2" w14:textId="5346F0DC" w:rsidR="00B2594E" w:rsidRDefault="00B2594E">
          <w:pPr>
            <w:pStyle w:val="10"/>
            <w:tabs>
              <w:tab w:val="right" w:leader="dot" w:pos="8822"/>
            </w:tabs>
            <w:rPr>
              <w:rFonts w:eastAsiaTheme="minorEastAsia"/>
              <w:noProof/>
              <w:sz w:val="24"/>
              <w:szCs w:val="24"/>
              <w:rtl/>
            </w:rPr>
          </w:pPr>
          <w:hyperlink w:anchor="_Toc224342943" w:history="1">
            <w:r w:rsidRPr="00667D10">
              <w:rPr>
                <w:rStyle w:val="Hyperlink"/>
                <w:rFonts w:ascii="Simplified Arabic" w:hAnsi="Simplified Arabic" w:cs="Simplified Arabic" w:hint="eastAsia"/>
                <w:b/>
                <w:bCs/>
                <w:noProof/>
                <w:rtl/>
              </w:rPr>
              <w:t>ما</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يميز</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الدراسة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الحالية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Toc224342943 \h</w:instrText>
            </w:r>
            <w:r>
              <w:rPr>
                <w:noProof/>
                <w:webHidden/>
                <w:rtl/>
              </w:rPr>
              <w:instrText xml:space="preserve"> </w:instrText>
            </w:r>
            <w:r>
              <w:rPr>
                <w:rStyle w:val="Hyperlink"/>
                <w:noProof/>
                <w:rtl/>
              </w:rPr>
            </w:r>
            <w:r>
              <w:rPr>
                <w:rStyle w:val="Hyperlink"/>
                <w:noProof/>
                <w:rtl/>
              </w:rPr>
              <w:fldChar w:fldCharType="separate"/>
            </w:r>
            <w:r>
              <w:rPr>
                <w:noProof/>
                <w:webHidden/>
                <w:rtl/>
              </w:rPr>
              <w:t>90</w:t>
            </w:r>
            <w:r>
              <w:rPr>
                <w:rStyle w:val="Hyperlink"/>
                <w:noProof/>
                <w:rtl/>
              </w:rPr>
              <w:fldChar w:fldCharType="end"/>
            </w:r>
          </w:hyperlink>
        </w:p>
        <w:p w14:paraId="36D88D8C" w14:textId="1C18CC19" w:rsidR="00B2594E" w:rsidRDefault="00B2594E">
          <w:pPr>
            <w:pStyle w:val="20"/>
            <w:tabs>
              <w:tab w:val="right" w:leader="dot" w:pos="8822"/>
            </w:tabs>
            <w:rPr>
              <w:rFonts w:eastAsiaTheme="minorEastAsia"/>
              <w:noProof/>
              <w:sz w:val="24"/>
              <w:szCs w:val="24"/>
              <w:rtl/>
            </w:rPr>
          </w:pPr>
          <w:hyperlink w:anchor="_Toc224342944" w:history="1">
            <w:r w:rsidRPr="00667D10">
              <w:rPr>
                <w:rStyle w:val="Hyperlink"/>
                <w:rFonts w:ascii="Simplified Arabic" w:hAnsi="Simplified Arabic" w:cs="Simplified Arabic" w:hint="eastAsia"/>
                <w:b/>
                <w:bCs/>
                <w:noProof/>
                <w:rtl/>
              </w:rPr>
              <w:t>خاتمة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Toc224342944 \h</w:instrText>
            </w:r>
            <w:r>
              <w:rPr>
                <w:noProof/>
                <w:webHidden/>
                <w:rtl/>
              </w:rPr>
              <w:instrText xml:space="preserve"> </w:instrText>
            </w:r>
            <w:r>
              <w:rPr>
                <w:rStyle w:val="Hyperlink"/>
                <w:noProof/>
                <w:rtl/>
              </w:rPr>
            </w:r>
            <w:r>
              <w:rPr>
                <w:rStyle w:val="Hyperlink"/>
                <w:noProof/>
                <w:rtl/>
              </w:rPr>
              <w:fldChar w:fldCharType="separate"/>
            </w:r>
            <w:r>
              <w:rPr>
                <w:noProof/>
                <w:webHidden/>
                <w:rtl/>
              </w:rPr>
              <w:t>91</w:t>
            </w:r>
            <w:r>
              <w:rPr>
                <w:rStyle w:val="Hyperlink"/>
                <w:noProof/>
                <w:rtl/>
              </w:rPr>
              <w:fldChar w:fldCharType="end"/>
            </w:r>
          </w:hyperlink>
        </w:p>
        <w:p w14:paraId="2CBB029C" w14:textId="74580764" w:rsidR="00B2594E" w:rsidRDefault="00B2594E">
          <w:pPr>
            <w:pStyle w:val="10"/>
            <w:tabs>
              <w:tab w:val="right" w:leader="dot" w:pos="8822"/>
            </w:tabs>
            <w:rPr>
              <w:rFonts w:eastAsiaTheme="minorEastAsia"/>
              <w:noProof/>
              <w:sz w:val="24"/>
              <w:szCs w:val="24"/>
              <w:rtl/>
            </w:rPr>
          </w:pPr>
          <w:hyperlink w:anchor="_Toc224342945" w:history="1">
            <w:r w:rsidRPr="00667D10">
              <w:rPr>
                <w:rStyle w:val="Hyperlink"/>
                <w:rFonts w:ascii="Simplified Arabic" w:hAnsi="Simplified Arabic" w:cs="Simplified Arabic" w:hint="eastAsia"/>
                <w:b/>
                <w:bCs/>
                <w:noProof/>
                <w:rtl/>
              </w:rPr>
              <w:t>الفصل</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الثالث</w:t>
            </w:r>
            <w:r w:rsidRPr="00667D10">
              <w:rPr>
                <w:rStyle w:val="Hyperlink"/>
                <w:rFonts w:ascii="Simplified Arabic" w:hAnsi="Simplified Arabic" w:cs="Simplified Arabic"/>
                <w:b/>
                <w:bCs/>
                <w:noProof/>
                <w:rtl/>
              </w:rPr>
              <w:t xml:space="preserve"> : </w:t>
            </w:r>
            <w:r w:rsidRPr="00667D10">
              <w:rPr>
                <w:rStyle w:val="Hyperlink"/>
                <w:rFonts w:ascii="Simplified Arabic" w:hAnsi="Simplified Arabic" w:cs="Simplified Arabic" w:hint="eastAsia"/>
                <w:b/>
                <w:bCs/>
                <w:noProof/>
                <w:rtl/>
              </w:rPr>
              <w:t>منهجية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وإجراءات</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Toc224342945 \h</w:instrText>
            </w:r>
            <w:r>
              <w:rPr>
                <w:noProof/>
                <w:webHidden/>
                <w:rtl/>
              </w:rPr>
              <w:instrText xml:space="preserve"> </w:instrText>
            </w:r>
            <w:r>
              <w:rPr>
                <w:rStyle w:val="Hyperlink"/>
                <w:noProof/>
                <w:rtl/>
              </w:rPr>
            </w:r>
            <w:r>
              <w:rPr>
                <w:rStyle w:val="Hyperlink"/>
                <w:noProof/>
                <w:rtl/>
              </w:rPr>
              <w:fldChar w:fldCharType="separate"/>
            </w:r>
            <w:r>
              <w:rPr>
                <w:noProof/>
                <w:webHidden/>
                <w:rtl/>
              </w:rPr>
              <w:t>93</w:t>
            </w:r>
            <w:r>
              <w:rPr>
                <w:rStyle w:val="Hyperlink"/>
                <w:noProof/>
                <w:rtl/>
              </w:rPr>
              <w:fldChar w:fldCharType="end"/>
            </w:r>
          </w:hyperlink>
        </w:p>
        <w:p w14:paraId="1D5FF0D8" w14:textId="2BF932C6" w:rsidR="00B2594E" w:rsidRDefault="00B2594E">
          <w:pPr>
            <w:pStyle w:val="20"/>
            <w:tabs>
              <w:tab w:val="right" w:leader="dot" w:pos="8822"/>
            </w:tabs>
            <w:rPr>
              <w:rFonts w:eastAsiaTheme="minorEastAsia"/>
              <w:noProof/>
              <w:sz w:val="24"/>
              <w:szCs w:val="24"/>
              <w:rtl/>
            </w:rPr>
          </w:pPr>
          <w:hyperlink w:anchor="_Toc224342946" w:history="1">
            <w:r w:rsidRPr="00667D10">
              <w:rPr>
                <w:rStyle w:val="Hyperlink"/>
                <w:rFonts w:ascii="Simplified Arabic" w:hAnsi="Simplified Arabic" w:cs="Simplified Arabic" w:hint="eastAsi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Toc224342946 \h</w:instrText>
            </w:r>
            <w:r>
              <w:rPr>
                <w:noProof/>
                <w:webHidden/>
                <w:rtl/>
              </w:rPr>
              <w:instrText xml:space="preserve"> </w:instrText>
            </w:r>
            <w:r>
              <w:rPr>
                <w:rStyle w:val="Hyperlink"/>
                <w:noProof/>
                <w:rtl/>
              </w:rPr>
            </w:r>
            <w:r>
              <w:rPr>
                <w:rStyle w:val="Hyperlink"/>
                <w:noProof/>
                <w:rtl/>
              </w:rPr>
              <w:fldChar w:fldCharType="separate"/>
            </w:r>
            <w:r>
              <w:rPr>
                <w:noProof/>
                <w:webHidden/>
                <w:rtl/>
              </w:rPr>
              <w:t>93</w:t>
            </w:r>
            <w:r>
              <w:rPr>
                <w:rStyle w:val="Hyperlink"/>
                <w:noProof/>
                <w:rtl/>
              </w:rPr>
              <w:fldChar w:fldCharType="end"/>
            </w:r>
          </w:hyperlink>
        </w:p>
        <w:p w14:paraId="04A73D9A" w14:textId="164EFCDD" w:rsidR="00B2594E" w:rsidRDefault="00B2594E">
          <w:pPr>
            <w:pStyle w:val="10"/>
            <w:tabs>
              <w:tab w:val="right" w:leader="dot" w:pos="8822"/>
            </w:tabs>
            <w:rPr>
              <w:rFonts w:eastAsiaTheme="minorEastAsia"/>
              <w:noProof/>
              <w:sz w:val="24"/>
              <w:szCs w:val="24"/>
              <w:rtl/>
            </w:rPr>
          </w:pPr>
          <w:hyperlink w:anchor="_Toc224342947" w:history="1">
            <w:r w:rsidRPr="00667D10">
              <w:rPr>
                <w:rStyle w:val="Hyperlink"/>
                <w:rFonts w:hint="eastAsia"/>
                <w:b/>
                <w:bCs/>
                <w:noProof/>
                <w:rtl/>
              </w:rPr>
              <w:t>المنهجية</w:t>
            </w:r>
            <w:r w:rsidRPr="00667D10">
              <w:rPr>
                <w:rStyle w:val="Hyperlink"/>
                <w:b/>
                <w:bCs/>
                <w:noProof/>
                <w:rtl/>
              </w:rPr>
              <w:t xml:space="preserve"> </w:t>
            </w:r>
            <w:r w:rsidRPr="00667D10">
              <w:rPr>
                <w:rStyle w:val="Hyperlink"/>
                <w:rFonts w:hint="eastAsia"/>
                <w:b/>
                <w:bCs/>
                <w:noProof/>
                <w:rtl/>
              </w:rPr>
              <w:t>وطرق</w:t>
            </w:r>
            <w:r w:rsidRPr="00667D10">
              <w:rPr>
                <w:rStyle w:val="Hyperlink"/>
                <w:b/>
                <w:bCs/>
                <w:noProof/>
                <w:rtl/>
              </w:rPr>
              <w:t xml:space="preserve"> </w:t>
            </w:r>
            <w:r w:rsidRPr="00667D10">
              <w:rPr>
                <w:rStyle w:val="Hyperlink"/>
                <w:rFonts w:hint="eastAsia"/>
                <w:b/>
                <w:bCs/>
                <w:noProof/>
                <w:rtl/>
              </w:rPr>
              <w:t>البحث</w:t>
            </w:r>
            <w:r w:rsidRPr="00667D10">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Toc224342947 \h</w:instrText>
            </w:r>
            <w:r>
              <w:rPr>
                <w:noProof/>
                <w:webHidden/>
                <w:rtl/>
              </w:rPr>
              <w:instrText xml:space="preserve"> </w:instrText>
            </w:r>
            <w:r>
              <w:rPr>
                <w:rStyle w:val="Hyperlink"/>
                <w:noProof/>
                <w:rtl/>
              </w:rPr>
            </w:r>
            <w:r>
              <w:rPr>
                <w:rStyle w:val="Hyperlink"/>
                <w:noProof/>
                <w:rtl/>
              </w:rPr>
              <w:fldChar w:fldCharType="separate"/>
            </w:r>
            <w:r>
              <w:rPr>
                <w:noProof/>
                <w:webHidden/>
                <w:rtl/>
              </w:rPr>
              <w:t>95</w:t>
            </w:r>
            <w:r>
              <w:rPr>
                <w:rStyle w:val="Hyperlink"/>
                <w:noProof/>
                <w:rtl/>
              </w:rPr>
              <w:fldChar w:fldCharType="end"/>
            </w:r>
          </w:hyperlink>
        </w:p>
        <w:p w14:paraId="1EF2FA17" w14:textId="22857540" w:rsidR="00B2594E" w:rsidRDefault="00B2594E">
          <w:pPr>
            <w:pStyle w:val="20"/>
            <w:tabs>
              <w:tab w:val="right" w:leader="dot" w:pos="8822"/>
            </w:tabs>
            <w:rPr>
              <w:rFonts w:eastAsiaTheme="minorEastAsia"/>
              <w:noProof/>
              <w:sz w:val="24"/>
              <w:szCs w:val="24"/>
              <w:rtl/>
            </w:rPr>
          </w:pPr>
          <w:hyperlink w:anchor="_Toc224342948" w:history="1">
            <w:r w:rsidRPr="00667D10">
              <w:rPr>
                <w:rStyle w:val="Hyperlink"/>
                <w:rFonts w:hint="eastAsia"/>
                <w:b/>
                <w:bCs/>
                <w:noProof/>
                <w:rtl/>
              </w:rPr>
              <w:t>أولًا</w:t>
            </w:r>
            <w:r w:rsidRPr="00667D10">
              <w:rPr>
                <w:rStyle w:val="Hyperlink"/>
                <w:b/>
                <w:bCs/>
                <w:noProof/>
                <w:rtl/>
              </w:rPr>
              <w:t xml:space="preserve">: </w:t>
            </w:r>
            <w:r w:rsidRPr="00667D10">
              <w:rPr>
                <w:rStyle w:val="Hyperlink"/>
                <w:rFonts w:hint="eastAsia"/>
                <w:b/>
                <w:bCs/>
                <w:noProof/>
                <w:rtl/>
              </w:rPr>
              <w:t>مجتمع</w:t>
            </w:r>
            <w:r w:rsidRPr="00667D10">
              <w:rPr>
                <w:rStyle w:val="Hyperlink"/>
                <w:b/>
                <w:bCs/>
                <w:noProof/>
                <w:rtl/>
              </w:rPr>
              <w:t xml:space="preserve"> </w:t>
            </w:r>
            <w:r w:rsidRPr="00667D10">
              <w:rPr>
                <w:rStyle w:val="Hyperlink"/>
                <w:rFonts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Toc224342948 \h</w:instrText>
            </w:r>
            <w:r>
              <w:rPr>
                <w:noProof/>
                <w:webHidden/>
                <w:rtl/>
              </w:rPr>
              <w:instrText xml:space="preserve"> </w:instrText>
            </w:r>
            <w:r>
              <w:rPr>
                <w:rStyle w:val="Hyperlink"/>
                <w:noProof/>
                <w:rtl/>
              </w:rPr>
            </w:r>
            <w:r>
              <w:rPr>
                <w:rStyle w:val="Hyperlink"/>
                <w:noProof/>
                <w:rtl/>
              </w:rPr>
              <w:fldChar w:fldCharType="separate"/>
            </w:r>
            <w:r>
              <w:rPr>
                <w:noProof/>
                <w:webHidden/>
                <w:rtl/>
              </w:rPr>
              <w:t>95</w:t>
            </w:r>
            <w:r>
              <w:rPr>
                <w:rStyle w:val="Hyperlink"/>
                <w:noProof/>
                <w:rtl/>
              </w:rPr>
              <w:fldChar w:fldCharType="end"/>
            </w:r>
          </w:hyperlink>
        </w:p>
        <w:p w14:paraId="6A710039" w14:textId="334CB7DB" w:rsidR="00B2594E" w:rsidRDefault="00B2594E">
          <w:pPr>
            <w:pStyle w:val="20"/>
            <w:tabs>
              <w:tab w:val="right" w:leader="dot" w:pos="8822"/>
            </w:tabs>
            <w:rPr>
              <w:rFonts w:eastAsiaTheme="minorEastAsia"/>
              <w:noProof/>
              <w:sz w:val="24"/>
              <w:szCs w:val="24"/>
              <w:rtl/>
            </w:rPr>
          </w:pPr>
          <w:hyperlink w:anchor="_Toc224342949" w:history="1">
            <w:r w:rsidRPr="00667D10">
              <w:rPr>
                <w:rStyle w:val="Hyperlink"/>
                <w:rFonts w:hint="eastAsia"/>
                <w:b/>
                <w:bCs/>
                <w:noProof/>
                <w:rtl/>
              </w:rPr>
              <w:t>ثانيًا</w:t>
            </w:r>
            <w:r w:rsidRPr="00667D10">
              <w:rPr>
                <w:rStyle w:val="Hyperlink"/>
                <w:b/>
                <w:bCs/>
                <w:noProof/>
                <w:rtl/>
              </w:rPr>
              <w:t xml:space="preserve">: </w:t>
            </w:r>
            <w:r w:rsidRPr="00667D10">
              <w:rPr>
                <w:rStyle w:val="Hyperlink"/>
                <w:rFonts w:hint="eastAsia"/>
                <w:b/>
                <w:bCs/>
                <w:noProof/>
                <w:rtl/>
              </w:rPr>
              <w:t>عينة</w:t>
            </w:r>
            <w:r w:rsidRPr="00667D10">
              <w:rPr>
                <w:rStyle w:val="Hyperlink"/>
                <w:b/>
                <w:bCs/>
                <w:noProof/>
                <w:rtl/>
              </w:rPr>
              <w:t xml:space="preserve"> </w:t>
            </w:r>
            <w:r w:rsidRPr="00667D10">
              <w:rPr>
                <w:rStyle w:val="Hyperlink"/>
                <w:rFonts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Toc224342949 \h</w:instrText>
            </w:r>
            <w:r>
              <w:rPr>
                <w:noProof/>
                <w:webHidden/>
                <w:rtl/>
              </w:rPr>
              <w:instrText xml:space="preserve"> </w:instrText>
            </w:r>
            <w:r>
              <w:rPr>
                <w:rStyle w:val="Hyperlink"/>
                <w:noProof/>
                <w:rtl/>
              </w:rPr>
            </w:r>
            <w:r>
              <w:rPr>
                <w:rStyle w:val="Hyperlink"/>
                <w:noProof/>
                <w:rtl/>
              </w:rPr>
              <w:fldChar w:fldCharType="separate"/>
            </w:r>
            <w:r>
              <w:rPr>
                <w:noProof/>
                <w:webHidden/>
                <w:rtl/>
              </w:rPr>
              <w:t>96</w:t>
            </w:r>
            <w:r>
              <w:rPr>
                <w:rStyle w:val="Hyperlink"/>
                <w:noProof/>
                <w:rtl/>
              </w:rPr>
              <w:fldChar w:fldCharType="end"/>
            </w:r>
          </w:hyperlink>
        </w:p>
        <w:p w14:paraId="0C226992" w14:textId="3651DE62" w:rsidR="00B2594E" w:rsidRDefault="00B2594E">
          <w:pPr>
            <w:pStyle w:val="20"/>
            <w:tabs>
              <w:tab w:val="right" w:leader="dot" w:pos="8822"/>
            </w:tabs>
            <w:rPr>
              <w:rFonts w:eastAsiaTheme="minorEastAsia"/>
              <w:noProof/>
              <w:sz w:val="24"/>
              <w:szCs w:val="24"/>
              <w:rtl/>
            </w:rPr>
          </w:pPr>
          <w:hyperlink w:anchor="_Toc224342950" w:history="1">
            <w:r w:rsidRPr="00667D10">
              <w:rPr>
                <w:rStyle w:val="Hyperlink"/>
                <w:rFonts w:ascii="Simplified Arabic" w:hAnsi="Simplified Arabic" w:cs="Simplified Arabic" w:hint="eastAsia"/>
                <w:b/>
                <w:bCs/>
                <w:noProof/>
                <w:rtl/>
              </w:rPr>
              <w:t>أدوات</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الدراسة</w:t>
            </w:r>
            <w:r w:rsidRPr="00667D10">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Toc224342950 \h</w:instrText>
            </w:r>
            <w:r>
              <w:rPr>
                <w:noProof/>
                <w:webHidden/>
                <w:rtl/>
              </w:rPr>
              <w:instrText xml:space="preserve"> </w:instrText>
            </w:r>
            <w:r>
              <w:rPr>
                <w:rStyle w:val="Hyperlink"/>
                <w:noProof/>
                <w:rtl/>
              </w:rPr>
            </w:r>
            <w:r>
              <w:rPr>
                <w:rStyle w:val="Hyperlink"/>
                <w:noProof/>
                <w:rtl/>
              </w:rPr>
              <w:fldChar w:fldCharType="separate"/>
            </w:r>
            <w:r>
              <w:rPr>
                <w:noProof/>
                <w:webHidden/>
                <w:rtl/>
              </w:rPr>
              <w:t>97</w:t>
            </w:r>
            <w:r>
              <w:rPr>
                <w:rStyle w:val="Hyperlink"/>
                <w:noProof/>
                <w:rtl/>
              </w:rPr>
              <w:fldChar w:fldCharType="end"/>
            </w:r>
          </w:hyperlink>
        </w:p>
        <w:p w14:paraId="1F38B7DE" w14:textId="4026BBD0" w:rsidR="00B2594E" w:rsidRDefault="00B2594E">
          <w:pPr>
            <w:pStyle w:val="10"/>
            <w:tabs>
              <w:tab w:val="right" w:leader="dot" w:pos="8822"/>
            </w:tabs>
            <w:rPr>
              <w:rFonts w:eastAsiaTheme="minorEastAsia"/>
              <w:noProof/>
              <w:sz w:val="24"/>
              <w:szCs w:val="24"/>
              <w:rtl/>
            </w:rPr>
          </w:pPr>
          <w:hyperlink w:anchor="_Toc224342951" w:history="1">
            <w:r w:rsidRPr="00667D10">
              <w:rPr>
                <w:rStyle w:val="Hyperlink"/>
                <w:rFonts w:ascii="Simplified Arabic" w:hAnsi="Simplified Arabic" w:cs="Simplified Arabic" w:hint="eastAsia"/>
                <w:b/>
                <w:bCs/>
                <w:noProof/>
                <w:rtl/>
              </w:rPr>
              <w:t>الفصل</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الرابع</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تحليل</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البيانات</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والنتائج</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والتوصيات</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والمقترحات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Toc224342951 \h</w:instrText>
            </w:r>
            <w:r>
              <w:rPr>
                <w:noProof/>
                <w:webHidden/>
                <w:rtl/>
              </w:rPr>
              <w:instrText xml:space="preserve"> </w:instrText>
            </w:r>
            <w:r>
              <w:rPr>
                <w:rStyle w:val="Hyperlink"/>
                <w:noProof/>
                <w:rtl/>
              </w:rPr>
            </w:r>
            <w:r>
              <w:rPr>
                <w:rStyle w:val="Hyperlink"/>
                <w:noProof/>
                <w:rtl/>
              </w:rPr>
              <w:fldChar w:fldCharType="separate"/>
            </w:r>
            <w:r>
              <w:rPr>
                <w:noProof/>
                <w:webHidden/>
                <w:rtl/>
              </w:rPr>
              <w:t>99</w:t>
            </w:r>
            <w:r>
              <w:rPr>
                <w:rStyle w:val="Hyperlink"/>
                <w:noProof/>
                <w:rtl/>
              </w:rPr>
              <w:fldChar w:fldCharType="end"/>
            </w:r>
          </w:hyperlink>
        </w:p>
        <w:p w14:paraId="5DF29178" w14:textId="7FF951F2" w:rsidR="00B2594E" w:rsidRDefault="00B2594E">
          <w:pPr>
            <w:pStyle w:val="20"/>
            <w:tabs>
              <w:tab w:val="right" w:leader="dot" w:pos="8822"/>
            </w:tabs>
            <w:rPr>
              <w:rFonts w:eastAsiaTheme="minorEastAsia"/>
              <w:noProof/>
              <w:sz w:val="24"/>
              <w:szCs w:val="24"/>
              <w:rtl/>
            </w:rPr>
          </w:pPr>
          <w:hyperlink w:anchor="_Toc224342952" w:history="1">
            <w:r w:rsidRPr="00667D10">
              <w:rPr>
                <w:rStyle w:val="Hyperlink"/>
                <w:rFonts w:ascii="Simplified Arabic" w:hAnsi="Simplified Arabic" w:cs="Simplified Arabic" w:hint="eastAsi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Toc224342952 \h</w:instrText>
            </w:r>
            <w:r>
              <w:rPr>
                <w:noProof/>
                <w:webHidden/>
                <w:rtl/>
              </w:rPr>
              <w:instrText xml:space="preserve"> </w:instrText>
            </w:r>
            <w:r>
              <w:rPr>
                <w:rStyle w:val="Hyperlink"/>
                <w:noProof/>
                <w:rtl/>
              </w:rPr>
            </w:r>
            <w:r>
              <w:rPr>
                <w:rStyle w:val="Hyperlink"/>
                <w:noProof/>
                <w:rtl/>
              </w:rPr>
              <w:fldChar w:fldCharType="separate"/>
            </w:r>
            <w:r>
              <w:rPr>
                <w:noProof/>
                <w:webHidden/>
                <w:rtl/>
              </w:rPr>
              <w:t>99</w:t>
            </w:r>
            <w:r>
              <w:rPr>
                <w:rStyle w:val="Hyperlink"/>
                <w:noProof/>
                <w:rtl/>
              </w:rPr>
              <w:fldChar w:fldCharType="end"/>
            </w:r>
          </w:hyperlink>
        </w:p>
        <w:p w14:paraId="3DC38FEC" w14:textId="4720D7B2" w:rsidR="00B2594E" w:rsidRDefault="00B2594E">
          <w:pPr>
            <w:pStyle w:val="20"/>
            <w:tabs>
              <w:tab w:val="right" w:leader="dot" w:pos="8822"/>
            </w:tabs>
            <w:rPr>
              <w:rFonts w:eastAsiaTheme="minorEastAsia"/>
              <w:noProof/>
              <w:sz w:val="24"/>
              <w:szCs w:val="24"/>
              <w:rtl/>
            </w:rPr>
          </w:pPr>
          <w:hyperlink w:anchor="_Toc224342953" w:history="1">
            <w:r w:rsidRPr="00667D10">
              <w:rPr>
                <w:rStyle w:val="Hyperlink"/>
                <w:rFonts w:ascii="Simplified Arabic" w:hAnsi="Simplified Arabic" w:cs="Simplified Arabic" w:hint="eastAsia"/>
                <w:b/>
                <w:bCs/>
                <w:noProof/>
                <w:rtl/>
              </w:rPr>
              <w:t>صدق</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أداة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الدراسة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وثباتها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Toc224342953 \h</w:instrText>
            </w:r>
            <w:r>
              <w:rPr>
                <w:noProof/>
                <w:webHidden/>
                <w:rtl/>
              </w:rPr>
              <w:instrText xml:space="preserve"> </w:instrText>
            </w:r>
            <w:r>
              <w:rPr>
                <w:rStyle w:val="Hyperlink"/>
                <w:noProof/>
                <w:rtl/>
              </w:rPr>
            </w:r>
            <w:r>
              <w:rPr>
                <w:rStyle w:val="Hyperlink"/>
                <w:noProof/>
                <w:rtl/>
              </w:rPr>
              <w:fldChar w:fldCharType="separate"/>
            </w:r>
            <w:r>
              <w:rPr>
                <w:noProof/>
                <w:webHidden/>
                <w:rtl/>
              </w:rPr>
              <w:t>101</w:t>
            </w:r>
            <w:r>
              <w:rPr>
                <w:rStyle w:val="Hyperlink"/>
                <w:noProof/>
                <w:rtl/>
              </w:rPr>
              <w:fldChar w:fldCharType="end"/>
            </w:r>
          </w:hyperlink>
        </w:p>
        <w:p w14:paraId="127516B8" w14:textId="5833F467" w:rsidR="00B2594E" w:rsidRDefault="00B2594E">
          <w:pPr>
            <w:pStyle w:val="20"/>
            <w:tabs>
              <w:tab w:val="right" w:leader="dot" w:pos="8822"/>
            </w:tabs>
            <w:rPr>
              <w:rFonts w:eastAsiaTheme="minorEastAsia"/>
              <w:noProof/>
              <w:sz w:val="24"/>
              <w:szCs w:val="24"/>
              <w:rtl/>
            </w:rPr>
          </w:pPr>
          <w:hyperlink w:anchor="_Toc224342954" w:history="1">
            <w:r w:rsidRPr="00667D10">
              <w:rPr>
                <w:rStyle w:val="Hyperlink"/>
                <w:rFonts w:ascii="Simplified Arabic" w:hAnsi="Simplified Arabic" w:cs="Simplified Arabic" w:hint="eastAsia"/>
                <w:b/>
                <w:bCs/>
                <w:noProof/>
                <w:rtl/>
              </w:rPr>
              <w:t>الأساليب</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الإحصائية</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المستخدمة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Toc224342954 \h</w:instrText>
            </w:r>
            <w:r>
              <w:rPr>
                <w:noProof/>
                <w:webHidden/>
                <w:rtl/>
              </w:rPr>
              <w:instrText xml:space="preserve"> </w:instrText>
            </w:r>
            <w:r>
              <w:rPr>
                <w:rStyle w:val="Hyperlink"/>
                <w:noProof/>
                <w:rtl/>
              </w:rPr>
            </w:r>
            <w:r>
              <w:rPr>
                <w:rStyle w:val="Hyperlink"/>
                <w:noProof/>
                <w:rtl/>
              </w:rPr>
              <w:fldChar w:fldCharType="separate"/>
            </w:r>
            <w:r>
              <w:rPr>
                <w:noProof/>
                <w:webHidden/>
                <w:rtl/>
              </w:rPr>
              <w:t>104</w:t>
            </w:r>
            <w:r>
              <w:rPr>
                <w:rStyle w:val="Hyperlink"/>
                <w:noProof/>
                <w:rtl/>
              </w:rPr>
              <w:fldChar w:fldCharType="end"/>
            </w:r>
          </w:hyperlink>
        </w:p>
        <w:p w14:paraId="30F55D59" w14:textId="518BD2D8" w:rsidR="00B2594E" w:rsidRDefault="00B2594E">
          <w:pPr>
            <w:pStyle w:val="20"/>
            <w:tabs>
              <w:tab w:val="right" w:leader="dot" w:pos="8822"/>
            </w:tabs>
            <w:rPr>
              <w:rFonts w:eastAsiaTheme="minorEastAsia"/>
              <w:noProof/>
              <w:sz w:val="24"/>
              <w:szCs w:val="24"/>
              <w:rtl/>
            </w:rPr>
          </w:pPr>
          <w:hyperlink w:anchor="_Toc224342955" w:history="1">
            <w:r w:rsidRPr="00667D10">
              <w:rPr>
                <w:rStyle w:val="Hyperlink"/>
                <w:rFonts w:ascii="Simplified Arabic" w:hAnsi="Simplified Arabic" w:cs="Simplified Arabic" w:hint="eastAsia"/>
                <w:b/>
                <w:bCs/>
                <w:noProof/>
                <w:rtl/>
              </w:rPr>
              <w:t>اختبار</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فرضيات</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Toc224342955 \h</w:instrText>
            </w:r>
            <w:r>
              <w:rPr>
                <w:noProof/>
                <w:webHidden/>
                <w:rtl/>
              </w:rPr>
              <w:instrText xml:space="preserve"> </w:instrText>
            </w:r>
            <w:r>
              <w:rPr>
                <w:rStyle w:val="Hyperlink"/>
                <w:noProof/>
                <w:rtl/>
              </w:rPr>
            </w:r>
            <w:r>
              <w:rPr>
                <w:rStyle w:val="Hyperlink"/>
                <w:noProof/>
                <w:rtl/>
              </w:rPr>
              <w:fldChar w:fldCharType="separate"/>
            </w:r>
            <w:r>
              <w:rPr>
                <w:noProof/>
                <w:webHidden/>
                <w:rtl/>
              </w:rPr>
              <w:t>112</w:t>
            </w:r>
            <w:r>
              <w:rPr>
                <w:rStyle w:val="Hyperlink"/>
                <w:noProof/>
                <w:rtl/>
              </w:rPr>
              <w:fldChar w:fldCharType="end"/>
            </w:r>
          </w:hyperlink>
        </w:p>
        <w:p w14:paraId="500AE444" w14:textId="1F09C97C" w:rsidR="00B2594E" w:rsidRDefault="00B2594E">
          <w:pPr>
            <w:pStyle w:val="10"/>
            <w:tabs>
              <w:tab w:val="right" w:leader="dot" w:pos="8822"/>
            </w:tabs>
            <w:rPr>
              <w:rFonts w:eastAsiaTheme="minorEastAsia"/>
              <w:noProof/>
              <w:sz w:val="24"/>
              <w:szCs w:val="24"/>
              <w:rtl/>
            </w:rPr>
          </w:pPr>
          <w:hyperlink w:anchor="_Toc224342956" w:history="1">
            <w:r w:rsidRPr="00667D10">
              <w:rPr>
                <w:rStyle w:val="Hyperlink"/>
                <w:rFonts w:ascii="Simplified Arabic" w:hAnsi="Simplified Arabic" w:cs="Simplified Arabic" w:hint="eastAsia"/>
                <w:b/>
                <w:bCs/>
                <w:noProof/>
                <w:rtl/>
              </w:rPr>
              <w:t>النتائج</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والتوصيات</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والمقترحات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Toc224342956 \h</w:instrText>
            </w:r>
            <w:r>
              <w:rPr>
                <w:noProof/>
                <w:webHidden/>
                <w:rtl/>
              </w:rPr>
              <w:instrText xml:space="preserve"> </w:instrText>
            </w:r>
            <w:r>
              <w:rPr>
                <w:rStyle w:val="Hyperlink"/>
                <w:noProof/>
                <w:rtl/>
              </w:rPr>
            </w:r>
            <w:r>
              <w:rPr>
                <w:rStyle w:val="Hyperlink"/>
                <w:noProof/>
                <w:rtl/>
              </w:rPr>
              <w:fldChar w:fldCharType="separate"/>
            </w:r>
            <w:r>
              <w:rPr>
                <w:noProof/>
                <w:webHidden/>
                <w:rtl/>
              </w:rPr>
              <w:t>117</w:t>
            </w:r>
            <w:r>
              <w:rPr>
                <w:rStyle w:val="Hyperlink"/>
                <w:noProof/>
                <w:rtl/>
              </w:rPr>
              <w:fldChar w:fldCharType="end"/>
            </w:r>
          </w:hyperlink>
        </w:p>
        <w:p w14:paraId="4CE3E2BD" w14:textId="2E6C23DD" w:rsidR="00B2594E" w:rsidRDefault="00B2594E">
          <w:pPr>
            <w:pStyle w:val="20"/>
            <w:tabs>
              <w:tab w:val="right" w:leader="dot" w:pos="8822"/>
            </w:tabs>
            <w:rPr>
              <w:rFonts w:eastAsiaTheme="minorEastAsia"/>
              <w:noProof/>
              <w:sz w:val="24"/>
              <w:szCs w:val="24"/>
              <w:rtl/>
            </w:rPr>
          </w:pPr>
          <w:hyperlink w:anchor="_Toc224342957" w:history="1">
            <w:r w:rsidRPr="00667D10">
              <w:rPr>
                <w:rStyle w:val="Hyperlink"/>
                <w:rFonts w:ascii="Simplified Arabic" w:hAnsi="Simplified Arabic" w:cs="Simplified Arabic" w:hint="eastAsia"/>
                <w:b/>
                <w:bCs/>
                <w:noProof/>
                <w:rtl/>
              </w:rPr>
              <w:t>أولا</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Toc224342957 \h</w:instrText>
            </w:r>
            <w:r>
              <w:rPr>
                <w:noProof/>
                <w:webHidden/>
                <w:rtl/>
              </w:rPr>
              <w:instrText xml:space="preserve"> </w:instrText>
            </w:r>
            <w:r>
              <w:rPr>
                <w:rStyle w:val="Hyperlink"/>
                <w:noProof/>
                <w:rtl/>
              </w:rPr>
            </w:r>
            <w:r>
              <w:rPr>
                <w:rStyle w:val="Hyperlink"/>
                <w:noProof/>
                <w:rtl/>
              </w:rPr>
              <w:fldChar w:fldCharType="separate"/>
            </w:r>
            <w:r>
              <w:rPr>
                <w:noProof/>
                <w:webHidden/>
                <w:rtl/>
              </w:rPr>
              <w:t>117</w:t>
            </w:r>
            <w:r>
              <w:rPr>
                <w:rStyle w:val="Hyperlink"/>
                <w:noProof/>
                <w:rtl/>
              </w:rPr>
              <w:fldChar w:fldCharType="end"/>
            </w:r>
          </w:hyperlink>
        </w:p>
        <w:p w14:paraId="5D7E44ED" w14:textId="30E08C7E" w:rsidR="00B2594E" w:rsidRDefault="00B2594E">
          <w:pPr>
            <w:pStyle w:val="20"/>
            <w:tabs>
              <w:tab w:val="right" w:leader="dot" w:pos="8822"/>
            </w:tabs>
            <w:rPr>
              <w:rFonts w:eastAsiaTheme="minorEastAsia"/>
              <w:noProof/>
              <w:sz w:val="24"/>
              <w:szCs w:val="24"/>
              <w:rtl/>
            </w:rPr>
          </w:pPr>
          <w:hyperlink w:anchor="_Toc224342958" w:history="1">
            <w:r w:rsidRPr="00667D10">
              <w:rPr>
                <w:rStyle w:val="Hyperlink"/>
                <w:rFonts w:ascii="Simplified Arabic" w:hAnsi="Simplified Arabic" w:cs="Simplified Arabic" w:hint="eastAsia"/>
                <w:b/>
                <w:bCs/>
                <w:noProof/>
                <w:rtl/>
              </w:rPr>
              <w:t>ثانيا</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Toc224342958 \h</w:instrText>
            </w:r>
            <w:r>
              <w:rPr>
                <w:noProof/>
                <w:webHidden/>
                <w:rtl/>
              </w:rPr>
              <w:instrText xml:space="preserve"> </w:instrText>
            </w:r>
            <w:r>
              <w:rPr>
                <w:rStyle w:val="Hyperlink"/>
                <w:noProof/>
                <w:rtl/>
              </w:rPr>
            </w:r>
            <w:r>
              <w:rPr>
                <w:rStyle w:val="Hyperlink"/>
                <w:noProof/>
                <w:rtl/>
              </w:rPr>
              <w:fldChar w:fldCharType="separate"/>
            </w:r>
            <w:r>
              <w:rPr>
                <w:noProof/>
                <w:webHidden/>
                <w:rtl/>
              </w:rPr>
              <w:t>119</w:t>
            </w:r>
            <w:r>
              <w:rPr>
                <w:rStyle w:val="Hyperlink"/>
                <w:noProof/>
                <w:rtl/>
              </w:rPr>
              <w:fldChar w:fldCharType="end"/>
            </w:r>
          </w:hyperlink>
        </w:p>
        <w:p w14:paraId="502710E3" w14:textId="43AD5B06" w:rsidR="00B2594E" w:rsidRDefault="00B2594E">
          <w:pPr>
            <w:pStyle w:val="20"/>
            <w:tabs>
              <w:tab w:val="right" w:leader="dot" w:pos="8822"/>
            </w:tabs>
            <w:rPr>
              <w:rFonts w:eastAsiaTheme="minorEastAsia"/>
              <w:noProof/>
              <w:sz w:val="24"/>
              <w:szCs w:val="24"/>
              <w:rtl/>
            </w:rPr>
          </w:pPr>
          <w:hyperlink w:anchor="_Toc224342959" w:history="1">
            <w:r w:rsidRPr="00667D10">
              <w:rPr>
                <w:rStyle w:val="Hyperlink"/>
                <w:rFonts w:ascii="Simplified Arabic" w:hAnsi="Simplified Arabic" w:cs="Simplified Arabic" w:hint="eastAsia"/>
                <w:b/>
                <w:bCs/>
                <w:noProof/>
                <w:rtl/>
              </w:rPr>
              <w:t>ثالثا</w:t>
            </w:r>
            <w:r w:rsidRPr="00667D10">
              <w:rPr>
                <w:rStyle w:val="Hyperlink"/>
                <w:rFonts w:ascii="Simplified Arabic" w:hAnsi="Simplified Arabic" w:cs="Simplified Arabic"/>
                <w:b/>
                <w:bCs/>
                <w:noProof/>
                <w:rtl/>
              </w:rPr>
              <w:t xml:space="preserve">: </w:t>
            </w:r>
            <w:r w:rsidRPr="00667D10">
              <w:rPr>
                <w:rStyle w:val="Hyperlink"/>
                <w:rFonts w:ascii="Simplified Arabic" w:hAnsi="Simplified Arabic" w:cs="Simplified Arabic" w:hint="eastAsia"/>
                <w:b/>
                <w:bCs/>
                <w:noProof/>
                <w:rtl/>
              </w:rPr>
              <w:t>المقترحات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Toc224342959 \h</w:instrText>
            </w:r>
            <w:r>
              <w:rPr>
                <w:noProof/>
                <w:webHidden/>
                <w:rtl/>
              </w:rPr>
              <w:instrText xml:space="preserve"> </w:instrText>
            </w:r>
            <w:r>
              <w:rPr>
                <w:rStyle w:val="Hyperlink"/>
                <w:noProof/>
                <w:rtl/>
              </w:rPr>
            </w:r>
            <w:r>
              <w:rPr>
                <w:rStyle w:val="Hyperlink"/>
                <w:noProof/>
                <w:rtl/>
              </w:rPr>
              <w:fldChar w:fldCharType="separate"/>
            </w:r>
            <w:r>
              <w:rPr>
                <w:noProof/>
                <w:webHidden/>
                <w:rtl/>
              </w:rPr>
              <w:t>120</w:t>
            </w:r>
            <w:r>
              <w:rPr>
                <w:rStyle w:val="Hyperlink"/>
                <w:noProof/>
                <w:rtl/>
              </w:rPr>
              <w:fldChar w:fldCharType="end"/>
            </w:r>
          </w:hyperlink>
        </w:p>
        <w:p w14:paraId="05BFB7AC" w14:textId="7BCC9C06" w:rsidR="00B2594E" w:rsidRDefault="00B2594E">
          <w:pPr>
            <w:pStyle w:val="10"/>
            <w:tabs>
              <w:tab w:val="right" w:leader="dot" w:pos="8822"/>
            </w:tabs>
            <w:rPr>
              <w:rFonts w:eastAsiaTheme="minorEastAsia"/>
              <w:noProof/>
              <w:sz w:val="24"/>
              <w:szCs w:val="24"/>
              <w:rtl/>
            </w:rPr>
          </w:pPr>
          <w:hyperlink w:anchor="_Toc224342960" w:history="1">
            <w:r w:rsidRPr="00667D10">
              <w:rPr>
                <w:rStyle w:val="Hyperlink"/>
                <w:rFonts w:ascii="Simplified Arabic" w:hAnsi="Simplified Arabic" w:cs="Simplified Arabic" w:hint="eastAsia"/>
                <w:b/>
                <w:bCs/>
                <w:noProof/>
                <w:rtl/>
              </w:rPr>
              <w:t>المراجع</w:t>
            </w:r>
            <w:r w:rsidRPr="00667D10">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Toc224342960 \h</w:instrText>
            </w:r>
            <w:r>
              <w:rPr>
                <w:noProof/>
                <w:webHidden/>
                <w:rtl/>
              </w:rPr>
              <w:instrText xml:space="preserve"> </w:instrText>
            </w:r>
            <w:r>
              <w:rPr>
                <w:rStyle w:val="Hyperlink"/>
                <w:noProof/>
                <w:rtl/>
              </w:rPr>
            </w:r>
            <w:r>
              <w:rPr>
                <w:rStyle w:val="Hyperlink"/>
                <w:noProof/>
                <w:rtl/>
              </w:rPr>
              <w:fldChar w:fldCharType="separate"/>
            </w:r>
            <w:r>
              <w:rPr>
                <w:noProof/>
                <w:webHidden/>
                <w:rtl/>
              </w:rPr>
              <w:t>122</w:t>
            </w:r>
            <w:r>
              <w:rPr>
                <w:rStyle w:val="Hyperlink"/>
                <w:noProof/>
                <w:rtl/>
              </w:rPr>
              <w:fldChar w:fldCharType="end"/>
            </w:r>
          </w:hyperlink>
        </w:p>
        <w:p w14:paraId="26F607D8" w14:textId="237829DF" w:rsidR="00B2594E" w:rsidRDefault="00B2594E">
          <w:pPr>
            <w:pStyle w:val="10"/>
            <w:tabs>
              <w:tab w:val="right" w:leader="dot" w:pos="8822"/>
            </w:tabs>
            <w:rPr>
              <w:rFonts w:eastAsiaTheme="minorEastAsia"/>
              <w:noProof/>
              <w:sz w:val="24"/>
              <w:szCs w:val="24"/>
              <w:rtl/>
            </w:rPr>
          </w:pPr>
          <w:hyperlink w:anchor="_Toc224342961" w:history="1">
            <w:r w:rsidRPr="00667D10">
              <w:rPr>
                <w:rStyle w:val="Hyperlink"/>
                <w:rFonts w:ascii="Simplified Arabic" w:hAnsi="Simplified Arabic" w:cs="Simplified Arabic" w:hint="eastAsia"/>
                <w:b/>
                <w:bCs/>
                <w:noProof/>
                <w:rtl/>
                <w:lang w:bidi="ar-EG"/>
              </w:rPr>
              <w:t>مــــــــلاحق</w:t>
            </w:r>
            <w:r w:rsidRPr="00667D10">
              <w:rPr>
                <w:rStyle w:val="Hyperlink"/>
                <w:rFonts w:ascii="Simplified Arabic" w:hAnsi="Simplified Arabic" w:cs="Simplified Arabic"/>
                <w:b/>
                <w:bCs/>
                <w:noProof/>
                <w:rtl/>
                <w:lang w:bidi="ar-EG"/>
              </w:rPr>
              <w:t xml:space="preserve"> </w:t>
            </w:r>
            <w:r w:rsidRPr="00667D10">
              <w:rPr>
                <w:rStyle w:val="Hyperlink"/>
                <w:rFonts w:ascii="Simplified Arabic" w:hAnsi="Simplified Arabic" w:cs="Simplified Arabic" w:hint="eastAsia"/>
                <w:b/>
                <w:bCs/>
                <w:noProof/>
                <w:rtl/>
                <w:lang w:bidi="ar-EG"/>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Toc224342961 \h</w:instrText>
            </w:r>
            <w:r>
              <w:rPr>
                <w:noProof/>
                <w:webHidden/>
                <w:rtl/>
              </w:rPr>
              <w:instrText xml:space="preserve"> </w:instrText>
            </w:r>
            <w:r>
              <w:rPr>
                <w:rStyle w:val="Hyperlink"/>
                <w:noProof/>
                <w:rtl/>
              </w:rPr>
            </w:r>
            <w:r>
              <w:rPr>
                <w:rStyle w:val="Hyperlink"/>
                <w:noProof/>
                <w:rtl/>
              </w:rPr>
              <w:fldChar w:fldCharType="separate"/>
            </w:r>
            <w:r>
              <w:rPr>
                <w:noProof/>
                <w:webHidden/>
                <w:rtl/>
              </w:rPr>
              <w:t>125</w:t>
            </w:r>
            <w:r>
              <w:rPr>
                <w:rStyle w:val="Hyperlink"/>
                <w:noProof/>
                <w:rtl/>
              </w:rPr>
              <w:fldChar w:fldCharType="end"/>
            </w:r>
          </w:hyperlink>
        </w:p>
        <w:p w14:paraId="647D184D" w14:textId="4797B273" w:rsidR="008D7AC9" w:rsidRPr="00056CC0" w:rsidRDefault="008D7AC9" w:rsidP="00593867">
          <w:pPr>
            <w:spacing w:line="276" w:lineRule="auto"/>
            <w:rPr>
              <w:rFonts w:ascii="Simplified Arabic" w:hAnsi="Simplified Arabic" w:cs="Simplified Arabic"/>
              <w:color w:val="000000" w:themeColor="text1"/>
            </w:rPr>
          </w:pPr>
          <w:r w:rsidRPr="00056CC0">
            <w:rPr>
              <w:rFonts w:ascii="Simplified Arabic" w:hAnsi="Simplified Arabic" w:cs="Simplified Arabic"/>
              <w:noProof/>
              <w:color w:val="000000" w:themeColor="text1"/>
              <w:sz w:val="28"/>
              <w:szCs w:val="28"/>
            </w:rPr>
            <w:fldChar w:fldCharType="end"/>
          </w:r>
        </w:p>
      </w:sdtContent>
    </w:sdt>
    <w:p w14:paraId="203D7A2D" w14:textId="77777777" w:rsidR="000072F3" w:rsidRPr="00056CC0" w:rsidRDefault="000072F3" w:rsidP="008D7AC9">
      <w:pPr>
        <w:spacing w:line="312" w:lineRule="auto"/>
        <w:rPr>
          <w:rFonts w:ascii="Simplified Arabic" w:hAnsi="Simplified Arabic" w:cs="Simplified Arabic"/>
          <w:b/>
          <w:bCs/>
          <w:color w:val="000000" w:themeColor="text1"/>
          <w:sz w:val="28"/>
          <w:szCs w:val="28"/>
          <w:rtl/>
        </w:rPr>
      </w:pPr>
    </w:p>
    <w:p w14:paraId="45B09388" w14:textId="77777777" w:rsidR="008D7AC9" w:rsidRPr="00056CC0" w:rsidRDefault="008D7AC9" w:rsidP="008D7AC9">
      <w:pPr>
        <w:spacing w:line="312" w:lineRule="auto"/>
        <w:rPr>
          <w:rFonts w:ascii="Simplified Arabic" w:hAnsi="Simplified Arabic" w:cs="Simplified Arabic"/>
          <w:b/>
          <w:bCs/>
          <w:color w:val="000000" w:themeColor="text1"/>
          <w:sz w:val="28"/>
          <w:szCs w:val="28"/>
          <w:rtl/>
        </w:rPr>
      </w:pPr>
    </w:p>
    <w:p w14:paraId="2579E38B" w14:textId="77777777" w:rsidR="008D7AC9" w:rsidRDefault="008D7AC9" w:rsidP="008D7AC9">
      <w:pPr>
        <w:spacing w:line="312" w:lineRule="auto"/>
        <w:rPr>
          <w:rFonts w:ascii="Simplified Arabic" w:hAnsi="Simplified Arabic" w:cs="Simplified Arabic"/>
          <w:b/>
          <w:bCs/>
          <w:color w:val="000000" w:themeColor="text1"/>
          <w:sz w:val="28"/>
          <w:szCs w:val="28"/>
          <w:rtl/>
        </w:rPr>
      </w:pPr>
    </w:p>
    <w:p w14:paraId="7E358D56" w14:textId="77777777" w:rsidR="00882CDC" w:rsidRPr="00056CC0" w:rsidRDefault="00882CDC" w:rsidP="008D7AC9">
      <w:pPr>
        <w:spacing w:line="312" w:lineRule="auto"/>
        <w:rPr>
          <w:rFonts w:ascii="Simplified Arabic" w:hAnsi="Simplified Arabic" w:cs="Simplified Arabic"/>
          <w:b/>
          <w:bCs/>
          <w:color w:val="000000" w:themeColor="text1"/>
          <w:sz w:val="28"/>
          <w:szCs w:val="28"/>
          <w:rtl/>
        </w:rPr>
      </w:pPr>
    </w:p>
    <w:p w14:paraId="3B3DB3E2" w14:textId="77777777" w:rsidR="008D7AC9" w:rsidRPr="00056CC0" w:rsidRDefault="008D7AC9" w:rsidP="008D7AC9">
      <w:pPr>
        <w:spacing w:line="312" w:lineRule="auto"/>
        <w:rPr>
          <w:rFonts w:ascii="Simplified Arabic" w:hAnsi="Simplified Arabic" w:cs="Simplified Arabic"/>
          <w:b/>
          <w:bCs/>
          <w:color w:val="000000" w:themeColor="text1"/>
          <w:sz w:val="28"/>
          <w:szCs w:val="28"/>
          <w:rtl/>
        </w:rPr>
      </w:pPr>
    </w:p>
    <w:p w14:paraId="28FEE5A3" w14:textId="10969725" w:rsidR="00344287" w:rsidRPr="00056CC0" w:rsidRDefault="00344287" w:rsidP="00882CDC">
      <w:pPr>
        <w:bidi w:val="0"/>
        <w:rPr>
          <w:rFonts w:ascii="Simplified Arabic" w:hAnsi="Simplified Arabic" w:cs="Simplified Arabic"/>
          <w:b/>
          <w:bCs/>
          <w:color w:val="000000" w:themeColor="text1"/>
          <w:sz w:val="28"/>
          <w:szCs w:val="28"/>
        </w:rPr>
      </w:pPr>
    </w:p>
    <w:p w14:paraId="61095936" w14:textId="77777777" w:rsidR="000072F3" w:rsidRPr="00056CC0" w:rsidRDefault="000072F3" w:rsidP="000072F3">
      <w:pPr>
        <w:spacing w:after="0" w:line="288" w:lineRule="auto"/>
        <w:jc w:val="mediumKashida"/>
        <w:rPr>
          <w:rFonts w:ascii="Simplified Arabic" w:eastAsia="Times New Roman" w:hAnsi="Simplified Arabic" w:cs="Simplified Arabic"/>
          <w:b/>
          <w:bCs/>
          <w:color w:val="000000" w:themeColor="text1"/>
          <w:kern w:val="0"/>
          <w:sz w:val="28"/>
          <w:szCs w:val="28"/>
          <w:rtl/>
        </w:rPr>
      </w:pPr>
      <w:r w:rsidRPr="00056CC0">
        <w:rPr>
          <w:rFonts w:ascii="Simplified Arabic" w:eastAsia="Calibri" w:hAnsi="Simplified Arabic" w:cs="Simplified Arabic"/>
          <w:noProof/>
          <w:color w:val="000000" w:themeColor="text1"/>
          <w:sz w:val="28"/>
          <w:szCs w:val="28"/>
          <w:rtl/>
          <w:lang w:val="ar-SA"/>
          <w14:ligatures w14:val="none"/>
        </w:rPr>
        <mc:AlternateContent>
          <mc:Choice Requires="wps">
            <w:drawing>
              <wp:anchor distT="0" distB="0" distL="114300" distR="114300" simplePos="0" relativeHeight="251665408" behindDoc="0" locked="0" layoutInCell="1" allowOverlap="1" wp14:anchorId="7E03E038" wp14:editId="75BDB495">
                <wp:simplePos x="0" y="0"/>
                <wp:positionH relativeFrom="margin">
                  <wp:align>center</wp:align>
                </wp:positionH>
                <wp:positionV relativeFrom="paragraph">
                  <wp:posOffset>6350</wp:posOffset>
                </wp:positionV>
                <wp:extent cx="3743325" cy="1924050"/>
                <wp:effectExtent l="0" t="0" r="28575" b="19050"/>
                <wp:wrapNone/>
                <wp:docPr id="145730541" name="Rectangle: Rounded Corners 1"/>
                <wp:cNvGraphicFramePr/>
                <a:graphic xmlns:a="http://schemas.openxmlformats.org/drawingml/2006/main">
                  <a:graphicData uri="http://schemas.microsoft.com/office/word/2010/wordprocessingShape">
                    <wps:wsp>
                      <wps:cNvSpPr/>
                      <wps:spPr>
                        <a:xfrm>
                          <a:off x="0" y="0"/>
                          <a:ext cx="3743325" cy="1924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21C710F" w14:textId="703E4B24" w:rsidR="000072F3" w:rsidRPr="00344287" w:rsidRDefault="000072F3" w:rsidP="000072F3">
                            <w:pPr>
                              <w:jc w:val="center"/>
                              <w:rPr>
                                <w:rFonts w:ascii="Simplified Arabic" w:hAnsi="Simplified Arabic" w:cs="Simplified Arabic"/>
                                <w:b/>
                                <w:bCs/>
                                <w:sz w:val="40"/>
                                <w:szCs w:val="40"/>
                              </w:rPr>
                            </w:pPr>
                            <w:r w:rsidRPr="00344287">
                              <w:rPr>
                                <w:rFonts w:ascii="Simplified Arabic" w:hAnsi="Simplified Arabic" w:cs="Simplified Arabic"/>
                                <w:b/>
                                <w:bCs/>
                                <w:sz w:val="40"/>
                                <w:szCs w:val="40"/>
                                <w:rtl/>
                              </w:rPr>
                              <w:t xml:space="preserve">الفصل الاول: </w:t>
                            </w:r>
                            <w:r w:rsidR="00344287" w:rsidRPr="00344287">
                              <w:rPr>
                                <w:rFonts w:ascii="Simplified Arabic" w:hAnsi="Simplified Arabic" w:cs="Simplified Arabic" w:hint="cs"/>
                                <w:b/>
                                <w:bCs/>
                                <w:sz w:val="40"/>
                                <w:szCs w:val="40"/>
                                <w:rtl/>
                              </w:rPr>
                              <w:t>الإطار</w:t>
                            </w:r>
                            <w:r w:rsidR="002F48FB">
                              <w:rPr>
                                <w:rFonts w:ascii="Simplified Arabic" w:hAnsi="Simplified Arabic" w:cs="Simplified Arabic" w:hint="cs"/>
                                <w:b/>
                                <w:bCs/>
                                <w:sz w:val="40"/>
                                <w:szCs w:val="40"/>
                                <w:rtl/>
                              </w:rPr>
                              <w:t xml:space="preserve"> </w:t>
                            </w:r>
                            <w:r w:rsidRPr="00344287">
                              <w:rPr>
                                <w:rFonts w:ascii="Simplified Arabic" w:hAnsi="Simplified Arabic" w:cs="Simplified Arabic"/>
                                <w:b/>
                                <w:bCs/>
                                <w:sz w:val="40"/>
                                <w:szCs w:val="40"/>
                                <w:rtl/>
                              </w:rPr>
                              <w:t>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03E038" id="Rectangle: Rounded Corners 1" o:spid="_x0000_s1026" style="position:absolute;left:0;text-align:left;margin-left:0;margin-top:.5pt;width:294.75pt;height:151.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" fillcolor="window" strokecolor="windowText" strokeweight="1pt">
                <v:stroke joinstyle="miter"/>
                <v:textbox>
                  <w:txbxContent>
                    <w:p w14:paraId="421C710F" w14:textId="703E4B24" w:rsidR="000072F3" w:rsidRPr="00344287" w:rsidRDefault="000072F3" w:rsidP="000072F3">
                      <w:pPr>
                        <w:jc w:val="center"/>
                        <w:rPr>
                          <w:rFonts w:ascii="Simplified Arabic" w:hAnsi="Simplified Arabic" w:cs="Simplified Arabic"/>
                          <w:b/>
                          <w:bCs/>
                          <w:sz w:val="40"/>
                          <w:szCs w:val="40"/>
                        </w:rPr>
                      </w:pPr>
                      <w:r w:rsidRPr="00344287">
                        <w:rPr>
                          <w:rFonts w:ascii="Simplified Arabic" w:hAnsi="Simplified Arabic" w:cs="Simplified Arabic"/>
                          <w:b/>
                          <w:bCs/>
                          <w:sz w:val="40"/>
                          <w:szCs w:val="40"/>
                          <w:rtl/>
                        </w:rPr>
                        <w:t xml:space="preserve">الفصل الاول: </w:t>
                      </w:r>
                      <w:r w:rsidR="00344287" w:rsidRPr="00344287">
                        <w:rPr>
                          <w:rFonts w:ascii="Simplified Arabic" w:hAnsi="Simplified Arabic" w:cs="Simplified Arabic" w:hint="cs"/>
                          <w:b/>
                          <w:bCs/>
                          <w:sz w:val="40"/>
                          <w:szCs w:val="40"/>
                          <w:rtl/>
                        </w:rPr>
                        <w:t>الإطار</w:t>
                      </w:r>
                      <w:r w:rsidR="002F48FB">
                        <w:rPr>
                          <w:rFonts w:ascii="Simplified Arabic" w:hAnsi="Simplified Arabic" w:cs="Simplified Arabic" w:hint="cs"/>
                          <w:b/>
                          <w:bCs/>
                          <w:sz w:val="40"/>
                          <w:szCs w:val="40"/>
                          <w:rtl/>
                        </w:rPr>
                        <w:t xml:space="preserve"> </w:t>
                      </w:r>
                      <w:r w:rsidRPr="00344287">
                        <w:rPr>
                          <w:rFonts w:ascii="Simplified Arabic" w:hAnsi="Simplified Arabic" w:cs="Simplified Arabic"/>
                          <w:b/>
                          <w:bCs/>
                          <w:sz w:val="40"/>
                          <w:szCs w:val="40"/>
                          <w:rtl/>
                        </w:rPr>
                        <w:t>العام للدراسة</w:t>
                      </w:r>
                    </w:p>
                  </w:txbxContent>
                </v:textbox>
                <w10:wrap anchorx="margin"/>
              </v:roundrect>
            </w:pict>
          </mc:Fallback>
        </mc:AlternateContent>
      </w:r>
    </w:p>
    <w:p w14:paraId="3EB06447" w14:textId="77777777" w:rsidR="000072F3" w:rsidRPr="00056CC0" w:rsidRDefault="000072F3" w:rsidP="000072F3">
      <w:pPr>
        <w:spacing w:line="288" w:lineRule="auto"/>
        <w:jc w:val="mediumKashida"/>
        <w:rPr>
          <w:rFonts w:ascii="Simplified Arabic" w:eastAsia="Calibri" w:hAnsi="Simplified Arabic" w:cs="Simplified Arabic"/>
          <w:color w:val="000000" w:themeColor="text1"/>
          <w:sz w:val="28"/>
          <w:szCs w:val="28"/>
          <w:rtl/>
        </w:rPr>
      </w:pPr>
    </w:p>
    <w:p w14:paraId="1003D4B5" w14:textId="77777777" w:rsidR="000072F3" w:rsidRPr="00056CC0" w:rsidRDefault="000072F3" w:rsidP="000072F3">
      <w:pPr>
        <w:spacing w:line="288" w:lineRule="auto"/>
        <w:jc w:val="mediumKashida"/>
        <w:rPr>
          <w:rFonts w:ascii="Simplified Arabic" w:eastAsia="Calibri" w:hAnsi="Simplified Arabic" w:cs="Simplified Arabic"/>
          <w:color w:val="000000" w:themeColor="text1"/>
          <w:sz w:val="28"/>
          <w:szCs w:val="28"/>
          <w:rtl/>
        </w:rPr>
      </w:pPr>
    </w:p>
    <w:p w14:paraId="543D3920" w14:textId="77777777" w:rsidR="000072F3" w:rsidRPr="00056CC0" w:rsidRDefault="000072F3" w:rsidP="00376B0B">
      <w:pPr>
        <w:spacing w:line="312" w:lineRule="auto"/>
        <w:jc w:val="center"/>
        <w:rPr>
          <w:rFonts w:ascii="Simplified Arabic" w:hAnsi="Simplified Arabic" w:cs="Simplified Arabic"/>
          <w:b/>
          <w:bCs/>
          <w:color w:val="000000" w:themeColor="text1"/>
          <w:sz w:val="28"/>
          <w:szCs w:val="28"/>
          <w:rtl/>
        </w:rPr>
      </w:pPr>
    </w:p>
    <w:p w14:paraId="6EFE03F3" w14:textId="77777777" w:rsidR="000072F3" w:rsidRPr="00056CC0" w:rsidRDefault="000072F3" w:rsidP="00376B0B">
      <w:pPr>
        <w:spacing w:line="312" w:lineRule="auto"/>
        <w:jc w:val="center"/>
        <w:rPr>
          <w:rFonts w:ascii="Simplified Arabic" w:hAnsi="Simplified Arabic" w:cs="Simplified Arabic"/>
          <w:b/>
          <w:bCs/>
          <w:color w:val="000000" w:themeColor="text1"/>
          <w:sz w:val="28"/>
          <w:szCs w:val="28"/>
          <w:rtl/>
        </w:rPr>
      </w:pPr>
    </w:p>
    <w:p w14:paraId="3A14B8D9" w14:textId="77777777" w:rsidR="000072F3" w:rsidRPr="00056CC0" w:rsidRDefault="000072F3" w:rsidP="00376B0B">
      <w:pPr>
        <w:spacing w:line="312" w:lineRule="auto"/>
        <w:jc w:val="center"/>
        <w:rPr>
          <w:rFonts w:ascii="Simplified Arabic" w:hAnsi="Simplified Arabic" w:cs="Simplified Arabic"/>
          <w:b/>
          <w:bCs/>
          <w:color w:val="000000" w:themeColor="text1"/>
          <w:sz w:val="28"/>
          <w:szCs w:val="28"/>
          <w:rtl/>
        </w:rPr>
      </w:pPr>
    </w:p>
    <w:p w14:paraId="645ED9E8" w14:textId="77777777" w:rsidR="000072F3" w:rsidRPr="00056CC0" w:rsidRDefault="000072F3" w:rsidP="00376B0B">
      <w:pPr>
        <w:spacing w:line="312" w:lineRule="auto"/>
        <w:jc w:val="center"/>
        <w:rPr>
          <w:rFonts w:ascii="Simplified Arabic" w:hAnsi="Simplified Arabic" w:cs="Simplified Arabic"/>
          <w:b/>
          <w:bCs/>
          <w:color w:val="000000" w:themeColor="text1"/>
          <w:sz w:val="28"/>
          <w:szCs w:val="28"/>
          <w:rtl/>
        </w:rPr>
      </w:pPr>
    </w:p>
    <w:p w14:paraId="42BB4DF4" w14:textId="77777777" w:rsidR="000072F3" w:rsidRPr="00056CC0" w:rsidRDefault="000072F3" w:rsidP="00376B0B">
      <w:pPr>
        <w:spacing w:line="312" w:lineRule="auto"/>
        <w:jc w:val="center"/>
        <w:rPr>
          <w:rFonts w:ascii="Simplified Arabic" w:hAnsi="Simplified Arabic" w:cs="Simplified Arabic"/>
          <w:b/>
          <w:bCs/>
          <w:color w:val="000000" w:themeColor="text1"/>
          <w:sz w:val="28"/>
          <w:szCs w:val="28"/>
          <w:rtl/>
        </w:rPr>
      </w:pPr>
    </w:p>
    <w:p w14:paraId="57E0B853" w14:textId="77777777" w:rsidR="002A7C5F" w:rsidRPr="00056CC0" w:rsidRDefault="002A7C5F" w:rsidP="00376B0B">
      <w:pPr>
        <w:spacing w:line="312" w:lineRule="auto"/>
        <w:jc w:val="center"/>
        <w:rPr>
          <w:rFonts w:ascii="Simplified Arabic" w:hAnsi="Simplified Arabic" w:cs="Simplified Arabic"/>
          <w:b/>
          <w:bCs/>
          <w:color w:val="000000" w:themeColor="text1"/>
          <w:sz w:val="28"/>
          <w:szCs w:val="28"/>
          <w:rtl/>
        </w:rPr>
      </w:pPr>
    </w:p>
    <w:p w14:paraId="66AB7A79" w14:textId="77777777" w:rsidR="002A7C5F" w:rsidRPr="00056CC0" w:rsidRDefault="002A7C5F" w:rsidP="00376B0B">
      <w:pPr>
        <w:spacing w:line="312" w:lineRule="auto"/>
        <w:jc w:val="center"/>
        <w:rPr>
          <w:rFonts w:ascii="Simplified Arabic" w:hAnsi="Simplified Arabic" w:cs="Simplified Arabic"/>
          <w:b/>
          <w:bCs/>
          <w:color w:val="000000" w:themeColor="text1"/>
          <w:sz w:val="28"/>
          <w:szCs w:val="28"/>
          <w:rtl/>
        </w:rPr>
      </w:pPr>
    </w:p>
    <w:p w14:paraId="7A363D06" w14:textId="77777777" w:rsidR="00593867" w:rsidRPr="00056CC0" w:rsidRDefault="00593867" w:rsidP="00593867">
      <w:pPr>
        <w:spacing w:line="312" w:lineRule="auto"/>
        <w:rPr>
          <w:rFonts w:ascii="Simplified Arabic" w:hAnsi="Simplified Arabic" w:cs="Simplified Arabic"/>
          <w:b/>
          <w:bCs/>
          <w:color w:val="000000" w:themeColor="text1"/>
          <w:sz w:val="28"/>
          <w:szCs w:val="28"/>
          <w:rtl/>
        </w:rPr>
      </w:pPr>
    </w:p>
    <w:p w14:paraId="186A639C" w14:textId="77777777" w:rsidR="00607C9D" w:rsidRPr="00056CC0" w:rsidRDefault="00607C9D" w:rsidP="00593867">
      <w:pPr>
        <w:spacing w:line="312" w:lineRule="auto"/>
        <w:rPr>
          <w:rFonts w:ascii="Simplified Arabic" w:hAnsi="Simplified Arabic" w:cs="Simplified Arabic"/>
          <w:b/>
          <w:bCs/>
          <w:color w:val="000000" w:themeColor="text1"/>
          <w:sz w:val="28"/>
          <w:szCs w:val="28"/>
          <w:rtl/>
        </w:rPr>
      </w:pPr>
    </w:p>
    <w:p w14:paraId="5265A506" w14:textId="77777777" w:rsidR="00593867" w:rsidRPr="00056CC0" w:rsidRDefault="00593867" w:rsidP="005D50A8">
      <w:pPr>
        <w:bidi w:val="0"/>
        <w:rPr>
          <w:rFonts w:ascii="Simplified Arabic" w:hAnsi="Simplified Arabic" w:cs="Simplified Arabic"/>
          <w:b/>
          <w:bCs/>
          <w:color w:val="000000" w:themeColor="text1"/>
          <w:sz w:val="28"/>
          <w:szCs w:val="28"/>
          <w:rtl/>
        </w:rPr>
      </w:pPr>
    </w:p>
    <w:p w14:paraId="0538F5A2" w14:textId="0548C63D" w:rsidR="00376B0B" w:rsidRPr="005D50A8" w:rsidRDefault="00376B0B" w:rsidP="001F51F4">
      <w:pPr>
        <w:spacing w:line="312" w:lineRule="auto"/>
        <w:jc w:val="center"/>
        <w:outlineLvl w:val="0"/>
        <w:rPr>
          <w:rFonts w:ascii="Simplified Arabic" w:hAnsi="Simplified Arabic" w:cs="Simplified Arabic"/>
          <w:b/>
          <w:bCs/>
          <w:color w:val="000000" w:themeColor="text1"/>
          <w:sz w:val="36"/>
          <w:szCs w:val="36"/>
          <w:rtl/>
        </w:rPr>
      </w:pPr>
      <w:bookmarkStart w:id="22" w:name="_Toc224342913"/>
      <w:r w:rsidRPr="005D50A8">
        <w:rPr>
          <w:rFonts w:ascii="Simplified Arabic" w:hAnsi="Simplified Arabic" w:cs="Simplified Arabic"/>
          <w:b/>
          <w:bCs/>
          <w:color w:val="000000" w:themeColor="text1"/>
          <w:sz w:val="36"/>
          <w:szCs w:val="36"/>
          <w:rtl/>
        </w:rPr>
        <w:t xml:space="preserve">الفصل الأول: </w:t>
      </w:r>
      <w:r w:rsidR="001F51F4" w:rsidRPr="005D50A8">
        <w:rPr>
          <w:rFonts w:ascii="Simplified Arabic" w:hAnsi="Simplified Arabic" w:cs="Simplified Arabic"/>
          <w:b/>
          <w:bCs/>
          <w:color w:val="000000" w:themeColor="text1"/>
          <w:sz w:val="36"/>
          <w:szCs w:val="36"/>
          <w:rtl/>
        </w:rPr>
        <w:t>الإطار</w:t>
      </w:r>
      <w:r w:rsidRPr="005D50A8">
        <w:rPr>
          <w:rFonts w:ascii="Simplified Arabic" w:hAnsi="Simplified Arabic" w:cs="Simplified Arabic"/>
          <w:b/>
          <w:bCs/>
          <w:color w:val="000000" w:themeColor="text1"/>
          <w:sz w:val="36"/>
          <w:szCs w:val="36"/>
          <w:rtl/>
        </w:rPr>
        <w:t xml:space="preserve"> العام للدراسة</w:t>
      </w:r>
      <w:bookmarkEnd w:id="22"/>
    </w:p>
    <w:p w14:paraId="035BF540" w14:textId="5E5BDCF8" w:rsidR="009125CE" w:rsidRPr="00344287" w:rsidRDefault="00A74F76" w:rsidP="001F51F4">
      <w:pPr>
        <w:spacing w:line="288" w:lineRule="auto"/>
        <w:jc w:val="mediumKashida"/>
        <w:outlineLvl w:val="1"/>
        <w:rPr>
          <w:rFonts w:ascii="Simplified Arabic" w:hAnsi="Simplified Arabic" w:cs="Simplified Arabic"/>
          <w:b/>
          <w:bCs/>
          <w:color w:val="000000" w:themeColor="text1"/>
          <w:sz w:val="32"/>
          <w:szCs w:val="32"/>
          <w:rtl/>
          <w:lang w:bidi="ar-EG"/>
        </w:rPr>
      </w:pPr>
      <w:bookmarkStart w:id="23" w:name="_Toc224342914"/>
      <w:r w:rsidRPr="00344287">
        <w:rPr>
          <w:rFonts w:ascii="Simplified Arabic" w:hAnsi="Simplified Arabic" w:cs="Simplified Arabic"/>
          <w:b/>
          <w:bCs/>
          <w:color w:val="000000" w:themeColor="text1"/>
          <w:sz w:val="32"/>
          <w:szCs w:val="32"/>
          <w:rtl/>
          <w:lang w:bidi="ar-EG"/>
        </w:rPr>
        <w:t>مقدمة</w:t>
      </w:r>
      <w:r w:rsidR="009125CE" w:rsidRPr="00344287">
        <w:rPr>
          <w:rFonts w:ascii="Simplified Arabic" w:hAnsi="Simplified Arabic" w:cs="Simplified Arabic"/>
          <w:b/>
          <w:bCs/>
          <w:color w:val="000000" w:themeColor="text1"/>
          <w:sz w:val="32"/>
          <w:szCs w:val="32"/>
          <w:rtl/>
          <w:lang w:bidi="ar-EG"/>
        </w:rPr>
        <w:t>:</w:t>
      </w:r>
      <w:bookmarkEnd w:id="23"/>
    </w:p>
    <w:p w14:paraId="6895FC32" w14:textId="77777777" w:rsidR="000E1251" w:rsidRPr="00056CC0" w:rsidRDefault="000E1251" w:rsidP="000E1251">
      <w:pPr>
        <w:spacing w:line="360" w:lineRule="auto"/>
        <w:jc w:val="mediumKashida"/>
        <w:rPr>
          <w:rFonts w:ascii="Simplified Arabic" w:hAnsi="Simplified Arabic" w:cs="Simplified Arabic"/>
          <w:color w:val="000000" w:themeColor="text1"/>
          <w:sz w:val="28"/>
          <w:szCs w:val="28"/>
          <w:lang w:bidi="ar-EG"/>
        </w:rPr>
      </w:pPr>
      <w:r w:rsidRPr="00056CC0">
        <w:rPr>
          <w:rFonts w:ascii="Simplified Arabic" w:hAnsi="Simplified Arabic" w:cs="Simplified Arabic"/>
          <w:color w:val="000000" w:themeColor="text1"/>
          <w:sz w:val="28"/>
          <w:szCs w:val="28"/>
          <w:rtl/>
        </w:rPr>
        <w:t>شهد قطاع البناء والتشييد خلال العقود الأخيرة توسعا كبيرا في مختلف دول العالم نتيجة التوسع العمراني المتزايد وزيادة الطلب على المشاريع الإنشائية في مجالات الإسكان والبنية التحتية والمشاريع الخدمية. ويعد هذا القطاع من القطاعات الحيوية التي تسهم بصورة مباشرة في دعم التنمية الاقتصادية والاجتماعية من خلال توفير البنية التحتية اللازمة للنمو العمراني والتنمية الحضرية. إلا أن طبيعة العمل في المشاريع الإنشائية تتسم بدرجة عالية من التعقيد نتيجة تعدد الأنشطة المرتبطة بعمليات البناء واستخدام المعدات الثقيلة والعمل في بيئات عمل متغيرة الأمر الذي يجعل العاملين في هذا القطاع أكثر عرضة للمخاطر المهنية المرتبطة ببيئة العمل داخل مواقع البناء</w:t>
      </w:r>
      <w:r w:rsidRPr="00056CC0">
        <w:rPr>
          <w:rFonts w:ascii="Simplified Arabic" w:hAnsi="Simplified Arabic" w:cs="Simplified Arabic"/>
          <w:color w:val="000000" w:themeColor="text1"/>
          <w:sz w:val="28"/>
          <w:szCs w:val="28"/>
          <w:lang w:bidi="ar-EG"/>
        </w:rPr>
        <w:t xml:space="preserve"> (Chetty, 2024).</w:t>
      </w:r>
    </w:p>
    <w:p w14:paraId="5CF8EAD2" w14:textId="77777777" w:rsidR="000E1251" w:rsidRPr="00056CC0" w:rsidRDefault="000E1251" w:rsidP="000E1251">
      <w:pPr>
        <w:spacing w:line="360" w:lineRule="auto"/>
        <w:jc w:val="mediumKashida"/>
        <w:rPr>
          <w:rFonts w:ascii="Simplified Arabic" w:hAnsi="Simplified Arabic" w:cs="Simplified Arabic"/>
          <w:color w:val="000000" w:themeColor="text1"/>
          <w:sz w:val="28"/>
          <w:szCs w:val="28"/>
          <w:lang w:bidi="ar-EG"/>
        </w:rPr>
      </w:pPr>
      <w:r w:rsidRPr="00056CC0">
        <w:rPr>
          <w:rFonts w:ascii="Simplified Arabic" w:hAnsi="Simplified Arabic" w:cs="Simplified Arabic"/>
          <w:color w:val="000000" w:themeColor="text1"/>
          <w:sz w:val="28"/>
          <w:szCs w:val="28"/>
          <w:rtl/>
        </w:rPr>
        <w:t>وتعد السلامة والصحة المهنية من الجوانب الأساسية التي تحظى باهتمام متزايد في المؤسسات التي تعمل في قطاع البناء والتشييد نظرا لما قد يتعرض له العاملون في هذا القطاع من مخاطر مهنية أثناء تنفيذ الأعمال الإنشائية. وتشير السلامة والصحة المهنية إلى مجموعة الإجراءات التنظيمية والفنية التي يتم تطبيقها داخل بيئة العمل بهدف حماية العاملين من المخاطر المهنية المرتبطة ببيئة العمل وتحسين مستوى الأمان داخل مواقع العمل. ويسهم الالتزام بتطبيق معايير السلامة والصحة المهنية في تقليل احتمالات وقوع الحوادث المهنية وتحسين ظروف العمل للعاملين داخل المشاريع الإنشائية (أبونواس، 2018)</w:t>
      </w:r>
      <w:r w:rsidRPr="00056CC0">
        <w:rPr>
          <w:rFonts w:ascii="Simplified Arabic" w:hAnsi="Simplified Arabic" w:cs="Simplified Arabic"/>
          <w:color w:val="000000" w:themeColor="text1"/>
          <w:sz w:val="28"/>
          <w:szCs w:val="28"/>
          <w:lang w:bidi="ar-EG"/>
        </w:rPr>
        <w:t>.</w:t>
      </w:r>
    </w:p>
    <w:p w14:paraId="54556044" w14:textId="77777777" w:rsidR="000E1251" w:rsidRPr="00056CC0" w:rsidRDefault="000E1251" w:rsidP="000E1251">
      <w:pPr>
        <w:spacing w:line="360" w:lineRule="auto"/>
        <w:jc w:val="mediumKashida"/>
        <w:rPr>
          <w:rFonts w:ascii="Simplified Arabic" w:hAnsi="Simplified Arabic" w:cs="Simplified Arabic"/>
          <w:color w:val="000000" w:themeColor="text1"/>
          <w:sz w:val="28"/>
          <w:szCs w:val="28"/>
          <w:lang w:bidi="ar-EG"/>
        </w:rPr>
      </w:pPr>
      <w:r w:rsidRPr="00056CC0">
        <w:rPr>
          <w:rFonts w:ascii="Simplified Arabic" w:hAnsi="Simplified Arabic" w:cs="Simplified Arabic"/>
          <w:color w:val="000000" w:themeColor="text1"/>
          <w:sz w:val="28"/>
          <w:szCs w:val="28"/>
          <w:rtl/>
        </w:rPr>
        <w:t>ويعد الالتزام بإجراءات السلامة والصحة المهنية من العوامل التي تؤثر بصورة مباشرة في أداء العاملين داخل المؤسسات المختلفة حيث يساعد تطبيق هذه الإجراءات على توفير بيئة عمل أكثر أمانا واستقرارا للعاملين. كما يسهم الالتزام بمعايير السلامة المهنية في تقليل الإصابات المهنية والأمراض المرتبطة ببيئة العمل مما يساعد على تحسين مستوى الإنتاجية لدى العاملين داخل المؤسسات المختلفة. وقد أشارت العديد من الدراسات إلى أن توفير بيئة عمل آمنة يسهم في تحسين الأداء الوظيفي للعاملين ويعزز قدرتهم على أداء مهامهم بصورة أكثر كفاءة (المطيري والأحمري، 2026)</w:t>
      </w:r>
      <w:r w:rsidRPr="00056CC0">
        <w:rPr>
          <w:rFonts w:ascii="Simplified Arabic" w:hAnsi="Simplified Arabic" w:cs="Simplified Arabic"/>
          <w:color w:val="000000" w:themeColor="text1"/>
          <w:sz w:val="28"/>
          <w:szCs w:val="28"/>
          <w:lang w:bidi="ar-EG"/>
        </w:rPr>
        <w:t>.</w:t>
      </w:r>
    </w:p>
    <w:p w14:paraId="6A5AF2B5" w14:textId="77777777" w:rsidR="000E1251" w:rsidRPr="00056CC0" w:rsidRDefault="000E1251" w:rsidP="000E1251">
      <w:pPr>
        <w:spacing w:line="360" w:lineRule="auto"/>
        <w:jc w:val="mediumKashida"/>
        <w:rPr>
          <w:rFonts w:ascii="Simplified Arabic" w:hAnsi="Simplified Arabic" w:cs="Simplified Arabic"/>
          <w:color w:val="000000" w:themeColor="text1"/>
          <w:sz w:val="28"/>
          <w:szCs w:val="28"/>
          <w:lang w:bidi="ar-EG"/>
        </w:rPr>
      </w:pPr>
      <w:r w:rsidRPr="00056CC0">
        <w:rPr>
          <w:rFonts w:ascii="Simplified Arabic" w:hAnsi="Simplified Arabic" w:cs="Simplified Arabic"/>
          <w:color w:val="000000" w:themeColor="text1"/>
          <w:sz w:val="28"/>
          <w:szCs w:val="28"/>
          <w:rtl/>
        </w:rPr>
        <w:t>وتبرز أهمية الالتزام بإجراءات السلامة والصحة المهنية بصورة خاصة في المشاريع الإنشائية نظرا لطبيعة العمل في هذا القطاع والتي تتضمن العديد من المخاطر المهنية مثل العمل على ارتفاعات واستخدام المعدات الثقيلة وتنفيذ الأعمال المرتبطة بالحفر والبناء. وقد يؤدي ضعف الالتزام بإجراءات السلامة المهنية داخل مواقع البناء إلى وقوع حوادث مهنية قد تؤثر في سلامة العاملين داخل المشروع كما قد تؤدي إلى تعطيل سير العمل داخل المشروع وزيادة الخسائر البشرية والمادية المرتبطة بالحوادث المهنية (حماد، 2022)</w:t>
      </w:r>
      <w:r w:rsidRPr="00056CC0">
        <w:rPr>
          <w:rFonts w:ascii="Simplified Arabic" w:hAnsi="Simplified Arabic" w:cs="Simplified Arabic"/>
          <w:color w:val="000000" w:themeColor="text1"/>
          <w:sz w:val="28"/>
          <w:szCs w:val="28"/>
          <w:lang w:bidi="ar-EG"/>
        </w:rPr>
        <w:t>.</w:t>
      </w:r>
    </w:p>
    <w:p w14:paraId="3E1DFA12" w14:textId="77777777" w:rsidR="000E1251" w:rsidRPr="00056CC0" w:rsidRDefault="000E1251" w:rsidP="000E1251">
      <w:pPr>
        <w:spacing w:line="360" w:lineRule="auto"/>
        <w:jc w:val="mediumKashida"/>
        <w:rPr>
          <w:rFonts w:ascii="Simplified Arabic" w:hAnsi="Simplified Arabic" w:cs="Simplified Arabic"/>
          <w:color w:val="000000" w:themeColor="text1"/>
          <w:sz w:val="28"/>
          <w:szCs w:val="28"/>
          <w:lang w:bidi="ar-EG"/>
        </w:rPr>
      </w:pPr>
      <w:r w:rsidRPr="00056CC0">
        <w:rPr>
          <w:rFonts w:ascii="Simplified Arabic" w:hAnsi="Simplified Arabic" w:cs="Simplified Arabic"/>
          <w:color w:val="000000" w:themeColor="text1"/>
          <w:sz w:val="28"/>
          <w:szCs w:val="28"/>
          <w:rtl/>
        </w:rPr>
        <w:t>كما أن الالتزام بإجراءات السلامة والصحة المهنية يسهم في تعزيز ثقافة السلامة داخل بيئة العمل حيث يساعد تطبيق هذه الإجراءات على زيادة وعي العاملين بالمخاطر المرتبطة ببيئة العمل داخل مواقع البناء ويعزز التزامهم بتطبيق قواعد السلامة المهنية أثناء تنفيذ الأعمال المختلفة. ويساعد ذلك على تقليل السلوكيات غير الآمنة داخل مواقع العمل والتي تعد من العوامل التي قد تؤدي إلى وقوع الحوادث المهنية داخل المشاريع الإنشائية</w:t>
      </w:r>
      <w:r w:rsidRPr="00056CC0">
        <w:rPr>
          <w:rFonts w:ascii="Simplified Arabic" w:hAnsi="Simplified Arabic" w:cs="Simplified Arabic"/>
          <w:color w:val="000000" w:themeColor="text1"/>
          <w:sz w:val="28"/>
          <w:szCs w:val="28"/>
          <w:lang w:bidi="ar-EG"/>
        </w:rPr>
        <w:t xml:space="preserve"> (Labaran, 2024).</w:t>
      </w:r>
    </w:p>
    <w:p w14:paraId="1F0F6918" w14:textId="77777777" w:rsidR="000E1251" w:rsidRPr="00056CC0" w:rsidRDefault="000E1251" w:rsidP="000E1251">
      <w:pPr>
        <w:spacing w:line="360" w:lineRule="auto"/>
        <w:jc w:val="mediumKashida"/>
        <w:rPr>
          <w:rFonts w:ascii="Simplified Arabic" w:hAnsi="Simplified Arabic" w:cs="Simplified Arabic"/>
          <w:color w:val="000000" w:themeColor="text1"/>
          <w:sz w:val="28"/>
          <w:szCs w:val="28"/>
          <w:lang w:bidi="ar-EG"/>
        </w:rPr>
      </w:pPr>
      <w:r w:rsidRPr="00056CC0">
        <w:rPr>
          <w:rFonts w:ascii="Simplified Arabic" w:hAnsi="Simplified Arabic" w:cs="Simplified Arabic"/>
          <w:color w:val="000000" w:themeColor="text1"/>
          <w:sz w:val="28"/>
          <w:szCs w:val="28"/>
          <w:rtl/>
        </w:rPr>
        <w:t>وفي ظل التطورات التي يشهدها قطاع البناء والتشييد أصبح الاهتمام بتطوير نظم إدارة السلامة والصحة المهنية أحد الجوانب المهمة التي تسعى المؤسسات العاملة في هذا القطاع إلى تعزيزها من خلال تطوير السياسات والإجراءات التنظيمية المرتبطة بإدارة السلامة المهنية داخل مواقع البناء. كما تسعى هذه المؤسسات إلى تطوير برامج التدريب المرتبطة بالسلامة المهنية بهدف رفع مستوى الوعي لدى العاملين حول المخاطر المرتبطة ببيئة العمل وتعزيز قدرتهم على التعامل مع هذه المخاطر بصورة آمنة</w:t>
      </w:r>
      <w:r w:rsidRPr="00056CC0">
        <w:rPr>
          <w:rFonts w:ascii="Simplified Arabic" w:hAnsi="Simplified Arabic" w:cs="Simplified Arabic"/>
          <w:color w:val="000000" w:themeColor="text1"/>
          <w:sz w:val="28"/>
          <w:szCs w:val="28"/>
          <w:lang w:bidi="ar-EG"/>
        </w:rPr>
        <w:t xml:space="preserve"> (Bourahla, 2024).</w:t>
      </w:r>
    </w:p>
    <w:p w14:paraId="2D3F8E6B" w14:textId="77777777" w:rsidR="000E1251" w:rsidRPr="00056CC0" w:rsidRDefault="000E1251" w:rsidP="000E1251">
      <w:pPr>
        <w:spacing w:line="360" w:lineRule="auto"/>
        <w:jc w:val="mediumKashida"/>
        <w:rPr>
          <w:rFonts w:ascii="Simplified Arabic" w:hAnsi="Simplified Arabic" w:cs="Simplified Arabic"/>
          <w:color w:val="000000" w:themeColor="text1"/>
          <w:sz w:val="28"/>
          <w:szCs w:val="28"/>
          <w:lang w:bidi="ar-EG"/>
        </w:rPr>
      </w:pPr>
      <w:r w:rsidRPr="00056CC0">
        <w:rPr>
          <w:rFonts w:ascii="Simplified Arabic" w:hAnsi="Simplified Arabic" w:cs="Simplified Arabic"/>
          <w:color w:val="000000" w:themeColor="text1"/>
          <w:sz w:val="28"/>
          <w:szCs w:val="28"/>
          <w:rtl/>
        </w:rPr>
        <w:t>كما أن الالتزام بمعايير السلامة والصحة المهنية يسهم في تحسين سلوكيات العاملين المرتبطة بالسلامة داخل مواقع العمل حيث تشير بعض الدراسات إلى أن إدراك العاملين للمخاطر المرتبطة ببيئة العمل ومستوى التزامهم بتطبيق إجراءات السلامة المهنية يعد من العوامل التي تؤثر في مستوى السلامة داخل مواقع البناء. ويسهم تعزيز الالتزام بإجراءات السلامة المهنية في تقليل المخالفات المرتبطة بقواعد السلامة داخل المشاريع الإنشائية وتحسين مستوى السلامة المهنية للعاملين</w:t>
      </w:r>
      <w:r w:rsidRPr="00056CC0">
        <w:rPr>
          <w:rFonts w:ascii="Simplified Arabic" w:hAnsi="Simplified Arabic" w:cs="Simplified Arabic"/>
          <w:color w:val="000000" w:themeColor="text1"/>
          <w:sz w:val="28"/>
          <w:szCs w:val="28"/>
          <w:lang w:bidi="ar-EG"/>
        </w:rPr>
        <w:t xml:space="preserve"> (Tsang, 2025).</w:t>
      </w:r>
    </w:p>
    <w:p w14:paraId="7A476A65" w14:textId="77777777" w:rsidR="000E1251" w:rsidRPr="00056CC0" w:rsidRDefault="000E1251" w:rsidP="000E1251">
      <w:pPr>
        <w:spacing w:line="360" w:lineRule="auto"/>
        <w:jc w:val="mediumKashida"/>
        <w:rPr>
          <w:rFonts w:ascii="Simplified Arabic" w:hAnsi="Simplified Arabic" w:cs="Simplified Arabic"/>
          <w:color w:val="000000" w:themeColor="text1"/>
          <w:sz w:val="28"/>
          <w:szCs w:val="28"/>
          <w:lang w:bidi="ar-EG"/>
        </w:rPr>
      </w:pPr>
      <w:r w:rsidRPr="00056CC0">
        <w:rPr>
          <w:rFonts w:ascii="Simplified Arabic" w:hAnsi="Simplified Arabic" w:cs="Simplified Arabic"/>
          <w:color w:val="000000" w:themeColor="text1"/>
          <w:sz w:val="28"/>
          <w:szCs w:val="28"/>
          <w:rtl/>
        </w:rPr>
        <w:t>وانطلاقا من أهمية السلامة والصحة المهنية في بيئة العمل داخل المشاريع الإنشائية تسعى هذه الدراسة إلى تحليل تأثير الالتزام بالسلامة والصحة المهنية على العاملين في المشاريع وبشكل خاص المشاريع الإنشائية وذلك من خلال دراسة العلاقة بين مستوى الالتزام بتطبيق معايير السلامة المهنية ومستوى الأداء والسلوك المهني للعاملين داخل مواقع البناء. كما تهدف الدراسة إلى توضيح الدور الذي يمكن أن يؤديه الالتزام بإجراءات السلامة المهنية في تحسين بيئة العمل داخل المشاريع الإنشائية وتعزيز سلامة العاملين داخل مواقع البناء</w:t>
      </w:r>
      <w:r w:rsidRPr="00056CC0">
        <w:rPr>
          <w:rFonts w:ascii="Simplified Arabic" w:hAnsi="Simplified Arabic" w:cs="Simplified Arabic"/>
          <w:color w:val="000000" w:themeColor="text1"/>
          <w:sz w:val="28"/>
          <w:szCs w:val="28"/>
          <w:lang w:bidi="ar-EG"/>
        </w:rPr>
        <w:t>.</w:t>
      </w:r>
    </w:p>
    <w:p w14:paraId="25DCCD05" w14:textId="77777777" w:rsidR="00D17D75" w:rsidRPr="00056CC0" w:rsidRDefault="00D17D75" w:rsidP="00EF153A">
      <w:pPr>
        <w:spacing w:line="360" w:lineRule="auto"/>
        <w:jc w:val="mediumKashida"/>
        <w:rPr>
          <w:rFonts w:ascii="Simplified Arabic" w:hAnsi="Simplified Arabic" w:cs="Simplified Arabic"/>
          <w:color w:val="000000" w:themeColor="text1"/>
          <w:sz w:val="28"/>
          <w:szCs w:val="28"/>
          <w:rtl/>
          <w:lang w:bidi="ar-EG"/>
        </w:rPr>
      </w:pPr>
    </w:p>
    <w:p w14:paraId="40A61660" w14:textId="4326FFA7" w:rsidR="009125CE" w:rsidRPr="00344287" w:rsidRDefault="00A74F76" w:rsidP="001F51F4">
      <w:pPr>
        <w:spacing w:line="288" w:lineRule="auto"/>
        <w:jc w:val="mediumKashida"/>
        <w:outlineLvl w:val="1"/>
        <w:rPr>
          <w:rFonts w:ascii="Simplified Arabic" w:hAnsi="Simplified Arabic" w:cs="Simplified Arabic"/>
          <w:b/>
          <w:bCs/>
          <w:color w:val="000000" w:themeColor="text1"/>
          <w:sz w:val="32"/>
          <w:szCs w:val="32"/>
          <w:rtl/>
          <w:lang w:bidi="ar-EG"/>
        </w:rPr>
      </w:pPr>
      <w:bookmarkStart w:id="24" w:name="_Toc224342915"/>
      <w:r w:rsidRPr="00344287">
        <w:rPr>
          <w:rFonts w:ascii="Simplified Arabic" w:hAnsi="Simplified Arabic" w:cs="Simplified Arabic"/>
          <w:b/>
          <w:bCs/>
          <w:color w:val="000000" w:themeColor="text1"/>
          <w:sz w:val="32"/>
          <w:szCs w:val="32"/>
          <w:rtl/>
        </w:rPr>
        <w:t xml:space="preserve">مشكلة </w:t>
      </w:r>
      <w:r w:rsidRPr="00344287">
        <w:rPr>
          <w:rFonts w:ascii="Simplified Arabic" w:hAnsi="Simplified Arabic" w:cs="Simplified Arabic"/>
          <w:b/>
          <w:bCs/>
          <w:color w:val="000000" w:themeColor="text1"/>
          <w:sz w:val="32"/>
          <w:szCs w:val="32"/>
          <w:rtl/>
          <w:lang w:bidi="ar-EG"/>
        </w:rPr>
        <w:t>الدراسة</w:t>
      </w:r>
      <w:r w:rsidR="009125CE" w:rsidRPr="00344287">
        <w:rPr>
          <w:rFonts w:ascii="Simplified Arabic" w:hAnsi="Simplified Arabic" w:cs="Simplified Arabic"/>
          <w:b/>
          <w:bCs/>
          <w:color w:val="000000" w:themeColor="text1"/>
          <w:sz w:val="32"/>
          <w:szCs w:val="32"/>
          <w:rtl/>
          <w:lang w:bidi="ar-EG"/>
        </w:rPr>
        <w:t>:</w:t>
      </w:r>
      <w:bookmarkEnd w:id="24"/>
    </w:p>
    <w:p w14:paraId="6C388E35" w14:textId="77777777" w:rsidR="00E63DB3" w:rsidRPr="00056CC0" w:rsidRDefault="00E63DB3" w:rsidP="00E63DB3">
      <w:pPr>
        <w:spacing w:line="360" w:lineRule="auto"/>
        <w:jc w:val="mediumKashida"/>
        <w:rPr>
          <w:rFonts w:ascii="Simplified Arabic" w:hAnsi="Simplified Arabic" w:cs="Simplified Arabic"/>
          <w:color w:val="000000" w:themeColor="text1"/>
          <w:sz w:val="28"/>
          <w:szCs w:val="28"/>
          <w:lang w:bidi="ar-EG"/>
        </w:rPr>
      </w:pPr>
      <w:r w:rsidRPr="00056CC0">
        <w:rPr>
          <w:rFonts w:ascii="Simplified Arabic" w:hAnsi="Simplified Arabic" w:cs="Simplified Arabic"/>
          <w:color w:val="000000" w:themeColor="text1"/>
          <w:sz w:val="28"/>
          <w:szCs w:val="28"/>
          <w:rtl/>
        </w:rPr>
        <w:t>يشهد قطاع البناء والتشييد توسعا كبيرا في العديد من الدول نتيجة التوسع العمراني المتزايد وزيادة الطلب على تنفيذ المشاريع الإنشائية في مجالات الإسكان والبنية التحتية والخدمات العامة. وتتميز المشاريع الإنشائية بطبيعة عمل تتسم بالتعقيد نتيجة تعدد الأنشطة المرتبطة بعمليات البناء واستخدام المعدات والآلات الثقيلة والعمل في بيئات عمل متغيرة. ونتيجة لذلك يتعرض العاملون في هذا القطاع لمجموعة من المخاطر المهنية التي قد تؤثر في سلامتهم أثناء تنفيذ الأعمال الإنشائية داخل مواقع البناء</w:t>
      </w:r>
      <w:r w:rsidRPr="00056CC0">
        <w:rPr>
          <w:rFonts w:ascii="Simplified Arabic" w:hAnsi="Simplified Arabic" w:cs="Simplified Arabic"/>
          <w:color w:val="000000" w:themeColor="text1"/>
          <w:sz w:val="28"/>
          <w:szCs w:val="28"/>
          <w:lang w:bidi="ar-EG"/>
        </w:rPr>
        <w:t xml:space="preserve"> (Chetty, 2024).</w:t>
      </w:r>
    </w:p>
    <w:p w14:paraId="50B46750" w14:textId="77777777" w:rsidR="00E63DB3" w:rsidRPr="00056CC0" w:rsidRDefault="00E63DB3" w:rsidP="00E63DB3">
      <w:pPr>
        <w:spacing w:line="360" w:lineRule="auto"/>
        <w:jc w:val="mediumKashida"/>
        <w:rPr>
          <w:rFonts w:ascii="Simplified Arabic" w:hAnsi="Simplified Arabic" w:cs="Simplified Arabic"/>
          <w:color w:val="000000" w:themeColor="text1"/>
          <w:sz w:val="28"/>
          <w:szCs w:val="28"/>
          <w:lang w:bidi="ar-EG"/>
        </w:rPr>
      </w:pPr>
      <w:r w:rsidRPr="00056CC0">
        <w:rPr>
          <w:rFonts w:ascii="Simplified Arabic" w:hAnsi="Simplified Arabic" w:cs="Simplified Arabic"/>
          <w:color w:val="000000" w:themeColor="text1"/>
          <w:sz w:val="28"/>
          <w:szCs w:val="28"/>
          <w:rtl/>
        </w:rPr>
        <w:t>وتعد السلامة والصحة المهنية من الجوانب الأساسية التي تسعى المؤسسات إلى تعزيزها داخل بيئة العمل بهدف حماية العاملين من المخاطر المهنية المرتبطة بطبيعة العمل. ويسهم الالتزام بتطبيق إجراءات السلامة المهنية في تقليل احتمالات وقوع الحوادث المهنية والإصابات بين العاملين كما يساعد على توفير بيئة عمل أكثر أمانا واستقرارا للعاملين داخل مواقع العمل (أبونواس، 2018)</w:t>
      </w:r>
      <w:r w:rsidRPr="00056CC0">
        <w:rPr>
          <w:rFonts w:ascii="Simplified Arabic" w:hAnsi="Simplified Arabic" w:cs="Simplified Arabic"/>
          <w:color w:val="000000" w:themeColor="text1"/>
          <w:sz w:val="28"/>
          <w:szCs w:val="28"/>
          <w:lang w:bidi="ar-EG"/>
        </w:rPr>
        <w:t>.</w:t>
      </w:r>
    </w:p>
    <w:p w14:paraId="33EC3CCF" w14:textId="77777777" w:rsidR="00E63DB3" w:rsidRPr="00056CC0" w:rsidRDefault="00E63DB3" w:rsidP="00E63DB3">
      <w:pPr>
        <w:spacing w:line="360" w:lineRule="auto"/>
        <w:jc w:val="mediumKashida"/>
        <w:rPr>
          <w:rFonts w:ascii="Simplified Arabic" w:hAnsi="Simplified Arabic" w:cs="Simplified Arabic"/>
          <w:color w:val="000000" w:themeColor="text1"/>
          <w:sz w:val="28"/>
          <w:szCs w:val="28"/>
          <w:lang w:bidi="ar-EG"/>
        </w:rPr>
      </w:pPr>
      <w:r w:rsidRPr="00056CC0">
        <w:rPr>
          <w:rFonts w:ascii="Simplified Arabic" w:hAnsi="Simplified Arabic" w:cs="Simplified Arabic"/>
          <w:color w:val="000000" w:themeColor="text1"/>
          <w:sz w:val="28"/>
          <w:szCs w:val="28"/>
          <w:rtl/>
        </w:rPr>
        <w:t>وتبرز أهمية الالتزام بإجراءات السلامة والصحة المهنية بصورة خاصة في المشاريع الإنشائية نظرا لطبيعة العمل في هذا القطاع والتي تتضمن العديد من الأنشطة التي قد تشكل خطرا على سلامة العاملين مثل العمل على ارتفاعات واستخدام المعدات الثقيلة وتنفيذ أعمال الحفر والبناء. وقد يؤدي ضعف الالتزام بإجراءات السلامة المهنية داخل مواقع البناء إلى زيادة احتمالات وقوع الحوادث المهنية وما قد يترتب عليها من آثار سلبية على سلامة العاملين واستمرارية العمل داخل المشروع (حماد، 2022)</w:t>
      </w:r>
      <w:r w:rsidRPr="00056CC0">
        <w:rPr>
          <w:rFonts w:ascii="Simplified Arabic" w:hAnsi="Simplified Arabic" w:cs="Simplified Arabic"/>
          <w:color w:val="000000" w:themeColor="text1"/>
          <w:sz w:val="28"/>
          <w:szCs w:val="28"/>
          <w:lang w:bidi="ar-EG"/>
        </w:rPr>
        <w:t>.</w:t>
      </w:r>
    </w:p>
    <w:p w14:paraId="08E59563" w14:textId="77777777" w:rsidR="00E63DB3" w:rsidRPr="00056CC0" w:rsidRDefault="00E63DB3" w:rsidP="00E63DB3">
      <w:pPr>
        <w:spacing w:line="360" w:lineRule="auto"/>
        <w:jc w:val="mediumKashida"/>
        <w:rPr>
          <w:rFonts w:ascii="Simplified Arabic" w:hAnsi="Simplified Arabic" w:cs="Simplified Arabic"/>
          <w:color w:val="000000" w:themeColor="text1"/>
          <w:sz w:val="28"/>
          <w:szCs w:val="28"/>
          <w:lang w:bidi="ar-EG"/>
        </w:rPr>
      </w:pPr>
      <w:r w:rsidRPr="00056CC0">
        <w:rPr>
          <w:rFonts w:ascii="Simplified Arabic" w:hAnsi="Simplified Arabic" w:cs="Simplified Arabic"/>
          <w:color w:val="000000" w:themeColor="text1"/>
          <w:sz w:val="28"/>
          <w:szCs w:val="28"/>
          <w:rtl/>
        </w:rPr>
        <w:t>ويؤثر مستوى الالتزام بإجراءات السلامة والصحة المهنية في سلوك العاملين داخل بيئة العمل حيث يساعد الالتزام بهذه الإجراءات على تعزيز السلوكيات الآمنة لدى العاملين ويزيد من مستوى وعيهم بالمخاطر المرتبطة ببيئة العمل داخل مواقع البناء. كما يسهم الالتزام بإجراءات السلامة المهنية في تحسين مستوى الأداء لدى العاملين وتقليل المشكلات المرتبطة بالحوادث المهنية داخل مواقع العمل</w:t>
      </w:r>
      <w:r w:rsidRPr="00056CC0">
        <w:rPr>
          <w:rFonts w:ascii="Simplified Arabic" w:hAnsi="Simplified Arabic" w:cs="Simplified Arabic"/>
          <w:color w:val="000000" w:themeColor="text1"/>
          <w:sz w:val="28"/>
          <w:szCs w:val="28"/>
          <w:lang w:bidi="ar-EG"/>
        </w:rPr>
        <w:t xml:space="preserve"> (Labaran, 2024).</w:t>
      </w:r>
    </w:p>
    <w:p w14:paraId="6AA0B5AD" w14:textId="77777777" w:rsidR="00E63DB3" w:rsidRPr="00056CC0" w:rsidRDefault="00E63DB3" w:rsidP="00E63DB3">
      <w:pPr>
        <w:spacing w:line="360" w:lineRule="auto"/>
        <w:jc w:val="mediumKashida"/>
        <w:rPr>
          <w:rFonts w:ascii="Simplified Arabic" w:hAnsi="Simplified Arabic" w:cs="Simplified Arabic"/>
          <w:color w:val="000000" w:themeColor="text1"/>
          <w:sz w:val="28"/>
          <w:szCs w:val="28"/>
          <w:lang w:bidi="ar-EG"/>
        </w:rPr>
      </w:pPr>
      <w:r w:rsidRPr="00056CC0">
        <w:rPr>
          <w:rFonts w:ascii="Simplified Arabic" w:hAnsi="Simplified Arabic" w:cs="Simplified Arabic"/>
          <w:color w:val="000000" w:themeColor="text1"/>
          <w:sz w:val="28"/>
          <w:szCs w:val="28"/>
          <w:rtl/>
        </w:rPr>
        <w:t>وتتضمن بيئة العمل في المشاريع الإنشائية العديد من العوامل التي قد تؤثر في مستوى الالتزام بإجراءات السلامة المهنية مثل طبيعة العمل داخل مواقع البناء ومستوى تدريب العاملين على قواعد السلامة المهنية إضافة إلى مستوى الرقابة والمتابعة لتطبيق هذه الإجراءات داخل مواقع العمل. وقد يؤدي ضعف الاهتمام بهذه الجوانب إلى انخفاض مستوى الالتزام بإجراءات السلامة المهنية داخل المشاريع الإنشائية</w:t>
      </w:r>
      <w:r w:rsidRPr="00056CC0">
        <w:rPr>
          <w:rFonts w:ascii="Simplified Arabic" w:hAnsi="Simplified Arabic" w:cs="Simplified Arabic"/>
          <w:color w:val="000000" w:themeColor="text1"/>
          <w:sz w:val="28"/>
          <w:szCs w:val="28"/>
          <w:lang w:bidi="ar-EG"/>
        </w:rPr>
        <w:t xml:space="preserve"> (Al-Bayati, 2023).</w:t>
      </w:r>
    </w:p>
    <w:p w14:paraId="3266AF53" w14:textId="77777777" w:rsidR="00E63DB3" w:rsidRPr="00056CC0" w:rsidRDefault="00E63DB3" w:rsidP="00E63DB3">
      <w:pPr>
        <w:spacing w:line="360" w:lineRule="auto"/>
        <w:jc w:val="mediumKashida"/>
        <w:rPr>
          <w:rFonts w:ascii="Simplified Arabic" w:hAnsi="Simplified Arabic" w:cs="Simplified Arabic"/>
          <w:color w:val="000000" w:themeColor="text1"/>
          <w:sz w:val="28"/>
          <w:szCs w:val="28"/>
          <w:lang w:bidi="ar-EG"/>
        </w:rPr>
      </w:pPr>
      <w:r w:rsidRPr="00056CC0">
        <w:rPr>
          <w:rFonts w:ascii="Simplified Arabic" w:hAnsi="Simplified Arabic" w:cs="Simplified Arabic"/>
          <w:color w:val="000000" w:themeColor="text1"/>
          <w:sz w:val="28"/>
          <w:szCs w:val="28"/>
          <w:rtl/>
        </w:rPr>
        <w:t>ويسهم الالتزام بإجراءات السلامة والصحة المهنية في تحسين بيئة العمل داخل المشاريع الإنشائية حيث يساعد تطبيق هذه الإجراءات على تقليل المخاطر المرتبطة ببيئة العمل داخل مواقع البناء ويعزز قدرة العاملين على أداء مهامهم في بيئة عمل أكثر أمانا واستقرارا. كما يسهم الالتزام بمعايير السلامة المهنية في تقليل السلوكيات غير الآمنة داخل مواقع العمل والتي تعد من العوامل التي قد تؤدي إلى وقوع الحوادث المهنية داخل المشاريع الإنشائية</w:t>
      </w:r>
      <w:r w:rsidRPr="00056CC0">
        <w:rPr>
          <w:rFonts w:ascii="Simplified Arabic" w:hAnsi="Simplified Arabic" w:cs="Simplified Arabic"/>
          <w:color w:val="000000" w:themeColor="text1"/>
          <w:sz w:val="28"/>
          <w:szCs w:val="28"/>
          <w:lang w:bidi="ar-EG"/>
        </w:rPr>
        <w:t xml:space="preserve"> (Yuan, 2024).</w:t>
      </w:r>
    </w:p>
    <w:p w14:paraId="2860D833" w14:textId="77777777" w:rsidR="00E63DB3" w:rsidRPr="00056CC0" w:rsidRDefault="00E63DB3" w:rsidP="00E63DB3">
      <w:pPr>
        <w:spacing w:line="360" w:lineRule="auto"/>
        <w:jc w:val="mediumKashida"/>
        <w:rPr>
          <w:rFonts w:ascii="Simplified Arabic" w:hAnsi="Simplified Arabic" w:cs="Simplified Arabic"/>
          <w:color w:val="000000" w:themeColor="text1"/>
          <w:sz w:val="28"/>
          <w:szCs w:val="28"/>
          <w:lang w:bidi="ar-EG"/>
        </w:rPr>
      </w:pPr>
      <w:r w:rsidRPr="00056CC0">
        <w:rPr>
          <w:rFonts w:ascii="Simplified Arabic" w:hAnsi="Simplified Arabic" w:cs="Simplified Arabic"/>
          <w:color w:val="000000" w:themeColor="text1"/>
          <w:sz w:val="28"/>
          <w:szCs w:val="28"/>
          <w:rtl/>
        </w:rPr>
        <w:t>وانطلاقا من ذلك تبرز الحاجة إلى دراسة تأثير الالتزام بإجراءات السلامة والصحة المهنية على العاملين في المشاريع وبشكل خاص المشاريع الإنشائية وذلك من خلال التعرف على مدى تأثير الالتزام بتطبيق معايير السلامة المهنية في سلوك العاملين داخل مواقع البناء وفي مستوى سلامتهم أثناء تنفيذ الأعمال الإنشائية</w:t>
      </w:r>
      <w:r w:rsidRPr="00056CC0">
        <w:rPr>
          <w:rFonts w:ascii="Simplified Arabic" w:hAnsi="Simplified Arabic" w:cs="Simplified Arabic"/>
          <w:color w:val="000000" w:themeColor="text1"/>
          <w:sz w:val="28"/>
          <w:szCs w:val="28"/>
          <w:lang w:bidi="ar-EG"/>
        </w:rPr>
        <w:t>.</w:t>
      </w:r>
    </w:p>
    <w:p w14:paraId="2652D639" w14:textId="77777777" w:rsidR="00E63DB3" w:rsidRPr="00056CC0" w:rsidRDefault="00E63DB3" w:rsidP="00E63DB3">
      <w:pPr>
        <w:spacing w:line="360" w:lineRule="auto"/>
        <w:jc w:val="mediumKashida"/>
        <w:rPr>
          <w:rFonts w:ascii="Simplified Arabic" w:hAnsi="Simplified Arabic" w:cs="Simplified Arabic"/>
          <w:color w:val="000000" w:themeColor="text1"/>
          <w:sz w:val="28"/>
          <w:szCs w:val="28"/>
          <w:lang w:bidi="ar-EG"/>
        </w:rPr>
      </w:pPr>
      <w:r w:rsidRPr="00056CC0">
        <w:rPr>
          <w:rFonts w:ascii="Simplified Arabic" w:hAnsi="Simplified Arabic" w:cs="Simplified Arabic"/>
          <w:color w:val="000000" w:themeColor="text1"/>
          <w:sz w:val="28"/>
          <w:szCs w:val="28"/>
          <w:rtl/>
        </w:rPr>
        <w:t>ويمكن صياغة مشكلة الدراسة في التساؤل الرئيس الآتي</w:t>
      </w:r>
      <w:r w:rsidRPr="00056CC0">
        <w:rPr>
          <w:rFonts w:ascii="Simplified Arabic" w:hAnsi="Simplified Arabic" w:cs="Simplified Arabic"/>
          <w:color w:val="000000" w:themeColor="text1"/>
          <w:sz w:val="28"/>
          <w:szCs w:val="28"/>
          <w:lang w:bidi="ar-EG"/>
        </w:rPr>
        <w:t>:</w:t>
      </w:r>
    </w:p>
    <w:p w14:paraId="19F758F1" w14:textId="5B866878" w:rsidR="004A2E27" w:rsidRDefault="00E63DB3" w:rsidP="002A7C5F">
      <w:pPr>
        <w:spacing w:line="360" w:lineRule="auto"/>
        <w:jc w:val="mediumKashida"/>
        <w:rPr>
          <w:rFonts w:ascii="Simplified Arabic" w:hAnsi="Simplified Arabic" w:cs="Simplified Arabic"/>
          <w:color w:val="000000" w:themeColor="text1"/>
          <w:sz w:val="28"/>
          <w:szCs w:val="28"/>
          <w:rtl/>
          <w:lang w:bidi="ar-EG"/>
        </w:rPr>
      </w:pPr>
      <w:r w:rsidRPr="00056CC0">
        <w:rPr>
          <w:rFonts w:ascii="Simplified Arabic" w:hAnsi="Simplified Arabic" w:cs="Simplified Arabic"/>
          <w:color w:val="000000" w:themeColor="text1"/>
          <w:sz w:val="28"/>
          <w:szCs w:val="28"/>
          <w:rtl/>
        </w:rPr>
        <w:t>ما تأثير الالتزام بالسلامة والصحة المهنية على العاملين في المشاريع الإنشائية؟</w:t>
      </w:r>
    </w:p>
    <w:p w14:paraId="41D5C78F" w14:textId="11D3B952" w:rsidR="00344287" w:rsidRPr="00056CC0" w:rsidRDefault="00344287" w:rsidP="00344287">
      <w:pPr>
        <w:bidi w:val="0"/>
        <w:rPr>
          <w:rFonts w:ascii="Simplified Arabic" w:hAnsi="Simplified Arabic" w:cs="Simplified Arabic"/>
          <w:color w:val="000000" w:themeColor="text1"/>
          <w:sz w:val="28"/>
          <w:szCs w:val="28"/>
          <w:rtl/>
          <w:lang w:bidi="ar-EG"/>
        </w:rPr>
      </w:pPr>
      <w:r>
        <w:rPr>
          <w:rFonts w:ascii="Simplified Arabic" w:hAnsi="Simplified Arabic" w:cs="Simplified Arabic"/>
          <w:color w:val="000000" w:themeColor="text1"/>
          <w:sz w:val="28"/>
          <w:szCs w:val="28"/>
          <w:rtl/>
          <w:lang w:bidi="ar-EG"/>
        </w:rPr>
        <w:br w:type="page"/>
      </w:r>
    </w:p>
    <w:p w14:paraId="231E38BB" w14:textId="157304B2" w:rsidR="009125CE" w:rsidRPr="00344287" w:rsidRDefault="00A74F76" w:rsidP="001F51F4">
      <w:pPr>
        <w:spacing w:line="288" w:lineRule="auto"/>
        <w:jc w:val="mediumKashida"/>
        <w:outlineLvl w:val="1"/>
        <w:rPr>
          <w:rFonts w:ascii="Simplified Arabic" w:hAnsi="Simplified Arabic" w:cs="Simplified Arabic"/>
          <w:b/>
          <w:bCs/>
          <w:color w:val="000000" w:themeColor="text1"/>
          <w:sz w:val="32"/>
          <w:szCs w:val="32"/>
          <w:rtl/>
        </w:rPr>
      </w:pPr>
      <w:bookmarkStart w:id="25" w:name="_Toc224342916"/>
      <w:r w:rsidRPr="00344287">
        <w:rPr>
          <w:rFonts w:ascii="Simplified Arabic" w:hAnsi="Simplified Arabic" w:cs="Simplified Arabic"/>
          <w:b/>
          <w:bCs/>
          <w:color w:val="000000" w:themeColor="text1"/>
          <w:sz w:val="32"/>
          <w:szCs w:val="32"/>
          <w:rtl/>
        </w:rPr>
        <w:t>أهمية الدراسة:</w:t>
      </w:r>
      <w:bookmarkEnd w:id="25"/>
    </w:p>
    <w:p w14:paraId="63520C1D" w14:textId="77777777" w:rsidR="00E63DB3" w:rsidRPr="00056CC0" w:rsidRDefault="00E63DB3" w:rsidP="00E63DB3">
      <w:pPr>
        <w:spacing w:line="360" w:lineRule="auto"/>
        <w:jc w:val="mediumKashida"/>
        <w:rPr>
          <w:rFonts w:ascii="Simplified Arabic" w:hAnsi="Simplified Arabic" w:cs="Simplified Arabic"/>
          <w:b/>
          <w:bCs/>
          <w:color w:val="000000" w:themeColor="text1"/>
          <w:sz w:val="28"/>
          <w:szCs w:val="28"/>
        </w:rPr>
      </w:pPr>
      <w:r w:rsidRPr="00056CC0">
        <w:rPr>
          <w:rFonts w:ascii="Simplified Arabic" w:hAnsi="Simplified Arabic" w:cs="Simplified Arabic"/>
          <w:b/>
          <w:bCs/>
          <w:color w:val="000000" w:themeColor="text1"/>
          <w:sz w:val="28"/>
          <w:szCs w:val="28"/>
          <w:rtl/>
        </w:rPr>
        <w:t>الأهمية النظرية</w:t>
      </w:r>
    </w:p>
    <w:p w14:paraId="5DA79172" w14:textId="77777777" w:rsidR="00E63DB3" w:rsidRPr="00056CC0" w:rsidRDefault="00E63DB3" w:rsidP="00E63DB3">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تنبع الأهمية النظرية لهذه الدراسة من تناولها موضوع الالتزام بالسلامة والصحة المهنية في بيئة العمل داخل المشاريع وبشكل خاص المشاريع الإنشائية حيث يعد هذا الموضوع من الموضوعات المهمة في مجال إدارة السلامة المهنية في قطاع البناء والتشييد. وتسهم الدراسة في توضيح العلاقة بين مستوى الالتزام بتطبيق معايير السلامة والصحة المهنية وتأثير ذلك في العاملين داخل مواقع العمل في المشاريع الإنشائية</w:t>
      </w:r>
      <w:r w:rsidRPr="00056CC0">
        <w:rPr>
          <w:rFonts w:ascii="Simplified Arabic" w:hAnsi="Simplified Arabic" w:cs="Simplified Arabic"/>
          <w:color w:val="000000" w:themeColor="text1"/>
          <w:sz w:val="28"/>
          <w:szCs w:val="28"/>
        </w:rPr>
        <w:t>.</w:t>
      </w:r>
    </w:p>
    <w:p w14:paraId="0083A540" w14:textId="77777777" w:rsidR="00E63DB3" w:rsidRPr="00056CC0" w:rsidRDefault="00E63DB3" w:rsidP="00E63DB3">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تسهم هذه الدراسة في دعم الجوانب المعرفية المرتبطة بموضوع السلامة والصحة المهنية من خلال توضيح أهمية الالتزام بإجراءات السلامة المهنية داخل المشاريع الإنشائية باعتبارها أحد العوامل التي تساعد على حماية العاملين من المخاطر المهنية المرتبطة ببيئة العمل داخل مواقع البناء. كما تساعد الدراسة في توضيح أثر الالتزام بإجراءات السلامة المهنية في تعزيز السلوكيات الآمنة لدى العاملين داخل مواقع العمل</w:t>
      </w:r>
      <w:r w:rsidRPr="00056CC0">
        <w:rPr>
          <w:rFonts w:ascii="Simplified Arabic" w:hAnsi="Simplified Arabic" w:cs="Simplified Arabic"/>
          <w:color w:val="000000" w:themeColor="text1"/>
          <w:sz w:val="28"/>
          <w:szCs w:val="28"/>
        </w:rPr>
        <w:t>.</w:t>
      </w:r>
    </w:p>
    <w:p w14:paraId="55672BC4" w14:textId="77777777" w:rsidR="00E63DB3" w:rsidRPr="00056CC0" w:rsidRDefault="00E63DB3" w:rsidP="00E63DB3">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وتسهم الدراسة كذلك في تقديم إطار علمي يساعد على فهم العلاقة بين الالتزام بإجراءات السلامة والصحة المهنية وسلامة العاملين داخل المشاريع الإنشائية. كما تساعد في توضيح دور إجراءات السلامة المهنية في تقليل المخاطر المهنية المرتبطة ببيئة العمل داخل مواقع البناء وتعزيز مستوى الأمان داخل المشاريع الإنشائية</w:t>
      </w:r>
      <w:r w:rsidRPr="00056CC0">
        <w:rPr>
          <w:rFonts w:ascii="Simplified Arabic" w:hAnsi="Simplified Arabic" w:cs="Simplified Arabic"/>
          <w:color w:val="000000" w:themeColor="text1"/>
          <w:sz w:val="28"/>
          <w:szCs w:val="28"/>
        </w:rPr>
        <w:t>.</w:t>
      </w:r>
    </w:p>
    <w:p w14:paraId="7206DBC9" w14:textId="77777777" w:rsidR="00E63DB3" w:rsidRPr="00056CC0" w:rsidRDefault="00E63DB3" w:rsidP="00E63DB3">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تمثل هذه الدراسة إضافة علمية في مجال دراسات السلامة والصحة المهنية في قطاع البناء والتشييد حيث تسهم في تعزيز الاهتمام العلمي بدراسة تأثير الالتزام بمعايير السلامة المهنية على العاملين داخل المشاريع الإنشائية</w:t>
      </w:r>
      <w:r w:rsidRPr="00056CC0">
        <w:rPr>
          <w:rFonts w:ascii="Simplified Arabic" w:hAnsi="Simplified Arabic" w:cs="Simplified Arabic"/>
          <w:color w:val="000000" w:themeColor="text1"/>
          <w:sz w:val="28"/>
          <w:szCs w:val="28"/>
        </w:rPr>
        <w:t>.</w:t>
      </w:r>
    </w:p>
    <w:p w14:paraId="0C2AB4AB" w14:textId="77777777" w:rsidR="00E63DB3" w:rsidRPr="00056CC0" w:rsidRDefault="00E63DB3" w:rsidP="00E63DB3">
      <w:pPr>
        <w:spacing w:line="360" w:lineRule="auto"/>
        <w:jc w:val="mediumKashida"/>
        <w:rPr>
          <w:rFonts w:ascii="Simplified Arabic" w:hAnsi="Simplified Arabic" w:cs="Simplified Arabic"/>
          <w:b/>
          <w:bCs/>
          <w:color w:val="000000" w:themeColor="text1"/>
          <w:sz w:val="28"/>
          <w:szCs w:val="28"/>
        </w:rPr>
      </w:pPr>
      <w:r w:rsidRPr="00056CC0">
        <w:rPr>
          <w:rFonts w:ascii="Simplified Arabic" w:hAnsi="Simplified Arabic" w:cs="Simplified Arabic"/>
          <w:b/>
          <w:bCs/>
          <w:color w:val="000000" w:themeColor="text1"/>
          <w:sz w:val="28"/>
          <w:szCs w:val="28"/>
          <w:rtl/>
        </w:rPr>
        <w:t>الأهمية التطبيقية</w:t>
      </w:r>
    </w:p>
    <w:p w14:paraId="5D61C755" w14:textId="77777777" w:rsidR="00E63DB3" w:rsidRPr="00056CC0" w:rsidRDefault="00E63DB3" w:rsidP="00E63DB3">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تتمثل الأهمية التطبيقية لهذه الدراسة في إمكانية الاستفادة من نتائجها من قبل المؤسسات والجهات العاملة في قطاع البناء والتشييد حيث تساعد نتائج الدراسة في توضيح أهمية الالتزام بإجراءات السلامة والصحة المهنية داخل مواقع العمل في المشاريع الإنشائية</w:t>
      </w:r>
      <w:r w:rsidRPr="00056CC0">
        <w:rPr>
          <w:rFonts w:ascii="Simplified Arabic" w:hAnsi="Simplified Arabic" w:cs="Simplified Arabic"/>
          <w:color w:val="000000" w:themeColor="text1"/>
          <w:sz w:val="28"/>
          <w:szCs w:val="28"/>
        </w:rPr>
        <w:t>.</w:t>
      </w:r>
    </w:p>
    <w:p w14:paraId="0B28DF19" w14:textId="77777777" w:rsidR="00E63DB3" w:rsidRPr="00056CC0" w:rsidRDefault="00E63DB3" w:rsidP="00E63DB3">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تسهم الدراسة في دعم الجهود التي تبذلها المؤسسات العاملة في قطاع البناء والتشييد لتطوير نظم السلامة المهنية داخل المشاريع الإنشائية من خلال تعزيز الالتزام بتطبيق معايير السلامة المهنية داخل مواقع البناء</w:t>
      </w:r>
      <w:r w:rsidRPr="00056CC0">
        <w:rPr>
          <w:rFonts w:ascii="Simplified Arabic" w:hAnsi="Simplified Arabic" w:cs="Simplified Arabic"/>
          <w:color w:val="000000" w:themeColor="text1"/>
          <w:sz w:val="28"/>
          <w:szCs w:val="28"/>
        </w:rPr>
        <w:t>.</w:t>
      </w:r>
    </w:p>
    <w:p w14:paraId="3A03860B" w14:textId="77777777" w:rsidR="00E63DB3" w:rsidRPr="00056CC0" w:rsidRDefault="00E63DB3" w:rsidP="00E63DB3">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يمكن أن تساعد نتائج الدراسة الجهات المسؤولة عن إدارة المشاريع الإنشائية في تطوير السياسات والإجراءات المرتبطة بالسلامة والصحة المهنية داخل مواقع العمل بما يسهم في تحسين مستوى السلامة المهنية للعاملين داخل المشاريع الإنشائية</w:t>
      </w:r>
      <w:r w:rsidRPr="00056CC0">
        <w:rPr>
          <w:rFonts w:ascii="Simplified Arabic" w:hAnsi="Simplified Arabic" w:cs="Simplified Arabic"/>
          <w:color w:val="000000" w:themeColor="text1"/>
          <w:sz w:val="28"/>
          <w:szCs w:val="28"/>
        </w:rPr>
        <w:t>.</w:t>
      </w:r>
    </w:p>
    <w:p w14:paraId="343A242C" w14:textId="77777777" w:rsidR="00E63DB3" w:rsidRPr="00056CC0" w:rsidRDefault="00E63DB3" w:rsidP="00E63DB3">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تسهم الدراسة في تعزيز الوعي لدى العاملين في قطاع البناء والتشييد بأهمية الالتزام بإجراءات السلامة المهنية أثناء تنفيذ الأعمال الإنشائية مما يساعد على تقليل المخاطر المهنية المرتبطة ببيئة العمل داخل مواقع البناء</w:t>
      </w:r>
      <w:r w:rsidRPr="00056CC0">
        <w:rPr>
          <w:rFonts w:ascii="Simplified Arabic" w:hAnsi="Simplified Arabic" w:cs="Simplified Arabic"/>
          <w:color w:val="000000" w:themeColor="text1"/>
          <w:sz w:val="28"/>
          <w:szCs w:val="28"/>
        </w:rPr>
        <w:t>.</w:t>
      </w:r>
    </w:p>
    <w:p w14:paraId="358A6D19" w14:textId="77777777" w:rsidR="00E63DB3" w:rsidRPr="00056CC0" w:rsidRDefault="00E63DB3" w:rsidP="00E63DB3">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يمكن أن تساعد نتائج الدراسة في تطوير برامج التدريب المرتبطة بالسلامة والصحة المهنية للعاملين داخل المشاريع الإنشائية بما يسهم في تحسين مستوى الالتزام بإجراءات السلامة المهنية داخل مواقع العمل وتقليل احتمالات وقوع الحوادث المهنية</w:t>
      </w:r>
      <w:r w:rsidRPr="00056CC0">
        <w:rPr>
          <w:rFonts w:ascii="Simplified Arabic" w:hAnsi="Simplified Arabic" w:cs="Simplified Arabic"/>
          <w:color w:val="000000" w:themeColor="text1"/>
          <w:sz w:val="28"/>
          <w:szCs w:val="28"/>
        </w:rPr>
        <w:t>.</w:t>
      </w:r>
    </w:p>
    <w:p w14:paraId="0153B811" w14:textId="4C0FA102" w:rsidR="00376B0B" w:rsidRPr="00056CC0" w:rsidRDefault="00E63DB3" w:rsidP="00EF153A">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 xml:space="preserve"> </w:t>
      </w:r>
    </w:p>
    <w:p w14:paraId="2C386CE3" w14:textId="6DCF1277" w:rsidR="00A6644F" w:rsidRPr="00344287" w:rsidRDefault="00A74F76" w:rsidP="001F51F4">
      <w:pPr>
        <w:spacing w:line="288" w:lineRule="auto"/>
        <w:jc w:val="mediumKashida"/>
        <w:outlineLvl w:val="1"/>
        <w:rPr>
          <w:rFonts w:ascii="Simplified Arabic" w:hAnsi="Simplified Arabic" w:cs="Simplified Arabic"/>
          <w:b/>
          <w:bCs/>
          <w:color w:val="000000" w:themeColor="text1"/>
          <w:sz w:val="32"/>
          <w:szCs w:val="32"/>
          <w:rtl/>
        </w:rPr>
      </w:pPr>
      <w:bookmarkStart w:id="26" w:name="_Toc224342917"/>
      <w:r w:rsidRPr="00344287">
        <w:rPr>
          <w:rFonts w:ascii="Simplified Arabic" w:hAnsi="Simplified Arabic" w:cs="Simplified Arabic"/>
          <w:b/>
          <w:bCs/>
          <w:color w:val="000000" w:themeColor="text1"/>
          <w:sz w:val="32"/>
          <w:szCs w:val="32"/>
          <w:rtl/>
        </w:rPr>
        <w:t>أهداف الدراسة</w:t>
      </w:r>
      <w:r w:rsidR="009125CE" w:rsidRPr="00344287">
        <w:rPr>
          <w:rFonts w:ascii="Simplified Arabic" w:hAnsi="Simplified Arabic" w:cs="Simplified Arabic"/>
          <w:b/>
          <w:bCs/>
          <w:color w:val="000000" w:themeColor="text1"/>
          <w:sz w:val="32"/>
          <w:szCs w:val="32"/>
          <w:rtl/>
        </w:rPr>
        <w:t>:</w:t>
      </w:r>
      <w:bookmarkEnd w:id="26"/>
    </w:p>
    <w:p w14:paraId="51A2239F" w14:textId="5ADFAA6B" w:rsidR="00340587" w:rsidRPr="00344287" w:rsidRDefault="00340587" w:rsidP="00340587">
      <w:pPr>
        <w:spacing w:line="360" w:lineRule="auto"/>
        <w:jc w:val="mediumKashida"/>
        <w:rPr>
          <w:rFonts w:ascii="Simplified Arabic" w:hAnsi="Simplified Arabic" w:cs="Simplified Arabic"/>
          <w:b/>
          <w:bCs/>
          <w:color w:val="000000" w:themeColor="text1"/>
          <w:sz w:val="32"/>
          <w:szCs w:val="32"/>
          <w:rtl/>
        </w:rPr>
      </w:pPr>
      <w:r w:rsidRPr="00344287">
        <w:rPr>
          <w:rFonts w:ascii="Simplified Arabic" w:hAnsi="Simplified Arabic" w:cs="Simplified Arabic"/>
          <w:b/>
          <w:bCs/>
          <w:color w:val="000000" w:themeColor="text1"/>
          <w:sz w:val="32"/>
          <w:szCs w:val="32"/>
          <w:rtl/>
        </w:rPr>
        <w:t>الهدف الرئيس</w:t>
      </w:r>
      <w:r w:rsidR="00344287">
        <w:rPr>
          <w:rFonts w:ascii="Simplified Arabic" w:hAnsi="Simplified Arabic" w:cs="Simplified Arabic" w:hint="cs"/>
          <w:b/>
          <w:bCs/>
          <w:color w:val="000000" w:themeColor="text1"/>
          <w:sz w:val="32"/>
          <w:szCs w:val="32"/>
          <w:rtl/>
        </w:rPr>
        <w:t>ي</w:t>
      </w:r>
    </w:p>
    <w:p w14:paraId="06BA944C" w14:textId="543D6234" w:rsidR="00340587" w:rsidRPr="00056CC0" w:rsidRDefault="00340587" w:rsidP="00340587">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التعرف على تأثير الالتزام بالسلامة والصحة المهنية على العاملين في المشاريع وبشكل خاص المشاريع الإنشائية</w:t>
      </w:r>
    </w:p>
    <w:p w14:paraId="3ED7EDBE" w14:textId="77777777" w:rsidR="00340587" w:rsidRPr="00056CC0" w:rsidRDefault="00340587" w:rsidP="00340587">
      <w:pPr>
        <w:spacing w:line="360" w:lineRule="auto"/>
        <w:jc w:val="mediumKashida"/>
        <w:rPr>
          <w:rFonts w:ascii="Simplified Arabic" w:hAnsi="Simplified Arabic" w:cs="Simplified Arabic"/>
          <w:color w:val="000000" w:themeColor="text1"/>
          <w:sz w:val="28"/>
          <w:szCs w:val="28"/>
          <w:u w:val="single"/>
        </w:rPr>
      </w:pPr>
      <w:r w:rsidRPr="00056CC0">
        <w:rPr>
          <w:rFonts w:ascii="Simplified Arabic" w:hAnsi="Simplified Arabic" w:cs="Simplified Arabic"/>
          <w:color w:val="000000" w:themeColor="text1"/>
          <w:sz w:val="28"/>
          <w:szCs w:val="28"/>
          <w:u w:val="single"/>
          <w:rtl/>
        </w:rPr>
        <w:t>ويتفرع من هذا الهدف مجموعة من الأهداف الفرعية تتمثل فيما يلي</w:t>
      </w:r>
    </w:p>
    <w:p w14:paraId="7CC86C75" w14:textId="77777777" w:rsidR="00340587" w:rsidRPr="00056CC0" w:rsidRDefault="00340587" w:rsidP="002A7C5F">
      <w:pPr>
        <w:pStyle w:val="a5"/>
        <w:numPr>
          <w:ilvl w:val="0"/>
          <w:numId w:val="39"/>
        </w:num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التعرف على أثر الالتزام بتطبيق معايير السلامة والصحة المهنية على سلوك العاملين داخل المشاريع الإنشائية</w:t>
      </w:r>
    </w:p>
    <w:p w14:paraId="2FF5CDEC" w14:textId="77777777" w:rsidR="00340587" w:rsidRPr="00056CC0" w:rsidRDefault="00340587" w:rsidP="002A7C5F">
      <w:pPr>
        <w:pStyle w:val="a5"/>
        <w:numPr>
          <w:ilvl w:val="0"/>
          <w:numId w:val="39"/>
        </w:num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التعرف على أثر الالتزام بإجراءات السلامة المهنية على مستوى سلامة العاملين داخل مواقع البناء</w:t>
      </w:r>
    </w:p>
    <w:p w14:paraId="03E9B5AC" w14:textId="77777777" w:rsidR="00340587" w:rsidRPr="00056CC0" w:rsidRDefault="00340587" w:rsidP="002A7C5F">
      <w:pPr>
        <w:pStyle w:val="a5"/>
        <w:numPr>
          <w:ilvl w:val="0"/>
          <w:numId w:val="39"/>
        </w:num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التعرف على أثر الالتزام بمعايير السلامة والصحة المهنية على بيئة العمل داخل المشاريع الإنشائية</w:t>
      </w:r>
    </w:p>
    <w:p w14:paraId="36A86DDA" w14:textId="77777777" w:rsidR="00A6644F" w:rsidRPr="00056CC0" w:rsidRDefault="00A6644F" w:rsidP="00EF153A">
      <w:pPr>
        <w:spacing w:line="360" w:lineRule="auto"/>
        <w:jc w:val="mediumKashida"/>
        <w:rPr>
          <w:rFonts w:ascii="Simplified Arabic" w:hAnsi="Simplified Arabic" w:cs="Simplified Arabic"/>
          <w:color w:val="000000" w:themeColor="text1"/>
          <w:sz w:val="28"/>
          <w:szCs w:val="28"/>
          <w:rtl/>
        </w:rPr>
      </w:pPr>
    </w:p>
    <w:p w14:paraId="1CA35D16" w14:textId="209AF1C9" w:rsidR="00A74F76" w:rsidRPr="00344287" w:rsidRDefault="00D22171" w:rsidP="00593867">
      <w:pPr>
        <w:spacing w:line="288" w:lineRule="auto"/>
        <w:jc w:val="mediumKashida"/>
        <w:outlineLvl w:val="1"/>
        <w:rPr>
          <w:rFonts w:ascii="Simplified Arabic" w:hAnsi="Simplified Arabic" w:cs="Simplified Arabic"/>
          <w:b/>
          <w:bCs/>
          <w:color w:val="000000" w:themeColor="text1"/>
          <w:sz w:val="32"/>
          <w:szCs w:val="32"/>
          <w:rtl/>
        </w:rPr>
      </w:pPr>
      <w:bookmarkStart w:id="27" w:name="_Toc224342918"/>
      <w:r w:rsidRPr="00344287">
        <w:rPr>
          <w:rFonts w:ascii="Simplified Arabic" w:hAnsi="Simplified Arabic" w:cs="Simplified Arabic"/>
          <w:b/>
          <w:bCs/>
          <w:color w:val="000000" w:themeColor="text1"/>
          <w:sz w:val="32"/>
          <w:szCs w:val="32"/>
          <w:rtl/>
        </w:rPr>
        <w:t>تساؤلات الدراسة</w:t>
      </w:r>
      <w:bookmarkEnd w:id="27"/>
    </w:p>
    <w:p w14:paraId="5068C5FD" w14:textId="3765700E" w:rsidR="00340587" w:rsidRPr="00344287" w:rsidRDefault="00340587" w:rsidP="00340587">
      <w:pPr>
        <w:spacing w:line="360" w:lineRule="auto"/>
        <w:jc w:val="mediumKashida"/>
        <w:rPr>
          <w:rFonts w:ascii="Simplified Arabic" w:hAnsi="Simplified Arabic" w:cs="Simplified Arabic"/>
          <w:b/>
          <w:bCs/>
          <w:color w:val="000000" w:themeColor="text1"/>
          <w:sz w:val="32"/>
          <w:szCs w:val="32"/>
          <w:rtl/>
        </w:rPr>
      </w:pPr>
      <w:r w:rsidRPr="00344287">
        <w:rPr>
          <w:rFonts w:ascii="Simplified Arabic" w:hAnsi="Simplified Arabic" w:cs="Simplified Arabic"/>
          <w:b/>
          <w:bCs/>
          <w:color w:val="000000" w:themeColor="text1"/>
          <w:sz w:val="32"/>
          <w:szCs w:val="32"/>
          <w:rtl/>
        </w:rPr>
        <w:t>التساؤل الرئيس</w:t>
      </w:r>
      <w:r w:rsidR="00344287">
        <w:rPr>
          <w:rFonts w:ascii="Simplified Arabic" w:hAnsi="Simplified Arabic" w:cs="Simplified Arabic" w:hint="cs"/>
          <w:b/>
          <w:bCs/>
          <w:color w:val="000000" w:themeColor="text1"/>
          <w:sz w:val="32"/>
          <w:szCs w:val="32"/>
          <w:rtl/>
        </w:rPr>
        <w:t>ي</w:t>
      </w:r>
    </w:p>
    <w:p w14:paraId="0746B442" w14:textId="7B62C560" w:rsidR="00340587" w:rsidRPr="00056CC0" w:rsidRDefault="00340587" w:rsidP="00340587">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ما تأثير الالتزام بالسلامة والصحة المهنية على العاملين في المشاريع الإنشائية؟</w:t>
      </w:r>
    </w:p>
    <w:p w14:paraId="3E7DF7C8" w14:textId="77777777" w:rsidR="00340587" w:rsidRPr="00056CC0" w:rsidRDefault="00340587" w:rsidP="00340587">
      <w:pPr>
        <w:spacing w:line="360" w:lineRule="auto"/>
        <w:jc w:val="mediumKashida"/>
        <w:rPr>
          <w:rFonts w:ascii="Simplified Arabic" w:hAnsi="Simplified Arabic" w:cs="Simplified Arabic"/>
          <w:color w:val="000000" w:themeColor="text1"/>
          <w:sz w:val="28"/>
          <w:szCs w:val="28"/>
          <w:u w:val="single"/>
        </w:rPr>
      </w:pPr>
      <w:r w:rsidRPr="00056CC0">
        <w:rPr>
          <w:rFonts w:ascii="Simplified Arabic" w:hAnsi="Simplified Arabic" w:cs="Simplified Arabic"/>
          <w:color w:val="000000" w:themeColor="text1"/>
          <w:sz w:val="28"/>
          <w:szCs w:val="28"/>
          <w:u w:val="single"/>
          <w:rtl/>
        </w:rPr>
        <w:t>ويتفرع من هذا التساؤل مجموعة من التساؤلات الفرعية تتمثل فيما يلي</w:t>
      </w:r>
    </w:p>
    <w:p w14:paraId="01978927" w14:textId="5F1A1331" w:rsidR="00340587" w:rsidRPr="00056CC0" w:rsidRDefault="00340587" w:rsidP="002A7C5F">
      <w:pPr>
        <w:pStyle w:val="a5"/>
        <w:numPr>
          <w:ilvl w:val="0"/>
          <w:numId w:val="38"/>
        </w:num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ما أثر الالتزام بتطبيق معايير السلامة والصحة المهنية على سلوك العاملين داخل المشاريع الإنشائية</w:t>
      </w:r>
      <w:r w:rsidR="0092619F" w:rsidRPr="00056CC0">
        <w:rPr>
          <w:rFonts w:ascii="Simplified Arabic" w:hAnsi="Simplified Arabic" w:cs="Simplified Arabic"/>
          <w:color w:val="000000" w:themeColor="text1"/>
          <w:sz w:val="28"/>
          <w:szCs w:val="28"/>
          <w:rtl/>
        </w:rPr>
        <w:t>؟</w:t>
      </w:r>
    </w:p>
    <w:p w14:paraId="2D755A50" w14:textId="065F2A40" w:rsidR="00340587" w:rsidRPr="00056CC0" w:rsidRDefault="00340587" w:rsidP="002A7C5F">
      <w:pPr>
        <w:pStyle w:val="a5"/>
        <w:numPr>
          <w:ilvl w:val="0"/>
          <w:numId w:val="38"/>
        </w:num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ما أثر الالتزام بإجراءات السلامة المهنية على مستوى سلامة العاملين داخل مواقع البناء</w:t>
      </w:r>
      <w:r w:rsidR="0092619F" w:rsidRPr="00056CC0">
        <w:rPr>
          <w:rFonts w:ascii="Simplified Arabic" w:hAnsi="Simplified Arabic" w:cs="Simplified Arabic"/>
          <w:color w:val="000000" w:themeColor="text1"/>
          <w:sz w:val="28"/>
          <w:szCs w:val="28"/>
          <w:rtl/>
        </w:rPr>
        <w:t>؟</w:t>
      </w:r>
    </w:p>
    <w:p w14:paraId="0A166AEF" w14:textId="0BE49EDD" w:rsidR="00340587" w:rsidRPr="00056CC0" w:rsidRDefault="00340587" w:rsidP="002A7C5F">
      <w:pPr>
        <w:pStyle w:val="a5"/>
        <w:numPr>
          <w:ilvl w:val="0"/>
          <w:numId w:val="38"/>
        </w:num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ما أثر الالتزام بمعايير السلامة والصحة المهنية على بيئة العمل داخل المشاريع الإنشائية</w:t>
      </w:r>
      <w:r w:rsidR="0092619F" w:rsidRPr="00056CC0">
        <w:rPr>
          <w:rFonts w:ascii="Simplified Arabic" w:hAnsi="Simplified Arabic" w:cs="Simplified Arabic"/>
          <w:color w:val="000000" w:themeColor="text1"/>
          <w:sz w:val="28"/>
          <w:szCs w:val="28"/>
          <w:rtl/>
        </w:rPr>
        <w:t>؟</w:t>
      </w:r>
    </w:p>
    <w:p w14:paraId="1B2E6044" w14:textId="77777777" w:rsidR="004774B9" w:rsidRPr="00056CC0" w:rsidRDefault="004774B9" w:rsidP="00EF153A">
      <w:pPr>
        <w:spacing w:line="360" w:lineRule="auto"/>
        <w:jc w:val="mediumKashida"/>
        <w:rPr>
          <w:rFonts w:ascii="Simplified Arabic" w:hAnsi="Simplified Arabic" w:cs="Simplified Arabic"/>
          <w:color w:val="000000" w:themeColor="text1"/>
          <w:sz w:val="28"/>
          <w:szCs w:val="28"/>
          <w:rtl/>
        </w:rPr>
      </w:pPr>
    </w:p>
    <w:p w14:paraId="5B8DD102" w14:textId="590AD061" w:rsidR="004774B9" w:rsidRPr="00056CC0" w:rsidRDefault="00A74F76" w:rsidP="001F51F4">
      <w:pPr>
        <w:spacing w:line="288" w:lineRule="auto"/>
        <w:jc w:val="mediumKashida"/>
        <w:outlineLvl w:val="1"/>
        <w:rPr>
          <w:rFonts w:ascii="Simplified Arabic" w:hAnsi="Simplified Arabic" w:cs="Simplified Arabic"/>
          <w:b/>
          <w:bCs/>
          <w:color w:val="000000" w:themeColor="text1"/>
          <w:sz w:val="32"/>
          <w:szCs w:val="32"/>
          <w:rtl/>
        </w:rPr>
      </w:pPr>
      <w:bookmarkStart w:id="28" w:name="_Toc224342919"/>
      <w:r w:rsidRPr="00056CC0">
        <w:rPr>
          <w:rFonts w:ascii="Simplified Arabic" w:hAnsi="Simplified Arabic" w:cs="Simplified Arabic"/>
          <w:b/>
          <w:bCs/>
          <w:color w:val="000000" w:themeColor="text1"/>
          <w:sz w:val="32"/>
          <w:szCs w:val="32"/>
          <w:rtl/>
        </w:rPr>
        <w:t>فروض الدراسة:</w:t>
      </w:r>
      <w:bookmarkEnd w:id="28"/>
    </w:p>
    <w:p w14:paraId="1463ED0A" w14:textId="77777777" w:rsidR="0092619F" w:rsidRPr="00056CC0" w:rsidRDefault="0092619F" w:rsidP="0092619F">
      <w:pPr>
        <w:pStyle w:val="a5"/>
        <w:spacing w:line="360" w:lineRule="auto"/>
        <w:jc w:val="mediumKashida"/>
        <w:rPr>
          <w:rFonts w:ascii="Simplified Arabic" w:hAnsi="Simplified Arabic" w:cs="Simplified Arabic"/>
          <w:color w:val="000000" w:themeColor="text1"/>
          <w:sz w:val="28"/>
          <w:szCs w:val="28"/>
          <w:rtl/>
        </w:rPr>
      </w:pPr>
      <w:r w:rsidRPr="00056CC0">
        <w:rPr>
          <w:rFonts w:ascii="Simplified Arabic" w:hAnsi="Simplified Arabic" w:cs="Simplified Arabic"/>
          <w:color w:val="000000" w:themeColor="text1"/>
          <w:sz w:val="28"/>
          <w:szCs w:val="28"/>
          <w:rtl/>
        </w:rPr>
        <w:t>الفرضية الرئيسة</w:t>
      </w:r>
    </w:p>
    <w:p w14:paraId="692FFC3F" w14:textId="58895792" w:rsidR="0092619F" w:rsidRPr="00056CC0" w:rsidRDefault="0092619F" w:rsidP="0092619F">
      <w:pPr>
        <w:pStyle w:val="a5"/>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يوجد تأثير ذو دلالة إحصائية للالتزام بالسلامة والصحة المهنية على العاملين في المشاريع الإنشائية</w:t>
      </w:r>
    </w:p>
    <w:p w14:paraId="70ECFA04" w14:textId="77777777" w:rsidR="0092619F" w:rsidRPr="00056CC0" w:rsidRDefault="0092619F" w:rsidP="0092619F">
      <w:pPr>
        <w:pStyle w:val="a5"/>
        <w:spacing w:line="360" w:lineRule="auto"/>
        <w:jc w:val="mediumKashida"/>
        <w:rPr>
          <w:rFonts w:ascii="Simplified Arabic" w:hAnsi="Simplified Arabic" w:cs="Simplified Arabic"/>
          <w:color w:val="000000" w:themeColor="text1"/>
          <w:sz w:val="28"/>
          <w:szCs w:val="28"/>
          <w:u w:val="single"/>
        </w:rPr>
      </w:pPr>
      <w:r w:rsidRPr="00056CC0">
        <w:rPr>
          <w:rFonts w:ascii="Simplified Arabic" w:hAnsi="Simplified Arabic" w:cs="Simplified Arabic"/>
          <w:color w:val="000000" w:themeColor="text1"/>
          <w:sz w:val="28"/>
          <w:szCs w:val="28"/>
          <w:u w:val="single"/>
          <w:rtl/>
        </w:rPr>
        <w:t>ويتفرع من هذه الفرضية مجموعة من الفرضيات الفرعية تتمثل فيما يلي</w:t>
      </w:r>
    </w:p>
    <w:p w14:paraId="4E405254" w14:textId="77777777" w:rsidR="0092619F" w:rsidRPr="00056CC0" w:rsidRDefault="0092619F" w:rsidP="002A7C5F">
      <w:pPr>
        <w:pStyle w:val="a5"/>
        <w:numPr>
          <w:ilvl w:val="0"/>
          <w:numId w:val="40"/>
        </w:num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يوجد تأثير ذو دلالة إحصائية للالتزام بتطبيق معايير السلامة والصحة المهنية على سلوك العاملين داخل المشاريع الإنشائية</w:t>
      </w:r>
    </w:p>
    <w:p w14:paraId="14A3497E" w14:textId="77777777" w:rsidR="0092619F" w:rsidRPr="00056CC0" w:rsidRDefault="0092619F" w:rsidP="002A7C5F">
      <w:pPr>
        <w:pStyle w:val="a5"/>
        <w:numPr>
          <w:ilvl w:val="0"/>
          <w:numId w:val="40"/>
        </w:num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يوجد تأثير ذو دلالة إحصائية للالتزام بإجراءات السلامة المهنية على مستوى سلامة العاملين داخل مواقع البناء</w:t>
      </w:r>
    </w:p>
    <w:p w14:paraId="74A36C2D" w14:textId="223DE21C" w:rsidR="00596FFB" w:rsidRPr="00056CC0" w:rsidRDefault="0092619F" w:rsidP="002A7C5F">
      <w:pPr>
        <w:pStyle w:val="a5"/>
        <w:numPr>
          <w:ilvl w:val="0"/>
          <w:numId w:val="40"/>
        </w:numPr>
        <w:spacing w:line="360" w:lineRule="auto"/>
        <w:jc w:val="mediumKashida"/>
        <w:rPr>
          <w:rFonts w:ascii="Simplified Arabic" w:hAnsi="Simplified Arabic" w:cs="Simplified Arabic"/>
          <w:color w:val="000000" w:themeColor="text1"/>
          <w:sz w:val="28"/>
          <w:szCs w:val="28"/>
          <w:rtl/>
        </w:rPr>
      </w:pPr>
      <w:r w:rsidRPr="00056CC0">
        <w:rPr>
          <w:rFonts w:ascii="Simplified Arabic" w:hAnsi="Simplified Arabic" w:cs="Simplified Arabic"/>
          <w:color w:val="000000" w:themeColor="text1"/>
          <w:sz w:val="28"/>
          <w:szCs w:val="28"/>
          <w:rtl/>
        </w:rPr>
        <w:t>يوجد تأثير ذو دلالة إحصائية للالتزام بمعايير السلامة والصحة المهنية على بيئة العمل داخل المشاريع الإنشائية</w:t>
      </w:r>
    </w:p>
    <w:p w14:paraId="0F731D52" w14:textId="3C72C8CA" w:rsidR="00A74F76" w:rsidRPr="00056CC0" w:rsidRDefault="00A74F76" w:rsidP="001F51F4">
      <w:pPr>
        <w:spacing w:line="288" w:lineRule="auto"/>
        <w:jc w:val="mediumKashida"/>
        <w:outlineLvl w:val="1"/>
        <w:rPr>
          <w:rFonts w:ascii="Simplified Arabic" w:hAnsi="Simplified Arabic" w:cs="Simplified Arabic"/>
          <w:b/>
          <w:bCs/>
          <w:color w:val="000000" w:themeColor="text1"/>
          <w:sz w:val="32"/>
          <w:szCs w:val="32"/>
          <w:rtl/>
        </w:rPr>
      </w:pPr>
      <w:bookmarkStart w:id="29" w:name="_Toc224342920"/>
      <w:r w:rsidRPr="00056CC0">
        <w:rPr>
          <w:rFonts w:ascii="Simplified Arabic" w:hAnsi="Simplified Arabic" w:cs="Simplified Arabic"/>
          <w:b/>
          <w:bCs/>
          <w:color w:val="000000" w:themeColor="text1"/>
          <w:sz w:val="32"/>
          <w:szCs w:val="32"/>
          <w:rtl/>
        </w:rPr>
        <w:t>المنطلقات النظرية للدراسة:</w:t>
      </w:r>
      <w:bookmarkEnd w:id="29"/>
    </w:p>
    <w:p w14:paraId="2D9CDA45" w14:textId="77777777" w:rsidR="002536D8" w:rsidRPr="00056CC0" w:rsidRDefault="002536D8" w:rsidP="002536D8">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تعد السلامة والصحة المهنية من الموضوعات التي حظيت باهتمام متزايد في الدراسات المرتبطة بإدارة المشاريع وبيئة العمل نظرا للدور الذي تؤديه في حماية العاملين داخل المؤسسات المختلفة وتقليل المخاطر المهنية المرتبطة ببيئة العمل. ويبرز هذا الاهتمام بصورة خاصة في قطاع البناء والتشييد نظرا لطبيعة العمل في المشاريع الإنشائية والتي تتضمن العديد من الأنشطة التي قد تشكل خطرا على سلامة العاملين داخل مواقع البناء. وتشمل هذه الأنشطة العمل على ارتفاعات واستخدام المعدات الثقيلة وتنفيذ أعمال الحفر والبناء إضافة إلى العمل في بيئات قد تتضمن العديد من المخاطر المهنية المختلفة. ولذلك أصبح الاهتمام بتطبيق معايير السلامة والصحة المهنية أحد الجوانب الأساسية التي تسعى المؤسسات العاملة في قطاع البناء والتشييد إلى تعزيزها من أجل حماية العاملين داخل مواقع العمل وتقليل المخاطر المهنية المرتبطة ببيئة العمل داخل المشاريع الإنشائية</w:t>
      </w:r>
      <w:r w:rsidRPr="00056CC0">
        <w:rPr>
          <w:rFonts w:ascii="Simplified Arabic" w:hAnsi="Simplified Arabic" w:cs="Simplified Arabic"/>
          <w:color w:val="000000" w:themeColor="text1"/>
          <w:sz w:val="28"/>
          <w:szCs w:val="28"/>
        </w:rPr>
        <w:t xml:space="preserve"> (Chetty, 2024).</w:t>
      </w:r>
    </w:p>
    <w:p w14:paraId="756E429C" w14:textId="77777777" w:rsidR="002536D8" w:rsidRPr="00056CC0" w:rsidRDefault="002536D8" w:rsidP="002536D8">
      <w:pPr>
        <w:spacing w:line="360" w:lineRule="auto"/>
        <w:jc w:val="mediumKashida"/>
        <w:rPr>
          <w:rFonts w:ascii="Simplified Arabic" w:hAnsi="Simplified Arabic" w:cs="Simplified Arabic"/>
          <w:color w:val="000000" w:themeColor="text1"/>
          <w:sz w:val="28"/>
          <w:szCs w:val="28"/>
          <w:rtl/>
        </w:rPr>
      </w:pPr>
      <w:r w:rsidRPr="00056CC0">
        <w:rPr>
          <w:rFonts w:ascii="Simplified Arabic" w:hAnsi="Simplified Arabic" w:cs="Simplified Arabic"/>
          <w:color w:val="000000" w:themeColor="text1"/>
          <w:sz w:val="28"/>
          <w:szCs w:val="28"/>
          <w:rtl/>
        </w:rPr>
        <w:t>كما أن الالتزام بتطبيق معايير السلامة والصحة المهنية يعد من العوامل المهمة التي تسهم في توفير بيئة عمل أكثر أمانا واستقرارا للعاملين داخل المؤسسات المختلفة. ويساعد تطبيق إجراءات السلامة المهنية في تقليل احتمالات وقوع الحوادث المهنية والإصابات داخل مواقع العمل كما يسهم في تعزيز مستوى الوعي لدى العاملين بالمخاطر المرتبطة ببيئة العمل داخل المشاريع الإنشائية. ويؤدي الالتزام بإجراءات السلامة المهنية إلى تحسين مستوى الأداء لدى العاملين داخل المؤسسات المختلفة من خلال تقليل الآثار السلبية للحوادث المهنية داخل مواقع العمل وتعزيز شعور العاملين بالأمان أثناء تنفيذ الأعمال المختلفة داخل بيئة العمل (أبونواس، 2018)</w:t>
      </w:r>
      <w:r w:rsidRPr="00056CC0">
        <w:rPr>
          <w:rFonts w:ascii="Simplified Arabic" w:hAnsi="Simplified Arabic" w:cs="Simplified Arabic"/>
          <w:color w:val="000000" w:themeColor="text1"/>
          <w:sz w:val="28"/>
          <w:szCs w:val="28"/>
        </w:rPr>
        <w:t>.</w:t>
      </w:r>
    </w:p>
    <w:p w14:paraId="26496BDA" w14:textId="77777777" w:rsidR="002A7C5F" w:rsidRPr="00056CC0" w:rsidRDefault="002A7C5F" w:rsidP="002536D8">
      <w:pPr>
        <w:spacing w:line="360" w:lineRule="auto"/>
        <w:jc w:val="mediumKashida"/>
        <w:rPr>
          <w:rFonts w:ascii="Simplified Arabic" w:hAnsi="Simplified Arabic" w:cs="Simplified Arabic"/>
          <w:color w:val="000000" w:themeColor="text1"/>
          <w:sz w:val="28"/>
          <w:szCs w:val="28"/>
        </w:rPr>
      </w:pPr>
    </w:p>
    <w:p w14:paraId="21FE47B2" w14:textId="77777777" w:rsidR="002536D8" w:rsidRPr="00056CC0" w:rsidRDefault="002536D8" w:rsidP="002536D8">
      <w:pPr>
        <w:spacing w:line="360" w:lineRule="auto"/>
        <w:jc w:val="mediumKashida"/>
        <w:rPr>
          <w:rFonts w:ascii="Simplified Arabic" w:hAnsi="Simplified Arabic" w:cs="Simplified Arabic"/>
          <w:b/>
          <w:bCs/>
          <w:color w:val="000000" w:themeColor="text1"/>
          <w:sz w:val="28"/>
          <w:szCs w:val="28"/>
        </w:rPr>
      </w:pPr>
      <w:r w:rsidRPr="00056CC0">
        <w:rPr>
          <w:rFonts w:ascii="Simplified Arabic" w:hAnsi="Simplified Arabic" w:cs="Simplified Arabic"/>
          <w:b/>
          <w:bCs/>
          <w:color w:val="000000" w:themeColor="text1"/>
          <w:sz w:val="28"/>
          <w:szCs w:val="28"/>
          <w:rtl/>
        </w:rPr>
        <w:t>مفهوم السلامة والصحة المهنية</w:t>
      </w:r>
    </w:p>
    <w:p w14:paraId="3311363B" w14:textId="77777777" w:rsidR="002536D8" w:rsidRPr="00056CC0" w:rsidRDefault="002536D8" w:rsidP="002536D8">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تشير السلامة والصحة المهنية إلى مجموعة الإجراءات التنظيمية والفنية التي يتم تطبيقها داخل بيئة العمل بهدف حماية العاملين من المخاطر المهنية المرتبطة بطبيعة العمل داخل المؤسسات المختلفة. وتشمل هذه الإجراءات مجموعة من السياسات والقواعد التي تهدف إلى تقليل المخاطر المهنية داخل مواقع العمل وتوفير بيئة عمل آمنة للعاملين أثناء تنفيذ الأعمال المختلفة. كما تهدف السلامة والصحة المهنية إلى تقليل الإصابات المهنية والأمراض المرتبطة ببيئة العمل وتعزيز سلامة العاملين داخل المؤسسات المختلفة (امام، 2015)</w:t>
      </w:r>
      <w:r w:rsidRPr="00056CC0">
        <w:rPr>
          <w:rFonts w:ascii="Simplified Arabic" w:hAnsi="Simplified Arabic" w:cs="Simplified Arabic"/>
          <w:color w:val="000000" w:themeColor="text1"/>
          <w:sz w:val="28"/>
          <w:szCs w:val="28"/>
        </w:rPr>
        <w:t>.</w:t>
      </w:r>
    </w:p>
    <w:p w14:paraId="365A429C" w14:textId="77777777" w:rsidR="002536D8" w:rsidRPr="00056CC0" w:rsidRDefault="002536D8" w:rsidP="002536D8">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وتعد السلامة والصحة المهنية أحد الجوانب المهمة في إدارة المؤسسات الحديثة حيث تسعى المؤسسات إلى تطبيق مجموعة من الإجراءات التنظيمية التي تساعد على تقليل المخاطر المرتبطة ببيئة العمل داخل مواقع العمل. كما تسهم تطبيقات السلامة المهنية في تعزيز ثقافة السلامة داخل المؤسسات من خلال رفع مستوى الوعي لدى العاملين بالمخاطر المهنية المرتبطة ببيئة العمل وتعزيز التزامهم بتطبيق قواعد السلامة المهنية أثناء تنفيذ الأعمال المختلفة داخل مواقع العمل (السمارنه، 2024)</w:t>
      </w:r>
      <w:r w:rsidRPr="00056CC0">
        <w:rPr>
          <w:rFonts w:ascii="Simplified Arabic" w:hAnsi="Simplified Arabic" w:cs="Simplified Arabic"/>
          <w:color w:val="000000" w:themeColor="text1"/>
          <w:sz w:val="28"/>
          <w:szCs w:val="28"/>
        </w:rPr>
        <w:t>.</w:t>
      </w:r>
    </w:p>
    <w:p w14:paraId="3FBA37F5" w14:textId="77777777" w:rsidR="002536D8" w:rsidRPr="00056CC0" w:rsidRDefault="002536D8" w:rsidP="002536D8">
      <w:pPr>
        <w:spacing w:line="360" w:lineRule="auto"/>
        <w:jc w:val="mediumKashida"/>
        <w:rPr>
          <w:rFonts w:ascii="Simplified Arabic" w:hAnsi="Simplified Arabic" w:cs="Simplified Arabic"/>
          <w:b/>
          <w:bCs/>
          <w:color w:val="000000" w:themeColor="text1"/>
          <w:sz w:val="28"/>
          <w:szCs w:val="28"/>
        </w:rPr>
      </w:pPr>
      <w:r w:rsidRPr="00056CC0">
        <w:rPr>
          <w:rFonts w:ascii="Simplified Arabic" w:hAnsi="Simplified Arabic" w:cs="Simplified Arabic"/>
          <w:b/>
          <w:bCs/>
          <w:color w:val="000000" w:themeColor="text1"/>
          <w:sz w:val="28"/>
          <w:szCs w:val="28"/>
          <w:rtl/>
        </w:rPr>
        <w:t>مفهوم الالتزام بالسلامة والصحة المهنية</w:t>
      </w:r>
    </w:p>
    <w:p w14:paraId="66019150" w14:textId="77777777" w:rsidR="002536D8" w:rsidRPr="00056CC0" w:rsidRDefault="002536D8" w:rsidP="002536D8">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يشير الالتزام بالسلامة والصحة المهنية إلى مدى التزام العاملين داخل بيئة العمل بتطبيق القواعد والتعليمات المرتبطة بإجراءات السلامة المهنية أثناء تنفيذ الأعمال المختلفة داخل مواقع العمل. ويشمل ذلك الالتزام باستخدام معدات الوقاية الشخصية واتباع التعليمات المرتبطة بطرق العمل الآمنة والالتزام بالقواعد التنظيمية التي تهدف إلى حماية العاملين من المخاطر المهنية داخل مواقع العمل</w:t>
      </w:r>
      <w:r w:rsidRPr="00056CC0">
        <w:rPr>
          <w:rFonts w:ascii="Simplified Arabic" w:hAnsi="Simplified Arabic" w:cs="Simplified Arabic"/>
          <w:color w:val="000000" w:themeColor="text1"/>
          <w:sz w:val="28"/>
          <w:szCs w:val="28"/>
        </w:rPr>
        <w:t xml:space="preserve"> (Al-Bayati, 2023).</w:t>
      </w:r>
    </w:p>
    <w:p w14:paraId="653085B3" w14:textId="77777777" w:rsidR="002536D8" w:rsidRPr="00056CC0" w:rsidRDefault="002536D8" w:rsidP="002536D8">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ويعد الالتزام بإجراءات السلامة المهنية من العوامل التي تؤثر في مستوى السلامة داخل المؤسسات المختلفة حيث يساعد الالتزام بتطبيق هذه الإجراءات على تقليل السلوكيات غير الآمنة داخل مواقع العمل. كما يسهم الالتزام بإجراءات السلامة المهنية في تعزيز السلوكيات الآمنة لدى العاملين داخل بيئة العمل مما يساعد على تقليل احتمالات وقوع الحوادث المهنية داخل مواقع العمل</w:t>
      </w:r>
      <w:r w:rsidRPr="00056CC0">
        <w:rPr>
          <w:rFonts w:ascii="Simplified Arabic" w:hAnsi="Simplified Arabic" w:cs="Simplified Arabic"/>
          <w:color w:val="000000" w:themeColor="text1"/>
          <w:sz w:val="28"/>
          <w:szCs w:val="28"/>
        </w:rPr>
        <w:t xml:space="preserve"> (Yuan, 2024).</w:t>
      </w:r>
    </w:p>
    <w:p w14:paraId="1186037D" w14:textId="77777777" w:rsidR="002536D8" w:rsidRPr="00056CC0" w:rsidRDefault="002536D8" w:rsidP="002536D8">
      <w:pPr>
        <w:spacing w:line="360" w:lineRule="auto"/>
        <w:jc w:val="mediumKashida"/>
        <w:rPr>
          <w:rFonts w:ascii="Simplified Arabic" w:hAnsi="Simplified Arabic" w:cs="Simplified Arabic"/>
          <w:b/>
          <w:bCs/>
          <w:color w:val="000000" w:themeColor="text1"/>
          <w:sz w:val="28"/>
          <w:szCs w:val="28"/>
        </w:rPr>
      </w:pPr>
      <w:r w:rsidRPr="00056CC0">
        <w:rPr>
          <w:rFonts w:ascii="Simplified Arabic" w:hAnsi="Simplified Arabic" w:cs="Simplified Arabic"/>
          <w:b/>
          <w:bCs/>
          <w:color w:val="000000" w:themeColor="text1"/>
          <w:sz w:val="28"/>
          <w:szCs w:val="28"/>
          <w:rtl/>
        </w:rPr>
        <w:t>أهمية السلامة والصحة المهنية في المشاريع الإنشائية</w:t>
      </w:r>
    </w:p>
    <w:p w14:paraId="5D40959F" w14:textId="77777777" w:rsidR="002536D8" w:rsidRPr="00056CC0" w:rsidRDefault="002536D8" w:rsidP="002536D8">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تعد السلامة والصحة المهنية من الجوانب الأساسية في إدارة المشاريع الإنشائية نظرا لطبيعة العمل في هذا القطاع والتي تتضمن العديد من الأنشطة التي قد تشكل خطرا على سلامة العاملين داخل مواقع البناء. وتشمل هذه الأنشطة استخدام المعدات الثقيلة والعمل في بيئات قد تتضمن مخاطر مختلفة مثل السقوط من ارتفاعات أو التعرض للمواد الخطرة أو الحوادث المرتبطة باستخدام المعدات داخل مواقع البناء. ولذلك يعد الالتزام بإجراءات السلامة المهنية أحد العوامل التي تسهم في حماية العاملين داخل المشاريع الإنشائية (حماد، 2022)</w:t>
      </w:r>
      <w:r w:rsidRPr="00056CC0">
        <w:rPr>
          <w:rFonts w:ascii="Simplified Arabic" w:hAnsi="Simplified Arabic" w:cs="Simplified Arabic"/>
          <w:color w:val="000000" w:themeColor="text1"/>
          <w:sz w:val="28"/>
          <w:szCs w:val="28"/>
        </w:rPr>
        <w:t>.</w:t>
      </w:r>
    </w:p>
    <w:p w14:paraId="11B8CBFB" w14:textId="77777777" w:rsidR="002536D8" w:rsidRPr="00056CC0" w:rsidRDefault="002536D8" w:rsidP="002536D8">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يسهم الالتزام بتطبيق معايير السلامة والصحة المهنية في تحسين بيئة العمل داخل مواقع البناء من خلال تقليل المخاطر المهنية المرتبطة ببيئة العمل داخل المشاريع الإنشائية. ويساعد ذلك على تعزيز مستوى الأمان داخل مواقع العمل وتقليل الحوادث المهنية التي قد يتعرض لها العاملون أثناء تنفيذ الأعمال الإنشائية داخل مواقع البناء</w:t>
      </w:r>
      <w:r w:rsidRPr="00056CC0">
        <w:rPr>
          <w:rFonts w:ascii="Simplified Arabic" w:hAnsi="Simplified Arabic" w:cs="Simplified Arabic"/>
          <w:color w:val="000000" w:themeColor="text1"/>
          <w:sz w:val="28"/>
          <w:szCs w:val="28"/>
        </w:rPr>
        <w:t xml:space="preserve"> (Pramanda, 2025).</w:t>
      </w:r>
    </w:p>
    <w:p w14:paraId="79762024" w14:textId="77777777" w:rsidR="002536D8" w:rsidRPr="00056CC0" w:rsidRDefault="002536D8" w:rsidP="002536D8">
      <w:pPr>
        <w:spacing w:line="360" w:lineRule="auto"/>
        <w:jc w:val="mediumKashida"/>
        <w:rPr>
          <w:rFonts w:ascii="Simplified Arabic" w:hAnsi="Simplified Arabic" w:cs="Simplified Arabic"/>
          <w:b/>
          <w:bCs/>
          <w:color w:val="000000" w:themeColor="text1"/>
          <w:sz w:val="28"/>
          <w:szCs w:val="28"/>
        </w:rPr>
      </w:pPr>
      <w:r w:rsidRPr="00056CC0">
        <w:rPr>
          <w:rFonts w:ascii="Simplified Arabic" w:hAnsi="Simplified Arabic" w:cs="Simplified Arabic"/>
          <w:b/>
          <w:bCs/>
          <w:color w:val="000000" w:themeColor="text1"/>
          <w:sz w:val="28"/>
          <w:szCs w:val="28"/>
          <w:rtl/>
        </w:rPr>
        <w:t>العوامل المؤثرة في الالتزام بالسلامة والصحة المهنية</w:t>
      </w:r>
    </w:p>
    <w:p w14:paraId="43BBFB9D" w14:textId="77777777" w:rsidR="002536D8" w:rsidRPr="00056CC0" w:rsidRDefault="002536D8" w:rsidP="002536D8">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يتأثر مستوى الالتزام بإجراءات السلامة والصحة المهنية داخل المؤسسات المختلفة بمجموعة من العوامل المرتبطة ببيئة العمل وطبيعة الأنشطة التي يتم تنفيذها داخل مواقع العمل. وتشمل هذه العوامل مستوى تدريب العاملين على قواعد السلامة المهنية ومدى توفر معدات الوقاية الشخصية داخل مواقع العمل إضافة إلى مستوى الرقابة والمتابعة لتطبيق إجراءات السلامة المهنية داخل المؤسسات المختلفة (الجابري، 2022)</w:t>
      </w:r>
      <w:r w:rsidRPr="00056CC0">
        <w:rPr>
          <w:rFonts w:ascii="Simplified Arabic" w:hAnsi="Simplified Arabic" w:cs="Simplified Arabic"/>
          <w:color w:val="000000" w:themeColor="text1"/>
          <w:sz w:val="28"/>
          <w:szCs w:val="28"/>
        </w:rPr>
        <w:t>.</w:t>
      </w:r>
    </w:p>
    <w:p w14:paraId="1DB09DAA" w14:textId="77777777" w:rsidR="002536D8" w:rsidRPr="00056CC0" w:rsidRDefault="002536D8" w:rsidP="002536D8">
      <w:pPr>
        <w:spacing w:line="360" w:lineRule="auto"/>
        <w:jc w:val="mediumKashida"/>
        <w:rPr>
          <w:rFonts w:ascii="Simplified Arabic" w:hAnsi="Simplified Arabic" w:cs="Simplified Arabic"/>
          <w:color w:val="000000" w:themeColor="text1"/>
          <w:sz w:val="28"/>
          <w:szCs w:val="28"/>
          <w:rtl/>
        </w:rPr>
      </w:pPr>
      <w:r w:rsidRPr="00056CC0">
        <w:rPr>
          <w:rFonts w:ascii="Simplified Arabic" w:hAnsi="Simplified Arabic" w:cs="Simplified Arabic"/>
          <w:color w:val="000000" w:themeColor="text1"/>
          <w:sz w:val="28"/>
          <w:szCs w:val="28"/>
          <w:rtl/>
        </w:rPr>
        <w:t>كما تؤثر ثقافة السلامة داخل المؤسسات في مستوى الالتزام بإجراءات السلامة المهنية حيث يسهم تعزيز ثقافة السلامة داخل بيئة العمل في زيادة وعي العاملين بالمخاطر المهنية المرتبطة ببيئة العمل داخل مواقع العمل. ويساعد ذلك على تعزيز التزام العاملين بتطبيق قواعد السلامة المهنية أثناء تنفيذ الأعمال المختلفة داخل مواقع العمل</w:t>
      </w:r>
      <w:r w:rsidRPr="00056CC0">
        <w:rPr>
          <w:rFonts w:ascii="Simplified Arabic" w:hAnsi="Simplified Arabic" w:cs="Simplified Arabic"/>
          <w:color w:val="000000" w:themeColor="text1"/>
          <w:sz w:val="28"/>
          <w:szCs w:val="28"/>
        </w:rPr>
        <w:t xml:space="preserve"> (Labaran, 2024).</w:t>
      </w:r>
    </w:p>
    <w:p w14:paraId="15F20FAF" w14:textId="77777777" w:rsidR="002A7C5F" w:rsidRPr="00056CC0" w:rsidRDefault="002A7C5F" w:rsidP="002536D8">
      <w:pPr>
        <w:spacing w:line="360" w:lineRule="auto"/>
        <w:jc w:val="mediumKashida"/>
        <w:rPr>
          <w:rFonts w:ascii="Simplified Arabic" w:hAnsi="Simplified Arabic" w:cs="Simplified Arabic"/>
          <w:color w:val="000000" w:themeColor="text1"/>
          <w:sz w:val="28"/>
          <w:szCs w:val="28"/>
        </w:rPr>
      </w:pPr>
    </w:p>
    <w:p w14:paraId="1B9D3E41" w14:textId="77777777" w:rsidR="002536D8" w:rsidRPr="00056CC0" w:rsidRDefault="002536D8" w:rsidP="002536D8">
      <w:pPr>
        <w:spacing w:line="360" w:lineRule="auto"/>
        <w:jc w:val="mediumKashida"/>
        <w:rPr>
          <w:rFonts w:ascii="Simplified Arabic" w:hAnsi="Simplified Arabic" w:cs="Simplified Arabic"/>
          <w:b/>
          <w:bCs/>
          <w:color w:val="000000" w:themeColor="text1"/>
          <w:sz w:val="28"/>
          <w:szCs w:val="28"/>
        </w:rPr>
      </w:pPr>
      <w:r w:rsidRPr="00056CC0">
        <w:rPr>
          <w:rFonts w:ascii="Simplified Arabic" w:hAnsi="Simplified Arabic" w:cs="Simplified Arabic"/>
          <w:b/>
          <w:bCs/>
          <w:color w:val="000000" w:themeColor="text1"/>
          <w:sz w:val="28"/>
          <w:szCs w:val="28"/>
          <w:rtl/>
        </w:rPr>
        <w:t>تأثير الالتزام بالسلامة والصحة المهنية على العاملين</w:t>
      </w:r>
    </w:p>
    <w:p w14:paraId="7A69FFA1" w14:textId="77777777" w:rsidR="002536D8" w:rsidRPr="00056CC0" w:rsidRDefault="002536D8" w:rsidP="002536D8">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يسهم الالتزام بإجراءات السلامة والصحة المهنية في تحسين مستوى سلامة العاملين داخل بيئة العمل حيث يساعد تطبيق هذه الإجراءات على تقليل المخاطر المهنية المرتبطة ببيئة العمل داخل المؤسسات المختلفة. كما يسهم الالتزام بإجراءات السلامة المهنية في تعزيز السلوكيات الآمنة لدى العاملين داخل مواقع العمل وتقليل السلوكيات غير الآمنة التي قد تؤدي إلى وقوع الحوادث المهنية داخل المؤسسات المختلفة</w:t>
      </w:r>
      <w:r w:rsidRPr="00056CC0">
        <w:rPr>
          <w:rFonts w:ascii="Simplified Arabic" w:hAnsi="Simplified Arabic" w:cs="Simplified Arabic"/>
          <w:color w:val="000000" w:themeColor="text1"/>
          <w:sz w:val="28"/>
          <w:szCs w:val="28"/>
        </w:rPr>
        <w:t xml:space="preserve"> (Tsang, 2025).</w:t>
      </w:r>
    </w:p>
    <w:p w14:paraId="4F80B049" w14:textId="77777777" w:rsidR="002536D8" w:rsidRPr="00056CC0" w:rsidRDefault="002536D8" w:rsidP="002536D8">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يساعد الالتزام بإجراءات السلامة المهنية في تحسين مستوى الأداء لدى العاملين داخل المؤسسات المختلفة حيث يؤدي توفير بيئة عمل آمنة إلى تعزيز شعور العاملين بالأمان أثناء تنفيذ الأعمال المختلفة داخل مواقع العمل. ويسهم ذلك في تحسين مستوى الإنتاجية لدى العاملين وتقليل المشكلات المرتبطة بالحوادث المهنية داخل المؤسسات المختلفة (المطيري والأحمري، 2026)</w:t>
      </w:r>
      <w:r w:rsidRPr="00056CC0">
        <w:rPr>
          <w:rFonts w:ascii="Simplified Arabic" w:hAnsi="Simplified Arabic" w:cs="Simplified Arabic"/>
          <w:color w:val="000000" w:themeColor="text1"/>
          <w:sz w:val="28"/>
          <w:szCs w:val="28"/>
        </w:rPr>
        <w:t>.</w:t>
      </w:r>
    </w:p>
    <w:p w14:paraId="066AB7F0" w14:textId="77777777" w:rsidR="00A74F76" w:rsidRPr="00056CC0" w:rsidRDefault="00A74F76" w:rsidP="00EF153A">
      <w:pPr>
        <w:spacing w:line="360" w:lineRule="auto"/>
        <w:jc w:val="mediumKashida"/>
        <w:rPr>
          <w:rFonts w:ascii="Simplified Arabic" w:hAnsi="Simplified Arabic" w:cs="Simplified Arabic"/>
          <w:color w:val="000000" w:themeColor="text1"/>
          <w:sz w:val="28"/>
          <w:szCs w:val="28"/>
          <w:rtl/>
        </w:rPr>
      </w:pPr>
    </w:p>
    <w:p w14:paraId="129E294B" w14:textId="6C8EE243" w:rsidR="00A74F76" w:rsidRPr="00056CC0" w:rsidRDefault="00596FFB" w:rsidP="001F51F4">
      <w:pPr>
        <w:spacing w:line="288" w:lineRule="auto"/>
        <w:jc w:val="mediumKashida"/>
        <w:outlineLvl w:val="1"/>
        <w:rPr>
          <w:rFonts w:ascii="Simplified Arabic" w:hAnsi="Simplified Arabic" w:cs="Simplified Arabic"/>
          <w:color w:val="000000" w:themeColor="text1"/>
          <w:sz w:val="32"/>
          <w:szCs w:val="32"/>
          <w:rtl/>
        </w:rPr>
      </w:pPr>
      <w:bookmarkStart w:id="30" w:name="_Toc224342921"/>
      <w:r w:rsidRPr="00056CC0">
        <w:rPr>
          <w:rFonts w:ascii="Simplified Arabic" w:hAnsi="Simplified Arabic" w:cs="Simplified Arabic"/>
          <w:b/>
          <w:bCs/>
          <w:color w:val="000000" w:themeColor="text1"/>
          <w:sz w:val="32"/>
          <w:szCs w:val="32"/>
          <w:rtl/>
        </w:rPr>
        <w:t>نموذج الدراسة</w:t>
      </w:r>
      <w:bookmarkEnd w:id="30"/>
      <w:r w:rsidRPr="00056CC0">
        <w:rPr>
          <w:rFonts w:ascii="Simplified Arabic" w:hAnsi="Simplified Arabic" w:cs="Simplified Arabic"/>
          <w:b/>
          <w:bCs/>
          <w:color w:val="000000" w:themeColor="text1"/>
          <w:sz w:val="32"/>
          <w:szCs w:val="32"/>
          <w:rtl/>
        </w:rPr>
        <w:t xml:space="preserve"> </w:t>
      </w:r>
    </w:p>
    <w:p w14:paraId="71C12AEE" w14:textId="77777777" w:rsidR="00142E87" w:rsidRPr="00056CC0" w:rsidRDefault="00142E87" w:rsidP="00142E87">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يعتمد نموذج الدراسة الحالية على تحليل العلاقة بين الالتزام بالسلامة والصحة المهنية بوصفه المتغير المستقل وبين العاملين في المشاريع الإنشائية بوصفه المتغير التابع وذلك بهدف توضيح تأثير مستوى الالتزام بإجراءات السلامة المهنية في سلوك العاملين وسلامتهم وبيئة العمل داخل المشاريع الإنشائية. ويستند هذا النموذج إلى افتراض أن تعزيز الالتزام بتطبيق معايير السلامة والصحة المهنية داخل مواقع البناء يسهم في تحسين مستوى سلامة العاملين ويعزز السلوكيات الآمنة داخل بيئة العمل ويقلل من المخاطر المهنية المرتبطة بطبيعة العمل في المشاريع الإنشائية</w:t>
      </w:r>
      <w:r w:rsidRPr="00056CC0">
        <w:rPr>
          <w:rFonts w:ascii="Simplified Arabic" w:hAnsi="Simplified Arabic" w:cs="Simplified Arabic"/>
          <w:color w:val="000000" w:themeColor="text1"/>
          <w:sz w:val="28"/>
          <w:szCs w:val="28"/>
        </w:rPr>
        <w:t>.</w:t>
      </w:r>
    </w:p>
    <w:p w14:paraId="1A98DF8E" w14:textId="77777777" w:rsidR="00142E87" w:rsidRPr="00056CC0" w:rsidRDefault="00142E87" w:rsidP="00142E87">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ويتكون نموذج الدراسة من متغير رئيس يتمثل في الالتزام بالسلامة والصحة المهنية حيث يعبر هذا المتغير عن مدى التزام المؤسسات والعاملين بتطبيق إجراءات وقواعد السلامة المهنية داخل مواقع العمل. ويشمل هذا المتغير مجموعة من الأبعاد المرتبطة بتطبيق معايير السلامة المهنية داخل المشاريع الإنشائية مثل الالتزام باستخدام معدات الوقاية الشخصية والالتزام بإجراءات العمل الآمنة والالتزام بالتعليمات التنظيمية المرتبطة بإدارة السلامة المهنية داخل مواقع البناء</w:t>
      </w:r>
      <w:r w:rsidRPr="00056CC0">
        <w:rPr>
          <w:rFonts w:ascii="Simplified Arabic" w:hAnsi="Simplified Arabic" w:cs="Simplified Arabic"/>
          <w:color w:val="000000" w:themeColor="text1"/>
          <w:sz w:val="28"/>
          <w:szCs w:val="28"/>
        </w:rPr>
        <w:t>.</w:t>
      </w:r>
    </w:p>
    <w:p w14:paraId="75C4FE0F" w14:textId="77777777" w:rsidR="00142E87" w:rsidRPr="00056CC0" w:rsidRDefault="00142E87" w:rsidP="00142E87">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أما المتغير التابع فيتمثل في العاملين في المشاريع الإنشائية حيث يعبر هذا المتغير عن مجموعة من الجوانب المرتبطة بسلامة العاملين داخل مواقع العمل وسلوكهم المهني أثناء تنفيذ الأعمال الإنشائية. ويتضمن هذا المتغير مجموعة من الأبعاد التي تعكس تأثير الالتزام بإجراءات السلامة المهنية في العاملين داخل مواقع العمل مثل مستوى سلامة العاملين داخل مواقع البناء والسلوكيات الآمنة للعاملين أثناء تنفيذ الأعمال داخل المشاريع الإنشائية إضافة إلى تأثير بيئة العمل الآمنة في أداء العاملين داخل مواقع البناء</w:t>
      </w:r>
      <w:r w:rsidRPr="00056CC0">
        <w:rPr>
          <w:rFonts w:ascii="Simplified Arabic" w:hAnsi="Simplified Arabic" w:cs="Simplified Arabic"/>
          <w:color w:val="000000" w:themeColor="text1"/>
          <w:sz w:val="28"/>
          <w:szCs w:val="28"/>
        </w:rPr>
        <w:t>.</w:t>
      </w:r>
    </w:p>
    <w:p w14:paraId="21537D7D" w14:textId="77777777" w:rsidR="00142E87" w:rsidRPr="00056CC0" w:rsidRDefault="00142E87" w:rsidP="00142E87">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وبناء على ذلك يمكن توضيح نموذج الدراسة من خلال العلاقة بين المتغيرات على النحو الآتي</w:t>
      </w:r>
    </w:p>
    <w:p w14:paraId="1B01D797" w14:textId="3784B9D5" w:rsidR="00142E87" w:rsidRPr="00056CC0" w:rsidRDefault="00142E87" w:rsidP="00142E87">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b/>
          <w:bCs/>
          <w:color w:val="000000" w:themeColor="text1"/>
          <w:sz w:val="28"/>
          <w:szCs w:val="28"/>
          <w:rtl/>
        </w:rPr>
        <w:t>المتغير المستقل</w:t>
      </w:r>
      <w:r w:rsidRPr="00056CC0">
        <w:rPr>
          <w:rFonts w:ascii="Simplified Arabic" w:hAnsi="Simplified Arabic" w:cs="Simplified Arabic"/>
          <w:color w:val="000000" w:themeColor="text1"/>
          <w:sz w:val="28"/>
          <w:szCs w:val="28"/>
          <w:rtl/>
        </w:rPr>
        <w:t>: الالتزام بالسلامة والصحة المهنية</w:t>
      </w:r>
    </w:p>
    <w:p w14:paraId="30B871A8" w14:textId="77777777" w:rsidR="00142E87" w:rsidRPr="00056CC0" w:rsidRDefault="00142E87" w:rsidP="00142E87">
      <w:pPr>
        <w:numPr>
          <w:ilvl w:val="0"/>
          <w:numId w:val="32"/>
        </w:num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الالتزام بتطبيق قواعد السلامة المهنية</w:t>
      </w:r>
    </w:p>
    <w:p w14:paraId="2EECFD8B" w14:textId="77777777" w:rsidR="00142E87" w:rsidRPr="00056CC0" w:rsidRDefault="00142E87" w:rsidP="00142E87">
      <w:pPr>
        <w:numPr>
          <w:ilvl w:val="0"/>
          <w:numId w:val="32"/>
        </w:num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الالتزام باستخدام معدات الوقاية الشخصية</w:t>
      </w:r>
    </w:p>
    <w:p w14:paraId="54C78A39" w14:textId="77777777" w:rsidR="00142E87" w:rsidRPr="00056CC0" w:rsidRDefault="00142E87" w:rsidP="00142E87">
      <w:pPr>
        <w:numPr>
          <w:ilvl w:val="0"/>
          <w:numId w:val="32"/>
        </w:num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الالتزام بإجراءات العمل الآمنة</w:t>
      </w:r>
    </w:p>
    <w:p w14:paraId="060E868D" w14:textId="77777777" w:rsidR="00142E87" w:rsidRDefault="00142E87" w:rsidP="00142E87">
      <w:pPr>
        <w:numPr>
          <w:ilvl w:val="0"/>
          <w:numId w:val="32"/>
        </w:num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الالتزام بالتعليمات التنظيمية المرتبطة بالسلامة المهنية</w:t>
      </w:r>
    </w:p>
    <w:p w14:paraId="47467B7E" w14:textId="77777777" w:rsidR="002F48FB" w:rsidRPr="00056CC0" w:rsidRDefault="002F48FB" w:rsidP="002F48FB">
      <w:pPr>
        <w:spacing w:line="360" w:lineRule="auto"/>
        <w:jc w:val="mediumKashida"/>
        <w:rPr>
          <w:rFonts w:ascii="Simplified Arabic" w:hAnsi="Simplified Arabic" w:cs="Simplified Arabic"/>
          <w:color w:val="000000" w:themeColor="text1"/>
          <w:sz w:val="28"/>
          <w:szCs w:val="28"/>
        </w:rPr>
      </w:pPr>
    </w:p>
    <w:p w14:paraId="764C7A87" w14:textId="2B906782" w:rsidR="00142E87" w:rsidRPr="00056CC0" w:rsidRDefault="00142E87" w:rsidP="00142E87">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b/>
          <w:bCs/>
          <w:color w:val="000000" w:themeColor="text1"/>
          <w:sz w:val="28"/>
          <w:szCs w:val="28"/>
          <w:rtl/>
        </w:rPr>
        <w:t>المتغير التابع</w:t>
      </w:r>
      <w:r w:rsidRPr="00056CC0">
        <w:rPr>
          <w:rFonts w:ascii="Simplified Arabic" w:hAnsi="Simplified Arabic" w:cs="Simplified Arabic"/>
          <w:color w:val="000000" w:themeColor="text1"/>
          <w:sz w:val="28"/>
          <w:szCs w:val="28"/>
          <w:rtl/>
        </w:rPr>
        <w:t>: العاملون في المشاريع الإنشائية</w:t>
      </w:r>
    </w:p>
    <w:p w14:paraId="6F058CCB" w14:textId="77777777" w:rsidR="00142E87" w:rsidRPr="00056CC0" w:rsidRDefault="00142E87" w:rsidP="00142E87">
      <w:pPr>
        <w:numPr>
          <w:ilvl w:val="0"/>
          <w:numId w:val="33"/>
        </w:num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سلامة العاملين داخل مواقع البناء</w:t>
      </w:r>
    </w:p>
    <w:p w14:paraId="42F73C69" w14:textId="77777777" w:rsidR="00142E87" w:rsidRPr="00056CC0" w:rsidRDefault="00142E87" w:rsidP="00142E87">
      <w:pPr>
        <w:numPr>
          <w:ilvl w:val="0"/>
          <w:numId w:val="33"/>
        </w:num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السلوكيات الآمنة لدى العاملين</w:t>
      </w:r>
    </w:p>
    <w:p w14:paraId="21D55AF1" w14:textId="77777777" w:rsidR="00142E87" w:rsidRPr="00056CC0" w:rsidRDefault="00142E87" w:rsidP="00142E87">
      <w:pPr>
        <w:numPr>
          <w:ilvl w:val="0"/>
          <w:numId w:val="33"/>
        </w:num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تقليل المخاطر المهنية داخل بيئة العمل</w:t>
      </w:r>
    </w:p>
    <w:p w14:paraId="110E9E61" w14:textId="77777777" w:rsidR="00142E87" w:rsidRPr="00056CC0" w:rsidRDefault="00142E87" w:rsidP="00142E87">
      <w:pPr>
        <w:numPr>
          <w:ilvl w:val="0"/>
          <w:numId w:val="33"/>
        </w:num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تحسين بيئة العمل داخل المشاريع الإنشائية</w:t>
      </w:r>
    </w:p>
    <w:p w14:paraId="78DEA602" w14:textId="77777777" w:rsidR="00142E87" w:rsidRDefault="00142E87" w:rsidP="00142E87">
      <w:pPr>
        <w:spacing w:line="360" w:lineRule="auto"/>
        <w:jc w:val="mediumKashida"/>
        <w:rPr>
          <w:rFonts w:ascii="Simplified Arabic" w:hAnsi="Simplified Arabic" w:cs="Simplified Arabic"/>
          <w:color w:val="000000" w:themeColor="text1"/>
          <w:sz w:val="28"/>
          <w:szCs w:val="28"/>
          <w:rtl/>
        </w:rPr>
      </w:pPr>
      <w:r w:rsidRPr="00056CC0">
        <w:rPr>
          <w:rFonts w:ascii="Simplified Arabic" w:hAnsi="Simplified Arabic" w:cs="Simplified Arabic"/>
          <w:color w:val="000000" w:themeColor="text1"/>
          <w:sz w:val="28"/>
          <w:szCs w:val="28"/>
          <w:rtl/>
        </w:rPr>
        <w:t>ويمثل هذا النموذج الإطار المفاهيمي الذي تستند إليه الدراسة في تحليل العلاقة بين مستوى الالتزام بإجراءات السلامة والصحة المهنية وتأثير ذلك في العاملين داخل المشاريع الإنشائية وذلك بهدف التعرف على الدور الذي يمكن أن يؤديه الالتزام بمعايير السلامة المهنية في تعزيز سلامة العاملين داخل مواقع العمل</w:t>
      </w:r>
      <w:r w:rsidRPr="00056CC0">
        <w:rPr>
          <w:rFonts w:ascii="Simplified Arabic" w:hAnsi="Simplified Arabic" w:cs="Simplified Arabic"/>
          <w:color w:val="000000" w:themeColor="text1"/>
          <w:sz w:val="28"/>
          <w:szCs w:val="28"/>
        </w:rPr>
        <w:t>.</w:t>
      </w:r>
    </w:p>
    <w:p w14:paraId="33848B93" w14:textId="1691768F" w:rsidR="00596FFB" w:rsidRPr="00056CC0" w:rsidRDefault="004265A2" w:rsidP="00EF153A">
      <w:pPr>
        <w:spacing w:line="360" w:lineRule="auto"/>
        <w:jc w:val="mediumKashida"/>
        <w:rPr>
          <w:rFonts w:ascii="Simplified Arabic" w:hAnsi="Simplified Arabic" w:cs="Simplified Arabic"/>
          <w:color w:val="000000" w:themeColor="text1"/>
          <w:sz w:val="28"/>
          <w:szCs w:val="28"/>
          <w:rtl/>
        </w:rPr>
      </w:pPr>
      <w:r w:rsidRPr="00056CC0">
        <w:rPr>
          <w:rFonts w:ascii="Simplified Arabic" w:hAnsi="Simplified Arabic" w:cs="Simplified Arabic"/>
          <w:noProof/>
          <w:color w:val="000000" w:themeColor="text1"/>
        </w:rPr>
        <w:drawing>
          <wp:inline distT="0" distB="0" distL="0" distR="0" wp14:anchorId="4386622C" wp14:editId="25344EFC">
            <wp:extent cx="5608320" cy="2645410"/>
            <wp:effectExtent l="0" t="0" r="0" b="2540"/>
            <wp:docPr id="1079569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8320" cy="2645410"/>
                    </a:xfrm>
                    <a:prstGeom prst="rect">
                      <a:avLst/>
                    </a:prstGeom>
                    <a:noFill/>
                    <a:ln>
                      <a:noFill/>
                    </a:ln>
                  </pic:spPr>
                </pic:pic>
              </a:graphicData>
            </a:graphic>
          </wp:inline>
        </w:drawing>
      </w:r>
    </w:p>
    <w:p w14:paraId="6D72A72B" w14:textId="268D0A4B" w:rsidR="002F48FB" w:rsidRDefault="002F48FB">
      <w:pPr>
        <w:bidi w:val="0"/>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tl/>
        </w:rPr>
        <w:br w:type="page"/>
      </w:r>
    </w:p>
    <w:p w14:paraId="0BD09D71" w14:textId="77777777" w:rsidR="007354F2" w:rsidRPr="00056CC0" w:rsidRDefault="007354F2" w:rsidP="00EF153A">
      <w:pPr>
        <w:spacing w:line="360" w:lineRule="auto"/>
        <w:jc w:val="mediumKashida"/>
        <w:rPr>
          <w:rFonts w:ascii="Simplified Arabic" w:hAnsi="Simplified Arabic" w:cs="Simplified Arabic"/>
          <w:color w:val="000000" w:themeColor="text1"/>
          <w:sz w:val="28"/>
          <w:szCs w:val="28"/>
          <w:rtl/>
        </w:rPr>
      </w:pPr>
    </w:p>
    <w:p w14:paraId="71BCA2D8" w14:textId="77777777" w:rsidR="00596FFB" w:rsidRPr="00056CC0" w:rsidRDefault="00596FFB" w:rsidP="001F51F4">
      <w:pPr>
        <w:spacing w:line="288" w:lineRule="auto"/>
        <w:jc w:val="mediumKashida"/>
        <w:outlineLvl w:val="1"/>
        <w:rPr>
          <w:rFonts w:ascii="Simplified Arabic" w:hAnsi="Simplified Arabic" w:cs="Simplified Arabic"/>
          <w:b/>
          <w:bCs/>
          <w:color w:val="000000" w:themeColor="text1"/>
          <w:sz w:val="32"/>
          <w:szCs w:val="32"/>
        </w:rPr>
      </w:pPr>
      <w:bookmarkStart w:id="31" w:name="_Toc224342922"/>
      <w:r w:rsidRPr="00056CC0">
        <w:rPr>
          <w:rFonts w:ascii="Simplified Arabic" w:hAnsi="Simplified Arabic" w:cs="Simplified Arabic"/>
          <w:b/>
          <w:bCs/>
          <w:color w:val="000000" w:themeColor="text1"/>
          <w:sz w:val="32"/>
          <w:szCs w:val="32"/>
          <w:rtl/>
        </w:rPr>
        <w:t>حدود الدراسة</w:t>
      </w:r>
      <w:bookmarkEnd w:id="31"/>
    </w:p>
    <w:p w14:paraId="14CF8B1A" w14:textId="77777777" w:rsidR="007354F2" w:rsidRPr="00056CC0" w:rsidRDefault="007354F2" w:rsidP="007354F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تتحدد هذه الدراسة بعدد من الحدود التي تم من خلالها تحديد نطاق الدراسة ومجالها بما يساعد على تحقيق أهدافها والوصول إلى نتائج تتعلق بموضوع الدراسة. وقد تم تحديد حدود الدراسة في ضوء طبيعة المشكلة التي تتناولها الدراسة والمتغيرات المرتبطة بها</w:t>
      </w:r>
      <w:r w:rsidRPr="00056CC0">
        <w:rPr>
          <w:rFonts w:ascii="Simplified Arabic" w:hAnsi="Simplified Arabic" w:cs="Simplified Arabic"/>
          <w:color w:val="000000" w:themeColor="text1"/>
          <w:sz w:val="28"/>
          <w:szCs w:val="28"/>
        </w:rPr>
        <w:t>.</w:t>
      </w:r>
    </w:p>
    <w:p w14:paraId="79181525" w14:textId="77777777" w:rsidR="007354F2" w:rsidRPr="00056CC0" w:rsidRDefault="007354F2" w:rsidP="007354F2">
      <w:pPr>
        <w:spacing w:line="360" w:lineRule="auto"/>
        <w:jc w:val="mediumKashida"/>
        <w:rPr>
          <w:rFonts w:ascii="Simplified Arabic" w:hAnsi="Simplified Arabic" w:cs="Simplified Arabic"/>
          <w:b/>
          <w:bCs/>
          <w:color w:val="000000" w:themeColor="text1"/>
          <w:sz w:val="28"/>
          <w:szCs w:val="28"/>
        </w:rPr>
      </w:pPr>
      <w:r w:rsidRPr="00056CC0">
        <w:rPr>
          <w:rFonts w:ascii="Simplified Arabic" w:hAnsi="Simplified Arabic" w:cs="Simplified Arabic"/>
          <w:b/>
          <w:bCs/>
          <w:color w:val="000000" w:themeColor="text1"/>
          <w:sz w:val="28"/>
          <w:szCs w:val="28"/>
          <w:rtl/>
        </w:rPr>
        <w:t>الحدود الموضوعية</w:t>
      </w:r>
    </w:p>
    <w:p w14:paraId="2BF02F31" w14:textId="77777777" w:rsidR="007354F2" w:rsidRPr="00056CC0" w:rsidRDefault="007354F2" w:rsidP="007354F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تقتصر الدراسة على تناول موضوع تأثير الالتزام بالسلامة والصحة المهنية على العاملين في المشاريع مع التركيز بصورة خاصة على المشاريع الإنشائية. كما تركز الدراسة على تحليل العلاقة بين مستوى الالتزام بتطبيق معايير السلامة والصحة المهنية داخل مواقع العمل وبين تأثير ذلك في العاملين داخل المشاريع الإنشائية من حيث سلامتهم وسلوكهم المهني أثناء تنفيذ الأعمال داخل مواقع البناء</w:t>
      </w:r>
      <w:r w:rsidRPr="00056CC0">
        <w:rPr>
          <w:rFonts w:ascii="Simplified Arabic" w:hAnsi="Simplified Arabic" w:cs="Simplified Arabic"/>
          <w:color w:val="000000" w:themeColor="text1"/>
          <w:sz w:val="28"/>
          <w:szCs w:val="28"/>
        </w:rPr>
        <w:t>.</w:t>
      </w:r>
    </w:p>
    <w:p w14:paraId="384F434B" w14:textId="77777777" w:rsidR="007354F2" w:rsidRPr="00056CC0" w:rsidRDefault="007354F2" w:rsidP="007354F2">
      <w:pPr>
        <w:spacing w:line="360" w:lineRule="auto"/>
        <w:jc w:val="mediumKashida"/>
        <w:rPr>
          <w:rFonts w:ascii="Simplified Arabic" w:hAnsi="Simplified Arabic" w:cs="Simplified Arabic"/>
          <w:b/>
          <w:bCs/>
          <w:color w:val="000000" w:themeColor="text1"/>
          <w:sz w:val="28"/>
          <w:szCs w:val="28"/>
        </w:rPr>
      </w:pPr>
      <w:r w:rsidRPr="00056CC0">
        <w:rPr>
          <w:rFonts w:ascii="Simplified Arabic" w:hAnsi="Simplified Arabic" w:cs="Simplified Arabic"/>
          <w:b/>
          <w:bCs/>
          <w:color w:val="000000" w:themeColor="text1"/>
          <w:sz w:val="28"/>
          <w:szCs w:val="28"/>
          <w:rtl/>
        </w:rPr>
        <w:t>الحدود المكانية</w:t>
      </w:r>
    </w:p>
    <w:p w14:paraId="53D55B94" w14:textId="77777777" w:rsidR="007354F2" w:rsidRPr="00056CC0" w:rsidRDefault="007354F2" w:rsidP="007354F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تقتصر الدراسة الميدانية على العاملين في المشاريع الإنشائية داخل نطاق المؤسسات أو الجهات التي تعمل في قطاع البناء والتشييد حيث يتم جمع البيانات من العاملين في هذا القطاع من أجل تحليل العلاقة بين الالتزام بإجراءات السلامة المهنية وتأثير ذلك في العاملين داخل مواقع العمل في المشاريع الإنشائية</w:t>
      </w:r>
      <w:r w:rsidRPr="00056CC0">
        <w:rPr>
          <w:rFonts w:ascii="Simplified Arabic" w:hAnsi="Simplified Arabic" w:cs="Simplified Arabic"/>
          <w:color w:val="000000" w:themeColor="text1"/>
          <w:sz w:val="28"/>
          <w:szCs w:val="28"/>
        </w:rPr>
        <w:t>.</w:t>
      </w:r>
    </w:p>
    <w:p w14:paraId="3B27139C" w14:textId="77777777" w:rsidR="007354F2" w:rsidRPr="00056CC0" w:rsidRDefault="007354F2" w:rsidP="007354F2">
      <w:pPr>
        <w:spacing w:line="360" w:lineRule="auto"/>
        <w:jc w:val="mediumKashida"/>
        <w:rPr>
          <w:rFonts w:ascii="Simplified Arabic" w:hAnsi="Simplified Arabic" w:cs="Simplified Arabic"/>
          <w:b/>
          <w:bCs/>
          <w:color w:val="000000" w:themeColor="text1"/>
          <w:sz w:val="28"/>
          <w:szCs w:val="28"/>
        </w:rPr>
      </w:pPr>
      <w:r w:rsidRPr="00056CC0">
        <w:rPr>
          <w:rFonts w:ascii="Simplified Arabic" w:hAnsi="Simplified Arabic" w:cs="Simplified Arabic"/>
          <w:b/>
          <w:bCs/>
          <w:color w:val="000000" w:themeColor="text1"/>
          <w:sz w:val="28"/>
          <w:szCs w:val="28"/>
          <w:rtl/>
        </w:rPr>
        <w:t>الحدود البشرية</w:t>
      </w:r>
    </w:p>
    <w:p w14:paraId="65280F27" w14:textId="77777777" w:rsidR="007354F2" w:rsidRPr="00056CC0" w:rsidRDefault="007354F2" w:rsidP="007354F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تتمثل الحدود البشرية للدراسة في العاملين في المشاريع الإنشائية الذين تشملهم الدراسة الميدانية مثل المهندسين والمشرفين والعاملين داخل مواقع البناء والذين يشاركون بصورة مباشرة في تنفيذ الأعمال داخل المشاريع الإنشائية</w:t>
      </w:r>
      <w:r w:rsidRPr="00056CC0">
        <w:rPr>
          <w:rFonts w:ascii="Simplified Arabic" w:hAnsi="Simplified Arabic" w:cs="Simplified Arabic"/>
          <w:color w:val="000000" w:themeColor="text1"/>
          <w:sz w:val="28"/>
          <w:szCs w:val="28"/>
        </w:rPr>
        <w:t>.</w:t>
      </w:r>
    </w:p>
    <w:p w14:paraId="4CDA2FF2" w14:textId="77777777" w:rsidR="007354F2" w:rsidRPr="00056CC0" w:rsidRDefault="007354F2" w:rsidP="007354F2">
      <w:pPr>
        <w:spacing w:line="360" w:lineRule="auto"/>
        <w:jc w:val="mediumKashida"/>
        <w:rPr>
          <w:rFonts w:ascii="Simplified Arabic" w:hAnsi="Simplified Arabic" w:cs="Simplified Arabic"/>
          <w:b/>
          <w:bCs/>
          <w:color w:val="000000" w:themeColor="text1"/>
          <w:sz w:val="28"/>
          <w:szCs w:val="28"/>
        </w:rPr>
      </w:pPr>
      <w:r w:rsidRPr="00056CC0">
        <w:rPr>
          <w:rFonts w:ascii="Simplified Arabic" w:hAnsi="Simplified Arabic" w:cs="Simplified Arabic"/>
          <w:b/>
          <w:bCs/>
          <w:color w:val="000000" w:themeColor="text1"/>
          <w:sz w:val="28"/>
          <w:szCs w:val="28"/>
          <w:rtl/>
        </w:rPr>
        <w:t>الحدود الزمنية</w:t>
      </w:r>
    </w:p>
    <w:p w14:paraId="696E3C84" w14:textId="77777777" w:rsidR="007354F2" w:rsidRPr="00056CC0" w:rsidRDefault="007354F2" w:rsidP="007354F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تتعلق الحدود الزمنية بالفترة التي تم خلالها إجراء الدراسة الميدانية وجمع البيانات من أفراد عينة الدراسة وتحليلها من أجل الوصول إلى النتائج المرتبطة بموضوع الدراسة</w:t>
      </w:r>
      <w:r w:rsidRPr="00056CC0">
        <w:rPr>
          <w:rFonts w:ascii="Simplified Arabic" w:hAnsi="Simplified Arabic" w:cs="Simplified Arabic"/>
          <w:color w:val="000000" w:themeColor="text1"/>
          <w:sz w:val="28"/>
          <w:szCs w:val="28"/>
        </w:rPr>
        <w:t>.</w:t>
      </w:r>
    </w:p>
    <w:p w14:paraId="3385599E" w14:textId="77777777" w:rsidR="00A74F76" w:rsidRPr="00056CC0" w:rsidRDefault="00A74F76" w:rsidP="00EF153A">
      <w:pPr>
        <w:spacing w:line="360" w:lineRule="auto"/>
        <w:jc w:val="mediumKashida"/>
        <w:rPr>
          <w:rFonts w:ascii="Simplified Arabic" w:hAnsi="Simplified Arabic" w:cs="Simplified Arabic"/>
          <w:color w:val="000000" w:themeColor="text1"/>
          <w:sz w:val="28"/>
          <w:szCs w:val="28"/>
          <w:rtl/>
        </w:rPr>
      </w:pPr>
    </w:p>
    <w:p w14:paraId="640B1BA8" w14:textId="77777777" w:rsidR="002A7C5F" w:rsidRPr="00056CC0" w:rsidRDefault="002A7C5F" w:rsidP="00EF153A">
      <w:pPr>
        <w:spacing w:line="360" w:lineRule="auto"/>
        <w:jc w:val="mediumKashida"/>
        <w:rPr>
          <w:rFonts w:ascii="Simplified Arabic" w:hAnsi="Simplified Arabic" w:cs="Simplified Arabic"/>
          <w:color w:val="000000" w:themeColor="text1"/>
          <w:sz w:val="28"/>
          <w:szCs w:val="28"/>
          <w:rtl/>
        </w:rPr>
      </w:pPr>
    </w:p>
    <w:p w14:paraId="02670ABC" w14:textId="77777777" w:rsidR="002A7C5F" w:rsidRPr="00056CC0" w:rsidRDefault="002A7C5F" w:rsidP="00EF153A">
      <w:pPr>
        <w:spacing w:line="360" w:lineRule="auto"/>
        <w:jc w:val="mediumKashida"/>
        <w:rPr>
          <w:rFonts w:ascii="Simplified Arabic" w:hAnsi="Simplified Arabic" w:cs="Simplified Arabic"/>
          <w:color w:val="000000" w:themeColor="text1"/>
          <w:sz w:val="28"/>
          <w:szCs w:val="28"/>
          <w:rtl/>
        </w:rPr>
      </w:pPr>
    </w:p>
    <w:p w14:paraId="26F4D22F" w14:textId="77777777" w:rsidR="002A7C5F" w:rsidRPr="00056CC0" w:rsidRDefault="002A7C5F" w:rsidP="00EF153A">
      <w:pPr>
        <w:spacing w:line="360" w:lineRule="auto"/>
        <w:jc w:val="mediumKashida"/>
        <w:rPr>
          <w:rFonts w:ascii="Simplified Arabic" w:hAnsi="Simplified Arabic" w:cs="Simplified Arabic"/>
          <w:color w:val="000000" w:themeColor="text1"/>
          <w:sz w:val="28"/>
          <w:szCs w:val="28"/>
          <w:rtl/>
        </w:rPr>
      </w:pPr>
    </w:p>
    <w:p w14:paraId="5A07B336" w14:textId="77777777" w:rsidR="002A7C5F" w:rsidRPr="00056CC0" w:rsidRDefault="002A7C5F" w:rsidP="00EF153A">
      <w:pPr>
        <w:spacing w:line="360" w:lineRule="auto"/>
        <w:jc w:val="mediumKashida"/>
        <w:rPr>
          <w:rFonts w:ascii="Simplified Arabic" w:hAnsi="Simplified Arabic" w:cs="Simplified Arabic"/>
          <w:color w:val="000000" w:themeColor="text1"/>
          <w:sz w:val="28"/>
          <w:szCs w:val="28"/>
          <w:rtl/>
        </w:rPr>
      </w:pPr>
    </w:p>
    <w:p w14:paraId="6AB7BFD2" w14:textId="77777777" w:rsidR="002A7C5F" w:rsidRPr="00056CC0" w:rsidRDefault="002A7C5F" w:rsidP="00EF153A">
      <w:pPr>
        <w:spacing w:line="360" w:lineRule="auto"/>
        <w:jc w:val="mediumKashida"/>
        <w:rPr>
          <w:rFonts w:ascii="Simplified Arabic" w:hAnsi="Simplified Arabic" w:cs="Simplified Arabic"/>
          <w:color w:val="000000" w:themeColor="text1"/>
          <w:sz w:val="28"/>
          <w:szCs w:val="28"/>
          <w:rtl/>
        </w:rPr>
      </w:pPr>
    </w:p>
    <w:p w14:paraId="60931A4D" w14:textId="0664D896" w:rsidR="002A7C5F" w:rsidRPr="00056CC0" w:rsidRDefault="00D1212D" w:rsidP="00D1212D">
      <w:pPr>
        <w:bidi w:val="0"/>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tl/>
        </w:rPr>
        <w:br w:type="page"/>
      </w:r>
    </w:p>
    <w:p w14:paraId="1C358614" w14:textId="77777777" w:rsidR="00596FFB" w:rsidRPr="00056CC0" w:rsidRDefault="00596FFB" w:rsidP="001F51F4">
      <w:pPr>
        <w:spacing w:line="288" w:lineRule="auto"/>
        <w:jc w:val="mediumKashida"/>
        <w:outlineLvl w:val="1"/>
        <w:rPr>
          <w:rFonts w:ascii="Simplified Arabic" w:hAnsi="Simplified Arabic" w:cs="Simplified Arabic"/>
          <w:b/>
          <w:bCs/>
          <w:color w:val="000000" w:themeColor="text1"/>
          <w:sz w:val="32"/>
          <w:szCs w:val="32"/>
        </w:rPr>
      </w:pPr>
      <w:bookmarkStart w:id="32" w:name="_Toc224342923"/>
      <w:r w:rsidRPr="00056CC0">
        <w:rPr>
          <w:rFonts w:ascii="Simplified Arabic" w:hAnsi="Simplified Arabic" w:cs="Simplified Arabic"/>
          <w:b/>
          <w:bCs/>
          <w:color w:val="000000" w:themeColor="text1"/>
          <w:sz w:val="32"/>
          <w:szCs w:val="32"/>
          <w:rtl/>
        </w:rPr>
        <w:t>خاتمة الفصل</w:t>
      </w:r>
      <w:bookmarkEnd w:id="32"/>
    </w:p>
    <w:p w14:paraId="69096234" w14:textId="77777777" w:rsidR="007354F2" w:rsidRPr="00056CC0" w:rsidRDefault="007354F2" w:rsidP="007354F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تناول هذا الفصل الإطار العام للدراسة حيث تم تقديم مقدمة توضح أهمية موضوع الالتزام بالسلامة والصحة المهنية في بيئة العمل داخل المشاريع وبشكل خاص المشاريع الإنشائية. كما تم عرض مشكلة الدراسة التي تمثلت في الحاجة إلى التعرف على تأثير الالتزام بإجراءات السلامة والصحة المهنية على العاملين داخل المشاريع الإنشائية</w:t>
      </w:r>
      <w:r w:rsidRPr="00056CC0">
        <w:rPr>
          <w:rFonts w:ascii="Simplified Arabic" w:hAnsi="Simplified Arabic" w:cs="Simplified Arabic"/>
          <w:color w:val="000000" w:themeColor="text1"/>
          <w:sz w:val="28"/>
          <w:szCs w:val="28"/>
        </w:rPr>
        <w:t>.</w:t>
      </w:r>
    </w:p>
    <w:p w14:paraId="28095F07" w14:textId="77777777" w:rsidR="007354F2" w:rsidRPr="00056CC0" w:rsidRDefault="007354F2" w:rsidP="007354F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تناول الفصل أهمية الدراسة من خلال توضيح الأهمية النظرية والتطبيقية للدراسة إضافة إلى عرض أهداف الدراسة وتساؤلاتها وفروضها التي تسعى الدراسة إلى اختبارها. كما تم عرض المنطلقات النظرية للدراسة التي تناولت المفاهيم المرتبطة بالسلامة والصحة المهنية وأهمية الالتزام بإجراءات السلامة المهنية في بيئة العمل داخل المشاريع الإنشائية</w:t>
      </w:r>
      <w:r w:rsidRPr="00056CC0">
        <w:rPr>
          <w:rFonts w:ascii="Simplified Arabic" w:hAnsi="Simplified Arabic" w:cs="Simplified Arabic"/>
          <w:color w:val="000000" w:themeColor="text1"/>
          <w:sz w:val="28"/>
          <w:szCs w:val="28"/>
        </w:rPr>
        <w:t>.</w:t>
      </w:r>
    </w:p>
    <w:p w14:paraId="0A8F45DF" w14:textId="77777777" w:rsidR="007354F2" w:rsidRPr="00056CC0" w:rsidRDefault="007354F2" w:rsidP="007354F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تضمن الفصل عرض نموذج الدراسة الذي يوضح العلاقة بين المتغير المستقل المتمثل في الالتزام بالسلامة والصحة المهنية والمتغير التابع المتمثل في العاملين في المشاريع الإنشائية. كما تم توضيح حدود الدراسة التي تحدد نطاقها الموضوعي والمكاني والبشري والزمني</w:t>
      </w:r>
      <w:r w:rsidRPr="00056CC0">
        <w:rPr>
          <w:rFonts w:ascii="Simplified Arabic" w:hAnsi="Simplified Arabic" w:cs="Simplified Arabic"/>
          <w:color w:val="000000" w:themeColor="text1"/>
          <w:sz w:val="28"/>
          <w:szCs w:val="28"/>
        </w:rPr>
        <w:t>.</w:t>
      </w:r>
    </w:p>
    <w:p w14:paraId="35782393" w14:textId="77777777" w:rsidR="007354F2" w:rsidRPr="00056CC0" w:rsidRDefault="007354F2" w:rsidP="007354F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ويشكل هذا الفصل الأساس النظري الذي تنطلق منه الدراسة حيث يساعد في توضيح المفاهيم المرتبطة بموضوع الدراسة وتحديد المتغيرات التي تقوم عليها الدراسة. وفي ضوء ذلك ينتقل البحث في الفصل التالي إلى تناول الإطار النظري والدراسات السابقة المرتبطة بموضوع السلامة والصحة المهنية في المشاريع الإنشائية</w:t>
      </w:r>
      <w:r w:rsidRPr="00056CC0">
        <w:rPr>
          <w:rFonts w:ascii="Simplified Arabic" w:hAnsi="Simplified Arabic" w:cs="Simplified Arabic"/>
          <w:color w:val="000000" w:themeColor="text1"/>
          <w:sz w:val="28"/>
          <w:szCs w:val="28"/>
        </w:rPr>
        <w:t>.</w:t>
      </w:r>
    </w:p>
    <w:p w14:paraId="2E741CDD" w14:textId="77777777" w:rsidR="00A74F76" w:rsidRPr="00056CC0" w:rsidRDefault="00A74F76" w:rsidP="00EF153A">
      <w:pPr>
        <w:spacing w:line="360" w:lineRule="auto"/>
        <w:jc w:val="mediumKashida"/>
        <w:rPr>
          <w:rFonts w:ascii="Simplified Arabic" w:hAnsi="Simplified Arabic" w:cs="Simplified Arabic"/>
          <w:color w:val="000000" w:themeColor="text1"/>
          <w:sz w:val="28"/>
          <w:szCs w:val="28"/>
          <w:rtl/>
        </w:rPr>
      </w:pPr>
    </w:p>
    <w:p w14:paraId="32956967" w14:textId="77777777" w:rsidR="000D7E85" w:rsidRPr="00056CC0" w:rsidRDefault="000D7E85" w:rsidP="00EF153A">
      <w:pPr>
        <w:spacing w:line="360" w:lineRule="auto"/>
        <w:jc w:val="mediumKashida"/>
        <w:rPr>
          <w:rFonts w:ascii="Simplified Arabic" w:hAnsi="Simplified Arabic" w:cs="Simplified Arabic"/>
          <w:color w:val="000000" w:themeColor="text1"/>
          <w:sz w:val="28"/>
          <w:szCs w:val="28"/>
          <w:rtl/>
        </w:rPr>
      </w:pPr>
    </w:p>
    <w:p w14:paraId="5C31CAA6" w14:textId="77777777" w:rsidR="000072F3" w:rsidRDefault="000072F3" w:rsidP="00EF153A">
      <w:pPr>
        <w:spacing w:line="360" w:lineRule="auto"/>
        <w:jc w:val="mediumKashida"/>
        <w:rPr>
          <w:rFonts w:ascii="Simplified Arabic" w:hAnsi="Simplified Arabic" w:cs="Simplified Arabic"/>
          <w:color w:val="000000" w:themeColor="text1"/>
          <w:sz w:val="28"/>
          <w:szCs w:val="28"/>
          <w:rtl/>
        </w:rPr>
      </w:pPr>
    </w:p>
    <w:p w14:paraId="1CDC7FFA" w14:textId="77777777" w:rsidR="00882CDC" w:rsidRDefault="00882CDC" w:rsidP="00EF153A">
      <w:pPr>
        <w:spacing w:line="360" w:lineRule="auto"/>
        <w:jc w:val="mediumKashida"/>
        <w:rPr>
          <w:rFonts w:ascii="Simplified Arabic" w:hAnsi="Simplified Arabic" w:cs="Simplified Arabic"/>
          <w:color w:val="000000" w:themeColor="text1"/>
          <w:sz w:val="28"/>
          <w:szCs w:val="28"/>
          <w:rtl/>
        </w:rPr>
      </w:pPr>
    </w:p>
    <w:p w14:paraId="235EC38D" w14:textId="77777777" w:rsidR="00882CDC" w:rsidRDefault="00882CDC" w:rsidP="00EF153A">
      <w:pPr>
        <w:spacing w:line="360" w:lineRule="auto"/>
        <w:jc w:val="mediumKashida"/>
        <w:rPr>
          <w:rFonts w:ascii="Simplified Arabic" w:hAnsi="Simplified Arabic" w:cs="Simplified Arabic"/>
          <w:color w:val="000000" w:themeColor="text1"/>
          <w:sz w:val="28"/>
          <w:szCs w:val="28"/>
          <w:rtl/>
        </w:rPr>
      </w:pPr>
    </w:p>
    <w:p w14:paraId="34B21EEA" w14:textId="77777777" w:rsidR="00882CDC" w:rsidRDefault="00882CDC" w:rsidP="00EF153A">
      <w:pPr>
        <w:spacing w:line="360" w:lineRule="auto"/>
        <w:jc w:val="mediumKashida"/>
        <w:rPr>
          <w:rFonts w:ascii="Simplified Arabic" w:hAnsi="Simplified Arabic" w:cs="Simplified Arabic"/>
          <w:color w:val="000000" w:themeColor="text1"/>
          <w:sz w:val="28"/>
          <w:szCs w:val="28"/>
          <w:rtl/>
        </w:rPr>
      </w:pPr>
    </w:p>
    <w:p w14:paraId="5A650599" w14:textId="77777777" w:rsidR="00882CDC" w:rsidRPr="00056CC0" w:rsidRDefault="00882CDC" w:rsidP="00EF153A">
      <w:pPr>
        <w:spacing w:line="360" w:lineRule="auto"/>
        <w:jc w:val="mediumKashida"/>
        <w:rPr>
          <w:rFonts w:ascii="Simplified Arabic" w:hAnsi="Simplified Arabic" w:cs="Simplified Arabic"/>
          <w:color w:val="000000" w:themeColor="text1"/>
          <w:sz w:val="28"/>
          <w:szCs w:val="28"/>
          <w:rtl/>
        </w:rPr>
      </w:pPr>
    </w:p>
    <w:p w14:paraId="6FA4A631" w14:textId="77777777" w:rsidR="000072F3" w:rsidRPr="00056CC0" w:rsidRDefault="000072F3" w:rsidP="00EF153A">
      <w:pPr>
        <w:spacing w:line="360" w:lineRule="auto"/>
        <w:jc w:val="mediumKashida"/>
        <w:rPr>
          <w:rFonts w:ascii="Simplified Arabic" w:hAnsi="Simplified Arabic" w:cs="Simplified Arabic"/>
          <w:color w:val="000000" w:themeColor="text1"/>
          <w:sz w:val="28"/>
          <w:szCs w:val="28"/>
          <w:rtl/>
        </w:rPr>
      </w:pPr>
    </w:p>
    <w:p w14:paraId="1EBD294E" w14:textId="77777777" w:rsidR="000072F3" w:rsidRPr="00056CC0" w:rsidRDefault="000072F3" w:rsidP="000072F3">
      <w:pPr>
        <w:spacing w:after="0" w:line="288" w:lineRule="auto"/>
        <w:jc w:val="mediumKashida"/>
        <w:rPr>
          <w:rFonts w:ascii="Simplified Arabic" w:eastAsia="Times New Roman" w:hAnsi="Simplified Arabic" w:cs="Simplified Arabic"/>
          <w:b/>
          <w:bCs/>
          <w:color w:val="000000" w:themeColor="text1"/>
          <w:kern w:val="0"/>
          <w:sz w:val="28"/>
          <w:szCs w:val="28"/>
          <w:rtl/>
        </w:rPr>
      </w:pPr>
      <w:r w:rsidRPr="00056CC0">
        <w:rPr>
          <w:rFonts w:ascii="Simplified Arabic" w:eastAsia="Calibri" w:hAnsi="Simplified Arabic" w:cs="Simplified Arabic"/>
          <w:noProof/>
          <w:color w:val="000000" w:themeColor="text1"/>
          <w:sz w:val="28"/>
          <w:szCs w:val="28"/>
          <w:rtl/>
          <w:lang w:val="ar-SA"/>
          <w14:ligatures w14:val="none"/>
        </w:rPr>
        <mc:AlternateContent>
          <mc:Choice Requires="wps">
            <w:drawing>
              <wp:anchor distT="0" distB="0" distL="114300" distR="114300" simplePos="0" relativeHeight="251667456" behindDoc="0" locked="0" layoutInCell="1" allowOverlap="1" wp14:anchorId="7DA404A8" wp14:editId="4D0FC3E4">
                <wp:simplePos x="0" y="0"/>
                <wp:positionH relativeFrom="page">
                  <wp:align>center</wp:align>
                </wp:positionH>
                <wp:positionV relativeFrom="paragraph">
                  <wp:posOffset>112298</wp:posOffset>
                </wp:positionV>
                <wp:extent cx="4595732" cy="1924050"/>
                <wp:effectExtent l="0" t="0" r="14605" b="19050"/>
                <wp:wrapNone/>
                <wp:docPr id="488140293" name="Rectangle: Rounded Corners 1"/>
                <wp:cNvGraphicFramePr/>
                <a:graphic xmlns:a="http://schemas.openxmlformats.org/drawingml/2006/main">
                  <a:graphicData uri="http://schemas.microsoft.com/office/word/2010/wordprocessingShape">
                    <wps:wsp>
                      <wps:cNvSpPr/>
                      <wps:spPr>
                        <a:xfrm>
                          <a:off x="0" y="0"/>
                          <a:ext cx="4595732" cy="1924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FB789B1" w14:textId="53384B24" w:rsidR="000072F3" w:rsidRPr="00D1212D" w:rsidRDefault="000072F3" w:rsidP="000072F3">
                            <w:pPr>
                              <w:jc w:val="center"/>
                              <w:rPr>
                                <w:rFonts w:ascii="Simplified Arabic" w:hAnsi="Simplified Arabic" w:cs="Simplified Arabic"/>
                                <w:b/>
                                <w:bCs/>
                                <w:sz w:val="40"/>
                                <w:szCs w:val="40"/>
                              </w:rPr>
                            </w:pPr>
                            <w:r w:rsidRPr="00D1212D">
                              <w:rPr>
                                <w:rFonts w:ascii="Simplified Arabic" w:hAnsi="Simplified Arabic" w:cs="Simplified Arabic"/>
                                <w:b/>
                                <w:bCs/>
                                <w:sz w:val="40"/>
                                <w:szCs w:val="40"/>
                                <w:rtl/>
                              </w:rPr>
                              <w:t xml:space="preserve">الفصل الثاني: </w:t>
                            </w:r>
                            <w:r w:rsidR="00D1212D" w:rsidRPr="00D1212D">
                              <w:rPr>
                                <w:rFonts w:ascii="Simplified Arabic" w:hAnsi="Simplified Arabic" w:cs="Simplified Arabic"/>
                                <w:b/>
                                <w:bCs/>
                                <w:sz w:val="40"/>
                                <w:szCs w:val="40"/>
                                <w:rtl/>
                              </w:rPr>
                              <w:t>الإطار</w:t>
                            </w:r>
                            <w:r w:rsidRPr="00D1212D">
                              <w:rPr>
                                <w:rFonts w:ascii="Simplified Arabic" w:hAnsi="Simplified Arabic" w:cs="Simplified Arabic"/>
                                <w:b/>
                                <w:bCs/>
                                <w:sz w:val="40"/>
                                <w:szCs w:val="40"/>
                                <w:rtl/>
                              </w:rPr>
                              <w:t xml:space="preserve">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A404A8" id="_x0000_s1027" style="position:absolute;left:0;text-align:left;margin-left:0;margin-top:8.85pt;width:361.85pt;height:151.5pt;z-index:25166745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" fillcolor="window" strokecolor="windowText" strokeweight="1pt">
                <v:stroke joinstyle="miter"/>
                <v:textbox>
                  <w:txbxContent>
                    <w:p w14:paraId="4FB789B1" w14:textId="53384B24" w:rsidR="000072F3" w:rsidRPr="00D1212D" w:rsidRDefault="000072F3" w:rsidP="000072F3">
                      <w:pPr>
                        <w:jc w:val="center"/>
                        <w:rPr>
                          <w:rFonts w:ascii="Simplified Arabic" w:hAnsi="Simplified Arabic" w:cs="Simplified Arabic"/>
                          <w:b/>
                          <w:bCs/>
                          <w:sz w:val="40"/>
                          <w:szCs w:val="40"/>
                        </w:rPr>
                      </w:pPr>
                      <w:r w:rsidRPr="00D1212D">
                        <w:rPr>
                          <w:rFonts w:ascii="Simplified Arabic" w:hAnsi="Simplified Arabic" w:cs="Simplified Arabic"/>
                          <w:b/>
                          <w:bCs/>
                          <w:sz w:val="40"/>
                          <w:szCs w:val="40"/>
                          <w:rtl/>
                        </w:rPr>
                        <w:t xml:space="preserve">الفصل الثاني: </w:t>
                      </w:r>
                      <w:r w:rsidR="00D1212D" w:rsidRPr="00D1212D">
                        <w:rPr>
                          <w:rFonts w:ascii="Simplified Arabic" w:hAnsi="Simplified Arabic" w:cs="Simplified Arabic"/>
                          <w:b/>
                          <w:bCs/>
                          <w:sz w:val="40"/>
                          <w:szCs w:val="40"/>
                          <w:rtl/>
                        </w:rPr>
                        <w:t>الإطار</w:t>
                      </w:r>
                      <w:r w:rsidRPr="00D1212D">
                        <w:rPr>
                          <w:rFonts w:ascii="Simplified Arabic" w:hAnsi="Simplified Arabic" w:cs="Simplified Arabic"/>
                          <w:b/>
                          <w:bCs/>
                          <w:sz w:val="40"/>
                          <w:szCs w:val="40"/>
                          <w:rtl/>
                        </w:rPr>
                        <w:t xml:space="preserve"> النظري والدراسات السابقة</w:t>
                      </w:r>
                    </w:p>
                  </w:txbxContent>
                </v:textbox>
                <w10:wrap anchorx="page"/>
              </v:roundrect>
            </w:pict>
          </mc:Fallback>
        </mc:AlternateContent>
      </w:r>
    </w:p>
    <w:p w14:paraId="59E65373" w14:textId="77777777" w:rsidR="000072F3" w:rsidRPr="00056CC0" w:rsidRDefault="000072F3" w:rsidP="000072F3">
      <w:pPr>
        <w:spacing w:line="288" w:lineRule="auto"/>
        <w:jc w:val="mediumKashida"/>
        <w:rPr>
          <w:rFonts w:ascii="Simplified Arabic" w:eastAsia="Calibri" w:hAnsi="Simplified Arabic" w:cs="Simplified Arabic"/>
          <w:color w:val="000000" w:themeColor="text1"/>
          <w:sz w:val="28"/>
          <w:szCs w:val="28"/>
          <w:rtl/>
        </w:rPr>
      </w:pPr>
    </w:p>
    <w:p w14:paraId="741C52DE" w14:textId="77777777" w:rsidR="000072F3" w:rsidRPr="00056CC0" w:rsidRDefault="000072F3" w:rsidP="000072F3">
      <w:pPr>
        <w:spacing w:line="288" w:lineRule="auto"/>
        <w:jc w:val="mediumKashida"/>
        <w:rPr>
          <w:rFonts w:ascii="Simplified Arabic" w:eastAsia="Calibri" w:hAnsi="Simplified Arabic" w:cs="Simplified Arabic"/>
          <w:color w:val="000000" w:themeColor="text1"/>
          <w:sz w:val="28"/>
          <w:szCs w:val="28"/>
          <w:rtl/>
        </w:rPr>
      </w:pPr>
    </w:p>
    <w:p w14:paraId="073E4726" w14:textId="77777777" w:rsidR="000072F3" w:rsidRPr="00056CC0" w:rsidRDefault="000072F3" w:rsidP="00EF153A">
      <w:pPr>
        <w:spacing w:line="360" w:lineRule="auto"/>
        <w:jc w:val="mediumKashida"/>
        <w:rPr>
          <w:rFonts w:ascii="Simplified Arabic" w:hAnsi="Simplified Arabic" w:cs="Simplified Arabic"/>
          <w:color w:val="000000" w:themeColor="text1"/>
          <w:sz w:val="28"/>
          <w:szCs w:val="28"/>
          <w:rtl/>
        </w:rPr>
      </w:pPr>
    </w:p>
    <w:p w14:paraId="4F4029E3" w14:textId="77777777" w:rsidR="000072F3" w:rsidRPr="00056CC0" w:rsidRDefault="000072F3" w:rsidP="00EF153A">
      <w:pPr>
        <w:spacing w:line="360" w:lineRule="auto"/>
        <w:jc w:val="mediumKashida"/>
        <w:rPr>
          <w:rFonts w:ascii="Simplified Arabic" w:hAnsi="Simplified Arabic" w:cs="Simplified Arabic"/>
          <w:color w:val="000000" w:themeColor="text1"/>
          <w:sz w:val="28"/>
          <w:szCs w:val="28"/>
          <w:rtl/>
        </w:rPr>
      </w:pPr>
    </w:p>
    <w:p w14:paraId="20E5FFEC" w14:textId="77777777" w:rsidR="000072F3" w:rsidRPr="00056CC0" w:rsidRDefault="000072F3" w:rsidP="00EF153A">
      <w:pPr>
        <w:spacing w:line="360" w:lineRule="auto"/>
        <w:jc w:val="mediumKashida"/>
        <w:rPr>
          <w:rFonts w:ascii="Simplified Arabic" w:hAnsi="Simplified Arabic" w:cs="Simplified Arabic"/>
          <w:color w:val="000000" w:themeColor="text1"/>
          <w:sz w:val="28"/>
          <w:szCs w:val="28"/>
          <w:rtl/>
        </w:rPr>
      </w:pPr>
    </w:p>
    <w:p w14:paraId="01C3C377" w14:textId="77777777" w:rsidR="000072F3" w:rsidRPr="00056CC0" w:rsidRDefault="000072F3" w:rsidP="00EF153A">
      <w:pPr>
        <w:spacing w:line="360" w:lineRule="auto"/>
        <w:jc w:val="mediumKashida"/>
        <w:rPr>
          <w:rFonts w:ascii="Simplified Arabic" w:hAnsi="Simplified Arabic" w:cs="Simplified Arabic"/>
          <w:color w:val="000000" w:themeColor="text1"/>
          <w:sz w:val="28"/>
          <w:szCs w:val="28"/>
          <w:rtl/>
        </w:rPr>
      </w:pPr>
    </w:p>
    <w:p w14:paraId="6317C011" w14:textId="77777777" w:rsidR="000072F3" w:rsidRPr="00056CC0" w:rsidRDefault="000072F3" w:rsidP="00EF153A">
      <w:pPr>
        <w:spacing w:line="360" w:lineRule="auto"/>
        <w:jc w:val="mediumKashida"/>
        <w:rPr>
          <w:rFonts w:ascii="Simplified Arabic" w:hAnsi="Simplified Arabic" w:cs="Simplified Arabic"/>
          <w:color w:val="000000" w:themeColor="text1"/>
          <w:sz w:val="28"/>
          <w:szCs w:val="28"/>
          <w:rtl/>
        </w:rPr>
      </w:pPr>
    </w:p>
    <w:p w14:paraId="50A7C82F" w14:textId="77777777" w:rsidR="000072F3" w:rsidRPr="00056CC0" w:rsidRDefault="000072F3" w:rsidP="00EF153A">
      <w:pPr>
        <w:spacing w:line="360" w:lineRule="auto"/>
        <w:jc w:val="mediumKashida"/>
        <w:rPr>
          <w:rFonts w:ascii="Simplified Arabic" w:hAnsi="Simplified Arabic" w:cs="Simplified Arabic"/>
          <w:color w:val="000000" w:themeColor="text1"/>
          <w:sz w:val="28"/>
          <w:szCs w:val="28"/>
          <w:rtl/>
        </w:rPr>
      </w:pPr>
    </w:p>
    <w:p w14:paraId="6092DEF6" w14:textId="77777777" w:rsidR="000072F3" w:rsidRPr="00056CC0" w:rsidRDefault="000072F3" w:rsidP="00EF153A">
      <w:pPr>
        <w:spacing w:line="360" w:lineRule="auto"/>
        <w:jc w:val="mediumKashida"/>
        <w:rPr>
          <w:rFonts w:ascii="Simplified Arabic" w:hAnsi="Simplified Arabic" w:cs="Simplified Arabic"/>
          <w:color w:val="000000" w:themeColor="text1"/>
          <w:sz w:val="28"/>
          <w:szCs w:val="28"/>
          <w:rtl/>
        </w:rPr>
      </w:pPr>
    </w:p>
    <w:p w14:paraId="226C60DF" w14:textId="77777777" w:rsidR="001F51F4" w:rsidRPr="00056CC0" w:rsidRDefault="001F51F4" w:rsidP="00EF153A">
      <w:pPr>
        <w:spacing w:line="360" w:lineRule="auto"/>
        <w:jc w:val="mediumKashida"/>
        <w:rPr>
          <w:rFonts w:ascii="Simplified Arabic" w:hAnsi="Simplified Arabic" w:cs="Simplified Arabic"/>
          <w:color w:val="000000" w:themeColor="text1"/>
          <w:sz w:val="28"/>
          <w:szCs w:val="28"/>
          <w:rtl/>
        </w:rPr>
      </w:pPr>
    </w:p>
    <w:p w14:paraId="4D8E9B8D" w14:textId="77777777" w:rsidR="000D7E85" w:rsidRPr="00056CC0" w:rsidRDefault="000D7E85" w:rsidP="00EF153A">
      <w:pPr>
        <w:spacing w:line="360" w:lineRule="auto"/>
        <w:jc w:val="mediumKashida"/>
        <w:rPr>
          <w:rFonts w:ascii="Simplified Arabic" w:hAnsi="Simplified Arabic" w:cs="Simplified Arabic"/>
          <w:color w:val="000000" w:themeColor="text1"/>
          <w:sz w:val="28"/>
          <w:szCs w:val="28"/>
          <w:rtl/>
        </w:rPr>
      </w:pPr>
    </w:p>
    <w:p w14:paraId="2B68E92F" w14:textId="000D6676" w:rsidR="00596FFB" w:rsidRPr="00D1212D" w:rsidRDefault="00596FFB" w:rsidP="008D7AC9">
      <w:pPr>
        <w:spacing w:line="288" w:lineRule="auto"/>
        <w:jc w:val="center"/>
        <w:outlineLvl w:val="0"/>
        <w:rPr>
          <w:rFonts w:ascii="Simplified Arabic" w:hAnsi="Simplified Arabic" w:cs="Simplified Arabic"/>
          <w:b/>
          <w:bCs/>
          <w:color w:val="000000" w:themeColor="text1"/>
          <w:sz w:val="36"/>
          <w:szCs w:val="36"/>
          <w:rtl/>
        </w:rPr>
      </w:pPr>
      <w:bookmarkStart w:id="33" w:name="_Toc224342924"/>
      <w:r w:rsidRPr="00D1212D">
        <w:rPr>
          <w:rFonts w:ascii="Simplified Arabic" w:hAnsi="Simplified Arabic" w:cs="Simplified Arabic"/>
          <w:b/>
          <w:bCs/>
          <w:color w:val="000000" w:themeColor="text1"/>
          <w:sz w:val="36"/>
          <w:szCs w:val="36"/>
          <w:rtl/>
        </w:rPr>
        <w:t xml:space="preserve">الفصل الثاني: </w:t>
      </w:r>
      <w:r w:rsidR="001F51F4" w:rsidRPr="00D1212D">
        <w:rPr>
          <w:rFonts w:ascii="Simplified Arabic" w:hAnsi="Simplified Arabic" w:cs="Simplified Arabic"/>
          <w:b/>
          <w:bCs/>
          <w:color w:val="000000" w:themeColor="text1"/>
          <w:sz w:val="36"/>
          <w:szCs w:val="36"/>
          <w:rtl/>
        </w:rPr>
        <w:t>الإطار</w:t>
      </w:r>
      <w:r w:rsidRPr="00D1212D">
        <w:rPr>
          <w:rFonts w:ascii="Simplified Arabic" w:hAnsi="Simplified Arabic" w:cs="Simplified Arabic"/>
          <w:b/>
          <w:bCs/>
          <w:color w:val="000000" w:themeColor="text1"/>
          <w:sz w:val="36"/>
          <w:szCs w:val="36"/>
          <w:rtl/>
        </w:rPr>
        <w:t xml:space="preserve"> النظري والدراسات السابقة</w:t>
      </w:r>
      <w:bookmarkEnd w:id="33"/>
    </w:p>
    <w:p w14:paraId="1409939F" w14:textId="31AAC12C" w:rsidR="00070BAB" w:rsidRPr="00056CC0" w:rsidRDefault="00070BAB" w:rsidP="001F51F4">
      <w:pPr>
        <w:spacing w:line="288" w:lineRule="auto"/>
        <w:jc w:val="mediumKashida"/>
        <w:outlineLvl w:val="1"/>
        <w:rPr>
          <w:rFonts w:ascii="Simplified Arabic" w:hAnsi="Simplified Arabic" w:cs="Simplified Arabic"/>
          <w:b/>
          <w:bCs/>
          <w:color w:val="000000" w:themeColor="text1"/>
          <w:sz w:val="32"/>
          <w:szCs w:val="32"/>
        </w:rPr>
      </w:pPr>
      <w:bookmarkStart w:id="34" w:name="_Toc224342925"/>
      <w:r w:rsidRPr="00056CC0">
        <w:rPr>
          <w:rFonts w:ascii="Simplified Arabic" w:hAnsi="Simplified Arabic" w:cs="Simplified Arabic"/>
          <w:b/>
          <w:bCs/>
          <w:color w:val="000000" w:themeColor="text1"/>
          <w:sz w:val="32"/>
          <w:szCs w:val="32"/>
          <w:rtl/>
        </w:rPr>
        <w:t>مقدمة</w:t>
      </w:r>
      <w:bookmarkEnd w:id="34"/>
      <w:r w:rsidRPr="00056CC0">
        <w:rPr>
          <w:rFonts w:ascii="Simplified Arabic" w:hAnsi="Simplified Arabic" w:cs="Simplified Arabic"/>
          <w:b/>
          <w:bCs/>
          <w:color w:val="000000" w:themeColor="text1"/>
          <w:sz w:val="32"/>
          <w:szCs w:val="32"/>
          <w:rtl/>
        </w:rPr>
        <w:t xml:space="preserve"> </w:t>
      </w:r>
    </w:p>
    <w:p w14:paraId="5E00255D" w14:textId="77777777" w:rsidR="00070BAB" w:rsidRPr="00056CC0" w:rsidRDefault="00070BAB" w:rsidP="00070BAB">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يعد الإطار النظري أحد الركائز الأساسية في البحث العلمي حيث يسهم في بناء الأساس المفاهيمي والمعرفي الذي تستند إليه الدراسة كما يساعد في تفسير العلاقات بين المتغيرات وتحليل الظواهر محل الدراسة بصورة منهجية ومنظمة ويهدف هذا الفصل إلى عرض الأسس النظرية المرتبطة بموضوع البحث والمتعلق بأثر تبني منهجية الإدارة الرشيقة</w:t>
      </w:r>
      <w:r w:rsidRPr="00056CC0">
        <w:rPr>
          <w:rFonts w:ascii="Simplified Arabic" w:hAnsi="Simplified Arabic" w:cs="Simplified Arabic"/>
          <w:color w:val="000000" w:themeColor="text1"/>
          <w:sz w:val="28"/>
          <w:szCs w:val="28"/>
        </w:rPr>
        <w:t xml:space="preserve"> Agile </w:t>
      </w:r>
      <w:r w:rsidRPr="00056CC0">
        <w:rPr>
          <w:rFonts w:ascii="Simplified Arabic" w:hAnsi="Simplified Arabic" w:cs="Simplified Arabic"/>
          <w:color w:val="000000" w:themeColor="text1"/>
          <w:sz w:val="28"/>
          <w:szCs w:val="28"/>
          <w:rtl/>
        </w:rPr>
        <w:t>في تحسين أداء المشاريع في الجمعيات الأهلية</w:t>
      </w:r>
      <w:r w:rsidRPr="00056CC0">
        <w:rPr>
          <w:rFonts w:ascii="Simplified Arabic" w:hAnsi="Simplified Arabic" w:cs="Simplified Arabic"/>
          <w:color w:val="000000" w:themeColor="text1"/>
          <w:sz w:val="28"/>
          <w:szCs w:val="28"/>
        </w:rPr>
        <w:t>.</w:t>
      </w:r>
    </w:p>
    <w:p w14:paraId="46A6524D" w14:textId="77777777" w:rsidR="00070BAB" w:rsidRPr="00056CC0" w:rsidRDefault="00070BAB" w:rsidP="00070BAB">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ويكتسب هذا الفصل أهميته من كونه يوفر الخلفية العلمية التي تساعد على فهم طبيعة الإدارة الرشيقة ومبادئها الأساسية والآليات التي تقوم عليها كما يتناول المفاهيم المرتبطة بأداء المشاريع وأبعاده المختلفة إضافة إلى تحليل العلاقة بين تبني المنهجيات الرشيقة ومستوى كفاءة تنفيذ المشاريع في المنظمات المعاصرة</w:t>
      </w:r>
      <w:r w:rsidRPr="00056CC0">
        <w:rPr>
          <w:rFonts w:ascii="Simplified Arabic" w:hAnsi="Simplified Arabic" w:cs="Simplified Arabic"/>
          <w:color w:val="000000" w:themeColor="text1"/>
          <w:sz w:val="28"/>
          <w:szCs w:val="28"/>
        </w:rPr>
        <w:t>.</w:t>
      </w:r>
    </w:p>
    <w:p w14:paraId="75B034ED" w14:textId="77777777" w:rsidR="00070BAB" w:rsidRPr="00056CC0" w:rsidRDefault="00070BAB" w:rsidP="00070BAB">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ويتضمن هذا الفصل عرضا تفصيليا لمفهوم الإدارة الرشيقة ونشأتها وتطورها وأهم خصائصها وأطر تطبيقها إضافة إلى تناول دور القيادة والثقافة التنظيمية في دعم تطبيقها كما يستعرض الفصل مفهوم أداء المشاريع وأبعاده المختلفة والعوامل المؤثرة فيه فضلا عن مناقشة طبيعة إدارة المشاريع في الجمعيات الأهلية والتحديات الإدارية التي تواجهها ودور الإدارة الرشيقة في تحسين الكفاءة التشغيلية وتحقيق الاستدامة المؤسسية</w:t>
      </w:r>
      <w:r w:rsidRPr="00056CC0">
        <w:rPr>
          <w:rFonts w:ascii="Simplified Arabic" w:hAnsi="Simplified Arabic" w:cs="Simplified Arabic"/>
          <w:color w:val="000000" w:themeColor="text1"/>
          <w:sz w:val="28"/>
          <w:szCs w:val="28"/>
        </w:rPr>
        <w:t>.</w:t>
      </w:r>
    </w:p>
    <w:p w14:paraId="03EB69F4" w14:textId="77777777" w:rsidR="00070BAB" w:rsidRPr="00056CC0" w:rsidRDefault="00070BAB" w:rsidP="00070BAB">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يتناول الفصل عرضا للدراسات السابقة العربية والأجنبية المرتبطة بموضوع الدراسة مع تحليلها ومناقشة أبرز نتائجها وبيان أوجه الاتفاق والاختلاف بينها وبين الدراسة الحالية بما يسهم في تحديد الفجوة البحثية التي تنطلق منها الدراسة الحالية ويعزز من بناء الإطار المفاهيمي الذي يوضح العلاقة بين متغيرات البحث</w:t>
      </w:r>
      <w:r w:rsidRPr="00056CC0">
        <w:rPr>
          <w:rFonts w:ascii="Simplified Arabic" w:hAnsi="Simplified Arabic" w:cs="Simplified Arabic"/>
          <w:color w:val="000000" w:themeColor="text1"/>
          <w:sz w:val="28"/>
          <w:szCs w:val="28"/>
        </w:rPr>
        <w:t>.</w:t>
      </w:r>
    </w:p>
    <w:p w14:paraId="4AF1ED32" w14:textId="77777777" w:rsidR="00070BAB" w:rsidRPr="00056CC0" w:rsidRDefault="00070BAB" w:rsidP="000D7E85">
      <w:pPr>
        <w:spacing w:line="360" w:lineRule="auto"/>
        <w:jc w:val="mediumKashida"/>
        <w:rPr>
          <w:rFonts w:ascii="Simplified Arabic" w:hAnsi="Simplified Arabic" w:cs="Simplified Arabic"/>
          <w:color w:val="000000" w:themeColor="text1"/>
          <w:sz w:val="28"/>
          <w:szCs w:val="28"/>
          <w:rtl/>
        </w:rPr>
      </w:pPr>
    </w:p>
    <w:p w14:paraId="0026F6D9" w14:textId="77777777" w:rsidR="00593867" w:rsidRPr="00056CC0" w:rsidRDefault="00593867" w:rsidP="000D7E85">
      <w:pPr>
        <w:spacing w:line="360" w:lineRule="auto"/>
        <w:jc w:val="mediumKashida"/>
        <w:rPr>
          <w:rFonts w:ascii="Simplified Arabic" w:hAnsi="Simplified Arabic" w:cs="Simplified Arabic"/>
          <w:color w:val="000000" w:themeColor="text1"/>
          <w:sz w:val="28"/>
          <w:szCs w:val="28"/>
          <w:rtl/>
        </w:rPr>
      </w:pPr>
    </w:p>
    <w:p w14:paraId="704C6F03" w14:textId="54029737" w:rsidR="00033311" w:rsidRDefault="00033311">
      <w:pPr>
        <w:bidi w:val="0"/>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tl/>
        </w:rPr>
        <w:br w:type="page"/>
      </w:r>
    </w:p>
    <w:p w14:paraId="02700448" w14:textId="77777777" w:rsidR="00593867" w:rsidRPr="00056CC0" w:rsidRDefault="00593867" w:rsidP="000D7E85">
      <w:pPr>
        <w:spacing w:line="360" w:lineRule="auto"/>
        <w:jc w:val="mediumKashida"/>
        <w:rPr>
          <w:rFonts w:ascii="Simplified Arabic" w:hAnsi="Simplified Arabic" w:cs="Simplified Arabic"/>
          <w:color w:val="000000" w:themeColor="text1"/>
          <w:sz w:val="28"/>
          <w:szCs w:val="28"/>
          <w:rtl/>
        </w:rPr>
      </w:pPr>
    </w:p>
    <w:p w14:paraId="2C015BA7" w14:textId="4E2DB7D3" w:rsidR="00596FFB" w:rsidRPr="00056CC0" w:rsidRDefault="00625B9C" w:rsidP="001F51F4">
      <w:pPr>
        <w:spacing w:line="288" w:lineRule="auto"/>
        <w:jc w:val="mediumKashida"/>
        <w:outlineLvl w:val="1"/>
        <w:rPr>
          <w:rFonts w:ascii="Simplified Arabic" w:hAnsi="Simplified Arabic" w:cs="Simplified Arabic"/>
          <w:b/>
          <w:bCs/>
          <w:color w:val="000000" w:themeColor="text1"/>
          <w:sz w:val="32"/>
          <w:szCs w:val="32"/>
          <w:rtl/>
        </w:rPr>
      </w:pPr>
      <w:bookmarkStart w:id="35" w:name="_Toc224342926"/>
      <w:r w:rsidRPr="00056CC0">
        <w:rPr>
          <w:rFonts w:ascii="Simplified Arabic" w:hAnsi="Simplified Arabic" w:cs="Simplified Arabic"/>
          <w:b/>
          <w:bCs/>
          <w:color w:val="000000" w:themeColor="text1"/>
          <w:sz w:val="32"/>
          <w:szCs w:val="32"/>
          <w:rtl/>
        </w:rPr>
        <w:t>أولا: الاطار النظري</w:t>
      </w:r>
      <w:bookmarkEnd w:id="35"/>
    </w:p>
    <w:p w14:paraId="24110C7B" w14:textId="77777777" w:rsidR="002D745F" w:rsidRPr="00056CC0" w:rsidRDefault="002D745F" w:rsidP="002D745F">
      <w:pPr>
        <w:spacing w:line="288" w:lineRule="auto"/>
        <w:jc w:val="mediumKashida"/>
        <w:outlineLvl w:val="1"/>
        <w:rPr>
          <w:rFonts w:ascii="Simplified Arabic" w:hAnsi="Simplified Arabic" w:cs="Simplified Arabic"/>
          <w:b/>
          <w:bCs/>
          <w:color w:val="000000" w:themeColor="text1"/>
          <w:sz w:val="32"/>
          <w:szCs w:val="32"/>
        </w:rPr>
      </w:pPr>
      <w:bookmarkStart w:id="36" w:name="_Toc224342927"/>
      <w:r w:rsidRPr="00056CC0">
        <w:rPr>
          <w:rFonts w:ascii="Simplified Arabic" w:hAnsi="Simplified Arabic" w:cs="Simplified Arabic"/>
          <w:b/>
          <w:bCs/>
          <w:color w:val="000000" w:themeColor="text1"/>
          <w:sz w:val="32"/>
          <w:szCs w:val="32"/>
          <w:rtl/>
        </w:rPr>
        <w:t>مفهوم السلامة والصحة المهنية</w:t>
      </w:r>
      <w:bookmarkEnd w:id="36"/>
    </w:p>
    <w:p w14:paraId="3D1895B0"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تشير السلامة والصحة المهنية إلى مجموعة الإجراءات التنظيمية والفنية التي يتم تطبيقها داخل بيئة العمل بهدف حماية العاملين من المخاطر المهنية المرتبطة بطبيعة العمل داخل المؤسسات المختلفة. وتشمل هذه الإجراءات مجموعة من القواعد والتعليمات التي تهدف إلى تقليل احتمالات وقوع الحوادث المهنية داخل مواقع العمل إضافة إلى حماية العاملين من التعرض للأمراض المهنية التي قد تنتج عن طبيعة العمل داخل المؤسسات. كما تهدف السلامة والصحة المهنية إلى توفير بيئة عمل آمنة تساعد العاملين على أداء مهامهم الوظيفية بصورة أكثر استقرارا وتقلل من المخاطر المرتبطة ببيئة العمل داخل المؤسسات المختلفة (امام، 2015)</w:t>
      </w:r>
      <w:r w:rsidRPr="00056CC0">
        <w:rPr>
          <w:rFonts w:ascii="Simplified Arabic" w:hAnsi="Simplified Arabic" w:cs="Simplified Arabic"/>
          <w:color w:val="000000" w:themeColor="text1"/>
          <w:sz w:val="28"/>
          <w:szCs w:val="28"/>
        </w:rPr>
        <w:t>.</w:t>
      </w:r>
    </w:p>
    <w:p w14:paraId="733353F5"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وتعد السلامة والصحة المهنية أحد الجوانب الأساسية في إدارة الموارد البشرية داخل المؤسسات حيث تسعى المؤسسات الحديثة إلى تطوير نظم متكاملة لإدارة السلامة المهنية داخل بيئة العمل بما يساعد على حماية العاملين من المخاطر المهنية المرتبطة بطبيعة العمل داخل المؤسسات. كما تسهم تطبيقات السلامة المهنية في تقليل الإصابات المهنية التي قد يتعرض لها العاملون أثناء تنفيذ الأعمال المختلفة داخل مواقع العمل إضافة إلى تعزيز مستوى الوعي لدى العاملين بالمخاطر المهنية المرتبطة ببيئة العمل داخل المؤسسات المختلفة (أبونواس، 2018)</w:t>
      </w:r>
      <w:r w:rsidRPr="00056CC0">
        <w:rPr>
          <w:rFonts w:ascii="Simplified Arabic" w:hAnsi="Simplified Arabic" w:cs="Simplified Arabic"/>
          <w:color w:val="000000" w:themeColor="text1"/>
          <w:sz w:val="28"/>
          <w:szCs w:val="28"/>
        </w:rPr>
        <w:t>.</w:t>
      </w:r>
    </w:p>
    <w:p w14:paraId="1328C1BD"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أن السلامة والصحة المهنية لا تقتصر على مجرد تطبيق بعض الإجراءات الوقائية داخل مواقع العمل بل تشمل أيضا تطوير ثقافة تنظيمية داخل المؤسسات تهدف إلى تعزيز التزام العاملين بتطبيق قواعد السلامة المهنية أثناء تنفيذ الأعمال المختلفة داخل بيئة العمل. ويسهم ذلك في تعزيز السلوكيات الآمنة لدى العاملين داخل مواقع العمل وتقليل السلوكيات غير الآمنة التي قد تؤدي إلى وقوع الحوادث المهنية داخل المؤسسات المختلفة</w:t>
      </w:r>
      <w:r w:rsidRPr="00056CC0">
        <w:rPr>
          <w:rFonts w:ascii="Simplified Arabic" w:hAnsi="Simplified Arabic" w:cs="Simplified Arabic"/>
          <w:color w:val="000000" w:themeColor="text1"/>
          <w:sz w:val="28"/>
          <w:szCs w:val="28"/>
        </w:rPr>
        <w:t xml:space="preserve"> (Labaran, 2024).</w:t>
      </w:r>
    </w:p>
    <w:p w14:paraId="2F00D6E8" w14:textId="249D33B7" w:rsidR="002D745F" w:rsidRPr="00056CC0" w:rsidRDefault="002D745F" w:rsidP="002A7C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يرتبط مفهوم السلامة والصحة المهنية بمجموعة من السياسات التنظيمية التي تهدف إلى تنظيم بيئة العمل داخل المؤسسات بما يضمن حماية العاملين من المخاطر المهنية المرتبطة ببيئة العمل داخل مواقع العمل. وتشمل هذه السياسات تطوير برامج التدريب في مجال السلامة المهنية وتوفير معدات الوقاية الشخصية للعاملين داخل مواقع العمل إضافة إلى تطوير نظم الرقابة والمتابعة لتطبيق إجراءات السلامة المهنية داخل المؤسسات المختلفة</w:t>
      </w:r>
      <w:r w:rsidRPr="00056CC0">
        <w:rPr>
          <w:rFonts w:ascii="Simplified Arabic" w:hAnsi="Simplified Arabic" w:cs="Simplified Arabic"/>
          <w:color w:val="000000" w:themeColor="text1"/>
          <w:sz w:val="28"/>
          <w:szCs w:val="28"/>
        </w:rPr>
        <w:t xml:space="preserve"> (Nwanna, 2025).</w:t>
      </w:r>
    </w:p>
    <w:p w14:paraId="4E415779" w14:textId="77777777" w:rsidR="002D745F" w:rsidRPr="00056CC0" w:rsidRDefault="002D745F" w:rsidP="002D745F">
      <w:pPr>
        <w:spacing w:line="288" w:lineRule="auto"/>
        <w:jc w:val="mediumKashida"/>
        <w:outlineLvl w:val="1"/>
        <w:rPr>
          <w:rFonts w:ascii="Simplified Arabic" w:hAnsi="Simplified Arabic" w:cs="Simplified Arabic"/>
          <w:b/>
          <w:bCs/>
          <w:color w:val="000000" w:themeColor="text1"/>
          <w:sz w:val="32"/>
          <w:szCs w:val="32"/>
        </w:rPr>
      </w:pPr>
      <w:bookmarkStart w:id="37" w:name="_Toc224342928"/>
      <w:r w:rsidRPr="00056CC0">
        <w:rPr>
          <w:rFonts w:ascii="Simplified Arabic" w:hAnsi="Simplified Arabic" w:cs="Simplified Arabic"/>
          <w:b/>
          <w:bCs/>
          <w:color w:val="000000" w:themeColor="text1"/>
          <w:sz w:val="32"/>
          <w:szCs w:val="32"/>
          <w:rtl/>
        </w:rPr>
        <w:t>أهداف السلامة والصحة المهنية في بيئة العمل</w:t>
      </w:r>
      <w:bookmarkEnd w:id="37"/>
    </w:p>
    <w:p w14:paraId="3BC5AAF4"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تسعى نظم السلامة والصحة المهنية داخل المؤسسات إلى تحقيق مجموعة من الأهداف التي ترتبط بحماية العاملين داخل بيئة العمل وتقليل المخاطر المهنية المرتبطة بطبيعة العمل داخل المؤسسات المختلفة. ويعد الهدف الرئيس من تطبيق إجراءات السلامة المهنية هو حماية العاملين من المخاطر المهنية التي قد يتعرضون لها أثناء تنفيذ الأعمال المختلفة داخل مواقع العمل وذلك من خلال تطبيق مجموعة من الإجراءات الوقائية التي تهدف إلى تقليل احتمالات وقوع الحوادث المهنية داخل المؤسسات (المطيري، 2026)</w:t>
      </w:r>
      <w:r w:rsidRPr="00056CC0">
        <w:rPr>
          <w:rFonts w:ascii="Simplified Arabic" w:hAnsi="Simplified Arabic" w:cs="Simplified Arabic"/>
          <w:color w:val="000000" w:themeColor="text1"/>
          <w:sz w:val="28"/>
          <w:szCs w:val="28"/>
        </w:rPr>
        <w:t>.</w:t>
      </w:r>
    </w:p>
    <w:p w14:paraId="293C1EFF"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تهدف السلامة والصحة المهنية إلى تقليل الإصابات المهنية والأمراض المرتبطة ببيئة العمل داخل المؤسسات المختلفة حيث تسهم تطبيقات السلامة المهنية في الحد من المخاطر المرتبطة ببيئة العمل داخل مواقع العمل. ويساعد ذلك على حماية العاملين من التعرض للأمراض المهنية التي قد تنتج عن التعرض لبعض العوامل الخطرة داخل بيئة العمل مثل المواد الكيميائية أو الضوضاء أو الظروف البيئية غير المناسبة داخل مواقع العمل</w:t>
      </w:r>
      <w:r w:rsidRPr="00056CC0">
        <w:rPr>
          <w:rFonts w:ascii="Simplified Arabic" w:hAnsi="Simplified Arabic" w:cs="Simplified Arabic"/>
          <w:color w:val="000000" w:themeColor="text1"/>
          <w:sz w:val="28"/>
          <w:szCs w:val="28"/>
        </w:rPr>
        <w:t xml:space="preserve"> (Chetty, 2024).</w:t>
      </w:r>
    </w:p>
    <w:p w14:paraId="027DD3A3"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تسعى نظم السلامة والصحة المهنية إلى تعزيز مستوى الوعي لدى العاملين بالمخاطر المهنية المرتبطة ببيئة العمل داخل المؤسسات المختلفة حيث تساعد برامج التدريب في مجال السلامة المهنية على رفع مستوى وعي العاملين بالمخاطر المرتبطة ببيئة العمل وتعزيز قدرتهم على التعامل مع هذه المخاطر بصورة آمنة أثناء تنفيذ الأعمال المختلفة داخل مواقع العمل</w:t>
      </w:r>
      <w:r w:rsidRPr="00056CC0">
        <w:rPr>
          <w:rFonts w:ascii="Simplified Arabic" w:hAnsi="Simplified Arabic" w:cs="Simplified Arabic"/>
          <w:color w:val="000000" w:themeColor="text1"/>
          <w:sz w:val="28"/>
          <w:szCs w:val="28"/>
        </w:rPr>
        <w:t xml:space="preserve"> (Yuan, 2024).</w:t>
      </w:r>
    </w:p>
    <w:p w14:paraId="302CD421"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تهدف السلامة والصحة المهنية إلى تحسين بيئة العمل داخل المؤسسات المختلفة من خلال توفير بيئة عمل أكثر أمانا واستقرارا للعاملين داخل مواقع العمل. ويسهم ذلك في تعزيز مستوى الرضا الوظيفي لدى العاملين داخل المؤسسات المختلفة إضافة إلى تحسين مستوى الأداء الوظيفي للعاملين داخل بيئة العمل (ال زمانان، 2023)</w:t>
      </w:r>
      <w:r w:rsidRPr="00056CC0">
        <w:rPr>
          <w:rFonts w:ascii="Simplified Arabic" w:hAnsi="Simplified Arabic" w:cs="Simplified Arabic"/>
          <w:color w:val="000000" w:themeColor="text1"/>
          <w:sz w:val="28"/>
          <w:szCs w:val="28"/>
        </w:rPr>
        <w:t>.</w:t>
      </w:r>
    </w:p>
    <w:p w14:paraId="42D2CD82" w14:textId="0D568238"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p>
    <w:p w14:paraId="2C22C4B3" w14:textId="77777777" w:rsidR="002D745F" w:rsidRPr="00056CC0" w:rsidRDefault="002D745F" w:rsidP="002D745F">
      <w:pPr>
        <w:spacing w:line="288" w:lineRule="auto"/>
        <w:jc w:val="mediumKashida"/>
        <w:outlineLvl w:val="1"/>
        <w:rPr>
          <w:rFonts w:ascii="Simplified Arabic" w:hAnsi="Simplified Arabic" w:cs="Simplified Arabic"/>
          <w:b/>
          <w:bCs/>
          <w:color w:val="000000" w:themeColor="text1"/>
          <w:sz w:val="32"/>
          <w:szCs w:val="32"/>
        </w:rPr>
      </w:pPr>
      <w:bookmarkStart w:id="38" w:name="_Toc224342929"/>
      <w:r w:rsidRPr="00056CC0">
        <w:rPr>
          <w:rFonts w:ascii="Simplified Arabic" w:hAnsi="Simplified Arabic" w:cs="Simplified Arabic"/>
          <w:b/>
          <w:bCs/>
          <w:color w:val="000000" w:themeColor="text1"/>
          <w:sz w:val="32"/>
          <w:szCs w:val="32"/>
          <w:rtl/>
        </w:rPr>
        <w:t>أهمية السلامة والصحة المهنية في المؤسسات</w:t>
      </w:r>
      <w:bookmarkEnd w:id="38"/>
    </w:p>
    <w:p w14:paraId="4CE0E403"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تكتسب السلامة والصحة المهنية أهمية كبيرة داخل المؤسسات المختلفة نظرا للدور الذي تؤديه في حماية العاملين داخل بيئة العمل وتقليل المخاطر المهنية المرتبطة بطبيعة العمل داخل المؤسسات. حيث تسهم تطبيقات السلامة المهنية في تقليل الحوادث المهنية التي قد يتعرض لها العاملون أثناء تنفيذ الأعمال المختلفة داخل مواقع العمل. ويساعد ذلك على حماية العاملين من الإصابات المهنية التي قد تؤثر في قدرتهم على أداء مهامهم الوظيفية داخل المؤسسات المختلفة</w:t>
      </w:r>
      <w:r w:rsidRPr="00056CC0">
        <w:rPr>
          <w:rFonts w:ascii="Simplified Arabic" w:hAnsi="Simplified Arabic" w:cs="Simplified Arabic"/>
          <w:color w:val="000000" w:themeColor="text1"/>
          <w:sz w:val="28"/>
          <w:szCs w:val="28"/>
        </w:rPr>
        <w:t xml:space="preserve"> (Pramanda, 2025).</w:t>
      </w:r>
    </w:p>
    <w:p w14:paraId="6A9830E3"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تسهم السلامة والصحة المهنية في تحسين مستوى الأداء الوظيفي للعاملين داخل المؤسسات المختلفة حيث يؤدي توفير بيئة عمل آمنة إلى تعزيز شعور العاملين بالأمان أثناء تنفيذ الأعمال المختلفة داخل مواقع العمل. ويساعد ذلك على تحسين مستوى الإنتاجية لدى العاملين داخل المؤسسات المختلفة وتقليل المشكلات المرتبطة بالحوادث المهنية داخل بيئة العمل (الجابري، 2022)</w:t>
      </w:r>
      <w:r w:rsidRPr="00056CC0">
        <w:rPr>
          <w:rFonts w:ascii="Simplified Arabic" w:hAnsi="Simplified Arabic" w:cs="Simplified Arabic"/>
          <w:color w:val="000000" w:themeColor="text1"/>
          <w:sz w:val="28"/>
          <w:szCs w:val="28"/>
        </w:rPr>
        <w:t>.</w:t>
      </w:r>
    </w:p>
    <w:p w14:paraId="6B986096"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تساعد نظم السلامة والصحة المهنية داخل المؤسسات على تقليل الخسائر البشرية والمادية المرتبطة بالحوادث المهنية داخل مواقع العمل حيث قد تؤدي الحوادث المهنية إلى تعطيل سير العمل داخل المؤسسات إضافة إلى زيادة التكاليف المرتبطة بعلاج الإصابات المهنية أو إصلاح الأضرار التي قد تنتج عن الحوادث المهنية داخل مواقع العمل</w:t>
      </w:r>
      <w:r w:rsidRPr="00056CC0">
        <w:rPr>
          <w:rFonts w:ascii="Simplified Arabic" w:hAnsi="Simplified Arabic" w:cs="Simplified Arabic"/>
          <w:color w:val="000000" w:themeColor="text1"/>
          <w:sz w:val="28"/>
          <w:szCs w:val="28"/>
        </w:rPr>
        <w:t xml:space="preserve"> (Al-Naser, 2024).</w:t>
      </w:r>
    </w:p>
    <w:p w14:paraId="4FBE3874"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تسهم السلامة والصحة المهنية في تعزيز سمعة المؤسسات داخل المجتمع حيث تعكس المؤسسات التي تهتم بتطبيق معايير السلامة المهنية داخل بيئة العمل اهتمامها بحماية العاملين داخل مواقع العمل. ويساعد ذلك على تعزيز الثقة بين العاملين والمؤسسات إضافة إلى تحسين صورة المؤسسات داخل المجتمع (السمارنه، 2024)</w:t>
      </w:r>
      <w:r w:rsidRPr="00056CC0">
        <w:rPr>
          <w:rFonts w:ascii="Simplified Arabic" w:hAnsi="Simplified Arabic" w:cs="Simplified Arabic"/>
          <w:color w:val="000000" w:themeColor="text1"/>
          <w:sz w:val="28"/>
          <w:szCs w:val="28"/>
        </w:rPr>
        <w:t>.</w:t>
      </w:r>
    </w:p>
    <w:p w14:paraId="4F888B96" w14:textId="49D1B696"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p>
    <w:p w14:paraId="445FE457" w14:textId="77777777" w:rsidR="002D745F" w:rsidRPr="00056CC0" w:rsidRDefault="002D745F" w:rsidP="002D745F">
      <w:pPr>
        <w:spacing w:line="288" w:lineRule="auto"/>
        <w:jc w:val="mediumKashida"/>
        <w:outlineLvl w:val="1"/>
        <w:rPr>
          <w:rFonts w:ascii="Simplified Arabic" w:hAnsi="Simplified Arabic" w:cs="Simplified Arabic"/>
          <w:b/>
          <w:bCs/>
          <w:color w:val="000000" w:themeColor="text1"/>
          <w:sz w:val="32"/>
          <w:szCs w:val="32"/>
        </w:rPr>
      </w:pPr>
      <w:bookmarkStart w:id="39" w:name="_Toc224342930"/>
      <w:r w:rsidRPr="00056CC0">
        <w:rPr>
          <w:rFonts w:ascii="Simplified Arabic" w:hAnsi="Simplified Arabic" w:cs="Simplified Arabic"/>
          <w:b/>
          <w:bCs/>
          <w:color w:val="000000" w:themeColor="text1"/>
          <w:sz w:val="32"/>
          <w:szCs w:val="32"/>
          <w:rtl/>
        </w:rPr>
        <w:t>السلامة والصحة المهنية في قطاع البناء والتشييد</w:t>
      </w:r>
      <w:bookmarkEnd w:id="39"/>
    </w:p>
    <w:p w14:paraId="2DC7B832"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يعد قطاع البناء والتشييد من القطاعات التي تتسم بارتفاع مستوى المخاطر المهنية المرتبطة ببيئة العمل داخل مواقع البناء وذلك نتيجة لطبيعة العمل في هذا القطاع الذي يتضمن تنفيذ مجموعة من الأنشطة الإنشائية التي قد تشكل خطرا على سلامة العاملين داخل مواقع العمل. وتشمل هذه الأنشطة العمل على ارتفاعات واستخدام المعدات الثقيلة وتنفيذ أعمال الحفر والبناء إضافة إلى العمل في بيئات قد تتضمن العديد من المخاطر المهنية المختلفة</w:t>
      </w:r>
      <w:r w:rsidRPr="00056CC0">
        <w:rPr>
          <w:rFonts w:ascii="Simplified Arabic" w:hAnsi="Simplified Arabic" w:cs="Simplified Arabic"/>
          <w:color w:val="000000" w:themeColor="text1"/>
          <w:sz w:val="28"/>
          <w:szCs w:val="28"/>
        </w:rPr>
        <w:t xml:space="preserve"> (Yang, 2023).</w:t>
      </w:r>
    </w:p>
    <w:p w14:paraId="61F220CA"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أن بيئة العمل داخل مواقع البناء تتسم بالتغير المستمر نتيجة لتغير مراحل تنفيذ الأعمال داخل المشاريع الإنشائية الأمر الذي قد يؤدي إلى ظهور مخاطر مهنية جديدة داخل مواقع العمل. ولذلك يعد الالتزام بتطبيق إجراءات السلامة والصحة المهنية داخل المشاريع الإنشائية أحد العوامل الأساسية التي تسهم في حماية العاملين داخل مواقع البناء وتقليل المخاطر المهنية المرتبطة ببيئة العمل داخل المشاريع الإنشائية</w:t>
      </w:r>
      <w:r w:rsidRPr="00056CC0">
        <w:rPr>
          <w:rFonts w:ascii="Simplified Arabic" w:hAnsi="Simplified Arabic" w:cs="Simplified Arabic"/>
          <w:color w:val="000000" w:themeColor="text1"/>
          <w:sz w:val="28"/>
          <w:szCs w:val="28"/>
        </w:rPr>
        <w:t xml:space="preserve"> (Bourahla, 2024).</w:t>
      </w:r>
    </w:p>
    <w:p w14:paraId="20E0E24A"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أن تطبيق نظم السلامة المهنية داخل المشاريع الإنشائية يسهم في تقليل الحوادث المهنية التي قد يتعرض لها العاملون أثناء تنفيذ الأعمال الإنشائية داخل مواقع البناء. ويساعد ذلك على تحسين مستوى السلامة المهنية داخل المشاريع الإنشائية وتعزيز قدرة العاملين على أداء مهامهم الوظيفية في بيئة عمل أكثر أمانا واستقرارا</w:t>
      </w:r>
      <w:r w:rsidRPr="00056CC0">
        <w:rPr>
          <w:rFonts w:ascii="Simplified Arabic" w:hAnsi="Simplified Arabic" w:cs="Simplified Arabic"/>
          <w:color w:val="000000" w:themeColor="text1"/>
          <w:sz w:val="28"/>
          <w:szCs w:val="28"/>
        </w:rPr>
        <w:t xml:space="preserve"> (Al-Bayati, 2023).</w:t>
      </w:r>
    </w:p>
    <w:p w14:paraId="6E5602DA"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tl/>
        </w:rPr>
      </w:pPr>
      <w:r w:rsidRPr="00056CC0">
        <w:rPr>
          <w:rFonts w:ascii="Simplified Arabic" w:hAnsi="Simplified Arabic" w:cs="Simplified Arabic"/>
          <w:color w:val="000000" w:themeColor="text1"/>
          <w:sz w:val="28"/>
          <w:szCs w:val="28"/>
          <w:rtl/>
        </w:rPr>
        <w:t>كما تسعى المؤسسات العاملة في قطاع البناء والتشييد إلى تطوير نظم إدارة السلامة المهنية داخل المشاريع الإنشائية من خلال تطوير السياسات التنظيمية المرتبطة بإدارة السلامة المهنية داخل مواقع البناء إضافة إلى تطوير برامج التدريب المرتبطة بالسلامة المهنية للعاملين داخل المشاريع الإنشائية بما يسهم في رفع مستوى الوعي لديهم بالمخاطر المهنية المرتبطة ببيئة العمل داخل مواقع البناء وتعزيز قدرتهم على الالتزام بتطبيق قواعد السلامة المهنية أثناء تنفيذ الأعمال الإنشائية داخل مواقع العمل</w:t>
      </w:r>
      <w:r w:rsidRPr="00056CC0">
        <w:rPr>
          <w:rFonts w:ascii="Simplified Arabic" w:hAnsi="Simplified Arabic" w:cs="Simplified Arabic"/>
          <w:color w:val="000000" w:themeColor="text1"/>
          <w:sz w:val="28"/>
          <w:szCs w:val="28"/>
        </w:rPr>
        <w:t xml:space="preserve"> (Zhang, 2024).</w:t>
      </w:r>
    </w:p>
    <w:p w14:paraId="4B07F8EE" w14:textId="77777777" w:rsidR="002A7C5F" w:rsidRPr="00056CC0" w:rsidRDefault="002A7C5F" w:rsidP="002D745F">
      <w:pPr>
        <w:spacing w:line="360" w:lineRule="auto"/>
        <w:jc w:val="mediumKashida"/>
        <w:rPr>
          <w:rFonts w:ascii="Simplified Arabic" w:hAnsi="Simplified Arabic" w:cs="Simplified Arabic"/>
          <w:color w:val="000000" w:themeColor="text1"/>
          <w:sz w:val="28"/>
          <w:szCs w:val="28"/>
          <w:rtl/>
        </w:rPr>
      </w:pPr>
    </w:p>
    <w:p w14:paraId="2FEAF202" w14:textId="77777777" w:rsidR="002A7C5F" w:rsidRPr="00056CC0" w:rsidRDefault="002A7C5F" w:rsidP="002D745F">
      <w:pPr>
        <w:spacing w:line="360" w:lineRule="auto"/>
        <w:jc w:val="mediumKashida"/>
        <w:rPr>
          <w:rFonts w:ascii="Simplified Arabic" w:hAnsi="Simplified Arabic" w:cs="Simplified Arabic"/>
          <w:color w:val="000000" w:themeColor="text1"/>
          <w:sz w:val="28"/>
          <w:szCs w:val="28"/>
        </w:rPr>
      </w:pPr>
    </w:p>
    <w:p w14:paraId="11F6C979" w14:textId="77777777" w:rsidR="002D745F" w:rsidRPr="00056CC0" w:rsidRDefault="002D745F" w:rsidP="002D745F">
      <w:pPr>
        <w:spacing w:line="288" w:lineRule="auto"/>
        <w:jc w:val="mediumKashida"/>
        <w:outlineLvl w:val="1"/>
        <w:rPr>
          <w:rFonts w:ascii="Simplified Arabic" w:hAnsi="Simplified Arabic" w:cs="Simplified Arabic"/>
          <w:b/>
          <w:bCs/>
          <w:color w:val="000000" w:themeColor="text1"/>
          <w:sz w:val="32"/>
          <w:szCs w:val="32"/>
        </w:rPr>
      </w:pPr>
      <w:bookmarkStart w:id="40" w:name="_Toc224342931"/>
      <w:r w:rsidRPr="00056CC0">
        <w:rPr>
          <w:rFonts w:ascii="Simplified Arabic" w:hAnsi="Simplified Arabic" w:cs="Simplified Arabic"/>
          <w:b/>
          <w:bCs/>
          <w:color w:val="000000" w:themeColor="text1"/>
          <w:sz w:val="32"/>
          <w:szCs w:val="32"/>
          <w:rtl/>
        </w:rPr>
        <w:t>خصائص بيئة العمل في المشاريع الإنشائية</w:t>
      </w:r>
      <w:bookmarkEnd w:id="40"/>
    </w:p>
    <w:p w14:paraId="439BE1B3"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تتميز بيئة العمل في المشاريع الإنشائية بعدد من الخصائص التي تجعلها مختلفة عن العديد من بيئات العمل في القطاعات الأخرى حيث تتسم هذه البيئة بدرجة عالية من التغير المستمر نتيجة لطبيعة الأعمال المرتبطة بتنفيذ المشاريع الإنشائية. وتتغير ظروف العمل داخل مواقع البناء بشكل متكرر مع تقدم مراحل تنفيذ المشروع الأمر الذي يؤدي إلى ظهور ظروف عمل جديدة قد تتضمن مخاطر مهنية مختلفة. كما أن العمل في المشاريع الإنشائية يتم في مواقع مفتوحة غالبا مما يجعل بيئة العمل عرضة للتأثيرات البيئية مثل الظروف المناخية والضوضاء والغبار إضافة إلى تغير طبيعة العمل مع انتقال المشروع من مرحلة إلى أخرى</w:t>
      </w:r>
      <w:r w:rsidRPr="00056CC0">
        <w:rPr>
          <w:rFonts w:ascii="Simplified Arabic" w:hAnsi="Simplified Arabic" w:cs="Simplified Arabic"/>
          <w:color w:val="000000" w:themeColor="text1"/>
          <w:sz w:val="28"/>
          <w:szCs w:val="28"/>
        </w:rPr>
        <w:t xml:space="preserve"> (Yang, 2023).</w:t>
      </w:r>
    </w:p>
    <w:p w14:paraId="4E2E7973"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تتسم بيئة العمل في المشاريع الإنشائية بتعدد الأنشطة التي يتم تنفيذها داخل موقع العمل حيث يعمل عدد كبير من الفرق الفنية في الوقت نفسه داخل موقع البناء مثل فرق الحفر والخرسانة والنجارة والحدادة وأعمال الكهرباء والتشطيبات. ويؤدي هذا التنوع في الأنشطة إلى زيادة احتمالات التداخل بين الأعمال المختلفة داخل مواقع البناء مما قد يؤدي إلى ظهور مجموعة من المخاطر المهنية المرتبطة بتداخل الأنشطة المختلفة داخل بيئة العمل</w:t>
      </w:r>
      <w:r w:rsidRPr="00056CC0">
        <w:rPr>
          <w:rFonts w:ascii="Simplified Arabic" w:hAnsi="Simplified Arabic" w:cs="Simplified Arabic"/>
          <w:color w:val="000000" w:themeColor="text1"/>
          <w:sz w:val="28"/>
          <w:szCs w:val="28"/>
        </w:rPr>
        <w:t xml:space="preserve"> (Pramanda, 2025).</w:t>
      </w:r>
    </w:p>
    <w:p w14:paraId="67F6206B"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أن بيئة العمل في المشاريع الإنشائية تتضمن استخدام عدد كبير من المعدات والآلات الثقيلة التي تستخدم في تنفيذ الأعمال الإنشائية مثل الرافعات والمعدات الخاصة بالحفر ومعدات نقل المواد داخل مواقع البناء. ويؤدي استخدام هذه المعدات إلى زيادة مستوى المخاطر المهنية داخل مواقع العمل إذا لم يتم الالتزام بإجراءات السلامة المهنية أثناء تشغيل هذه المعدات داخل مواقع البناء</w:t>
      </w:r>
      <w:r w:rsidRPr="00056CC0">
        <w:rPr>
          <w:rFonts w:ascii="Simplified Arabic" w:hAnsi="Simplified Arabic" w:cs="Simplified Arabic"/>
          <w:color w:val="000000" w:themeColor="text1"/>
          <w:sz w:val="28"/>
          <w:szCs w:val="28"/>
        </w:rPr>
        <w:t xml:space="preserve"> (Al-Bayati, 2023).</w:t>
      </w:r>
    </w:p>
    <w:p w14:paraId="68469B6F"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أن طبيعة العمل في المشاريع الإنشائية تتطلب في كثير من الأحيان العمل في ظروف قد تتضمن مخاطر مرتفعة مثل العمل على ارتفاعات أو العمل داخل الحفريات أو العمل بالقرب من المعدات الثقيلة. ويؤدي ذلك إلى زيادة أهمية تطبيق إجراءات السلامة المهنية داخل مواقع البناء من أجل حماية العاملين من المخاطر المرتبطة ببيئة العمل داخل المشاريع الإنشائية</w:t>
      </w:r>
      <w:r w:rsidRPr="00056CC0">
        <w:rPr>
          <w:rFonts w:ascii="Simplified Arabic" w:hAnsi="Simplified Arabic" w:cs="Simplified Arabic"/>
          <w:color w:val="000000" w:themeColor="text1"/>
          <w:sz w:val="28"/>
          <w:szCs w:val="28"/>
        </w:rPr>
        <w:t xml:space="preserve"> (Chetty, 2024).</w:t>
      </w:r>
    </w:p>
    <w:p w14:paraId="77C5E71C" w14:textId="511366D0"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p>
    <w:p w14:paraId="7E400BB0" w14:textId="77777777" w:rsidR="002D745F" w:rsidRPr="00056CC0" w:rsidRDefault="002D745F" w:rsidP="002D745F">
      <w:pPr>
        <w:spacing w:line="288" w:lineRule="auto"/>
        <w:jc w:val="mediumKashida"/>
        <w:outlineLvl w:val="1"/>
        <w:rPr>
          <w:rFonts w:ascii="Simplified Arabic" w:hAnsi="Simplified Arabic" w:cs="Simplified Arabic"/>
          <w:b/>
          <w:bCs/>
          <w:color w:val="000000" w:themeColor="text1"/>
          <w:sz w:val="32"/>
          <w:szCs w:val="32"/>
        </w:rPr>
      </w:pPr>
      <w:bookmarkStart w:id="41" w:name="_Toc224342932"/>
      <w:r w:rsidRPr="00056CC0">
        <w:rPr>
          <w:rFonts w:ascii="Simplified Arabic" w:hAnsi="Simplified Arabic" w:cs="Simplified Arabic"/>
          <w:b/>
          <w:bCs/>
          <w:color w:val="000000" w:themeColor="text1"/>
          <w:sz w:val="32"/>
          <w:szCs w:val="32"/>
          <w:rtl/>
        </w:rPr>
        <w:t>مخاطر العمل في المشاريع الإنشائية</w:t>
      </w:r>
      <w:bookmarkEnd w:id="41"/>
    </w:p>
    <w:p w14:paraId="7A0D5C24"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تعد المشاريع الإنشائية من أكثر القطاعات التي تتسم بارتفاع مستوى المخاطر المهنية المرتبطة ببيئة العمل حيث يتعرض العاملون في هذا القطاع لمجموعة واسعة من المخاطر المهنية التي قد تؤثر في سلامتهم أثناء تنفيذ الأعمال الإنشائية داخل مواقع البناء. وترتبط هذه المخاطر بطبيعة العمل في المشاريع الإنشائية التي تتضمن استخدام المعدات الثقيلة والعمل على ارتفاعات وتنفيذ الأعمال في بيئات قد تكون غير مستقرة أو غير مكتملة البناء</w:t>
      </w:r>
      <w:r w:rsidRPr="00056CC0">
        <w:rPr>
          <w:rFonts w:ascii="Simplified Arabic" w:hAnsi="Simplified Arabic" w:cs="Simplified Arabic"/>
          <w:color w:val="000000" w:themeColor="text1"/>
          <w:sz w:val="28"/>
          <w:szCs w:val="28"/>
        </w:rPr>
        <w:t xml:space="preserve"> (Bourahla, 2024).</w:t>
      </w:r>
    </w:p>
    <w:p w14:paraId="6D94BEFF"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أن المخاطر المهنية في المشاريع الإنشائية قد تنتج عن عدة عوامل مرتبطة ببيئة العمل داخل مواقع البناء مثل ضعف الالتزام بإجراءات السلامة المهنية أو عدم استخدام معدات الوقاية الشخصية أثناء تنفيذ الأعمال داخل مواقع العمل. كما قد تنتج بعض المخاطر المهنية نتيجة ضعف التدريب الذي يحصل عليه العاملون في مجال السلامة المهنية داخل مواقع البناء مما يؤدي إلى انخفاض مستوى الوعي بالمخاطر المرتبطة ببيئة العمل داخل المشاريع الإنشائية</w:t>
      </w:r>
      <w:r w:rsidRPr="00056CC0">
        <w:rPr>
          <w:rFonts w:ascii="Simplified Arabic" w:hAnsi="Simplified Arabic" w:cs="Simplified Arabic"/>
          <w:color w:val="000000" w:themeColor="text1"/>
          <w:sz w:val="28"/>
          <w:szCs w:val="28"/>
        </w:rPr>
        <w:t xml:space="preserve"> (Nwanna, 2025).</w:t>
      </w:r>
    </w:p>
    <w:p w14:paraId="7E702874"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قد تنتج بعض المخاطر المهنية داخل المشاريع الإنشائية نتيجة ضعف التنسيق بين الفرق المختلفة التي تعمل داخل موقع البناء حيث قد يؤدي تداخل الأعمال المختلفة داخل موقع العمل إلى زيادة احتمالات وقوع الحوادث المهنية داخل مواقع البناء. ولذلك يعد تنظيم العمل داخل مواقع البناء أحد العوامل المهمة التي تسهم في تقليل المخاطر المهنية المرتبطة ببيئة العمل داخل المشاريع الإنشائية</w:t>
      </w:r>
      <w:r w:rsidRPr="00056CC0">
        <w:rPr>
          <w:rFonts w:ascii="Simplified Arabic" w:hAnsi="Simplified Arabic" w:cs="Simplified Arabic"/>
          <w:color w:val="000000" w:themeColor="text1"/>
          <w:sz w:val="28"/>
          <w:szCs w:val="28"/>
        </w:rPr>
        <w:t xml:space="preserve"> (Labaran, 2024).</w:t>
      </w:r>
    </w:p>
    <w:p w14:paraId="2FCCF908"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أن المخاطر المهنية داخل المشاريع الإنشائية قد تكون ناتجة عن بعض العوامل البيئية مثل الضوضاء المرتفعة أو التعرض للغبار أو العمل في درجات حرارة مرتفعة داخل مواقع البناء. وقد تؤثر هذه العوامل في سلامة العاملين داخل مواقع العمل إذا لم يتم اتخاذ الإجراءات المناسبة للحد من تأثير هذه العوامل على العاملين داخل المشاريع الإنشائية</w:t>
      </w:r>
      <w:r w:rsidRPr="00056CC0">
        <w:rPr>
          <w:rFonts w:ascii="Simplified Arabic" w:hAnsi="Simplified Arabic" w:cs="Simplified Arabic"/>
          <w:color w:val="000000" w:themeColor="text1"/>
          <w:sz w:val="28"/>
          <w:szCs w:val="28"/>
        </w:rPr>
        <w:t xml:space="preserve"> (Yang, 2023).</w:t>
      </w:r>
    </w:p>
    <w:p w14:paraId="657A6A5E" w14:textId="705C0B15" w:rsidR="002D745F" w:rsidRPr="00056CC0" w:rsidRDefault="002D745F" w:rsidP="002D745F">
      <w:pPr>
        <w:spacing w:line="360" w:lineRule="auto"/>
        <w:jc w:val="mediumKashida"/>
        <w:rPr>
          <w:rFonts w:ascii="Simplified Arabic" w:hAnsi="Simplified Arabic" w:cs="Simplified Arabic"/>
          <w:color w:val="000000" w:themeColor="text1"/>
          <w:sz w:val="28"/>
          <w:szCs w:val="28"/>
          <w:rtl/>
        </w:rPr>
      </w:pPr>
    </w:p>
    <w:p w14:paraId="1FB76074" w14:textId="77777777" w:rsidR="002A7C5F" w:rsidRPr="00056CC0" w:rsidRDefault="002A7C5F" w:rsidP="002D745F">
      <w:pPr>
        <w:spacing w:line="360" w:lineRule="auto"/>
        <w:jc w:val="mediumKashida"/>
        <w:rPr>
          <w:rFonts w:ascii="Simplified Arabic" w:hAnsi="Simplified Arabic" w:cs="Simplified Arabic"/>
          <w:color w:val="000000" w:themeColor="text1"/>
          <w:sz w:val="28"/>
          <w:szCs w:val="28"/>
        </w:rPr>
      </w:pPr>
    </w:p>
    <w:p w14:paraId="244F7669" w14:textId="77777777" w:rsidR="002D745F" w:rsidRPr="00056CC0" w:rsidRDefault="002D745F" w:rsidP="002D745F">
      <w:pPr>
        <w:spacing w:line="288" w:lineRule="auto"/>
        <w:jc w:val="mediumKashida"/>
        <w:outlineLvl w:val="1"/>
        <w:rPr>
          <w:rFonts w:ascii="Simplified Arabic" w:hAnsi="Simplified Arabic" w:cs="Simplified Arabic"/>
          <w:b/>
          <w:bCs/>
          <w:color w:val="000000" w:themeColor="text1"/>
          <w:sz w:val="32"/>
          <w:szCs w:val="32"/>
        </w:rPr>
      </w:pPr>
      <w:bookmarkStart w:id="42" w:name="_Toc224342933"/>
      <w:r w:rsidRPr="00056CC0">
        <w:rPr>
          <w:rFonts w:ascii="Simplified Arabic" w:hAnsi="Simplified Arabic" w:cs="Simplified Arabic"/>
          <w:b/>
          <w:bCs/>
          <w:color w:val="000000" w:themeColor="text1"/>
          <w:sz w:val="32"/>
          <w:szCs w:val="32"/>
          <w:rtl/>
        </w:rPr>
        <w:t>أنواع المخاطر المهنية في مواقع البناء</w:t>
      </w:r>
      <w:bookmarkEnd w:id="42"/>
    </w:p>
    <w:p w14:paraId="177E60F4"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تتعدد أنواع المخاطر المهنية التي قد يتعرض لها العاملون داخل مواقع البناء نتيجة لطبيعة العمل في المشاريع الإنشائية التي تتضمن تنفيذ العديد من الأنشطة المرتبطة بعمليات البناء والتشييد. ومن أبرز هذه المخاطر المخاطر الفيزيائية التي قد يتعرض لها العاملون داخل مواقع العمل مثل مخاطر السقوط من ارتفاعات أو التعرض للضوضاء المرتفعة أو الاهتزازات الناتجة عن استخدام المعدات الثقيلة داخل مواقع البناء</w:t>
      </w:r>
      <w:r w:rsidRPr="00056CC0">
        <w:rPr>
          <w:rFonts w:ascii="Simplified Arabic" w:hAnsi="Simplified Arabic" w:cs="Simplified Arabic"/>
          <w:color w:val="000000" w:themeColor="text1"/>
          <w:sz w:val="28"/>
          <w:szCs w:val="28"/>
        </w:rPr>
        <w:t xml:space="preserve"> (Chetty, 2024).</w:t>
      </w:r>
    </w:p>
    <w:p w14:paraId="665A3D11"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تشمل المخاطر المهنية داخل مواقع البناء المخاطر الميكانيكية التي قد تنتج عن استخدام المعدات والآلات الثقيلة داخل مواقع العمل حيث قد يتعرض العاملون داخل المشاريع الإنشائية للإصابات نتيجة التعامل غير الآمن مع المعدات أو نتيجة عدم الالتزام بإجراءات السلامة المهنية أثناء تشغيل هذه المعدات داخل مواقع البناء</w:t>
      </w:r>
      <w:r w:rsidRPr="00056CC0">
        <w:rPr>
          <w:rFonts w:ascii="Simplified Arabic" w:hAnsi="Simplified Arabic" w:cs="Simplified Arabic"/>
          <w:color w:val="000000" w:themeColor="text1"/>
          <w:sz w:val="28"/>
          <w:szCs w:val="28"/>
        </w:rPr>
        <w:t xml:space="preserve"> (Al-Bayati, 2023).</w:t>
      </w:r>
    </w:p>
    <w:p w14:paraId="2EE59982"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توجد المخاطر الكيميائية التي قد يتعرض لها العاملون داخل مواقع البناء نتيجة التعامل مع بعض المواد الكيميائية التي تستخدم في عمليات البناء مثل المواد المستخدمة في أعمال الطلاء أو المواد المرتبطة بأعمال العزل داخل المشاريع الإنشائية. وقد يؤدي التعرض لهذه المواد دون اتخاذ الإجراءات الوقائية المناسبة إلى حدوث بعض المشكلات الصحية للعاملين داخل مواقع العمل</w:t>
      </w:r>
      <w:r w:rsidRPr="00056CC0">
        <w:rPr>
          <w:rFonts w:ascii="Simplified Arabic" w:hAnsi="Simplified Arabic" w:cs="Simplified Arabic"/>
          <w:color w:val="000000" w:themeColor="text1"/>
          <w:sz w:val="28"/>
          <w:szCs w:val="28"/>
        </w:rPr>
        <w:t xml:space="preserve"> (Nwanna, 2025).</w:t>
      </w:r>
    </w:p>
    <w:p w14:paraId="3925B3B5" w14:textId="18F6D934" w:rsidR="002D745F" w:rsidRPr="00056CC0" w:rsidRDefault="002D745F" w:rsidP="002A7C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تشمل المخاطر المهنية داخل مواقع البناء المخاطر التنظيمية التي قد تنتج عن ضعف تنظيم العمل داخل مواقع البناء أو نتيجة ضعف نظم الرقابة والمتابعة لتطبيق إجراءات السلامة المهنية داخل المشاريع الإنشائية. وقد يؤدي ضعف التنظيم داخل مواقع العمل إلى زيادة احتمالات وقوع الحوادث المهنية داخل المشاريع الإنشائية</w:t>
      </w:r>
      <w:r w:rsidRPr="00056CC0">
        <w:rPr>
          <w:rFonts w:ascii="Simplified Arabic" w:hAnsi="Simplified Arabic" w:cs="Simplified Arabic"/>
          <w:color w:val="000000" w:themeColor="text1"/>
          <w:sz w:val="28"/>
          <w:szCs w:val="28"/>
        </w:rPr>
        <w:t xml:space="preserve"> (Pramanda, 2025).</w:t>
      </w:r>
    </w:p>
    <w:p w14:paraId="766C0310" w14:textId="77777777" w:rsidR="002D745F" w:rsidRPr="00056CC0" w:rsidRDefault="002D745F" w:rsidP="002D745F">
      <w:pPr>
        <w:spacing w:line="288" w:lineRule="auto"/>
        <w:jc w:val="mediumKashida"/>
        <w:outlineLvl w:val="1"/>
        <w:rPr>
          <w:rFonts w:ascii="Simplified Arabic" w:hAnsi="Simplified Arabic" w:cs="Simplified Arabic"/>
          <w:b/>
          <w:bCs/>
          <w:color w:val="000000" w:themeColor="text1"/>
          <w:sz w:val="32"/>
          <w:szCs w:val="32"/>
        </w:rPr>
      </w:pPr>
      <w:bookmarkStart w:id="43" w:name="_Toc224342934"/>
      <w:r w:rsidRPr="00056CC0">
        <w:rPr>
          <w:rFonts w:ascii="Simplified Arabic" w:hAnsi="Simplified Arabic" w:cs="Simplified Arabic"/>
          <w:b/>
          <w:bCs/>
          <w:color w:val="000000" w:themeColor="text1"/>
          <w:sz w:val="32"/>
          <w:szCs w:val="32"/>
          <w:rtl/>
        </w:rPr>
        <w:t>إدارة المخاطر المهنية في المشاريع الإنشائية</w:t>
      </w:r>
      <w:bookmarkEnd w:id="43"/>
    </w:p>
    <w:p w14:paraId="28BE74A0"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تشير إدارة المخاطر المهنية في المشاريع الإنشائية إلى مجموعة من الإجراءات التنظيمية والفنية التي تهدف إلى تحديد المخاطر المهنية المرتبطة ببيئة العمل داخل مواقع البناء وتحليل هذه المخاطر ووضع الإجراءات المناسبة للحد من تأثيرها على سلامة العاملين داخل المشاريع الإنشائية. وتعد إدارة المخاطر المهنية أحد الجوانب الأساسية في نظم إدارة السلامة المهنية داخل المشاريع الإنشائية حيث تسهم في تقليل المخاطر المرتبطة ببيئة العمل داخل مواقع البناء</w:t>
      </w:r>
      <w:r w:rsidRPr="00056CC0">
        <w:rPr>
          <w:rFonts w:ascii="Simplified Arabic" w:hAnsi="Simplified Arabic" w:cs="Simplified Arabic"/>
          <w:color w:val="000000" w:themeColor="text1"/>
          <w:sz w:val="28"/>
          <w:szCs w:val="28"/>
        </w:rPr>
        <w:t xml:space="preserve"> (Bourahla, 2024).</w:t>
      </w:r>
    </w:p>
    <w:p w14:paraId="2D8CE2B0"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تتضمن إدارة المخاطر المهنية داخل المشاريع الإنشائية مجموعة من المراحل التي تبدأ بتحديد المخاطر المهنية داخل مواقع البناء من خلال تحليل طبيعة العمل داخل المشروع وتحديد الأنشطة التي قد تتضمن مخاطر مهنية. كما تتضمن هذه العملية تحليل المخاطر المهنية المرتبطة ببيئة العمل داخل مواقع البناء وتحديد مستوى خطورة هذه المخاطر من أجل وضع الإجراءات المناسبة للتعامل معها</w:t>
      </w:r>
      <w:r w:rsidRPr="00056CC0">
        <w:rPr>
          <w:rFonts w:ascii="Simplified Arabic" w:hAnsi="Simplified Arabic" w:cs="Simplified Arabic"/>
          <w:color w:val="000000" w:themeColor="text1"/>
          <w:sz w:val="28"/>
          <w:szCs w:val="28"/>
        </w:rPr>
        <w:t xml:space="preserve"> (Pramanda, 2025).</w:t>
      </w:r>
    </w:p>
    <w:p w14:paraId="10E13522"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تشمل إدارة المخاطر المهنية داخل المشاريع الإنشائية تطوير مجموعة من الإجراءات الوقائية التي تهدف إلى تقليل المخاطر المهنية داخل مواقع العمل مثل توفير معدات الوقاية الشخصية للعاملين داخل مواقع البناء وتطوير برامج التدريب المرتبطة بالسلامة المهنية للعاملين داخل المشاريع الإنشائية. كما تسهم هذه الإجراءات في تعزيز مستوى الوعي لدى العاملين بالمخاطر المهنية المرتبطة ببيئة العمل داخل مواقع البناء</w:t>
      </w:r>
      <w:r w:rsidRPr="00056CC0">
        <w:rPr>
          <w:rFonts w:ascii="Simplified Arabic" w:hAnsi="Simplified Arabic" w:cs="Simplified Arabic"/>
          <w:color w:val="000000" w:themeColor="text1"/>
          <w:sz w:val="28"/>
          <w:szCs w:val="28"/>
        </w:rPr>
        <w:t xml:space="preserve"> (Yuan, 2024).</w:t>
      </w:r>
    </w:p>
    <w:p w14:paraId="5AF32DF9" w14:textId="50F75085" w:rsidR="00EF377C" w:rsidRPr="00056CC0" w:rsidRDefault="002D745F" w:rsidP="002A7C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تسهم إدارة المخاطر المهنية داخل المشاريع الإنشائية في تطوير نظم الرقابة والمتابعة لتطبيق إجراءات السلامة المهنية داخل مواقع العمل حيث تساعد هذه النظم في التأكد من التزام العاملين بتطبيق قواعد السلامة المهنية أثناء تنفيذ الأعمال داخل المشاريع الإنشائية. ويسهم ذلك في تقليل احتمالات وقوع الحوادث المهنية داخل مواقع البناء وتعزيز مستوى السلامة المهنية للعاملين داخل المشاريع الإنشائية</w:t>
      </w:r>
      <w:r w:rsidRPr="00056CC0">
        <w:rPr>
          <w:rFonts w:ascii="Simplified Arabic" w:hAnsi="Simplified Arabic" w:cs="Simplified Arabic"/>
          <w:color w:val="000000" w:themeColor="text1"/>
          <w:sz w:val="28"/>
          <w:szCs w:val="28"/>
        </w:rPr>
        <w:t xml:space="preserve"> (Al-Naser, 2024).</w:t>
      </w:r>
    </w:p>
    <w:p w14:paraId="3F5279AC" w14:textId="77777777" w:rsidR="002D745F" w:rsidRPr="00056CC0" w:rsidRDefault="002D745F" w:rsidP="002D745F">
      <w:pPr>
        <w:spacing w:line="288" w:lineRule="auto"/>
        <w:jc w:val="mediumKashida"/>
        <w:outlineLvl w:val="1"/>
        <w:rPr>
          <w:rFonts w:ascii="Simplified Arabic" w:hAnsi="Simplified Arabic" w:cs="Simplified Arabic"/>
          <w:b/>
          <w:bCs/>
          <w:color w:val="000000" w:themeColor="text1"/>
          <w:sz w:val="32"/>
          <w:szCs w:val="32"/>
        </w:rPr>
      </w:pPr>
      <w:bookmarkStart w:id="44" w:name="_Toc224342935"/>
      <w:r w:rsidRPr="00056CC0">
        <w:rPr>
          <w:rFonts w:ascii="Simplified Arabic" w:hAnsi="Simplified Arabic" w:cs="Simplified Arabic"/>
          <w:b/>
          <w:bCs/>
          <w:color w:val="000000" w:themeColor="text1"/>
          <w:sz w:val="32"/>
          <w:szCs w:val="32"/>
          <w:rtl/>
        </w:rPr>
        <w:t>دور الإدارة في تعزيز السلامة المهنية في المشاريع</w:t>
      </w:r>
      <w:bookmarkEnd w:id="44"/>
    </w:p>
    <w:p w14:paraId="5A1296D2"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تؤدي الإدارة دورا محوريا في تعزيز مستوى السلامة المهنية داخل المشاريع المختلفة وبشكل خاص المشاريع الإنشائية التي تتسم بارتفاع مستوى المخاطر المهنية المرتبطة ببيئة العمل داخل مواقع البناء. إذ تقع على عاتق الإدارة مسؤولية وضع السياسات والإجراءات التنظيمية التي تهدف إلى حماية العاملين داخل مواقع العمل من المخاطر المهنية التي قد يتعرضون لها أثناء تنفيذ الأعمال المختلفة. كما تسهم الإدارة في تحديد القواعد العامة المرتبطة بتطبيق إجراءات السلامة المهنية داخل المشاريع وتطوير الأنظمة التي تنظم العمل داخل مواقع البناء بما يساعد على تقليل المخاطر المهنية المرتبطة ببيئة العمل داخل المشاريع الإنشائية (حماد، 2022)</w:t>
      </w:r>
      <w:r w:rsidRPr="00056CC0">
        <w:rPr>
          <w:rFonts w:ascii="Simplified Arabic" w:hAnsi="Simplified Arabic" w:cs="Simplified Arabic"/>
          <w:color w:val="000000" w:themeColor="text1"/>
          <w:sz w:val="28"/>
          <w:szCs w:val="28"/>
        </w:rPr>
        <w:t>.</w:t>
      </w:r>
    </w:p>
    <w:p w14:paraId="1630E03E"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وتسهم الإدارة كذلك في تطوير نظم متكاملة لإدارة السلامة المهنية داخل المشاريع من خلال وضع خطط واضحة تهدف إلى تعزيز الالتزام بتطبيق إجراءات السلامة المهنية داخل مواقع العمل. وتشمل هذه الخطط تنظيم عمليات التدريب في مجال السلامة المهنية للعاملين داخل المشاريع الإنشائية إضافة إلى تطوير نظم الرقابة والمتابعة التي تهدف إلى التأكد من التزام العاملين بتطبيق قواعد السلامة المهنية أثناء تنفيذ الأعمال داخل مواقع البناء. كما تساعد هذه الإجراءات في تعزيز مستوى الوعي لدى العاملين بالمخاطر المهنية المرتبطة ببيئة العمل داخل المشاريع الإنشائية (ال زمانان، 2023)</w:t>
      </w:r>
      <w:r w:rsidRPr="00056CC0">
        <w:rPr>
          <w:rFonts w:ascii="Simplified Arabic" w:hAnsi="Simplified Arabic" w:cs="Simplified Arabic"/>
          <w:color w:val="000000" w:themeColor="text1"/>
          <w:sz w:val="28"/>
          <w:szCs w:val="28"/>
        </w:rPr>
        <w:t>.</w:t>
      </w:r>
    </w:p>
    <w:p w14:paraId="6C1757DA"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تلعب الإدارة دورا مهما في توفير الموارد اللازمة لتطبيق إجراءات السلامة المهنية داخل المشاريع الإنشائية حيث يشمل ذلك توفير معدات الوقاية الشخصية للعاملين داخل مواقع البناء وتطوير البنية التنظيمية التي تدعم تطبيق نظم السلامة المهنية داخل المشاريع. ويسهم توفير هذه الموارد في تعزيز قدرة العاملين على الالتزام بإجراءات السلامة المهنية أثناء تنفيذ الأعمال داخل مواقع العمل كما يساعد على تقليل المخاطر المهنية المرتبطة ببيئة العمل داخل المشاريع الإنشائية</w:t>
      </w:r>
      <w:r w:rsidRPr="00056CC0">
        <w:rPr>
          <w:rFonts w:ascii="Simplified Arabic" w:hAnsi="Simplified Arabic" w:cs="Simplified Arabic"/>
          <w:color w:val="000000" w:themeColor="text1"/>
          <w:sz w:val="28"/>
          <w:szCs w:val="28"/>
        </w:rPr>
        <w:t xml:space="preserve"> (Pramanda, 2025).</w:t>
      </w:r>
    </w:p>
    <w:p w14:paraId="56924247"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تسهم الإدارة في تعزيز ثقافة السلامة المهنية داخل المؤسسات العاملة في قطاع البناء والتشييد حيث تساعد القيادة الإدارية الفاعلة على تعزيز التزام العاملين بتطبيق قواعد السلامة المهنية داخل مواقع العمل. كما يؤدي اهتمام الإدارة بموضوع السلامة المهنية إلى تعزيز إدراك العاملين لأهمية الالتزام بإجراءات السلامة المهنية أثناء تنفيذ الأعمال داخل المشاريع الإنشائية الأمر الذي يسهم في تقليل الحوادث المهنية داخل مواقع البناء</w:t>
      </w:r>
      <w:r w:rsidRPr="00056CC0">
        <w:rPr>
          <w:rFonts w:ascii="Simplified Arabic" w:hAnsi="Simplified Arabic" w:cs="Simplified Arabic"/>
          <w:color w:val="000000" w:themeColor="text1"/>
          <w:sz w:val="28"/>
          <w:szCs w:val="28"/>
        </w:rPr>
        <w:t xml:space="preserve"> (Labaran, 2024).</w:t>
      </w:r>
    </w:p>
    <w:p w14:paraId="1FA060FA" w14:textId="3AD8D3BC" w:rsidR="002D745F" w:rsidRPr="00056CC0" w:rsidRDefault="002D745F" w:rsidP="002A7C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تقوم الإدارة بدور مهم في تنظيم عمليات التواصل داخل مواقع العمل بما يساعد على نقل المعلومات المرتبطة بالمخاطر المهنية إلى العاملين داخل المشاريع الإنشائية. كما يسهم التواصل المستمر بين الإدارة والعاملين في تعزيز قدرة العاملين على التعرف على المخاطر المرتبطة ببيئة العمل داخل مواقع البناء واتخاذ الإجراءات المناسبة للتعامل مع هذه المخاطر أثناء تنفيذ الأعمال الإنشائية</w:t>
      </w:r>
      <w:r w:rsidRPr="00056CC0">
        <w:rPr>
          <w:rFonts w:ascii="Simplified Arabic" w:hAnsi="Simplified Arabic" w:cs="Simplified Arabic"/>
          <w:color w:val="000000" w:themeColor="text1"/>
          <w:sz w:val="28"/>
          <w:szCs w:val="28"/>
        </w:rPr>
        <w:t xml:space="preserve"> (Bourahla, 2024).</w:t>
      </w:r>
    </w:p>
    <w:p w14:paraId="66B51070" w14:textId="77777777" w:rsidR="002D745F" w:rsidRPr="00056CC0" w:rsidRDefault="002D745F" w:rsidP="002D745F">
      <w:pPr>
        <w:spacing w:line="288" w:lineRule="auto"/>
        <w:jc w:val="mediumKashida"/>
        <w:outlineLvl w:val="1"/>
        <w:rPr>
          <w:rFonts w:ascii="Simplified Arabic" w:hAnsi="Simplified Arabic" w:cs="Simplified Arabic"/>
          <w:b/>
          <w:bCs/>
          <w:color w:val="000000" w:themeColor="text1"/>
          <w:sz w:val="32"/>
          <w:szCs w:val="32"/>
        </w:rPr>
      </w:pPr>
      <w:bookmarkStart w:id="45" w:name="_Toc224342936"/>
      <w:r w:rsidRPr="00056CC0">
        <w:rPr>
          <w:rFonts w:ascii="Simplified Arabic" w:hAnsi="Simplified Arabic" w:cs="Simplified Arabic"/>
          <w:b/>
          <w:bCs/>
          <w:color w:val="000000" w:themeColor="text1"/>
          <w:sz w:val="32"/>
          <w:szCs w:val="32"/>
          <w:rtl/>
        </w:rPr>
        <w:t>تأثير الالتزام بالسلامة والصحة المهنية على العاملين</w:t>
      </w:r>
      <w:bookmarkEnd w:id="45"/>
    </w:p>
    <w:p w14:paraId="4B448CAD"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يسهم الالتزام بتطبيق معايير السلامة والصحة المهنية داخل بيئة العمل في حماية العاملين من المخاطر المهنية المرتبطة بطبيعة العمل داخل المؤسسات المختلفة. إذ يؤدي الالتزام بإجراءات السلامة المهنية داخل مواقع العمل إلى تقليل احتمالات وقوع الحوادث المهنية التي قد يتعرض لها العاملون أثناء تنفيذ الأعمال المختلفة داخل المشاريع. كما يساعد الالتزام بتطبيق قواعد السلامة المهنية على حماية العاملين من الإصابات المهنية التي قد تؤثر في قدرتهم على أداء مهامهم الوظيفية داخل المؤسسات المختلفة (أبونواس، 2018)</w:t>
      </w:r>
      <w:r w:rsidRPr="00056CC0">
        <w:rPr>
          <w:rFonts w:ascii="Simplified Arabic" w:hAnsi="Simplified Arabic" w:cs="Simplified Arabic"/>
          <w:color w:val="000000" w:themeColor="text1"/>
          <w:sz w:val="28"/>
          <w:szCs w:val="28"/>
        </w:rPr>
        <w:t>.</w:t>
      </w:r>
    </w:p>
    <w:p w14:paraId="1FD5A995"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يسهم الالتزام بالسلامة والصحة المهنية في تعزيز شعور العاملين بالأمان داخل بيئة العمل حيث يشعر العاملون بدرجة أكبر من الاستقرار الوظيفي عندما يدركون أن المؤسسة التي يعملون بها تهتم بحمايتهم من المخاطر المهنية المرتبطة ببيئة العمل. ويساعد هذا الشعور بالأمان على تحسين مستوى الرضا الوظيفي لدى العاملين داخل المؤسسات المختلفة ويعزز قدرتهم على أداء مهامهم الوظيفية بصورة أكثر كفاءة (المطيري، 2026)</w:t>
      </w:r>
      <w:r w:rsidRPr="00056CC0">
        <w:rPr>
          <w:rFonts w:ascii="Simplified Arabic" w:hAnsi="Simplified Arabic" w:cs="Simplified Arabic"/>
          <w:color w:val="000000" w:themeColor="text1"/>
          <w:sz w:val="28"/>
          <w:szCs w:val="28"/>
        </w:rPr>
        <w:t>.</w:t>
      </w:r>
    </w:p>
    <w:p w14:paraId="62D77FB6"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يؤدي الالتزام بإجراءات السلامة المهنية داخل بيئة العمل إلى تعزيز مستوى الوعي لدى العاملين بالمخاطر المهنية المرتبطة بطبيعة العمل داخل مواقع العمل. ويسهم ذلك في تحسين سلوكيات العاملين المرتبطة بالسلامة المهنية داخل مواقع العمل حيث يصبح العاملون أكثر قدرة على الالتزام بتطبيق قواعد السلامة المهنية أثناء تنفيذ الأعمال المختلفة داخل المشاريع الإنشائية</w:t>
      </w:r>
      <w:r w:rsidRPr="00056CC0">
        <w:rPr>
          <w:rFonts w:ascii="Simplified Arabic" w:hAnsi="Simplified Arabic" w:cs="Simplified Arabic"/>
          <w:color w:val="000000" w:themeColor="text1"/>
          <w:sz w:val="28"/>
          <w:szCs w:val="28"/>
        </w:rPr>
        <w:t xml:space="preserve"> (Yuan, 2024).</w:t>
      </w:r>
    </w:p>
    <w:p w14:paraId="004B4702"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يسهم الالتزام بتطبيق معايير السلامة والصحة المهنية في تقليل الضغوط المرتبطة ببيئة العمل داخل المؤسسات المختلفة حيث يؤدي انخفاض معدلات الحوادث المهنية داخل مواقع العمل إلى تحسين الظروف النفسية للعاملين داخل المؤسسات. ويساعد ذلك على تعزيز قدرتهم على التركيز أثناء تنفيذ الأعمال داخل المشاريع الإنشائية وتقليل الأخطاء المرتبطة ببيئة العمل داخل مواقع البناء</w:t>
      </w:r>
      <w:r w:rsidRPr="00056CC0">
        <w:rPr>
          <w:rFonts w:ascii="Simplified Arabic" w:hAnsi="Simplified Arabic" w:cs="Simplified Arabic"/>
          <w:color w:val="000000" w:themeColor="text1"/>
          <w:sz w:val="28"/>
          <w:szCs w:val="28"/>
        </w:rPr>
        <w:t xml:space="preserve"> (Liu, 2025).</w:t>
      </w:r>
    </w:p>
    <w:p w14:paraId="62EFBBB1"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يساعد الالتزام بإجراءات السلامة المهنية داخل المشاريع الإنشائية على تعزيز التعاون بين العاملين داخل مواقع العمل حيث يؤدي تطبيق قواعد السلامة المهنية إلى تنظيم العمل داخل المشاريع الإنشائية وتقليل السلوكيات غير الآمنة داخل مواقع البناء. ويسهم ذلك في تعزيز مستوى الانضباط داخل بيئة العمل وتحسين مستوى العلاقات المهنية بين العاملين داخل المشاريع الإنشائية</w:t>
      </w:r>
      <w:r w:rsidRPr="00056CC0">
        <w:rPr>
          <w:rFonts w:ascii="Simplified Arabic" w:hAnsi="Simplified Arabic" w:cs="Simplified Arabic"/>
          <w:color w:val="000000" w:themeColor="text1"/>
          <w:sz w:val="28"/>
          <w:szCs w:val="28"/>
        </w:rPr>
        <w:t xml:space="preserve"> (Chetty, 2024).</w:t>
      </w:r>
    </w:p>
    <w:p w14:paraId="22005656" w14:textId="76D0DCF2"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p>
    <w:p w14:paraId="01FCEBBA" w14:textId="77777777" w:rsidR="002D745F" w:rsidRPr="00056CC0" w:rsidRDefault="002D745F" w:rsidP="002D745F">
      <w:pPr>
        <w:spacing w:line="288" w:lineRule="auto"/>
        <w:jc w:val="mediumKashida"/>
        <w:outlineLvl w:val="1"/>
        <w:rPr>
          <w:rFonts w:ascii="Simplified Arabic" w:hAnsi="Simplified Arabic" w:cs="Simplified Arabic"/>
          <w:b/>
          <w:bCs/>
          <w:color w:val="000000" w:themeColor="text1"/>
          <w:sz w:val="32"/>
          <w:szCs w:val="32"/>
        </w:rPr>
      </w:pPr>
      <w:bookmarkStart w:id="46" w:name="_Toc224342937"/>
      <w:r w:rsidRPr="00056CC0">
        <w:rPr>
          <w:rFonts w:ascii="Simplified Arabic" w:hAnsi="Simplified Arabic" w:cs="Simplified Arabic"/>
          <w:b/>
          <w:bCs/>
          <w:color w:val="000000" w:themeColor="text1"/>
          <w:sz w:val="32"/>
          <w:szCs w:val="32"/>
          <w:rtl/>
        </w:rPr>
        <w:t>أثر بيئة العمل الآمنة على أداء العاملين</w:t>
      </w:r>
      <w:bookmarkEnd w:id="46"/>
    </w:p>
    <w:p w14:paraId="5EEBE0D0"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تعد بيئة العمل الآمنة من العوامل المهمة التي تؤثر في مستوى أداء العاملين داخل المؤسسات المختلفة حيث يسهم توفير بيئة عمل آمنة داخل مواقع العمل في تعزيز قدرة العاملين على أداء مهامهم الوظيفية بصورة أكثر كفاءة. إذ يشعر العاملون بدرجة أكبر من الطمأنينة عندما يعملون في بيئة عمل تتوفر فيها إجراءات السلامة المهنية التي تحميهم من المخاطر المرتبطة ببيئة العمل داخل المؤسسات المختلفة (الجابري، 2022)</w:t>
      </w:r>
      <w:r w:rsidRPr="00056CC0">
        <w:rPr>
          <w:rFonts w:ascii="Simplified Arabic" w:hAnsi="Simplified Arabic" w:cs="Simplified Arabic"/>
          <w:color w:val="000000" w:themeColor="text1"/>
          <w:sz w:val="28"/>
          <w:szCs w:val="28"/>
        </w:rPr>
        <w:t>.</w:t>
      </w:r>
    </w:p>
    <w:p w14:paraId="1A1C65C8"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أن توفير بيئة عمل آمنة داخل المشاريع الإنشائية يسهم في تقليل التوقفات المرتبطة بالحوادث المهنية داخل مواقع العمل حيث تؤدي الحوادث المهنية في كثير من الأحيان إلى تعطيل سير العمل داخل المشاريع الإنشائية. ويساعد تقليل الحوادث المهنية داخل مواقع البناء على تحسين استمرارية العمل داخل المشاريع الإنشائية مما ينعكس إيجابا على مستوى أداء العاملين داخل مواقع العمل</w:t>
      </w:r>
      <w:r w:rsidRPr="00056CC0">
        <w:rPr>
          <w:rFonts w:ascii="Simplified Arabic" w:hAnsi="Simplified Arabic" w:cs="Simplified Arabic"/>
          <w:color w:val="000000" w:themeColor="text1"/>
          <w:sz w:val="28"/>
          <w:szCs w:val="28"/>
        </w:rPr>
        <w:t xml:space="preserve"> (Al-Naser, 2024).</w:t>
      </w:r>
    </w:p>
    <w:p w14:paraId="4E796872"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تسهم بيئة العمل الآمنة في تحسين مستوى التركيز لدى العاملين أثناء تنفيذ الأعمال المختلفة داخل مواقع العمل حيث يؤدي انخفاض مستوى المخاطر المهنية داخل بيئة العمل إلى تعزيز قدرة العاملين على أداء مهامهم الوظيفية بصورة أكثر دقة. ويساعد ذلك على تحسين جودة الأعمال التي يتم تنفيذها داخل المشاريع الإنشائية وتقليل الأخطاء المرتبطة بتنفيذ الأعمال داخل مواقع البناء</w:t>
      </w:r>
      <w:r w:rsidRPr="00056CC0">
        <w:rPr>
          <w:rFonts w:ascii="Simplified Arabic" w:hAnsi="Simplified Arabic" w:cs="Simplified Arabic"/>
          <w:color w:val="000000" w:themeColor="text1"/>
          <w:sz w:val="28"/>
          <w:szCs w:val="28"/>
        </w:rPr>
        <w:t xml:space="preserve"> (Yang, 2023).</w:t>
      </w:r>
    </w:p>
    <w:p w14:paraId="22A8BF7F"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تساعد بيئة العمل الآمنة على تعزيز الدافعية لدى العاملين داخل المؤسسات المختلفة حيث يشعر العاملون بدرجة أكبر من التقدير عندما تدرك المؤسسة التي يعملون بها أهمية توفير بيئة عمل آمنة تحميهم من المخاطر المهنية المرتبطة ببيئة العمل داخل مواقع العمل. ويسهم ذلك في تعزيز مستوى الالتزام الوظيفي لدى العاملين داخل المؤسسات المختلفة وتحسين مستوى الأداء العام داخل المشاريع الإنشائية</w:t>
      </w:r>
      <w:r w:rsidRPr="00056CC0">
        <w:rPr>
          <w:rFonts w:ascii="Simplified Arabic" w:hAnsi="Simplified Arabic" w:cs="Simplified Arabic"/>
          <w:color w:val="000000" w:themeColor="text1"/>
          <w:sz w:val="28"/>
          <w:szCs w:val="28"/>
        </w:rPr>
        <w:t xml:space="preserve"> (Nwanna, 2025).</w:t>
      </w:r>
    </w:p>
    <w:p w14:paraId="3EC73C0F"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أن بيئة العمل الآمنة تسهم في تعزيز الاستقرار الوظيفي داخل المؤسسات المختلفة حيث يقل معدل الغياب المرتبط بالإصابات المهنية داخل مواقع العمل عندما يتم تطبيق إجراءات السلامة المهنية بصورة فعالة داخل المشاريع الإنشائية. ويساعد ذلك على الحفاظ على استمرارية العمل داخل المؤسسات وتحسين مستوى الأداء العام للعاملين داخل بيئة العمل (السمارنه، 2024)</w:t>
      </w:r>
      <w:r w:rsidRPr="00056CC0">
        <w:rPr>
          <w:rFonts w:ascii="Simplified Arabic" w:hAnsi="Simplified Arabic" w:cs="Simplified Arabic"/>
          <w:color w:val="000000" w:themeColor="text1"/>
          <w:sz w:val="28"/>
          <w:szCs w:val="28"/>
        </w:rPr>
        <w:t>.</w:t>
      </w:r>
    </w:p>
    <w:p w14:paraId="65284A4D" w14:textId="77777777" w:rsidR="002D745F" w:rsidRPr="00056CC0" w:rsidRDefault="002D745F" w:rsidP="002D745F">
      <w:pPr>
        <w:spacing w:line="288" w:lineRule="auto"/>
        <w:jc w:val="mediumKashida"/>
        <w:outlineLvl w:val="1"/>
        <w:rPr>
          <w:rFonts w:ascii="Simplified Arabic" w:hAnsi="Simplified Arabic" w:cs="Simplified Arabic"/>
          <w:b/>
          <w:bCs/>
          <w:color w:val="000000" w:themeColor="text1"/>
          <w:sz w:val="32"/>
          <w:szCs w:val="32"/>
        </w:rPr>
      </w:pPr>
      <w:bookmarkStart w:id="47" w:name="_Toc224342938"/>
      <w:r w:rsidRPr="00056CC0">
        <w:rPr>
          <w:rFonts w:ascii="Simplified Arabic" w:hAnsi="Simplified Arabic" w:cs="Simplified Arabic"/>
          <w:b/>
          <w:bCs/>
          <w:color w:val="000000" w:themeColor="text1"/>
          <w:sz w:val="32"/>
          <w:szCs w:val="32"/>
          <w:rtl/>
        </w:rPr>
        <w:t>العلاقة بين الالتزام بإجراءات السلامة المهنية وسلامة العاملين</w:t>
      </w:r>
      <w:bookmarkEnd w:id="47"/>
    </w:p>
    <w:p w14:paraId="55B75A0B"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ترتبط سلامة العاملين داخل بيئة العمل بدرجة كبيرة بمستوى الالتزام بتطبيق إجراءات السلامة المهنية داخل المؤسسات المختلفة وبشكل خاص في قطاع البناء والتشييد الذي يتسم بارتفاع مستوى المخاطر المهنية المرتبطة بطبيعة العمل داخل مواقع البناء. إذ يسهم الالتزام بتطبيق قواعد السلامة المهنية في تقليل احتمالات وقوع الحوادث المهنية التي قد يتعرض لها العاملون أثناء تنفيذ الأعمال المختلفة داخل مواقع العمل. كما يساعد تطبيق إجراءات السلامة المهنية بصورة منتظمة على توفير بيئة عمل أكثر أمانا للعاملين داخل المشاريع الإنشائية (أبونواس، 2018)</w:t>
      </w:r>
      <w:r w:rsidRPr="00056CC0">
        <w:rPr>
          <w:rFonts w:ascii="Simplified Arabic" w:hAnsi="Simplified Arabic" w:cs="Simplified Arabic"/>
          <w:color w:val="000000" w:themeColor="text1"/>
          <w:sz w:val="28"/>
          <w:szCs w:val="28"/>
        </w:rPr>
        <w:t>.</w:t>
      </w:r>
    </w:p>
    <w:p w14:paraId="76062B50"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أن الالتزام بإجراءات السلامة المهنية داخل مواقع العمل يسهم في تعزيز قدرة العاملين على التعرف على المخاطر المهنية المرتبطة ببيئة العمل داخل المشاريع الإنشائية. حيث يؤدي تطبيق برامج التدريب في مجال السلامة المهنية إلى رفع مستوى الوعي لدى العاملين بالمخاطر المهنية المرتبطة ببيئة العمل داخل مواقع البناء مما يساعدهم على التعامل مع هذه المخاطر بصورة أكثر أمانا أثناء تنفيذ الأعمال المختلفة داخل المشاريع الإنشائية (ال زمانان، 2023)</w:t>
      </w:r>
      <w:r w:rsidRPr="00056CC0">
        <w:rPr>
          <w:rFonts w:ascii="Simplified Arabic" w:hAnsi="Simplified Arabic" w:cs="Simplified Arabic"/>
          <w:color w:val="000000" w:themeColor="text1"/>
          <w:sz w:val="28"/>
          <w:szCs w:val="28"/>
        </w:rPr>
        <w:t>.</w:t>
      </w:r>
    </w:p>
    <w:p w14:paraId="65B89BAA"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يؤدي الالتزام بإجراءات السلامة المهنية إلى تقليل الإصابات المهنية التي قد يتعرض لها العاملون داخل مواقع العمل حيث تسهم تطبيقات السلامة المهنية في تنظيم العمل داخل المشاريع الإنشائية وتقليل السلوكيات غير الآمنة داخل مواقع البناء. كما يساعد الالتزام بقواعد السلامة المهنية على تحسين مستوى الرقابة على تنفيذ الأعمال داخل مواقع العمل مما يسهم في تقليل احتمالات وقوع الحوادث المهنية داخل المشاريع الإنشائية</w:t>
      </w:r>
      <w:r w:rsidRPr="00056CC0">
        <w:rPr>
          <w:rFonts w:ascii="Simplified Arabic" w:hAnsi="Simplified Arabic" w:cs="Simplified Arabic"/>
          <w:color w:val="000000" w:themeColor="text1"/>
          <w:sz w:val="28"/>
          <w:szCs w:val="28"/>
        </w:rPr>
        <w:t xml:space="preserve"> (Pramanda, 2025).</w:t>
      </w:r>
    </w:p>
    <w:p w14:paraId="7638AF7B"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تسهم إجراءات السلامة المهنية في تعزيز سلوكيات السلامة لدى العاملين داخل مواقع العمل حيث يؤدي الالتزام بتطبيق قواعد السلامة المهنية إلى تعزيز الانضباط داخل بيئة العمل وتقليل التصرفات غير الآمنة التي قد يقوم بها بعض العاملين أثناء تنفيذ الأعمال الإنشائية. كما يساعد ذلك على تعزيز مستوى التعاون بين العاملين داخل مواقع العمل في تطبيق إجراءات السلامة المهنية أثناء تنفيذ الأعمال المختلفة داخل المشاريع الإنشائية</w:t>
      </w:r>
      <w:r w:rsidRPr="00056CC0">
        <w:rPr>
          <w:rFonts w:ascii="Simplified Arabic" w:hAnsi="Simplified Arabic" w:cs="Simplified Arabic"/>
          <w:color w:val="000000" w:themeColor="text1"/>
          <w:sz w:val="28"/>
          <w:szCs w:val="28"/>
        </w:rPr>
        <w:t xml:space="preserve"> (Yuan, 2024).</w:t>
      </w:r>
    </w:p>
    <w:p w14:paraId="77B10302"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أن الالتزام بإجراءات السلامة المهنية داخل المشاريع الإنشائية يسهم في تقليل الضغوط النفسية المرتبطة ببيئة العمل داخل مواقع البناء حيث يشعر العاملون بدرجة أكبر من الأمان عندما يتم تطبيق إجراءات السلامة المهنية بصورة فعالة داخل مواقع العمل. ويساعد ذلك على تحسين الظروف النفسية للعاملين داخل المشاريع الإنشائية وتعزيز قدرتهم على التركيز أثناء تنفيذ الأعمال المختلفة داخل مواقع البناء</w:t>
      </w:r>
      <w:r w:rsidRPr="00056CC0">
        <w:rPr>
          <w:rFonts w:ascii="Simplified Arabic" w:hAnsi="Simplified Arabic" w:cs="Simplified Arabic"/>
          <w:color w:val="000000" w:themeColor="text1"/>
          <w:sz w:val="28"/>
          <w:szCs w:val="28"/>
        </w:rPr>
        <w:t xml:space="preserve"> (Liu, 2025).</w:t>
      </w:r>
    </w:p>
    <w:p w14:paraId="4BB69348" w14:textId="6A94D65F" w:rsidR="002D745F" w:rsidRPr="00056CC0" w:rsidRDefault="002D745F" w:rsidP="00EF377C">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أن الالتزام بتطبيق إجراءات السلامة المهنية داخل المؤسسات يسهم في تقليل التكاليف المرتبطة بالحوادث المهنية داخل مواقع العمل حيث تؤدي الحوادث المهنية في كثير من الأحيان إلى تعطيل سير العمل داخل المشاريع إضافة إلى زيادة التكاليف المرتبطة بعلاج الإصابات المهنية أو إصلاح الأضرار الناتجة عن الحوادث المهنية داخل مواقع العمل. ويسهم الالتزام بإجراءات السلامة المهنية في الحد من هذه التكاليف وتحسين كفاءة العمل داخل المؤسسات المختلفة</w:t>
      </w:r>
      <w:r w:rsidRPr="00056CC0">
        <w:rPr>
          <w:rFonts w:ascii="Simplified Arabic" w:hAnsi="Simplified Arabic" w:cs="Simplified Arabic"/>
          <w:color w:val="000000" w:themeColor="text1"/>
          <w:sz w:val="28"/>
          <w:szCs w:val="28"/>
        </w:rPr>
        <w:t xml:space="preserve"> (Al-Naser, 2024).</w:t>
      </w:r>
    </w:p>
    <w:p w14:paraId="363D03BA" w14:textId="77777777" w:rsidR="002D745F" w:rsidRPr="00056CC0" w:rsidRDefault="002D745F" w:rsidP="002D745F">
      <w:pPr>
        <w:spacing w:line="288" w:lineRule="auto"/>
        <w:jc w:val="mediumKashida"/>
        <w:outlineLvl w:val="1"/>
        <w:rPr>
          <w:rFonts w:ascii="Simplified Arabic" w:hAnsi="Simplified Arabic" w:cs="Simplified Arabic"/>
          <w:b/>
          <w:bCs/>
          <w:color w:val="000000" w:themeColor="text1"/>
          <w:sz w:val="32"/>
          <w:szCs w:val="32"/>
        </w:rPr>
      </w:pPr>
      <w:bookmarkStart w:id="48" w:name="_Toc224342939"/>
      <w:r w:rsidRPr="00056CC0">
        <w:rPr>
          <w:rFonts w:ascii="Simplified Arabic" w:hAnsi="Simplified Arabic" w:cs="Simplified Arabic"/>
          <w:b/>
          <w:bCs/>
          <w:color w:val="000000" w:themeColor="text1"/>
          <w:sz w:val="32"/>
          <w:szCs w:val="32"/>
          <w:rtl/>
        </w:rPr>
        <w:t>الاتجاهات الحديثة في إدارة السلامة والصحة المهنية في المشاريع الإنشائية</w:t>
      </w:r>
      <w:bookmarkEnd w:id="48"/>
    </w:p>
    <w:p w14:paraId="5DC4D6DA"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شهدت إدارة السلامة والصحة المهنية في المشاريع الإنشائية خلال السنوات الأخيرة تطورا ملحوظا نتيجة للتقدم التكنولوجي وتطور نظم الإدارة الحديثة داخل المؤسسات العاملة في قطاع البناء والتشييد. حيث أصبحت المؤسسات تعتمد بصورة متزايدة على استخدام التقنيات الحديثة في إدارة السلامة المهنية داخل مواقع البناء بهدف تحسين القدرة على اكتشاف المخاطر المهنية وتقليل احتمالات وقوع الحوادث المهنية داخل المشاريع الإنشائية</w:t>
      </w:r>
      <w:r w:rsidRPr="00056CC0">
        <w:rPr>
          <w:rFonts w:ascii="Simplified Arabic" w:hAnsi="Simplified Arabic" w:cs="Simplified Arabic"/>
          <w:color w:val="000000" w:themeColor="text1"/>
          <w:sz w:val="28"/>
          <w:szCs w:val="28"/>
        </w:rPr>
        <w:t xml:space="preserve"> (Zhang, 2024).</w:t>
      </w:r>
    </w:p>
    <w:p w14:paraId="637352B1"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أصبحت التقنيات الرقمية الحديثة من الأدوات المهمة التي يتم استخدامها في إدارة السلامة المهنية داخل المشاريع الإنشائية حيث تساعد هذه التقنيات على مراقبة بيئة العمل داخل مواقع البناء بصورة أكثر دقة. وتشمل هذه التقنيات استخدام أنظمة الاستشعار الذكية التي تساعد على اكتشاف المخاطر المهنية داخل مواقع العمل إضافة إلى استخدام تقنيات تحليل البيانات التي تساعد على تحليل المعلومات المرتبطة بالحوادث المهنية داخل المشاريع الإنشائية</w:t>
      </w:r>
      <w:r w:rsidRPr="00056CC0">
        <w:rPr>
          <w:rFonts w:ascii="Simplified Arabic" w:hAnsi="Simplified Arabic" w:cs="Simplified Arabic"/>
          <w:color w:val="000000" w:themeColor="text1"/>
          <w:sz w:val="28"/>
          <w:szCs w:val="28"/>
        </w:rPr>
        <w:t xml:space="preserve"> (Kulkarni, 2024).</w:t>
      </w:r>
    </w:p>
    <w:p w14:paraId="5A3846E9"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أصبح مفهوم ثقافة السلامة المهنية من الاتجاهات الحديثة التي تحظى باهتمام متزايد داخل المؤسسات العاملة في قطاع البناء والتشييد حيث تسعى المؤسسات إلى تعزيز ثقافة السلامة المهنية داخل بيئة العمل من خلال تطوير البرامج التدريبية التي تهدف إلى رفع مستوى الوعي لدى العاملين بالمخاطر المهنية المرتبطة ببيئة العمل داخل مواقع البناء. ويسهم ذلك في تعزيز التزام العاملين بتطبيق قواعد السلامة المهنية أثناء تنفيذ الأعمال المختلفة داخل المشاريع الإنشائية</w:t>
      </w:r>
      <w:r w:rsidRPr="00056CC0">
        <w:rPr>
          <w:rFonts w:ascii="Simplified Arabic" w:hAnsi="Simplified Arabic" w:cs="Simplified Arabic"/>
          <w:color w:val="000000" w:themeColor="text1"/>
          <w:sz w:val="28"/>
          <w:szCs w:val="28"/>
        </w:rPr>
        <w:t xml:space="preserve"> (Labaran, 2024).</w:t>
      </w:r>
    </w:p>
    <w:p w14:paraId="3C054717"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تتجه العديد من المؤسسات إلى تطوير نظم متكاملة لإدارة السلامة المهنية داخل المشاريع الإنشائية تعتمد على دمج السلامة المهنية في جميع مراحل تنفيذ المشروع بداية من مرحلة التخطيط والتصميم وصولا إلى مرحلة التنفيذ داخل مواقع البناء. ويسهم ذلك في تعزيز القدرة على إدارة المخاطر المهنية المرتبطة ببيئة العمل داخل المشاريع الإنشائية وتقليل احتمالات وقوع الحوادث المهنية داخل مواقع العمل</w:t>
      </w:r>
      <w:r w:rsidRPr="00056CC0">
        <w:rPr>
          <w:rFonts w:ascii="Simplified Arabic" w:hAnsi="Simplified Arabic" w:cs="Simplified Arabic"/>
          <w:color w:val="000000" w:themeColor="text1"/>
          <w:sz w:val="28"/>
          <w:szCs w:val="28"/>
        </w:rPr>
        <w:t xml:space="preserve"> (Bourahla, 2024).</w:t>
      </w:r>
    </w:p>
    <w:p w14:paraId="31850D28" w14:textId="77777777" w:rsidR="002D745F" w:rsidRPr="00056CC0" w:rsidRDefault="002D745F" w:rsidP="002D74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يشهد مجال إدارة السلامة المهنية في المشاريع الإنشائية توجها متزايدا نحو استخدام نظم التحليل المتقدمة في تقييم مستوى السلامة المهنية داخل مواقع البناء حيث تساعد هذه النظم على تحليل البيانات المرتبطة بالحوادث المهنية داخل المشاريع الإنشائية وتحديد العوامل التي قد تؤدي إلى وقوع هذه الحوادث داخل مواقع العمل. ويساعد ذلك على تطوير الإجراءات الوقائية المناسبة للحد من المخاطر المهنية داخل المشاريع الإنشائية</w:t>
      </w:r>
      <w:r w:rsidRPr="00056CC0">
        <w:rPr>
          <w:rFonts w:ascii="Simplified Arabic" w:hAnsi="Simplified Arabic" w:cs="Simplified Arabic"/>
          <w:color w:val="000000" w:themeColor="text1"/>
          <w:sz w:val="28"/>
          <w:szCs w:val="28"/>
        </w:rPr>
        <w:t xml:space="preserve"> (Tsang, 2025).</w:t>
      </w:r>
    </w:p>
    <w:p w14:paraId="17F58F4E" w14:textId="6F67C6F0" w:rsidR="00593867" w:rsidRPr="00056CC0" w:rsidRDefault="002D745F" w:rsidP="002D745F">
      <w:pPr>
        <w:spacing w:line="360" w:lineRule="auto"/>
        <w:jc w:val="mediumKashida"/>
        <w:rPr>
          <w:rFonts w:ascii="Simplified Arabic" w:hAnsi="Simplified Arabic" w:cs="Simplified Arabic"/>
          <w:color w:val="000000" w:themeColor="text1"/>
          <w:sz w:val="28"/>
          <w:szCs w:val="28"/>
          <w:rtl/>
        </w:rPr>
      </w:pPr>
      <w:r w:rsidRPr="00056CC0">
        <w:rPr>
          <w:rFonts w:ascii="Simplified Arabic" w:hAnsi="Simplified Arabic" w:cs="Simplified Arabic"/>
          <w:color w:val="000000" w:themeColor="text1"/>
          <w:sz w:val="28"/>
          <w:szCs w:val="28"/>
          <w:rtl/>
        </w:rPr>
        <w:t>كما تسعى المؤسسات العاملة في قطاع البناء والتشييد إلى تطوير نظم التدريب في مجال السلامة المهنية من خلال استخدام أساليب تدريب حديثة تساعد على تحسين قدرة العاملين على التعرف على المخاطر المهنية المرتبطة ببيئة العمل داخل مواقع البناء. كما تسهم هذه البرامج التدريبية في تعزيز مهارات العاملين في التعامل مع المخاطر المهنية أثناء تنفيذ الأعمال داخل المشاريع الإنشائية</w:t>
      </w:r>
      <w:r w:rsidRPr="00056CC0">
        <w:rPr>
          <w:rFonts w:ascii="Simplified Arabic" w:hAnsi="Simplified Arabic" w:cs="Simplified Arabic"/>
          <w:color w:val="000000" w:themeColor="text1"/>
          <w:sz w:val="28"/>
          <w:szCs w:val="28"/>
        </w:rPr>
        <w:t xml:space="preserve"> (Chetty, 2024).</w:t>
      </w:r>
    </w:p>
    <w:p w14:paraId="354E6403" w14:textId="77777777" w:rsidR="00EF377C" w:rsidRDefault="00EF377C" w:rsidP="002D745F">
      <w:pPr>
        <w:spacing w:line="360" w:lineRule="auto"/>
        <w:jc w:val="mediumKashida"/>
        <w:rPr>
          <w:rFonts w:ascii="Simplified Arabic" w:hAnsi="Simplified Arabic" w:cs="Simplified Arabic"/>
          <w:color w:val="000000" w:themeColor="text1"/>
          <w:sz w:val="28"/>
          <w:szCs w:val="28"/>
          <w:rtl/>
        </w:rPr>
      </w:pPr>
    </w:p>
    <w:p w14:paraId="11040943" w14:textId="77777777" w:rsidR="00882CDC" w:rsidRDefault="00882CDC" w:rsidP="002D745F">
      <w:pPr>
        <w:spacing w:line="360" w:lineRule="auto"/>
        <w:jc w:val="mediumKashida"/>
        <w:rPr>
          <w:rFonts w:ascii="Simplified Arabic" w:hAnsi="Simplified Arabic" w:cs="Simplified Arabic"/>
          <w:color w:val="000000" w:themeColor="text1"/>
          <w:sz w:val="28"/>
          <w:szCs w:val="28"/>
          <w:rtl/>
        </w:rPr>
      </w:pPr>
    </w:p>
    <w:p w14:paraId="60415E1D" w14:textId="77777777" w:rsidR="00882CDC" w:rsidRPr="00056CC0" w:rsidRDefault="00882CDC" w:rsidP="002D745F">
      <w:pPr>
        <w:spacing w:line="360" w:lineRule="auto"/>
        <w:jc w:val="mediumKashida"/>
        <w:rPr>
          <w:rFonts w:ascii="Simplified Arabic" w:hAnsi="Simplified Arabic" w:cs="Simplified Arabic"/>
          <w:color w:val="000000" w:themeColor="text1"/>
          <w:sz w:val="28"/>
          <w:szCs w:val="28"/>
          <w:rtl/>
        </w:rPr>
      </w:pPr>
    </w:p>
    <w:p w14:paraId="2EC14CEF" w14:textId="0DDC8809" w:rsidR="00625B9C" w:rsidRPr="00056CC0" w:rsidRDefault="00625B9C" w:rsidP="00BD44A3">
      <w:pPr>
        <w:spacing w:line="288" w:lineRule="auto"/>
        <w:jc w:val="mediumKashida"/>
        <w:outlineLvl w:val="1"/>
        <w:rPr>
          <w:rFonts w:ascii="Simplified Arabic" w:hAnsi="Simplified Arabic" w:cs="Simplified Arabic"/>
          <w:b/>
          <w:bCs/>
          <w:color w:val="000000" w:themeColor="text1"/>
          <w:sz w:val="32"/>
          <w:szCs w:val="32"/>
          <w:rtl/>
        </w:rPr>
      </w:pPr>
      <w:bookmarkStart w:id="49" w:name="_Toc224342940"/>
      <w:r w:rsidRPr="00056CC0">
        <w:rPr>
          <w:rFonts w:ascii="Simplified Arabic" w:hAnsi="Simplified Arabic" w:cs="Simplified Arabic"/>
          <w:b/>
          <w:bCs/>
          <w:color w:val="000000" w:themeColor="text1"/>
          <w:sz w:val="32"/>
          <w:szCs w:val="32"/>
          <w:rtl/>
        </w:rPr>
        <w:t>ثانيا: الدراسات السابقة</w:t>
      </w:r>
      <w:bookmarkEnd w:id="49"/>
    </w:p>
    <w:p w14:paraId="43368AE0" w14:textId="77777777" w:rsidR="007E75A4" w:rsidRPr="00056CC0" w:rsidRDefault="00A84252" w:rsidP="00A84252">
      <w:pPr>
        <w:spacing w:line="360" w:lineRule="auto"/>
        <w:jc w:val="mediumKashida"/>
        <w:rPr>
          <w:rFonts w:ascii="Simplified Arabic" w:hAnsi="Simplified Arabic" w:cs="Simplified Arabic"/>
          <w:b/>
          <w:bCs/>
          <w:color w:val="000000" w:themeColor="text1"/>
          <w:sz w:val="28"/>
          <w:szCs w:val="28"/>
          <w:rtl/>
        </w:rPr>
      </w:pPr>
      <w:r w:rsidRPr="00056CC0">
        <w:rPr>
          <w:rFonts w:ascii="Simplified Arabic" w:hAnsi="Simplified Arabic" w:cs="Simplified Arabic"/>
          <w:b/>
          <w:bCs/>
          <w:color w:val="000000" w:themeColor="text1"/>
          <w:sz w:val="28"/>
          <w:szCs w:val="28"/>
          <w:rtl/>
        </w:rPr>
        <w:t>دراسة (المطيري، 2026)</w:t>
      </w:r>
    </w:p>
    <w:p w14:paraId="21F636DE" w14:textId="1E7A9648" w:rsidR="007E75A4" w:rsidRPr="00056CC0" w:rsidRDefault="00A84252" w:rsidP="00A84252">
      <w:pPr>
        <w:spacing w:line="360" w:lineRule="auto"/>
        <w:jc w:val="mediumKashida"/>
        <w:rPr>
          <w:rFonts w:ascii="Simplified Arabic" w:hAnsi="Simplified Arabic" w:cs="Simplified Arabic"/>
          <w:color w:val="000000" w:themeColor="text1"/>
          <w:sz w:val="28"/>
          <w:szCs w:val="28"/>
          <w:rtl/>
        </w:rPr>
      </w:pPr>
      <w:r w:rsidRPr="00056CC0">
        <w:rPr>
          <w:rFonts w:ascii="Simplified Arabic" w:hAnsi="Simplified Arabic" w:cs="Simplified Arabic"/>
          <w:color w:val="000000" w:themeColor="text1"/>
          <w:sz w:val="28"/>
          <w:szCs w:val="28"/>
          <w:rtl/>
        </w:rPr>
        <w:t>عنوان الدراسة: أثر السلامة المهنية على أداء العاملين بالمنظمات الصحية دراسة تطبيقية على مستشفى الملك فهد العام بمحافظة جدة</w:t>
      </w:r>
    </w:p>
    <w:p w14:paraId="506D245A" w14:textId="7DA3A089"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هدفت الدراسة الى التعرف على أثر تطبيق معايير السلامة المهنية داخل المؤسسات الصحية في تحسين أداء العاملين وذلك من خلال تحليل العلاقة بين مستوى تطبيق إجراءات السلامة المهنية داخل بيئة العمل الصحية ومستوى أداء العاملين في المؤسسات الصحية. كما سعت الدراسة الى توضيح دور نظم السلامة المهنية في توفير بيئة عمل آمنة للعاملين داخل المؤسسات الصحية بما يسهم في تقليل المخاطر المهنية المرتبطة ببيئة العمل داخل المستشفيات وتعزيز قدرة العاملين على أداء مهامهم الوظيفية بصورة أكثر كفاءة. وقد ركزت الدراسة على تحليل واقع تطبيق إجراءات السلامة المهنية داخل المؤسسات الصحية ومدى تأثيرها في سلوك العاملين داخل بيئة العمل الصحية. واعتمدت الدراسة على المنهج الوصفي التحليلي حيث تم جمع البيانات من العاملين داخل مستشفى الملك فهد العام بمحافظة جدة من خلال استخدام استبانة علمية تضمنت مجموعة من العبارات المرتبطة بمتغيرات الدراسة والمتمثلة في مستوى تطبيق إجراءات السلامة المهنية ومستوى أداء العاملين داخل المؤسسة الصحية</w:t>
      </w:r>
      <w:r w:rsidRPr="00056CC0">
        <w:rPr>
          <w:rFonts w:ascii="Simplified Arabic" w:hAnsi="Simplified Arabic" w:cs="Simplified Arabic"/>
          <w:color w:val="000000" w:themeColor="text1"/>
          <w:sz w:val="28"/>
          <w:szCs w:val="28"/>
        </w:rPr>
        <w:t>.</w:t>
      </w:r>
    </w:p>
    <w:p w14:paraId="06186CDC"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وتوصلت الدراسة الى مجموعة من النتائج التي تشير الى وجود علاقة إيجابية بين مستوى تطبيق إجراءات السلامة المهنية وتحسن أداء العاملين داخل المؤسسات الصحية حيث تبين أن الالتزام بتطبيق معايير السلامة المهنية داخل بيئة العمل يسهم في تقليل المخاطر المهنية التي قد يتعرض لها العاملون أثناء أداء مهامهم الوظيفية. كما أظهرت النتائج أن توفير بيئة عمل آمنة داخل المؤسسات الصحية يسهم في تعزيز مستوى الرضا الوظيفي لدى العاملين ويزيد من قدرتهم على أداء مهامهم بصورة أكثر كفاءة. كما تبين أن تطبيق إجراءات السلامة المهنية يسهم في تقليل الإصابات المهنية داخل بيئة العمل ويعزز مستوى الشعور بالأمان لدى العاملين داخل المؤسسات الصحية</w:t>
      </w:r>
      <w:r w:rsidRPr="00056CC0">
        <w:rPr>
          <w:rFonts w:ascii="Simplified Arabic" w:hAnsi="Simplified Arabic" w:cs="Simplified Arabic"/>
          <w:color w:val="000000" w:themeColor="text1"/>
          <w:sz w:val="28"/>
          <w:szCs w:val="28"/>
        </w:rPr>
        <w:t>.</w:t>
      </w:r>
    </w:p>
    <w:p w14:paraId="29652A0D" w14:textId="5FE41901" w:rsidR="00A84252" w:rsidRPr="00056CC0" w:rsidRDefault="00A84252" w:rsidP="007E75A4">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وأوصت الدراسة بضرورة تعزيز تطبيق نظم السلامة المهنية داخل المؤسسات الصحية من خلال تطوير السياسات التنظيمية المرتبطة بإدارة السلامة المهنية داخل بيئة العمل الصحية. كما أوصت الدراسة بضرورة تطوير برامج تدريبية متخصصة للعاملين في المؤسسات الصحية بهدف رفع مستوى الوعي لديهم بإجراءات السلامة المهنية داخل بيئة العمل. كما أكدت الدراسة على أهمية تعزيز نظم الرقابة والمتابعة لتطبيق إجراءات السلامة المهنية داخل المؤسسات الصحية بما يسهم في تحسين مستوى الأداء الوظيفي للعاملين داخل المؤسسات الصحية</w:t>
      </w:r>
      <w:r w:rsidRPr="00056CC0">
        <w:rPr>
          <w:rFonts w:ascii="Simplified Arabic" w:hAnsi="Simplified Arabic" w:cs="Simplified Arabic"/>
          <w:color w:val="000000" w:themeColor="text1"/>
          <w:sz w:val="28"/>
          <w:szCs w:val="28"/>
        </w:rPr>
        <w:t>.</w:t>
      </w:r>
    </w:p>
    <w:p w14:paraId="3F3CB49A" w14:textId="77777777" w:rsidR="007E75A4" w:rsidRPr="00056CC0" w:rsidRDefault="00A84252" w:rsidP="00A84252">
      <w:pPr>
        <w:spacing w:line="360" w:lineRule="auto"/>
        <w:jc w:val="mediumKashida"/>
        <w:rPr>
          <w:rFonts w:ascii="Simplified Arabic" w:hAnsi="Simplified Arabic" w:cs="Simplified Arabic"/>
          <w:b/>
          <w:bCs/>
          <w:color w:val="000000" w:themeColor="text1"/>
          <w:sz w:val="28"/>
          <w:szCs w:val="28"/>
          <w:rtl/>
        </w:rPr>
      </w:pPr>
      <w:r w:rsidRPr="00056CC0">
        <w:rPr>
          <w:rFonts w:ascii="Simplified Arabic" w:hAnsi="Simplified Arabic" w:cs="Simplified Arabic"/>
          <w:b/>
          <w:bCs/>
          <w:color w:val="000000" w:themeColor="text1"/>
          <w:sz w:val="28"/>
          <w:szCs w:val="28"/>
          <w:rtl/>
        </w:rPr>
        <w:t>دراسة (الجابري، 2022)</w:t>
      </w:r>
    </w:p>
    <w:p w14:paraId="015FBE37" w14:textId="16E9554F" w:rsidR="00A84252" w:rsidRPr="00056CC0" w:rsidRDefault="00A84252" w:rsidP="00A84252">
      <w:pPr>
        <w:spacing w:line="360" w:lineRule="auto"/>
        <w:jc w:val="mediumKashida"/>
        <w:rPr>
          <w:rFonts w:ascii="Simplified Arabic" w:hAnsi="Simplified Arabic" w:cs="Simplified Arabic"/>
          <w:color w:val="000000" w:themeColor="text1"/>
          <w:sz w:val="28"/>
          <w:szCs w:val="28"/>
          <w:rtl/>
        </w:rPr>
      </w:pPr>
      <w:r w:rsidRPr="00056CC0">
        <w:rPr>
          <w:rFonts w:ascii="Simplified Arabic" w:hAnsi="Simplified Arabic" w:cs="Simplified Arabic"/>
          <w:color w:val="000000" w:themeColor="text1"/>
          <w:sz w:val="28"/>
          <w:szCs w:val="28"/>
          <w:rtl/>
        </w:rPr>
        <w:t>عنوان الدراسة: أثر تطبيق معايير الصحة والسلامة المهنية على أداء العاملين في شركات النفط والغاز العمانية دراسة تطبيقية لشركة بتروجاز</w:t>
      </w:r>
    </w:p>
    <w:p w14:paraId="290B0E90" w14:textId="51110325"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هدفت الدراسة الى التعرف على أثر تطبيق معايير الصحة والسلامة المهنية داخل شركات النفط والغاز في تحسين أداء العاملين داخل هذه الشركات وذلك في ضوء طبيعة العمل في قطاع النفط والغاز الذي يتسم بوجود العديد من المخاطر المهنية المرتبطة ببيئة العمل. كما هدفت الدراسة الى تحليل مستوى الالتزام بتطبيق معايير الصحة والسلامة المهنية داخل الشركات العاملة في هذا القطاع ومدى تأثير ذلك في مستوى أداء العاملين داخل بيئة العمل. كما ركزت الدراسة على تحليل دور إجراءات السلامة المهنية في حماية العاملين داخل مواقع العمل في قطاع النفط والغاز وتعزيز قدرتهم على أداء مهامهم الوظيفية في بيئة عمل أكثر أمانا. وقد اعتمدت الدراسة على المنهج الوصفي التحليلي حيث تم جمع البيانات من العاملين في شركة بتروجاز من خلال استخدام استبانة علمية تضمنت مجموعة من العبارات المرتبطة بمتغيرات الدراسة والمتمثلة في مستوى تطبيق معايير الصحة والسلامة المهنية ومستوى أداء العاملين داخل الشركة</w:t>
      </w:r>
      <w:r w:rsidRPr="00056CC0">
        <w:rPr>
          <w:rFonts w:ascii="Simplified Arabic" w:hAnsi="Simplified Arabic" w:cs="Simplified Arabic"/>
          <w:color w:val="000000" w:themeColor="text1"/>
          <w:sz w:val="28"/>
          <w:szCs w:val="28"/>
        </w:rPr>
        <w:t>.</w:t>
      </w:r>
    </w:p>
    <w:p w14:paraId="283A7BFC"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وتوصلت الدراسة الى مجموعة من النتائج التي تشير الى أن الالتزام بتطبيق معايير الصحة والسلامة المهنية داخل شركات النفط والغاز يسهم بصورة واضحة في تحسين مستوى أداء العاملين داخل بيئة العمل. كما أظهرت النتائج أن تطبيق إجراءات السلامة المهنية يساعد على تقليل المخاطر المهنية المرتبطة ببيئة العمل داخل مواقع العمل في قطاع النفط والغاز. كما بينت النتائج أن توفير بيئة عمل آمنة يسهم في تعزيز مستوى الثقة لدى العاملين داخل المؤسسات ويزيد من قدرتهم على أداء مهامهم الوظيفية بصورة أكثر كفاءة. كما أوضحت النتائج أن الالتزام بإجراءات السلامة المهنية يسهم في تقليل الحوادث المهنية داخل بيئة العمل ويعزز مستوى الوعي لدى العاملين بالمخاطر المهنية المرتبطة بطبيعة العمل داخل هذا القطاع</w:t>
      </w:r>
      <w:r w:rsidRPr="00056CC0">
        <w:rPr>
          <w:rFonts w:ascii="Simplified Arabic" w:hAnsi="Simplified Arabic" w:cs="Simplified Arabic"/>
          <w:color w:val="000000" w:themeColor="text1"/>
          <w:sz w:val="28"/>
          <w:szCs w:val="28"/>
        </w:rPr>
        <w:t>.</w:t>
      </w:r>
    </w:p>
    <w:p w14:paraId="66B34BEF"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وأوصت الدراسة بضرورة تعزيز الالتزام بتطبيق معايير الصحة والسلامة المهنية داخل شركات النفط والغاز من خلال تطوير السياسات والإجراءات التنظيمية المرتبطة بإدارة السلامة المهنية داخل المؤسسات العاملة في هذا القطاع. كما أوصت الدراسة بضرورة تطوير برامج تدريبية متخصصة للعاملين في مجال السلامة المهنية داخل مواقع العمل في قطاع النفط والغاز. كما أكدت الدراسة على أهمية تعزيز نظم المتابعة والرقابة لتطبيق إجراءات السلامة المهنية داخل المؤسسات العاملة في هذا القطاع بما يسهم في تحسين مستوى الأداء الوظيفي للعاملين داخل بيئة العمل</w:t>
      </w:r>
      <w:r w:rsidRPr="00056CC0">
        <w:rPr>
          <w:rFonts w:ascii="Simplified Arabic" w:hAnsi="Simplified Arabic" w:cs="Simplified Arabic"/>
          <w:color w:val="000000" w:themeColor="text1"/>
          <w:sz w:val="28"/>
          <w:szCs w:val="28"/>
        </w:rPr>
        <w:t>.</w:t>
      </w:r>
    </w:p>
    <w:p w14:paraId="454B998D" w14:textId="77777777" w:rsidR="007E75A4" w:rsidRPr="00056CC0" w:rsidRDefault="00A84252" w:rsidP="00A84252">
      <w:pPr>
        <w:spacing w:line="360" w:lineRule="auto"/>
        <w:jc w:val="mediumKashida"/>
        <w:rPr>
          <w:rFonts w:ascii="Simplified Arabic" w:hAnsi="Simplified Arabic" w:cs="Simplified Arabic"/>
          <w:b/>
          <w:bCs/>
          <w:color w:val="000000" w:themeColor="text1"/>
          <w:sz w:val="28"/>
          <w:szCs w:val="28"/>
          <w:rtl/>
        </w:rPr>
      </w:pPr>
      <w:r w:rsidRPr="00056CC0">
        <w:rPr>
          <w:rFonts w:ascii="Simplified Arabic" w:hAnsi="Simplified Arabic" w:cs="Simplified Arabic"/>
          <w:b/>
          <w:bCs/>
          <w:color w:val="000000" w:themeColor="text1"/>
          <w:sz w:val="28"/>
          <w:szCs w:val="28"/>
          <w:rtl/>
        </w:rPr>
        <w:t>دراسة (الهدابي، 2023)</w:t>
      </w:r>
    </w:p>
    <w:p w14:paraId="55D090B1" w14:textId="77777777" w:rsidR="007E75A4" w:rsidRPr="00056CC0" w:rsidRDefault="00A84252" w:rsidP="00A84252">
      <w:pPr>
        <w:spacing w:line="360" w:lineRule="auto"/>
        <w:jc w:val="mediumKashida"/>
        <w:rPr>
          <w:rFonts w:ascii="Simplified Arabic" w:hAnsi="Simplified Arabic" w:cs="Simplified Arabic"/>
          <w:color w:val="000000" w:themeColor="text1"/>
          <w:sz w:val="28"/>
          <w:szCs w:val="28"/>
          <w:rtl/>
        </w:rPr>
      </w:pPr>
      <w:r w:rsidRPr="00056CC0">
        <w:rPr>
          <w:rFonts w:ascii="Simplified Arabic" w:hAnsi="Simplified Arabic" w:cs="Simplified Arabic"/>
          <w:color w:val="000000" w:themeColor="text1"/>
          <w:sz w:val="28"/>
          <w:szCs w:val="28"/>
          <w:rtl/>
        </w:rPr>
        <w:t>عنوان الدراسة: تحسين مستوى المهارات البحرية في مجال السلامة والصحة المهنية في الحد من المخاطر والكوارث في بيئة العمل دراسة ميدانية في سلطنة عمان</w:t>
      </w:r>
    </w:p>
    <w:p w14:paraId="36D1E199" w14:textId="3D4BAA85"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هدفت الدراسة الى التعرف على دور تنمية المهارات المهنية المرتبطة بالسلامة والصحة المهنية لدى العاملين في القطاع البحري في الحد من المخاطر والكوارث التي قد تحدث داخل بيئة العمل البحرية. كما سعت الدراسة الى تحليل مستوى المهارات المهنية لدى العاملين في هذا القطاع ومدى تأثير التدريب والتأهيل في مجال السلامة المهنية على قدرتهم على التعامل مع المخاطر المحتملة داخل بيئة العمل. كما ركزت الدراسة على توضيح أهمية تطوير مهارات العاملين في مجال السلامة والصحة المهنية باعتبارها أحد العوامل التي تساعد على تعزيز القدرة على الوقاية من الحوادث المهنية وتقليل الآثار السلبية للكوارث المرتبطة ببيئة العمل. وقد اعتمدت الدراسة على المنهج الوصفي التحليلي حيث تم تنفيذ دراسة ميدانية على مجموعة من العاملين في القطاع البحري في سلطنة عمان وذلك من خلال استخدام استبانة علمية تهدف الى قياس مستوى المهارات المرتبطة بالسلامة المهنية لدى العاملين ومدى تأثير هذه المهارات في تقليل المخاطر المهنية داخل بيئة العمل البحرية</w:t>
      </w:r>
      <w:r w:rsidRPr="00056CC0">
        <w:rPr>
          <w:rFonts w:ascii="Simplified Arabic" w:hAnsi="Simplified Arabic" w:cs="Simplified Arabic"/>
          <w:color w:val="000000" w:themeColor="text1"/>
          <w:sz w:val="28"/>
          <w:szCs w:val="28"/>
        </w:rPr>
        <w:t>.</w:t>
      </w:r>
    </w:p>
    <w:p w14:paraId="2CC88566"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وتوصلت الدراسة الى مجموعة من النتائج التي تشير الى أن تطوير المهارات المهنية المرتبطة بالسلامة والصحة المهنية لدى العاملين يسهم بصورة واضحة في تقليل المخاطر المهنية داخل بيئة العمل. كما بينت النتائج أن التدريب المستمر للعاملين في مجال السلامة المهنية يساعد على رفع مستوى وعيهم بالمخاطر المرتبطة ببيئة العمل ويعزز قدرتهم على التعامل مع هذه المخاطر بصورة أكثر فاعلية. كما أظهرت النتائج أن العاملين الذين يمتلكون مستوى مرتفعا من المهارات المرتبطة بالسلامة المهنية يكونون أكثر قدرة على الالتزام بإجراءات السلامة المهنية داخل بيئة العمل. كما أوضحت النتائج أن تعزيز المهارات المهنية المرتبطة بالسلامة المهنية يسهم في تقليل احتمالات وقوع الحوادث المهنية والكوارث داخل بيئة العمل البحرية</w:t>
      </w:r>
      <w:r w:rsidRPr="00056CC0">
        <w:rPr>
          <w:rFonts w:ascii="Simplified Arabic" w:hAnsi="Simplified Arabic" w:cs="Simplified Arabic"/>
          <w:color w:val="000000" w:themeColor="text1"/>
          <w:sz w:val="28"/>
          <w:szCs w:val="28"/>
        </w:rPr>
        <w:t>.</w:t>
      </w:r>
    </w:p>
    <w:p w14:paraId="0B2FA241" w14:textId="245E7F6A" w:rsidR="00A84252" w:rsidRPr="00056CC0" w:rsidRDefault="00A84252" w:rsidP="007E75A4">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وأوصت الدراسة بضرورة تعزيز برامج التدريب والتأهيل المرتبطة بالسلامة والصحة المهنية للعاملين في القطاع البحري بما يسهم في تطوير مهاراتهم المهنية في مجال السلامة المهنية. كما أوصت الدراسة بضرورة تطوير السياسات التنظيمية المرتبطة بإدارة السلامة المهنية داخل المؤسسات العاملة في القطاع البحري. كما أكدت الدراسة على أهمية تعزيز ثقافة السلامة المهنية داخل بيئة العمل من خلال نشر الوعي بالمخاطر المهنية المرتبطة ببيئة العمل وتعزيز التزام العاملين بتطبيق قواعد السلامة المهنية أثناء تنفيذ الأعمال المختلفة داخل بيئة العمل</w:t>
      </w:r>
      <w:r w:rsidRPr="00056CC0">
        <w:rPr>
          <w:rFonts w:ascii="Simplified Arabic" w:hAnsi="Simplified Arabic" w:cs="Simplified Arabic"/>
          <w:color w:val="000000" w:themeColor="text1"/>
          <w:sz w:val="28"/>
          <w:szCs w:val="28"/>
        </w:rPr>
        <w:t>.</w:t>
      </w:r>
    </w:p>
    <w:p w14:paraId="27876757" w14:textId="77777777" w:rsidR="007E75A4" w:rsidRPr="00056CC0" w:rsidRDefault="00A84252" w:rsidP="00A84252">
      <w:pPr>
        <w:spacing w:line="360" w:lineRule="auto"/>
        <w:jc w:val="mediumKashida"/>
        <w:rPr>
          <w:rFonts w:ascii="Simplified Arabic" w:hAnsi="Simplified Arabic" w:cs="Simplified Arabic"/>
          <w:b/>
          <w:bCs/>
          <w:color w:val="000000" w:themeColor="text1"/>
          <w:sz w:val="28"/>
          <w:szCs w:val="28"/>
          <w:rtl/>
        </w:rPr>
      </w:pPr>
      <w:r w:rsidRPr="00056CC0">
        <w:rPr>
          <w:rFonts w:ascii="Simplified Arabic" w:hAnsi="Simplified Arabic" w:cs="Simplified Arabic"/>
          <w:b/>
          <w:bCs/>
          <w:color w:val="000000" w:themeColor="text1"/>
          <w:sz w:val="28"/>
          <w:szCs w:val="28"/>
          <w:rtl/>
        </w:rPr>
        <w:t>دراسة (السمارنه، 2024)</w:t>
      </w:r>
    </w:p>
    <w:p w14:paraId="3D704459" w14:textId="10944D19"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عنوان الدراسة: أهمية الالتزام بمعايير السلامة والصحة المهنية لعاملة المباني في الأماكن العامة</w:t>
      </w:r>
      <w:r w:rsidRPr="00056CC0">
        <w:rPr>
          <w:rFonts w:ascii="Simplified Arabic" w:hAnsi="Simplified Arabic" w:cs="Simplified Arabic"/>
          <w:color w:val="000000" w:themeColor="text1"/>
          <w:sz w:val="28"/>
          <w:szCs w:val="28"/>
        </w:rPr>
        <w:br/>
      </w:r>
      <w:r w:rsidRPr="00056CC0">
        <w:rPr>
          <w:rFonts w:ascii="Simplified Arabic" w:hAnsi="Simplified Arabic" w:cs="Simplified Arabic"/>
          <w:color w:val="000000" w:themeColor="text1"/>
          <w:sz w:val="28"/>
          <w:szCs w:val="28"/>
          <w:rtl/>
        </w:rPr>
        <w:t>هدفت الدراسة الى التعرف على أهمية الالتزام بتطبيق معايير السلامة والصحة المهنية لدى العاملات في مجال نظافة المباني في الأماكن العامة وذلك في ضوء طبيعة العمل التي قد تتضمن التعرض لمجموعة من المخاطر المهنية المرتبطة ببيئة العمل. كما سعت الدراسة الى تحليل مستوى الالتزام بتطبيق إجراءات السلامة المهنية لدى العاملات في هذا المجال ومدى تأثير ذلك في سلامتهن أثناء تنفيذ الأعمال المرتبطة بنظافة المباني في الأماكن العامة. كما ركزت الدراسة على توضيح دور الالتزام بإجراءات السلامة المهنية في تقليل المخاطر المهنية التي قد تتعرض لها العاملات أثناء تنفيذ أعمال النظافة داخل المباني العامة. وقد اعتمدت الدراسة على المنهج الوصفي التحليلي حيث تم تنفيذ دراسة ميدانية على مجموعة من العاملات في مجال نظافة المباني في الأماكن العامة وذلك من خلال استخدام استبانة علمية تهدف الى قياس مستوى الالتزام بإجراءات السلامة المهنية لدى العاملات ومدى تأثير ذلك في سلامتهن داخل بيئة العمل</w:t>
      </w:r>
      <w:r w:rsidRPr="00056CC0">
        <w:rPr>
          <w:rFonts w:ascii="Simplified Arabic" w:hAnsi="Simplified Arabic" w:cs="Simplified Arabic"/>
          <w:color w:val="000000" w:themeColor="text1"/>
          <w:sz w:val="28"/>
          <w:szCs w:val="28"/>
        </w:rPr>
        <w:t>.</w:t>
      </w:r>
    </w:p>
    <w:p w14:paraId="16FACEAB"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وتوصلت الدراسة الى مجموعة من النتائج التي تشير الى أن الالتزام بتطبيق معايير السلامة والصحة المهنية يسهم بصورة واضحة في تقليل المخاطر المهنية التي قد تتعرض لها العاملات أثناء تنفيذ الأعمال المرتبطة بنظافة المباني في الأماكن العامة. كما بينت النتائج أن استخدام معدات الوقاية الشخصية يعد من العوامل المهمة التي تساعد على حماية العاملات من المخاطر المهنية المرتبطة ببيئة العمل. كما أظهرت النتائج أن العاملات اللاتي يلتزمن بتطبيق إجراءات السلامة المهنية يتمتعن بمستوى أعلى من الوعي بالمخاطر المرتبطة ببيئة العمل مقارنة بالعاملات اللاتي لا يلتزمن بهذه الإجراءات. كما أوضحت النتائج أن الالتزام بإجراءات السلامة المهنية يسهم في تقليل الإصابات المهنية المرتبطة ببيئة العمل داخل المباني العامة</w:t>
      </w:r>
      <w:r w:rsidRPr="00056CC0">
        <w:rPr>
          <w:rFonts w:ascii="Simplified Arabic" w:hAnsi="Simplified Arabic" w:cs="Simplified Arabic"/>
          <w:color w:val="000000" w:themeColor="text1"/>
          <w:sz w:val="28"/>
          <w:szCs w:val="28"/>
        </w:rPr>
        <w:t>.</w:t>
      </w:r>
    </w:p>
    <w:p w14:paraId="2ED742C6"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وأوصت الدراسة بضرورة تعزيز الالتزام بتطبيق معايير السلامة والصحة المهنية لدى العاملات في مجال نظافة المباني في الأماكن العامة من خلال تطوير برامج تدريبية تهدف الى رفع مستوى الوعي بإجراءات السلامة المهنية داخل بيئة العمل. كما أوصت الدراسة بضرورة توفير معدات الوقاية الشخصية للعاملات أثناء تنفيذ الأعمال المرتبطة بنظافة المباني في الأماكن العامة. كما أكدت الدراسة على أهمية تطوير السياسات التنظيمية المرتبطة بإدارة السلامة المهنية داخل المؤسسات المسؤولة عن إدارة خدمات النظافة في الأماكن العامة بما يسهم في تعزيز سلامة العاملات داخل بيئة العمل</w:t>
      </w:r>
      <w:r w:rsidRPr="00056CC0">
        <w:rPr>
          <w:rFonts w:ascii="Simplified Arabic" w:hAnsi="Simplified Arabic" w:cs="Simplified Arabic"/>
          <w:color w:val="000000" w:themeColor="text1"/>
          <w:sz w:val="28"/>
          <w:szCs w:val="28"/>
        </w:rPr>
        <w:t>.</w:t>
      </w:r>
    </w:p>
    <w:p w14:paraId="4AF4302D" w14:textId="77777777" w:rsidR="007E75A4" w:rsidRPr="00056CC0" w:rsidRDefault="00A84252" w:rsidP="00A84252">
      <w:pPr>
        <w:spacing w:line="360" w:lineRule="auto"/>
        <w:jc w:val="mediumKashida"/>
        <w:rPr>
          <w:rFonts w:ascii="Simplified Arabic" w:hAnsi="Simplified Arabic" w:cs="Simplified Arabic"/>
          <w:b/>
          <w:bCs/>
          <w:color w:val="000000" w:themeColor="text1"/>
          <w:sz w:val="28"/>
          <w:szCs w:val="28"/>
          <w:rtl/>
        </w:rPr>
      </w:pPr>
      <w:r w:rsidRPr="00056CC0">
        <w:rPr>
          <w:rFonts w:ascii="Simplified Arabic" w:hAnsi="Simplified Arabic" w:cs="Simplified Arabic"/>
          <w:b/>
          <w:bCs/>
          <w:color w:val="000000" w:themeColor="text1"/>
          <w:sz w:val="28"/>
          <w:szCs w:val="28"/>
          <w:rtl/>
        </w:rPr>
        <w:t>دراسة (أبونواس، 2018)</w:t>
      </w:r>
    </w:p>
    <w:p w14:paraId="62BCE6A5" w14:textId="14E91321"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عنوان الدراسة: أثر تطبيق أنظمة السلامة والصحة المهنية على أداء العاملين</w:t>
      </w:r>
      <w:r w:rsidRPr="00056CC0">
        <w:rPr>
          <w:rFonts w:ascii="Simplified Arabic" w:hAnsi="Simplified Arabic" w:cs="Simplified Arabic"/>
          <w:color w:val="000000" w:themeColor="text1"/>
          <w:sz w:val="28"/>
          <w:szCs w:val="28"/>
        </w:rPr>
        <w:br/>
      </w:r>
      <w:r w:rsidRPr="00056CC0">
        <w:rPr>
          <w:rFonts w:ascii="Simplified Arabic" w:hAnsi="Simplified Arabic" w:cs="Simplified Arabic"/>
          <w:color w:val="000000" w:themeColor="text1"/>
          <w:sz w:val="28"/>
          <w:szCs w:val="28"/>
          <w:rtl/>
        </w:rPr>
        <w:t>هدفت الدراسة الى التعرف على أثر تطبيق أنظمة السلامة والصحة المهنية داخل المؤسسات في تحسين أداء العاملين داخل بيئة العمل وذلك من خلال تحليل العلاقة بين مستوى تطبيق إجراءات السلامة المهنية داخل المؤسسات ومستوى الأداء الوظيفي للعاملين. كما سعت الدراسة الى توضيح أهمية تطبيق أنظمة السلامة المهنية في توفير بيئة عمل آمنة للعاملين داخل المؤسسات المختلفة وتقليل المخاطر المهنية المرتبطة ببيئة العمل. كما ركزت الدراسة على تحليل دور السياسات التنظيمية المرتبطة بإدارة السلامة المهنية في تعزيز التزام العاملين بتطبيق إجراءات السلامة داخل مواقع العمل. وقد اعتمدت الدراسة على المنهج الوصفي التحليلي حيث تم جمع البيانات من العاملين داخل عدد من المؤسسات من خلال استخدام استبانة علمية تضمنت مجموعة من العبارات المرتبطة بمتغيرات الدراسة والمتمثلة في مستوى تطبيق أنظمة السلامة والصحة المهنية ومستوى الأداء الوظيفي للعاملين داخل المؤسسات</w:t>
      </w:r>
      <w:r w:rsidRPr="00056CC0">
        <w:rPr>
          <w:rFonts w:ascii="Simplified Arabic" w:hAnsi="Simplified Arabic" w:cs="Simplified Arabic"/>
          <w:color w:val="000000" w:themeColor="text1"/>
          <w:sz w:val="28"/>
          <w:szCs w:val="28"/>
        </w:rPr>
        <w:t>.</w:t>
      </w:r>
    </w:p>
    <w:p w14:paraId="03E934F7"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وتوصلت الدراسة الى مجموعة من النتائج التي تشير الى وجود علاقة إيجابية بين مستوى تطبيق أنظمة السلامة والصحة المهنية ومستوى أداء العاملين داخل المؤسسات حيث تبين أن المؤسسات التي تهتم بتطبيق إجراءات السلامة المهنية داخل بيئة العمل تتمتع بمستوى أعلى من الأداء الوظيفي للعاملين مقارنة بالمؤسسات التي لا تطبق هذه الأنظمة بصورة فعالة. كما أظهرت النتائج أن توفير بيئة عمل آمنة يسهم في تقليل الإصابات المهنية التي قد يتعرض لها العاملون أثناء أداء مهامهم الوظيفية. كما بينت النتائج أن تطبيق أنظمة السلامة المهنية يسهم في تعزيز مستوى الرضا الوظيفي لدى العاملين ويزيد من شعورهم بالأمان داخل بيئة العمل. كما أوضحت النتائج أن التزام الإدارة بتطبيق أنظمة السلامة المهنية يسهم في تعزيز التزام العاملين بتطبيق قواعد السلامة المهنية داخل مواقع العمل</w:t>
      </w:r>
      <w:r w:rsidRPr="00056CC0">
        <w:rPr>
          <w:rFonts w:ascii="Simplified Arabic" w:hAnsi="Simplified Arabic" w:cs="Simplified Arabic"/>
          <w:color w:val="000000" w:themeColor="text1"/>
          <w:sz w:val="28"/>
          <w:szCs w:val="28"/>
        </w:rPr>
        <w:t>.</w:t>
      </w:r>
    </w:p>
    <w:p w14:paraId="68729EEA" w14:textId="4C8F983A" w:rsidR="00A84252" w:rsidRPr="00056CC0" w:rsidRDefault="00A84252" w:rsidP="007E75A4">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وأوصت الدراسة بضرورة تعزيز تطبيق أنظمة السلامة والصحة المهنية داخل المؤسسات المختلفة من خلال تطوير السياسات التنظيمية المرتبطة بإدارة السلامة المهنية داخل بيئة العمل. كما أوصت الدراسة بضرورة توفير برامج تدريبية للعاملين تهدف الى رفع مستوى وعيهم بإجراءات السلامة المهنية داخل مواقع العمل. كما أكدت الدراسة على أهمية تعزيز نظم الرقابة والمتابعة لتطبيق إجراءات السلامة المهنية داخل المؤسسات بما يسهم في تحسين مستوى الأداء الوظيفي للعاملين داخل بيئة العمل</w:t>
      </w:r>
      <w:r w:rsidRPr="00056CC0">
        <w:rPr>
          <w:rFonts w:ascii="Simplified Arabic" w:hAnsi="Simplified Arabic" w:cs="Simplified Arabic"/>
          <w:color w:val="000000" w:themeColor="text1"/>
          <w:sz w:val="28"/>
          <w:szCs w:val="28"/>
        </w:rPr>
        <w:t>.</w:t>
      </w:r>
    </w:p>
    <w:p w14:paraId="2E35A225" w14:textId="77777777" w:rsidR="007E75A4" w:rsidRPr="00056CC0" w:rsidRDefault="00A84252" w:rsidP="00A84252">
      <w:pPr>
        <w:spacing w:line="360" w:lineRule="auto"/>
        <w:jc w:val="mediumKashida"/>
        <w:rPr>
          <w:rFonts w:ascii="Simplified Arabic" w:hAnsi="Simplified Arabic" w:cs="Simplified Arabic"/>
          <w:b/>
          <w:bCs/>
          <w:color w:val="000000" w:themeColor="text1"/>
          <w:sz w:val="28"/>
          <w:szCs w:val="28"/>
          <w:rtl/>
        </w:rPr>
      </w:pPr>
      <w:r w:rsidRPr="00056CC0">
        <w:rPr>
          <w:rFonts w:ascii="Simplified Arabic" w:hAnsi="Simplified Arabic" w:cs="Simplified Arabic"/>
          <w:b/>
          <w:bCs/>
          <w:color w:val="000000" w:themeColor="text1"/>
          <w:sz w:val="28"/>
          <w:szCs w:val="28"/>
          <w:rtl/>
        </w:rPr>
        <w:t>دراسة (ال زمانان، 2023)</w:t>
      </w:r>
    </w:p>
    <w:p w14:paraId="09E8E56A" w14:textId="5A9A21C2" w:rsidR="00A84252" w:rsidRPr="00056CC0" w:rsidRDefault="00A84252" w:rsidP="00A84252">
      <w:pPr>
        <w:spacing w:line="360" w:lineRule="auto"/>
        <w:jc w:val="mediumKashida"/>
        <w:rPr>
          <w:rFonts w:ascii="Simplified Arabic" w:hAnsi="Simplified Arabic" w:cs="Simplified Arabic"/>
          <w:color w:val="000000" w:themeColor="text1"/>
          <w:sz w:val="28"/>
          <w:szCs w:val="28"/>
          <w:rtl/>
        </w:rPr>
      </w:pPr>
      <w:r w:rsidRPr="00056CC0">
        <w:rPr>
          <w:rFonts w:ascii="Simplified Arabic" w:hAnsi="Simplified Arabic" w:cs="Simplified Arabic"/>
          <w:color w:val="000000" w:themeColor="text1"/>
          <w:sz w:val="28"/>
          <w:szCs w:val="28"/>
          <w:rtl/>
        </w:rPr>
        <w:t>عنوان الدراسة: أثر السلامة والصحة المهنية على الأداء الوظيفي دراسة ميدانية على منسوبي ومنسوبات كلية الهندسة بجامعة الملك عبد العزيز محافظة جدة</w:t>
      </w:r>
    </w:p>
    <w:p w14:paraId="1047586B" w14:textId="46B5BD18"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هدفت الدراسة الى التعرف على أثر تطبيق إجراءات السلامة والصحة المهنية داخل المؤسسات التعليمية في تحسين الأداء الوظيفي للعاملين وذلك من خلال تحليل العلاقة بين مستوى الالتزام بتطبيق معايير السلامة المهنية داخل بيئة العمل ومستوى الأداء الوظيفي للعاملين. كما سعت الدراسة الى توضيح أهمية تطبيق إجراءات السلامة المهنية في توفير بيئة عمل آمنة للعاملين داخل المؤسسات التعليمية وتقليل المخاطر المهنية المرتبطة ببيئة العمل داخل هذه المؤسسات. كما ركزت الدراسة على تحليل دور الالتزام بإجراءات السلامة المهنية في تعزيز مستوى الرضا الوظيفي لدى العاملين داخل المؤسسات التعليمية. وقد اعتمدت الدراسة على المنهج الوصفي التحليلي حيث تم تنفيذ دراسة ميدانية على مجموعة من العاملين في كلية الهندسة بجامعة الملك عبد العزيز بمحافظة جدة وذلك من خلال استخدام استبانة علمية تضمنت مجموعة من العبارات المرتبطة بمتغيرات الدراسة والمتمثلة في مستوى تطبيق إجراءات السلامة والصحة المهنية ومستوى الأداء الوظيفي للعاملين داخل المؤسسة التعليمية</w:t>
      </w:r>
      <w:r w:rsidRPr="00056CC0">
        <w:rPr>
          <w:rFonts w:ascii="Simplified Arabic" w:hAnsi="Simplified Arabic" w:cs="Simplified Arabic"/>
          <w:color w:val="000000" w:themeColor="text1"/>
          <w:sz w:val="28"/>
          <w:szCs w:val="28"/>
        </w:rPr>
        <w:t>.</w:t>
      </w:r>
    </w:p>
    <w:p w14:paraId="1C17B972"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وتوصلت الدراسة الى مجموعة من النتائج التي تشير الى وجود علاقة إيجابية بين مستوى تطبيق إجراءات السلامة والصحة المهنية ومستوى الأداء الوظيفي للعاملين داخل المؤسسة حيث تبين أن توفير بيئة عمل آمنة يسهم في تعزيز قدرة العاملين على أداء مهامهم الوظيفية بصورة أكثر كفاءة. كما أظهرت النتائج أن الالتزام بإجراءات السلامة المهنية داخل بيئة العمل يساعد على تقليل المخاطر المهنية التي قد يتعرض لها العاملون أثناء أداء مهامهم الوظيفية. كما بينت النتائج أن تعزيز ثقافة السلامة المهنية داخل المؤسسات التعليمية يسهم في زيادة مستوى الوعي لدى العاملين بالمخاطر المرتبطة ببيئة العمل ويعزز التزامهم بتطبيق إجراءات السلامة المهنية أثناء تنفيذ الأعمال المختلفة داخل بيئة العمل</w:t>
      </w:r>
      <w:r w:rsidRPr="00056CC0">
        <w:rPr>
          <w:rFonts w:ascii="Simplified Arabic" w:hAnsi="Simplified Arabic" w:cs="Simplified Arabic"/>
          <w:color w:val="000000" w:themeColor="text1"/>
          <w:sz w:val="28"/>
          <w:szCs w:val="28"/>
        </w:rPr>
        <w:t>.</w:t>
      </w:r>
    </w:p>
    <w:p w14:paraId="55320335"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وأوصت الدراسة بضرورة تعزيز تطبيق معايير السلامة والصحة المهنية داخل المؤسسات التعليمية من خلال تطوير السياسات التنظيمية المرتبطة بإدارة السلامة المهنية داخل بيئة العمل. كما أوصت الدراسة بضرورة تطوير برامج تدريبية للعاملين في المؤسسات التعليمية تهدف الى رفع مستوى الوعي بإجراءات السلامة المهنية داخل بيئة العمل. كما أكدت الدراسة على أهمية تعزيز ثقافة السلامة المهنية داخل المؤسسات التعليمية بما يسهم في تحسين مستوى الأداء الوظيفي للعاملين داخل هذه المؤسسات</w:t>
      </w:r>
      <w:r w:rsidRPr="00056CC0">
        <w:rPr>
          <w:rFonts w:ascii="Simplified Arabic" w:hAnsi="Simplified Arabic" w:cs="Simplified Arabic"/>
          <w:color w:val="000000" w:themeColor="text1"/>
          <w:sz w:val="28"/>
          <w:szCs w:val="28"/>
        </w:rPr>
        <w:t>.</w:t>
      </w:r>
    </w:p>
    <w:p w14:paraId="40016B7C" w14:textId="77777777" w:rsidR="007E75A4" w:rsidRPr="00056CC0" w:rsidRDefault="00A84252" w:rsidP="00A84252">
      <w:pPr>
        <w:spacing w:line="360" w:lineRule="auto"/>
        <w:jc w:val="mediumKashida"/>
        <w:rPr>
          <w:rFonts w:ascii="Simplified Arabic" w:hAnsi="Simplified Arabic" w:cs="Simplified Arabic"/>
          <w:b/>
          <w:bCs/>
          <w:color w:val="000000" w:themeColor="text1"/>
          <w:sz w:val="28"/>
          <w:szCs w:val="28"/>
          <w:rtl/>
        </w:rPr>
      </w:pPr>
      <w:r w:rsidRPr="00056CC0">
        <w:rPr>
          <w:rFonts w:ascii="Simplified Arabic" w:hAnsi="Simplified Arabic" w:cs="Simplified Arabic"/>
          <w:b/>
          <w:bCs/>
          <w:color w:val="000000" w:themeColor="text1"/>
          <w:sz w:val="28"/>
          <w:szCs w:val="28"/>
          <w:rtl/>
        </w:rPr>
        <w:t>دراسة (حماد، 2022)</w:t>
      </w:r>
    </w:p>
    <w:p w14:paraId="21DFC030" w14:textId="1185481F"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عنوان الدراسة: تحسين إدارة السلامة الهندسية في المشاريع الإنشائية في الأردن</w:t>
      </w:r>
      <w:r w:rsidRPr="00056CC0">
        <w:rPr>
          <w:rFonts w:ascii="Simplified Arabic" w:hAnsi="Simplified Arabic" w:cs="Simplified Arabic"/>
          <w:color w:val="000000" w:themeColor="text1"/>
          <w:sz w:val="28"/>
          <w:szCs w:val="28"/>
        </w:rPr>
        <w:br/>
      </w:r>
      <w:r w:rsidRPr="00056CC0">
        <w:rPr>
          <w:rFonts w:ascii="Simplified Arabic" w:hAnsi="Simplified Arabic" w:cs="Simplified Arabic"/>
          <w:color w:val="000000" w:themeColor="text1"/>
          <w:sz w:val="28"/>
          <w:szCs w:val="28"/>
          <w:rtl/>
        </w:rPr>
        <w:t>هدفت الدراسة الى التعرف على واقع إدارة السلامة الهندسية في المشاريع الإنشائية في الأردن وتحليل مستوى تطبيق إجراءات السلامة المهنية داخل مواقع البناء وذلك في ضوء طبيعة العمل في قطاع البناء والتشييد الذي يتضمن العديد من المخاطر المهنية المرتبطة ببيئة العمل. كما سعت الدراسة الى توضيح أهمية تطوير نظم إدارة السلامة المهنية داخل المشاريع الإنشائية باعتبارها أحد الجوانب الأساسية التي تسهم في حماية العاملين داخل مواقع العمل وتقليل المخاطر المهنية المرتبطة ببيئة العمل داخل المشاريع الإنشائية. كما ركزت الدراسة على تحليل دور السياسات التنظيمية المرتبطة بإدارة السلامة المهنية في تعزيز مستوى الالتزام بإجراءات السلامة المهنية داخل مواقع البناء. وقد اعتمدت الدراسة على المنهج الوصفي التحليلي حيث تم تنفيذ دراسة ميدانية على مجموعة من العاملين في المشاريع الإنشائية في الأردن من مهندسين ومشرفين وعمال داخل مواقع البناء وذلك من خلال استخدام استبانة علمية هدفت الى قياس مستوى تطبيق إجراءات السلامة المهنية داخل المشاريع الإنشائية ومدى تأثير ذلك في سلامة العاملين داخل مواقع العمل</w:t>
      </w:r>
      <w:r w:rsidRPr="00056CC0">
        <w:rPr>
          <w:rFonts w:ascii="Simplified Arabic" w:hAnsi="Simplified Arabic" w:cs="Simplified Arabic"/>
          <w:color w:val="000000" w:themeColor="text1"/>
          <w:sz w:val="28"/>
          <w:szCs w:val="28"/>
        </w:rPr>
        <w:t>.</w:t>
      </w:r>
    </w:p>
    <w:p w14:paraId="1FDCB972"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وتوصلت الدراسة الى مجموعة من النتائج التي تشير الى أن تحسين إدارة السلامة الهندسية داخل المشاريع الإنشائية يسهم بصورة واضحة في تقليل المخاطر المهنية التي قد يتعرض لها العاملون أثناء تنفيذ الأعمال الإنشائية داخل مواقع البناء. كما بينت النتائج أن وجود نظم واضحة لإدارة السلامة المهنية داخل المشاريع الإنشائية يساعد على تعزيز الالتزام بتطبيق إجراءات السلامة المهنية داخل مواقع العمل. كما أظهرت النتائج أن المؤسسات التي تهتم بتطبيق إجراءات السلامة المهنية داخل المشاريع الإنشائية تتمتع بمستوى أعلى من السلامة المهنية داخل مواقع البناء مقارنة بالمشاريع التي لا تطبق هذه الإجراءات بصورة فعالة. كما أوضحت النتائج أن تدريب العاملين على إجراءات السلامة المهنية يسهم في رفع مستوى وعيهم بالمخاطر المرتبطة ببيئة العمل داخل مواقع البناء ويعزز قدرتهم على الالتزام بقواعد السلامة المهنية أثناء تنفيذ الأعمال المختلفة داخل المشروع</w:t>
      </w:r>
      <w:r w:rsidRPr="00056CC0">
        <w:rPr>
          <w:rFonts w:ascii="Simplified Arabic" w:hAnsi="Simplified Arabic" w:cs="Simplified Arabic"/>
          <w:color w:val="000000" w:themeColor="text1"/>
          <w:sz w:val="28"/>
          <w:szCs w:val="28"/>
        </w:rPr>
        <w:t>.</w:t>
      </w:r>
    </w:p>
    <w:p w14:paraId="63C620A4" w14:textId="07FE729D" w:rsidR="00A84252" w:rsidRPr="00056CC0" w:rsidRDefault="00A84252" w:rsidP="007E75A4">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وأوصت الدراسة بضرورة تطوير نظم إدارة السلامة الهندسية داخل المشاريع الإنشائية في الأردن من خلال تعزيز السياسات التنظيمية المرتبطة بإدارة السلامة المهنية داخل مواقع البناء. كما أوصت الدراسة بضرورة تطوير برامج تدريبية متخصصة للعاملين في قطاع البناء والتشييد تهدف الى رفع مستوى الوعي بإجراءات السلامة المهنية داخل مواقع العمل. كما أكدت الدراسة على أهمية تعزيز نظم الرقابة والمتابعة لتطبيق إجراءات السلامة المهنية داخل المشاريع الإنشائية بما يسهم في تقليل الحوادث المهنية وتحسين مستوى السلامة المهنية داخل مواقع البناء</w:t>
      </w:r>
      <w:r w:rsidRPr="00056CC0">
        <w:rPr>
          <w:rFonts w:ascii="Simplified Arabic" w:hAnsi="Simplified Arabic" w:cs="Simplified Arabic"/>
          <w:color w:val="000000" w:themeColor="text1"/>
          <w:sz w:val="28"/>
          <w:szCs w:val="28"/>
        </w:rPr>
        <w:t>.</w:t>
      </w:r>
    </w:p>
    <w:p w14:paraId="622E7185" w14:textId="77777777" w:rsidR="007E75A4" w:rsidRPr="00056CC0" w:rsidRDefault="00A84252" w:rsidP="00A84252">
      <w:pPr>
        <w:spacing w:line="360" w:lineRule="auto"/>
        <w:jc w:val="mediumKashida"/>
        <w:rPr>
          <w:rFonts w:ascii="Simplified Arabic" w:hAnsi="Simplified Arabic" w:cs="Simplified Arabic"/>
          <w:b/>
          <w:bCs/>
          <w:color w:val="000000" w:themeColor="text1"/>
          <w:sz w:val="28"/>
          <w:szCs w:val="28"/>
          <w:rtl/>
        </w:rPr>
      </w:pPr>
      <w:r w:rsidRPr="00056CC0">
        <w:rPr>
          <w:rFonts w:ascii="Simplified Arabic" w:hAnsi="Simplified Arabic" w:cs="Simplified Arabic"/>
          <w:b/>
          <w:bCs/>
          <w:color w:val="000000" w:themeColor="text1"/>
          <w:sz w:val="28"/>
          <w:szCs w:val="28"/>
          <w:rtl/>
        </w:rPr>
        <w:t>دراسة (امام، 2015)</w:t>
      </w:r>
    </w:p>
    <w:p w14:paraId="42DF1BCE" w14:textId="2AC5F96C"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عنوان الدراسة: تقييم عمليات السلامة والصحة المهنية بهدف تحسين أداء العاملين دراسة ميدانية</w:t>
      </w:r>
      <w:r w:rsidRPr="00056CC0">
        <w:rPr>
          <w:rFonts w:ascii="Simplified Arabic" w:hAnsi="Simplified Arabic" w:cs="Simplified Arabic"/>
          <w:color w:val="000000" w:themeColor="text1"/>
          <w:sz w:val="28"/>
          <w:szCs w:val="28"/>
        </w:rPr>
        <w:br/>
      </w:r>
      <w:r w:rsidRPr="00056CC0">
        <w:rPr>
          <w:rFonts w:ascii="Simplified Arabic" w:hAnsi="Simplified Arabic" w:cs="Simplified Arabic"/>
          <w:color w:val="000000" w:themeColor="text1"/>
          <w:sz w:val="28"/>
          <w:szCs w:val="28"/>
          <w:rtl/>
        </w:rPr>
        <w:t>هدفت الدراسة الى تقييم واقع تطبيق إجراءات السلامة والصحة المهنية داخل المؤسسات وتحليل مدى تأثير هذه الإجراءات في تحسين أداء العاملين داخل بيئة العمل. كما سعت الدراسة الى التعرف على مستوى الالتزام بتطبيق معايير السلامة المهنية داخل المؤسسات ومدى تأثير ذلك في سلامة العاملين أثناء تنفيذ الأعمال المختلفة داخل بيئة العمل. كما ركزت الدراسة على تحليل دور نظم السلامة المهنية في تقليل المخاطر المهنية المرتبطة ببيئة العمل وتعزيز قدرة العاملين على أداء مهامهم الوظيفية في بيئة عمل أكثر أمانا واستقرارا. وقد اعتمدت الدراسة على المنهج الوصفي التحليلي حيث تم تنفيذ دراسة ميدانية على مجموعة من العاملين في عدد من المؤسسات من خلال استخدام استبانة علمية هدفت الى قياس مستوى تطبيق إجراءات السلامة والصحة المهنية داخل المؤسسات ومدى تأثير ذلك في أداء العاملين داخل بيئة العمل</w:t>
      </w:r>
      <w:r w:rsidRPr="00056CC0">
        <w:rPr>
          <w:rFonts w:ascii="Simplified Arabic" w:hAnsi="Simplified Arabic" w:cs="Simplified Arabic"/>
          <w:color w:val="000000" w:themeColor="text1"/>
          <w:sz w:val="28"/>
          <w:szCs w:val="28"/>
        </w:rPr>
        <w:t>.</w:t>
      </w:r>
    </w:p>
    <w:p w14:paraId="043A7AB7"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وتوصلت الدراسة الى مجموعة من النتائج التي تشير الى أن تطبيق إجراءات السلامة والصحة المهنية داخل المؤسسات يسهم بصورة واضحة في تحسين مستوى أداء العاملين داخل بيئة العمل. كما بينت النتائج أن المؤسسات التي تهتم بتطبيق معايير السلامة المهنية داخل مواقع العمل تتمتع بمستوى أعلى من الأداء الوظيفي للعاملين مقارنة بالمؤسسات التي لا تطبق هذه الإجراءات بصورة فعالة. كما أظهرت النتائج أن الالتزام بتطبيق إجراءات السلامة المهنية يسهم في تقليل الإصابات المهنية التي قد يتعرض لها العاملون أثناء أداء مهامهم الوظيفية داخل بيئة العمل. كما أوضحت النتائج أن توفير بيئة عمل آمنة يسهم في تعزيز مستوى الرضا الوظيفي لدى العاملين ويزيد من شعورهم بالأمان أثناء أداء مهامهم الوظيفية داخل المؤسسات</w:t>
      </w:r>
      <w:r w:rsidRPr="00056CC0">
        <w:rPr>
          <w:rFonts w:ascii="Simplified Arabic" w:hAnsi="Simplified Arabic" w:cs="Simplified Arabic"/>
          <w:color w:val="000000" w:themeColor="text1"/>
          <w:sz w:val="28"/>
          <w:szCs w:val="28"/>
        </w:rPr>
        <w:t>.</w:t>
      </w:r>
    </w:p>
    <w:p w14:paraId="52827FE4"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وأوصت الدراسة بضرورة تعزيز تطبيق نظم السلامة والصحة المهنية داخل المؤسسات المختلفة من خلال تطوير السياسات التنظيمية المرتبطة بإدارة السلامة المهنية داخل بيئة العمل. كما أوصت الدراسة بضرورة تطوير برامج تدريبية للعاملين تهدف الى رفع مستوى الوعي بإجراءات السلامة المهنية داخل مواقع العمل. كما أكدت الدراسة على أهمية تعزيز نظم المتابعة والرقابة لتطبيق إجراءات السلامة المهنية داخل المؤسسات بما يسهم في تحسين مستوى الأداء الوظيفي للعاملين داخل بيئة العمل</w:t>
      </w:r>
      <w:r w:rsidRPr="00056CC0">
        <w:rPr>
          <w:rFonts w:ascii="Simplified Arabic" w:hAnsi="Simplified Arabic" w:cs="Simplified Arabic"/>
          <w:color w:val="000000" w:themeColor="text1"/>
          <w:sz w:val="28"/>
          <w:szCs w:val="28"/>
        </w:rPr>
        <w:t>.</w:t>
      </w:r>
    </w:p>
    <w:p w14:paraId="06D14786" w14:textId="77777777" w:rsidR="007E75A4" w:rsidRPr="00056CC0" w:rsidRDefault="00A84252" w:rsidP="00A84252">
      <w:pPr>
        <w:spacing w:line="360" w:lineRule="auto"/>
        <w:jc w:val="mediumKashida"/>
        <w:rPr>
          <w:rFonts w:ascii="Simplified Arabic" w:hAnsi="Simplified Arabic" w:cs="Simplified Arabic"/>
          <w:b/>
          <w:bCs/>
          <w:color w:val="000000" w:themeColor="text1"/>
          <w:sz w:val="28"/>
          <w:szCs w:val="28"/>
          <w:rtl/>
        </w:rPr>
      </w:pPr>
      <w:r w:rsidRPr="00056CC0">
        <w:rPr>
          <w:rFonts w:ascii="Simplified Arabic" w:hAnsi="Simplified Arabic" w:cs="Simplified Arabic"/>
          <w:b/>
          <w:bCs/>
          <w:color w:val="000000" w:themeColor="text1"/>
          <w:sz w:val="28"/>
          <w:szCs w:val="28"/>
          <w:rtl/>
        </w:rPr>
        <w:t>دراسة</w:t>
      </w:r>
      <w:r w:rsidRPr="00056CC0">
        <w:rPr>
          <w:rFonts w:ascii="Simplified Arabic" w:hAnsi="Simplified Arabic" w:cs="Simplified Arabic"/>
          <w:b/>
          <w:bCs/>
          <w:color w:val="000000" w:themeColor="text1"/>
          <w:sz w:val="28"/>
          <w:szCs w:val="28"/>
        </w:rPr>
        <w:t xml:space="preserve"> (Al-Bayati, 2023)</w:t>
      </w:r>
    </w:p>
    <w:p w14:paraId="1FEDF5A7" w14:textId="25B19AF3"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عنوان الدراسة</w:t>
      </w:r>
      <w:r w:rsidRPr="00056CC0">
        <w:rPr>
          <w:rFonts w:ascii="Simplified Arabic" w:hAnsi="Simplified Arabic" w:cs="Simplified Arabic"/>
          <w:color w:val="000000" w:themeColor="text1"/>
          <w:sz w:val="28"/>
          <w:szCs w:val="28"/>
        </w:rPr>
        <w:t>: PPE non-compliance among construction workers Causes and mitigation strategies</w:t>
      </w:r>
      <w:r w:rsidRPr="00056CC0">
        <w:rPr>
          <w:rFonts w:ascii="Simplified Arabic" w:hAnsi="Simplified Arabic" w:cs="Simplified Arabic"/>
          <w:color w:val="000000" w:themeColor="text1"/>
          <w:sz w:val="28"/>
          <w:szCs w:val="28"/>
        </w:rPr>
        <w:br/>
      </w:r>
      <w:r w:rsidRPr="00056CC0">
        <w:rPr>
          <w:rFonts w:ascii="Simplified Arabic" w:hAnsi="Simplified Arabic" w:cs="Simplified Arabic"/>
          <w:color w:val="000000" w:themeColor="text1"/>
          <w:sz w:val="28"/>
          <w:szCs w:val="28"/>
          <w:rtl/>
        </w:rPr>
        <w:t>هدفت الدراسة الى تحليل ظاهرة عدم التزام العاملين في قطاع البناء باستخدام معدات الوقاية الشخصية داخل مواقع العمل وذلك من خلال التعرف على الأسباب الرئيسة التي تؤدي الى عدم الالتزام باستخدام هذه المعدات أثناء تنفيذ الأعمال الإنشائية. كما سعت الدراسة الى توضيح دور معدات الوقاية الشخصية في حماية العاملين من المخاطر المهنية المرتبطة ببيئة العمل داخل مواقع البناء. كما ركزت الدراسة على تحليل العوامل التنظيمية والسلوكية التي قد تؤثر في مستوى التزام العاملين باستخدام معدات الوقاية الشخصية أثناء تنفيذ الأعمال داخل المشاريع الإنشائية. وقد اعتمدت الدراسة على تحليل مجموعة من البيانات الميدانية التي تم جمعها من العاملين في قطاع البناء إضافة الى تحليل مجموعة من التقارير المرتبطة بالحوادث المهنية داخل مواقع البناء بهدف تحديد العلاقة بين عدم الالتزام باستخدام معدات الوقاية الشخصية وارتفاع معدلات الحوادث المهنية داخل المشاريع الإنشائية</w:t>
      </w:r>
      <w:r w:rsidRPr="00056CC0">
        <w:rPr>
          <w:rFonts w:ascii="Simplified Arabic" w:hAnsi="Simplified Arabic" w:cs="Simplified Arabic"/>
          <w:color w:val="000000" w:themeColor="text1"/>
          <w:sz w:val="28"/>
          <w:szCs w:val="28"/>
        </w:rPr>
        <w:t>.</w:t>
      </w:r>
    </w:p>
    <w:p w14:paraId="06F5D3CD"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وتوصلت الدراسة الى مجموعة من النتائج التي تشير الى أن عدم الالتزام باستخدام معدات الوقاية الشخصية يعد من العوامل الرئيسة التي تسهم في زيادة احتمالات وقوع الحوادث المهنية داخل مواقع البناء. كما بينت النتائج أن بعض العاملين يتجنبون استخدام معدات الوقاية الشخصية نتيجة ضعف الوعي بأهميتها أو نتيجة الشعور بعدم الراحة أثناء استخدامها أثناء تنفيذ الأعمال داخل مواقع البناء. كما أظهرت النتائج أن ضعف الرقابة على تطبيق إجراءات السلامة المهنية داخل مواقع العمل قد يسهم في انخفاض مستوى الالتزام باستخدام معدات الوقاية الشخصية. كما أوضحت النتائج أن المؤسسات التي تطبق برامج تدريبية منتظمة في مجال السلامة المهنية تتمتع بمستوى أعلى من الالتزام باستخدام معدات الوقاية الشخصية مقارنة بالمؤسسات التي لا تهتم بتطوير برامج التدريب المرتبطة بالسلامة المهنية</w:t>
      </w:r>
      <w:r w:rsidRPr="00056CC0">
        <w:rPr>
          <w:rFonts w:ascii="Simplified Arabic" w:hAnsi="Simplified Arabic" w:cs="Simplified Arabic"/>
          <w:color w:val="000000" w:themeColor="text1"/>
          <w:sz w:val="28"/>
          <w:szCs w:val="28"/>
        </w:rPr>
        <w:t>.</w:t>
      </w:r>
    </w:p>
    <w:p w14:paraId="4A07E3F4" w14:textId="299229C1" w:rsidR="00A84252" w:rsidRPr="00056CC0" w:rsidRDefault="00A84252" w:rsidP="007E75A4">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وأوصت الدراسة بضرورة تعزيز الالتزام باستخدام معدات الوقاية الشخصية داخل مواقع البناء من خلال تطوير برامج تدريبية للعاملين تهدف الى رفع مستوى الوعي لديهم بأهمية استخدام هذه المعدات أثناء تنفيذ الأعمال الإنشائية. كما أوصت الدراسة بضرورة تطوير السياسات التنظيمية المرتبطة بإدارة السلامة المهنية داخل المشاريع الإنشائية بما يساعد على تعزيز الالتزام بتطبيق قواعد السلامة المهنية داخل مواقع العمل. كما أكدت الدراسة على أهمية تعزيز نظم الرقابة والمتابعة لتطبيق إجراءات السلامة المهنية داخل مواقع البناء بما يسهم في تقليل الحوادث المهنية المرتبطة ببيئة العمل داخل المشاريع الإنشائية</w:t>
      </w:r>
      <w:r w:rsidRPr="00056CC0">
        <w:rPr>
          <w:rFonts w:ascii="Simplified Arabic" w:hAnsi="Simplified Arabic" w:cs="Simplified Arabic"/>
          <w:color w:val="000000" w:themeColor="text1"/>
          <w:sz w:val="28"/>
          <w:szCs w:val="28"/>
        </w:rPr>
        <w:t>.</w:t>
      </w:r>
    </w:p>
    <w:p w14:paraId="4E94F078" w14:textId="77777777" w:rsidR="007E75A4" w:rsidRPr="00056CC0" w:rsidRDefault="00A84252" w:rsidP="00A84252">
      <w:pPr>
        <w:spacing w:line="360" w:lineRule="auto"/>
        <w:jc w:val="mediumKashida"/>
        <w:rPr>
          <w:rFonts w:ascii="Simplified Arabic" w:hAnsi="Simplified Arabic" w:cs="Simplified Arabic"/>
          <w:b/>
          <w:bCs/>
          <w:color w:val="000000" w:themeColor="text1"/>
          <w:sz w:val="28"/>
          <w:szCs w:val="28"/>
          <w:rtl/>
        </w:rPr>
      </w:pPr>
      <w:r w:rsidRPr="00056CC0">
        <w:rPr>
          <w:rFonts w:ascii="Simplified Arabic" w:hAnsi="Simplified Arabic" w:cs="Simplified Arabic"/>
          <w:b/>
          <w:bCs/>
          <w:color w:val="000000" w:themeColor="text1"/>
          <w:sz w:val="28"/>
          <w:szCs w:val="28"/>
          <w:rtl/>
        </w:rPr>
        <w:t>دراسة</w:t>
      </w:r>
      <w:r w:rsidRPr="00056CC0">
        <w:rPr>
          <w:rFonts w:ascii="Simplified Arabic" w:hAnsi="Simplified Arabic" w:cs="Simplified Arabic"/>
          <w:b/>
          <w:bCs/>
          <w:color w:val="000000" w:themeColor="text1"/>
          <w:sz w:val="28"/>
          <w:szCs w:val="28"/>
        </w:rPr>
        <w:t xml:space="preserve"> (Bourahla, 2024)</w:t>
      </w:r>
    </w:p>
    <w:p w14:paraId="2BC0DE09" w14:textId="42DA08BB"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عنوان الدراسة</w:t>
      </w:r>
      <w:r w:rsidRPr="00056CC0">
        <w:rPr>
          <w:rFonts w:ascii="Simplified Arabic" w:hAnsi="Simplified Arabic" w:cs="Simplified Arabic"/>
          <w:color w:val="000000" w:themeColor="text1"/>
          <w:sz w:val="28"/>
          <w:szCs w:val="28"/>
        </w:rPr>
        <w:t>: Managing occupational health and safety risks in construction projects A systematic literature review</w:t>
      </w:r>
      <w:r w:rsidRPr="00056CC0">
        <w:rPr>
          <w:rFonts w:ascii="Simplified Arabic" w:hAnsi="Simplified Arabic" w:cs="Simplified Arabic"/>
          <w:color w:val="000000" w:themeColor="text1"/>
          <w:sz w:val="28"/>
          <w:szCs w:val="28"/>
        </w:rPr>
        <w:br/>
      </w:r>
      <w:r w:rsidRPr="00056CC0">
        <w:rPr>
          <w:rFonts w:ascii="Simplified Arabic" w:hAnsi="Simplified Arabic" w:cs="Simplified Arabic"/>
          <w:color w:val="000000" w:themeColor="text1"/>
          <w:sz w:val="28"/>
          <w:szCs w:val="28"/>
          <w:rtl/>
        </w:rPr>
        <w:t>هدفت الدراسة الى تحليل المخاطر المرتبطة بالسلامة والصحة المهنية في المشاريع الإنشائية من خلال مراجعة منهجية للأدبيات العلمية المرتبطة بإدارة السلامة المهنية في قطاع البناء والتشييد. كما سعت الدراسة الى تحديد أبرز المخاطر المهنية التي قد يتعرض لها العاملون داخل مواقع البناء إضافة الى تحليل الأساليب التي يمكن من خلالها إدارة هذه المخاطر داخل المشاريع الإنشائية. كما ركزت الدراسة على توضيح دور نظم إدارة السلامة المهنية في تقليل المخاطر المهنية المرتبطة ببيئة العمل داخل المشاريع الإنشائية وتعزيز مستوى السلامة المهنية للعاملين داخل مواقع البناء. وقد اعتمدت الدراسة على تحليل عدد كبير من الدراسات العلمية المرتبطة بموضوع السلامة والصحة المهنية في قطاع البناء بهدف تحديد الاتجاهات الرئيسة المرتبطة بإدارة المخاطر المهنية داخل المشاريع الإنشائية</w:t>
      </w:r>
      <w:r w:rsidRPr="00056CC0">
        <w:rPr>
          <w:rFonts w:ascii="Simplified Arabic" w:hAnsi="Simplified Arabic" w:cs="Simplified Arabic"/>
          <w:color w:val="000000" w:themeColor="text1"/>
          <w:sz w:val="28"/>
          <w:szCs w:val="28"/>
        </w:rPr>
        <w:t>.</w:t>
      </w:r>
    </w:p>
    <w:p w14:paraId="2112C34E"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وتوصلت الدراسة الى مجموعة من النتائج التي تشير الى أن إدارة المخاطر المهنية داخل المشاريع الإنشائية تعد من الجوانب الأساسية التي تسهم في تحسين مستوى السلامة المهنية داخل مواقع البناء. كما بينت النتائج أن العديد من الحوادث المهنية التي تحدث داخل مواقع البناء ترتبط بضعف تطبيق إجراءات السلامة المهنية داخل المشاريع الإنشائية. كما أظهرت النتائج أن تطبيق نظم متكاملة لإدارة السلامة المهنية داخل المشاريع الإنشائية يساعد على تقليل المخاطر المهنية المرتبطة ببيئة العمل داخل مواقع البناء. كما أوضحت النتائج أن المؤسسات التي تعتمد على نظم واضحة لإدارة السلامة المهنية تتمتع بمستوى أعلى من السلامة المهنية داخل مواقع العمل مقارنة بالمؤسسات التي لا تطبق هذه النظم بصورة فعالة</w:t>
      </w:r>
      <w:r w:rsidRPr="00056CC0">
        <w:rPr>
          <w:rFonts w:ascii="Simplified Arabic" w:hAnsi="Simplified Arabic" w:cs="Simplified Arabic"/>
          <w:color w:val="000000" w:themeColor="text1"/>
          <w:sz w:val="28"/>
          <w:szCs w:val="28"/>
        </w:rPr>
        <w:t>.</w:t>
      </w:r>
    </w:p>
    <w:p w14:paraId="67DB5E7A"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وأوصت الدراسة بضرورة تعزيز الاهتمام بإدارة السلامة والصحة المهنية داخل المشاريع الإنشائية من خلال تطوير السياسات التنظيمية المرتبطة بإدارة المخاطر المهنية داخل مواقع البناء. كما أوصت الدراسة بضرورة تطوير برامج تدريبية للعاملين في قطاع البناء تهدف الى رفع مستوى الوعي لديهم بالمخاطر المهنية المرتبطة ببيئة العمل داخل المشاريع الإنشائية. كما أكدت الدراسة على أهمية تطوير نظم المتابعة والرقابة لتطبيق إجراءات السلامة المهنية داخل المشاريع الإنشائية بما يسهم في تقليل الحوادث المهنية داخل مواقع البناء</w:t>
      </w:r>
      <w:r w:rsidRPr="00056CC0">
        <w:rPr>
          <w:rFonts w:ascii="Simplified Arabic" w:hAnsi="Simplified Arabic" w:cs="Simplified Arabic"/>
          <w:color w:val="000000" w:themeColor="text1"/>
          <w:sz w:val="28"/>
          <w:szCs w:val="28"/>
        </w:rPr>
        <w:t>.</w:t>
      </w:r>
    </w:p>
    <w:p w14:paraId="65C451AC" w14:textId="49F22B24"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p>
    <w:p w14:paraId="39B11C17" w14:textId="77777777" w:rsidR="00A84252" w:rsidRPr="00056CC0" w:rsidRDefault="00A84252" w:rsidP="00A84252">
      <w:pPr>
        <w:spacing w:line="360" w:lineRule="auto"/>
        <w:jc w:val="mediumKashida"/>
        <w:rPr>
          <w:rFonts w:ascii="Simplified Arabic" w:hAnsi="Simplified Arabic" w:cs="Simplified Arabic"/>
          <w:b/>
          <w:bCs/>
          <w:color w:val="000000" w:themeColor="text1"/>
          <w:sz w:val="28"/>
          <w:szCs w:val="28"/>
          <w:rtl/>
        </w:rPr>
      </w:pPr>
      <w:r w:rsidRPr="00056CC0">
        <w:rPr>
          <w:rFonts w:ascii="Simplified Arabic" w:hAnsi="Simplified Arabic" w:cs="Simplified Arabic"/>
          <w:b/>
          <w:bCs/>
          <w:color w:val="000000" w:themeColor="text1"/>
          <w:sz w:val="28"/>
          <w:szCs w:val="28"/>
          <w:rtl/>
        </w:rPr>
        <w:t>دراسة</w:t>
      </w:r>
      <w:r w:rsidRPr="00056CC0">
        <w:rPr>
          <w:rFonts w:ascii="Simplified Arabic" w:hAnsi="Simplified Arabic" w:cs="Simplified Arabic"/>
          <w:b/>
          <w:bCs/>
          <w:color w:val="000000" w:themeColor="text1"/>
          <w:sz w:val="28"/>
          <w:szCs w:val="28"/>
        </w:rPr>
        <w:t xml:space="preserve"> (Chetty, 2024)</w:t>
      </w:r>
    </w:p>
    <w:p w14:paraId="377E2E25" w14:textId="5A8F63BD"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عنوان الدراسة</w:t>
      </w:r>
      <w:r w:rsidRPr="00056CC0">
        <w:rPr>
          <w:rFonts w:ascii="Simplified Arabic" w:hAnsi="Simplified Arabic" w:cs="Simplified Arabic"/>
          <w:color w:val="000000" w:themeColor="text1"/>
          <w:sz w:val="28"/>
          <w:szCs w:val="28"/>
        </w:rPr>
        <w:t>: Factors affecting the occupational safety and health of construction workers</w:t>
      </w:r>
      <w:r w:rsidRPr="00056CC0">
        <w:rPr>
          <w:rFonts w:ascii="Simplified Arabic" w:hAnsi="Simplified Arabic" w:cs="Simplified Arabic"/>
          <w:color w:val="000000" w:themeColor="text1"/>
          <w:sz w:val="28"/>
          <w:szCs w:val="28"/>
        </w:rPr>
        <w:br/>
      </w:r>
      <w:r w:rsidRPr="00056CC0">
        <w:rPr>
          <w:rFonts w:ascii="Simplified Arabic" w:hAnsi="Simplified Arabic" w:cs="Simplified Arabic"/>
          <w:color w:val="000000" w:themeColor="text1"/>
          <w:sz w:val="28"/>
          <w:szCs w:val="28"/>
          <w:rtl/>
        </w:rPr>
        <w:t>هدفت الدراسة الى تحليل العوامل التي تؤثر في مستوى السلامة والصحة المهنية لدى العاملين في قطاع البناء والتشييد وذلك من خلال دراسة مجموعة من العوامل التنظيمية والسلوكية المرتبطة ببيئة العمل داخل مواقع البناء. كما سعت الدراسة الى التعرف على دور بيئة العمل داخل المشاريع الإنشائية في التأثير على مستوى سلامة العاملين أثناء تنفيذ الأعمال الإنشائية. كما ركزت الدراسة على تحليل دور التدريب والتوعية في مجال السلامة المهنية في تعزيز قدرة العاملين على التعامل مع المخاطر المهنية المرتبطة ببيئة العمل داخل مواقع البناء. وقد اعتمدت الدراسة على تحليل مجموعة من البيانات الميدانية التي تم جمعها من العاملين في قطاع البناء إضافة الى تحليل عدد من التقارير المرتبطة بالحوادث المهنية داخل المشاريع الإنشائية</w:t>
      </w:r>
      <w:r w:rsidRPr="00056CC0">
        <w:rPr>
          <w:rFonts w:ascii="Simplified Arabic" w:hAnsi="Simplified Arabic" w:cs="Simplified Arabic"/>
          <w:color w:val="000000" w:themeColor="text1"/>
          <w:sz w:val="28"/>
          <w:szCs w:val="28"/>
        </w:rPr>
        <w:t>.</w:t>
      </w:r>
    </w:p>
    <w:p w14:paraId="7EBD022D"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وتوصلت الدراسة الى مجموعة من النتائج التي تشير الى أن مستوى التدريب في مجال السلامة المهنية يعد من العوامل المهمة التي تؤثر في مستوى سلامة العاملين داخل مواقع البناء. كما بينت النتائج أن العاملين الذين يحصلون على تدريب منتظم في مجال السلامة المهنية يكونون أكثر التزاما بتطبيق إجراءات السلامة المهنية أثناء تنفيذ الأعمال داخل مواقع العمل. كما أظهرت النتائج أن ثقافة السلامة داخل المؤسسات تعد من العوامل التي تؤثر في مستوى الالتزام بتطبيق إجراءات السلامة المهنية داخل مواقع البناء. كما أوضحت النتائج أن توفير بيئة عمل آمنة داخل المشاريع الإنشائية يسهم في تقليل الحوادث المهنية التي قد يتعرض لها العاملون أثناء تنفيذ الأعمال الإنشائية</w:t>
      </w:r>
      <w:r w:rsidRPr="00056CC0">
        <w:rPr>
          <w:rFonts w:ascii="Simplified Arabic" w:hAnsi="Simplified Arabic" w:cs="Simplified Arabic"/>
          <w:color w:val="000000" w:themeColor="text1"/>
          <w:sz w:val="28"/>
          <w:szCs w:val="28"/>
        </w:rPr>
        <w:t>.</w:t>
      </w:r>
    </w:p>
    <w:p w14:paraId="34097627"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وأوصت الدراسة بضرورة تعزيز برامج التدريب المرتبطة بالسلامة المهنية للعاملين في قطاع البناء والتشييد بما يسهم في رفع مستوى الوعي بالمخاطر المهنية المرتبطة ببيئة العمل داخل مواقع البناء. كما أوصت الدراسة بضرورة تطوير السياسات التنظيمية المرتبطة بإدارة السلامة المهنية داخل المشاريع الإنشائية بما يساعد على تعزيز الالتزام بتطبيق قواعد السلامة المهنية داخل مواقع العمل. كما أكدت الدراسة على أهمية تعزيز ثقافة السلامة المهنية داخل المؤسسات العاملة في قطاع البناء والتشييد بما يسهم في تحسين مستوى السلامة المهنية للعاملين داخل مواقع البناء</w:t>
      </w:r>
      <w:r w:rsidRPr="00056CC0">
        <w:rPr>
          <w:rFonts w:ascii="Simplified Arabic" w:hAnsi="Simplified Arabic" w:cs="Simplified Arabic"/>
          <w:color w:val="000000" w:themeColor="text1"/>
          <w:sz w:val="28"/>
          <w:szCs w:val="28"/>
        </w:rPr>
        <w:t>.</w:t>
      </w:r>
    </w:p>
    <w:p w14:paraId="0AF345B7" w14:textId="77777777" w:rsidR="007E75A4" w:rsidRPr="00056CC0" w:rsidRDefault="00A84252" w:rsidP="00A84252">
      <w:pPr>
        <w:spacing w:line="360" w:lineRule="auto"/>
        <w:jc w:val="mediumKashida"/>
        <w:rPr>
          <w:rFonts w:ascii="Simplified Arabic" w:hAnsi="Simplified Arabic" w:cs="Simplified Arabic"/>
          <w:b/>
          <w:bCs/>
          <w:color w:val="000000" w:themeColor="text1"/>
          <w:sz w:val="28"/>
          <w:szCs w:val="28"/>
          <w:rtl/>
        </w:rPr>
      </w:pPr>
      <w:r w:rsidRPr="00056CC0">
        <w:rPr>
          <w:rFonts w:ascii="Simplified Arabic" w:hAnsi="Simplified Arabic" w:cs="Simplified Arabic"/>
          <w:b/>
          <w:bCs/>
          <w:color w:val="000000" w:themeColor="text1"/>
          <w:sz w:val="28"/>
          <w:szCs w:val="28"/>
          <w:rtl/>
        </w:rPr>
        <w:t xml:space="preserve"> دراسة</w:t>
      </w:r>
      <w:r w:rsidRPr="00056CC0">
        <w:rPr>
          <w:rFonts w:ascii="Simplified Arabic" w:hAnsi="Simplified Arabic" w:cs="Simplified Arabic"/>
          <w:b/>
          <w:bCs/>
          <w:color w:val="000000" w:themeColor="text1"/>
          <w:sz w:val="28"/>
          <w:szCs w:val="28"/>
        </w:rPr>
        <w:t xml:space="preserve"> (Al-Naser, 2024)</w:t>
      </w:r>
    </w:p>
    <w:p w14:paraId="60718E7C" w14:textId="31C63B99"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عنوان الدراسة</w:t>
      </w:r>
      <w:r w:rsidRPr="00056CC0">
        <w:rPr>
          <w:rFonts w:ascii="Simplified Arabic" w:hAnsi="Simplified Arabic" w:cs="Simplified Arabic"/>
          <w:color w:val="000000" w:themeColor="text1"/>
          <w:sz w:val="28"/>
          <w:szCs w:val="28"/>
        </w:rPr>
        <w:t>: The impact of safety violations on construction project performance</w:t>
      </w:r>
      <w:r w:rsidRPr="00056CC0">
        <w:rPr>
          <w:rFonts w:ascii="Simplified Arabic" w:hAnsi="Simplified Arabic" w:cs="Simplified Arabic"/>
          <w:color w:val="000000" w:themeColor="text1"/>
          <w:sz w:val="28"/>
          <w:szCs w:val="28"/>
        </w:rPr>
        <w:br/>
      </w:r>
      <w:r w:rsidRPr="00056CC0">
        <w:rPr>
          <w:rFonts w:ascii="Simplified Arabic" w:hAnsi="Simplified Arabic" w:cs="Simplified Arabic"/>
          <w:color w:val="000000" w:themeColor="text1"/>
          <w:sz w:val="28"/>
          <w:szCs w:val="28"/>
          <w:rtl/>
        </w:rPr>
        <w:t>هدفت الدراسة الى تحليل تأثير مخالفات السلامة المهنية داخل المشاريع الإنشائية على أداء المشاريع في قطاع البناء والتشييد وذلك من خلال دراسة العلاقة بين مستوى الالتزام بإجراءات السلامة المهنية داخل مواقع البناء ومستوى أداء المشاريع الإنشائية من حيث جودة التنفيذ والالتزام بالجداول الزمنية وتقليل الخسائر المرتبطة بالحوادث المهنية. كما سعت الدراسة الى توضيح أثر مخالفات السلامة المهنية التي قد تحدث داخل مواقع العمل على سير تنفيذ المشاريع الإنشائية ومدى تأثيرها في كفاءة تنفيذ الأعمال داخل المشاريع. كما ركزت الدراسة على تحليل طبيعة المخالفات المرتبطة بإجراءات السلامة المهنية داخل مواقع البناء وتحديد العوامل التي قد تؤدي الى حدوث هذه المخالفات داخل المشاريع الإنشائية. وقد اعتمدت الدراسة على تحليل بيانات ميدانية مرتبطة بعدد من المشاريع الإنشائية إضافة الى تحليل تقارير الحوادث المهنية المرتبطة ببيئة العمل داخل مواقع البناء بهدف تحديد العلاقة بين مستوى الالتزام بإجراءات السلامة المهنية ومستوى أداء المشاريع الإنشائية</w:t>
      </w:r>
      <w:r w:rsidRPr="00056CC0">
        <w:rPr>
          <w:rFonts w:ascii="Simplified Arabic" w:hAnsi="Simplified Arabic" w:cs="Simplified Arabic"/>
          <w:color w:val="000000" w:themeColor="text1"/>
          <w:sz w:val="28"/>
          <w:szCs w:val="28"/>
        </w:rPr>
        <w:t>.</w:t>
      </w:r>
    </w:p>
    <w:p w14:paraId="7F740ED9"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وتوصلت الدراسة الى مجموعة من النتائج التي تشير الى أن مخالفات السلامة المهنية داخل مواقع البناء تعد من العوامل التي تؤثر بصورة واضحة في أداء المشاريع الإنشائية حيث تبين أن ارتفاع مستوى المخالفات المرتبطة بإجراءات السلامة المهنية يؤدي الى زيادة احتمالات وقوع الحوادث المهنية داخل مواقع العمل. كما بينت النتائج أن الحوادث المهنية التي تنتج عن ضعف الالتزام بإجراءات السلامة المهنية قد تؤدي الى تعطيل سير تنفيذ الأعمال داخل المشاريع الإنشائية مما يؤثر في مستوى الالتزام بالجداول الزمنية للمشاريع. كما أظهرت النتائج أن المشاريع التي تطبق إجراءات السلامة المهنية بصورة فعالة تتمتع بمستوى أعلى من الاستقرار في تنفيذ الأعمال داخل مواقع البناء مقارنة بالمشاريع التي تعاني من ضعف الالتزام بإجراءات السلامة المهنية. كما أوضحت النتائج أن تحسين مستوى الالتزام بإجراءات السلامة المهنية داخل المشاريع الإنشائية يسهم في تقليل الخسائر البشرية والمادية المرتبطة بالحوادث المهنية داخل مواقع العمل</w:t>
      </w:r>
      <w:r w:rsidRPr="00056CC0">
        <w:rPr>
          <w:rFonts w:ascii="Simplified Arabic" w:hAnsi="Simplified Arabic" w:cs="Simplified Arabic"/>
          <w:color w:val="000000" w:themeColor="text1"/>
          <w:sz w:val="28"/>
          <w:szCs w:val="28"/>
        </w:rPr>
        <w:t>.</w:t>
      </w:r>
    </w:p>
    <w:p w14:paraId="6E79FDA3" w14:textId="1CE92650" w:rsidR="00A84252" w:rsidRPr="00056CC0" w:rsidRDefault="00A84252" w:rsidP="007E75A4">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وأوصت الدراسة بضرورة تعزيز الالتزام بإجراءات السلامة المهنية داخل المشاريع الإنشائية من خلال تطوير السياسات التنظيمية المرتبطة بإدارة السلامة المهنية داخل مواقع البناء. كما أوصت الدراسة بضرورة تعزيز نظم الرقابة والمتابعة لتطبيق إجراءات السلامة المهنية داخل المشاريع الإنشائية بما يساعد على تقليل المخالفات المرتبطة بقواعد السلامة المهنية داخل مواقع العمل. كما أكدت الدراسة على أهمية تطوير برامج التدريب المرتبطة بالسلامة المهنية للعاملين في قطاع البناء والتشييد بما يسهم في رفع مستوى الوعي لديهم بالمخاطر المهنية المرتبطة ببيئة العمل داخل المشاريع الإنشائية</w:t>
      </w:r>
      <w:r w:rsidRPr="00056CC0">
        <w:rPr>
          <w:rFonts w:ascii="Simplified Arabic" w:hAnsi="Simplified Arabic" w:cs="Simplified Arabic"/>
          <w:color w:val="000000" w:themeColor="text1"/>
          <w:sz w:val="28"/>
          <w:szCs w:val="28"/>
        </w:rPr>
        <w:t>.</w:t>
      </w:r>
    </w:p>
    <w:p w14:paraId="4F8F152D" w14:textId="77777777" w:rsidR="007E75A4" w:rsidRPr="00056CC0" w:rsidRDefault="00A84252" w:rsidP="00A84252">
      <w:pPr>
        <w:spacing w:line="360" w:lineRule="auto"/>
        <w:jc w:val="mediumKashida"/>
        <w:rPr>
          <w:rFonts w:ascii="Simplified Arabic" w:hAnsi="Simplified Arabic" w:cs="Simplified Arabic"/>
          <w:b/>
          <w:bCs/>
          <w:color w:val="000000" w:themeColor="text1"/>
          <w:sz w:val="28"/>
          <w:szCs w:val="28"/>
          <w:rtl/>
        </w:rPr>
      </w:pPr>
      <w:r w:rsidRPr="00056CC0">
        <w:rPr>
          <w:rFonts w:ascii="Simplified Arabic" w:hAnsi="Simplified Arabic" w:cs="Simplified Arabic"/>
          <w:b/>
          <w:bCs/>
          <w:color w:val="000000" w:themeColor="text1"/>
          <w:sz w:val="28"/>
          <w:szCs w:val="28"/>
          <w:rtl/>
        </w:rPr>
        <w:t>دراسة</w:t>
      </w:r>
      <w:r w:rsidRPr="00056CC0">
        <w:rPr>
          <w:rFonts w:ascii="Simplified Arabic" w:hAnsi="Simplified Arabic" w:cs="Simplified Arabic"/>
          <w:b/>
          <w:bCs/>
          <w:color w:val="000000" w:themeColor="text1"/>
          <w:sz w:val="28"/>
          <w:szCs w:val="28"/>
        </w:rPr>
        <w:t xml:space="preserve"> (Zhang, 2024)</w:t>
      </w:r>
    </w:p>
    <w:p w14:paraId="590436DF" w14:textId="3F2C501D"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عنوان الدراسة</w:t>
      </w:r>
      <w:r w:rsidRPr="00056CC0">
        <w:rPr>
          <w:rFonts w:ascii="Simplified Arabic" w:hAnsi="Simplified Arabic" w:cs="Simplified Arabic"/>
          <w:color w:val="000000" w:themeColor="text1"/>
          <w:sz w:val="28"/>
          <w:szCs w:val="28"/>
        </w:rPr>
        <w:t>: Enhancing construction workers health and safety through Construction 4.0 technologies</w:t>
      </w:r>
      <w:r w:rsidRPr="00056CC0">
        <w:rPr>
          <w:rFonts w:ascii="Simplified Arabic" w:hAnsi="Simplified Arabic" w:cs="Simplified Arabic"/>
          <w:color w:val="000000" w:themeColor="text1"/>
          <w:sz w:val="28"/>
          <w:szCs w:val="28"/>
        </w:rPr>
        <w:br/>
      </w:r>
      <w:r w:rsidRPr="00056CC0">
        <w:rPr>
          <w:rFonts w:ascii="Simplified Arabic" w:hAnsi="Simplified Arabic" w:cs="Simplified Arabic"/>
          <w:color w:val="000000" w:themeColor="text1"/>
          <w:sz w:val="28"/>
          <w:szCs w:val="28"/>
          <w:rtl/>
        </w:rPr>
        <w:t>هدفت الدراسة الى التعرف على دور التقنيات الحديثة المرتبطة بمفهوم البناء الذكي أو ما يعرف بتقنيات</w:t>
      </w:r>
      <w:r w:rsidRPr="00056CC0">
        <w:rPr>
          <w:rFonts w:ascii="Simplified Arabic" w:hAnsi="Simplified Arabic" w:cs="Simplified Arabic"/>
          <w:color w:val="000000" w:themeColor="text1"/>
          <w:sz w:val="28"/>
          <w:szCs w:val="28"/>
        </w:rPr>
        <w:t xml:space="preserve"> Construction 4.0 </w:t>
      </w:r>
      <w:r w:rsidRPr="00056CC0">
        <w:rPr>
          <w:rFonts w:ascii="Simplified Arabic" w:hAnsi="Simplified Arabic" w:cs="Simplified Arabic"/>
          <w:color w:val="000000" w:themeColor="text1"/>
          <w:sz w:val="28"/>
          <w:szCs w:val="28"/>
          <w:rtl/>
        </w:rPr>
        <w:t>في تحسين مستوى السلامة والصحة المهنية للعاملين داخل المشاريع الإنشائية. كما سعت الدراسة الى تحليل كيفية توظيف التقنيات الرقمية الحديثة في تحسين إدارة السلامة المهنية داخل مواقع البناء وذلك من خلال استخدام تقنيات تحليل البيانات والأنظمة الذكية التي تساعد على مراقبة بيئة العمل داخل مواقع البناء بصورة أكثر دقة. كما ركزت الدراسة على تحليل دور التقنيات الحديثة مثل إنترنت الأشياء وتقنيات الاستشعار الذكية وأنظمة المراقبة الرقمية في الكشف المبكر عن المخاطر المهنية داخل مواقع العمل. وقد اعتمدت الدراسة على تحليل عدد من التطبيقات العملية المرتبطة باستخدام التقنيات الرقمية الحديثة في إدارة السلامة المهنية داخل المشاريع الإنشائية إضافة الى تحليل عدد من التجارب المرتبطة بتطبيق هذه التقنيات في قطاع البناء والتشييد</w:t>
      </w:r>
      <w:r w:rsidRPr="00056CC0">
        <w:rPr>
          <w:rFonts w:ascii="Simplified Arabic" w:hAnsi="Simplified Arabic" w:cs="Simplified Arabic"/>
          <w:color w:val="000000" w:themeColor="text1"/>
          <w:sz w:val="28"/>
          <w:szCs w:val="28"/>
        </w:rPr>
        <w:t>.</w:t>
      </w:r>
    </w:p>
    <w:p w14:paraId="11B9EF24"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وتوصلت الدراسة الى مجموعة من النتائج التي تشير الى أن استخدام التقنيات الرقمية الحديثة في إدارة السلامة المهنية داخل المشاريع الإنشائية يسهم في تحسين القدرة على اكتشاف المخاطر المهنية داخل مواقع البناء قبل وقوع الحوادث المهنية. كما بينت النتائج أن استخدام أنظمة المراقبة الرقمية يساعد على متابعة التزام العاملين بتطبيق إجراءات السلامة المهنية داخل مواقع العمل بصورة أكثر دقة. كما أظهرت النتائج أن تطبيق تقنيات البناء الذكي داخل المشاريع الإنشائية يسهم في تقليل المخاطر المهنية المرتبطة ببيئة العمل داخل مواقع البناء. كما أوضحت النتائج أن استخدام التقنيات الرقمية في إدارة السلامة المهنية يساعد على تطوير نظم إدارة السلامة داخل المشاريع الإنشائية ويسهم في تعزيز مستوى حماية العاملين داخل مواقع العمل</w:t>
      </w:r>
      <w:r w:rsidRPr="00056CC0">
        <w:rPr>
          <w:rFonts w:ascii="Simplified Arabic" w:hAnsi="Simplified Arabic" w:cs="Simplified Arabic"/>
          <w:color w:val="000000" w:themeColor="text1"/>
          <w:sz w:val="28"/>
          <w:szCs w:val="28"/>
        </w:rPr>
        <w:t>.</w:t>
      </w:r>
    </w:p>
    <w:p w14:paraId="6C282B6D" w14:textId="2B3FAFD6" w:rsidR="007E75A4" w:rsidRPr="00056CC0" w:rsidRDefault="00A84252" w:rsidP="002A7C5F">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وأوصت الدراسة بضرورة تعزيز استخدام التقنيات الرقمية الحديثة في إدارة السلامة المهنية داخل المشاريع الإنشائية بما يسهم في تحسين القدرة على إدارة المخاطر المهنية المرتبطة ببيئة العمل داخل مواقع البناء. كما أوصت الدراسة بضرورة تطوير البنية التكنولوجية داخل المؤسسات العاملة في قطاع البناء والتشييد بما يساعد على دعم تطبيق التقنيات الرقمية الحديثة في إدارة السلامة المهنية. كما أكدت الدراسة على أهمية تدريب العاملين في قطاع البناء على استخدام التقنيات الحديثة المرتبطة بإدارة السلامة المهنية داخل المشاريع الإنشائية</w:t>
      </w:r>
      <w:r w:rsidRPr="00056CC0">
        <w:rPr>
          <w:rFonts w:ascii="Simplified Arabic" w:hAnsi="Simplified Arabic" w:cs="Simplified Arabic"/>
          <w:color w:val="000000" w:themeColor="text1"/>
          <w:sz w:val="28"/>
          <w:szCs w:val="28"/>
        </w:rPr>
        <w:t>.</w:t>
      </w:r>
    </w:p>
    <w:p w14:paraId="00C0761C" w14:textId="77777777" w:rsidR="007E75A4" w:rsidRPr="00056CC0" w:rsidRDefault="00A84252" w:rsidP="00A84252">
      <w:pPr>
        <w:spacing w:line="360" w:lineRule="auto"/>
        <w:jc w:val="mediumKashida"/>
        <w:rPr>
          <w:rFonts w:ascii="Simplified Arabic" w:hAnsi="Simplified Arabic" w:cs="Simplified Arabic"/>
          <w:b/>
          <w:bCs/>
          <w:color w:val="000000" w:themeColor="text1"/>
          <w:sz w:val="28"/>
          <w:szCs w:val="28"/>
          <w:rtl/>
        </w:rPr>
      </w:pPr>
      <w:r w:rsidRPr="00056CC0">
        <w:rPr>
          <w:rFonts w:ascii="Simplified Arabic" w:hAnsi="Simplified Arabic" w:cs="Simplified Arabic"/>
          <w:b/>
          <w:bCs/>
          <w:color w:val="000000" w:themeColor="text1"/>
          <w:sz w:val="28"/>
          <w:szCs w:val="28"/>
          <w:rtl/>
        </w:rPr>
        <w:t>دراسة</w:t>
      </w:r>
      <w:r w:rsidRPr="00056CC0">
        <w:rPr>
          <w:rFonts w:ascii="Simplified Arabic" w:hAnsi="Simplified Arabic" w:cs="Simplified Arabic"/>
          <w:b/>
          <w:bCs/>
          <w:color w:val="000000" w:themeColor="text1"/>
          <w:sz w:val="28"/>
          <w:szCs w:val="28"/>
        </w:rPr>
        <w:t xml:space="preserve"> (Tsang, 2025)</w:t>
      </w:r>
    </w:p>
    <w:p w14:paraId="369A5B1D" w14:textId="727FB795"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عنوان الدراسة</w:t>
      </w:r>
      <w:r w:rsidRPr="00056CC0">
        <w:rPr>
          <w:rFonts w:ascii="Simplified Arabic" w:hAnsi="Simplified Arabic" w:cs="Simplified Arabic"/>
          <w:color w:val="000000" w:themeColor="text1"/>
          <w:sz w:val="28"/>
          <w:szCs w:val="28"/>
        </w:rPr>
        <w:t>: Safety violations of construction workers An empirical study based on the theory of planned behavior</w:t>
      </w:r>
      <w:r w:rsidRPr="00056CC0">
        <w:rPr>
          <w:rFonts w:ascii="Simplified Arabic" w:hAnsi="Simplified Arabic" w:cs="Simplified Arabic"/>
          <w:color w:val="000000" w:themeColor="text1"/>
          <w:sz w:val="28"/>
          <w:szCs w:val="28"/>
        </w:rPr>
        <w:br/>
      </w:r>
      <w:r w:rsidRPr="00056CC0">
        <w:rPr>
          <w:rFonts w:ascii="Simplified Arabic" w:hAnsi="Simplified Arabic" w:cs="Simplified Arabic"/>
          <w:color w:val="000000" w:themeColor="text1"/>
          <w:sz w:val="28"/>
          <w:szCs w:val="28"/>
          <w:rtl/>
        </w:rPr>
        <w:t>هدفت الدراسة الى تحليل أسباب المخالفات المرتبطة بإجراءات السلامة المهنية لدى العاملين في قطاع البناء والتشييد وذلك من خلال الاعتماد على نظرية السلوك المخطط لتحليل السلوكيات المرتبطة بالالتزام أو عدم الالتزام بإجراءات السلامة المهنية داخل مواقع البناء. كما سعت الدراسة الى التعرف على العوامل النفسية والتنظيمية التي قد تؤثر في سلوك العاملين داخل مواقع العمل والتي قد تؤدي الى ارتكاب بعض المخالفات المرتبطة بقواعد السلامة المهنية أثناء تنفيذ الأعمال داخل المشاريع الإنشائية. كما ركزت الدراسة على تحليل دور الوعي بالمخاطر المهنية داخل مواقع البناء في التأثير على مستوى التزام العاملين بتطبيق إجراءات السلامة المهنية. وقد اعتمدت الدراسة على تحليل بيانات ميدانية تم جمعها من مجموعة من العاملين في قطاع البناء والتشييد وذلك بهدف تحليل العلاقة بين العوامل السلوكية المرتبطة بالعاملين ومستوى التزامهم بتطبيق قواعد السلامة المهنية داخل مواقع العمل</w:t>
      </w:r>
      <w:r w:rsidRPr="00056CC0">
        <w:rPr>
          <w:rFonts w:ascii="Simplified Arabic" w:hAnsi="Simplified Arabic" w:cs="Simplified Arabic"/>
          <w:color w:val="000000" w:themeColor="text1"/>
          <w:sz w:val="28"/>
          <w:szCs w:val="28"/>
        </w:rPr>
        <w:t>.</w:t>
      </w:r>
    </w:p>
    <w:p w14:paraId="5AA63130"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وتوصلت الدراسة الى مجموعة من النتائج التي تشير الى أن السلوكيات المرتبطة بالعاملين داخل مواقع البناء تعد من العوامل المهمة التي تؤثر في مستوى الالتزام بإجراءات السلامة المهنية داخل المشاريع الإنشائية. كما بينت النتائج أن ضعف الوعي بالمخاطر المهنية المرتبطة ببيئة العمل داخل مواقع البناء قد يؤدي الى زيادة احتمالات ارتكاب المخالفات المرتبطة بإجراءات السلامة المهنية أثناء تنفيذ الأعمال الإنشائية. كما أظهرت النتائج أن تعزيز ثقافة السلامة المهنية داخل المؤسسات يسهم في تحسين مستوى التزام العاملين بتطبيق قواعد السلامة المهنية داخل مواقع العمل. كما أوضحت النتائج أن التدريب المستمر للعاملين في مجال السلامة المهنية يساعد على تعزيز السلوكيات الآمنة لدى العاملين داخل مواقع البناء ويقلل من احتمالات ارتكاب المخالفات المرتبطة بإجراءات السلامة المهنية</w:t>
      </w:r>
      <w:r w:rsidRPr="00056CC0">
        <w:rPr>
          <w:rFonts w:ascii="Simplified Arabic" w:hAnsi="Simplified Arabic" w:cs="Simplified Arabic"/>
          <w:color w:val="000000" w:themeColor="text1"/>
          <w:sz w:val="28"/>
          <w:szCs w:val="28"/>
        </w:rPr>
        <w:t>.</w:t>
      </w:r>
    </w:p>
    <w:p w14:paraId="34B9ED7B" w14:textId="77777777" w:rsidR="00A84252" w:rsidRDefault="00A84252" w:rsidP="00A84252">
      <w:pPr>
        <w:spacing w:line="360" w:lineRule="auto"/>
        <w:jc w:val="mediumKashida"/>
        <w:rPr>
          <w:rFonts w:ascii="Simplified Arabic" w:hAnsi="Simplified Arabic" w:cs="Simplified Arabic"/>
          <w:color w:val="000000" w:themeColor="text1"/>
          <w:sz w:val="28"/>
          <w:szCs w:val="28"/>
          <w:rtl/>
        </w:rPr>
      </w:pPr>
      <w:r w:rsidRPr="00056CC0">
        <w:rPr>
          <w:rFonts w:ascii="Simplified Arabic" w:hAnsi="Simplified Arabic" w:cs="Simplified Arabic"/>
          <w:color w:val="000000" w:themeColor="text1"/>
          <w:sz w:val="28"/>
          <w:szCs w:val="28"/>
          <w:rtl/>
        </w:rPr>
        <w:t>وأوصت الدراسة بضرورة تعزيز برامج التوعية المرتبطة بالسلامة المهنية للعاملين في قطاع البناء والتشييد بما يسهم في رفع مستوى الوعي لديهم بالمخاطر المهنية المرتبطة ببيئة العمل داخل مواقع البناء. كما أوصت الدراسة بضرورة تطوير السياسات التنظيمية المرتبطة بإدارة السلامة المهنية داخل المشاريع الإنشائية بما يساعد على تعزيز الالتزام بتطبيق قواعد السلامة المهنية داخل مواقع العمل. كما أكدت الدراسة على أهمية تعزيز ثقافة السلامة المهنية داخل المؤسسات العاملة في قطاع البناء والتشييد بما يسهم في تحسين مستوى السلامة المهنية داخل مواقع البناء</w:t>
      </w:r>
      <w:r w:rsidRPr="00056CC0">
        <w:rPr>
          <w:rFonts w:ascii="Simplified Arabic" w:hAnsi="Simplified Arabic" w:cs="Simplified Arabic"/>
          <w:color w:val="000000" w:themeColor="text1"/>
          <w:sz w:val="28"/>
          <w:szCs w:val="28"/>
        </w:rPr>
        <w:t>.</w:t>
      </w:r>
    </w:p>
    <w:p w14:paraId="150C7232" w14:textId="77777777" w:rsidR="00882CDC" w:rsidRPr="00056CC0" w:rsidRDefault="00882CDC" w:rsidP="00A84252">
      <w:pPr>
        <w:spacing w:line="360" w:lineRule="auto"/>
        <w:jc w:val="mediumKashida"/>
        <w:rPr>
          <w:rFonts w:ascii="Simplified Arabic" w:hAnsi="Simplified Arabic" w:cs="Simplified Arabic"/>
          <w:color w:val="000000" w:themeColor="text1"/>
          <w:sz w:val="28"/>
          <w:szCs w:val="28"/>
        </w:rPr>
      </w:pPr>
    </w:p>
    <w:p w14:paraId="73957E03" w14:textId="77777777" w:rsidR="007E75A4" w:rsidRPr="00056CC0" w:rsidRDefault="00A84252" w:rsidP="00A84252">
      <w:pPr>
        <w:spacing w:line="360" w:lineRule="auto"/>
        <w:jc w:val="mediumKashida"/>
        <w:rPr>
          <w:rFonts w:ascii="Simplified Arabic" w:hAnsi="Simplified Arabic" w:cs="Simplified Arabic"/>
          <w:b/>
          <w:bCs/>
          <w:color w:val="000000" w:themeColor="text1"/>
          <w:sz w:val="28"/>
          <w:szCs w:val="28"/>
          <w:rtl/>
        </w:rPr>
      </w:pPr>
      <w:r w:rsidRPr="00056CC0">
        <w:rPr>
          <w:rFonts w:ascii="Simplified Arabic" w:hAnsi="Simplified Arabic" w:cs="Simplified Arabic"/>
          <w:b/>
          <w:bCs/>
          <w:color w:val="000000" w:themeColor="text1"/>
          <w:sz w:val="28"/>
          <w:szCs w:val="28"/>
          <w:rtl/>
        </w:rPr>
        <w:t>دراسة</w:t>
      </w:r>
      <w:r w:rsidRPr="00056CC0">
        <w:rPr>
          <w:rFonts w:ascii="Simplified Arabic" w:hAnsi="Simplified Arabic" w:cs="Simplified Arabic"/>
          <w:b/>
          <w:bCs/>
          <w:color w:val="000000" w:themeColor="text1"/>
          <w:sz w:val="28"/>
          <w:szCs w:val="28"/>
        </w:rPr>
        <w:t xml:space="preserve"> (Pramanda, 2025)</w:t>
      </w:r>
    </w:p>
    <w:p w14:paraId="6BE47F31" w14:textId="491038EB"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عنوان الدراسة</w:t>
      </w:r>
      <w:r w:rsidRPr="00056CC0">
        <w:rPr>
          <w:rFonts w:ascii="Simplified Arabic" w:hAnsi="Simplified Arabic" w:cs="Simplified Arabic"/>
          <w:color w:val="000000" w:themeColor="text1"/>
          <w:sz w:val="28"/>
          <w:szCs w:val="28"/>
        </w:rPr>
        <w:t>: Investigation into determinants of occupational safety in high rise construction projects</w:t>
      </w:r>
      <w:r w:rsidRPr="00056CC0">
        <w:rPr>
          <w:rFonts w:ascii="Simplified Arabic" w:hAnsi="Simplified Arabic" w:cs="Simplified Arabic"/>
          <w:color w:val="000000" w:themeColor="text1"/>
          <w:sz w:val="28"/>
          <w:szCs w:val="28"/>
        </w:rPr>
        <w:br/>
      </w:r>
      <w:r w:rsidRPr="00056CC0">
        <w:rPr>
          <w:rFonts w:ascii="Simplified Arabic" w:hAnsi="Simplified Arabic" w:cs="Simplified Arabic"/>
          <w:color w:val="000000" w:themeColor="text1"/>
          <w:sz w:val="28"/>
          <w:szCs w:val="28"/>
          <w:rtl/>
        </w:rPr>
        <w:t>هدفت الدراسة الى التعرف على العوامل المحددة لمستوى السلامة المهنية في مشاريع البناء الشاهقة وذلك في ضوء طبيعة العمل في هذا النوع من المشاريع التي تتسم بارتفاع مستوى المخاطر المهنية المرتبطة ببيئة العمل. كما سعت الدراسة الى تحليل العوامل التنظيمية والفنية والسلوكية التي قد تؤثر في مستوى السلامة المهنية داخل مواقع البناء في المشاريع الشاهقة. كما ركزت الدراسة على تحليل دور نظم إدارة السلامة المهنية في تقليل المخاطر المرتبطة ببيئة العمل داخل مواقع البناء المرتفعة والتي تتطلب إجراءات دقيقة لضمان سلامة العاملين أثناء تنفيذ الأعمال الإنشائية. وقد اعتمدت الدراسة على تحليل بيانات ميدانية تم جمعها من عدد من المشاريع الإنشائية المرتفعة وذلك من خلال دراسة مجموعة من المؤشرات المرتبطة بإدارة السلامة المهنية داخل مواقع البناء إضافة الى تحليل التقارير المرتبطة بالحوادث المهنية التي قد تحدث أثناء تنفيذ الأعمال في المشاريع الشاهقة</w:t>
      </w:r>
      <w:r w:rsidRPr="00056CC0">
        <w:rPr>
          <w:rFonts w:ascii="Simplified Arabic" w:hAnsi="Simplified Arabic" w:cs="Simplified Arabic"/>
          <w:color w:val="000000" w:themeColor="text1"/>
          <w:sz w:val="28"/>
          <w:szCs w:val="28"/>
        </w:rPr>
        <w:t>.</w:t>
      </w:r>
    </w:p>
    <w:p w14:paraId="37F06F2A"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وتوصلت الدراسة الى مجموعة من النتائج التي تشير الى أن مستوى السلامة المهنية داخل المشاريع الإنشائية المرتفعة يتأثر بمجموعة من العوامل المرتبطة بإدارة المشروع وبيئة العمل داخل مواقع البناء. كما بينت النتائج أن وجود نظم واضحة لإدارة السلامة المهنية داخل المشاريع الشاهقة يسهم في تقليل المخاطر المهنية المرتبطة ببيئة العمل داخل مواقع البناء. كما أظهرت النتائج أن مستوى التدريب الذي يحصل عليه العاملون في مجال السلامة المهنية يعد من العوامل المهمة التي تؤثر في مستوى سلامة العاملين داخل مواقع البناء المرتفعة. كما أوضحت النتائج أن توفير معدات الوقاية الشخصية للعاملين داخل المشاريع الإنشائية المرتفعة يسهم بصورة واضحة في تقليل احتمالات وقوع الحوادث المهنية داخل مواقع العمل. كما أشارت النتائج الى أن ضعف الالتزام بتطبيق إجراءات السلامة المهنية داخل المشاريع الشاهقة قد يؤدي الى زيادة احتمالات وقوع الحوادث المهنية التي قد تؤثر في سلامة العاملين داخل مواقع البناء</w:t>
      </w:r>
      <w:r w:rsidRPr="00056CC0">
        <w:rPr>
          <w:rFonts w:ascii="Simplified Arabic" w:hAnsi="Simplified Arabic" w:cs="Simplified Arabic"/>
          <w:color w:val="000000" w:themeColor="text1"/>
          <w:sz w:val="28"/>
          <w:szCs w:val="28"/>
        </w:rPr>
        <w:t>.</w:t>
      </w:r>
    </w:p>
    <w:p w14:paraId="1DE57B8C"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وأوصت الدراسة بضرورة تعزيز نظم إدارة السلامة المهنية داخل المشاريع الإنشائية المرتفعة من خلال تطوير السياسات التنظيمية المرتبطة بإدارة السلامة المهنية داخل مواقع البناء. كما أوصت الدراسة بضرورة تطوير برامج تدريبية متخصصة للعاملين في مجال البناء تهدف الى رفع مستوى الوعي بالمخاطر المهنية المرتبطة ببيئة العمل داخل المشاريع الإنشائية المرتفعة. كما أكدت الدراسة على أهمية تعزيز نظم الرقابة والمتابعة لتطبيق إجراءات السلامة المهنية داخل المشاريع الإنشائية المرتفعة بما يسهم في تقليل الحوادث المهنية داخل مواقع البناء</w:t>
      </w:r>
      <w:r w:rsidRPr="00056CC0">
        <w:rPr>
          <w:rFonts w:ascii="Simplified Arabic" w:hAnsi="Simplified Arabic" w:cs="Simplified Arabic"/>
          <w:color w:val="000000" w:themeColor="text1"/>
          <w:sz w:val="28"/>
          <w:szCs w:val="28"/>
        </w:rPr>
        <w:t>.</w:t>
      </w:r>
    </w:p>
    <w:p w14:paraId="07C162CF" w14:textId="0E6464B8"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p>
    <w:p w14:paraId="792134D4" w14:textId="77777777" w:rsidR="007E75A4" w:rsidRPr="00056CC0" w:rsidRDefault="00A84252" w:rsidP="00A84252">
      <w:pPr>
        <w:spacing w:line="360" w:lineRule="auto"/>
        <w:jc w:val="mediumKashida"/>
        <w:rPr>
          <w:rFonts w:ascii="Simplified Arabic" w:hAnsi="Simplified Arabic" w:cs="Simplified Arabic"/>
          <w:b/>
          <w:bCs/>
          <w:color w:val="000000" w:themeColor="text1"/>
          <w:sz w:val="28"/>
          <w:szCs w:val="28"/>
          <w:rtl/>
        </w:rPr>
      </w:pPr>
      <w:r w:rsidRPr="00056CC0">
        <w:rPr>
          <w:rFonts w:ascii="Simplified Arabic" w:hAnsi="Simplified Arabic" w:cs="Simplified Arabic"/>
          <w:b/>
          <w:bCs/>
          <w:color w:val="000000" w:themeColor="text1"/>
          <w:sz w:val="28"/>
          <w:szCs w:val="28"/>
          <w:rtl/>
        </w:rPr>
        <w:t>دراسة</w:t>
      </w:r>
      <w:r w:rsidRPr="00056CC0">
        <w:rPr>
          <w:rFonts w:ascii="Simplified Arabic" w:hAnsi="Simplified Arabic" w:cs="Simplified Arabic"/>
          <w:b/>
          <w:bCs/>
          <w:color w:val="000000" w:themeColor="text1"/>
          <w:sz w:val="28"/>
          <w:szCs w:val="28"/>
        </w:rPr>
        <w:t xml:space="preserve"> (Nwanna, 2025)</w:t>
      </w:r>
    </w:p>
    <w:p w14:paraId="20F8547A" w14:textId="09F4AD7E"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عنوان الدراسة</w:t>
      </w:r>
      <w:r w:rsidRPr="00056CC0">
        <w:rPr>
          <w:rFonts w:ascii="Simplified Arabic" w:hAnsi="Simplified Arabic" w:cs="Simplified Arabic"/>
          <w:color w:val="000000" w:themeColor="text1"/>
          <w:sz w:val="28"/>
          <w:szCs w:val="28"/>
        </w:rPr>
        <w:t>: Compliance with occupational safety and health standards and associated factors among industrial workers</w:t>
      </w:r>
      <w:r w:rsidRPr="00056CC0">
        <w:rPr>
          <w:rFonts w:ascii="Simplified Arabic" w:hAnsi="Simplified Arabic" w:cs="Simplified Arabic"/>
          <w:color w:val="000000" w:themeColor="text1"/>
          <w:sz w:val="28"/>
          <w:szCs w:val="28"/>
        </w:rPr>
        <w:br/>
      </w:r>
      <w:r w:rsidRPr="00056CC0">
        <w:rPr>
          <w:rFonts w:ascii="Simplified Arabic" w:hAnsi="Simplified Arabic" w:cs="Simplified Arabic"/>
          <w:color w:val="000000" w:themeColor="text1"/>
          <w:sz w:val="28"/>
          <w:szCs w:val="28"/>
          <w:rtl/>
        </w:rPr>
        <w:t>هدفت الدراسة الى التعرف على مستوى الالتزام بتطبيق معايير السلامة والصحة المهنية لدى العاملين في القطاع الصناعي وتحليل العوامل التي قد تؤثر في مستوى هذا الالتزام داخل بيئة العمل الصناعية. كما سعت الدراسة الى تحليل العلاقة بين مستوى الالتزام بمعايير السلامة المهنية داخل المؤسسات الصناعية ومستوى سلامة العاملين داخل بيئة العمل. كما ركزت الدراسة على تحليل دور التدريب والتوعية في مجال السلامة المهنية في تعزيز التزام العاملين بتطبيق قواعد السلامة المهنية داخل مواقع العمل. وقد اعتمدت الدراسة على تحليل بيانات ميدانية تم جمعها من مجموعة من العاملين في عدد من المؤسسات الصناعية وذلك بهدف قياس مستوى الالتزام بتطبيق معايير السلامة والصحة المهنية داخل بيئة العمل</w:t>
      </w:r>
      <w:r w:rsidRPr="00056CC0">
        <w:rPr>
          <w:rFonts w:ascii="Simplified Arabic" w:hAnsi="Simplified Arabic" w:cs="Simplified Arabic"/>
          <w:color w:val="000000" w:themeColor="text1"/>
          <w:sz w:val="28"/>
          <w:szCs w:val="28"/>
        </w:rPr>
        <w:t>.</w:t>
      </w:r>
    </w:p>
    <w:p w14:paraId="71CD856A"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وتوصلت الدراسة الى مجموعة من النتائج التي تشير الى أن مستوى الالتزام بتطبيق معايير السلامة والصحة المهنية لدى العاملين يتأثر بعدد من العوامل المرتبطة ببيئة العمل داخل المؤسسات الصناعية. كما بينت النتائج أن العاملين الذين يحصلون على تدريب منتظم في مجال السلامة المهنية يتمتعون بمستوى أعلى من الالتزام بتطبيق إجراءات السلامة المهنية داخل مواقع العمل. كما أظهرت النتائج أن توفير معدات الوقاية الشخصية للعاملين داخل المؤسسات الصناعية يسهم في تقليل المخاطر المهنية المرتبطة ببيئة العمل داخل مواقع العمل. كما أوضحت النتائج أن تعزيز ثقافة السلامة المهنية داخل المؤسسات الصناعية يساعد على تحسين مستوى الالتزام بتطبيق قواعد السلامة المهنية داخل بيئة العمل. كما أشارت النتائج الى أن ضعف الرقابة على تطبيق إجراءات السلامة المهنية داخل المؤسسات الصناعية قد يؤدي الى انخفاض مستوى الالتزام بتطبيق هذه الإجراءات داخل مواقع العمل</w:t>
      </w:r>
      <w:r w:rsidRPr="00056CC0">
        <w:rPr>
          <w:rFonts w:ascii="Simplified Arabic" w:hAnsi="Simplified Arabic" w:cs="Simplified Arabic"/>
          <w:color w:val="000000" w:themeColor="text1"/>
          <w:sz w:val="28"/>
          <w:szCs w:val="28"/>
        </w:rPr>
        <w:t>.</w:t>
      </w:r>
    </w:p>
    <w:p w14:paraId="74841D14"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وأوصت الدراسة بضرورة تعزيز برامج التدريب المرتبطة بالسلامة المهنية للعاملين داخل المؤسسات الصناعية بما يسهم في رفع مستوى الوعي لديهم بالمخاطر المهنية المرتبطة ببيئة العمل داخل مواقع العمل. كما أوصت الدراسة بضرورة تطوير السياسات التنظيمية المرتبطة بإدارة السلامة المهنية داخل المؤسسات الصناعية بما يساعد على تعزيز الالتزام بتطبيق قواعد السلامة المهنية داخل بيئة العمل. كما أكدت الدراسة على أهمية تعزيز نظم المتابعة والرقابة لتطبيق إجراءات السلامة المهنية داخل المؤسسات الصناعية بما يسهم في تحسين مستوى السلامة المهنية للعاملين داخل مواقع العمل</w:t>
      </w:r>
      <w:r w:rsidRPr="00056CC0">
        <w:rPr>
          <w:rFonts w:ascii="Simplified Arabic" w:hAnsi="Simplified Arabic" w:cs="Simplified Arabic"/>
          <w:color w:val="000000" w:themeColor="text1"/>
          <w:sz w:val="28"/>
          <w:szCs w:val="28"/>
        </w:rPr>
        <w:t>.</w:t>
      </w:r>
    </w:p>
    <w:p w14:paraId="2E51559D" w14:textId="77777777" w:rsidR="007E75A4" w:rsidRPr="00056CC0" w:rsidRDefault="00A84252" w:rsidP="00A84252">
      <w:pPr>
        <w:spacing w:line="360" w:lineRule="auto"/>
        <w:jc w:val="mediumKashida"/>
        <w:rPr>
          <w:rFonts w:ascii="Simplified Arabic" w:hAnsi="Simplified Arabic" w:cs="Simplified Arabic"/>
          <w:b/>
          <w:bCs/>
          <w:color w:val="000000" w:themeColor="text1"/>
          <w:sz w:val="28"/>
          <w:szCs w:val="28"/>
          <w:rtl/>
        </w:rPr>
      </w:pPr>
      <w:r w:rsidRPr="00056CC0">
        <w:rPr>
          <w:rFonts w:ascii="Simplified Arabic" w:hAnsi="Simplified Arabic" w:cs="Simplified Arabic"/>
          <w:b/>
          <w:bCs/>
          <w:color w:val="000000" w:themeColor="text1"/>
          <w:sz w:val="28"/>
          <w:szCs w:val="28"/>
          <w:rtl/>
        </w:rPr>
        <w:t>دراسة</w:t>
      </w:r>
      <w:r w:rsidRPr="00056CC0">
        <w:rPr>
          <w:rFonts w:ascii="Simplified Arabic" w:hAnsi="Simplified Arabic" w:cs="Simplified Arabic"/>
          <w:b/>
          <w:bCs/>
          <w:color w:val="000000" w:themeColor="text1"/>
          <w:sz w:val="28"/>
          <w:szCs w:val="28"/>
        </w:rPr>
        <w:t xml:space="preserve"> (Labaran, 2024)</w:t>
      </w:r>
    </w:p>
    <w:p w14:paraId="778A79BC" w14:textId="014E2541"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عنوان الدراسة</w:t>
      </w:r>
      <w:r w:rsidRPr="00056CC0">
        <w:rPr>
          <w:rFonts w:ascii="Simplified Arabic" w:hAnsi="Simplified Arabic" w:cs="Simplified Arabic"/>
          <w:color w:val="000000" w:themeColor="text1"/>
          <w:sz w:val="28"/>
          <w:szCs w:val="28"/>
        </w:rPr>
        <w:t>: Occupational health and safety in the construction industry Review of safety culture and worker compliance</w:t>
      </w:r>
      <w:r w:rsidRPr="00056CC0">
        <w:rPr>
          <w:rFonts w:ascii="Simplified Arabic" w:hAnsi="Simplified Arabic" w:cs="Simplified Arabic"/>
          <w:color w:val="000000" w:themeColor="text1"/>
          <w:sz w:val="28"/>
          <w:szCs w:val="28"/>
        </w:rPr>
        <w:br/>
      </w:r>
      <w:r w:rsidRPr="00056CC0">
        <w:rPr>
          <w:rFonts w:ascii="Simplified Arabic" w:hAnsi="Simplified Arabic" w:cs="Simplified Arabic"/>
          <w:color w:val="000000" w:themeColor="text1"/>
          <w:sz w:val="28"/>
          <w:szCs w:val="28"/>
          <w:rtl/>
        </w:rPr>
        <w:t>هدفت الدراسة الى تحليل مفهوم ثقافة السلامة المهنية في قطاع البناء والتشييد ودورها في تعزيز التزام العاملين بتطبيق إجراءات السلامة المهنية داخل مواقع البناء. كما سعت الدراسة الى تحليل العلاقة بين ثقافة السلامة المهنية داخل المؤسسات العاملة في قطاع البناء ومستوى التزام العاملين بتطبيق قواعد السلامة المهنية أثناء تنفيذ الأعمال الإنشائية. كما ركزت الدراسة على تحليل العوامل التنظيمية والسلوكية التي قد تؤثر في مستوى الالتزام بإجراءات السلامة المهنية داخل المشاريع الإنشائية. وقد اعتمدت الدراسة على مراجعة تحليلية لعدد كبير من الدراسات العلمية المرتبطة بموضوع السلامة والصحة المهنية في قطاع البناء والتشييد وذلك بهدف تحديد الاتجاهات الرئيسة المرتبطة بثقافة السلامة المهنية داخل المؤسسات العاملة في هذا القطاع</w:t>
      </w:r>
      <w:r w:rsidRPr="00056CC0">
        <w:rPr>
          <w:rFonts w:ascii="Simplified Arabic" w:hAnsi="Simplified Arabic" w:cs="Simplified Arabic"/>
          <w:color w:val="000000" w:themeColor="text1"/>
          <w:sz w:val="28"/>
          <w:szCs w:val="28"/>
        </w:rPr>
        <w:t>.</w:t>
      </w:r>
    </w:p>
    <w:p w14:paraId="166D1AAF"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وتوصلت الدراسة الى مجموعة من النتائج التي تشير الى أن ثقافة السلامة المهنية داخل المؤسسات العاملة في قطاع البناء تعد من العوامل الأساسية التي تؤثر في مستوى التزام العاملين بتطبيق إجراءات السلامة المهنية داخل مواقع البناء. كما بينت النتائج أن المؤسسات التي تعزز ثقافة السلامة المهنية داخل بيئة العمل تتمتع بمستوى أعلى من الالتزام بتطبيق قواعد السلامة المهنية مقارنة بالمؤسسات التي لا تهتم بتطوير ثقافة السلامة المهنية داخل مواقع العمل. كما أظهرت النتائج أن التدريب المستمر للعاملين في مجال السلامة المهنية يسهم في تعزيز مستوى الوعي بالمخاطر المهنية المرتبطة ببيئة العمل داخل مواقع البناء. كما أوضحت النتائج أن وجود نظم واضحة لإدارة السلامة المهنية داخل المشاريع الإنشائية يساعد على تعزيز الالتزام بتطبيق إجراءات السلامة المهنية داخل مواقع العمل</w:t>
      </w:r>
      <w:r w:rsidRPr="00056CC0">
        <w:rPr>
          <w:rFonts w:ascii="Simplified Arabic" w:hAnsi="Simplified Arabic" w:cs="Simplified Arabic"/>
          <w:color w:val="000000" w:themeColor="text1"/>
          <w:sz w:val="28"/>
          <w:szCs w:val="28"/>
        </w:rPr>
        <w:t>.</w:t>
      </w:r>
    </w:p>
    <w:p w14:paraId="72A568F0"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وأوصت الدراسة بضرورة تعزيز ثقافة السلامة المهنية داخل المؤسسات العاملة في قطاع البناء والتشييد من خلال تطوير السياسات التنظيمية المرتبطة بإدارة السلامة المهنية داخل مواقع البناء. كما أوصت الدراسة بضرورة تطوير برامج تدريبية متخصصة للعاملين في مجال السلامة المهنية داخل المشاريع الإنشائية بما يسهم في تعزيز التزامهم بتطبيق قواعد السلامة المهنية أثناء تنفيذ الأعمال داخل مواقع البناء. كما أكدت الدراسة على أهمية تعزيز نظم الرقابة والمتابعة لتطبيق إجراءات السلامة المهنية داخل المشاريع الإنشائية بما يسهم في تحسين مستوى السلامة المهنية للعاملين داخل مواقع العمل</w:t>
      </w:r>
      <w:r w:rsidRPr="00056CC0">
        <w:rPr>
          <w:rFonts w:ascii="Simplified Arabic" w:hAnsi="Simplified Arabic" w:cs="Simplified Arabic"/>
          <w:color w:val="000000" w:themeColor="text1"/>
          <w:sz w:val="28"/>
          <w:szCs w:val="28"/>
        </w:rPr>
        <w:t>.</w:t>
      </w:r>
    </w:p>
    <w:p w14:paraId="1BF6A385" w14:textId="77777777" w:rsidR="007E75A4" w:rsidRPr="00056CC0" w:rsidRDefault="00A84252" w:rsidP="00A84252">
      <w:pPr>
        <w:spacing w:line="360" w:lineRule="auto"/>
        <w:jc w:val="mediumKashida"/>
        <w:rPr>
          <w:rFonts w:ascii="Simplified Arabic" w:hAnsi="Simplified Arabic" w:cs="Simplified Arabic"/>
          <w:b/>
          <w:bCs/>
          <w:color w:val="000000" w:themeColor="text1"/>
          <w:sz w:val="28"/>
          <w:szCs w:val="28"/>
          <w:rtl/>
        </w:rPr>
      </w:pPr>
      <w:r w:rsidRPr="00056CC0">
        <w:rPr>
          <w:rFonts w:ascii="Simplified Arabic" w:hAnsi="Simplified Arabic" w:cs="Simplified Arabic"/>
          <w:b/>
          <w:bCs/>
          <w:color w:val="000000" w:themeColor="text1"/>
          <w:sz w:val="28"/>
          <w:szCs w:val="28"/>
          <w:rtl/>
        </w:rPr>
        <w:t>دراسة</w:t>
      </w:r>
      <w:r w:rsidRPr="00056CC0">
        <w:rPr>
          <w:rFonts w:ascii="Simplified Arabic" w:hAnsi="Simplified Arabic" w:cs="Simplified Arabic"/>
          <w:b/>
          <w:bCs/>
          <w:color w:val="000000" w:themeColor="text1"/>
          <w:sz w:val="28"/>
          <w:szCs w:val="28"/>
        </w:rPr>
        <w:t xml:space="preserve"> (Yuan, 2024)</w:t>
      </w:r>
    </w:p>
    <w:p w14:paraId="302B968C" w14:textId="5FEBE305"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عنوان الدراسة</w:t>
      </w:r>
      <w:r w:rsidRPr="00056CC0">
        <w:rPr>
          <w:rFonts w:ascii="Simplified Arabic" w:hAnsi="Simplified Arabic" w:cs="Simplified Arabic"/>
          <w:color w:val="000000" w:themeColor="text1"/>
          <w:sz w:val="28"/>
          <w:szCs w:val="28"/>
        </w:rPr>
        <w:t>: The factors influencing safety compliance behavior among construction workers</w:t>
      </w:r>
      <w:r w:rsidRPr="00056CC0">
        <w:rPr>
          <w:rFonts w:ascii="Simplified Arabic" w:hAnsi="Simplified Arabic" w:cs="Simplified Arabic"/>
          <w:color w:val="000000" w:themeColor="text1"/>
          <w:sz w:val="28"/>
          <w:szCs w:val="28"/>
        </w:rPr>
        <w:br/>
      </w:r>
      <w:r w:rsidRPr="00056CC0">
        <w:rPr>
          <w:rFonts w:ascii="Simplified Arabic" w:hAnsi="Simplified Arabic" w:cs="Simplified Arabic"/>
          <w:color w:val="000000" w:themeColor="text1"/>
          <w:sz w:val="28"/>
          <w:szCs w:val="28"/>
          <w:rtl/>
        </w:rPr>
        <w:t>هدفت الدراسة الى التعرف على العوامل التي تؤثر في سلوك الالتزام بإجراءات السلامة المهنية لدى العاملين في قطاع البناء والتشييد وذلك من خلال تحليل مجموعة من العوامل التنظيمية والسلوكية المرتبطة ببيئة العمل داخل مواقع البناء. كما سعت الدراسة الى توضيح دور الإدراك بالمخاطر المهنية داخل مواقع العمل في التأثير على مستوى التزام العاملين بتطبيق إجراءات السلامة المهنية أثناء تنفيذ الأعمال الإنشائية. كما ركزت الدراسة على تحليل دور التدريب في مجال السلامة المهنية في تعزيز التزام العاملين بتطبيق قواعد السلامة المهنية داخل مواقع العمل. وقد اعتمدت الدراسة على تحليل بيانات ميدانية تم جمعها من مجموعة من العاملين في قطاع البناء والتشييد وذلك بهدف قياس مستوى الالتزام بتطبيق إجراءات السلامة المهنية داخل مواقع البناء وتحليل العوامل التي قد تؤثر في هذا الالتزام</w:t>
      </w:r>
      <w:r w:rsidRPr="00056CC0">
        <w:rPr>
          <w:rFonts w:ascii="Simplified Arabic" w:hAnsi="Simplified Arabic" w:cs="Simplified Arabic"/>
          <w:color w:val="000000" w:themeColor="text1"/>
          <w:sz w:val="28"/>
          <w:szCs w:val="28"/>
        </w:rPr>
        <w:t>.</w:t>
      </w:r>
    </w:p>
    <w:p w14:paraId="133B333B"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وتوصلت الدراسة الى مجموعة من النتائج التي تشير الى أن مستوى التزام العاملين بتطبيق إجراءات السلامة المهنية داخل مواقع البناء يتأثر بعدد من العوامل المرتبطة ببيئة العمل داخل المشاريع الإنشائية. كما بينت النتائج أن مستوى الوعي بالمخاطر المهنية المرتبطة ببيئة العمل يعد من العوامل المهمة التي تؤثر في مستوى التزام العاملين بتطبيق إجراءات السلامة المهنية أثناء تنفيذ الأعمال داخل مواقع البناء. كما أظهرت النتائج أن العاملين الذين يحصلون على تدريب منتظم في مجال السلامة المهنية يكونون أكثر التزاما بتطبيق قواعد السلامة المهنية داخل مواقع العمل مقارنة بالعاملين الذين لا يحصلون على مثل هذا التدريب. كما أوضحت النتائج أن وجود نظم واضحة لإدارة السلامة المهنية داخل المشاريع الإنشائية يساعد على تعزيز التزام العاملين بتطبيق إجراءات السلامة المهنية داخل مواقع البناء</w:t>
      </w:r>
      <w:r w:rsidRPr="00056CC0">
        <w:rPr>
          <w:rFonts w:ascii="Simplified Arabic" w:hAnsi="Simplified Arabic" w:cs="Simplified Arabic"/>
          <w:color w:val="000000" w:themeColor="text1"/>
          <w:sz w:val="28"/>
          <w:szCs w:val="28"/>
        </w:rPr>
        <w:t>.</w:t>
      </w:r>
    </w:p>
    <w:p w14:paraId="027DE858" w14:textId="777113C3" w:rsidR="00A84252" w:rsidRPr="00056CC0" w:rsidRDefault="00A84252" w:rsidP="007E75A4">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وأوصت الدراسة بضرورة تعزيز برامج التدريب المرتبطة بالسلامة المهنية للعاملين في قطاع البناء والتشييد بما يسهم في رفع مستوى الوعي لديهم بالمخاطر المهنية المرتبطة ببيئة العمل داخل مواقع البناء. كما أوصت الدراسة بضرورة تطوير السياسات التنظيمية المرتبطة بإدارة السلامة المهنية داخل المشاريع الإنشائية بما يساعد على تعزيز الالتزام بتطبيق قواعد السلامة المهنية داخل مواقع العمل. كما أكدت الدراسة على أهمية تعزيز ثقافة السلامة المهنية داخل المؤسسات العاملة في قطاع البناء والتشييد بما يسهم في تحسين مستوى السلامة المهنية للعاملين داخل مواقع البناء</w:t>
      </w:r>
      <w:r w:rsidRPr="00056CC0">
        <w:rPr>
          <w:rFonts w:ascii="Simplified Arabic" w:hAnsi="Simplified Arabic" w:cs="Simplified Arabic"/>
          <w:color w:val="000000" w:themeColor="text1"/>
          <w:sz w:val="28"/>
          <w:szCs w:val="28"/>
        </w:rPr>
        <w:t>.</w:t>
      </w:r>
    </w:p>
    <w:p w14:paraId="2CAA4354" w14:textId="77777777" w:rsidR="007E75A4" w:rsidRPr="00056CC0" w:rsidRDefault="00A84252" w:rsidP="00A84252">
      <w:pPr>
        <w:spacing w:line="360" w:lineRule="auto"/>
        <w:jc w:val="mediumKashida"/>
        <w:rPr>
          <w:rFonts w:ascii="Simplified Arabic" w:hAnsi="Simplified Arabic" w:cs="Simplified Arabic"/>
          <w:b/>
          <w:bCs/>
          <w:color w:val="000000" w:themeColor="text1"/>
          <w:sz w:val="28"/>
          <w:szCs w:val="28"/>
          <w:rtl/>
        </w:rPr>
      </w:pPr>
      <w:r w:rsidRPr="00056CC0">
        <w:rPr>
          <w:rFonts w:ascii="Simplified Arabic" w:hAnsi="Simplified Arabic" w:cs="Simplified Arabic"/>
          <w:b/>
          <w:bCs/>
          <w:color w:val="000000" w:themeColor="text1"/>
          <w:sz w:val="28"/>
          <w:szCs w:val="28"/>
          <w:rtl/>
        </w:rPr>
        <w:t>دراسة</w:t>
      </w:r>
      <w:r w:rsidRPr="00056CC0">
        <w:rPr>
          <w:rFonts w:ascii="Simplified Arabic" w:hAnsi="Simplified Arabic" w:cs="Simplified Arabic"/>
          <w:b/>
          <w:bCs/>
          <w:color w:val="000000" w:themeColor="text1"/>
          <w:sz w:val="28"/>
          <w:szCs w:val="28"/>
        </w:rPr>
        <w:t xml:space="preserve"> (Yang, 2023)</w:t>
      </w:r>
    </w:p>
    <w:p w14:paraId="33471BEF" w14:textId="1AE5C3FC"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عنوان الدراسة</w:t>
      </w:r>
      <w:r w:rsidRPr="00056CC0">
        <w:rPr>
          <w:rFonts w:ascii="Simplified Arabic" w:hAnsi="Simplified Arabic" w:cs="Simplified Arabic"/>
          <w:color w:val="000000" w:themeColor="text1"/>
          <w:sz w:val="28"/>
          <w:szCs w:val="28"/>
        </w:rPr>
        <w:t>: Linking construction noise to worker safety behavior Evidence from construction sites</w:t>
      </w:r>
      <w:r w:rsidRPr="00056CC0">
        <w:rPr>
          <w:rFonts w:ascii="Simplified Arabic" w:hAnsi="Simplified Arabic" w:cs="Simplified Arabic"/>
          <w:color w:val="000000" w:themeColor="text1"/>
          <w:sz w:val="28"/>
          <w:szCs w:val="28"/>
        </w:rPr>
        <w:br/>
      </w:r>
      <w:r w:rsidRPr="00056CC0">
        <w:rPr>
          <w:rFonts w:ascii="Simplified Arabic" w:hAnsi="Simplified Arabic" w:cs="Simplified Arabic"/>
          <w:color w:val="000000" w:themeColor="text1"/>
          <w:sz w:val="28"/>
          <w:szCs w:val="28"/>
          <w:rtl/>
        </w:rPr>
        <w:t>هدفت الدراسة الى تحليل العلاقة بين الضوضاء الناتجة عن الأنشطة الإنشائية داخل مواقع البناء وسلوكيات السلامة لدى العاملين في قطاع البناء والتشييد. كما سعت الدراسة الى التعرف على تأثير الضوضاء المرتفعة داخل مواقع العمل على قدرة العاملين على الالتزام بإجراءات السلامة المهنية أثناء تنفيذ الأعمال الإنشائية. كما ركزت الدراسة على تحليل العلاقة بين بيئة العمل داخل مواقع البناء وسلوكيات العاملين المرتبطة بالسلامة المهنية. وقد اعتمدت الدراسة على تحليل بيانات ميدانية تم جمعها من عدد من مواقع البناء وذلك بهدف دراسة تأثير الضوضاء المرتفعة داخل مواقع العمل على سلوك العاملين أثناء تنفيذ الأعمال الإنشائية</w:t>
      </w:r>
      <w:r w:rsidRPr="00056CC0">
        <w:rPr>
          <w:rFonts w:ascii="Simplified Arabic" w:hAnsi="Simplified Arabic" w:cs="Simplified Arabic"/>
          <w:color w:val="000000" w:themeColor="text1"/>
          <w:sz w:val="28"/>
          <w:szCs w:val="28"/>
        </w:rPr>
        <w:t>.</w:t>
      </w:r>
    </w:p>
    <w:p w14:paraId="4A0780DC"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وتوصلت الدراسة الى مجموعة من النتائج التي تشير الى أن الضوضاء المرتفعة داخل مواقع البناء قد تؤثر بصورة واضحة في سلوك العاملين المرتبط بالسلامة المهنية أثناء تنفيذ الأعمال الإنشائية. كما بينت النتائج أن ارتفاع مستوى الضوضاء داخل بيئة العمل قد يؤدي الى انخفاض مستوى تركيز العاملين أثناء تنفيذ الأعمال داخل مواقع البناء مما قد يزيد من احتمالات وقوع الحوادث المهنية داخل المشاريع الإنشائية. كما أظهرت النتائج أن تحسين بيئة العمل داخل مواقع البناء من خلال تقليل مصادر الضوضاء يسهم في تعزيز التزام العاملين بتطبيق إجراءات السلامة المهنية داخل مواقع العمل. كما أوضحت النتائج أن توفير بيئة عمل أكثر هدوءا يساعد على تحسين قدرة العاملين على الالتزام بقواعد السلامة المهنية أثناء تنفيذ الأعمال الإنشائية داخل مواقع البناء</w:t>
      </w:r>
      <w:r w:rsidRPr="00056CC0">
        <w:rPr>
          <w:rFonts w:ascii="Simplified Arabic" w:hAnsi="Simplified Arabic" w:cs="Simplified Arabic"/>
          <w:color w:val="000000" w:themeColor="text1"/>
          <w:sz w:val="28"/>
          <w:szCs w:val="28"/>
        </w:rPr>
        <w:t>.</w:t>
      </w:r>
    </w:p>
    <w:p w14:paraId="7035C326" w14:textId="7B9C658C" w:rsidR="00A84252" w:rsidRPr="00056CC0" w:rsidRDefault="00A84252" w:rsidP="007E75A4">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وأوصت الدراسة بضرورة تطوير السياسات التنظيمية المرتبطة بإدارة بيئة العمل داخل المشاريع الإنشائية بما يساعد على تقليل مستويات الضوضاء داخل مواقع البناء. كما أوصت الدراسة بضرورة تعزيز إجراءات السلامة المهنية المرتبطة بحماية العاملين من الضوضاء داخل مواقع العمل. كما أكدت الدراسة على أهمية تطوير برامج تدريبية للعاملين في قطاع البناء والتشييد تهدف الى رفع مستوى الوعي لديهم بالمخاطر المرتبطة بالضوضاء داخل مواقع البناء وتأثيرها على سلامتهم أثناء تنفيذ الأعمال الإنشائية</w:t>
      </w:r>
      <w:r w:rsidRPr="00056CC0">
        <w:rPr>
          <w:rFonts w:ascii="Simplified Arabic" w:hAnsi="Simplified Arabic" w:cs="Simplified Arabic"/>
          <w:color w:val="000000" w:themeColor="text1"/>
          <w:sz w:val="28"/>
          <w:szCs w:val="28"/>
        </w:rPr>
        <w:t>.</w:t>
      </w:r>
    </w:p>
    <w:p w14:paraId="60001F40" w14:textId="77777777" w:rsidR="007E75A4" w:rsidRPr="00056CC0" w:rsidRDefault="00A84252" w:rsidP="00A84252">
      <w:pPr>
        <w:spacing w:line="360" w:lineRule="auto"/>
        <w:jc w:val="mediumKashida"/>
        <w:rPr>
          <w:rFonts w:ascii="Simplified Arabic" w:hAnsi="Simplified Arabic" w:cs="Simplified Arabic"/>
          <w:b/>
          <w:bCs/>
          <w:color w:val="000000" w:themeColor="text1"/>
          <w:sz w:val="28"/>
          <w:szCs w:val="28"/>
          <w:rtl/>
        </w:rPr>
      </w:pPr>
      <w:r w:rsidRPr="00056CC0">
        <w:rPr>
          <w:rFonts w:ascii="Simplified Arabic" w:hAnsi="Simplified Arabic" w:cs="Simplified Arabic"/>
          <w:b/>
          <w:bCs/>
          <w:color w:val="000000" w:themeColor="text1"/>
          <w:sz w:val="28"/>
          <w:szCs w:val="28"/>
          <w:rtl/>
        </w:rPr>
        <w:t>دراسة</w:t>
      </w:r>
      <w:r w:rsidRPr="00056CC0">
        <w:rPr>
          <w:rFonts w:ascii="Simplified Arabic" w:hAnsi="Simplified Arabic" w:cs="Simplified Arabic"/>
          <w:b/>
          <w:bCs/>
          <w:color w:val="000000" w:themeColor="text1"/>
          <w:sz w:val="28"/>
          <w:szCs w:val="28"/>
        </w:rPr>
        <w:t xml:space="preserve"> (Liu, 2025)</w:t>
      </w:r>
    </w:p>
    <w:p w14:paraId="598C7BD2" w14:textId="7FBBD162"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عنوان الدراسة</w:t>
      </w:r>
      <w:r w:rsidRPr="00056CC0">
        <w:rPr>
          <w:rFonts w:ascii="Simplified Arabic" w:hAnsi="Simplified Arabic" w:cs="Simplified Arabic"/>
          <w:color w:val="000000" w:themeColor="text1"/>
          <w:sz w:val="28"/>
          <w:szCs w:val="28"/>
        </w:rPr>
        <w:t>: Pathway to enhancing safety behavior of construction workers The role of well being and risk perception</w:t>
      </w:r>
      <w:r w:rsidRPr="00056CC0">
        <w:rPr>
          <w:rFonts w:ascii="Simplified Arabic" w:hAnsi="Simplified Arabic" w:cs="Simplified Arabic"/>
          <w:color w:val="000000" w:themeColor="text1"/>
          <w:sz w:val="28"/>
          <w:szCs w:val="28"/>
        </w:rPr>
        <w:br/>
      </w:r>
      <w:r w:rsidRPr="00056CC0">
        <w:rPr>
          <w:rFonts w:ascii="Simplified Arabic" w:hAnsi="Simplified Arabic" w:cs="Simplified Arabic"/>
          <w:color w:val="000000" w:themeColor="text1"/>
          <w:sz w:val="28"/>
          <w:szCs w:val="28"/>
          <w:rtl/>
        </w:rPr>
        <w:t>هدفت الدراسة الى تحليل دور الرفاه الوظيفي للعاملين وإدراكهم للمخاطر المهنية في تعزيز سلوكيات السلامة لدى العاملين في قطاع البناء والتشييد. كما سعت الدراسة الى توضيح العلاقة بين مستوى إدراك العاملين للمخاطر المهنية المرتبطة ببيئة العمل داخل مواقع البناء وبين مستوى التزامهم بتطبيق إجراءات السلامة المهنية أثناء تنفيذ الأعمال الإنشائية. كما ركزت الدراسة على تحليل دور الحالة النفسية والرفاه الوظيفي للعاملين في التأثير على سلوكيات السلامة المهنية داخل مواقع العمل في المشاريع الإنشائية. وقد اعتمدت الدراسة على تحليل بيانات ميدانية تم جمعها من مجموعة من العاملين في قطاع البناء والتشييد وذلك بهدف دراسة العلاقة بين الرفاه الوظيفي للعاملين ومستوى التزامهم بتطبيق إجراءات السلامة المهنية داخل مواقع البناء</w:t>
      </w:r>
      <w:r w:rsidRPr="00056CC0">
        <w:rPr>
          <w:rFonts w:ascii="Simplified Arabic" w:hAnsi="Simplified Arabic" w:cs="Simplified Arabic"/>
          <w:color w:val="000000" w:themeColor="text1"/>
          <w:sz w:val="28"/>
          <w:szCs w:val="28"/>
        </w:rPr>
        <w:t>.</w:t>
      </w:r>
    </w:p>
    <w:p w14:paraId="7D76FA3B"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وتوصلت الدراسة الى مجموعة من النتائج التي تشير الى أن إدراك العاملين للمخاطر المهنية المرتبطة ببيئة العمل يعد من العوامل المهمة التي تؤثر في مستوى التزامهم بتطبيق إجراءات السلامة المهنية داخل مواقع البناء. كما بينت النتائج أن العاملين الذين يتمتعون بمستوى مرتفع من الرفاه الوظيفي يكونون أكثر التزاما بتطبيق قواعد السلامة المهنية أثناء تنفيذ الأعمال داخل مواقع العمل. كما أظهرت النتائج أن تحسين بيئة العمل داخل المشاريع الإنشائية يسهم في تعزيز سلوكيات السلامة المهنية لدى العاملين داخل مواقع البناء. كما أوضحت النتائج أن تعزيز برامج التوعية المرتبطة بالمخاطر المهنية داخل المشاريع الإنشائية يساعد على تحسين مستوى إدراك العاملين لهذه المخاطر مما يسهم في تعزيز التزامهم بتطبيق إجراءات السلامة المهنية أثناء تنفيذ الأعمال داخل مواقع العمل</w:t>
      </w:r>
      <w:r w:rsidRPr="00056CC0">
        <w:rPr>
          <w:rFonts w:ascii="Simplified Arabic" w:hAnsi="Simplified Arabic" w:cs="Simplified Arabic"/>
          <w:color w:val="000000" w:themeColor="text1"/>
          <w:sz w:val="28"/>
          <w:szCs w:val="28"/>
        </w:rPr>
        <w:t>.</w:t>
      </w:r>
    </w:p>
    <w:p w14:paraId="586AAC8F"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وأوصت الدراسة بضرورة تعزيز برامج التوعية المرتبطة بالمخاطر المهنية داخل المشاريع الإنشائية بما يسهم في تحسين مستوى إدراك العاملين لهذه المخاطر داخل مواقع البناء. كما أوصت الدراسة بضرورة تطوير السياسات التنظيمية المرتبطة بإدارة السلامة المهنية داخل المؤسسات العاملة في قطاع البناء والتشييد بما يساعد على تعزيز التزام العاملين بتطبيق قواعد السلامة المهنية داخل مواقع العمل. كما أكدت الدراسة على أهمية تحسين بيئة العمل داخل المشاريع الإنشائية بما يسهم في تعزيز سلوكيات السلامة المهنية لدى العاملين داخل مواقع البناء</w:t>
      </w:r>
      <w:r w:rsidRPr="00056CC0">
        <w:rPr>
          <w:rFonts w:ascii="Simplified Arabic" w:hAnsi="Simplified Arabic" w:cs="Simplified Arabic"/>
          <w:color w:val="000000" w:themeColor="text1"/>
          <w:sz w:val="28"/>
          <w:szCs w:val="28"/>
        </w:rPr>
        <w:t>.</w:t>
      </w:r>
    </w:p>
    <w:p w14:paraId="19D84449" w14:textId="5BD868DD" w:rsidR="00DA7CD1" w:rsidRPr="00056CC0" w:rsidRDefault="00DA7CD1" w:rsidP="00EF153A">
      <w:pPr>
        <w:spacing w:line="360" w:lineRule="auto"/>
        <w:jc w:val="mediumKashida"/>
        <w:rPr>
          <w:rFonts w:ascii="Simplified Arabic" w:hAnsi="Simplified Arabic" w:cs="Simplified Arabic"/>
          <w:color w:val="000000" w:themeColor="text1"/>
          <w:sz w:val="28"/>
          <w:szCs w:val="28"/>
          <w:rtl/>
        </w:rPr>
      </w:pPr>
    </w:p>
    <w:p w14:paraId="2CAD4C30" w14:textId="77777777" w:rsidR="00A84252" w:rsidRPr="00056CC0" w:rsidRDefault="00A84252" w:rsidP="00A84252">
      <w:pPr>
        <w:spacing w:line="360" w:lineRule="auto"/>
        <w:jc w:val="mediumKashida"/>
        <w:rPr>
          <w:rFonts w:ascii="Simplified Arabic" w:hAnsi="Simplified Arabic" w:cs="Simplified Arabic"/>
          <w:b/>
          <w:bCs/>
          <w:color w:val="000000" w:themeColor="text1"/>
          <w:sz w:val="28"/>
          <w:szCs w:val="28"/>
        </w:rPr>
      </w:pPr>
      <w:r w:rsidRPr="00056CC0">
        <w:rPr>
          <w:rFonts w:ascii="Simplified Arabic" w:hAnsi="Simplified Arabic" w:cs="Simplified Arabic"/>
          <w:b/>
          <w:bCs/>
          <w:color w:val="000000" w:themeColor="text1"/>
          <w:sz w:val="28"/>
          <w:szCs w:val="28"/>
          <w:rtl/>
        </w:rPr>
        <w:t>التعليق على الدراسات السابقة</w:t>
      </w:r>
    </w:p>
    <w:p w14:paraId="0F508D94"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يتضح من خلال استعراض الدراسات السابقة أن موضوع السلامة والصحة المهنية يعد من الموضوعات التي حظيت باهتمام متزايد في العديد من الدراسات العلمية في مختلف القطاعات الإنتاجية والخدمية وبشكل خاص في قطاع البناء والتشييد. وقد ركزت معظم الدراسات السابقة على تحليل دور تطبيق معايير السلامة والصحة المهنية في تحسين بيئة العمل وتقليل المخاطر المهنية التي قد يتعرض لها العاملون داخل مواقع العمل. كما تناولت بعض الدراسات العلاقة بين مستوى الالتزام بتطبيق إجراءات السلامة المهنية ومستوى أداء العاملين داخل المؤسسات المختلفة</w:t>
      </w:r>
      <w:r w:rsidRPr="00056CC0">
        <w:rPr>
          <w:rFonts w:ascii="Simplified Arabic" w:hAnsi="Simplified Arabic" w:cs="Simplified Arabic"/>
          <w:color w:val="000000" w:themeColor="text1"/>
          <w:sz w:val="28"/>
          <w:szCs w:val="28"/>
        </w:rPr>
        <w:t>.</w:t>
      </w:r>
    </w:p>
    <w:p w14:paraId="20542CD3"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وقد تناولت بعض الدراسات تأثير تطبيق أنظمة السلامة المهنية في تحسين الأداء الوظيفي للعاملين داخل المؤسسات المختلفة حيث ركزت هذه الدراسات على تحليل العلاقة بين توفير بيئة عمل آمنة داخل المؤسسات وبين مستوى الأداء والإنتاجية لدى العاملين. كما أوضحت هذه الدراسات أن المؤسسات التي تهتم بتطبيق معايير السلامة المهنية داخل بيئة العمل تتمتع بمستوى أعلى من الأداء الوظيفي للعاملين مقارنة بالمؤسسات التي لا تطبق هذه الإجراءات بصورة فعالة</w:t>
      </w:r>
      <w:r w:rsidRPr="00056CC0">
        <w:rPr>
          <w:rFonts w:ascii="Simplified Arabic" w:hAnsi="Simplified Arabic" w:cs="Simplified Arabic"/>
          <w:color w:val="000000" w:themeColor="text1"/>
          <w:sz w:val="28"/>
          <w:szCs w:val="28"/>
        </w:rPr>
        <w:t>.</w:t>
      </w:r>
    </w:p>
    <w:p w14:paraId="58486E1F"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ركزت مجموعة أخرى من الدراسات على تحليل العوامل التي تؤثر في مستوى الالتزام بإجراءات السلامة المهنية داخل مواقع العمل حيث تناولت هذه الدراسات مجموعة من العوامل المرتبطة ببيئة العمل داخل المؤسسات مثل مستوى التدريب في مجال السلامة المهنية ومستوى الوعي بالمخاطر المهنية المرتبطة ببيئة العمل إضافة إلى دور ثقافة السلامة المهنية داخل المؤسسات في تعزيز التزام العاملين بتطبيق قواعد السلامة المهنية داخل مواقع العمل</w:t>
      </w:r>
      <w:r w:rsidRPr="00056CC0">
        <w:rPr>
          <w:rFonts w:ascii="Simplified Arabic" w:hAnsi="Simplified Arabic" w:cs="Simplified Arabic"/>
          <w:color w:val="000000" w:themeColor="text1"/>
          <w:sz w:val="28"/>
          <w:szCs w:val="28"/>
        </w:rPr>
        <w:t>.</w:t>
      </w:r>
    </w:p>
    <w:p w14:paraId="6DB5826F"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تناولت بعض الدراسات تحليل تأثير بيئة العمل داخل المشاريع الإنشائية في سلوك العاملين المرتبط بالسلامة المهنية حيث ركزت هذه الدراسات على تحليل العلاقة بين ظروف العمل داخل مواقع البناء ومستوى التزام العاملين بتطبيق إجراءات السلامة المهنية أثناء تنفيذ الأعمال الإنشائية. كما بينت هذه الدراسات أن تحسين بيئة العمل داخل مواقع البناء يسهم في تعزيز سلوكيات السلامة المهنية لدى العاملين داخل المشاريع الإنشائية</w:t>
      </w:r>
      <w:r w:rsidRPr="00056CC0">
        <w:rPr>
          <w:rFonts w:ascii="Simplified Arabic" w:hAnsi="Simplified Arabic" w:cs="Simplified Arabic"/>
          <w:color w:val="000000" w:themeColor="text1"/>
          <w:sz w:val="28"/>
          <w:szCs w:val="28"/>
        </w:rPr>
        <w:t>.</w:t>
      </w:r>
    </w:p>
    <w:p w14:paraId="6759E118"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ركزت بعض الدراسات الحديثة على تحليل دور التقنيات الحديثة في تحسين إدارة السلامة المهنية داخل المشاريع الإنشائية حيث تناولت هذه الدراسات أهمية استخدام التقنيات الرقمية الحديثة في مراقبة بيئة العمل داخل مواقع البناء والكشف المبكر عن المخاطر المهنية التي قد يتعرض لها العاملون أثناء تنفيذ الأعمال الإنشائية. كما أشارت هذه الدراسات إلى أن استخدام التقنيات الحديثة يسهم في تحسين نظم إدارة السلامة المهنية داخل المشاريع الإنشائية وتعزيز مستوى حماية العاملين داخل مواقع العمل</w:t>
      </w:r>
      <w:r w:rsidRPr="00056CC0">
        <w:rPr>
          <w:rFonts w:ascii="Simplified Arabic" w:hAnsi="Simplified Arabic" w:cs="Simplified Arabic"/>
          <w:color w:val="000000" w:themeColor="text1"/>
          <w:sz w:val="28"/>
          <w:szCs w:val="28"/>
        </w:rPr>
        <w:t>.</w:t>
      </w:r>
    </w:p>
    <w:p w14:paraId="7E1D50D3"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أظهرت الدراسات السابقة أن الالتزام بتطبيق معايير السلامة والصحة المهنية يسهم بصورة واضحة في تقليل الحوادث المهنية داخل مواقع العمل كما يساعد على تعزيز مستوى الوعي لدى العاملين بالمخاطر المهنية المرتبطة ببيئة العمل داخل المؤسسات المختلفة. كما بينت هذه الدراسات أن تدريب العاملين في مجال السلامة المهنية يعد من العوامل الأساسية التي تسهم في تعزيز التزام العاملين بتطبيق إجراءات السلامة المهنية داخل مواقع العمل</w:t>
      </w:r>
      <w:r w:rsidRPr="00056CC0">
        <w:rPr>
          <w:rFonts w:ascii="Simplified Arabic" w:hAnsi="Simplified Arabic" w:cs="Simplified Arabic"/>
          <w:color w:val="000000" w:themeColor="text1"/>
          <w:sz w:val="28"/>
          <w:szCs w:val="28"/>
        </w:rPr>
        <w:t>.</w:t>
      </w:r>
    </w:p>
    <w:p w14:paraId="45B29933"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ومن خلال تحليل الدراسات السابقة يتضح أن موضوع السلامة والصحة المهنية في بيئة العمل يعد من الموضوعات التي تم تناولها من زوايا متعددة حيث ركزت بعض الدراسات على تحليل العلاقة بين تطبيق أنظمة السلامة المهنية والأداء الوظيفي للعاملين بينما ركزت دراسات أخرى على تحليل العوامل المؤثرة في سلوك العاملين المرتبط بالسلامة المهنية داخل مواقع العمل. كما تناولت بعض الدراسات دور التقنيات الحديثة في تطوير نظم إدارة السلامة المهنية داخل المشاريع الإنشائية</w:t>
      </w:r>
      <w:r w:rsidRPr="00056CC0">
        <w:rPr>
          <w:rFonts w:ascii="Simplified Arabic" w:hAnsi="Simplified Arabic" w:cs="Simplified Arabic"/>
          <w:color w:val="000000" w:themeColor="text1"/>
          <w:sz w:val="28"/>
          <w:szCs w:val="28"/>
        </w:rPr>
        <w:t>.</w:t>
      </w:r>
    </w:p>
    <w:p w14:paraId="6FAC1EC1" w14:textId="3653882B"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p>
    <w:p w14:paraId="3924BB2A" w14:textId="77777777" w:rsidR="00A84252" w:rsidRPr="00033311" w:rsidRDefault="00A84252" w:rsidP="00033311">
      <w:pPr>
        <w:pStyle w:val="1"/>
        <w:rPr>
          <w:rFonts w:ascii="Simplified Arabic" w:hAnsi="Simplified Arabic" w:cs="Simplified Arabic"/>
          <w:b/>
          <w:bCs/>
          <w:color w:val="000000" w:themeColor="text1"/>
        </w:rPr>
      </w:pPr>
      <w:bookmarkStart w:id="50" w:name="_Toc224342941"/>
      <w:r w:rsidRPr="00033311">
        <w:rPr>
          <w:rFonts w:ascii="Simplified Arabic" w:hAnsi="Simplified Arabic" w:cs="Simplified Arabic"/>
          <w:b/>
          <w:bCs/>
          <w:color w:val="000000" w:themeColor="text1"/>
          <w:rtl/>
        </w:rPr>
        <w:t>أوجه التشابه بين الدراسات السابقة</w:t>
      </w:r>
      <w:bookmarkEnd w:id="50"/>
    </w:p>
    <w:p w14:paraId="512D0735"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تتشابه الدراسات السابقة في تناولها لموضوع السلامة والصحة المهنية باعتباره أحد الجوانب المهمة في بيئة العمل داخل المؤسسات المختلفة وبشكل خاص في قطاع البناء والتشييد. كما تتفق معظم الدراسات السابقة في تأكيد أهمية الالتزام بتطبيق معايير السلامة المهنية داخل مواقع العمل من أجل حماية العاملين من المخاطر المهنية المرتبطة ببيئة العمل</w:t>
      </w:r>
      <w:r w:rsidRPr="00056CC0">
        <w:rPr>
          <w:rFonts w:ascii="Simplified Arabic" w:hAnsi="Simplified Arabic" w:cs="Simplified Arabic"/>
          <w:color w:val="000000" w:themeColor="text1"/>
          <w:sz w:val="28"/>
          <w:szCs w:val="28"/>
        </w:rPr>
        <w:t>.</w:t>
      </w:r>
    </w:p>
    <w:p w14:paraId="477A6AFF"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تتشابه الدراسات السابقة في اعتمادها على المنهج الوصفي التحليلي في دراسة العلاقة بين تطبيق إجراءات السلامة المهنية وبعض المتغيرات المرتبطة ببيئة العمل مثل الأداء الوظيفي للعاملين أو سلوكيات السلامة المهنية داخل مواقع العمل</w:t>
      </w:r>
      <w:r w:rsidRPr="00056CC0">
        <w:rPr>
          <w:rFonts w:ascii="Simplified Arabic" w:hAnsi="Simplified Arabic" w:cs="Simplified Arabic"/>
          <w:color w:val="000000" w:themeColor="text1"/>
          <w:sz w:val="28"/>
          <w:szCs w:val="28"/>
        </w:rPr>
        <w:t>.</w:t>
      </w:r>
    </w:p>
    <w:p w14:paraId="3E67A44F"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تتفق الدراسات السابقة في التأكيد على أهمية تدريب العاملين في مجال السلامة المهنية باعتباره أحد العوامل الأساسية التي تسهم في تعزيز التزام العاملين بتطبيق إجراءات السلامة المهنية داخل مواقع العمل</w:t>
      </w:r>
      <w:r w:rsidRPr="00056CC0">
        <w:rPr>
          <w:rFonts w:ascii="Simplified Arabic" w:hAnsi="Simplified Arabic" w:cs="Simplified Arabic"/>
          <w:color w:val="000000" w:themeColor="text1"/>
          <w:sz w:val="28"/>
          <w:szCs w:val="28"/>
        </w:rPr>
        <w:t>.</w:t>
      </w:r>
    </w:p>
    <w:p w14:paraId="7CC712A3" w14:textId="2E15F4A5" w:rsidR="00A84252" w:rsidRPr="00056CC0" w:rsidRDefault="00A84252" w:rsidP="00033311">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تتشابه الدراسات السابقة في تأكيدها على أهمية تعزيز ثقافة السلامة المهنية داخل المؤسسات المختلفة باعتبارها أحد العوامل التي تساعد على تعزيز التزام العاملين بتطبيق قواعد السلامة المهنية داخل مواقع العمل</w:t>
      </w:r>
      <w:r w:rsidRPr="00056CC0">
        <w:rPr>
          <w:rFonts w:ascii="Simplified Arabic" w:hAnsi="Simplified Arabic" w:cs="Simplified Arabic"/>
          <w:color w:val="000000" w:themeColor="text1"/>
          <w:sz w:val="28"/>
          <w:szCs w:val="28"/>
        </w:rPr>
        <w:t>.</w:t>
      </w:r>
    </w:p>
    <w:p w14:paraId="7C22F83D" w14:textId="77777777" w:rsidR="00A84252" w:rsidRPr="00033311" w:rsidRDefault="00A84252" w:rsidP="00033311">
      <w:pPr>
        <w:pStyle w:val="1"/>
        <w:rPr>
          <w:rFonts w:ascii="Simplified Arabic" w:hAnsi="Simplified Arabic" w:cs="Simplified Arabic"/>
          <w:b/>
          <w:bCs/>
          <w:color w:val="000000" w:themeColor="text1"/>
        </w:rPr>
      </w:pPr>
      <w:bookmarkStart w:id="51" w:name="_Toc224342942"/>
      <w:r w:rsidRPr="00033311">
        <w:rPr>
          <w:rFonts w:ascii="Simplified Arabic" w:hAnsi="Simplified Arabic" w:cs="Simplified Arabic"/>
          <w:b/>
          <w:bCs/>
          <w:color w:val="000000" w:themeColor="text1"/>
          <w:rtl/>
        </w:rPr>
        <w:t>أوجه الاختلاف بين الدراسات السابقة</w:t>
      </w:r>
      <w:bookmarkEnd w:id="51"/>
    </w:p>
    <w:p w14:paraId="649A3445"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تختلف الدراسات السابقة في طبيعة القطاعات التي تناولتها حيث ركزت بعض الدراسات على دراسة السلامة والصحة المهنية في القطاع الصناعي بينما ركزت دراسات أخرى على دراسة السلامة المهنية في قطاع النفط والغاز أو القطاع الصحي أو قطاع البناء والتشييد</w:t>
      </w:r>
      <w:r w:rsidRPr="00056CC0">
        <w:rPr>
          <w:rFonts w:ascii="Simplified Arabic" w:hAnsi="Simplified Arabic" w:cs="Simplified Arabic"/>
          <w:color w:val="000000" w:themeColor="text1"/>
          <w:sz w:val="28"/>
          <w:szCs w:val="28"/>
        </w:rPr>
        <w:t>.</w:t>
      </w:r>
    </w:p>
    <w:p w14:paraId="0AD41B81"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تختلف الدراسات السابقة في طبيعة المتغيرات التي تناولتها حيث ركزت بعض الدراسات على تحليل العلاقة بين تطبيق أنظمة السلامة المهنية والأداء الوظيفي للعاملين بينما ركزت دراسات أخرى على تحليل العوامل المؤثرة في سلوك العاملين المرتبط بالسلامة المهنية داخل مواقع العمل</w:t>
      </w:r>
      <w:r w:rsidRPr="00056CC0">
        <w:rPr>
          <w:rFonts w:ascii="Simplified Arabic" w:hAnsi="Simplified Arabic" w:cs="Simplified Arabic"/>
          <w:color w:val="000000" w:themeColor="text1"/>
          <w:sz w:val="28"/>
          <w:szCs w:val="28"/>
        </w:rPr>
        <w:t>.</w:t>
      </w:r>
    </w:p>
    <w:p w14:paraId="062FCE94"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تختلف الدراسات السابقة في طبيعة الأساليب البحثية المستخدمة حيث اعتمدت بعض الدراسات على الدراسات الميدانية التي تعتمد على جمع البيانات من العاملين داخل المؤسسات المختلفة بينما اعتمدت دراسات أخرى على المراجعات العلمية للأدبيات المرتبطة بموضوع السلامة المهنية داخل المؤسسات</w:t>
      </w:r>
      <w:r w:rsidRPr="00056CC0">
        <w:rPr>
          <w:rFonts w:ascii="Simplified Arabic" w:hAnsi="Simplified Arabic" w:cs="Simplified Arabic"/>
          <w:color w:val="000000" w:themeColor="text1"/>
          <w:sz w:val="28"/>
          <w:szCs w:val="28"/>
        </w:rPr>
        <w:t>.</w:t>
      </w:r>
    </w:p>
    <w:p w14:paraId="7A1A75F9" w14:textId="1B5729B2" w:rsidR="00A84252" w:rsidRPr="00056CC0" w:rsidRDefault="00A84252" w:rsidP="00033311">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تختلف الدراسات السابقة في البيئات الجغرافية التي أجريت فيها هذه الدراسات حيث تم تنفيذ بعض الدراسات في دول عربية بينما تم تنفيذ دراسات أخرى في دول أجنبية وفي بيئات عمل مختلفة</w:t>
      </w:r>
      <w:r w:rsidRPr="00056CC0">
        <w:rPr>
          <w:rFonts w:ascii="Simplified Arabic" w:hAnsi="Simplified Arabic" w:cs="Simplified Arabic"/>
          <w:color w:val="000000" w:themeColor="text1"/>
          <w:sz w:val="28"/>
          <w:szCs w:val="28"/>
        </w:rPr>
        <w:t>.</w:t>
      </w:r>
    </w:p>
    <w:p w14:paraId="642CC093" w14:textId="77777777" w:rsidR="00A84252" w:rsidRPr="00033311" w:rsidRDefault="00A84252" w:rsidP="00033311">
      <w:pPr>
        <w:pStyle w:val="1"/>
        <w:rPr>
          <w:rFonts w:ascii="Simplified Arabic" w:hAnsi="Simplified Arabic" w:cs="Simplified Arabic"/>
          <w:b/>
          <w:bCs/>
          <w:color w:val="000000" w:themeColor="text1"/>
        </w:rPr>
      </w:pPr>
      <w:bookmarkStart w:id="52" w:name="_Toc224342943"/>
      <w:r w:rsidRPr="00033311">
        <w:rPr>
          <w:rFonts w:ascii="Simplified Arabic" w:hAnsi="Simplified Arabic" w:cs="Simplified Arabic"/>
          <w:b/>
          <w:bCs/>
          <w:color w:val="000000" w:themeColor="text1"/>
          <w:rtl/>
        </w:rPr>
        <w:t>ما يميز الدراسة الحالية</w:t>
      </w:r>
      <w:bookmarkEnd w:id="52"/>
    </w:p>
    <w:p w14:paraId="23E4AFA1"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تتميز الدراسة الحالية بتركيزها على موضوع تأثير الالتزام بالسلامة والصحة المهنية على العاملين في المشاريع وبشكل خاص المشاريع الإنشائية حيث تسعى الدراسة إلى تحليل العلاقة بين مستوى الالتزام بتطبيق معايير السلامة المهنية داخل مواقع البناء وبين تأثير ذلك في العاملين داخل المشاريع الإنشائية</w:t>
      </w:r>
      <w:r w:rsidRPr="00056CC0">
        <w:rPr>
          <w:rFonts w:ascii="Simplified Arabic" w:hAnsi="Simplified Arabic" w:cs="Simplified Arabic"/>
          <w:color w:val="000000" w:themeColor="text1"/>
          <w:sz w:val="28"/>
          <w:szCs w:val="28"/>
        </w:rPr>
        <w:t>.</w:t>
      </w:r>
    </w:p>
    <w:p w14:paraId="1732805E"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تتميز الدراسة الحالية بتركيزها على دراسة هذا الموضوع في بيئة المشاريع الإنشائية والتي تعد من البيئات التي تتسم بارتفاع مستوى المخاطر المهنية المرتبطة ببيئة العمل داخل مواقع البناء</w:t>
      </w:r>
      <w:r w:rsidRPr="00056CC0">
        <w:rPr>
          <w:rFonts w:ascii="Simplified Arabic" w:hAnsi="Simplified Arabic" w:cs="Simplified Arabic"/>
          <w:color w:val="000000" w:themeColor="text1"/>
          <w:sz w:val="28"/>
          <w:szCs w:val="28"/>
        </w:rPr>
        <w:t>.</w:t>
      </w:r>
    </w:p>
    <w:p w14:paraId="07735791"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تتميز الدراسة الحالية بمحاولة تحليل تأثير الالتزام بإجراءات السلامة المهنية في سلوك العاملين داخل مواقع العمل إضافة إلى تحليل تأثير ذلك في سلامة العاملين داخل المشاريع الإنشائية</w:t>
      </w:r>
      <w:r w:rsidRPr="00056CC0">
        <w:rPr>
          <w:rFonts w:ascii="Simplified Arabic" w:hAnsi="Simplified Arabic" w:cs="Simplified Arabic"/>
          <w:color w:val="000000" w:themeColor="text1"/>
          <w:sz w:val="28"/>
          <w:szCs w:val="28"/>
        </w:rPr>
        <w:t>.</w:t>
      </w:r>
    </w:p>
    <w:p w14:paraId="6EF2F8BD"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تسعى الدراسة الحالية إلى تقديم إطار علمي يساعد على فهم العلاقة بين الالتزام بتطبيق معايير السلامة والصحة المهنية داخل المشاريع الإنشائية وتأثير ذلك في العاملين داخل مواقع العمل</w:t>
      </w:r>
      <w:r w:rsidRPr="00056CC0">
        <w:rPr>
          <w:rFonts w:ascii="Simplified Arabic" w:hAnsi="Simplified Arabic" w:cs="Simplified Arabic"/>
          <w:color w:val="000000" w:themeColor="text1"/>
          <w:sz w:val="28"/>
          <w:szCs w:val="28"/>
        </w:rPr>
        <w:t>.</w:t>
      </w:r>
    </w:p>
    <w:p w14:paraId="7A3D6B29" w14:textId="0828D4C4"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p>
    <w:p w14:paraId="2144F184" w14:textId="77777777" w:rsidR="00A84252" w:rsidRPr="00056CC0" w:rsidRDefault="00A84252" w:rsidP="002A7C5F">
      <w:pPr>
        <w:spacing w:line="288" w:lineRule="auto"/>
        <w:jc w:val="mediumKashida"/>
        <w:outlineLvl w:val="1"/>
        <w:rPr>
          <w:rFonts w:ascii="Simplified Arabic" w:hAnsi="Simplified Arabic" w:cs="Simplified Arabic"/>
          <w:b/>
          <w:bCs/>
          <w:color w:val="000000" w:themeColor="text1"/>
          <w:sz w:val="32"/>
          <w:szCs w:val="32"/>
        </w:rPr>
      </w:pPr>
      <w:bookmarkStart w:id="53" w:name="_Toc224342944"/>
      <w:r w:rsidRPr="00056CC0">
        <w:rPr>
          <w:rFonts w:ascii="Simplified Arabic" w:hAnsi="Simplified Arabic" w:cs="Simplified Arabic"/>
          <w:b/>
          <w:bCs/>
          <w:color w:val="000000" w:themeColor="text1"/>
          <w:sz w:val="32"/>
          <w:szCs w:val="32"/>
          <w:rtl/>
        </w:rPr>
        <w:t>خاتمة الفصل</w:t>
      </w:r>
      <w:bookmarkEnd w:id="53"/>
    </w:p>
    <w:p w14:paraId="6CF224E6"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تناول هذا الفصل عرض الدراسات السابقة المرتبطة بموضوع السلامة والصحة المهنية في بيئة العمل داخل المؤسسات المختلفة وبشكل خاص في قطاع البناء والتشييد. حيث تم عرض مجموعة من الدراسات العربية والأجنبية التي تناولت موضوع السلامة المهنية من جوانب متعددة مثل تأثير تطبيق أنظمة السلامة المهنية في الأداء الوظيفي للعاملين والعوامل المؤثرة في سلوك العاملين المرتبط بالسلامة المهنية داخل مواقع العمل</w:t>
      </w:r>
      <w:r w:rsidRPr="00056CC0">
        <w:rPr>
          <w:rFonts w:ascii="Simplified Arabic" w:hAnsi="Simplified Arabic" w:cs="Simplified Arabic"/>
          <w:color w:val="000000" w:themeColor="text1"/>
          <w:sz w:val="28"/>
          <w:szCs w:val="28"/>
        </w:rPr>
        <w:t>.</w:t>
      </w:r>
    </w:p>
    <w:p w14:paraId="207E847E"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كما تم تقديم تحليل مقارن للدراسات السابقة من خلال توضيح أوجه التشابه وأوجه الاختلاف بين هذه الدراسات إضافة إلى توضيح ما يميز الدراسة الحالية عن الدراسات السابقة</w:t>
      </w:r>
      <w:r w:rsidRPr="00056CC0">
        <w:rPr>
          <w:rFonts w:ascii="Simplified Arabic" w:hAnsi="Simplified Arabic" w:cs="Simplified Arabic"/>
          <w:color w:val="000000" w:themeColor="text1"/>
          <w:sz w:val="28"/>
          <w:szCs w:val="28"/>
        </w:rPr>
        <w:t>.</w:t>
      </w:r>
    </w:p>
    <w:p w14:paraId="30AD8FD8" w14:textId="77777777" w:rsidR="00A84252" w:rsidRPr="00056CC0" w:rsidRDefault="00A84252" w:rsidP="00A84252">
      <w:pPr>
        <w:spacing w:line="360" w:lineRule="auto"/>
        <w:jc w:val="mediumKashida"/>
        <w:rPr>
          <w:rFonts w:ascii="Simplified Arabic" w:hAnsi="Simplified Arabic" w:cs="Simplified Arabic"/>
          <w:color w:val="000000" w:themeColor="text1"/>
          <w:sz w:val="28"/>
          <w:szCs w:val="28"/>
        </w:rPr>
      </w:pPr>
      <w:r w:rsidRPr="00056CC0">
        <w:rPr>
          <w:rFonts w:ascii="Simplified Arabic" w:hAnsi="Simplified Arabic" w:cs="Simplified Arabic"/>
          <w:color w:val="000000" w:themeColor="text1"/>
          <w:sz w:val="28"/>
          <w:szCs w:val="28"/>
          <w:rtl/>
        </w:rPr>
        <w:t>وقد أسهم عرض الدراسات السابقة في تكوين تصور واضح حول موضوع الدراسة كما ساعد في تحديد الفجوة البحثية التي تسعى الدراسة الحالية إلى معالجتها. وفي ضوء ذلك ينتقل البحث في الفصل التالي إلى عرض الإطار النظري للدراسة الذي يتناول المفاهيم والنظريات المرتبطة بموضوع السلامة والصحة المهنية وتأثيرها في العاملين داخل المشاريع الإنشائية</w:t>
      </w:r>
      <w:r w:rsidRPr="00056CC0">
        <w:rPr>
          <w:rFonts w:ascii="Simplified Arabic" w:hAnsi="Simplified Arabic" w:cs="Simplified Arabic"/>
          <w:color w:val="000000" w:themeColor="text1"/>
          <w:sz w:val="28"/>
          <w:szCs w:val="28"/>
        </w:rPr>
        <w:t>.</w:t>
      </w:r>
    </w:p>
    <w:p w14:paraId="769ED754" w14:textId="77777777" w:rsidR="00A84252" w:rsidRPr="00056CC0" w:rsidRDefault="00A84252" w:rsidP="00EF153A">
      <w:pPr>
        <w:spacing w:line="360" w:lineRule="auto"/>
        <w:jc w:val="mediumKashida"/>
        <w:rPr>
          <w:rFonts w:ascii="Simplified Arabic" w:hAnsi="Simplified Arabic" w:cs="Simplified Arabic"/>
          <w:color w:val="000000" w:themeColor="text1"/>
          <w:sz w:val="28"/>
          <w:szCs w:val="28"/>
        </w:rPr>
      </w:pPr>
    </w:p>
    <w:p w14:paraId="6816A0CC" w14:textId="77777777" w:rsidR="00A74F76" w:rsidRPr="00056CC0" w:rsidRDefault="00A74F76" w:rsidP="00EF153A">
      <w:pPr>
        <w:spacing w:line="360" w:lineRule="auto"/>
        <w:jc w:val="mediumKashida"/>
        <w:rPr>
          <w:rFonts w:ascii="Simplified Arabic" w:hAnsi="Simplified Arabic" w:cs="Simplified Arabic"/>
          <w:color w:val="000000" w:themeColor="text1"/>
          <w:sz w:val="28"/>
          <w:szCs w:val="28"/>
          <w:rtl/>
        </w:rPr>
      </w:pPr>
    </w:p>
    <w:p w14:paraId="494144BD" w14:textId="77777777" w:rsidR="00564C51" w:rsidRPr="00056CC0" w:rsidRDefault="00564C51" w:rsidP="00EF153A">
      <w:pPr>
        <w:spacing w:line="360" w:lineRule="auto"/>
        <w:jc w:val="mediumKashida"/>
        <w:rPr>
          <w:rFonts w:ascii="Simplified Arabic" w:hAnsi="Simplified Arabic" w:cs="Simplified Arabic"/>
          <w:color w:val="000000" w:themeColor="text1"/>
          <w:sz w:val="28"/>
          <w:szCs w:val="28"/>
          <w:rtl/>
        </w:rPr>
      </w:pPr>
    </w:p>
    <w:p w14:paraId="4344CC3E" w14:textId="77777777" w:rsidR="000072F3" w:rsidRPr="00056CC0" w:rsidRDefault="000072F3" w:rsidP="00EF153A">
      <w:pPr>
        <w:spacing w:line="360" w:lineRule="auto"/>
        <w:jc w:val="mediumKashida"/>
        <w:rPr>
          <w:rFonts w:ascii="Simplified Arabic" w:hAnsi="Simplified Arabic" w:cs="Simplified Arabic"/>
          <w:color w:val="000000" w:themeColor="text1"/>
          <w:sz w:val="28"/>
          <w:szCs w:val="28"/>
          <w:rtl/>
        </w:rPr>
      </w:pPr>
    </w:p>
    <w:p w14:paraId="3CDC4173" w14:textId="77777777" w:rsidR="002A7C5F" w:rsidRPr="00056CC0" w:rsidRDefault="002A7C5F" w:rsidP="00EF153A">
      <w:pPr>
        <w:spacing w:line="360" w:lineRule="auto"/>
        <w:jc w:val="mediumKashida"/>
        <w:rPr>
          <w:rFonts w:ascii="Simplified Arabic" w:hAnsi="Simplified Arabic" w:cs="Simplified Arabic"/>
          <w:color w:val="000000" w:themeColor="text1"/>
          <w:sz w:val="28"/>
          <w:szCs w:val="28"/>
          <w:rtl/>
        </w:rPr>
      </w:pPr>
    </w:p>
    <w:p w14:paraId="547E2A11" w14:textId="77777777" w:rsidR="001D53C7" w:rsidRDefault="001D53C7">
      <w:pPr>
        <w:bidi w:val="0"/>
        <w:rPr>
          <w:rFonts w:ascii="Simplified Arabic" w:hAnsi="Simplified Arabic" w:cs="Simplified Arabic"/>
          <w:b/>
          <w:bCs/>
          <w:color w:val="000000" w:themeColor="text1"/>
          <w:sz w:val="28"/>
          <w:szCs w:val="28"/>
          <w:rtl/>
        </w:rPr>
      </w:pPr>
      <w:r>
        <w:rPr>
          <w:rFonts w:ascii="Simplified Arabic" w:hAnsi="Simplified Arabic" w:cs="Simplified Arabic"/>
          <w:b/>
          <w:bCs/>
          <w:color w:val="000000" w:themeColor="text1"/>
          <w:sz w:val="28"/>
          <w:szCs w:val="28"/>
          <w:rtl/>
        </w:rPr>
        <w:br w:type="page"/>
      </w:r>
    </w:p>
    <w:p w14:paraId="2E6DC650" w14:textId="6F84656F" w:rsidR="001D53C7" w:rsidRPr="001D53C7" w:rsidRDefault="001D53C7" w:rsidP="001D53C7">
      <w:pPr>
        <w:bidi w:val="0"/>
        <w:jc w:val="both"/>
        <w:rPr>
          <w:rFonts w:ascii="Times New Roman" w:hAnsi="Times New Roman" w:cs="Times New Roman"/>
          <w:b/>
          <w:bCs/>
          <w:color w:val="000000" w:themeColor="text1"/>
          <w:sz w:val="28"/>
          <w:szCs w:val="28"/>
        </w:rPr>
      </w:pPr>
      <w:r w:rsidRPr="001D53C7">
        <w:rPr>
          <w:rFonts w:ascii="Times New Roman" w:hAnsi="Times New Roman" w:cs="Times New Roman"/>
          <w:b/>
          <w:bCs/>
          <w:noProof/>
          <w:color w:val="000000" w:themeColor="text1"/>
          <w:sz w:val="28"/>
          <w:szCs w:val="28"/>
        </w:rPr>
        <w:drawing>
          <wp:anchor distT="0" distB="0" distL="114300" distR="114300" simplePos="0" relativeHeight="251673600" behindDoc="0" locked="0" layoutInCell="1" allowOverlap="1" wp14:anchorId="28BD36AE" wp14:editId="51C49A1D">
            <wp:simplePos x="0" y="0"/>
            <wp:positionH relativeFrom="margin">
              <wp:posOffset>4230714</wp:posOffset>
            </wp:positionH>
            <wp:positionV relativeFrom="margin">
              <wp:posOffset>-317586</wp:posOffset>
            </wp:positionV>
            <wp:extent cx="1615440" cy="1499235"/>
            <wp:effectExtent l="0" t="0" r="3810" b="571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15440" cy="1499235"/>
                    </a:xfrm>
                    <a:prstGeom prst="rect">
                      <a:avLst/>
                    </a:prstGeom>
                  </pic:spPr>
                </pic:pic>
              </a:graphicData>
            </a:graphic>
            <wp14:sizeRelH relativeFrom="margin">
              <wp14:pctWidth>0</wp14:pctWidth>
            </wp14:sizeRelH>
            <wp14:sizeRelV relativeFrom="margin">
              <wp14:pctHeight>0</wp14:pctHeight>
            </wp14:sizeRelV>
          </wp:anchor>
        </w:drawing>
      </w:r>
      <w:r w:rsidRPr="001D53C7">
        <w:rPr>
          <w:rFonts w:ascii="Times New Roman" w:hAnsi="Times New Roman" w:cs="Times New Roman"/>
          <w:b/>
          <w:bCs/>
          <w:color w:val="000000" w:themeColor="text1"/>
          <w:sz w:val="28"/>
          <w:szCs w:val="28"/>
        </w:rPr>
        <w:t>Midocean University</w:t>
      </w:r>
    </w:p>
    <w:p w14:paraId="445DB338" w14:textId="77777777" w:rsidR="001D53C7" w:rsidRPr="001D53C7" w:rsidRDefault="001D53C7" w:rsidP="001D53C7">
      <w:pPr>
        <w:bidi w:val="0"/>
        <w:jc w:val="both"/>
        <w:rPr>
          <w:rFonts w:ascii="Times New Roman" w:hAnsi="Times New Roman" w:cs="Times New Roman"/>
          <w:b/>
          <w:bCs/>
          <w:color w:val="000000" w:themeColor="text1"/>
          <w:sz w:val="28"/>
          <w:szCs w:val="28"/>
        </w:rPr>
      </w:pPr>
      <w:r w:rsidRPr="001D53C7">
        <w:rPr>
          <w:rFonts w:ascii="Times New Roman" w:hAnsi="Times New Roman" w:cs="Times New Roman"/>
          <w:b/>
          <w:bCs/>
          <w:color w:val="000000" w:themeColor="text1"/>
          <w:sz w:val="28"/>
          <w:szCs w:val="28"/>
        </w:rPr>
        <w:t xml:space="preserve"> College of Management</w:t>
      </w:r>
    </w:p>
    <w:p w14:paraId="69C0B736" w14:textId="6A30DC68" w:rsidR="00215380" w:rsidRPr="001D53C7" w:rsidRDefault="001D53C7" w:rsidP="001D53C7">
      <w:pPr>
        <w:bidi w:val="0"/>
        <w:jc w:val="both"/>
        <w:rPr>
          <w:rFonts w:ascii="Times New Roman" w:hAnsi="Times New Roman" w:cs="Times New Roman"/>
          <w:b/>
          <w:bCs/>
          <w:color w:val="000000" w:themeColor="text1"/>
          <w:sz w:val="28"/>
          <w:szCs w:val="28"/>
          <w:rtl/>
        </w:rPr>
      </w:pPr>
      <w:r w:rsidRPr="001D53C7">
        <w:rPr>
          <w:rFonts w:ascii="Times New Roman" w:hAnsi="Times New Roman" w:cs="Times New Roman"/>
          <w:b/>
          <w:bCs/>
          <w:color w:val="000000" w:themeColor="text1"/>
          <w:sz w:val="28"/>
          <w:szCs w:val="28"/>
        </w:rPr>
        <w:t xml:space="preserve"> Master of Project Management</w:t>
      </w:r>
    </w:p>
    <w:p w14:paraId="29C75244" w14:textId="77777777" w:rsidR="00215380" w:rsidRPr="001D53C7" w:rsidRDefault="00215380" w:rsidP="00215380">
      <w:pPr>
        <w:jc w:val="center"/>
        <w:rPr>
          <w:rFonts w:ascii="Times New Roman" w:hAnsi="Times New Roman" w:cs="Times New Roman"/>
          <w:vanish/>
          <w:color w:val="000000" w:themeColor="text1"/>
          <w:sz w:val="28"/>
          <w:szCs w:val="28"/>
        </w:rPr>
      </w:pPr>
      <w:r w:rsidRPr="001D53C7">
        <w:rPr>
          <w:rFonts w:ascii="Times New Roman" w:hAnsi="Times New Roman" w:cs="Times New Roman"/>
          <w:vanish/>
          <w:color w:val="000000" w:themeColor="text1"/>
          <w:sz w:val="28"/>
          <w:szCs w:val="28"/>
        </w:rPr>
        <w:t>Top of Form</w:t>
      </w:r>
    </w:p>
    <w:p w14:paraId="5EABB884" w14:textId="77777777" w:rsidR="00215380" w:rsidRPr="001D53C7" w:rsidRDefault="00215380" w:rsidP="00215380">
      <w:pPr>
        <w:jc w:val="center"/>
        <w:rPr>
          <w:rFonts w:ascii="Times New Roman" w:hAnsi="Times New Roman" w:cs="Times New Roman"/>
          <w:vanish/>
          <w:color w:val="000000" w:themeColor="text1"/>
          <w:sz w:val="28"/>
          <w:szCs w:val="28"/>
        </w:rPr>
      </w:pPr>
      <w:r w:rsidRPr="001D53C7">
        <w:rPr>
          <w:rFonts w:ascii="Times New Roman" w:hAnsi="Times New Roman" w:cs="Times New Roman"/>
          <w:vanish/>
          <w:color w:val="000000" w:themeColor="text1"/>
          <w:sz w:val="28"/>
          <w:szCs w:val="28"/>
        </w:rPr>
        <w:t>Bottom of Form</w:t>
      </w:r>
    </w:p>
    <w:p w14:paraId="69C489D1" w14:textId="77777777" w:rsidR="00215380" w:rsidRPr="001D53C7" w:rsidRDefault="00215380" w:rsidP="00215380">
      <w:pPr>
        <w:jc w:val="center"/>
        <w:rPr>
          <w:rFonts w:ascii="Times New Roman" w:hAnsi="Times New Roman" w:cs="Times New Roman"/>
          <w:color w:val="000000" w:themeColor="text1"/>
          <w:sz w:val="28"/>
          <w:szCs w:val="28"/>
          <w:rtl/>
        </w:rPr>
      </w:pPr>
    </w:p>
    <w:p w14:paraId="49A39898" w14:textId="77777777" w:rsidR="001D53C7" w:rsidRDefault="001D53C7" w:rsidP="00604683">
      <w:pPr>
        <w:jc w:val="center"/>
        <w:rPr>
          <w:rFonts w:ascii="Times New Roman" w:hAnsi="Times New Roman" w:cs="Times New Roman"/>
          <w:color w:val="000000" w:themeColor="text1"/>
        </w:rPr>
      </w:pPr>
    </w:p>
    <w:p w14:paraId="4276DBC6" w14:textId="77777777" w:rsidR="001D53C7" w:rsidRDefault="001D53C7" w:rsidP="00604683">
      <w:pPr>
        <w:jc w:val="center"/>
        <w:rPr>
          <w:rFonts w:ascii="Times New Roman" w:hAnsi="Times New Roman" w:cs="Times New Roman"/>
          <w:color w:val="000000" w:themeColor="text1"/>
        </w:rPr>
      </w:pPr>
    </w:p>
    <w:p w14:paraId="1FA0411E" w14:textId="77777777" w:rsidR="001D53C7" w:rsidRPr="001D53C7" w:rsidRDefault="001D53C7" w:rsidP="00604683">
      <w:pPr>
        <w:jc w:val="center"/>
        <w:rPr>
          <w:rFonts w:ascii="Times New Roman" w:hAnsi="Times New Roman" w:cs="Times New Roman"/>
          <w:color w:val="000000" w:themeColor="text1"/>
          <w:sz w:val="32"/>
          <w:szCs w:val="32"/>
        </w:rPr>
      </w:pPr>
    </w:p>
    <w:p w14:paraId="4B401579" w14:textId="64DA23E7" w:rsidR="00604683" w:rsidRPr="001D53C7" w:rsidRDefault="00E460CA" w:rsidP="00604683">
      <w:pPr>
        <w:jc w:val="center"/>
        <w:rPr>
          <w:rFonts w:ascii="Times New Roman" w:hAnsi="Times New Roman" w:cs="Times New Roman"/>
          <w:b/>
          <w:bCs/>
          <w:color w:val="000000" w:themeColor="text1"/>
          <w:sz w:val="32"/>
          <w:szCs w:val="32"/>
          <w:lang w:bidi="ar-EG"/>
        </w:rPr>
      </w:pPr>
      <w:r w:rsidRPr="001D53C7">
        <w:rPr>
          <w:rFonts w:ascii="Times New Roman" w:hAnsi="Times New Roman" w:cs="Times New Roman"/>
          <w:b/>
          <w:bCs/>
          <w:color w:val="000000" w:themeColor="text1"/>
          <w:sz w:val="32"/>
          <w:szCs w:val="32"/>
          <w:lang w:bidi="ar-EG"/>
        </w:rPr>
        <w:t>The Impact of Compliance with Occupational Safety and Health on Workers in Projects</w:t>
      </w:r>
    </w:p>
    <w:p w14:paraId="3569CEE7" w14:textId="77777777" w:rsidR="00E460CA" w:rsidRPr="001D53C7" w:rsidRDefault="00E460CA" w:rsidP="00604683">
      <w:pPr>
        <w:jc w:val="center"/>
        <w:rPr>
          <w:rFonts w:ascii="Times New Roman" w:hAnsi="Times New Roman" w:cs="Times New Roman"/>
          <w:b/>
          <w:bCs/>
          <w:color w:val="000000" w:themeColor="text1"/>
          <w:sz w:val="32"/>
          <w:szCs w:val="32"/>
          <w:rtl/>
          <w:lang w:bidi="ar-EG"/>
        </w:rPr>
      </w:pPr>
    </w:p>
    <w:p w14:paraId="7F8AF7F2" w14:textId="0CC25F06" w:rsidR="00604683" w:rsidRPr="001D53C7" w:rsidRDefault="00604683" w:rsidP="00604683">
      <w:pPr>
        <w:jc w:val="center"/>
        <w:rPr>
          <w:rFonts w:ascii="Times New Roman" w:hAnsi="Times New Roman" w:cs="Times New Roman"/>
          <w:b/>
          <w:bCs/>
          <w:color w:val="000000" w:themeColor="text1"/>
          <w:sz w:val="32"/>
          <w:szCs w:val="32"/>
          <w:lang w:bidi="ar-EG"/>
        </w:rPr>
      </w:pPr>
      <w:r w:rsidRPr="001D53C7">
        <w:rPr>
          <w:rFonts w:ascii="Times New Roman" w:hAnsi="Times New Roman" w:cs="Times New Roman"/>
          <w:b/>
          <w:bCs/>
          <w:color w:val="000000" w:themeColor="text1"/>
          <w:sz w:val="32"/>
          <w:szCs w:val="32"/>
          <w:lang w:bidi="ar-EG"/>
        </w:rPr>
        <w:t>Prepared by:</w:t>
      </w:r>
      <w:r w:rsidRPr="001D53C7">
        <w:rPr>
          <w:rFonts w:ascii="Times New Roman" w:hAnsi="Times New Roman" w:cs="Times New Roman"/>
          <w:b/>
          <w:bCs/>
          <w:color w:val="000000" w:themeColor="text1"/>
          <w:sz w:val="32"/>
          <w:szCs w:val="32"/>
          <w:lang w:bidi="ar-EG"/>
        </w:rPr>
        <w:br/>
        <w:t xml:space="preserve">Student / </w:t>
      </w:r>
      <w:r w:rsidR="005D2B63" w:rsidRPr="001D53C7">
        <w:rPr>
          <w:rFonts w:ascii="Times New Roman" w:hAnsi="Times New Roman" w:cs="Times New Roman"/>
          <w:b/>
          <w:bCs/>
          <w:color w:val="000000" w:themeColor="text1"/>
          <w:sz w:val="32"/>
          <w:szCs w:val="32"/>
          <w:lang w:bidi="ar-EG"/>
        </w:rPr>
        <w:t xml:space="preserve"> </w:t>
      </w:r>
      <w:r w:rsidR="005D2B63" w:rsidRPr="001D53C7">
        <w:rPr>
          <w:rFonts w:ascii="Times New Roman" w:hAnsi="Times New Roman" w:cs="Times New Roman"/>
          <w:b/>
          <w:bCs/>
          <w:color w:val="000000" w:themeColor="text1"/>
          <w:sz w:val="32"/>
          <w:szCs w:val="32"/>
        </w:rPr>
        <w:t>Ahmed Yahya Ahmed Alzahrani</w:t>
      </w:r>
      <w:r w:rsidR="00E460CA" w:rsidRPr="001D53C7">
        <w:rPr>
          <w:rFonts w:ascii="Times New Roman" w:hAnsi="Times New Roman" w:cs="Times New Roman"/>
          <w:b/>
          <w:bCs/>
          <w:color w:val="000000" w:themeColor="text1"/>
          <w:sz w:val="32"/>
          <w:szCs w:val="32"/>
          <w:rtl/>
          <w:lang w:bidi="ar-EG"/>
        </w:rPr>
        <w:t xml:space="preserve"> </w:t>
      </w:r>
    </w:p>
    <w:p w14:paraId="1D8BBAC7" w14:textId="77777777" w:rsidR="00604683" w:rsidRPr="001D53C7" w:rsidRDefault="00604683" w:rsidP="00604683">
      <w:pPr>
        <w:jc w:val="center"/>
        <w:rPr>
          <w:rFonts w:ascii="Times New Roman" w:hAnsi="Times New Roman" w:cs="Times New Roman"/>
          <w:b/>
          <w:bCs/>
          <w:color w:val="000000" w:themeColor="text1"/>
          <w:sz w:val="32"/>
          <w:szCs w:val="32"/>
        </w:rPr>
      </w:pPr>
    </w:p>
    <w:p w14:paraId="46CC4B41" w14:textId="20B90BA3" w:rsidR="005D2B63" w:rsidRPr="001D53C7" w:rsidRDefault="00604683" w:rsidP="005D2B63">
      <w:pPr>
        <w:jc w:val="center"/>
        <w:rPr>
          <w:rFonts w:ascii="Times New Roman" w:hAnsi="Times New Roman" w:cs="Times New Roman"/>
          <w:b/>
          <w:bCs/>
          <w:sz w:val="32"/>
          <w:szCs w:val="32"/>
          <w:rtl/>
          <w:lang w:bidi="ar-EG"/>
        </w:rPr>
      </w:pPr>
      <w:r w:rsidRPr="001D53C7">
        <w:rPr>
          <w:rFonts w:ascii="Times New Roman" w:hAnsi="Times New Roman" w:cs="Times New Roman"/>
          <w:b/>
          <w:bCs/>
          <w:color w:val="000000" w:themeColor="text1"/>
          <w:sz w:val="32"/>
          <w:szCs w:val="32"/>
          <w:lang w:bidi="ar-EG"/>
        </w:rPr>
        <w:t>University ID:</w:t>
      </w:r>
      <w:r w:rsidR="005D2B63" w:rsidRPr="001D53C7">
        <w:rPr>
          <w:rFonts w:ascii="Times New Roman" w:hAnsi="Times New Roman" w:cs="Times New Roman"/>
          <w:b/>
          <w:bCs/>
          <w:color w:val="000000" w:themeColor="text1"/>
          <w:sz w:val="32"/>
          <w:szCs w:val="32"/>
          <w:lang w:bidi="ar-EG"/>
        </w:rPr>
        <w:t xml:space="preserve"> 2021203169</w:t>
      </w:r>
      <w:r w:rsidRPr="001D53C7">
        <w:rPr>
          <w:rFonts w:ascii="Times New Roman" w:hAnsi="Times New Roman" w:cs="Times New Roman"/>
          <w:b/>
          <w:bCs/>
          <w:color w:val="000000" w:themeColor="text1"/>
          <w:sz w:val="32"/>
          <w:szCs w:val="32"/>
          <w:lang w:bidi="ar-EG"/>
        </w:rPr>
        <w:br/>
      </w:r>
    </w:p>
    <w:p w14:paraId="44476F29" w14:textId="266FCD63" w:rsidR="008B744B" w:rsidRPr="001D53C7" w:rsidRDefault="008B744B" w:rsidP="005D2B63">
      <w:pPr>
        <w:jc w:val="center"/>
        <w:rPr>
          <w:rFonts w:ascii="Times New Roman" w:hAnsi="Times New Roman" w:cs="Times New Roman"/>
          <w:color w:val="000000" w:themeColor="text1"/>
          <w:sz w:val="32"/>
          <w:szCs w:val="32"/>
          <w:rtl/>
        </w:rPr>
      </w:pPr>
    </w:p>
    <w:p w14:paraId="02357A8D" w14:textId="77777777" w:rsidR="00215380" w:rsidRPr="001D53C7" w:rsidRDefault="00215380" w:rsidP="00215380">
      <w:pPr>
        <w:jc w:val="center"/>
        <w:rPr>
          <w:rFonts w:ascii="Times New Roman" w:hAnsi="Times New Roman" w:cs="Times New Roman"/>
          <w:color w:val="000000" w:themeColor="text1"/>
          <w:sz w:val="32"/>
          <w:szCs w:val="32"/>
        </w:rPr>
      </w:pPr>
      <w:r w:rsidRPr="001D53C7">
        <w:rPr>
          <w:rFonts w:ascii="Times New Roman" w:hAnsi="Times New Roman" w:cs="Times New Roman"/>
          <w:color w:val="000000" w:themeColor="text1"/>
          <w:sz w:val="32"/>
          <w:szCs w:val="32"/>
        </w:rPr>
        <w:t>Supervised by</w:t>
      </w:r>
      <w:r w:rsidRPr="001D53C7">
        <w:rPr>
          <w:rFonts w:ascii="Times New Roman" w:hAnsi="Times New Roman" w:cs="Times New Roman"/>
          <w:color w:val="000000" w:themeColor="text1"/>
          <w:sz w:val="32"/>
          <w:szCs w:val="32"/>
          <w:rtl/>
        </w:rPr>
        <w:t>:</w:t>
      </w:r>
    </w:p>
    <w:p w14:paraId="58AB3336" w14:textId="77777777" w:rsidR="00215380" w:rsidRPr="001D53C7" w:rsidRDefault="00215380" w:rsidP="00215380">
      <w:pPr>
        <w:jc w:val="center"/>
        <w:rPr>
          <w:rFonts w:ascii="Times New Roman" w:hAnsi="Times New Roman" w:cs="Times New Roman"/>
          <w:b/>
          <w:bCs/>
          <w:color w:val="000000" w:themeColor="text1"/>
          <w:sz w:val="32"/>
          <w:szCs w:val="32"/>
        </w:rPr>
      </w:pPr>
      <w:r w:rsidRPr="001D53C7">
        <w:rPr>
          <w:rFonts w:ascii="Times New Roman" w:hAnsi="Times New Roman" w:cs="Times New Roman"/>
          <w:b/>
          <w:bCs/>
          <w:color w:val="000000" w:themeColor="text1"/>
          <w:sz w:val="32"/>
          <w:szCs w:val="32"/>
        </w:rPr>
        <w:t>Dr. Alfaisal Abdelhameed Mohamed</w:t>
      </w:r>
    </w:p>
    <w:p w14:paraId="1E44412A" w14:textId="77777777" w:rsidR="00215380" w:rsidRPr="001D53C7" w:rsidRDefault="00215380" w:rsidP="00215380">
      <w:pPr>
        <w:jc w:val="center"/>
        <w:rPr>
          <w:rFonts w:ascii="Times New Roman" w:hAnsi="Times New Roman" w:cs="Times New Roman"/>
          <w:b/>
          <w:bCs/>
          <w:color w:val="000000" w:themeColor="text1"/>
          <w:sz w:val="32"/>
          <w:szCs w:val="32"/>
        </w:rPr>
      </w:pPr>
      <w:r w:rsidRPr="001D53C7">
        <w:rPr>
          <w:rFonts w:ascii="Times New Roman" w:hAnsi="Times New Roman" w:cs="Times New Roman"/>
          <w:b/>
          <w:bCs/>
          <w:color w:val="000000" w:themeColor="text1"/>
          <w:sz w:val="32"/>
          <w:szCs w:val="32"/>
        </w:rPr>
        <w:t>Dr. Fayez Ali Jrad</w:t>
      </w:r>
    </w:p>
    <w:p w14:paraId="3B849F41" w14:textId="77777777" w:rsidR="00215380" w:rsidRPr="001D53C7" w:rsidRDefault="00215380" w:rsidP="00215380">
      <w:pPr>
        <w:jc w:val="center"/>
        <w:rPr>
          <w:rFonts w:ascii="Times New Roman" w:hAnsi="Times New Roman" w:cs="Times New Roman"/>
          <w:color w:val="000000" w:themeColor="text1"/>
          <w:sz w:val="32"/>
          <w:szCs w:val="32"/>
          <w:rtl/>
        </w:rPr>
      </w:pPr>
    </w:p>
    <w:p w14:paraId="5CBBB8DE" w14:textId="77777777" w:rsidR="00215380" w:rsidRPr="001D53C7" w:rsidRDefault="00215380" w:rsidP="00215380">
      <w:pPr>
        <w:jc w:val="center"/>
        <w:rPr>
          <w:rFonts w:ascii="Times New Roman" w:hAnsi="Times New Roman" w:cs="Times New Roman"/>
          <w:color w:val="000000" w:themeColor="text1"/>
          <w:sz w:val="32"/>
          <w:szCs w:val="32"/>
          <w:rtl/>
        </w:rPr>
      </w:pPr>
    </w:p>
    <w:p w14:paraId="22E609AE" w14:textId="77777777" w:rsidR="00607C9D" w:rsidRPr="001D53C7" w:rsidRDefault="00607C9D" w:rsidP="00215380">
      <w:pPr>
        <w:jc w:val="center"/>
        <w:rPr>
          <w:rFonts w:ascii="Times New Roman" w:hAnsi="Times New Roman" w:cs="Times New Roman"/>
          <w:color w:val="000000" w:themeColor="text1"/>
          <w:sz w:val="32"/>
          <w:szCs w:val="32"/>
          <w:rtl/>
        </w:rPr>
      </w:pPr>
    </w:p>
    <w:p w14:paraId="31B71A32" w14:textId="69DE66E3" w:rsidR="00215380" w:rsidRPr="001D53C7" w:rsidRDefault="00215380" w:rsidP="00215380">
      <w:pPr>
        <w:jc w:val="center"/>
        <w:rPr>
          <w:rFonts w:ascii="Times New Roman" w:hAnsi="Times New Roman" w:cs="Times New Roman"/>
          <w:color w:val="000000" w:themeColor="text1"/>
          <w:sz w:val="32"/>
          <w:szCs w:val="32"/>
          <w:rtl/>
        </w:rPr>
      </w:pPr>
      <w:r w:rsidRPr="001D53C7">
        <w:rPr>
          <w:rFonts w:ascii="Times New Roman" w:hAnsi="Times New Roman" w:cs="Times New Roman"/>
          <w:color w:val="000000" w:themeColor="text1"/>
          <w:sz w:val="32"/>
          <w:szCs w:val="32"/>
        </w:rPr>
        <w:t>Year</w:t>
      </w:r>
      <w:r w:rsidRPr="001D53C7">
        <w:rPr>
          <w:rFonts w:ascii="Times New Roman" w:hAnsi="Times New Roman" w:cs="Times New Roman"/>
          <w:color w:val="000000" w:themeColor="text1"/>
          <w:sz w:val="32"/>
          <w:szCs w:val="32"/>
          <w:rtl/>
        </w:rPr>
        <w:t>:</w:t>
      </w:r>
    </w:p>
    <w:p w14:paraId="2EC9DD0E" w14:textId="4B8D0D44" w:rsidR="00987F19" w:rsidRPr="001D53C7" w:rsidRDefault="00215380" w:rsidP="008B744B">
      <w:pPr>
        <w:jc w:val="center"/>
        <w:rPr>
          <w:rFonts w:ascii="Times New Roman" w:hAnsi="Times New Roman" w:cs="Times New Roman"/>
          <w:color w:val="000000" w:themeColor="text1"/>
          <w:sz w:val="32"/>
          <w:szCs w:val="32"/>
          <w:rtl/>
        </w:rPr>
      </w:pPr>
      <w:r w:rsidRPr="001D53C7">
        <w:rPr>
          <w:rFonts w:ascii="Times New Roman" w:hAnsi="Times New Roman" w:cs="Times New Roman"/>
          <w:color w:val="000000" w:themeColor="text1"/>
          <w:sz w:val="32"/>
          <w:szCs w:val="32"/>
          <w:rtl/>
        </w:rPr>
        <w:t>2026</w:t>
      </w:r>
    </w:p>
    <w:sectPr w:rsidR="00987F19" w:rsidRPr="001D53C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44B78" w14:textId="77777777" w:rsidR="003D0E31" w:rsidRDefault="003D0E31" w:rsidP="009125CE">
      <w:pPr>
        <w:spacing w:after="0" w:line="240" w:lineRule="auto"/>
      </w:pPr>
      <w:r>
        <w:separator/>
      </w:r>
    </w:p>
  </w:endnote>
  <w:endnote w:type="continuationSeparator" w:id="0">
    <w:p w14:paraId="550EC65E" w14:textId="77777777" w:rsidR="003D0E31" w:rsidRDefault="003D0E3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2FACA" w14:textId="77777777" w:rsidR="003D0E31" w:rsidRDefault="003D0E31" w:rsidP="009125CE">
      <w:pPr>
        <w:spacing w:after="0" w:line="240" w:lineRule="auto"/>
      </w:pPr>
      <w:r>
        <w:separator/>
      </w:r>
    </w:p>
  </w:footnote>
  <w:footnote w:type="continuationSeparator" w:id="0">
    <w:p w14:paraId="201F7116" w14:textId="77777777" w:rsidR="003D0E31" w:rsidRDefault="003D0E3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C2C"/>
    <w:multiLevelType w:val="multilevel"/>
    <w:tmpl w:val="EC505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615559"/>
    <w:multiLevelType w:val="multilevel"/>
    <w:tmpl w:val="F19CB4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903D24"/>
    <w:multiLevelType w:val="multilevel"/>
    <w:tmpl w:val="81CE5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FD2CF7"/>
    <w:multiLevelType w:val="multilevel"/>
    <w:tmpl w:val="F0F20448"/>
    <w:lvl w:ilvl="0">
      <w:start w:val="1"/>
      <w:numFmt w:val="bullet"/>
      <w:lvlText w:val="-"/>
      <w:lvlJc w:val="left"/>
      <w:pPr>
        <w:tabs>
          <w:tab w:val="num" w:pos="720"/>
        </w:tabs>
        <w:ind w:left="720" w:hanging="360"/>
      </w:pPr>
      <w:rPr>
        <w:rFonts w:ascii="Sylfaen" w:hAnsi="Sylfae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69672E"/>
    <w:multiLevelType w:val="hybridMultilevel"/>
    <w:tmpl w:val="36C0E914"/>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6C4110"/>
    <w:multiLevelType w:val="hybridMultilevel"/>
    <w:tmpl w:val="03DEAAB8"/>
    <w:lvl w:ilvl="0" w:tplc="3668A07A">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8A6A14"/>
    <w:multiLevelType w:val="multilevel"/>
    <w:tmpl w:val="D08C47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2B341A"/>
    <w:multiLevelType w:val="hybridMultilevel"/>
    <w:tmpl w:val="163ECC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65611D"/>
    <w:multiLevelType w:val="hybridMultilevel"/>
    <w:tmpl w:val="BF70BD5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97C2DD3"/>
    <w:multiLevelType w:val="multilevel"/>
    <w:tmpl w:val="6E82E4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4D57B4"/>
    <w:multiLevelType w:val="multilevel"/>
    <w:tmpl w:val="9822F9BE"/>
    <w:lvl w:ilvl="0">
      <w:start w:val="1"/>
      <w:numFmt w:val="decimal"/>
      <w:lvlText w:val="%1."/>
      <w:lvlJc w:val="left"/>
      <w:pPr>
        <w:tabs>
          <w:tab w:val="num" w:pos="501"/>
        </w:tabs>
        <w:ind w:left="501" w:hanging="360"/>
      </w:pPr>
    </w:lvl>
    <w:lvl w:ilvl="1" w:tentative="1">
      <w:start w:val="1"/>
      <w:numFmt w:val="decimal"/>
      <w:lvlText w:val="%2."/>
      <w:lvlJc w:val="left"/>
      <w:pPr>
        <w:tabs>
          <w:tab w:val="num" w:pos="1221"/>
        </w:tabs>
        <w:ind w:left="1221" w:hanging="360"/>
      </w:pPr>
    </w:lvl>
    <w:lvl w:ilvl="2" w:tentative="1">
      <w:start w:val="1"/>
      <w:numFmt w:val="decimal"/>
      <w:lvlText w:val="%3."/>
      <w:lvlJc w:val="left"/>
      <w:pPr>
        <w:tabs>
          <w:tab w:val="num" w:pos="1941"/>
        </w:tabs>
        <w:ind w:left="1941" w:hanging="360"/>
      </w:pPr>
    </w:lvl>
    <w:lvl w:ilvl="3" w:tentative="1">
      <w:start w:val="1"/>
      <w:numFmt w:val="decimal"/>
      <w:lvlText w:val="%4."/>
      <w:lvlJc w:val="left"/>
      <w:pPr>
        <w:tabs>
          <w:tab w:val="num" w:pos="2661"/>
        </w:tabs>
        <w:ind w:left="2661" w:hanging="360"/>
      </w:pPr>
    </w:lvl>
    <w:lvl w:ilvl="4" w:tentative="1">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11" w15:restartNumberingAfterBreak="0">
    <w:nsid w:val="34AC6C86"/>
    <w:multiLevelType w:val="hybridMultilevel"/>
    <w:tmpl w:val="2A4ACF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AC3894"/>
    <w:multiLevelType w:val="multilevel"/>
    <w:tmpl w:val="AE28C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291325"/>
    <w:multiLevelType w:val="hybridMultilevel"/>
    <w:tmpl w:val="4ACE10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EB23B3"/>
    <w:multiLevelType w:val="multilevel"/>
    <w:tmpl w:val="72802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03762F"/>
    <w:multiLevelType w:val="multilevel"/>
    <w:tmpl w:val="8B245E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A45C4F"/>
    <w:multiLevelType w:val="hybridMultilevel"/>
    <w:tmpl w:val="28884F6E"/>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543A57"/>
    <w:multiLevelType w:val="hybridMultilevel"/>
    <w:tmpl w:val="BA2830D8"/>
    <w:lvl w:ilvl="0" w:tplc="7EDEA934">
      <w:start w:val="1"/>
      <w:numFmt w:val="bullet"/>
      <w:lvlText w:val="-"/>
      <w:lvlJc w:val="left"/>
      <w:pPr>
        <w:ind w:left="785" w:hanging="360"/>
      </w:pPr>
      <w:rPr>
        <w:rFonts w:ascii="Sylfaen" w:hAnsi="Sylfaen"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8" w15:restartNumberingAfterBreak="0">
    <w:nsid w:val="3FF43861"/>
    <w:multiLevelType w:val="multilevel"/>
    <w:tmpl w:val="58FAC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4904CA"/>
    <w:multiLevelType w:val="multilevel"/>
    <w:tmpl w:val="F190C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3D91640"/>
    <w:multiLevelType w:val="hybridMultilevel"/>
    <w:tmpl w:val="990032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7C33F4"/>
    <w:multiLevelType w:val="multilevel"/>
    <w:tmpl w:val="CF907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C8843E6"/>
    <w:multiLevelType w:val="hybridMultilevel"/>
    <w:tmpl w:val="FFFFFFFF"/>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0BE519C"/>
    <w:multiLevelType w:val="multilevel"/>
    <w:tmpl w:val="0DBAE7E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81E495E"/>
    <w:multiLevelType w:val="multilevel"/>
    <w:tmpl w:val="D5DCE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A220E0C"/>
    <w:multiLevelType w:val="multilevel"/>
    <w:tmpl w:val="11D69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B133C24"/>
    <w:multiLevelType w:val="hybridMultilevel"/>
    <w:tmpl w:val="BDE6BF52"/>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304885"/>
    <w:multiLevelType w:val="multilevel"/>
    <w:tmpl w:val="CD3CF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D832334"/>
    <w:multiLevelType w:val="hybridMultilevel"/>
    <w:tmpl w:val="92D09DE4"/>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AA030D"/>
    <w:multiLevelType w:val="hybridMultilevel"/>
    <w:tmpl w:val="79261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1A3221"/>
    <w:multiLevelType w:val="hybridMultilevel"/>
    <w:tmpl w:val="FFFFFFFF"/>
    <w:lvl w:ilvl="0" w:tplc="3F9A635A">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63755E94"/>
    <w:multiLevelType w:val="multilevel"/>
    <w:tmpl w:val="30D00B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4490AB7"/>
    <w:multiLevelType w:val="hybridMultilevel"/>
    <w:tmpl w:val="94282AE6"/>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7B315A7"/>
    <w:multiLevelType w:val="multilevel"/>
    <w:tmpl w:val="9418F4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9936FCE"/>
    <w:multiLevelType w:val="multilevel"/>
    <w:tmpl w:val="1F24215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C2F1D25"/>
    <w:multiLevelType w:val="hybridMultilevel"/>
    <w:tmpl w:val="9C6C44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2C713E7"/>
    <w:multiLevelType w:val="multilevel"/>
    <w:tmpl w:val="7E1450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5D1226A"/>
    <w:multiLevelType w:val="multilevel"/>
    <w:tmpl w:val="EA625C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C5A670B"/>
    <w:multiLevelType w:val="multilevel"/>
    <w:tmpl w:val="DB025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E6E172E"/>
    <w:multiLevelType w:val="hybridMultilevel"/>
    <w:tmpl w:val="E23462E0"/>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4895332">
    <w:abstractNumId w:val="5"/>
  </w:num>
  <w:num w:numId="2" w16cid:durableId="438257256">
    <w:abstractNumId w:val="24"/>
  </w:num>
  <w:num w:numId="3" w16cid:durableId="1080833950">
    <w:abstractNumId w:val="3"/>
  </w:num>
  <w:num w:numId="4" w16cid:durableId="112864241">
    <w:abstractNumId w:val="37"/>
  </w:num>
  <w:num w:numId="5" w16cid:durableId="1444693724">
    <w:abstractNumId w:val="1"/>
  </w:num>
  <w:num w:numId="6" w16cid:durableId="1106079887">
    <w:abstractNumId w:val="9"/>
  </w:num>
  <w:num w:numId="7" w16cid:durableId="430702760">
    <w:abstractNumId w:val="31"/>
  </w:num>
  <w:num w:numId="8" w16cid:durableId="1184366891">
    <w:abstractNumId w:val="34"/>
  </w:num>
  <w:num w:numId="9" w16cid:durableId="2104374121">
    <w:abstractNumId w:val="39"/>
  </w:num>
  <w:num w:numId="10" w16cid:durableId="331766111">
    <w:abstractNumId w:val="32"/>
  </w:num>
  <w:num w:numId="11" w16cid:durableId="1601840968">
    <w:abstractNumId w:val="16"/>
  </w:num>
  <w:num w:numId="12" w16cid:durableId="2036269468">
    <w:abstractNumId w:val="26"/>
  </w:num>
  <w:num w:numId="13" w16cid:durableId="1030377574">
    <w:abstractNumId w:val="4"/>
  </w:num>
  <w:num w:numId="14" w16cid:durableId="43408187">
    <w:abstractNumId w:val="7"/>
  </w:num>
  <w:num w:numId="15" w16cid:durableId="840774905">
    <w:abstractNumId w:val="35"/>
  </w:num>
  <w:num w:numId="16" w16cid:durableId="1718041748">
    <w:abstractNumId w:val="13"/>
  </w:num>
  <w:num w:numId="17" w16cid:durableId="992417140">
    <w:abstractNumId w:val="30"/>
  </w:num>
  <w:num w:numId="18" w16cid:durableId="710612139">
    <w:abstractNumId w:val="22"/>
  </w:num>
  <w:num w:numId="19" w16cid:durableId="1300918071">
    <w:abstractNumId w:val="10"/>
  </w:num>
  <w:num w:numId="20" w16cid:durableId="776218248">
    <w:abstractNumId w:val="23"/>
  </w:num>
  <w:num w:numId="21" w16cid:durableId="1772823342">
    <w:abstractNumId w:val="28"/>
  </w:num>
  <w:num w:numId="22" w16cid:durableId="1364599163">
    <w:abstractNumId w:val="0"/>
  </w:num>
  <w:num w:numId="23" w16cid:durableId="1052194940">
    <w:abstractNumId w:val="25"/>
  </w:num>
  <w:num w:numId="24" w16cid:durableId="1620381983">
    <w:abstractNumId w:val="14"/>
  </w:num>
  <w:num w:numId="25" w16cid:durableId="849828903">
    <w:abstractNumId w:val="2"/>
  </w:num>
  <w:num w:numId="26" w16cid:durableId="1038816431">
    <w:abstractNumId w:val="17"/>
  </w:num>
  <w:num w:numId="27" w16cid:durableId="1200314835">
    <w:abstractNumId w:val="27"/>
  </w:num>
  <w:num w:numId="28" w16cid:durableId="1468471746">
    <w:abstractNumId w:val="12"/>
  </w:num>
  <w:num w:numId="29" w16cid:durableId="1189375226">
    <w:abstractNumId w:val="33"/>
  </w:num>
  <w:num w:numId="30" w16cid:durableId="2027636692">
    <w:abstractNumId w:val="36"/>
  </w:num>
  <w:num w:numId="31" w16cid:durableId="177352434">
    <w:abstractNumId w:val="11"/>
  </w:num>
  <w:num w:numId="32" w16cid:durableId="2043242573">
    <w:abstractNumId w:val="15"/>
  </w:num>
  <w:num w:numId="33" w16cid:durableId="1655991598">
    <w:abstractNumId w:val="6"/>
  </w:num>
  <w:num w:numId="34" w16cid:durableId="69011079">
    <w:abstractNumId w:val="21"/>
  </w:num>
  <w:num w:numId="35" w16cid:durableId="1131635535">
    <w:abstractNumId w:val="38"/>
  </w:num>
  <w:num w:numId="36" w16cid:durableId="1855723515">
    <w:abstractNumId w:val="18"/>
  </w:num>
  <w:num w:numId="37" w16cid:durableId="1077047206">
    <w:abstractNumId w:val="19"/>
  </w:num>
  <w:num w:numId="38" w16cid:durableId="1263415181">
    <w:abstractNumId w:val="29"/>
  </w:num>
  <w:num w:numId="39" w16cid:durableId="1542940657">
    <w:abstractNumId w:val="20"/>
  </w:num>
  <w:num w:numId="40" w16cid:durableId="16926866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719"/>
    <w:rsid w:val="000072F3"/>
    <w:rsid w:val="00012103"/>
    <w:rsid w:val="000328AF"/>
    <w:rsid w:val="00033311"/>
    <w:rsid w:val="00056CC0"/>
    <w:rsid w:val="00070BAB"/>
    <w:rsid w:val="000871C9"/>
    <w:rsid w:val="000D7E85"/>
    <w:rsid w:val="000E1251"/>
    <w:rsid w:val="000F0945"/>
    <w:rsid w:val="000F44B4"/>
    <w:rsid w:val="00142E87"/>
    <w:rsid w:val="00182B4B"/>
    <w:rsid w:val="001902DB"/>
    <w:rsid w:val="001A1002"/>
    <w:rsid w:val="001A52D1"/>
    <w:rsid w:val="001B2424"/>
    <w:rsid w:val="001C2162"/>
    <w:rsid w:val="001D53C7"/>
    <w:rsid w:val="001F51F4"/>
    <w:rsid w:val="001F5B2C"/>
    <w:rsid w:val="00207B8A"/>
    <w:rsid w:val="00215380"/>
    <w:rsid w:val="00223DA6"/>
    <w:rsid w:val="002536D8"/>
    <w:rsid w:val="00261083"/>
    <w:rsid w:val="00262BC3"/>
    <w:rsid w:val="00264526"/>
    <w:rsid w:val="00270207"/>
    <w:rsid w:val="00293C0B"/>
    <w:rsid w:val="002A7C5F"/>
    <w:rsid w:val="002D745F"/>
    <w:rsid w:val="002F48FB"/>
    <w:rsid w:val="00300BFF"/>
    <w:rsid w:val="00337BF7"/>
    <w:rsid w:val="00340587"/>
    <w:rsid w:val="00344287"/>
    <w:rsid w:val="00371F6B"/>
    <w:rsid w:val="00374C0A"/>
    <w:rsid w:val="00376B0B"/>
    <w:rsid w:val="003D0E31"/>
    <w:rsid w:val="003D1DCA"/>
    <w:rsid w:val="003D69E6"/>
    <w:rsid w:val="003F25AC"/>
    <w:rsid w:val="00404207"/>
    <w:rsid w:val="004265A2"/>
    <w:rsid w:val="00465877"/>
    <w:rsid w:val="004774B9"/>
    <w:rsid w:val="00494B0A"/>
    <w:rsid w:val="004A2E27"/>
    <w:rsid w:val="004C0BC8"/>
    <w:rsid w:val="004C5BF6"/>
    <w:rsid w:val="004D1923"/>
    <w:rsid w:val="004D1A39"/>
    <w:rsid w:val="004E0A9C"/>
    <w:rsid w:val="004E18FD"/>
    <w:rsid w:val="004F1ED6"/>
    <w:rsid w:val="005001FA"/>
    <w:rsid w:val="00507272"/>
    <w:rsid w:val="00535100"/>
    <w:rsid w:val="00564C51"/>
    <w:rsid w:val="00590B27"/>
    <w:rsid w:val="00593867"/>
    <w:rsid w:val="00596FFB"/>
    <w:rsid w:val="005A533D"/>
    <w:rsid w:val="005C7DD5"/>
    <w:rsid w:val="005D2B63"/>
    <w:rsid w:val="005D50A8"/>
    <w:rsid w:val="005E422B"/>
    <w:rsid w:val="006040E9"/>
    <w:rsid w:val="00604683"/>
    <w:rsid w:val="00607C9D"/>
    <w:rsid w:val="006170C8"/>
    <w:rsid w:val="0061740E"/>
    <w:rsid w:val="00625B9C"/>
    <w:rsid w:val="0062761F"/>
    <w:rsid w:val="0064225F"/>
    <w:rsid w:val="00645299"/>
    <w:rsid w:val="00657254"/>
    <w:rsid w:val="006948DE"/>
    <w:rsid w:val="006A1D4D"/>
    <w:rsid w:val="006A6CB3"/>
    <w:rsid w:val="006B1A08"/>
    <w:rsid w:val="006C4192"/>
    <w:rsid w:val="006F0316"/>
    <w:rsid w:val="00714EE1"/>
    <w:rsid w:val="007354F2"/>
    <w:rsid w:val="00750921"/>
    <w:rsid w:val="007B0E54"/>
    <w:rsid w:val="007E0476"/>
    <w:rsid w:val="007E3A20"/>
    <w:rsid w:val="007E75A4"/>
    <w:rsid w:val="00804EA4"/>
    <w:rsid w:val="008077D9"/>
    <w:rsid w:val="00877AAC"/>
    <w:rsid w:val="00882CDC"/>
    <w:rsid w:val="0089321C"/>
    <w:rsid w:val="008B7211"/>
    <w:rsid w:val="008B744B"/>
    <w:rsid w:val="008D7AC9"/>
    <w:rsid w:val="008E7546"/>
    <w:rsid w:val="008F1EAE"/>
    <w:rsid w:val="008F41DD"/>
    <w:rsid w:val="009125CE"/>
    <w:rsid w:val="0092619F"/>
    <w:rsid w:val="00936CBA"/>
    <w:rsid w:val="0094195A"/>
    <w:rsid w:val="00987F19"/>
    <w:rsid w:val="009B6888"/>
    <w:rsid w:val="009C0161"/>
    <w:rsid w:val="009C4C48"/>
    <w:rsid w:val="009D108D"/>
    <w:rsid w:val="009E1436"/>
    <w:rsid w:val="009E494C"/>
    <w:rsid w:val="009E5668"/>
    <w:rsid w:val="00A11792"/>
    <w:rsid w:val="00A13764"/>
    <w:rsid w:val="00A32B37"/>
    <w:rsid w:val="00A33205"/>
    <w:rsid w:val="00A53D15"/>
    <w:rsid w:val="00A628B0"/>
    <w:rsid w:val="00A65FBF"/>
    <w:rsid w:val="00A66254"/>
    <w:rsid w:val="00A6644F"/>
    <w:rsid w:val="00A74F76"/>
    <w:rsid w:val="00A84252"/>
    <w:rsid w:val="00A97D35"/>
    <w:rsid w:val="00AA79E9"/>
    <w:rsid w:val="00AB0A70"/>
    <w:rsid w:val="00B000CA"/>
    <w:rsid w:val="00B2594E"/>
    <w:rsid w:val="00B50054"/>
    <w:rsid w:val="00B55620"/>
    <w:rsid w:val="00B63B0F"/>
    <w:rsid w:val="00B7678A"/>
    <w:rsid w:val="00B9151E"/>
    <w:rsid w:val="00BB6A8D"/>
    <w:rsid w:val="00BB6E66"/>
    <w:rsid w:val="00BD44A3"/>
    <w:rsid w:val="00BE73CC"/>
    <w:rsid w:val="00BF657E"/>
    <w:rsid w:val="00C01830"/>
    <w:rsid w:val="00C04D0B"/>
    <w:rsid w:val="00C60360"/>
    <w:rsid w:val="00C71E18"/>
    <w:rsid w:val="00C90040"/>
    <w:rsid w:val="00C915D7"/>
    <w:rsid w:val="00CC1165"/>
    <w:rsid w:val="00CE5311"/>
    <w:rsid w:val="00CF6858"/>
    <w:rsid w:val="00D00C08"/>
    <w:rsid w:val="00D02981"/>
    <w:rsid w:val="00D1212D"/>
    <w:rsid w:val="00D12B3A"/>
    <w:rsid w:val="00D17D75"/>
    <w:rsid w:val="00D22171"/>
    <w:rsid w:val="00D22844"/>
    <w:rsid w:val="00D5562D"/>
    <w:rsid w:val="00D5758F"/>
    <w:rsid w:val="00D91E7F"/>
    <w:rsid w:val="00DA2CAE"/>
    <w:rsid w:val="00DA7CD1"/>
    <w:rsid w:val="00DC08FD"/>
    <w:rsid w:val="00DF125F"/>
    <w:rsid w:val="00E15DBB"/>
    <w:rsid w:val="00E20AC1"/>
    <w:rsid w:val="00E460CA"/>
    <w:rsid w:val="00E47267"/>
    <w:rsid w:val="00E54B3C"/>
    <w:rsid w:val="00E63DB3"/>
    <w:rsid w:val="00E643CE"/>
    <w:rsid w:val="00E71A75"/>
    <w:rsid w:val="00E71C79"/>
    <w:rsid w:val="00E80FD9"/>
    <w:rsid w:val="00EA31BD"/>
    <w:rsid w:val="00EA6B5D"/>
    <w:rsid w:val="00EB4B3C"/>
    <w:rsid w:val="00EF153A"/>
    <w:rsid w:val="00EF377C"/>
    <w:rsid w:val="00EF70C7"/>
    <w:rsid w:val="00F12D43"/>
    <w:rsid w:val="00F15DC0"/>
    <w:rsid w:val="00F351E3"/>
    <w:rsid w:val="00F3689D"/>
    <w:rsid w:val="00F41FD1"/>
    <w:rsid w:val="00F459EC"/>
    <w:rsid w:val="00F546CE"/>
    <w:rsid w:val="00F67E91"/>
    <w:rsid w:val="00F71171"/>
    <w:rsid w:val="00F76D09"/>
    <w:rsid w:val="00F815E3"/>
    <w:rsid w:val="00FA1C08"/>
    <w:rsid w:val="00FA31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8D7A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CC11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B9151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4D1923"/>
    <w:pPr>
      <w:ind w:left="720"/>
      <w:contextualSpacing/>
    </w:pPr>
  </w:style>
  <w:style w:type="character" w:styleId="Hyperlink">
    <w:name w:val="Hyperlink"/>
    <w:basedOn w:val="a0"/>
    <w:uiPriority w:val="99"/>
    <w:unhideWhenUsed/>
    <w:rsid w:val="00182B4B"/>
    <w:rPr>
      <w:color w:val="0563C1" w:themeColor="hyperlink"/>
      <w:u w:val="single"/>
    </w:rPr>
  </w:style>
  <w:style w:type="character" w:styleId="a6">
    <w:name w:val="Unresolved Mention"/>
    <w:basedOn w:val="a0"/>
    <w:uiPriority w:val="99"/>
    <w:semiHidden/>
    <w:unhideWhenUsed/>
    <w:rsid w:val="00182B4B"/>
    <w:rPr>
      <w:color w:val="605E5C"/>
      <w:shd w:val="clear" w:color="auto" w:fill="E1DFDD"/>
    </w:rPr>
  </w:style>
  <w:style w:type="table" w:styleId="a7">
    <w:name w:val="Table Grid"/>
    <w:basedOn w:val="a1"/>
    <w:uiPriority w:val="39"/>
    <w:rsid w:val="00987F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8D7AC9"/>
    <w:rPr>
      <w:rFonts w:asciiTheme="majorHAnsi" w:eastAsiaTheme="majorEastAsia" w:hAnsiTheme="majorHAnsi" w:cstheme="majorBidi"/>
      <w:color w:val="2F5496" w:themeColor="accent1" w:themeShade="BF"/>
      <w:sz w:val="32"/>
      <w:szCs w:val="32"/>
    </w:rPr>
  </w:style>
  <w:style w:type="paragraph" w:styleId="a8">
    <w:name w:val="TOC Heading"/>
    <w:basedOn w:val="1"/>
    <w:next w:val="a"/>
    <w:uiPriority w:val="39"/>
    <w:unhideWhenUsed/>
    <w:qFormat/>
    <w:rsid w:val="008D7AC9"/>
    <w:pPr>
      <w:bidi w:val="0"/>
      <w:outlineLvl w:val="9"/>
    </w:pPr>
    <w:rPr>
      <w:kern w:val="0"/>
      <w14:ligatures w14:val="none"/>
    </w:rPr>
  </w:style>
  <w:style w:type="paragraph" w:styleId="10">
    <w:name w:val="toc 1"/>
    <w:basedOn w:val="a"/>
    <w:next w:val="a"/>
    <w:autoRedefine/>
    <w:uiPriority w:val="39"/>
    <w:unhideWhenUsed/>
    <w:rsid w:val="008D7AC9"/>
    <w:pPr>
      <w:spacing w:after="100"/>
    </w:pPr>
  </w:style>
  <w:style w:type="paragraph" w:styleId="20">
    <w:name w:val="toc 2"/>
    <w:basedOn w:val="a"/>
    <w:next w:val="a"/>
    <w:autoRedefine/>
    <w:uiPriority w:val="39"/>
    <w:unhideWhenUsed/>
    <w:rsid w:val="008D7AC9"/>
    <w:pPr>
      <w:spacing w:after="100"/>
      <w:ind w:left="220"/>
    </w:pPr>
  </w:style>
  <w:style w:type="character" w:customStyle="1" w:styleId="2Char">
    <w:name w:val="عنوان 2 Char"/>
    <w:basedOn w:val="a0"/>
    <w:link w:val="2"/>
    <w:uiPriority w:val="9"/>
    <w:rsid w:val="00CC1165"/>
    <w:rPr>
      <w:rFonts w:asciiTheme="majorHAnsi" w:eastAsiaTheme="majorEastAsia" w:hAnsiTheme="majorHAnsi" w:cstheme="majorBidi"/>
      <w:color w:val="2F5496" w:themeColor="accent1" w:themeShade="BF"/>
      <w:sz w:val="26"/>
      <w:szCs w:val="26"/>
    </w:rPr>
  </w:style>
  <w:style w:type="paragraph" w:styleId="30">
    <w:name w:val="toc 3"/>
    <w:basedOn w:val="a"/>
    <w:next w:val="a"/>
    <w:autoRedefine/>
    <w:uiPriority w:val="39"/>
    <w:unhideWhenUsed/>
    <w:rsid w:val="00593867"/>
    <w:pPr>
      <w:spacing w:after="100" w:line="278" w:lineRule="auto"/>
      <w:ind w:left="480"/>
    </w:pPr>
    <w:rPr>
      <w:rFonts w:eastAsiaTheme="minorEastAsia"/>
      <w:sz w:val="24"/>
      <w:szCs w:val="24"/>
    </w:rPr>
  </w:style>
  <w:style w:type="paragraph" w:styleId="4">
    <w:name w:val="toc 4"/>
    <w:basedOn w:val="a"/>
    <w:next w:val="a"/>
    <w:autoRedefine/>
    <w:uiPriority w:val="39"/>
    <w:unhideWhenUsed/>
    <w:rsid w:val="00593867"/>
    <w:pPr>
      <w:spacing w:after="100" w:line="278" w:lineRule="auto"/>
      <w:ind w:left="720"/>
    </w:pPr>
    <w:rPr>
      <w:rFonts w:eastAsiaTheme="minorEastAsia"/>
      <w:sz w:val="24"/>
      <w:szCs w:val="24"/>
    </w:rPr>
  </w:style>
  <w:style w:type="paragraph" w:styleId="5">
    <w:name w:val="toc 5"/>
    <w:basedOn w:val="a"/>
    <w:next w:val="a"/>
    <w:autoRedefine/>
    <w:uiPriority w:val="39"/>
    <w:unhideWhenUsed/>
    <w:rsid w:val="00593867"/>
    <w:pPr>
      <w:spacing w:after="100" w:line="278" w:lineRule="auto"/>
      <w:ind w:left="960"/>
    </w:pPr>
    <w:rPr>
      <w:rFonts w:eastAsiaTheme="minorEastAsia"/>
      <w:sz w:val="24"/>
      <w:szCs w:val="24"/>
    </w:rPr>
  </w:style>
  <w:style w:type="paragraph" w:styleId="6">
    <w:name w:val="toc 6"/>
    <w:basedOn w:val="a"/>
    <w:next w:val="a"/>
    <w:autoRedefine/>
    <w:uiPriority w:val="39"/>
    <w:unhideWhenUsed/>
    <w:rsid w:val="00593867"/>
    <w:pPr>
      <w:spacing w:after="100" w:line="278" w:lineRule="auto"/>
      <w:ind w:left="1200"/>
    </w:pPr>
    <w:rPr>
      <w:rFonts w:eastAsiaTheme="minorEastAsia"/>
      <w:sz w:val="24"/>
      <w:szCs w:val="24"/>
    </w:rPr>
  </w:style>
  <w:style w:type="paragraph" w:styleId="7">
    <w:name w:val="toc 7"/>
    <w:basedOn w:val="a"/>
    <w:next w:val="a"/>
    <w:autoRedefine/>
    <w:uiPriority w:val="39"/>
    <w:unhideWhenUsed/>
    <w:rsid w:val="00593867"/>
    <w:pPr>
      <w:spacing w:after="100" w:line="278" w:lineRule="auto"/>
      <w:ind w:left="1440"/>
    </w:pPr>
    <w:rPr>
      <w:rFonts w:eastAsiaTheme="minorEastAsia"/>
      <w:sz w:val="24"/>
      <w:szCs w:val="24"/>
    </w:rPr>
  </w:style>
  <w:style w:type="paragraph" w:styleId="8">
    <w:name w:val="toc 8"/>
    <w:basedOn w:val="a"/>
    <w:next w:val="a"/>
    <w:autoRedefine/>
    <w:uiPriority w:val="39"/>
    <w:unhideWhenUsed/>
    <w:rsid w:val="00593867"/>
    <w:pPr>
      <w:spacing w:after="100" w:line="278" w:lineRule="auto"/>
      <w:ind w:left="1680"/>
    </w:pPr>
    <w:rPr>
      <w:rFonts w:eastAsiaTheme="minorEastAsia"/>
      <w:sz w:val="24"/>
      <w:szCs w:val="24"/>
    </w:rPr>
  </w:style>
  <w:style w:type="paragraph" w:styleId="9">
    <w:name w:val="toc 9"/>
    <w:basedOn w:val="a"/>
    <w:next w:val="a"/>
    <w:autoRedefine/>
    <w:uiPriority w:val="39"/>
    <w:unhideWhenUsed/>
    <w:rsid w:val="00593867"/>
    <w:pPr>
      <w:spacing w:after="100" w:line="278" w:lineRule="auto"/>
      <w:ind w:left="1920"/>
    </w:pPr>
    <w:rPr>
      <w:rFonts w:eastAsiaTheme="minorEastAsia"/>
      <w:sz w:val="24"/>
      <w:szCs w:val="24"/>
    </w:rPr>
  </w:style>
  <w:style w:type="character" w:styleId="a9">
    <w:name w:val="FollowedHyperlink"/>
    <w:basedOn w:val="a0"/>
    <w:uiPriority w:val="99"/>
    <w:semiHidden/>
    <w:unhideWhenUsed/>
    <w:rsid w:val="00262BC3"/>
    <w:rPr>
      <w:color w:val="954F72" w:themeColor="followedHyperlink"/>
      <w:u w:val="single"/>
    </w:rPr>
  </w:style>
  <w:style w:type="character" w:customStyle="1" w:styleId="3Char">
    <w:name w:val="عنوان 3 Char"/>
    <w:basedOn w:val="a0"/>
    <w:link w:val="3"/>
    <w:uiPriority w:val="9"/>
    <w:semiHidden/>
    <w:rsid w:val="00B9151E"/>
    <w:rPr>
      <w:rFonts w:asciiTheme="majorHAnsi" w:eastAsiaTheme="majorEastAsia" w:hAnsiTheme="majorHAnsi" w:cstheme="majorBidi"/>
      <w:color w:val="1F3763" w:themeColor="accent1" w:themeShade="7F"/>
      <w:sz w:val="24"/>
      <w:szCs w:val="24"/>
    </w:rPr>
  </w:style>
  <w:style w:type="paragraph" w:styleId="aa">
    <w:name w:val="Normal (Web)"/>
    <w:basedOn w:val="a"/>
    <w:uiPriority w:val="99"/>
    <w:semiHidden/>
    <w:unhideWhenUsed/>
    <w:rsid w:val="00A8425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67228">
      <w:bodyDiv w:val="1"/>
      <w:marLeft w:val="0"/>
      <w:marRight w:val="0"/>
      <w:marTop w:val="0"/>
      <w:marBottom w:val="0"/>
      <w:divBdr>
        <w:top w:val="none" w:sz="0" w:space="0" w:color="auto"/>
        <w:left w:val="none" w:sz="0" w:space="0" w:color="auto"/>
        <w:bottom w:val="none" w:sz="0" w:space="0" w:color="auto"/>
        <w:right w:val="none" w:sz="0" w:space="0" w:color="auto"/>
      </w:divBdr>
    </w:div>
    <w:div w:id="16276360">
      <w:bodyDiv w:val="1"/>
      <w:marLeft w:val="0"/>
      <w:marRight w:val="0"/>
      <w:marTop w:val="0"/>
      <w:marBottom w:val="0"/>
      <w:divBdr>
        <w:top w:val="none" w:sz="0" w:space="0" w:color="auto"/>
        <w:left w:val="none" w:sz="0" w:space="0" w:color="auto"/>
        <w:bottom w:val="none" w:sz="0" w:space="0" w:color="auto"/>
        <w:right w:val="none" w:sz="0" w:space="0" w:color="auto"/>
      </w:divBdr>
      <w:divsChild>
        <w:div w:id="1160391092">
          <w:marLeft w:val="0"/>
          <w:marRight w:val="0"/>
          <w:marTop w:val="0"/>
          <w:marBottom w:val="0"/>
          <w:divBdr>
            <w:top w:val="none" w:sz="0" w:space="0" w:color="auto"/>
            <w:left w:val="none" w:sz="0" w:space="0" w:color="auto"/>
            <w:bottom w:val="none" w:sz="0" w:space="0" w:color="auto"/>
            <w:right w:val="none" w:sz="0" w:space="0" w:color="auto"/>
          </w:divBdr>
          <w:divsChild>
            <w:div w:id="406733730">
              <w:marLeft w:val="0"/>
              <w:marRight w:val="0"/>
              <w:marTop w:val="0"/>
              <w:marBottom w:val="0"/>
              <w:divBdr>
                <w:top w:val="none" w:sz="0" w:space="0" w:color="auto"/>
                <w:left w:val="none" w:sz="0" w:space="0" w:color="auto"/>
                <w:bottom w:val="none" w:sz="0" w:space="0" w:color="auto"/>
                <w:right w:val="none" w:sz="0" w:space="0" w:color="auto"/>
              </w:divBdr>
              <w:divsChild>
                <w:div w:id="28729708">
                  <w:marLeft w:val="0"/>
                  <w:marRight w:val="0"/>
                  <w:marTop w:val="0"/>
                  <w:marBottom w:val="0"/>
                  <w:divBdr>
                    <w:top w:val="none" w:sz="0" w:space="0" w:color="auto"/>
                    <w:left w:val="none" w:sz="0" w:space="0" w:color="auto"/>
                    <w:bottom w:val="none" w:sz="0" w:space="0" w:color="auto"/>
                    <w:right w:val="none" w:sz="0" w:space="0" w:color="auto"/>
                  </w:divBdr>
                  <w:divsChild>
                    <w:div w:id="991638828">
                      <w:marLeft w:val="0"/>
                      <w:marRight w:val="0"/>
                      <w:marTop w:val="0"/>
                      <w:marBottom w:val="0"/>
                      <w:divBdr>
                        <w:top w:val="none" w:sz="0" w:space="0" w:color="auto"/>
                        <w:left w:val="none" w:sz="0" w:space="0" w:color="auto"/>
                        <w:bottom w:val="none" w:sz="0" w:space="0" w:color="auto"/>
                        <w:right w:val="none" w:sz="0" w:space="0" w:color="auto"/>
                      </w:divBdr>
                      <w:divsChild>
                        <w:div w:id="1238007425">
                          <w:marLeft w:val="0"/>
                          <w:marRight w:val="0"/>
                          <w:marTop w:val="0"/>
                          <w:marBottom w:val="0"/>
                          <w:divBdr>
                            <w:top w:val="none" w:sz="0" w:space="0" w:color="auto"/>
                            <w:left w:val="none" w:sz="0" w:space="0" w:color="auto"/>
                            <w:bottom w:val="none" w:sz="0" w:space="0" w:color="auto"/>
                            <w:right w:val="none" w:sz="0" w:space="0" w:color="auto"/>
                          </w:divBdr>
                          <w:divsChild>
                            <w:div w:id="48786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860257">
      <w:bodyDiv w:val="1"/>
      <w:marLeft w:val="0"/>
      <w:marRight w:val="0"/>
      <w:marTop w:val="0"/>
      <w:marBottom w:val="0"/>
      <w:divBdr>
        <w:top w:val="none" w:sz="0" w:space="0" w:color="auto"/>
        <w:left w:val="none" w:sz="0" w:space="0" w:color="auto"/>
        <w:bottom w:val="none" w:sz="0" w:space="0" w:color="auto"/>
        <w:right w:val="none" w:sz="0" w:space="0" w:color="auto"/>
      </w:divBdr>
    </w:div>
    <w:div w:id="57216510">
      <w:bodyDiv w:val="1"/>
      <w:marLeft w:val="0"/>
      <w:marRight w:val="0"/>
      <w:marTop w:val="0"/>
      <w:marBottom w:val="0"/>
      <w:divBdr>
        <w:top w:val="none" w:sz="0" w:space="0" w:color="auto"/>
        <w:left w:val="none" w:sz="0" w:space="0" w:color="auto"/>
        <w:bottom w:val="none" w:sz="0" w:space="0" w:color="auto"/>
        <w:right w:val="none" w:sz="0" w:space="0" w:color="auto"/>
      </w:divBdr>
    </w:div>
    <w:div w:id="93668620">
      <w:bodyDiv w:val="1"/>
      <w:marLeft w:val="0"/>
      <w:marRight w:val="0"/>
      <w:marTop w:val="0"/>
      <w:marBottom w:val="0"/>
      <w:divBdr>
        <w:top w:val="none" w:sz="0" w:space="0" w:color="auto"/>
        <w:left w:val="none" w:sz="0" w:space="0" w:color="auto"/>
        <w:bottom w:val="none" w:sz="0" w:space="0" w:color="auto"/>
        <w:right w:val="none" w:sz="0" w:space="0" w:color="auto"/>
      </w:divBdr>
    </w:div>
    <w:div w:id="174417536">
      <w:bodyDiv w:val="1"/>
      <w:marLeft w:val="0"/>
      <w:marRight w:val="0"/>
      <w:marTop w:val="0"/>
      <w:marBottom w:val="0"/>
      <w:divBdr>
        <w:top w:val="none" w:sz="0" w:space="0" w:color="auto"/>
        <w:left w:val="none" w:sz="0" w:space="0" w:color="auto"/>
        <w:bottom w:val="none" w:sz="0" w:space="0" w:color="auto"/>
        <w:right w:val="none" w:sz="0" w:space="0" w:color="auto"/>
      </w:divBdr>
    </w:div>
    <w:div w:id="178130763">
      <w:bodyDiv w:val="1"/>
      <w:marLeft w:val="0"/>
      <w:marRight w:val="0"/>
      <w:marTop w:val="0"/>
      <w:marBottom w:val="0"/>
      <w:divBdr>
        <w:top w:val="none" w:sz="0" w:space="0" w:color="auto"/>
        <w:left w:val="none" w:sz="0" w:space="0" w:color="auto"/>
        <w:bottom w:val="none" w:sz="0" w:space="0" w:color="auto"/>
        <w:right w:val="none" w:sz="0" w:space="0" w:color="auto"/>
      </w:divBdr>
    </w:div>
    <w:div w:id="219636557">
      <w:bodyDiv w:val="1"/>
      <w:marLeft w:val="0"/>
      <w:marRight w:val="0"/>
      <w:marTop w:val="0"/>
      <w:marBottom w:val="0"/>
      <w:divBdr>
        <w:top w:val="none" w:sz="0" w:space="0" w:color="auto"/>
        <w:left w:val="none" w:sz="0" w:space="0" w:color="auto"/>
        <w:bottom w:val="none" w:sz="0" w:space="0" w:color="auto"/>
        <w:right w:val="none" w:sz="0" w:space="0" w:color="auto"/>
      </w:divBdr>
    </w:div>
    <w:div w:id="249000670">
      <w:bodyDiv w:val="1"/>
      <w:marLeft w:val="0"/>
      <w:marRight w:val="0"/>
      <w:marTop w:val="0"/>
      <w:marBottom w:val="0"/>
      <w:divBdr>
        <w:top w:val="none" w:sz="0" w:space="0" w:color="auto"/>
        <w:left w:val="none" w:sz="0" w:space="0" w:color="auto"/>
        <w:bottom w:val="none" w:sz="0" w:space="0" w:color="auto"/>
        <w:right w:val="none" w:sz="0" w:space="0" w:color="auto"/>
      </w:divBdr>
    </w:div>
    <w:div w:id="254019935">
      <w:bodyDiv w:val="1"/>
      <w:marLeft w:val="0"/>
      <w:marRight w:val="0"/>
      <w:marTop w:val="0"/>
      <w:marBottom w:val="0"/>
      <w:divBdr>
        <w:top w:val="none" w:sz="0" w:space="0" w:color="auto"/>
        <w:left w:val="none" w:sz="0" w:space="0" w:color="auto"/>
        <w:bottom w:val="none" w:sz="0" w:space="0" w:color="auto"/>
        <w:right w:val="none" w:sz="0" w:space="0" w:color="auto"/>
      </w:divBdr>
      <w:divsChild>
        <w:div w:id="695303828">
          <w:marLeft w:val="0"/>
          <w:marRight w:val="0"/>
          <w:marTop w:val="0"/>
          <w:marBottom w:val="0"/>
          <w:divBdr>
            <w:top w:val="none" w:sz="0" w:space="0" w:color="auto"/>
            <w:left w:val="none" w:sz="0" w:space="0" w:color="auto"/>
            <w:bottom w:val="none" w:sz="0" w:space="0" w:color="auto"/>
            <w:right w:val="none" w:sz="0" w:space="0" w:color="auto"/>
          </w:divBdr>
          <w:divsChild>
            <w:div w:id="2074542975">
              <w:marLeft w:val="0"/>
              <w:marRight w:val="0"/>
              <w:marTop w:val="0"/>
              <w:marBottom w:val="0"/>
              <w:divBdr>
                <w:top w:val="none" w:sz="0" w:space="0" w:color="auto"/>
                <w:left w:val="none" w:sz="0" w:space="0" w:color="auto"/>
                <w:bottom w:val="none" w:sz="0" w:space="0" w:color="auto"/>
                <w:right w:val="none" w:sz="0" w:space="0" w:color="auto"/>
              </w:divBdr>
              <w:divsChild>
                <w:div w:id="1127236259">
                  <w:marLeft w:val="0"/>
                  <w:marRight w:val="0"/>
                  <w:marTop w:val="0"/>
                  <w:marBottom w:val="0"/>
                  <w:divBdr>
                    <w:top w:val="none" w:sz="0" w:space="0" w:color="auto"/>
                    <w:left w:val="none" w:sz="0" w:space="0" w:color="auto"/>
                    <w:bottom w:val="none" w:sz="0" w:space="0" w:color="auto"/>
                    <w:right w:val="none" w:sz="0" w:space="0" w:color="auto"/>
                  </w:divBdr>
                  <w:divsChild>
                    <w:div w:id="1709601511">
                      <w:marLeft w:val="0"/>
                      <w:marRight w:val="0"/>
                      <w:marTop w:val="0"/>
                      <w:marBottom w:val="0"/>
                      <w:divBdr>
                        <w:top w:val="none" w:sz="0" w:space="0" w:color="auto"/>
                        <w:left w:val="none" w:sz="0" w:space="0" w:color="auto"/>
                        <w:bottom w:val="none" w:sz="0" w:space="0" w:color="auto"/>
                        <w:right w:val="none" w:sz="0" w:space="0" w:color="auto"/>
                      </w:divBdr>
                      <w:divsChild>
                        <w:div w:id="1444883115">
                          <w:marLeft w:val="0"/>
                          <w:marRight w:val="0"/>
                          <w:marTop w:val="0"/>
                          <w:marBottom w:val="0"/>
                          <w:divBdr>
                            <w:top w:val="none" w:sz="0" w:space="0" w:color="auto"/>
                            <w:left w:val="none" w:sz="0" w:space="0" w:color="auto"/>
                            <w:bottom w:val="none" w:sz="0" w:space="0" w:color="auto"/>
                            <w:right w:val="none" w:sz="0" w:space="0" w:color="auto"/>
                          </w:divBdr>
                          <w:divsChild>
                            <w:div w:id="178907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8533208">
      <w:bodyDiv w:val="1"/>
      <w:marLeft w:val="0"/>
      <w:marRight w:val="0"/>
      <w:marTop w:val="0"/>
      <w:marBottom w:val="0"/>
      <w:divBdr>
        <w:top w:val="none" w:sz="0" w:space="0" w:color="auto"/>
        <w:left w:val="none" w:sz="0" w:space="0" w:color="auto"/>
        <w:bottom w:val="none" w:sz="0" w:space="0" w:color="auto"/>
        <w:right w:val="none" w:sz="0" w:space="0" w:color="auto"/>
      </w:divBdr>
      <w:divsChild>
        <w:div w:id="508181258">
          <w:marLeft w:val="0"/>
          <w:marRight w:val="0"/>
          <w:marTop w:val="0"/>
          <w:marBottom w:val="0"/>
          <w:divBdr>
            <w:top w:val="none" w:sz="0" w:space="0" w:color="auto"/>
            <w:left w:val="none" w:sz="0" w:space="0" w:color="auto"/>
            <w:bottom w:val="none" w:sz="0" w:space="0" w:color="auto"/>
            <w:right w:val="none" w:sz="0" w:space="0" w:color="auto"/>
          </w:divBdr>
          <w:divsChild>
            <w:div w:id="1945578026">
              <w:marLeft w:val="0"/>
              <w:marRight w:val="0"/>
              <w:marTop w:val="0"/>
              <w:marBottom w:val="0"/>
              <w:divBdr>
                <w:top w:val="none" w:sz="0" w:space="0" w:color="auto"/>
                <w:left w:val="none" w:sz="0" w:space="0" w:color="auto"/>
                <w:bottom w:val="none" w:sz="0" w:space="0" w:color="auto"/>
                <w:right w:val="none" w:sz="0" w:space="0" w:color="auto"/>
              </w:divBdr>
              <w:divsChild>
                <w:div w:id="783890435">
                  <w:marLeft w:val="0"/>
                  <w:marRight w:val="0"/>
                  <w:marTop w:val="0"/>
                  <w:marBottom w:val="0"/>
                  <w:divBdr>
                    <w:top w:val="none" w:sz="0" w:space="0" w:color="auto"/>
                    <w:left w:val="none" w:sz="0" w:space="0" w:color="auto"/>
                    <w:bottom w:val="none" w:sz="0" w:space="0" w:color="auto"/>
                    <w:right w:val="none" w:sz="0" w:space="0" w:color="auto"/>
                  </w:divBdr>
                  <w:divsChild>
                    <w:div w:id="885987534">
                      <w:marLeft w:val="0"/>
                      <w:marRight w:val="0"/>
                      <w:marTop w:val="0"/>
                      <w:marBottom w:val="0"/>
                      <w:divBdr>
                        <w:top w:val="none" w:sz="0" w:space="0" w:color="auto"/>
                        <w:left w:val="none" w:sz="0" w:space="0" w:color="auto"/>
                        <w:bottom w:val="none" w:sz="0" w:space="0" w:color="auto"/>
                        <w:right w:val="none" w:sz="0" w:space="0" w:color="auto"/>
                      </w:divBdr>
                      <w:divsChild>
                        <w:div w:id="994456904">
                          <w:marLeft w:val="0"/>
                          <w:marRight w:val="0"/>
                          <w:marTop w:val="0"/>
                          <w:marBottom w:val="0"/>
                          <w:divBdr>
                            <w:top w:val="none" w:sz="0" w:space="0" w:color="auto"/>
                            <w:left w:val="none" w:sz="0" w:space="0" w:color="auto"/>
                            <w:bottom w:val="none" w:sz="0" w:space="0" w:color="auto"/>
                            <w:right w:val="none" w:sz="0" w:space="0" w:color="auto"/>
                          </w:divBdr>
                          <w:divsChild>
                            <w:div w:id="212568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9969628">
      <w:bodyDiv w:val="1"/>
      <w:marLeft w:val="0"/>
      <w:marRight w:val="0"/>
      <w:marTop w:val="0"/>
      <w:marBottom w:val="0"/>
      <w:divBdr>
        <w:top w:val="none" w:sz="0" w:space="0" w:color="auto"/>
        <w:left w:val="none" w:sz="0" w:space="0" w:color="auto"/>
        <w:bottom w:val="none" w:sz="0" w:space="0" w:color="auto"/>
        <w:right w:val="none" w:sz="0" w:space="0" w:color="auto"/>
      </w:divBdr>
    </w:div>
    <w:div w:id="341469423">
      <w:bodyDiv w:val="1"/>
      <w:marLeft w:val="0"/>
      <w:marRight w:val="0"/>
      <w:marTop w:val="0"/>
      <w:marBottom w:val="0"/>
      <w:divBdr>
        <w:top w:val="none" w:sz="0" w:space="0" w:color="auto"/>
        <w:left w:val="none" w:sz="0" w:space="0" w:color="auto"/>
        <w:bottom w:val="none" w:sz="0" w:space="0" w:color="auto"/>
        <w:right w:val="none" w:sz="0" w:space="0" w:color="auto"/>
      </w:divBdr>
    </w:div>
    <w:div w:id="345523407">
      <w:bodyDiv w:val="1"/>
      <w:marLeft w:val="0"/>
      <w:marRight w:val="0"/>
      <w:marTop w:val="0"/>
      <w:marBottom w:val="0"/>
      <w:divBdr>
        <w:top w:val="none" w:sz="0" w:space="0" w:color="auto"/>
        <w:left w:val="none" w:sz="0" w:space="0" w:color="auto"/>
        <w:bottom w:val="none" w:sz="0" w:space="0" w:color="auto"/>
        <w:right w:val="none" w:sz="0" w:space="0" w:color="auto"/>
      </w:divBdr>
    </w:div>
    <w:div w:id="348798347">
      <w:bodyDiv w:val="1"/>
      <w:marLeft w:val="0"/>
      <w:marRight w:val="0"/>
      <w:marTop w:val="0"/>
      <w:marBottom w:val="0"/>
      <w:divBdr>
        <w:top w:val="none" w:sz="0" w:space="0" w:color="auto"/>
        <w:left w:val="none" w:sz="0" w:space="0" w:color="auto"/>
        <w:bottom w:val="none" w:sz="0" w:space="0" w:color="auto"/>
        <w:right w:val="none" w:sz="0" w:space="0" w:color="auto"/>
      </w:divBdr>
    </w:div>
    <w:div w:id="352076347">
      <w:bodyDiv w:val="1"/>
      <w:marLeft w:val="0"/>
      <w:marRight w:val="0"/>
      <w:marTop w:val="0"/>
      <w:marBottom w:val="0"/>
      <w:divBdr>
        <w:top w:val="none" w:sz="0" w:space="0" w:color="auto"/>
        <w:left w:val="none" w:sz="0" w:space="0" w:color="auto"/>
        <w:bottom w:val="none" w:sz="0" w:space="0" w:color="auto"/>
        <w:right w:val="none" w:sz="0" w:space="0" w:color="auto"/>
      </w:divBdr>
    </w:div>
    <w:div w:id="358093547">
      <w:bodyDiv w:val="1"/>
      <w:marLeft w:val="0"/>
      <w:marRight w:val="0"/>
      <w:marTop w:val="0"/>
      <w:marBottom w:val="0"/>
      <w:divBdr>
        <w:top w:val="none" w:sz="0" w:space="0" w:color="auto"/>
        <w:left w:val="none" w:sz="0" w:space="0" w:color="auto"/>
        <w:bottom w:val="none" w:sz="0" w:space="0" w:color="auto"/>
        <w:right w:val="none" w:sz="0" w:space="0" w:color="auto"/>
      </w:divBdr>
    </w:div>
    <w:div w:id="398090005">
      <w:bodyDiv w:val="1"/>
      <w:marLeft w:val="0"/>
      <w:marRight w:val="0"/>
      <w:marTop w:val="0"/>
      <w:marBottom w:val="0"/>
      <w:divBdr>
        <w:top w:val="none" w:sz="0" w:space="0" w:color="auto"/>
        <w:left w:val="none" w:sz="0" w:space="0" w:color="auto"/>
        <w:bottom w:val="none" w:sz="0" w:space="0" w:color="auto"/>
        <w:right w:val="none" w:sz="0" w:space="0" w:color="auto"/>
      </w:divBdr>
    </w:div>
    <w:div w:id="410322863">
      <w:bodyDiv w:val="1"/>
      <w:marLeft w:val="0"/>
      <w:marRight w:val="0"/>
      <w:marTop w:val="0"/>
      <w:marBottom w:val="0"/>
      <w:divBdr>
        <w:top w:val="none" w:sz="0" w:space="0" w:color="auto"/>
        <w:left w:val="none" w:sz="0" w:space="0" w:color="auto"/>
        <w:bottom w:val="none" w:sz="0" w:space="0" w:color="auto"/>
        <w:right w:val="none" w:sz="0" w:space="0" w:color="auto"/>
      </w:divBdr>
    </w:div>
    <w:div w:id="456489584">
      <w:bodyDiv w:val="1"/>
      <w:marLeft w:val="0"/>
      <w:marRight w:val="0"/>
      <w:marTop w:val="0"/>
      <w:marBottom w:val="0"/>
      <w:divBdr>
        <w:top w:val="none" w:sz="0" w:space="0" w:color="auto"/>
        <w:left w:val="none" w:sz="0" w:space="0" w:color="auto"/>
        <w:bottom w:val="none" w:sz="0" w:space="0" w:color="auto"/>
        <w:right w:val="none" w:sz="0" w:space="0" w:color="auto"/>
      </w:divBdr>
      <w:divsChild>
        <w:div w:id="191193569">
          <w:marLeft w:val="0"/>
          <w:marRight w:val="0"/>
          <w:marTop w:val="0"/>
          <w:marBottom w:val="0"/>
          <w:divBdr>
            <w:top w:val="none" w:sz="0" w:space="0" w:color="auto"/>
            <w:left w:val="none" w:sz="0" w:space="0" w:color="auto"/>
            <w:bottom w:val="none" w:sz="0" w:space="0" w:color="auto"/>
            <w:right w:val="none" w:sz="0" w:space="0" w:color="auto"/>
          </w:divBdr>
          <w:divsChild>
            <w:div w:id="1453019028">
              <w:marLeft w:val="0"/>
              <w:marRight w:val="0"/>
              <w:marTop w:val="0"/>
              <w:marBottom w:val="0"/>
              <w:divBdr>
                <w:top w:val="none" w:sz="0" w:space="0" w:color="auto"/>
                <w:left w:val="none" w:sz="0" w:space="0" w:color="auto"/>
                <w:bottom w:val="none" w:sz="0" w:space="0" w:color="auto"/>
                <w:right w:val="none" w:sz="0" w:space="0" w:color="auto"/>
              </w:divBdr>
              <w:divsChild>
                <w:div w:id="305360923">
                  <w:marLeft w:val="0"/>
                  <w:marRight w:val="0"/>
                  <w:marTop w:val="0"/>
                  <w:marBottom w:val="0"/>
                  <w:divBdr>
                    <w:top w:val="none" w:sz="0" w:space="0" w:color="auto"/>
                    <w:left w:val="none" w:sz="0" w:space="0" w:color="auto"/>
                    <w:bottom w:val="none" w:sz="0" w:space="0" w:color="auto"/>
                    <w:right w:val="none" w:sz="0" w:space="0" w:color="auto"/>
                  </w:divBdr>
                  <w:divsChild>
                    <w:div w:id="23139203">
                      <w:marLeft w:val="0"/>
                      <w:marRight w:val="0"/>
                      <w:marTop w:val="0"/>
                      <w:marBottom w:val="0"/>
                      <w:divBdr>
                        <w:top w:val="none" w:sz="0" w:space="0" w:color="auto"/>
                        <w:left w:val="none" w:sz="0" w:space="0" w:color="auto"/>
                        <w:bottom w:val="none" w:sz="0" w:space="0" w:color="auto"/>
                        <w:right w:val="none" w:sz="0" w:space="0" w:color="auto"/>
                      </w:divBdr>
                      <w:divsChild>
                        <w:div w:id="415127965">
                          <w:marLeft w:val="0"/>
                          <w:marRight w:val="0"/>
                          <w:marTop w:val="0"/>
                          <w:marBottom w:val="0"/>
                          <w:divBdr>
                            <w:top w:val="none" w:sz="0" w:space="0" w:color="auto"/>
                            <w:left w:val="none" w:sz="0" w:space="0" w:color="auto"/>
                            <w:bottom w:val="none" w:sz="0" w:space="0" w:color="auto"/>
                            <w:right w:val="none" w:sz="0" w:space="0" w:color="auto"/>
                          </w:divBdr>
                          <w:divsChild>
                            <w:div w:id="58492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9617571">
      <w:bodyDiv w:val="1"/>
      <w:marLeft w:val="0"/>
      <w:marRight w:val="0"/>
      <w:marTop w:val="0"/>
      <w:marBottom w:val="0"/>
      <w:divBdr>
        <w:top w:val="none" w:sz="0" w:space="0" w:color="auto"/>
        <w:left w:val="none" w:sz="0" w:space="0" w:color="auto"/>
        <w:bottom w:val="none" w:sz="0" w:space="0" w:color="auto"/>
        <w:right w:val="none" w:sz="0" w:space="0" w:color="auto"/>
      </w:divBdr>
      <w:divsChild>
        <w:div w:id="2088261562">
          <w:marLeft w:val="0"/>
          <w:marRight w:val="0"/>
          <w:marTop w:val="0"/>
          <w:marBottom w:val="0"/>
          <w:divBdr>
            <w:top w:val="none" w:sz="0" w:space="0" w:color="auto"/>
            <w:left w:val="none" w:sz="0" w:space="0" w:color="auto"/>
            <w:bottom w:val="none" w:sz="0" w:space="0" w:color="auto"/>
            <w:right w:val="none" w:sz="0" w:space="0" w:color="auto"/>
          </w:divBdr>
          <w:divsChild>
            <w:div w:id="915432725">
              <w:marLeft w:val="0"/>
              <w:marRight w:val="0"/>
              <w:marTop w:val="0"/>
              <w:marBottom w:val="0"/>
              <w:divBdr>
                <w:top w:val="none" w:sz="0" w:space="0" w:color="auto"/>
                <w:left w:val="none" w:sz="0" w:space="0" w:color="auto"/>
                <w:bottom w:val="none" w:sz="0" w:space="0" w:color="auto"/>
                <w:right w:val="none" w:sz="0" w:space="0" w:color="auto"/>
              </w:divBdr>
              <w:divsChild>
                <w:div w:id="1130393946">
                  <w:marLeft w:val="0"/>
                  <w:marRight w:val="0"/>
                  <w:marTop w:val="0"/>
                  <w:marBottom w:val="0"/>
                  <w:divBdr>
                    <w:top w:val="none" w:sz="0" w:space="0" w:color="auto"/>
                    <w:left w:val="none" w:sz="0" w:space="0" w:color="auto"/>
                    <w:bottom w:val="none" w:sz="0" w:space="0" w:color="auto"/>
                    <w:right w:val="none" w:sz="0" w:space="0" w:color="auto"/>
                  </w:divBdr>
                  <w:divsChild>
                    <w:div w:id="1182279798">
                      <w:marLeft w:val="0"/>
                      <w:marRight w:val="0"/>
                      <w:marTop w:val="0"/>
                      <w:marBottom w:val="0"/>
                      <w:divBdr>
                        <w:top w:val="none" w:sz="0" w:space="0" w:color="auto"/>
                        <w:left w:val="none" w:sz="0" w:space="0" w:color="auto"/>
                        <w:bottom w:val="none" w:sz="0" w:space="0" w:color="auto"/>
                        <w:right w:val="none" w:sz="0" w:space="0" w:color="auto"/>
                      </w:divBdr>
                      <w:divsChild>
                        <w:div w:id="2103988298">
                          <w:marLeft w:val="0"/>
                          <w:marRight w:val="0"/>
                          <w:marTop w:val="0"/>
                          <w:marBottom w:val="0"/>
                          <w:divBdr>
                            <w:top w:val="none" w:sz="0" w:space="0" w:color="auto"/>
                            <w:left w:val="none" w:sz="0" w:space="0" w:color="auto"/>
                            <w:bottom w:val="none" w:sz="0" w:space="0" w:color="auto"/>
                            <w:right w:val="none" w:sz="0" w:space="0" w:color="auto"/>
                          </w:divBdr>
                          <w:divsChild>
                            <w:div w:id="192271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1409417">
      <w:bodyDiv w:val="1"/>
      <w:marLeft w:val="0"/>
      <w:marRight w:val="0"/>
      <w:marTop w:val="0"/>
      <w:marBottom w:val="0"/>
      <w:divBdr>
        <w:top w:val="none" w:sz="0" w:space="0" w:color="auto"/>
        <w:left w:val="none" w:sz="0" w:space="0" w:color="auto"/>
        <w:bottom w:val="none" w:sz="0" w:space="0" w:color="auto"/>
        <w:right w:val="none" w:sz="0" w:space="0" w:color="auto"/>
      </w:divBdr>
    </w:div>
    <w:div w:id="508914461">
      <w:bodyDiv w:val="1"/>
      <w:marLeft w:val="0"/>
      <w:marRight w:val="0"/>
      <w:marTop w:val="0"/>
      <w:marBottom w:val="0"/>
      <w:divBdr>
        <w:top w:val="none" w:sz="0" w:space="0" w:color="auto"/>
        <w:left w:val="none" w:sz="0" w:space="0" w:color="auto"/>
        <w:bottom w:val="none" w:sz="0" w:space="0" w:color="auto"/>
        <w:right w:val="none" w:sz="0" w:space="0" w:color="auto"/>
      </w:divBdr>
    </w:div>
    <w:div w:id="605388422">
      <w:bodyDiv w:val="1"/>
      <w:marLeft w:val="0"/>
      <w:marRight w:val="0"/>
      <w:marTop w:val="0"/>
      <w:marBottom w:val="0"/>
      <w:divBdr>
        <w:top w:val="none" w:sz="0" w:space="0" w:color="auto"/>
        <w:left w:val="none" w:sz="0" w:space="0" w:color="auto"/>
        <w:bottom w:val="none" w:sz="0" w:space="0" w:color="auto"/>
        <w:right w:val="none" w:sz="0" w:space="0" w:color="auto"/>
      </w:divBdr>
    </w:div>
    <w:div w:id="633559014">
      <w:bodyDiv w:val="1"/>
      <w:marLeft w:val="0"/>
      <w:marRight w:val="0"/>
      <w:marTop w:val="0"/>
      <w:marBottom w:val="0"/>
      <w:divBdr>
        <w:top w:val="none" w:sz="0" w:space="0" w:color="auto"/>
        <w:left w:val="none" w:sz="0" w:space="0" w:color="auto"/>
        <w:bottom w:val="none" w:sz="0" w:space="0" w:color="auto"/>
        <w:right w:val="none" w:sz="0" w:space="0" w:color="auto"/>
      </w:divBdr>
      <w:divsChild>
        <w:div w:id="359859161">
          <w:marLeft w:val="0"/>
          <w:marRight w:val="0"/>
          <w:marTop w:val="0"/>
          <w:marBottom w:val="0"/>
          <w:divBdr>
            <w:top w:val="none" w:sz="0" w:space="0" w:color="auto"/>
            <w:left w:val="none" w:sz="0" w:space="0" w:color="auto"/>
            <w:bottom w:val="none" w:sz="0" w:space="0" w:color="auto"/>
            <w:right w:val="none" w:sz="0" w:space="0" w:color="auto"/>
          </w:divBdr>
          <w:divsChild>
            <w:div w:id="1253200549">
              <w:marLeft w:val="0"/>
              <w:marRight w:val="0"/>
              <w:marTop w:val="0"/>
              <w:marBottom w:val="0"/>
              <w:divBdr>
                <w:top w:val="none" w:sz="0" w:space="0" w:color="auto"/>
                <w:left w:val="none" w:sz="0" w:space="0" w:color="auto"/>
                <w:bottom w:val="none" w:sz="0" w:space="0" w:color="auto"/>
                <w:right w:val="none" w:sz="0" w:space="0" w:color="auto"/>
              </w:divBdr>
              <w:divsChild>
                <w:div w:id="727609857">
                  <w:marLeft w:val="0"/>
                  <w:marRight w:val="0"/>
                  <w:marTop w:val="0"/>
                  <w:marBottom w:val="0"/>
                  <w:divBdr>
                    <w:top w:val="none" w:sz="0" w:space="0" w:color="auto"/>
                    <w:left w:val="none" w:sz="0" w:space="0" w:color="auto"/>
                    <w:bottom w:val="none" w:sz="0" w:space="0" w:color="auto"/>
                    <w:right w:val="none" w:sz="0" w:space="0" w:color="auto"/>
                  </w:divBdr>
                  <w:divsChild>
                    <w:div w:id="1887180676">
                      <w:marLeft w:val="0"/>
                      <w:marRight w:val="0"/>
                      <w:marTop w:val="0"/>
                      <w:marBottom w:val="0"/>
                      <w:divBdr>
                        <w:top w:val="none" w:sz="0" w:space="0" w:color="auto"/>
                        <w:left w:val="none" w:sz="0" w:space="0" w:color="auto"/>
                        <w:bottom w:val="none" w:sz="0" w:space="0" w:color="auto"/>
                        <w:right w:val="none" w:sz="0" w:space="0" w:color="auto"/>
                      </w:divBdr>
                      <w:divsChild>
                        <w:div w:id="1689719438">
                          <w:marLeft w:val="0"/>
                          <w:marRight w:val="0"/>
                          <w:marTop w:val="0"/>
                          <w:marBottom w:val="0"/>
                          <w:divBdr>
                            <w:top w:val="none" w:sz="0" w:space="0" w:color="auto"/>
                            <w:left w:val="none" w:sz="0" w:space="0" w:color="auto"/>
                            <w:bottom w:val="none" w:sz="0" w:space="0" w:color="auto"/>
                            <w:right w:val="none" w:sz="0" w:space="0" w:color="auto"/>
                          </w:divBdr>
                          <w:divsChild>
                            <w:div w:id="165950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9966372">
      <w:bodyDiv w:val="1"/>
      <w:marLeft w:val="0"/>
      <w:marRight w:val="0"/>
      <w:marTop w:val="0"/>
      <w:marBottom w:val="0"/>
      <w:divBdr>
        <w:top w:val="none" w:sz="0" w:space="0" w:color="auto"/>
        <w:left w:val="none" w:sz="0" w:space="0" w:color="auto"/>
        <w:bottom w:val="none" w:sz="0" w:space="0" w:color="auto"/>
        <w:right w:val="none" w:sz="0" w:space="0" w:color="auto"/>
      </w:divBdr>
    </w:div>
    <w:div w:id="665747010">
      <w:bodyDiv w:val="1"/>
      <w:marLeft w:val="0"/>
      <w:marRight w:val="0"/>
      <w:marTop w:val="0"/>
      <w:marBottom w:val="0"/>
      <w:divBdr>
        <w:top w:val="none" w:sz="0" w:space="0" w:color="auto"/>
        <w:left w:val="none" w:sz="0" w:space="0" w:color="auto"/>
        <w:bottom w:val="none" w:sz="0" w:space="0" w:color="auto"/>
        <w:right w:val="none" w:sz="0" w:space="0" w:color="auto"/>
      </w:divBdr>
      <w:divsChild>
        <w:div w:id="1302417144">
          <w:marLeft w:val="0"/>
          <w:marRight w:val="0"/>
          <w:marTop w:val="0"/>
          <w:marBottom w:val="0"/>
          <w:divBdr>
            <w:top w:val="none" w:sz="0" w:space="0" w:color="auto"/>
            <w:left w:val="none" w:sz="0" w:space="0" w:color="auto"/>
            <w:bottom w:val="none" w:sz="0" w:space="0" w:color="auto"/>
            <w:right w:val="none" w:sz="0" w:space="0" w:color="auto"/>
          </w:divBdr>
          <w:divsChild>
            <w:div w:id="640501020">
              <w:marLeft w:val="0"/>
              <w:marRight w:val="0"/>
              <w:marTop w:val="0"/>
              <w:marBottom w:val="0"/>
              <w:divBdr>
                <w:top w:val="none" w:sz="0" w:space="0" w:color="auto"/>
                <w:left w:val="none" w:sz="0" w:space="0" w:color="auto"/>
                <w:bottom w:val="none" w:sz="0" w:space="0" w:color="auto"/>
                <w:right w:val="none" w:sz="0" w:space="0" w:color="auto"/>
              </w:divBdr>
              <w:divsChild>
                <w:div w:id="1201825410">
                  <w:marLeft w:val="0"/>
                  <w:marRight w:val="0"/>
                  <w:marTop w:val="0"/>
                  <w:marBottom w:val="0"/>
                  <w:divBdr>
                    <w:top w:val="none" w:sz="0" w:space="0" w:color="auto"/>
                    <w:left w:val="none" w:sz="0" w:space="0" w:color="auto"/>
                    <w:bottom w:val="none" w:sz="0" w:space="0" w:color="auto"/>
                    <w:right w:val="none" w:sz="0" w:space="0" w:color="auto"/>
                  </w:divBdr>
                  <w:divsChild>
                    <w:div w:id="48774026">
                      <w:marLeft w:val="0"/>
                      <w:marRight w:val="0"/>
                      <w:marTop w:val="0"/>
                      <w:marBottom w:val="0"/>
                      <w:divBdr>
                        <w:top w:val="none" w:sz="0" w:space="0" w:color="auto"/>
                        <w:left w:val="none" w:sz="0" w:space="0" w:color="auto"/>
                        <w:bottom w:val="none" w:sz="0" w:space="0" w:color="auto"/>
                        <w:right w:val="none" w:sz="0" w:space="0" w:color="auto"/>
                      </w:divBdr>
                      <w:divsChild>
                        <w:div w:id="2036153321">
                          <w:marLeft w:val="0"/>
                          <w:marRight w:val="0"/>
                          <w:marTop w:val="0"/>
                          <w:marBottom w:val="0"/>
                          <w:divBdr>
                            <w:top w:val="none" w:sz="0" w:space="0" w:color="auto"/>
                            <w:left w:val="none" w:sz="0" w:space="0" w:color="auto"/>
                            <w:bottom w:val="none" w:sz="0" w:space="0" w:color="auto"/>
                            <w:right w:val="none" w:sz="0" w:space="0" w:color="auto"/>
                          </w:divBdr>
                          <w:divsChild>
                            <w:div w:id="116602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8843761">
      <w:bodyDiv w:val="1"/>
      <w:marLeft w:val="0"/>
      <w:marRight w:val="0"/>
      <w:marTop w:val="0"/>
      <w:marBottom w:val="0"/>
      <w:divBdr>
        <w:top w:val="none" w:sz="0" w:space="0" w:color="auto"/>
        <w:left w:val="none" w:sz="0" w:space="0" w:color="auto"/>
        <w:bottom w:val="none" w:sz="0" w:space="0" w:color="auto"/>
        <w:right w:val="none" w:sz="0" w:space="0" w:color="auto"/>
      </w:divBdr>
    </w:div>
    <w:div w:id="746536467">
      <w:bodyDiv w:val="1"/>
      <w:marLeft w:val="0"/>
      <w:marRight w:val="0"/>
      <w:marTop w:val="0"/>
      <w:marBottom w:val="0"/>
      <w:divBdr>
        <w:top w:val="none" w:sz="0" w:space="0" w:color="auto"/>
        <w:left w:val="none" w:sz="0" w:space="0" w:color="auto"/>
        <w:bottom w:val="none" w:sz="0" w:space="0" w:color="auto"/>
        <w:right w:val="none" w:sz="0" w:space="0" w:color="auto"/>
      </w:divBdr>
    </w:div>
    <w:div w:id="810245547">
      <w:bodyDiv w:val="1"/>
      <w:marLeft w:val="0"/>
      <w:marRight w:val="0"/>
      <w:marTop w:val="0"/>
      <w:marBottom w:val="0"/>
      <w:divBdr>
        <w:top w:val="none" w:sz="0" w:space="0" w:color="auto"/>
        <w:left w:val="none" w:sz="0" w:space="0" w:color="auto"/>
        <w:bottom w:val="none" w:sz="0" w:space="0" w:color="auto"/>
        <w:right w:val="none" w:sz="0" w:space="0" w:color="auto"/>
      </w:divBdr>
    </w:div>
    <w:div w:id="815419303">
      <w:bodyDiv w:val="1"/>
      <w:marLeft w:val="0"/>
      <w:marRight w:val="0"/>
      <w:marTop w:val="0"/>
      <w:marBottom w:val="0"/>
      <w:divBdr>
        <w:top w:val="none" w:sz="0" w:space="0" w:color="auto"/>
        <w:left w:val="none" w:sz="0" w:space="0" w:color="auto"/>
        <w:bottom w:val="none" w:sz="0" w:space="0" w:color="auto"/>
        <w:right w:val="none" w:sz="0" w:space="0" w:color="auto"/>
      </w:divBdr>
    </w:div>
    <w:div w:id="838035289">
      <w:bodyDiv w:val="1"/>
      <w:marLeft w:val="0"/>
      <w:marRight w:val="0"/>
      <w:marTop w:val="0"/>
      <w:marBottom w:val="0"/>
      <w:divBdr>
        <w:top w:val="none" w:sz="0" w:space="0" w:color="auto"/>
        <w:left w:val="none" w:sz="0" w:space="0" w:color="auto"/>
        <w:bottom w:val="none" w:sz="0" w:space="0" w:color="auto"/>
        <w:right w:val="none" w:sz="0" w:space="0" w:color="auto"/>
      </w:divBdr>
    </w:div>
    <w:div w:id="861935144">
      <w:bodyDiv w:val="1"/>
      <w:marLeft w:val="0"/>
      <w:marRight w:val="0"/>
      <w:marTop w:val="0"/>
      <w:marBottom w:val="0"/>
      <w:divBdr>
        <w:top w:val="none" w:sz="0" w:space="0" w:color="auto"/>
        <w:left w:val="none" w:sz="0" w:space="0" w:color="auto"/>
        <w:bottom w:val="none" w:sz="0" w:space="0" w:color="auto"/>
        <w:right w:val="none" w:sz="0" w:space="0" w:color="auto"/>
      </w:divBdr>
    </w:div>
    <w:div w:id="862328352">
      <w:bodyDiv w:val="1"/>
      <w:marLeft w:val="0"/>
      <w:marRight w:val="0"/>
      <w:marTop w:val="0"/>
      <w:marBottom w:val="0"/>
      <w:divBdr>
        <w:top w:val="none" w:sz="0" w:space="0" w:color="auto"/>
        <w:left w:val="none" w:sz="0" w:space="0" w:color="auto"/>
        <w:bottom w:val="none" w:sz="0" w:space="0" w:color="auto"/>
        <w:right w:val="none" w:sz="0" w:space="0" w:color="auto"/>
      </w:divBdr>
    </w:div>
    <w:div w:id="880557678">
      <w:bodyDiv w:val="1"/>
      <w:marLeft w:val="0"/>
      <w:marRight w:val="0"/>
      <w:marTop w:val="0"/>
      <w:marBottom w:val="0"/>
      <w:divBdr>
        <w:top w:val="none" w:sz="0" w:space="0" w:color="auto"/>
        <w:left w:val="none" w:sz="0" w:space="0" w:color="auto"/>
        <w:bottom w:val="none" w:sz="0" w:space="0" w:color="auto"/>
        <w:right w:val="none" w:sz="0" w:space="0" w:color="auto"/>
      </w:divBdr>
      <w:divsChild>
        <w:div w:id="385884919">
          <w:marLeft w:val="0"/>
          <w:marRight w:val="0"/>
          <w:marTop w:val="0"/>
          <w:marBottom w:val="0"/>
          <w:divBdr>
            <w:top w:val="none" w:sz="0" w:space="0" w:color="auto"/>
            <w:left w:val="none" w:sz="0" w:space="0" w:color="auto"/>
            <w:bottom w:val="none" w:sz="0" w:space="0" w:color="auto"/>
            <w:right w:val="none" w:sz="0" w:space="0" w:color="auto"/>
          </w:divBdr>
          <w:divsChild>
            <w:div w:id="232471980">
              <w:marLeft w:val="0"/>
              <w:marRight w:val="0"/>
              <w:marTop w:val="0"/>
              <w:marBottom w:val="0"/>
              <w:divBdr>
                <w:top w:val="none" w:sz="0" w:space="0" w:color="auto"/>
                <w:left w:val="none" w:sz="0" w:space="0" w:color="auto"/>
                <w:bottom w:val="none" w:sz="0" w:space="0" w:color="auto"/>
                <w:right w:val="none" w:sz="0" w:space="0" w:color="auto"/>
              </w:divBdr>
              <w:divsChild>
                <w:div w:id="610549448">
                  <w:marLeft w:val="0"/>
                  <w:marRight w:val="0"/>
                  <w:marTop w:val="0"/>
                  <w:marBottom w:val="0"/>
                  <w:divBdr>
                    <w:top w:val="none" w:sz="0" w:space="0" w:color="auto"/>
                    <w:left w:val="none" w:sz="0" w:space="0" w:color="auto"/>
                    <w:bottom w:val="none" w:sz="0" w:space="0" w:color="auto"/>
                    <w:right w:val="none" w:sz="0" w:space="0" w:color="auto"/>
                  </w:divBdr>
                  <w:divsChild>
                    <w:div w:id="863329711">
                      <w:marLeft w:val="0"/>
                      <w:marRight w:val="0"/>
                      <w:marTop w:val="0"/>
                      <w:marBottom w:val="0"/>
                      <w:divBdr>
                        <w:top w:val="none" w:sz="0" w:space="0" w:color="auto"/>
                        <w:left w:val="none" w:sz="0" w:space="0" w:color="auto"/>
                        <w:bottom w:val="none" w:sz="0" w:space="0" w:color="auto"/>
                        <w:right w:val="none" w:sz="0" w:space="0" w:color="auto"/>
                      </w:divBdr>
                      <w:divsChild>
                        <w:div w:id="451443258">
                          <w:marLeft w:val="0"/>
                          <w:marRight w:val="0"/>
                          <w:marTop w:val="0"/>
                          <w:marBottom w:val="0"/>
                          <w:divBdr>
                            <w:top w:val="none" w:sz="0" w:space="0" w:color="auto"/>
                            <w:left w:val="none" w:sz="0" w:space="0" w:color="auto"/>
                            <w:bottom w:val="none" w:sz="0" w:space="0" w:color="auto"/>
                            <w:right w:val="none" w:sz="0" w:space="0" w:color="auto"/>
                          </w:divBdr>
                          <w:divsChild>
                            <w:div w:id="85659316">
                              <w:marLeft w:val="0"/>
                              <w:marRight w:val="0"/>
                              <w:marTop w:val="0"/>
                              <w:marBottom w:val="0"/>
                              <w:divBdr>
                                <w:top w:val="none" w:sz="0" w:space="0" w:color="auto"/>
                                <w:left w:val="none" w:sz="0" w:space="0" w:color="auto"/>
                                <w:bottom w:val="none" w:sz="0" w:space="0" w:color="auto"/>
                                <w:right w:val="none" w:sz="0" w:space="0" w:color="auto"/>
                              </w:divBdr>
                              <w:divsChild>
                                <w:div w:id="415369553">
                                  <w:marLeft w:val="0"/>
                                  <w:marRight w:val="0"/>
                                  <w:marTop w:val="0"/>
                                  <w:marBottom w:val="0"/>
                                  <w:divBdr>
                                    <w:top w:val="none" w:sz="0" w:space="0" w:color="auto"/>
                                    <w:left w:val="none" w:sz="0" w:space="0" w:color="auto"/>
                                    <w:bottom w:val="none" w:sz="0" w:space="0" w:color="auto"/>
                                    <w:right w:val="none" w:sz="0" w:space="0" w:color="auto"/>
                                  </w:divBdr>
                                  <w:divsChild>
                                    <w:div w:id="203241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1283561">
          <w:marLeft w:val="0"/>
          <w:marRight w:val="0"/>
          <w:marTop w:val="0"/>
          <w:marBottom w:val="0"/>
          <w:divBdr>
            <w:top w:val="none" w:sz="0" w:space="0" w:color="auto"/>
            <w:left w:val="none" w:sz="0" w:space="0" w:color="auto"/>
            <w:bottom w:val="none" w:sz="0" w:space="0" w:color="auto"/>
            <w:right w:val="none" w:sz="0" w:space="0" w:color="auto"/>
          </w:divBdr>
          <w:divsChild>
            <w:div w:id="2045786185">
              <w:marLeft w:val="0"/>
              <w:marRight w:val="0"/>
              <w:marTop w:val="0"/>
              <w:marBottom w:val="0"/>
              <w:divBdr>
                <w:top w:val="none" w:sz="0" w:space="0" w:color="auto"/>
                <w:left w:val="none" w:sz="0" w:space="0" w:color="auto"/>
                <w:bottom w:val="none" w:sz="0" w:space="0" w:color="auto"/>
                <w:right w:val="none" w:sz="0" w:space="0" w:color="auto"/>
              </w:divBdr>
              <w:divsChild>
                <w:div w:id="1035036956">
                  <w:marLeft w:val="0"/>
                  <w:marRight w:val="0"/>
                  <w:marTop w:val="0"/>
                  <w:marBottom w:val="0"/>
                  <w:divBdr>
                    <w:top w:val="none" w:sz="0" w:space="0" w:color="auto"/>
                    <w:left w:val="none" w:sz="0" w:space="0" w:color="auto"/>
                    <w:bottom w:val="none" w:sz="0" w:space="0" w:color="auto"/>
                    <w:right w:val="none" w:sz="0" w:space="0" w:color="auto"/>
                  </w:divBdr>
                  <w:divsChild>
                    <w:div w:id="1101560455">
                      <w:marLeft w:val="0"/>
                      <w:marRight w:val="0"/>
                      <w:marTop w:val="0"/>
                      <w:marBottom w:val="0"/>
                      <w:divBdr>
                        <w:top w:val="none" w:sz="0" w:space="0" w:color="auto"/>
                        <w:left w:val="none" w:sz="0" w:space="0" w:color="auto"/>
                        <w:bottom w:val="none" w:sz="0" w:space="0" w:color="auto"/>
                        <w:right w:val="none" w:sz="0" w:space="0" w:color="auto"/>
                      </w:divBdr>
                      <w:divsChild>
                        <w:div w:id="190795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5630670">
      <w:bodyDiv w:val="1"/>
      <w:marLeft w:val="0"/>
      <w:marRight w:val="0"/>
      <w:marTop w:val="0"/>
      <w:marBottom w:val="0"/>
      <w:divBdr>
        <w:top w:val="none" w:sz="0" w:space="0" w:color="auto"/>
        <w:left w:val="none" w:sz="0" w:space="0" w:color="auto"/>
        <w:bottom w:val="none" w:sz="0" w:space="0" w:color="auto"/>
        <w:right w:val="none" w:sz="0" w:space="0" w:color="auto"/>
      </w:divBdr>
    </w:div>
    <w:div w:id="907961267">
      <w:bodyDiv w:val="1"/>
      <w:marLeft w:val="0"/>
      <w:marRight w:val="0"/>
      <w:marTop w:val="0"/>
      <w:marBottom w:val="0"/>
      <w:divBdr>
        <w:top w:val="none" w:sz="0" w:space="0" w:color="auto"/>
        <w:left w:val="none" w:sz="0" w:space="0" w:color="auto"/>
        <w:bottom w:val="none" w:sz="0" w:space="0" w:color="auto"/>
        <w:right w:val="none" w:sz="0" w:space="0" w:color="auto"/>
      </w:divBdr>
    </w:div>
    <w:div w:id="989209678">
      <w:bodyDiv w:val="1"/>
      <w:marLeft w:val="0"/>
      <w:marRight w:val="0"/>
      <w:marTop w:val="0"/>
      <w:marBottom w:val="0"/>
      <w:divBdr>
        <w:top w:val="none" w:sz="0" w:space="0" w:color="auto"/>
        <w:left w:val="none" w:sz="0" w:space="0" w:color="auto"/>
        <w:bottom w:val="none" w:sz="0" w:space="0" w:color="auto"/>
        <w:right w:val="none" w:sz="0" w:space="0" w:color="auto"/>
      </w:divBdr>
    </w:div>
    <w:div w:id="1015573639">
      <w:bodyDiv w:val="1"/>
      <w:marLeft w:val="0"/>
      <w:marRight w:val="0"/>
      <w:marTop w:val="0"/>
      <w:marBottom w:val="0"/>
      <w:divBdr>
        <w:top w:val="none" w:sz="0" w:space="0" w:color="auto"/>
        <w:left w:val="none" w:sz="0" w:space="0" w:color="auto"/>
        <w:bottom w:val="none" w:sz="0" w:space="0" w:color="auto"/>
        <w:right w:val="none" w:sz="0" w:space="0" w:color="auto"/>
      </w:divBdr>
      <w:divsChild>
        <w:div w:id="976177916">
          <w:marLeft w:val="0"/>
          <w:marRight w:val="0"/>
          <w:marTop w:val="0"/>
          <w:marBottom w:val="0"/>
          <w:divBdr>
            <w:top w:val="none" w:sz="0" w:space="0" w:color="auto"/>
            <w:left w:val="none" w:sz="0" w:space="0" w:color="auto"/>
            <w:bottom w:val="none" w:sz="0" w:space="0" w:color="auto"/>
            <w:right w:val="none" w:sz="0" w:space="0" w:color="auto"/>
          </w:divBdr>
          <w:divsChild>
            <w:div w:id="962267712">
              <w:marLeft w:val="0"/>
              <w:marRight w:val="0"/>
              <w:marTop w:val="0"/>
              <w:marBottom w:val="0"/>
              <w:divBdr>
                <w:top w:val="none" w:sz="0" w:space="0" w:color="auto"/>
                <w:left w:val="none" w:sz="0" w:space="0" w:color="auto"/>
                <w:bottom w:val="none" w:sz="0" w:space="0" w:color="auto"/>
                <w:right w:val="none" w:sz="0" w:space="0" w:color="auto"/>
              </w:divBdr>
              <w:divsChild>
                <w:div w:id="479229698">
                  <w:marLeft w:val="0"/>
                  <w:marRight w:val="0"/>
                  <w:marTop w:val="0"/>
                  <w:marBottom w:val="0"/>
                  <w:divBdr>
                    <w:top w:val="none" w:sz="0" w:space="0" w:color="auto"/>
                    <w:left w:val="none" w:sz="0" w:space="0" w:color="auto"/>
                    <w:bottom w:val="none" w:sz="0" w:space="0" w:color="auto"/>
                    <w:right w:val="none" w:sz="0" w:space="0" w:color="auto"/>
                  </w:divBdr>
                  <w:divsChild>
                    <w:div w:id="1399405252">
                      <w:marLeft w:val="0"/>
                      <w:marRight w:val="0"/>
                      <w:marTop w:val="0"/>
                      <w:marBottom w:val="0"/>
                      <w:divBdr>
                        <w:top w:val="none" w:sz="0" w:space="0" w:color="auto"/>
                        <w:left w:val="none" w:sz="0" w:space="0" w:color="auto"/>
                        <w:bottom w:val="none" w:sz="0" w:space="0" w:color="auto"/>
                        <w:right w:val="none" w:sz="0" w:space="0" w:color="auto"/>
                      </w:divBdr>
                      <w:divsChild>
                        <w:div w:id="920409393">
                          <w:marLeft w:val="0"/>
                          <w:marRight w:val="0"/>
                          <w:marTop w:val="0"/>
                          <w:marBottom w:val="0"/>
                          <w:divBdr>
                            <w:top w:val="none" w:sz="0" w:space="0" w:color="auto"/>
                            <w:left w:val="none" w:sz="0" w:space="0" w:color="auto"/>
                            <w:bottom w:val="none" w:sz="0" w:space="0" w:color="auto"/>
                            <w:right w:val="none" w:sz="0" w:space="0" w:color="auto"/>
                          </w:divBdr>
                          <w:divsChild>
                            <w:div w:id="156422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9966008">
      <w:bodyDiv w:val="1"/>
      <w:marLeft w:val="0"/>
      <w:marRight w:val="0"/>
      <w:marTop w:val="0"/>
      <w:marBottom w:val="0"/>
      <w:divBdr>
        <w:top w:val="none" w:sz="0" w:space="0" w:color="auto"/>
        <w:left w:val="none" w:sz="0" w:space="0" w:color="auto"/>
        <w:bottom w:val="none" w:sz="0" w:space="0" w:color="auto"/>
        <w:right w:val="none" w:sz="0" w:space="0" w:color="auto"/>
      </w:divBdr>
    </w:div>
    <w:div w:id="1073238010">
      <w:bodyDiv w:val="1"/>
      <w:marLeft w:val="0"/>
      <w:marRight w:val="0"/>
      <w:marTop w:val="0"/>
      <w:marBottom w:val="0"/>
      <w:divBdr>
        <w:top w:val="none" w:sz="0" w:space="0" w:color="auto"/>
        <w:left w:val="none" w:sz="0" w:space="0" w:color="auto"/>
        <w:bottom w:val="none" w:sz="0" w:space="0" w:color="auto"/>
        <w:right w:val="none" w:sz="0" w:space="0" w:color="auto"/>
      </w:divBdr>
    </w:div>
    <w:div w:id="1075669108">
      <w:bodyDiv w:val="1"/>
      <w:marLeft w:val="0"/>
      <w:marRight w:val="0"/>
      <w:marTop w:val="0"/>
      <w:marBottom w:val="0"/>
      <w:divBdr>
        <w:top w:val="none" w:sz="0" w:space="0" w:color="auto"/>
        <w:left w:val="none" w:sz="0" w:space="0" w:color="auto"/>
        <w:bottom w:val="none" w:sz="0" w:space="0" w:color="auto"/>
        <w:right w:val="none" w:sz="0" w:space="0" w:color="auto"/>
      </w:divBdr>
    </w:div>
    <w:div w:id="1112045514">
      <w:bodyDiv w:val="1"/>
      <w:marLeft w:val="0"/>
      <w:marRight w:val="0"/>
      <w:marTop w:val="0"/>
      <w:marBottom w:val="0"/>
      <w:divBdr>
        <w:top w:val="none" w:sz="0" w:space="0" w:color="auto"/>
        <w:left w:val="none" w:sz="0" w:space="0" w:color="auto"/>
        <w:bottom w:val="none" w:sz="0" w:space="0" w:color="auto"/>
        <w:right w:val="none" w:sz="0" w:space="0" w:color="auto"/>
      </w:divBdr>
      <w:divsChild>
        <w:div w:id="946548461">
          <w:marLeft w:val="0"/>
          <w:marRight w:val="0"/>
          <w:marTop w:val="0"/>
          <w:marBottom w:val="0"/>
          <w:divBdr>
            <w:top w:val="none" w:sz="0" w:space="0" w:color="auto"/>
            <w:left w:val="none" w:sz="0" w:space="0" w:color="auto"/>
            <w:bottom w:val="none" w:sz="0" w:space="0" w:color="auto"/>
            <w:right w:val="none" w:sz="0" w:space="0" w:color="auto"/>
          </w:divBdr>
          <w:divsChild>
            <w:div w:id="1594388389">
              <w:marLeft w:val="0"/>
              <w:marRight w:val="0"/>
              <w:marTop w:val="0"/>
              <w:marBottom w:val="0"/>
              <w:divBdr>
                <w:top w:val="none" w:sz="0" w:space="0" w:color="auto"/>
                <w:left w:val="none" w:sz="0" w:space="0" w:color="auto"/>
                <w:bottom w:val="none" w:sz="0" w:space="0" w:color="auto"/>
                <w:right w:val="none" w:sz="0" w:space="0" w:color="auto"/>
              </w:divBdr>
              <w:divsChild>
                <w:div w:id="2078821260">
                  <w:marLeft w:val="0"/>
                  <w:marRight w:val="0"/>
                  <w:marTop w:val="0"/>
                  <w:marBottom w:val="0"/>
                  <w:divBdr>
                    <w:top w:val="none" w:sz="0" w:space="0" w:color="auto"/>
                    <w:left w:val="none" w:sz="0" w:space="0" w:color="auto"/>
                    <w:bottom w:val="none" w:sz="0" w:space="0" w:color="auto"/>
                    <w:right w:val="none" w:sz="0" w:space="0" w:color="auto"/>
                  </w:divBdr>
                  <w:divsChild>
                    <w:div w:id="1374159435">
                      <w:marLeft w:val="0"/>
                      <w:marRight w:val="0"/>
                      <w:marTop w:val="0"/>
                      <w:marBottom w:val="0"/>
                      <w:divBdr>
                        <w:top w:val="none" w:sz="0" w:space="0" w:color="auto"/>
                        <w:left w:val="none" w:sz="0" w:space="0" w:color="auto"/>
                        <w:bottom w:val="none" w:sz="0" w:space="0" w:color="auto"/>
                        <w:right w:val="none" w:sz="0" w:space="0" w:color="auto"/>
                      </w:divBdr>
                      <w:divsChild>
                        <w:div w:id="281497404">
                          <w:marLeft w:val="0"/>
                          <w:marRight w:val="0"/>
                          <w:marTop w:val="0"/>
                          <w:marBottom w:val="0"/>
                          <w:divBdr>
                            <w:top w:val="none" w:sz="0" w:space="0" w:color="auto"/>
                            <w:left w:val="none" w:sz="0" w:space="0" w:color="auto"/>
                            <w:bottom w:val="none" w:sz="0" w:space="0" w:color="auto"/>
                            <w:right w:val="none" w:sz="0" w:space="0" w:color="auto"/>
                          </w:divBdr>
                          <w:divsChild>
                            <w:div w:id="53065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6534203">
      <w:bodyDiv w:val="1"/>
      <w:marLeft w:val="0"/>
      <w:marRight w:val="0"/>
      <w:marTop w:val="0"/>
      <w:marBottom w:val="0"/>
      <w:divBdr>
        <w:top w:val="none" w:sz="0" w:space="0" w:color="auto"/>
        <w:left w:val="none" w:sz="0" w:space="0" w:color="auto"/>
        <w:bottom w:val="none" w:sz="0" w:space="0" w:color="auto"/>
        <w:right w:val="none" w:sz="0" w:space="0" w:color="auto"/>
      </w:divBdr>
      <w:divsChild>
        <w:div w:id="182865891">
          <w:marLeft w:val="0"/>
          <w:marRight w:val="0"/>
          <w:marTop w:val="0"/>
          <w:marBottom w:val="0"/>
          <w:divBdr>
            <w:top w:val="none" w:sz="0" w:space="0" w:color="auto"/>
            <w:left w:val="none" w:sz="0" w:space="0" w:color="auto"/>
            <w:bottom w:val="none" w:sz="0" w:space="0" w:color="auto"/>
            <w:right w:val="none" w:sz="0" w:space="0" w:color="auto"/>
          </w:divBdr>
          <w:divsChild>
            <w:div w:id="1383292084">
              <w:marLeft w:val="0"/>
              <w:marRight w:val="0"/>
              <w:marTop w:val="0"/>
              <w:marBottom w:val="0"/>
              <w:divBdr>
                <w:top w:val="none" w:sz="0" w:space="0" w:color="auto"/>
                <w:left w:val="none" w:sz="0" w:space="0" w:color="auto"/>
                <w:bottom w:val="none" w:sz="0" w:space="0" w:color="auto"/>
                <w:right w:val="none" w:sz="0" w:space="0" w:color="auto"/>
              </w:divBdr>
              <w:divsChild>
                <w:div w:id="2119177930">
                  <w:marLeft w:val="0"/>
                  <w:marRight w:val="0"/>
                  <w:marTop w:val="0"/>
                  <w:marBottom w:val="0"/>
                  <w:divBdr>
                    <w:top w:val="none" w:sz="0" w:space="0" w:color="auto"/>
                    <w:left w:val="none" w:sz="0" w:space="0" w:color="auto"/>
                    <w:bottom w:val="none" w:sz="0" w:space="0" w:color="auto"/>
                    <w:right w:val="none" w:sz="0" w:space="0" w:color="auto"/>
                  </w:divBdr>
                  <w:divsChild>
                    <w:div w:id="569198904">
                      <w:marLeft w:val="0"/>
                      <w:marRight w:val="0"/>
                      <w:marTop w:val="0"/>
                      <w:marBottom w:val="0"/>
                      <w:divBdr>
                        <w:top w:val="none" w:sz="0" w:space="0" w:color="auto"/>
                        <w:left w:val="none" w:sz="0" w:space="0" w:color="auto"/>
                        <w:bottom w:val="none" w:sz="0" w:space="0" w:color="auto"/>
                        <w:right w:val="none" w:sz="0" w:space="0" w:color="auto"/>
                      </w:divBdr>
                      <w:divsChild>
                        <w:div w:id="1463499971">
                          <w:marLeft w:val="0"/>
                          <w:marRight w:val="0"/>
                          <w:marTop w:val="0"/>
                          <w:marBottom w:val="0"/>
                          <w:divBdr>
                            <w:top w:val="none" w:sz="0" w:space="0" w:color="auto"/>
                            <w:left w:val="none" w:sz="0" w:space="0" w:color="auto"/>
                            <w:bottom w:val="none" w:sz="0" w:space="0" w:color="auto"/>
                            <w:right w:val="none" w:sz="0" w:space="0" w:color="auto"/>
                          </w:divBdr>
                          <w:divsChild>
                            <w:div w:id="85238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5654200">
      <w:bodyDiv w:val="1"/>
      <w:marLeft w:val="0"/>
      <w:marRight w:val="0"/>
      <w:marTop w:val="0"/>
      <w:marBottom w:val="0"/>
      <w:divBdr>
        <w:top w:val="none" w:sz="0" w:space="0" w:color="auto"/>
        <w:left w:val="none" w:sz="0" w:space="0" w:color="auto"/>
        <w:bottom w:val="none" w:sz="0" w:space="0" w:color="auto"/>
        <w:right w:val="none" w:sz="0" w:space="0" w:color="auto"/>
      </w:divBdr>
      <w:divsChild>
        <w:div w:id="1664360562">
          <w:marLeft w:val="0"/>
          <w:marRight w:val="0"/>
          <w:marTop w:val="0"/>
          <w:marBottom w:val="0"/>
          <w:divBdr>
            <w:top w:val="none" w:sz="0" w:space="0" w:color="auto"/>
            <w:left w:val="none" w:sz="0" w:space="0" w:color="auto"/>
            <w:bottom w:val="none" w:sz="0" w:space="0" w:color="auto"/>
            <w:right w:val="none" w:sz="0" w:space="0" w:color="auto"/>
          </w:divBdr>
          <w:divsChild>
            <w:div w:id="1264412798">
              <w:marLeft w:val="0"/>
              <w:marRight w:val="0"/>
              <w:marTop w:val="0"/>
              <w:marBottom w:val="0"/>
              <w:divBdr>
                <w:top w:val="none" w:sz="0" w:space="0" w:color="auto"/>
                <w:left w:val="none" w:sz="0" w:space="0" w:color="auto"/>
                <w:bottom w:val="none" w:sz="0" w:space="0" w:color="auto"/>
                <w:right w:val="none" w:sz="0" w:space="0" w:color="auto"/>
              </w:divBdr>
              <w:divsChild>
                <w:div w:id="1220290945">
                  <w:marLeft w:val="0"/>
                  <w:marRight w:val="0"/>
                  <w:marTop w:val="0"/>
                  <w:marBottom w:val="0"/>
                  <w:divBdr>
                    <w:top w:val="none" w:sz="0" w:space="0" w:color="auto"/>
                    <w:left w:val="none" w:sz="0" w:space="0" w:color="auto"/>
                    <w:bottom w:val="none" w:sz="0" w:space="0" w:color="auto"/>
                    <w:right w:val="none" w:sz="0" w:space="0" w:color="auto"/>
                  </w:divBdr>
                  <w:divsChild>
                    <w:div w:id="353312638">
                      <w:marLeft w:val="0"/>
                      <w:marRight w:val="0"/>
                      <w:marTop w:val="0"/>
                      <w:marBottom w:val="0"/>
                      <w:divBdr>
                        <w:top w:val="none" w:sz="0" w:space="0" w:color="auto"/>
                        <w:left w:val="none" w:sz="0" w:space="0" w:color="auto"/>
                        <w:bottom w:val="none" w:sz="0" w:space="0" w:color="auto"/>
                        <w:right w:val="none" w:sz="0" w:space="0" w:color="auto"/>
                      </w:divBdr>
                      <w:divsChild>
                        <w:div w:id="1982877905">
                          <w:marLeft w:val="0"/>
                          <w:marRight w:val="0"/>
                          <w:marTop w:val="0"/>
                          <w:marBottom w:val="0"/>
                          <w:divBdr>
                            <w:top w:val="none" w:sz="0" w:space="0" w:color="auto"/>
                            <w:left w:val="none" w:sz="0" w:space="0" w:color="auto"/>
                            <w:bottom w:val="none" w:sz="0" w:space="0" w:color="auto"/>
                            <w:right w:val="none" w:sz="0" w:space="0" w:color="auto"/>
                          </w:divBdr>
                          <w:divsChild>
                            <w:div w:id="1171793038">
                              <w:marLeft w:val="0"/>
                              <w:marRight w:val="0"/>
                              <w:marTop w:val="0"/>
                              <w:marBottom w:val="0"/>
                              <w:divBdr>
                                <w:top w:val="none" w:sz="0" w:space="0" w:color="auto"/>
                                <w:left w:val="none" w:sz="0" w:space="0" w:color="auto"/>
                                <w:bottom w:val="none" w:sz="0" w:space="0" w:color="auto"/>
                                <w:right w:val="none" w:sz="0" w:space="0" w:color="auto"/>
                              </w:divBdr>
                              <w:divsChild>
                                <w:div w:id="164450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4631519">
      <w:bodyDiv w:val="1"/>
      <w:marLeft w:val="0"/>
      <w:marRight w:val="0"/>
      <w:marTop w:val="0"/>
      <w:marBottom w:val="0"/>
      <w:divBdr>
        <w:top w:val="none" w:sz="0" w:space="0" w:color="auto"/>
        <w:left w:val="none" w:sz="0" w:space="0" w:color="auto"/>
        <w:bottom w:val="none" w:sz="0" w:space="0" w:color="auto"/>
        <w:right w:val="none" w:sz="0" w:space="0" w:color="auto"/>
      </w:divBdr>
    </w:div>
    <w:div w:id="1204906131">
      <w:bodyDiv w:val="1"/>
      <w:marLeft w:val="0"/>
      <w:marRight w:val="0"/>
      <w:marTop w:val="0"/>
      <w:marBottom w:val="0"/>
      <w:divBdr>
        <w:top w:val="none" w:sz="0" w:space="0" w:color="auto"/>
        <w:left w:val="none" w:sz="0" w:space="0" w:color="auto"/>
        <w:bottom w:val="none" w:sz="0" w:space="0" w:color="auto"/>
        <w:right w:val="none" w:sz="0" w:space="0" w:color="auto"/>
      </w:divBdr>
    </w:div>
    <w:div w:id="1308049850">
      <w:bodyDiv w:val="1"/>
      <w:marLeft w:val="0"/>
      <w:marRight w:val="0"/>
      <w:marTop w:val="0"/>
      <w:marBottom w:val="0"/>
      <w:divBdr>
        <w:top w:val="none" w:sz="0" w:space="0" w:color="auto"/>
        <w:left w:val="none" w:sz="0" w:space="0" w:color="auto"/>
        <w:bottom w:val="none" w:sz="0" w:space="0" w:color="auto"/>
        <w:right w:val="none" w:sz="0" w:space="0" w:color="auto"/>
      </w:divBdr>
      <w:divsChild>
        <w:div w:id="563759905">
          <w:marLeft w:val="0"/>
          <w:marRight w:val="0"/>
          <w:marTop w:val="0"/>
          <w:marBottom w:val="0"/>
          <w:divBdr>
            <w:top w:val="none" w:sz="0" w:space="0" w:color="auto"/>
            <w:left w:val="none" w:sz="0" w:space="0" w:color="auto"/>
            <w:bottom w:val="none" w:sz="0" w:space="0" w:color="auto"/>
            <w:right w:val="none" w:sz="0" w:space="0" w:color="auto"/>
          </w:divBdr>
          <w:divsChild>
            <w:div w:id="1676498497">
              <w:marLeft w:val="0"/>
              <w:marRight w:val="0"/>
              <w:marTop w:val="0"/>
              <w:marBottom w:val="0"/>
              <w:divBdr>
                <w:top w:val="none" w:sz="0" w:space="0" w:color="auto"/>
                <w:left w:val="none" w:sz="0" w:space="0" w:color="auto"/>
                <w:bottom w:val="none" w:sz="0" w:space="0" w:color="auto"/>
                <w:right w:val="none" w:sz="0" w:space="0" w:color="auto"/>
              </w:divBdr>
              <w:divsChild>
                <w:div w:id="1155678819">
                  <w:marLeft w:val="0"/>
                  <w:marRight w:val="0"/>
                  <w:marTop w:val="0"/>
                  <w:marBottom w:val="0"/>
                  <w:divBdr>
                    <w:top w:val="none" w:sz="0" w:space="0" w:color="auto"/>
                    <w:left w:val="none" w:sz="0" w:space="0" w:color="auto"/>
                    <w:bottom w:val="none" w:sz="0" w:space="0" w:color="auto"/>
                    <w:right w:val="none" w:sz="0" w:space="0" w:color="auto"/>
                  </w:divBdr>
                  <w:divsChild>
                    <w:div w:id="1735011022">
                      <w:marLeft w:val="0"/>
                      <w:marRight w:val="0"/>
                      <w:marTop w:val="0"/>
                      <w:marBottom w:val="0"/>
                      <w:divBdr>
                        <w:top w:val="none" w:sz="0" w:space="0" w:color="auto"/>
                        <w:left w:val="none" w:sz="0" w:space="0" w:color="auto"/>
                        <w:bottom w:val="none" w:sz="0" w:space="0" w:color="auto"/>
                        <w:right w:val="none" w:sz="0" w:space="0" w:color="auto"/>
                      </w:divBdr>
                      <w:divsChild>
                        <w:div w:id="561451255">
                          <w:marLeft w:val="0"/>
                          <w:marRight w:val="0"/>
                          <w:marTop w:val="0"/>
                          <w:marBottom w:val="0"/>
                          <w:divBdr>
                            <w:top w:val="none" w:sz="0" w:space="0" w:color="auto"/>
                            <w:left w:val="none" w:sz="0" w:space="0" w:color="auto"/>
                            <w:bottom w:val="none" w:sz="0" w:space="0" w:color="auto"/>
                            <w:right w:val="none" w:sz="0" w:space="0" w:color="auto"/>
                          </w:divBdr>
                          <w:divsChild>
                            <w:div w:id="1698114450">
                              <w:marLeft w:val="0"/>
                              <w:marRight w:val="0"/>
                              <w:marTop w:val="0"/>
                              <w:marBottom w:val="0"/>
                              <w:divBdr>
                                <w:top w:val="none" w:sz="0" w:space="0" w:color="auto"/>
                                <w:left w:val="none" w:sz="0" w:space="0" w:color="auto"/>
                                <w:bottom w:val="none" w:sz="0" w:space="0" w:color="auto"/>
                                <w:right w:val="none" w:sz="0" w:space="0" w:color="auto"/>
                              </w:divBdr>
                              <w:divsChild>
                                <w:div w:id="14065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8560836">
      <w:bodyDiv w:val="1"/>
      <w:marLeft w:val="0"/>
      <w:marRight w:val="0"/>
      <w:marTop w:val="0"/>
      <w:marBottom w:val="0"/>
      <w:divBdr>
        <w:top w:val="none" w:sz="0" w:space="0" w:color="auto"/>
        <w:left w:val="none" w:sz="0" w:space="0" w:color="auto"/>
        <w:bottom w:val="none" w:sz="0" w:space="0" w:color="auto"/>
        <w:right w:val="none" w:sz="0" w:space="0" w:color="auto"/>
      </w:divBdr>
    </w:div>
    <w:div w:id="1371566365">
      <w:bodyDiv w:val="1"/>
      <w:marLeft w:val="0"/>
      <w:marRight w:val="0"/>
      <w:marTop w:val="0"/>
      <w:marBottom w:val="0"/>
      <w:divBdr>
        <w:top w:val="none" w:sz="0" w:space="0" w:color="auto"/>
        <w:left w:val="none" w:sz="0" w:space="0" w:color="auto"/>
        <w:bottom w:val="none" w:sz="0" w:space="0" w:color="auto"/>
        <w:right w:val="none" w:sz="0" w:space="0" w:color="auto"/>
      </w:divBdr>
    </w:div>
    <w:div w:id="1375228041">
      <w:bodyDiv w:val="1"/>
      <w:marLeft w:val="0"/>
      <w:marRight w:val="0"/>
      <w:marTop w:val="0"/>
      <w:marBottom w:val="0"/>
      <w:divBdr>
        <w:top w:val="none" w:sz="0" w:space="0" w:color="auto"/>
        <w:left w:val="none" w:sz="0" w:space="0" w:color="auto"/>
        <w:bottom w:val="none" w:sz="0" w:space="0" w:color="auto"/>
        <w:right w:val="none" w:sz="0" w:space="0" w:color="auto"/>
      </w:divBdr>
    </w:div>
    <w:div w:id="1403332288">
      <w:bodyDiv w:val="1"/>
      <w:marLeft w:val="0"/>
      <w:marRight w:val="0"/>
      <w:marTop w:val="0"/>
      <w:marBottom w:val="0"/>
      <w:divBdr>
        <w:top w:val="none" w:sz="0" w:space="0" w:color="auto"/>
        <w:left w:val="none" w:sz="0" w:space="0" w:color="auto"/>
        <w:bottom w:val="none" w:sz="0" w:space="0" w:color="auto"/>
        <w:right w:val="none" w:sz="0" w:space="0" w:color="auto"/>
      </w:divBdr>
    </w:div>
    <w:div w:id="1415396007">
      <w:bodyDiv w:val="1"/>
      <w:marLeft w:val="0"/>
      <w:marRight w:val="0"/>
      <w:marTop w:val="0"/>
      <w:marBottom w:val="0"/>
      <w:divBdr>
        <w:top w:val="none" w:sz="0" w:space="0" w:color="auto"/>
        <w:left w:val="none" w:sz="0" w:space="0" w:color="auto"/>
        <w:bottom w:val="none" w:sz="0" w:space="0" w:color="auto"/>
        <w:right w:val="none" w:sz="0" w:space="0" w:color="auto"/>
      </w:divBdr>
      <w:divsChild>
        <w:div w:id="34430725">
          <w:marLeft w:val="0"/>
          <w:marRight w:val="0"/>
          <w:marTop w:val="0"/>
          <w:marBottom w:val="0"/>
          <w:divBdr>
            <w:top w:val="none" w:sz="0" w:space="0" w:color="auto"/>
            <w:left w:val="none" w:sz="0" w:space="0" w:color="auto"/>
            <w:bottom w:val="none" w:sz="0" w:space="0" w:color="auto"/>
            <w:right w:val="none" w:sz="0" w:space="0" w:color="auto"/>
          </w:divBdr>
          <w:divsChild>
            <w:div w:id="163983930">
              <w:marLeft w:val="0"/>
              <w:marRight w:val="0"/>
              <w:marTop w:val="0"/>
              <w:marBottom w:val="0"/>
              <w:divBdr>
                <w:top w:val="none" w:sz="0" w:space="0" w:color="auto"/>
                <w:left w:val="none" w:sz="0" w:space="0" w:color="auto"/>
                <w:bottom w:val="none" w:sz="0" w:space="0" w:color="auto"/>
                <w:right w:val="none" w:sz="0" w:space="0" w:color="auto"/>
              </w:divBdr>
              <w:divsChild>
                <w:div w:id="1164666884">
                  <w:marLeft w:val="0"/>
                  <w:marRight w:val="0"/>
                  <w:marTop w:val="0"/>
                  <w:marBottom w:val="0"/>
                  <w:divBdr>
                    <w:top w:val="none" w:sz="0" w:space="0" w:color="auto"/>
                    <w:left w:val="none" w:sz="0" w:space="0" w:color="auto"/>
                    <w:bottom w:val="none" w:sz="0" w:space="0" w:color="auto"/>
                    <w:right w:val="none" w:sz="0" w:space="0" w:color="auto"/>
                  </w:divBdr>
                  <w:divsChild>
                    <w:div w:id="2023123924">
                      <w:marLeft w:val="0"/>
                      <w:marRight w:val="0"/>
                      <w:marTop w:val="0"/>
                      <w:marBottom w:val="0"/>
                      <w:divBdr>
                        <w:top w:val="none" w:sz="0" w:space="0" w:color="auto"/>
                        <w:left w:val="none" w:sz="0" w:space="0" w:color="auto"/>
                        <w:bottom w:val="none" w:sz="0" w:space="0" w:color="auto"/>
                        <w:right w:val="none" w:sz="0" w:space="0" w:color="auto"/>
                      </w:divBdr>
                      <w:divsChild>
                        <w:div w:id="747773567">
                          <w:marLeft w:val="0"/>
                          <w:marRight w:val="0"/>
                          <w:marTop w:val="0"/>
                          <w:marBottom w:val="0"/>
                          <w:divBdr>
                            <w:top w:val="none" w:sz="0" w:space="0" w:color="auto"/>
                            <w:left w:val="none" w:sz="0" w:space="0" w:color="auto"/>
                            <w:bottom w:val="none" w:sz="0" w:space="0" w:color="auto"/>
                            <w:right w:val="none" w:sz="0" w:space="0" w:color="auto"/>
                          </w:divBdr>
                          <w:divsChild>
                            <w:div w:id="36950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8191388">
      <w:bodyDiv w:val="1"/>
      <w:marLeft w:val="0"/>
      <w:marRight w:val="0"/>
      <w:marTop w:val="0"/>
      <w:marBottom w:val="0"/>
      <w:divBdr>
        <w:top w:val="none" w:sz="0" w:space="0" w:color="auto"/>
        <w:left w:val="none" w:sz="0" w:space="0" w:color="auto"/>
        <w:bottom w:val="none" w:sz="0" w:space="0" w:color="auto"/>
        <w:right w:val="none" w:sz="0" w:space="0" w:color="auto"/>
      </w:divBdr>
    </w:div>
    <w:div w:id="1576427769">
      <w:bodyDiv w:val="1"/>
      <w:marLeft w:val="0"/>
      <w:marRight w:val="0"/>
      <w:marTop w:val="0"/>
      <w:marBottom w:val="0"/>
      <w:divBdr>
        <w:top w:val="none" w:sz="0" w:space="0" w:color="auto"/>
        <w:left w:val="none" w:sz="0" w:space="0" w:color="auto"/>
        <w:bottom w:val="none" w:sz="0" w:space="0" w:color="auto"/>
        <w:right w:val="none" w:sz="0" w:space="0" w:color="auto"/>
      </w:divBdr>
    </w:div>
    <w:div w:id="1587610172">
      <w:bodyDiv w:val="1"/>
      <w:marLeft w:val="0"/>
      <w:marRight w:val="0"/>
      <w:marTop w:val="0"/>
      <w:marBottom w:val="0"/>
      <w:divBdr>
        <w:top w:val="none" w:sz="0" w:space="0" w:color="auto"/>
        <w:left w:val="none" w:sz="0" w:space="0" w:color="auto"/>
        <w:bottom w:val="none" w:sz="0" w:space="0" w:color="auto"/>
        <w:right w:val="none" w:sz="0" w:space="0" w:color="auto"/>
      </w:divBdr>
    </w:div>
    <w:div w:id="1669168676">
      <w:bodyDiv w:val="1"/>
      <w:marLeft w:val="0"/>
      <w:marRight w:val="0"/>
      <w:marTop w:val="0"/>
      <w:marBottom w:val="0"/>
      <w:divBdr>
        <w:top w:val="none" w:sz="0" w:space="0" w:color="auto"/>
        <w:left w:val="none" w:sz="0" w:space="0" w:color="auto"/>
        <w:bottom w:val="none" w:sz="0" w:space="0" w:color="auto"/>
        <w:right w:val="none" w:sz="0" w:space="0" w:color="auto"/>
      </w:divBdr>
    </w:div>
    <w:div w:id="1729722238">
      <w:bodyDiv w:val="1"/>
      <w:marLeft w:val="0"/>
      <w:marRight w:val="0"/>
      <w:marTop w:val="0"/>
      <w:marBottom w:val="0"/>
      <w:divBdr>
        <w:top w:val="none" w:sz="0" w:space="0" w:color="auto"/>
        <w:left w:val="none" w:sz="0" w:space="0" w:color="auto"/>
        <w:bottom w:val="none" w:sz="0" w:space="0" w:color="auto"/>
        <w:right w:val="none" w:sz="0" w:space="0" w:color="auto"/>
      </w:divBdr>
    </w:div>
    <w:div w:id="1748185847">
      <w:bodyDiv w:val="1"/>
      <w:marLeft w:val="0"/>
      <w:marRight w:val="0"/>
      <w:marTop w:val="0"/>
      <w:marBottom w:val="0"/>
      <w:divBdr>
        <w:top w:val="none" w:sz="0" w:space="0" w:color="auto"/>
        <w:left w:val="none" w:sz="0" w:space="0" w:color="auto"/>
        <w:bottom w:val="none" w:sz="0" w:space="0" w:color="auto"/>
        <w:right w:val="none" w:sz="0" w:space="0" w:color="auto"/>
      </w:divBdr>
      <w:divsChild>
        <w:div w:id="1455292649">
          <w:marLeft w:val="0"/>
          <w:marRight w:val="0"/>
          <w:marTop w:val="0"/>
          <w:marBottom w:val="0"/>
          <w:divBdr>
            <w:top w:val="none" w:sz="0" w:space="0" w:color="auto"/>
            <w:left w:val="none" w:sz="0" w:space="0" w:color="auto"/>
            <w:bottom w:val="none" w:sz="0" w:space="0" w:color="auto"/>
            <w:right w:val="none" w:sz="0" w:space="0" w:color="auto"/>
          </w:divBdr>
          <w:divsChild>
            <w:div w:id="2087144799">
              <w:marLeft w:val="0"/>
              <w:marRight w:val="0"/>
              <w:marTop w:val="0"/>
              <w:marBottom w:val="0"/>
              <w:divBdr>
                <w:top w:val="none" w:sz="0" w:space="0" w:color="auto"/>
                <w:left w:val="none" w:sz="0" w:space="0" w:color="auto"/>
                <w:bottom w:val="none" w:sz="0" w:space="0" w:color="auto"/>
                <w:right w:val="none" w:sz="0" w:space="0" w:color="auto"/>
              </w:divBdr>
              <w:divsChild>
                <w:div w:id="974019967">
                  <w:marLeft w:val="0"/>
                  <w:marRight w:val="0"/>
                  <w:marTop w:val="0"/>
                  <w:marBottom w:val="0"/>
                  <w:divBdr>
                    <w:top w:val="none" w:sz="0" w:space="0" w:color="auto"/>
                    <w:left w:val="none" w:sz="0" w:space="0" w:color="auto"/>
                    <w:bottom w:val="none" w:sz="0" w:space="0" w:color="auto"/>
                    <w:right w:val="none" w:sz="0" w:space="0" w:color="auto"/>
                  </w:divBdr>
                  <w:divsChild>
                    <w:div w:id="193231929">
                      <w:marLeft w:val="0"/>
                      <w:marRight w:val="0"/>
                      <w:marTop w:val="0"/>
                      <w:marBottom w:val="0"/>
                      <w:divBdr>
                        <w:top w:val="none" w:sz="0" w:space="0" w:color="auto"/>
                        <w:left w:val="none" w:sz="0" w:space="0" w:color="auto"/>
                        <w:bottom w:val="none" w:sz="0" w:space="0" w:color="auto"/>
                        <w:right w:val="none" w:sz="0" w:space="0" w:color="auto"/>
                      </w:divBdr>
                      <w:divsChild>
                        <w:div w:id="1697343479">
                          <w:marLeft w:val="0"/>
                          <w:marRight w:val="0"/>
                          <w:marTop w:val="0"/>
                          <w:marBottom w:val="0"/>
                          <w:divBdr>
                            <w:top w:val="none" w:sz="0" w:space="0" w:color="auto"/>
                            <w:left w:val="none" w:sz="0" w:space="0" w:color="auto"/>
                            <w:bottom w:val="none" w:sz="0" w:space="0" w:color="auto"/>
                            <w:right w:val="none" w:sz="0" w:space="0" w:color="auto"/>
                          </w:divBdr>
                          <w:divsChild>
                            <w:div w:id="94499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9061661">
      <w:bodyDiv w:val="1"/>
      <w:marLeft w:val="0"/>
      <w:marRight w:val="0"/>
      <w:marTop w:val="0"/>
      <w:marBottom w:val="0"/>
      <w:divBdr>
        <w:top w:val="none" w:sz="0" w:space="0" w:color="auto"/>
        <w:left w:val="none" w:sz="0" w:space="0" w:color="auto"/>
        <w:bottom w:val="none" w:sz="0" w:space="0" w:color="auto"/>
        <w:right w:val="none" w:sz="0" w:space="0" w:color="auto"/>
      </w:divBdr>
    </w:div>
    <w:div w:id="1802382385">
      <w:bodyDiv w:val="1"/>
      <w:marLeft w:val="0"/>
      <w:marRight w:val="0"/>
      <w:marTop w:val="0"/>
      <w:marBottom w:val="0"/>
      <w:divBdr>
        <w:top w:val="none" w:sz="0" w:space="0" w:color="auto"/>
        <w:left w:val="none" w:sz="0" w:space="0" w:color="auto"/>
        <w:bottom w:val="none" w:sz="0" w:space="0" w:color="auto"/>
        <w:right w:val="none" w:sz="0" w:space="0" w:color="auto"/>
      </w:divBdr>
    </w:div>
    <w:div w:id="1858688509">
      <w:bodyDiv w:val="1"/>
      <w:marLeft w:val="0"/>
      <w:marRight w:val="0"/>
      <w:marTop w:val="0"/>
      <w:marBottom w:val="0"/>
      <w:divBdr>
        <w:top w:val="none" w:sz="0" w:space="0" w:color="auto"/>
        <w:left w:val="none" w:sz="0" w:space="0" w:color="auto"/>
        <w:bottom w:val="none" w:sz="0" w:space="0" w:color="auto"/>
        <w:right w:val="none" w:sz="0" w:space="0" w:color="auto"/>
      </w:divBdr>
      <w:divsChild>
        <w:div w:id="44304788">
          <w:marLeft w:val="0"/>
          <w:marRight w:val="0"/>
          <w:marTop w:val="0"/>
          <w:marBottom w:val="0"/>
          <w:divBdr>
            <w:top w:val="none" w:sz="0" w:space="0" w:color="auto"/>
            <w:left w:val="none" w:sz="0" w:space="0" w:color="auto"/>
            <w:bottom w:val="none" w:sz="0" w:space="0" w:color="auto"/>
            <w:right w:val="none" w:sz="0" w:space="0" w:color="auto"/>
          </w:divBdr>
          <w:divsChild>
            <w:div w:id="78018248">
              <w:marLeft w:val="0"/>
              <w:marRight w:val="0"/>
              <w:marTop w:val="0"/>
              <w:marBottom w:val="0"/>
              <w:divBdr>
                <w:top w:val="none" w:sz="0" w:space="0" w:color="auto"/>
                <w:left w:val="none" w:sz="0" w:space="0" w:color="auto"/>
                <w:bottom w:val="none" w:sz="0" w:space="0" w:color="auto"/>
                <w:right w:val="none" w:sz="0" w:space="0" w:color="auto"/>
              </w:divBdr>
              <w:divsChild>
                <w:div w:id="849952956">
                  <w:marLeft w:val="0"/>
                  <w:marRight w:val="0"/>
                  <w:marTop w:val="0"/>
                  <w:marBottom w:val="0"/>
                  <w:divBdr>
                    <w:top w:val="none" w:sz="0" w:space="0" w:color="auto"/>
                    <w:left w:val="none" w:sz="0" w:space="0" w:color="auto"/>
                    <w:bottom w:val="none" w:sz="0" w:space="0" w:color="auto"/>
                    <w:right w:val="none" w:sz="0" w:space="0" w:color="auto"/>
                  </w:divBdr>
                  <w:divsChild>
                    <w:div w:id="1205098834">
                      <w:marLeft w:val="0"/>
                      <w:marRight w:val="0"/>
                      <w:marTop w:val="0"/>
                      <w:marBottom w:val="0"/>
                      <w:divBdr>
                        <w:top w:val="none" w:sz="0" w:space="0" w:color="auto"/>
                        <w:left w:val="none" w:sz="0" w:space="0" w:color="auto"/>
                        <w:bottom w:val="none" w:sz="0" w:space="0" w:color="auto"/>
                        <w:right w:val="none" w:sz="0" w:space="0" w:color="auto"/>
                      </w:divBdr>
                      <w:divsChild>
                        <w:div w:id="1086150197">
                          <w:marLeft w:val="0"/>
                          <w:marRight w:val="0"/>
                          <w:marTop w:val="0"/>
                          <w:marBottom w:val="0"/>
                          <w:divBdr>
                            <w:top w:val="none" w:sz="0" w:space="0" w:color="auto"/>
                            <w:left w:val="none" w:sz="0" w:space="0" w:color="auto"/>
                            <w:bottom w:val="none" w:sz="0" w:space="0" w:color="auto"/>
                            <w:right w:val="none" w:sz="0" w:space="0" w:color="auto"/>
                          </w:divBdr>
                          <w:divsChild>
                            <w:div w:id="197625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7328371">
      <w:bodyDiv w:val="1"/>
      <w:marLeft w:val="0"/>
      <w:marRight w:val="0"/>
      <w:marTop w:val="0"/>
      <w:marBottom w:val="0"/>
      <w:divBdr>
        <w:top w:val="none" w:sz="0" w:space="0" w:color="auto"/>
        <w:left w:val="none" w:sz="0" w:space="0" w:color="auto"/>
        <w:bottom w:val="none" w:sz="0" w:space="0" w:color="auto"/>
        <w:right w:val="none" w:sz="0" w:space="0" w:color="auto"/>
      </w:divBdr>
    </w:div>
    <w:div w:id="1902015085">
      <w:bodyDiv w:val="1"/>
      <w:marLeft w:val="0"/>
      <w:marRight w:val="0"/>
      <w:marTop w:val="0"/>
      <w:marBottom w:val="0"/>
      <w:divBdr>
        <w:top w:val="none" w:sz="0" w:space="0" w:color="auto"/>
        <w:left w:val="none" w:sz="0" w:space="0" w:color="auto"/>
        <w:bottom w:val="none" w:sz="0" w:space="0" w:color="auto"/>
        <w:right w:val="none" w:sz="0" w:space="0" w:color="auto"/>
      </w:divBdr>
    </w:div>
    <w:div w:id="1904829903">
      <w:bodyDiv w:val="1"/>
      <w:marLeft w:val="0"/>
      <w:marRight w:val="0"/>
      <w:marTop w:val="0"/>
      <w:marBottom w:val="0"/>
      <w:divBdr>
        <w:top w:val="none" w:sz="0" w:space="0" w:color="auto"/>
        <w:left w:val="none" w:sz="0" w:space="0" w:color="auto"/>
        <w:bottom w:val="none" w:sz="0" w:space="0" w:color="auto"/>
        <w:right w:val="none" w:sz="0" w:space="0" w:color="auto"/>
      </w:divBdr>
      <w:divsChild>
        <w:div w:id="288361269">
          <w:marLeft w:val="0"/>
          <w:marRight w:val="0"/>
          <w:marTop w:val="0"/>
          <w:marBottom w:val="0"/>
          <w:divBdr>
            <w:top w:val="none" w:sz="0" w:space="0" w:color="auto"/>
            <w:left w:val="none" w:sz="0" w:space="0" w:color="auto"/>
            <w:bottom w:val="none" w:sz="0" w:space="0" w:color="auto"/>
            <w:right w:val="none" w:sz="0" w:space="0" w:color="auto"/>
          </w:divBdr>
          <w:divsChild>
            <w:div w:id="987636585">
              <w:marLeft w:val="0"/>
              <w:marRight w:val="0"/>
              <w:marTop w:val="0"/>
              <w:marBottom w:val="0"/>
              <w:divBdr>
                <w:top w:val="none" w:sz="0" w:space="0" w:color="auto"/>
                <w:left w:val="none" w:sz="0" w:space="0" w:color="auto"/>
                <w:bottom w:val="none" w:sz="0" w:space="0" w:color="auto"/>
                <w:right w:val="none" w:sz="0" w:space="0" w:color="auto"/>
              </w:divBdr>
              <w:divsChild>
                <w:div w:id="1435129697">
                  <w:marLeft w:val="0"/>
                  <w:marRight w:val="0"/>
                  <w:marTop w:val="0"/>
                  <w:marBottom w:val="0"/>
                  <w:divBdr>
                    <w:top w:val="none" w:sz="0" w:space="0" w:color="auto"/>
                    <w:left w:val="none" w:sz="0" w:space="0" w:color="auto"/>
                    <w:bottom w:val="none" w:sz="0" w:space="0" w:color="auto"/>
                    <w:right w:val="none" w:sz="0" w:space="0" w:color="auto"/>
                  </w:divBdr>
                  <w:divsChild>
                    <w:div w:id="1441950997">
                      <w:marLeft w:val="0"/>
                      <w:marRight w:val="0"/>
                      <w:marTop w:val="0"/>
                      <w:marBottom w:val="0"/>
                      <w:divBdr>
                        <w:top w:val="none" w:sz="0" w:space="0" w:color="auto"/>
                        <w:left w:val="none" w:sz="0" w:space="0" w:color="auto"/>
                        <w:bottom w:val="none" w:sz="0" w:space="0" w:color="auto"/>
                        <w:right w:val="none" w:sz="0" w:space="0" w:color="auto"/>
                      </w:divBdr>
                      <w:divsChild>
                        <w:div w:id="1953704925">
                          <w:marLeft w:val="0"/>
                          <w:marRight w:val="0"/>
                          <w:marTop w:val="0"/>
                          <w:marBottom w:val="0"/>
                          <w:divBdr>
                            <w:top w:val="none" w:sz="0" w:space="0" w:color="auto"/>
                            <w:left w:val="none" w:sz="0" w:space="0" w:color="auto"/>
                            <w:bottom w:val="none" w:sz="0" w:space="0" w:color="auto"/>
                            <w:right w:val="none" w:sz="0" w:space="0" w:color="auto"/>
                          </w:divBdr>
                          <w:divsChild>
                            <w:div w:id="1748460450">
                              <w:marLeft w:val="0"/>
                              <w:marRight w:val="0"/>
                              <w:marTop w:val="0"/>
                              <w:marBottom w:val="0"/>
                              <w:divBdr>
                                <w:top w:val="none" w:sz="0" w:space="0" w:color="auto"/>
                                <w:left w:val="none" w:sz="0" w:space="0" w:color="auto"/>
                                <w:bottom w:val="none" w:sz="0" w:space="0" w:color="auto"/>
                                <w:right w:val="none" w:sz="0" w:space="0" w:color="auto"/>
                              </w:divBdr>
                              <w:divsChild>
                                <w:div w:id="31896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8512275">
      <w:bodyDiv w:val="1"/>
      <w:marLeft w:val="0"/>
      <w:marRight w:val="0"/>
      <w:marTop w:val="0"/>
      <w:marBottom w:val="0"/>
      <w:divBdr>
        <w:top w:val="none" w:sz="0" w:space="0" w:color="auto"/>
        <w:left w:val="none" w:sz="0" w:space="0" w:color="auto"/>
        <w:bottom w:val="none" w:sz="0" w:space="0" w:color="auto"/>
        <w:right w:val="none" w:sz="0" w:space="0" w:color="auto"/>
      </w:divBdr>
    </w:div>
    <w:div w:id="1949656131">
      <w:bodyDiv w:val="1"/>
      <w:marLeft w:val="0"/>
      <w:marRight w:val="0"/>
      <w:marTop w:val="0"/>
      <w:marBottom w:val="0"/>
      <w:divBdr>
        <w:top w:val="none" w:sz="0" w:space="0" w:color="auto"/>
        <w:left w:val="none" w:sz="0" w:space="0" w:color="auto"/>
        <w:bottom w:val="none" w:sz="0" w:space="0" w:color="auto"/>
        <w:right w:val="none" w:sz="0" w:space="0" w:color="auto"/>
      </w:divBdr>
    </w:div>
    <w:div w:id="2071492497">
      <w:bodyDiv w:val="1"/>
      <w:marLeft w:val="0"/>
      <w:marRight w:val="0"/>
      <w:marTop w:val="0"/>
      <w:marBottom w:val="0"/>
      <w:divBdr>
        <w:top w:val="none" w:sz="0" w:space="0" w:color="auto"/>
        <w:left w:val="none" w:sz="0" w:space="0" w:color="auto"/>
        <w:bottom w:val="none" w:sz="0" w:space="0" w:color="auto"/>
        <w:right w:val="none" w:sz="0" w:space="0" w:color="auto"/>
      </w:divBdr>
      <w:divsChild>
        <w:div w:id="1459952608">
          <w:marLeft w:val="0"/>
          <w:marRight w:val="0"/>
          <w:marTop w:val="0"/>
          <w:marBottom w:val="0"/>
          <w:divBdr>
            <w:top w:val="none" w:sz="0" w:space="0" w:color="auto"/>
            <w:left w:val="none" w:sz="0" w:space="0" w:color="auto"/>
            <w:bottom w:val="none" w:sz="0" w:space="0" w:color="auto"/>
            <w:right w:val="none" w:sz="0" w:space="0" w:color="auto"/>
          </w:divBdr>
          <w:divsChild>
            <w:div w:id="1101991202">
              <w:marLeft w:val="0"/>
              <w:marRight w:val="0"/>
              <w:marTop w:val="0"/>
              <w:marBottom w:val="0"/>
              <w:divBdr>
                <w:top w:val="none" w:sz="0" w:space="0" w:color="auto"/>
                <w:left w:val="none" w:sz="0" w:space="0" w:color="auto"/>
                <w:bottom w:val="none" w:sz="0" w:space="0" w:color="auto"/>
                <w:right w:val="none" w:sz="0" w:space="0" w:color="auto"/>
              </w:divBdr>
              <w:divsChild>
                <w:div w:id="440878020">
                  <w:marLeft w:val="0"/>
                  <w:marRight w:val="0"/>
                  <w:marTop w:val="0"/>
                  <w:marBottom w:val="0"/>
                  <w:divBdr>
                    <w:top w:val="none" w:sz="0" w:space="0" w:color="auto"/>
                    <w:left w:val="none" w:sz="0" w:space="0" w:color="auto"/>
                    <w:bottom w:val="none" w:sz="0" w:space="0" w:color="auto"/>
                    <w:right w:val="none" w:sz="0" w:space="0" w:color="auto"/>
                  </w:divBdr>
                  <w:divsChild>
                    <w:div w:id="1967933532">
                      <w:marLeft w:val="0"/>
                      <w:marRight w:val="0"/>
                      <w:marTop w:val="0"/>
                      <w:marBottom w:val="0"/>
                      <w:divBdr>
                        <w:top w:val="none" w:sz="0" w:space="0" w:color="auto"/>
                        <w:left w:val="none" w:sz="0" w:space="0" w:color="auto"/>
                        <w:bottom w:val="none" w:sz="0" w:space="0" w:color="auto"/>
                        <w:right w:val="none" w:sz="0" w:space="0" w:color="auto"/>
                      </w:divBdr>
                      <w:divsChild>
                        <w:div w:id="1924103967">
                          <w:marLeft w:val="0"/>
                          <w:marRight w:val="0"/>
                          <w:marTop w:val="0"/>
                          <w:marBottom w:val="0"/>
                          <w:divBdr>
                            <w:top w:val="none" w:sz="0" w:space="0" w:color="auto"/>
                            <w:left w:val="none" w:sz="0" w:space="0" w:color="auto"/>
                            <w:bottom w:val="none" w:sz="0" w:space="0" w:color="auto"/>
                            <w:right w:val="none" w:sz="0" w:space="0" w:color="auto"/>
                          </w:divBdr>
                          <w:divsChild>
                            <w:div w:id="17793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1951858">
      <w:bodyDiv w:val="1"/>
      <w:marLeft w:val="0"/>
      <w:marRight w:val="0"/>
      <w:marTop w:val="0"/>
      <w:marBottom w:val="0"/>
      <w:divBdr>
        <w:top w:val="none" w:sz="0" w:space="0" w:color="auto"/>
        <w:left w:val="none" w:sz="0" w:space="0" w:color="auto"/>
        <w:bottom w:val="none" w:sz="0" w:space="0" w:color="auto"/>
        <w:right w:val="none" w:sz="0" w:space="0" w:color="auto"/>
      </w:divBdr>
    </w:div>
    <w:div w:id="21155874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27EC-D0F8-4326-A8FF-20C5FFAFB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91</Pages>
  <Words>17188</Words>
  <Characters>94196</Characters>
  <Application>Microsoft Office Word</Application>
  <DocSecurity>0</DocSecurity>
  <Lines>1744</Lines>
  <Paragraphs>492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110892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Office</cp:lastModifiedBy>
  <cp:revision>3</cp:revision>
  <cp:lastPrinted>2026-03-12T23:11:00Z</cp:lastPrinted>
  <dcterms:created xsi:type="dcterms:W3CDTF">2026-03-13T22:19:00Z</dcterms:created>
  <dcterms:modified xsi:type="dcterms:W3CDTF">2026-03-13T22:33:00Z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