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3B3E6E75" w:rsidR="00973EF0" w:rsidRDefault="00973EF0" w:rsidP="00973EF0">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C6F6900" wp14:editId="554AECEF">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4FBFBF34">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5F4C28BC"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6B11EBCA"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98FA27D" w14:textId="77777777" w:rsidR="00973EF0" w:rsidRPr="00AD5D94" w:rsidRDefault="00973EF0" w:rsidP="00973EF0">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7777777" w:rsidR="00973EF0" w:rsidRPr="00433305" w:rsidRDefault="00973EF0" w:rsidP="00973EF0">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095"/>
        <w:gridCol w:w="4201"/>
      </w:tblGrid>
      <w:tr w:rsidR="00973EF0" w:rsidRPr="00433305" w14:paraId="639B01DC" w14:textId="77777777" w:rsidTr="00E602CB">
        <w:tc>
          <w:tcPr>
            <w:tcW w:w="4675" w:type="dxa"/>
          </w:tcPr>
          <w:p w14:paraId="202046BF"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1146C908"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73EF0" w:rsidRPr="00433305" w14:paraId="474C6158" w14:textId="77777777" w:rsidTr="00E602CB">
        <w:tc>
          <w:tcPr>
            <w:tcW w:w="4675" w:type="dxa"/>
          </w:tcPr>
          <w:p w14:paraId="4CA3397A"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CE0CE05"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73EF0" w:rsidRPr="00433305" w14:paraId="636ED327" w14:textId="77777777" w:rsidTr="00E602CB">
        <w:tc>
          <w:tcPr>
            <w:tcW w:w="4675" w:type="dxa"/>
          </w:tcPr>
          <w:p w14:paraId="583F4A67"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0F163EAB"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4ACF1226" w14:textId="77777777" w:rsidR="00973EF0" w:rsidRDefault="00973EF0" w:rsidP="00973EF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04F829E1" w14:textId="77777777" w:rsidR="00973EF0" w:rsidRDefault="00973EF0"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4595E192" w14:textId="0F01FF97" w:rsidR="00BC7CF2" w:rsidRDefault="00973EF0" w:rsidP="00BC7CF2">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13005204" w:history="1">
            <w:r w:rsidR="00BC7CF2" w:rsidRPr="001C7462">
              <w:rPr>
                <w:rStyle w:val="Hyperlink"/>
                <w:rFonts w:ascii="Traditional Arabic" w:hAnsi="Traditional Arabic" w:cs="Diwani Letter" w:hint="eastAsia"/>
                <w:b/>
                <w:bCs/>
                <w:noProof/>
                <w:rtl/>
                <w:lang w:bidi="ar-EG"/>
              </w:rPr>
              <w:t>الفصل</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الأول</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الإطار</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المنهجي</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للدراسة</w:t>
            </w:r>
            <w:r w:rsidR="00BC7CF2">
              <w:rPr>
                <w:noProof/>
                <w:webHidden/>
                <w:rtl/>
              </w:rPr>
              <w:tab/>
            </w:r>
            <w:r w:rsidR="00BC7CF2">
              <w:rPr>
                <w:noProof/>
                <w:webHidden/>
                <w:rtl/>
              </w:rPr>
              <w:fldChar w:fldCharType="begin"/>
            </w:r>
            <w:r w:rsidR="00BC7CF2">
              <w:rPr>
                <w:noProof/>
                <w:webHidden/>
                <w:rtl/>
              </w:rPr>
              <w:instrText xml:space="preserve"> </w:instrText>
            </w:r>
            <w:r w:rsidR="00BC7CF2">
              <w:rPr>
                <w:noProof/>
                <w:webHidden/>
              </w:rPr>
              <w:instrText>PAGEREF</w:instrText>
            </w:r>
            <w:r w:rsidR="00BC7CF2">
              <w:rPr>
                <w:noProof/>
                <w:webHidden/>
                <w:rtl/>
              </w:rPr>
              <w:instrText xml:space="preserve"> _</w:instrText>
            </w:r>
            <w:r w:rsidR="00BC7CF2">
              <w:rPr>
                <w:noProof/>
                <w:webHidden/>
              </w:rPr>
              <w:instrText>Toc213005204 \h</w:instrText>
            </w:r>
            <w:r w:rsidR="00BC7CF2">
              <w:rPr>
                <w:noProof/>
                <w:webHidden/>
                <w:rtl/>
              </w:rPr>
              <w:instrText xml:space="preserve"> </w:instrText>
            </w:r>
            <w:r w:rsidR="00BC7CF2">
              <w:rPr>
                <w:noProof/>
                <w:webHidden/>
                <w:rtl/>
              </w:rPr>
            </w:r>
            <w:r w:rsidR="00BC7CF2">
              <w:rPr>
                <w:noProof/>
                <w:webHidden/>
                <w:rtl/>
              </w:rPr>
              <w:fldChar w:fldCharType="separate"/>
            </w:r>
            <w:r w:rsidR="00BC7CF2">
              <w:rPr>
                <w:noProof/>
                <w:webHidden/>
                <w:rtl/>
              </w:rPr>
              <w:t>4</w:t>
            </w:r>
            <w:r w:rsidR="00BC7CF2">
              <w:rPr>
                <w:noProof/>
                <w:webHidden/>
                <w:rtl/>
              </w:rPr>
              <w:fldChar w:fldCharType="end"/>
            </w:r>
          </w:hyperlink>
        </w:p>
        <w:p w14:paraId="21FB7B1A" w14:textId="3BA8021B" w:rsidR="00BC7CF2" w:rsidRDefault="00BC7CF2">
          <w:pPr>
            <w:pStyle w:val="TOC2"/>
            <w:tabs>
              <w:tab w:val="right" w:leader="dot" w:pos="8296"/>
            </w:tabs>
            <w:bidi/>
            <w:rPr>
              <w:rFonts w:eastAsiaTheme="minorEastAsia"/>
              <w:noProof/>
              <w:rtl/>
            </w:rPr>
          </w:pPr>
          <w:hyperlink w:anchor="_Toc213005205" w:history="1">
            <w:r w:rsidRPr="001C7462">
              <w:rPr>
                <w:rStyle w:val="Hyperlink"/>
                <w:rFonts w:ascii="Traditional Arabic" w:hAnsi="Traditional Arabic" w:cs="Traditional Arabic" w:hint="eastAsia"/>
                <w:b/>
                <w:bCs/>
                <w:noProof/>
                <w:rtl/>
                <w:lang w:bidi="ar-EG"/>
              </w:rPr>
              <w:t>المقدمة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7AE5ED9" w14:textId="51F5061A" w:rsidR="00BC7CF2" w:rsidRDefault="00BC7CF2">
          <w:pPr>
            <w:pStyle w:val="TOC2"/>
            <w:tabs>
              <w:tab w:val="right" w:leader="dot" w:pos="8296"/>
            </w:tabs>
            <w:bidi/>
            <w:rPr>
              <w:rFonts w:eastAsiaTheme="minorEastAsia"/>
              <w:noProof/>
              <w:rtl/>
            </w:rPr>
          </w:pPr>
          <w:hyperlink w:anchor="_Toc213005206" w:history="1">
            <w:r w:rsidRPr="001C7462">
              <w:rPr>
                <w:rStyle w:val="Hyperlink"/>
                <w:rFonts w:ascii="Traditional Arabic" w:hAnsi="Traditional Arabic" w:cs="Traditional Arabic" w:hint="eastAsia"/>
                <w:b/>
                <w:bCs/>
                <w:noProof/>
                <w:rtl/>
                <w:lang w:bidi="ar-EG"/>
              </w:rPr>
              <w:t>مشكلة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77992D6" w14:textId="28FD112A" w:rsidR="00BC7CF2" w:rsidRDefault="00BC7CF2">
          <w:pPr>
            <w:pStyle w:val="TOC2"/>
            <w:tabs>
              <w:tab w:val="right" w:leader="dot" w:pos="8296"/>
            </w:tabs>
            <w:bidi/>
            <w:rPr>
              <w:rFonts w:eastAsiaTheme="minorEastAsia"/>
              <w:noProof/>
              <w:rtl/>
            </w:rPr>
          </w:pPr>
          <w:hyperlink w:anchor="_Toc213005207" w:history="1">
            <w:r w:rsidRPr="001C7462">
              <w:rPr>
                <w:rStyle w:val="Hyperlink"/>
                <w:rFonts w:ascii="Traditional Arabic" w:hAnsi="Traditional Arabic" w:cs="Traditional Arabic" w:hint="eastAsia"/>
                <w:b/>
                <w:bCs/>
                <w:noProof/>
                <w:rtl/>
                <w:lang w:bidi="ar-EG"/>
              </w:rPr>
              <w:t>تساؤلات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E02D3B6" w14:textId="7672B7EC" w:rsidR="00BC7CF2" w:rsidRDefault="00BC7CF2">
          <w:pPr>
            <w:pStyle w:val="TOC2"/>
            <w:tabs>
              <w:tab w:val="right" w:leader="dot" w:pos="8296"/>
            </w:tabs>
            <w:bidi/>
            <w:rPr>
              <w:rFonts w:eastAsiaTheme="minorEastAsia"/>
              <w:noProof/>
              <w:rtl/>
            </w:rPr>
          </w:pPr>
          <w:hyperlink w:anchor="_Toc213005208" w:history="1">
            <w:r w:rsidRPr="001C7462">
              <w:rPr>
                <w:rStyle w:val="Hyperlink"/>
                <w:rFonts w:ascii="Traditional Arabic" w:hAnsi="Traditional Arabic" w:cs="Traditional Arabic" w:hint="eastAsia"/>
                <w:b/>
                <w:bCs/>
                <w:noProof/>
                <w:rtl/>
                <w:lang w:bidi="ar-EG"/>
              </w:rPr>
              <w:t>أهمية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D80E142" w14:textId="62952E2E" w:rsidR="00BC7CF2" w:rsidRDefault="00BC7CF2">
          <w:pPr>
            <w:pStyle w:val="TOC2"/>
            <w:tabs>
              <w:tab w:val="right" w:leader="dot" w:pos="8296"/>
            </w:tabs>
            <w:bidi/>
            <w:rPr>
              <w:rFonts w:eastAsiaTheme="minorEastAsia"/>
              <w:noProof/>
              <w:rtl/>
            </w:rPr>
          </w:pPr>
          <w:hyperlink w:anchor="_Toc213005209" w:history="1">
            <w:r w:rsidRPr="001C7462">
              <w:rPr>
                <w:rStyle w:val="Hyperlink"/>
                <w:rFonts w:ascii="Traditional Arabic" w:hAnsi="Traditional Arabic" w:cs="Traditional Arabic" w:hint="eastAsia"/>
                <w:b/>
                <w:bCs/>
                <w:noProof/>
                <w:rtl/>
                <w:lang w:bidi="ar-EG"/>
              </w:rPr>
              <w:t>أهداف</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44E6948" w14:textId="3BE6B367" w:rsidR="00BC7CF2" w:rsidRDefault="00BC7CF2">
          <w:pPr>
            <w:pStyle w:val="TOC2"/>
            <w:tabs>
              <w:tab w:val="right" w:leader="dot" w:pos="8296"/>
            </w:tabs>
            <w:bidi/>
            <w:rPr>
              <w:rFonts w:eastAsiaTheme="minorEastAsia"/>
              <w:noProof/>
              <w:rtl/>
            </w:rPr>
          </w:pPr>
          <w:hyperlink w:anchor="_Toc213005210" w:history="1">
            <w:r w:rsidRPr="001C7462">
              <w:rPr>
                <w:rStyle w:val="Hyperlink"/>
                <w:rFonts w:ascii="Traditional Arabic" w:hAnsi="Traditional Arabic" w:cs="Traditional Arabic" w:hint="eastAsia"/>
                <w:b/>
                <w:bCs/>
                <w:noProof/>
                <w:rtl/>
                <w:lang w:bidi="ar-EG"/>
              </w:rPr>
              <w:t>فروض</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F29D3DD" w14:textId="0EFE1FD5" w:rsidR="00BC7CF2" w:rsidRDefault="00BC7CF2">
          <w:pPr>
            <w:pStyle w:val="TOC2"/>
            <w:tabs>
              <w:tab w:val="right" w:leader="dot" w:pos="8296"/>
            </w:tabs>
            <w:bidi/>
            <w:rPr>
              <w:rFonts w:eastAsiaTheme="minorEastAsia"/>
              <w:noProof/>
              <w:rtl/>
            </w:rPr>
          </w:pPr>
          <w:hyperlink w:anchor="_Toc213005211" w:history="1">
            <w:r w:rsidRPr="001C7462">
              <w:rPr>
                <w:rStyle w:val="Hyperlink"/>
                <w:rFonts w:ascii="Traditional Arabic" w:hAnsi="Traditional Arabic" w:cs="Traditional Arabic" w:hint="eastAsia"/>
                <w:b/>
                <w:bCs/>
                <w:noProof/>
                <w:rtl/>
                <w:lang w:bidi="ar-EG"/>
              </w:rPr>
              <w:t>مفاهيم</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2B17D8E" w14:textId="1E237604" w:rsidR="00BC7CF2" w:rsidRDefault="00BC7CF2">
          <w:pPr>
            <w:pStyle w:val="TOC2"/>
            <w:tabs>
              <w:tab w:val="right" w:leader="dot" w:pos="8296"/>
            </w:tabs>
            <w:bidi/>
            <w:rPr>
              <w:rFonts w:eastAsiaTheme="minorEastAsia"/>
              <w:noProof/>
              <w:rtl/>
            </w:rPr>
          </w:pPr>
          <w:hyperlink w:anchor="_Toc213005212" w:history="1">
            <w:r w:rsidRPr="001C7462">
              <w:rPr>
                <w:rStyle w:val="Hyperlink"/>
                <w:rFonts w:ascii="Traditional Arabic" w:hAnsi="Traditional Arabic" w:cs="Traditional Arabic" w:hint="eastAsia"/>
                <w:b/>
                <w:bCs/>
                <w:noProof/>
                <w:rtl/>
                <w:lang w:bidi="ar-EG"/>
              </w:rPr>
              <w:t>حدود</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E2A9A3B" w14:textId="4D257CE5" w:rsidR="00BC7CF2" w:rsidRDefault="00BC7CF2">
          <w:pPr>
            <w:pStyle w:val="TOC2"/>
            <w:tabs>
              <w:tab w:val="right" w:leader="dot" w:pos="8296"/>
            </w:tabs>
            <w:bidi/>
            <w:rPr>
              <w:rFonts w:eastAsiaTheme="minorEastAsia"/>
              <w:noProof/>
              <w:rtl/>
            </w:rPr>
          </w:pPr>
          <w:hyperlink w:anchor="_Toc213005213" w:history="1">
            <w:r w:rsidRPr="001C7462">
              <w:rPr>
                <w:rStyle w:val="Hyperlink"/>
                <w:rFonts w:ascii="Traditional Arabic" w:hAnsi="Traditional Arabic" w:cs="Traditional Arabic" w:hint="eastAsia"/>
                <w:b/>
                <w:bCs/>
                <w:noProof/>
                <w:rtl/>
                <w:lang w:bidi="ar-EG"/>
              </w:rPr>
              <w:t>إجراءات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ومنهجية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36BCDFB" w14:textId="40BD865C" w:rsidR="00BC7CF2" w:rsidRDefault="00BC7CF2">
          <w:pPr>
            <w:pStyle w:val="TOC2"/>
            <w:tabs>
              <w:tab w:val="right" w:leader="dot" w:pos="8296"/>
            </w:tabs>
            <w:bidi/>
            <w:rPr>
              <w:rFonts w:eastAsiaTheme="minorEastAsia"/>
              <w:noProof/>
              <w:rtl/>
            </w:rPr>
          </w:pPr>
          <w:hyperlink w:anchor="_Toc213005214" w:history="1">
            <w:r w:rsidRPr="001C7462">
              <w:rPr>
                <w:rStyle w:val="Hyperlink"/>
                <w:rFonts w:ascii="Traditional Arabic" w:hAnsi="Traditional Arabic" w:cs="Traditional Arabic" w:hint="eastAsia"/>
                <w:b/>
                <w:bCs/>
                <w:noProof/>
                <w:rtl/>
                <w:lang w:bidi="ar-EG"/>
              </w:rPr>
              <w:t>المعالجات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الإحصائية</w:t>
            </w:r>
            <w:r w:rsidRPr="001C7462">
              <w:rPr>
                <w:rStyle w:val="Hyperlink"/>
                <w:rFonts w:ascii="Traditional Arabic" w:hAnsi="Traditional Arabic" w:cs="Traditional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9C9FC77" w14:textId="22EEA64C" w:rsidR="00BC7CF2" w:rsidRDefault="00BC7CF2" w:rsidP="00BC7CF2">
          <w:pPr>
            <w:pStyle w:val="TOC1"/>
            <w:rPr>
              <w:rFonts w:eastAsiaTheme="minorEastAsia"/>
              <w:noProof/>
              <w:rtl/>
            </w:rPr>
          </w:pPr>
          <w:hyperlink w:anchor="_Toc213005215" w:history="1">
            <w:r w:rsidRPr="001C7462">
              <w:rPr>
                <w:rStyle w:val="Hyperlink"/>
                <w:rFonts w:ascii="Simplified Arabic" w:hAnsi="Simplified Arabic" w:cs="Simplified Arabic" w:hint="eastAsia"/>
                <w:b/>
                <w:bCs/>
                <w:noProof/>
                <w:rtl/>
              </w:rPr>
              <w:t>الأساليب</w:t>
            </w:r>
            <w:r w:rsidRPr="001C7462">
              <w:rPr>
                <w:rStyle w:val="Hyperlink"/>
                <w:rFonts w:ascii="Simplified Arabic" w:hAnsi="Simplified Arabic" w:cs="Simplified Arabic"/>
                <w:b/>
                <w:bCs/>
                <w:noProof/>
                <w:rtl/>
              </w:rPr>
              <w:t xml:space="preserve"> </w:t>
            </w:r>
            <w:r w:rsidRPr="001C7462">
              <w:rPr>
                <w:rStyle w:val="Hyperlink"/>
                <w:rFonts w:ascii="Simplified Arabic" w:hAnsi="Simplified Arabic" w:cs="Simplified Arabic" w:hint="eastAsia"/>
                <w:b/>
                <w:bCs/>
                <w:noProof/>
                <w:rtl/>
              </w:rPr>
              <w:t>الإحصائية</w:t>
            </w:r>
            <w:r w:rsidRPr="001C7462">
              <w:rPr>
                <w:rStyle w:val="Hyperlink"/>
                <w:rFonts w:ascii="Simplified Arabic" w:hAnsi="Simplified Arabic" w:cs="Simplified Arabic"/>
                <w:b/>
                <w:bCs/>
                <w:noProof/>
                <w:rtl/>
              </w:rPr>
              <w:t xml:space="preserve"> </w:t>
            </w:r>
            <w:r w:rsidRPr="001C7462">
              <w:rPr>
                <w:rStyle w:val="Hyperlink"/>
                <w:rFonts w:ascii="Simplified Arabic" w:hAnsi="Simplified Arabic" w:cs="Simplified Arabic" w:hint="eastAsia"/>
                <w:b/>
                <w:bCs/>
                <w:noProof/>
                <w:rtl/>
              </w:rPr>
              <w:t>المستخدمة</w:t>
            </w:r>
            <w:r w:rsidRPr="001C7462">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4E71261" w14:textId="025EBE2C" w:rsidR="00BC7CF2" w:rsidRDefault="00BC7CF2">
          <w:pPr>
            <w:pStyle w:val="TOC2"/>
            <w:tabs>
              <w:tab w:val="right" w:leader="dot" w:pos="8296"/>
            </w:tabs>
            <w:bidi/>
            <w:rPr>
              <w:rFonts w:eastAsiaTheme="minorEastAsia"/>
              <w:noProof/>
              <w:rtl/>
            </w:rPr>
          </w:pPr>
          <w:hyperlink w:anchor="_Toc213005216" w:history="1">
            <w:r w:rsidRPr="001C7462">
              <w:rPr>
                <w:rStyle w:val="Hyperlink"/>
                <w:rFonts w:ascii="Traditional Arabic" w:hAnsi="Traditional Arabic" w:cs="Traditional Arabic" w:hint="eastAsia"/>
                <w:b/>
                <w:bCs/>
                <w:noProof/>
                <w:rtl/>
                <w:lang w:bidi="ar-EG"/>
              </w:rPr>
              <w:t>نموذج</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FB9196F" w14:textId="5D39E111" w:rsidR="00BC7CF2" w:rsidRDefault="00BC7CF2" w:rsidP="00BC7CF2">
          <w:pPr>
            <w:pStyle w:val="TOC1"/>
            <w:rPr>
              <w:rFonts w:eastAsiaTheme="minorEastAsia"/>
              <w:noProof/>
              <w:rtl/>
            </w:rPr>
          </w:pPr>
          <w:hyperlink w:anchor="_Toc213005217" w:history="1">
            <w:r w:rsidRPr="001C7462">
              <w:rPr>
                <w:rStyle w:val="Hyperlink"/>
                <w:rFonts w:ascii="Traditional Arabic" w:hAnsi="Traditional Arabic" w:cs="Diwani Letter" w:hint="eastAsia"/>
                <w:b/>
                <w:bCs/>
                <w:noProof/>
                <w:rtl/>
                <w:lang w:bidi="ar-EG"/>
              </w:rPr>
              <w:t>الفصل</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الثاني</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الدراسات</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B119D73" w14:textId="09FDD093" w:rsidR="00BC7CF2" w:rsidRDefault="00BC7CF2" w:rsidP="00BC7CF2">
          <w:pPr>
            <w:pStyle w:val="TOC1"/>
            <w:rPr>
              <w:rFonts w:eastAsiaTheme="minorEastAsia"/>
              <w:noProof/>
              <w:rtl/>
            </w:rPr>
          </w:pPr>
          <w:hyperlink w:anchor="_Toc213005218" w:history="1">
            <w:r w:rsidRPr="001C7462">
              <w:rPr>
                <w:rStyle w:val="Hyperlink"/>
                <w:rFonts w:ascii="Traditional Arabic" w:hAnsi="Traditional Arabic" w:cs="Traditional Arabic" w:hint="eastAsia"/>
                <w:b/>
                <w:bCs/>
                <w:noProof/>
                <w:rtl/>
                <w:lang w:bidi="ar-EG"/>
              </w:rPr>
              <w:t>المراجع</w:t>
            </w:r>
            <w:r w:rsidRPr="001C7462">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Toc213005218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4271638" w14:textId="4DD234B8"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13005204"/>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58D86E92" w14:textId="77777777" w:rsidR="00BC7CF2" w:rsidRDefault="00BC7CF2" w:rsidP="00973EF0">
      <w:pPr>
        <w:tabs>
          <w:tab w:val="left" w:pos="5505"/>
        </w:tabs>
        <w:rPr>
          <w:rFonts w:ascii="Traditional Arabic" w:hAnsi="Traditional Arabic" w:cs="Traditional Arabic"/>
          <w:b/>
          <w:bCs/>
          <w:sz w:val="32"/>
          <w:szCs w:val="32"/>
          <w:rtl/>
          <w:lang w:bidi="ar-EG"/>
        </w:rPr>
      </w:pPr>
    </w:p>
    <w:p w14:paraId="15649DA4" w14:textId="77777777" w:rsidR="00BC7CF2" w:rsidRDefault="00BC7CF2"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13005205"/>
      <w:r>
        <w:rPr>
          <w:rFonts w:ascii="Traditional Arabic" w:hAnsi="Traditional Arabic" w:cs="Traditional Arabic" w:hint="cs"/>
          <w:b/>
          <w:bCs/>
          <w:color w:val="auto"/>
          <w:rtl/>
          <w:lang w:bidi="ar-EG"/>
        </w:rPr>
        <w:t>المقدمة</w:t>
      </w:r>
      <w:r>
        <w:rPr>
          <w:rFonts w:ascii="Traditional Arabic" w:hAnsi="Traditional Arabic" w:cs="Traditional Arabic"/>
          <w:b/>
          <w:bCs/>
          <w:color w:val="auto"/>
          <w:lang w:bidi="ar-EG"/>
        </w:rPr>
        <w:t>:</w:t>
      </w:r>
      <w:bookmarkEnd w:id="1"/>
    </w:p>
    <w:p w14:paraId="0BA4FE7E" w14:textId="495B3760"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08B8E8C"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3A75CB93"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4CED74A2"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w:t>
      </w:r>
      <w:r w:rsidRPr="007D0F48">
        <w:rPr>
          <w:rFonts w:ascii="Traditional Arabic" w:hAnsi="Traditional Arabic" w:cs="Traditional Arabic"/>
          <w:sz w:val="28"/>
          <w:szCs w:val="28"/>
          <w:rtl/>
        </w:rPr>
        <w:lastRenderedPageBreak/>
        <w:t>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301EA90B"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C7CF2">
            <w:rPr>
              <w:rFonts w:ascii="Traditional Arabic" w:hAnsi="Traditional Arabic" w:cs="Traditional Arabic"/>
              <w:noProof/>
              <w:sz w:val="28"/>
              <w:szCs w:val="28"/>
              <w:lang w:bidi="ar-EG"/>
            </w:rPr>
            <w:t xml:space="preserve"> </w:t>
          </w:r>
          <w:r w:rsidR="00BC7CF2" w:rsidRPr="00BC7CF2">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13005206"/>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4BDD9658"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xml:space="preserve">.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w:t>
      </w:r>
      <w:r w:rsidRPr="00FD3729">
        <w:rPr>
          <w:rFonts w:ascii="Traditional Arabic" w:hAnsi="Traditional Arabic" w:cs="Traditional Arabic"/>
          <w:sz w:val="28"/>
          <w:szCs w:val="28"/>
          <w:rtl/>
        </w:rPr>
        <w:lastRenderedPageBreak/>
        <w:t>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يتمحور السؤال الرئيسي للدراسة حول فهم العلاقة بين القيادة الخادمة وسلوكيات 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13005207"/>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rsidP="00E94F1F">
      <w:pPr>
        <w:pStyle w:val="ListParagraph"/>
        <w:numPr>
          <w:ilvl w:val="0"/>
          <w:numId w:val="10"/>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13005208"/>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56B471B0"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w:t>
      </w:r>
      <w:proofErr w:type="gramStart"/>
      <w:r w:rsidRPr="00AD5D94">
        <w:rPr>
          <w:rFonts w:ascii="Traditional Arabic" w:hAnsi="Traditional Arabic" w:cs="Traditional Arabic"/>
          <w:sz w:val="28"/>
          <w:szCs w:val="28"/>
          <w:rtl/>
        </w:rPr>
        <w:t>أن</w:t>
      </w:r>
      <w:proofErr w:type="gramEnd"/>
      <w:r w:rsidRPr="00AD5D94">
        <w:rPr>
          <w:rFonts w:ascii="Traditional Arabic" w:hAnsi="Traditional Arabic" w:cs="Traditional Arabic"/>
          <w:sz w:val="28"/>
          <w:szCs w:val="28"/>
          <w:rtl/>
        </w:rPr>
        <w:t xml:space="preserve">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w:t>
      </w:r>
      <w:r w:rsidRPr="00AD5D94">
        <w:rPr>
          <w:rFonts w:ascii="Traditional Arabic" w:hAnsi="Traditional Arabic" w:cs="Traditional Arabic"/>
          <w:sz w:val="28"/>
          <w:szCs w:val="28"/>
          <w:rtl/>
        </w:rPr>
        <w:lastRenderedPageBreak/>
        <w:t>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2AB97AD3"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1F9C8659"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072890CD"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0E8B42D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w:t>
      </w:r>
      <w:r w:rsidRPr="00AD5D94">
        <w:rPr>
          <w:rFonts w:ascii="Traditional Arabic" w:hAnsi="Traditional Arabic" w:cs="Traditional Arabic"/>
          <w:sz w:val="28"/>
          <w:szCs w:val="28"/>
          <w:rtl/>
        </w:rPr>
        <w:lastRenderedPageBreak/>
        <w:t>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3E492C72"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13005209"/>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rsidP="00973EF0">
      <w:pPr>
        <w:pStyle w:val="ListParagraph"/>
        <w:numPr>
          <w:ilvl w:val="0"/>
          <w:numId w:val="1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13005210"/>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rsidP="00973EF0">
      <w:pPr>
        <w:numPr>
          <w:ilvl w:val="0"/>
          <w:numId w:val="1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13005211"/>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4F89C3D5"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599881FB" w:rsidR="00110DEB"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C7CF2" w:rsidRPr="00BC7CF2">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rsidP="006C0787">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19729554"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C7CF2">
            <w:rPr>
              <w:rFonts w:ascii="Traditional Arabic" w:hAnsi="Traditional Arabic" w:cs="Traditional Arabic"/>
              <w:noProof/>
              <w:sz w:val="28"/>
              <w:szCs w:val="28"/>
              <w:lang w:bidi="ar-EG"/>
            </w:rPr>
            <w:t xml:space="preserve"> </w:t>
          </w:r>
          <w:r w:rsidR="00BC7CF2" w:rsidRPr="00BC7CF2">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13005212"/>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lastRenderedPageBreak/>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 xml:space="preserve">إلا أن هذه الحدود المكانية قد تُعد قيداً على تعميم النتائج، إذ إن خصائص البيئة الصناعية السعودية قد تختلف عن غيرها من البيئات </w:t>
      </w:r>
      <w:r w:rsidRPr="00296FA1">
        <w:rPr>
          <w:rFonts w:ascii="Traditional Arabic" w:hAnsi="Traditional Arabic" w:cs="Traditional Arabic"/>
          <w:sz w:val="28"/>
          <w:szCs w:val="28"/>
          <w:rtl/>
        </w:rPr>
        <w:lastRenderedPageBreak/>
        <w:t>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13005213"/>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13005214"/>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13005215"/>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rsidP="00D20E93">
      <w:pPr>
        <w:pStyle w:val="ListParagraph"/>
        <w:numPr>
          <w:ilvl w:val="0"/>
          <w:numId w:val="4"/>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lastRenderedPageBreak/>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13005216"/>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530B198F"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26298116"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2BB96FCA" w14:textId="77777777" w:rsidR="00BC7CF2" w:rsidRDefault="00BC7CF2" w:rsidP="00AE6524">
      <w:pPr>
        <w:spacing w:after="0" w:line="360" w:lineRule="auto"/>
        <w:rPr>
          <w:b/>
          <w:bCs/>
          <w:u w:val="single"/>
          <w:rtl/>
          <w:lang w:bidi="ar-EG"/>
        </w:rPr>
      </w:pPr>
    </w:p>
    <w:p w14:paraId="6C8BAA63" w14:textId="77777777" w:rsidR="00BC7CF2" w:rsidRDefault="00BC7CF2" w:rsidP="00AE6524">
      <w:pPr>
        <w:spacing w:after="0" w:line="360" w:lineRule="auto"/>
        <w:rPr>
          <w:b/>
          <w:bCs/>
          <w:u w:val="single"/>
          <w:rtl/>
          <w:lang w:bidi="ar-EG"/>
        </w:rPr>
      </w:pPr>
    </w:p>
    <w:p w14:paraId="4709B35A" w14:textId="77777777" w:rsidR="00BC7CF2" w:rsidRDefault="00BC7CF2" w:rsidP="00AE6524">
      <w:pPr>
        <w:spacing w:after="0" w:line="360" w:lineRule="auto"/>
        <w:rPr>
          <w:b/>
          <w:bCs/>
          <w:u w:val="single"/>
          <w:rtl/>
          <w:lang w:bidi="ar-EG"/>
        </w:rPr>
      </w:pPr>
    </w:p>
    <w:p w14:paraId="21696F30" w14:textId="77777777" w:rsidR="00BC7CF2" w:rsidRDefault="00BC7CF2" w:rsidP="00AE6524">
      <w:pPr>
        <w:spacing w:after="0" w:line="360" w:lineRule="auto"/>
        <w:rPr>
          <w:b/>
          <w:bCs/>
          <w:u w:val="single"/>
          <w:rtl/>
          <w:lang w:bidi="ar-EG"/>
        </w:rPr>
      </w:pPr>
    </w:p>
    <w:p w14:paraId="64D64B5B" w14:textId="77777777" w:rsidR="00BC7CF2" w:rsidRDefault="00BC7CF2" w:rsidP="00AE6524">
      <w:pPr>
        <w:spacing w:after="0" w:line="360" w:lineRule="auto"/>
        <w:rPr>
          <w:b/>
          <w:bCs/>
          <w:u w:val="single"/>
          <w:lang w:bidi="ar-EG"/>
        </w:rPr>
      </w:pPr>
    </w:p>
    <w:p w14:paraId="28C24DFE" w14:textId="77777777" w:rsidR="00923A2D" w:rsidRDefault="00923A2D" w:rsidP="00AE6524">
      <w:pPr>
        <w:spacing w:after="0" w:line="360" w:lineRule="auto"/>
        <w:rPr>
          <w:b/>
          <w:bCs/>
          <w:u w:val="single"/>
          <w:lang w:bidi="ar-EG"/>
        </w:rPr>
      </w:pPr>
    </w:p>
    <w:p w14:paraId="6F43DD45" w14:textId="77777777" w:rsidR="00923A2D" w:rsidRDefault="00923A2D" w:rsidP="00AE6524">
      <w:pPr>
        <w:spacing w:after="0" w:line="360" w:lineRule="auto"/>
        <w:rPr>
          <w:b/>
          <w:bCs/>
          <w:u w:val="single"/>
          <w:lang w:bidi="ar-EG"/>
        </w:rPr>
      </w:pPr>
    </w:p>
    <w:p w14:paraId="0559B5CD" w14:textId="77777777" w:rsidR="00923A2D" w:rsidRDefault="00923A2D" w:rsidP="00AE6524">
      <w:pPr>
        <w:spacing w:after="0" w:line="360" w:lineRule="auto"/>
        <w:rPr>
          <w:b/>
          <w:bCs/>
          <w:u w:val="single"/>
          <w:lang w:bidi="ar-EG"/>
        </w:rPr>
      </w:pPr>
    </w:p>
    <w:p w14:paraId="0CB911C5" w14:textId="77777777" w:rsidR="00923A2D" w:rsidRDefault="00923A2D" w:rsidP="00AE6524">
      <w:pPr>
        <w:spacing w:after="0" w:line="360" w:lineRule="auto"/>
        <w:rPr>
          <w:b/>
          <w:bCs/>
          <w:u w:val="single"/>
          <w:lang w:bidi="ar-EG"/>
        </w:rPr>
      </w:pPr>
    </w:p>
    <w:p w14:paraId="4BA2F751" w14:textId="77777777" w:rsidR="00923A2D" w:rsidRPr="00923A2D" w:rsidRDefault="00923A2D" w:rsidP="00AE6524">
      <w:pPr>
        <w:spacing w:after="0" w:line="360" w:lineRule="auto"/>
        <w:rPr>
          <w:b/>
          <w:bCs/>
          <w:u w:val="single"/>
          <w:rtl/>
          <w:lang w:bidi="ar-EG"/>
        </w:rPr>
      </w:pPr>
    </w:p>
    <w:p w14:paraId="37AD9ECA" w14:textId="3243CF17" w:rsidR="00BC7CF2" w:rsidRPr="003F3EF0" w:rsidRDefault="00BC7CF2" w:rsidP="00BC7CF2">
      <w:pPr>
        <w:pStyle w:val="Heading1"/>
        <w:bidi/>
        <w:jc w:val="center"/>
        <w:rPr>
          <w:rFonts w:ascii="Traditional Arabic" w:hAnsi="Traditional Arabic" w:cs="Diwani Letter"/>
          <w:b/>
          <w:bCs/>
          <w:color w:val="auto"/>
          <w:sz w:val="96"/>
          <w:szCs w:val="96"/>
          <w:rtl/>
          <w:lang w:bidi="ar-EG"/>
        </w:rPr>
      </w:pPr>
      <w:bookmarkStart w:id="14" w:name="_Toc213005217"/>
      <w:r w:rsidRPr="003F3EF0">
        <w:rPr>
          <w:rFonts w:ascii="Traditional Arabic" w:hAnsi="Traditional Arabic" w:cs="Diwani Letter"/>
          <w:b/>
          <w:bCs/>
          <w:color w:val="auto"/>
          <w:sz w:val="96"/>
          <w:szCs w:val="96"/>
          <w:rtl/>
          <w:lang w:bidi="ar-EG"/>
        </w:rPr>
        <w:t xml:space="preserve">الفصل </w:t>
      </w:r>
      <w:r>
        <w:rPr>
          <w:rFonts w:ascii="Traditional Arabic" w:hAnsi="Traditional Arabic" w:cs="Diwani Letter" w:hint="cs"/>
          <w:b/>
          <w:bCs/>
          <w:color w:val="auto"/>
          <w:sz w:val="96"/>
          <w:szCs w:val="96"/>
          <w:rtl/>
          <w:lang w:bidi="ar-EG"/>
        </w:rPr>
        <w:t>الثاني</w:t>
      </w:r>
      <w:r w:rsidRPr="003F3EF0">
        <w:rPr>
          <w:rFonts w:ascii="Traditional Arabic" w:hAnsi="Traditional Arabic" w:cs="Diwani Letter"/>
          <w:b/>
          <w:bCs/>
          <w:color w:val="auto"/>
          <w:sz w:val="96"/>
          <w:szCs w:val="96"/>
          <w:rtl/>
          <w:lang w:bidi="ar-EG"/>
        </w:rPr>
        <w:t>:</w:t>
      </w:r>
      <w:r w:rsidR="00923A2D">
        <w:rPr>
          <w:rFonts w:ascii="Traditional Arabic" w:hAnsi="Traditional Arabic" w:cs="Diwani Letter" w:hint="cs"/>
          <w:b/>
          <w:bCs/>
          <w:color w:val="auto"/>
          <w:sz w:val="96"/>
          <w:szCs w:val="96"/>
          <w:rtl/>
          <w:lang w:bidi="ar-EG"/>
        </w:rPr>
        <w:t xml:space="preserve"> الإطار النظري و</w:t>
      </w:r>
      <w:r w:rsidR="00923A2D" w:rsidRPr="003F3EF0">
        <w:rPr>
          <w:rFonts w:ascii="Traditional Arabic" w:hAnsi="Traditional Arabic" w:cs="Diwani Letter" w:hint="cs"/>
          <w:b/>
          <w:bCs/>
          <w:color w:val="auto"/>
          <w:sz w:val="96"/>
          <w:szCs w:val="96"/>
          <w:rtl/>
          <w:lang w:bidi="ar-EG"/>
        </w:rPr>
        <w:t>الدراسات</w:t>
      </w:r>
      <w:r>
        <w:rPr>
          <w:rFonts w:ascii="Traditional Arabic" w:hAnsi="Traditional Arabic" w:cs="Diwani Letter" w:hint="cs"/>
          <w:b/>
          <w:bCs/>
          <w:color w:val="auto"/>
          <w:sz w:val="96"/>
          <w:szCs w:val="96"/>
          <w:rtl/>
          <w:lang w:bidi="ar-EG"/>
        </w:rPr>
        <w:t xml:space="preserve"> السابقة</w:t>
      </w:r>
      <w:bookmarkEnd w:id="14"/>
      <w:r>
        <w:rPr>
          <w:rFonts w:ascii="Traditional Arabic" w:hAnsi="Traditional Arabic" w:cs="Diwani Letter" w:hint="cs"/>
          <w:b/>
          <w:bCs/>
          <w:color w:val="auto"/>
          <w:sz w:val="96"/>
          <w:szCs w:val="96"/>
          <w:rtl/>
          <w:lang w:bidi="ar-EG"/>
        </w:rPr>
        <w:t xml:space="preserve"> </w:t>
      </w:r>
    </w:p>
    <w:p w14:paraId="1D244BC1" w14:textId="77777777" w:rsidR="00BC7CF2" w:rsidRDefault="00BC7CF2" w:rsidP="00AE6524">
      <w:pPr>
        <w:spacing w:after="0" w:line="360" w:lineRule="auto"/>
        <w:rPr>
          <w:b/>
          <w:bCs/>
          <w:u w:val="single"/>
          <w:rtl/>
          <w:lang w:bidi="ar-EG"/>
        </w:rPr>
      </w:pPr>
    </w:p>
    <w:p w14:paraId="4FD86A21" w14:textId="77777777" w:rsidR="00BC7CF2" w:rsidRDefault="00BC7CF2" w:rsidP="00AE6524">
      <w:pPr>
        <w:spacing w:after="0" w:line="360" w:lineRule="auto"/>
        <w:rPr>
          <w:b/>
          <w:bCs/>
          <w:u w:val="single"/>
          <w:rtl/>
          <w:lang w:bidi="ar-EG"/>
        </w:rPr>
      </w:pPr>
    </w:p>
    <w:p w14:paraId="52E6DB5F" w14:textId="77777777" w:rsidR="00BC7CF2" w:rsidRDefault="00BC7CF2" w:rsidP="00AE6524">
      <w:pPr>
        <w:spacing w:after="0" w:line="360" w:lineRule="auto"/>
        <w:rPr>
          <w:b/>
          <w:bCs/>
          <w:u w:val="single"/>
          <w:rtl/>
          <w:lang w:bidi="ar-EG"/>
        </w:rPr>
      </w:pPr>
    </w:p>
    <w:p w14:paraId="5DF8968A" w14:textId="77777777" w:rsidR="00BC7CF2" w:rsidRDefault="00BC7CF2" w:rsidP="00AE6524">
      <w:pPr>
        <w:spacing w:after="0" w:line="360" w:lineRule="auto"/>
        <w:rPr>
          <w:b/>
          <w:bCs/>
          <w:u w:val="single"/>
          <w:rtl/>
          <w:lang w:bidi="ar-EG"/>
        </w:rPr>
      </w:pPr>
    </w:p>
    <w:p w14:paraId="6289C7A1" w14:textId="77777777" w:rsidR="00BC7CF2" w:rsidRDefault="00BC7CF2" w:rsidP="00AE6524">
      <w:pPr>
        <w:spacing w:after="0" w:line="360" w:lineRule="auto"/>
        <w:rPr>
          <w:b/>
          <w:bCs/>
          <w:u w:val="single"/>
          <w:rtl/>
          <w:lang w:bidi="ar-EG"/>
        </w:rPr>
      </w:pPr>
    </w:p>
    <w:p w14:paraId="6FDFFE83" w14:textId="77777777" w:rsidR="00BC7CF2" w:rsidRDefault="00BC7CF2" w:rsidP="00AE6524">
      <w:pPr>
        <w:spacing w:after="0" w:line="360" w:lineRule="auto"/>
        <w:rPr>
          <w:b/>
          <w:bCs/>
          <w:u w:val="single"/>
          <w:rtl/>
          <w:lang w:bidi="ar-EG"/>
        </w:rPr>
      </w:pPr>
    </w:p>
    <w:p w14:paraId="60A97DAD" w14:textId="77777777" w:rsidR="00BC7CF2" w:rsidRDefault="00BC7CF2" w:rsidP="00AE6524">
      <w:pPr>
        <w:spacing w:after="0" w:line="360" w:lineRule="auto"/>
        <w:rPr>
          <w:b/>
          <w:bCs/>
          <w:u w:val="single"/>
          <w:rtl/>
          <w:lang w:bidi="ar-EG"/>
        </w:rPr>
      </w:pPr>
    </w:p>
    <w:p w14:paraId="70E16C43" w14:textId="77777777" w:rsidR="00BC7CF2" w:rsidRDefault="00BC7CF2" w:rsidP="00AE6524">
      <w:pPr>
        <w:spacing w:after="0" w:line="360" w:lineRule="auto"/>
        <w:rPr>
          <w:b/>
          <w:bCs/>
          <w:u w:val="single"/>
          <w:rtl/>
          <w:lang w:bidi="ar-EG"/>
        </w:rPr>
      </w:pPr>
    </w:p>
    <w:p w14:paraId="692DCE20" w14:textId="77777777" w:rsidR="00BC7CF2" w:rsidRDefault="00BC7CF2" w:rsidP="00AE6524">
      <w:pPr>
        <w:spacing w:after="0" w:line="360" w:lineRule="auto"/>
        <w:rPr>
          <w:b/>
          <w:bCs/>
          <w:u w:val="single"/>
          <w:rtl/>
          <w:lang w:bidi="ar-EG"/>
        </w:rPr>
      </w:pPr>
    </w:p>
    <w:p w14:paraId="7C262B7E" w14:textId="77777777" w:rsidR="00BC7CF2" w:rsidRDefault="00BC7CF2" w:rsidP="00AE6524">
      <w:pPr>
        <w:spacing w:after="0" w:line="360" w:lineRule="auto"/>
        <w:rPr>
          <w:b/>
          <w:bCs/>
          <w:u w:val="single"/>
          <w:rtl/>
          <w:lang w:bidi="ar-EG"/>
        </w:rPr>
      </w:pPr>
    </w:p>
    <w:p w14:paraId="071049FE" w14:textId="77777777" w:rsidR="00BC7CF2" w:rsidRDefault="00BC7CF2" w:rsidP="00AE6524">
      <w:pPr>
        <w:spacing w:after="0" w:line="360" w:lineRule="auto"/>
        <w:rPr>
          <w:b/>
          <w:bCs/>
          <w:u w:val="single"/>
          <w:rtl/>
          <w:lang w:bidi="ar-EG"/>
        </w:rPr>
      </w:pPr>
    </w:p>
    <w:p w14:paraId="0C9CD20C" w14:textId="77777777" w:rsidR="00BC7CF2" w:rsidRDefault="00BC7CF2" w:rsidP="00AE6524">
      <w:pPr>
        <w:spacing w:after="0" w:line="360" w:lineRule="auto"/>
        <w:rPr>
          <w:b/>
          <w:bCs/>
          <w:u w:val="single"/>
          <w:rtl/>
          <w:lang w:bidi="ar-EG"/>
        </w:rPr>
      </w:pPr>
    </w:p>
    <w:p w14:paraId="75168A26" w14:textId="77777777" w:rsidR="00BC7CF2" w:rsidRDefault="00BC7CF2" w:rsidP="00AE6524">
      <w:pPr>
        <w:spacing w:after="0" w:line="360" w:lineRule="auto"/>
        <w:rPr>
          <w:b/>
          <w:bCs/>
          <w:u w:val="single"/>
          <w:rtl/>
          <w:lang w:bidi="ar-EG"/>
        </w:rPr>
      </w:pPr>
    </w:p>
    <w:p w14:paraId="6A13716D" w14:textId="7BB703B0" w:rsidR="001D34E3" w:rsidRPr="001D34E3" w:rsidRDefault="001D34E3" w:rsidP="001D34E3">
      <w:pPr>
        <w:spacing w:after="0" w:line="360" w:lineRule="auto"/>
        <w:rPr>
          <w:rFonts w:ascii="Traditional Arabic" w:hAnsi="Traditional Arabic" w:cs="Traditional Arabic"/>
          <w:b/>
          <w:bCs/>
          <w:sz w:val="28"/>
          <w:szCs w:val="28"/>
          <w:u w:val="single"/>
          <w:rtl/>
          <w:lang w:bidi="ar-EG"/>
        </w:rPr>
      </w:pPr>
      <w:r w:rsidRPr="001D34E3">
        <w:rPr>
          <w:rFonts w:ascii="Traditional Arabic" w:hAnsi="Traditional Arabic" w:cs="Traditional Arabic"/>
          <w:b/>
          <w:bCs/>
          <w:sz w:val="28"/>
          <w:szCs w:val="28"/>
          <w:u w:val="single"/>
          <w:rtl/>
          <w:lang w:bidi="ar-EG"/>
        </w:rPr>
        <w:lastRenderedPageBreak/>
        <w:t>الإطار النظري:</w:t>
      </w:r>
    </w:p>
    <w:p w14:paraId="6D154E6B" w14:textId="3715683B" w:rsidR="00131111" w:rsidRPr="00131111" w:rsidRDefault="00131111" w:rsidP="00AE6524">
      <w:pPr>
        <w:spacing w:after="0" w:line="360" w:lineRule="auto"/>
        <w:rPr>
          <w:rFonts w:ascii="Sakkal Majalla" w:hAnsi="Sakkal Majalla" w:cs="Sakkal Majalla"/>
          <w:b/>
          <w:bCs/>
          <w:sz w:val="28"/>
          <w:szCs w:val="28"/>
          <w:rtl/>
          <w:lang w:bidi="ar-EG"/>
        </w:rPr>
      </w:pPr>
      <w:r w:rsidRPr="00131111">
        <w:rPr>
          <w:rFonts w:ascii="Sakkal Majalla" w:hAnsi="Sakkal Majalla" w:cs="Sakkal Majalla"/>
          <w:b/>
          <w:bCs/>
          <w:sz w:val="28"/>
          <w:szCs w:val="28"/>
          <w:rtl/>
          <w:lang w:bidi="ar-EG"/>
        </w:rPr>
        <w:t>القيادة الخادمة</w:t>
      </w:r>
    </w:p>
    <w:p w14:paraId="51569B20" w14:textId="075030E9" w:rsidR="00131111" w:rsidRPr="00131111" w:rsidRDefault="00131111" w:rsidP="00131111">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131111">
        <w:rPr>
          <w:rFonts w:ascii="Traditional Arabic" w:hAnsi="Traditional Arabic" w:cs="Traditional Arabic"/>
          <w:b/>
          <w:bCs/>
          <w:sz w:val="28"/>
          <w:szCs w:val="28"/>
          <w:rtl/>
        </w:rPr>
        <w:t>مفهوم القيادة الخادمة</w:t>
      </w:r>
    </w:p>
    <w:p w14:paraId="01492CD9" w14:textId="7ECE9FD5" w:rsidR="00131111" w:rsidRPr="00131111" w:rsidRDefault="00131111" w:rsidP="00131111">
      <w:pPr>
        <w:spacing w:after="0" w:line="360" w:lineRule="auto"/>
        <w:jc w:val="both"/>
        <w:rPr>
          <w:rFonts w:ascii="Traditional Arabic" w:hAnsi="Traditional Arabic" w:cs="Traditional Arabic"/>
          <w:sz w:val="28"/>
          <w:szCs w:val="28"/>
          <w:lang w:bidi="ar-EG"/>
        </w:rPr>
      </w:pPr>
      <w:r w:rsidRPr="00131111">
        <w:rPr>
          <w:rFonts w:ascii="Traditional Arabic" w:hAnsi="Traditional Arabic" w:cs="Traditional Arabic"/>
          <w:sz w:val="28"/>
          <w:szCs w:val="28"/>
          <w:rtl/>
        </w:rPr>
        <w:t>تُعد القيادة الخادمة أحد أنماط القيادة الحديثة التي تقوم على مبدأ "القائد في خدمة أتباعه"، حيث يُوجّه القائد جهوده لخدمة العاملين وتلبية احتياجاتهم المهنية والإنسانية قبل السعي لتحقيق مصالحه الشخصية أو أهدافه الوظيفية. يرتكز هذا النمط القيادي على قيم أخلاقية وإنسانية مثل الإيثار، والتعاطف، والاحترام، ويهدف إلى بناء الثقة المتبادلة بين القائد والمرؤوسين من خلال تعزيز روح التعاون والانتماء. ويسعى القائد الخادم إلى إيجاد بيئة عمل إيجابية يشعر فيها الموظفون بالتقدير والدعم، الأمر الذي ينعكس إيجابًا على مستويات رضاهم الوظيفي واندماجهم التنظيمي وسلوكهم المهني داخل المنظمة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76376484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Cam24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31111">
            <w:rPr>
              <w:rFonts w:ascii="Traditional Arabic" w:hAnsi="Traditional Arabic" w:cs="Traditional Arabic" w:hint="cs"/>
              <w:noProof/>
              <w:sz w:val="28"/>
              <w:szCs w:val="28"/>
              <w:rtl/>
              <w:lang w:bidi="ar-EG"/>
            </w:rPr>
            <w:t>(Campbell، 2024)</w:t>
          </w:r>
          <w:r>
            <w:rPr>
              <w:rFonts w:ascii="Traditional Arabic" w:hAnsi="Traditional Arabic" w:cs="Traditional Arabic"/>
              <w:sz w:val="28"/>
              <w:szCs w:val="28"/>
              <w:rtl/>
            </w:rPr>
            <w:fldChar w:fldCharType="end"/>
          </w:r>
        </w:sdtContent>
      </w:sdt>
      <w:r w:rsidRPr="0013111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6F4A24F2" w14:textId="3E43A2BD" w:rsidR="00131111" w:rsidRPr="00131111" w:rsidRDefault="00131111" w:rsidP="00131111">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131111">
        <w:rPr>
          <w:rFonts w:ascii="Traditional Arabic" w:hAnsi="Traditional Arabic" w:cs="Traditional Arabic"/>
          <w:b/>
          <w:bCs/>
          <w:sz w:val="28"/>
          <w:szCs w:val="28"/>
          <w:rtl/>
        </w:rPr>
        <w:t>أبعاد القيادة الخادمة وأثرها في بيئة العمل</w:t>
      </w:r>
    </w:p>
    <w:p w14:paraId="0A785DE2" w14:textId="5E2A189C" w:rsidR="00131111" w:rsidRPr="00131111" w:rsidRDefault="00131111" w:rsidP="00131111">
      <w:pPr>
        <w:spacing w:after="0" w:line="360" w:lineRule="auto"/>
        <w:jc w:val="both"/>
        <w:rPr>
          <w:rFonts w:ascii="Traditional Arabic" w:hAnsi="Traditional Arabic" w:cs="Traditional Arabic"/>
          <w:sz w:val="28"/>
          <w:szCs w:val="28"/>
          <w:lang w:bidi="ar-EG"/>
        </w:rPr>
      </w:pPr>
      <w:r w:rsidRPr="00131111">
        <w:rPr>
          <w:rFonts w:ascii="Traditional Arabic" w:hAnsi="Traditional Arabic" w:cs="Traditional Arabic"/>
          <w:sz w:val="28"/>
          <w:szCs w:val="28"/>
          <w:rtl/>
        </w:rPr>
        <w:t xml:space="preserve">تتجسد القيادة الخادمة في ثلاثة أبعاد رئيسية، هي تمكين </w:t>
      </w:r>
      <w:r w:rsidR="00472D61">
        <w:rPr>
          <w:rFonts w:ascii="Traditional Arabic" w:hAnsi="Traditional Arabic" w:cs="Traditional Arabic" w:hint="cs"/>
          <w:sz w:val="28"/>
          <w:szCs w:val="28"/>
          <w:rtl/>
        </w:rPr>
        <w:t>الموظفين</w:t>
      </w:r>
      <w:r w:rsidRPr="00131111">
        <w:rPr>
          <w:rFonts w:ascii="Traditional Arabic" w:hAnsi="Traditional Arabic" w:cs="Traditional Arabic"/>
          <w:sz w:val="28"/>
          <w:szCs w:val="28"/>
          <w:rtl/>
        </w:rPr>
        <w:t>، حيث يمنح القائد موظفيه الصلاحيات والثقة لاتخاذ القرارات والمبادرة في العمل بما يعزز إحساسهم بالمسؤولية والانتماء؛ والتواضع القيادي، الذي يعكس استعداد القائد للاعتراف بقدرات الآخرين واحترام آرائهم وتجنب التسلط أو الغرور في القيادة؛ والتركيز على نمو الآخرين، والذي يتمثل في حرص القائد على تطوير مهارات موظفيه ودعم تطورهم المهني والشخصي. وتُسهم هذه الأبعاد مجتمعة في تعزيز الولاء التنظيمي وتحفيز الموظفين على تبني سلوكيات طوعية إيجابية مثل التعاون والمبادرة والمواطنة التنظيمية، خاصة في بيئات العمل الصناعية التي تتطلب تماسكًا وتناغمًا بين أفراد الفريق لتحقيق الكفاءة والإنتاجية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2952403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Sal241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31111">
            <w:rPr>
              <w:rFonts w:ascii="Traditional Arabic" w:hAnsi="Traditional Arabic" w:cs="Traditional Arabic" w:hint="cs"/>
              <w:noProof/>
              <w:sz w:val="28"/>
              <w:szCs w:val="28"/>
              <w:rtl/>
              <w:lang w:bidi="ar-EG"/>
            </w:rPr>
            <w:t>(Salem H.، 2024)</w:t>
          </w:r>
          <w:r>
            <w:rPr>
              <w:rFonts w:ascii="Traditional Arabic" w:hAnsi="Traditional Arabic" w:cs="Traditional Arabic"/>
              <w:sz w:val="28"/>
              <w:szCs w:val="28"/>
              <w:rtl/>
            </w:rPr>
            <w:fldChar w:fldCharType="end"/>
          </w:r>
        </w:sdtContent>
      </w:sdt>
      <w:r w:rsidRPr="0013111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22315CE1" w14:textId="77777777" w:rsidR="00E53626" w:rsidRDefault="00E53626" w:rsidP="00AE6524">
      <w:pPr>
        <w:spacing w:after="0" w:line="360" w:lineRule="auto"/>
        <w:rPr>
          <w:b/>
          <w:bCs/>
          <w:u w:val="single"/>
          <w:rtl/>
          <w:lang w:bidi="ar-EG"/>
        </w:rPr>
      </w:pPr>
    </w:p>
    <w:p w14:paraId="689F6AFA" w14:textId="0A572A83" w:rsidR="00BC7CF2" w:rsidRPr="00923A2D" w:rsidRDefault="00BC7CF2" w:rsidP="00923A2D">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 xml:space="preserve">تأثير تمكين </w:t>
      </w:r>
      <w:r w:rsidR="00472D61">
        <w:rPr>
          <w:rFonts w:ascii="Traditional Arabic" w:hAnsi="Traditional Arabic" w:cs="Traditional Arabic" w:hint="cs"/>
          <w:b/>
          <w:bCs/>
          <w:sz w:val="28"/>
          <w:szCs w:val="28"/>
          <w:rtl/>
        </w:rPr>
        <w:t>الموظفين</w:t>
      </w:r>
      <w:r w:rsidRPr="000961E5">
        <w:rPr>
          <w:rFonts w:ascii="Traditional Arabic" w:hAnsi="Traditional Arabic" w:cs="Traditional Arabic"/>
          <w:b/>
          <w:bCs/>
          <w:sz w:val="28"/>
          <w:szCs w:val="28"/>
          <w:rtl/>
        </w:rPr>
        <w:t xml:space="preserve"> على سلوكيات المواطنة التنظيمية بالشركات الصناعية بالمملكة العربية السعودية</w:t>
      </w:r>
    </w:p>
    <w:p w14:paraId="46D7DC7A" w14:textId="77777777" w:rsidR="00BC7CF2" w:rsidRPr="00C21FE7" w:rsidRDefault="00BC7CF2" w:rsidP="00BC7CF2">
      <w:pPr>
        <w:spacing w:line="360" w:lineRule="auto"/>
        <w:jc w:val="both"/>
        <w:rPr>
          <w:rFonts w:ascii="Traditional Arabic" w:hAnsi="Traditional Arabic" w:cs="Traditional Arabic"/>
          <w:b/>
          <w:bCs/>
          <w:sz w:val="28"/>
          <w:szCs w:val="28"/>
        </w:rPr>
      </w:pPr>
      <w:r w:rsidRPr="00C21FE7">
        <w:rPr>
          <w:rFonts w:ascii="Traditional Arabic" w:hAnsi="Traditional Arabic" w:cs="Traditional Arabic" w:hint="cs"/>
          <w:b/>
          <w:bCs/>
          <w:sz w:val="28"/>
          <w:szCs w:val="28"/>
          <w:rtl/>
        </w:rPr>
        <w:t>أولاً</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مفهوم</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تمكين</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الموظفين</w:t>
      </w:r>
    </w:p>
    <w:p w14:paraId="6231FE1F" w14:textId="7777777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يُعدّ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مفهوماً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إدارياً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حديثاً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يُركّز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منح</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السلطة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اللازمتين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المتعلقة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بالعمل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دون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الحاجة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استشارة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العليا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باستمرار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ويُعرّف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إشراك</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صنع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وتزويدهم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والموارد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والفرص</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تُمكّنهم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أداء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مهامهم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بفعالية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واستقلالية</w:t>
      </w:r>
      <w:r w:rsidRPr="00C21FE7">
        <w:rPr>
          <w:rFonts w:ascii="Traditional Arabic" w:hAnsi="Traditional Arabic" w:cs="Traditional Arabic"/>
          <w:sz w:val="28"/>
          <w:szCs w:val="28"/>
          <w:rtl/>
        </w:rPr>
        <w:t>".</w:t>
      </w:r>
    </w:p>
    <w:p w14:paraId="32EEE83E" w14:textId="77777777" w:rsidR="00BC7CF2" w:rsidRDefault="00BC7CF2" w:rsidP="00BC7CF2">
      <w:pPr>
        <w:spacing w:line="360" w:lineRule="auto"/>
        <w:jc w:val="both"/>
        <w:rPr>
          <w:rFonts w:ascii="Traditional Arabic" w:hAnsi="Traditional Arabic" w:cs="Traditional Arabic"/>
          <w:sz w:val="28"/>
          <w:szCs w:val="28"/>
          <w:rtl/>
        </w:rPr>
      </w:pPr>
      <w:r w:rsidRPr="00C21FE7">
        <w:rPr>
          <w:rFonts w:ascii="Traditional Arabic" w:hAnsi="Traditional Arabic" w:cs="Traditional Arabic" w:hint="cs"/>
          <w:sz w:val="28"/>
          <w:szCs w:val="28"/>
          <w:rtl/>
        </w:rPr>
        <w:lastRenderedPageBreak/>
        <w:t>يسعى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تحويل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متلقين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سلبيين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للتعليمات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مشاركين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فاعلين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صنع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والمبادرة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والابتكار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كما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يُعتبر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استراتيجية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إدارية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بأنفسهم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وشعورهم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تجاه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تحقيق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أهداف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الشركة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ليس</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مجرد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تفويض</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للمسؤوليات؛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أيضاً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حالة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نفسية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يشعر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فيها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بالكفاءة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والأهمية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مكان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الشركات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الصناعية،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يُساعد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تحفيز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التفكير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الإبداعي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سريعة،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سيما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الظروف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تتطلب</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ردود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فعل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فورية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حلولاً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تكنولوجية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جديدة</w:t>
      </w:r>
      <w:r w:rsidRPr="00C21FE7">
        <w:rPr>
          <w:rFonts w:ascii="Traditional Arabic" w:hAnsi="Traditional Arabic" w:cs="Traditional Arabic"/>
          <w:sz w:val="28"/>
          <w:szCs w:val="28"/>
          <w:rtl/>
        </w:rPr>
        <w:t>.</w:t>
      </w:r>
    </w:p>
    <w:p w14:paraId="12506B77" w14:textId="21E0B35D"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ثانيًا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p>
    <w:p w14:paraId="32377F03" w14:textId="0AEA568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مجموعة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تحدد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شعور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المُمَكَّنين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داخل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مؤسساتهم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يحدد</w:t>
      </w:r>
      <w:r w:rsidRPr="00C21FE7">
        <w:rPr>
          <w:rFonts w:ascii="Traditional Arabic" w:hAnsi="Traditional Arabic" w:cs="Traditional Arabic"/>
          <w:sz w:val="28"/>
          <w:szCs w:val="28"/>
          <w:rtl/>
        </w:rPr>
        <w:t xml:space="preserve"> </w:t>
      </w:r>
      <w:proofErr w:type="spellStart"/>
      <w:r w:rsidRPr="00C21FE7">
        <w:rPr>
          <w:rFonts w:ascii="Traditional Arabic" w:hAnsi="Traditional Arabic" w:cs="Traditional Arabic" w:hint="cs"/>
          <w:sz w:val="28"/>
          <w:szCs w:val="28"/>
          <w:rtl/>
        </w:rPr>
        <w:t>سبريتزر</w:t>
      </w:r>
      <w:proofErr w:type="spellEnd"/>
      <w:r w:rsidRPr="00C21FE7">
        <w:rPr>
          <w:rFonts w:ascii="Traditional Arabic" w:hAnsi="Traditional Arabic" w:cs="Traditional Arabic"/>
          <w:sz w:val="28"/>
          <w:szCs w:val="28"/>
          <w:rtl/>
        </w:rPr>
        <w:t xml:space="preserve"> (1995) </w:t>
      </w:r>
      <w:r w:rsidRPr="00C21FE7">
        <w:rPr>
          <w:rFonts w:ascii="Traditional Arabic" w:hAnsi="Traditional Arabic" w:cs="Traditional Arabic" w:hint="cs"/>
          <w:sz w:val="28"/>
          <w:szCs w:val="28"/>
          <w:rtl/>
        </w:rPr>
        <w:t>أربعة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رئيسية</w:t>
      </w:r>
      <w:r w:rsidRPr="00C21FE7">
        <w:rPr>
          <w:rFonts w:ascii="Traditional Arabic" w:hAnsi="Traditional Arabic" w:cs="Traditional Arabic"/>
          <w:sz w:val="28"/>
          <w:szCs w:val="28"/>
          <w:rtl/>
        </w:rPr>
        <w:t>:</w:t>
      </w:r>
    </w:p>
    <w:p w14:paraId="16105435"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ارتباط</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مبادئ</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ومعتقداته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بعمله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آخر،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يعتقد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وظيفته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ذات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ومفيدة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وللشركة</w:t>
      </w:r>
      <w:r w:rsidRPr="00C21FE7">
        <w:rPr>
          <w:rFonts w:ascii="Traditional Arabic" w:hAnsi="Traditional Arabic" w:cs="Traditional Arabic"/>
          <w:sz w:val="28"/>
          <w:szCs w:val="28"/>
          <w:rtl/>
        </w:rPr>
        <w:t>.</w:t>
      </w:r>
    </w:p>
    <w:p w14:paraId="0B7B3EFD"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الكفاءة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تتعلق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بإيمان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بقدرته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إنجاز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المهام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بنجاح،</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شعوره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بالإنجاز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w:t>
      </w:r>
    </w:p>
    <w:p w14:paraId="122C1933"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المصير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تقرير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المصير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قدرة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تنظيم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دون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مباشر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الإبداع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والمبادرة</w:t>
      </w:r>
      <w:r w:rsidRPr="00C21FE7">
        <w:rPr>
          <w:rFonts w:ascii="Traditional Arabic" w:hAnsi="Traditional Arabic" w:cs="Traditional Arabic"/>
          <w:sz w:val="28"/>
          <w:szCs w:val="28"/>
          <w:rtl/>
        </w:rPr>
        <w:t>.</w:t>
      </w:r>
    </w:p>
    <w:p w14:paraId="40CF703A"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يعكس</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اعتقاد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أفعاله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وجهوده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تُحسّن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أداء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تُساعد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المؤسسة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تحقيق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أهدافها</w:t>
      </w:r>
      <w:r w:rsidRPr="00C21FE7">
        <w:rPr>
          <w:rFonts w:ascii="Traditional Arabic" w:hAnsi="Traditional Arabic" w:cs="Traditional Arabic"/>
          <w:sz w:val="28"/>
          <w:szCs w:val="28"/>
          <w:rtl/>
        </w:rPr>
        <w:t>.</w:t>
      </w:r>
    </w:p>
    <w:p w14:paraId="3ABDA8F5" w14:textId="5B0623D3" w:rsidR="00BC7CF2" w:rsidRDefault="00BC7CF2" w:rsidP="00472D61">
      <w:pPr>
        <w:spacing w:line="360" w:lineRule="auto"/>
        <w:jc w:val="both"/>
        <w:rPr>
          <w:rFonts w:ascii="Traditional Arabic" w:hAnsi="Traditional Arabic" w:cs="Traditional Arabic"/>
          <w:sz w:val="28"/>
          <w:szCs w:val="28"/>
          <w:rtl/>
        </w:rPr>
      </w:pPr>
      <w:r w:rsidRPr="00C21FE7">
        <w:rPr>
          <w:rFonts w:ascii="Traditional Arabic" w:hAnsi="Traditional Arabic" w:cs="Traditional Arabic" w:hint="cs"/>
          <w:sz w:val="28"/>
          <w:szCs w:val="28"/>
          <w:rtl/>
        </w:rPr>
        <w:t>بعض</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النماذج</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الحديثة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تتضمن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بُعدًا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خامسًا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التنظيمية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يتعلق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البُعد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بموظفيها،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واعتقاد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القيادة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ستساعدهم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المناسبة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يُشكل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كل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عنصر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العناصر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أساسًا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لبناء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ثقافة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مؤسسية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تشاركية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ومُمكَّنة</w:t>
      </w:r>
      <w:r w:rsidRPr="00C21FE7">
        <w:rPr>
          <w:rFonts w:ascii="Traditional Arabic" w:hAnsi="Traditional Arabic" w:cs="Traditional Arabic"/>
          <w:sz w:val="28"/>
          <w:szCs w:val="28"/>
          <w:rtl/>
        </w:rPr>
        <w:t>.</w:t>
      </w:r>
    </w:p>
    <w:p w14:paraId="103ED363" w14:textId="77777777" w:rsidR="001D34E3" w:rsidRDefault="001D34E3" w:rsidP="00472D61">
      <w:pPr>
        <w:spacing w:line="360" w:lineRule="auto"/>
        <w:jc w:val="both"/>
        <w:rPr>
          <w:rFonts w:ascii="Traditional Arabic" w:hAnsi="Traditional Arabic" w:cs="Traditional Arabic"/>
          <w:sz w:val="28"/>
          <w:szCs w:val="28"/>
          <w:rtl/>
        </w:rPr>
      </w:pPr>
    </w:p>
    <w:p w14:paraId="1C5847AA" w14:textId="77777777" w:rsidR="001D34E3" w:rsidRDefault="001D34E3" w:rsidP="00472D61">
      <w:pPr>
        <w:spacing w:line="360" w:lineRule="auto"/>
        <w:jc w:val="both"/>
        <w:rPr>
          <w:rFonts w:ascii="Traditional Arabic" w:hAnsi="Traditional Arabic" w:cs="Traditional Arabic"/>
          <w:sz w:val="28"/>
          <w:szCs w:val="28"/>
          <w:rtl/>
        </w:rPr>
      </w:pPr>
    </w:p>
    <w:p w14:paraId="19079D57" w14:textId="58C66E4A"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lastRenderedPageBreak/>
        <w:t>ثالثًا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p>
    <w:p w14:paraId="542BE061" w14:textId="65135A35"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أمرًا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بالغ</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فعندما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يشعر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صوتًا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ترتفع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سعادتهم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الوظيفية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وولائهم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للمؤسسة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بشكل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كبير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يمنحهم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حرية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التفكير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واقتراح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حلول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خوف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الفشل</w:t>
      </w:r>
      <w:r w:rsidRPr="00A128E9">
        <w:rPr>
          <w:rFonts w:ascii="Traditional Arabic" w:hAnsi="Traditional Arabic" w:cs="Traditional Arabic"/>
          <w:sz w:val="28"/>
          <w:szCs w:val="28"/>
          <w:rtl/>
        </w:rPr>
        <w:t>.</w:t>
      </w:r>
    </w:p>
    <w:p w14:paraId="324BD7E9"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علاوة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ذلك،</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يُساعد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تحسين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جودة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خلال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إشراك</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تحديد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أفضل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استراتيجيات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الشعور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بالمسؤولية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المشتركة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السياق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السعودي،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دافعًا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رئيسيًا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لزيادة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الإنتاجية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ودعم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انتقال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الدولة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رقمية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متطورة،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يتماشى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أهداف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رؤية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المملكة</w:t>
      </w:r>
      <w:r w:rsidRPr="00A128E9">
        <w:rPr>
          <w:rFonts w:ascii="Traditional Arabic" w:hAnsi="Traditional Arabic" w:cs="Traditional Arabic"/>
          <w:sz w:val="28"/>
          <w:szCs w:val="28"/>
          <w:rtl/>
        </w:rPr>
        <w:t xml:space="preserve"> 2030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تنمية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رأس</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البشري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وتعزيز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ثقافة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المؤسسي</w:t>
      </w:r>
      <w:r w:rsidRPr="00A128E9">
        <w:rPr>
          <w:rFonts w:ascii="Traditional Arabic" w:hAnsi="Traditional Arabic" w:cs="Traditional Arabic"/>
          <w:sz w:val="28"/>
          <w:szCs w:val="28"/>
          <w:rtl/>
        </w:rPr>
        <w:t>.</w:t>
      </w:r>
    </w:p>
    <w:p w14:paraId="7036CC99" w14:textId="01C20367" w:rsidR="001D34E3" w:rsidRDefault="00BC7CF2" w:rsidP="001D34E3">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الدراسات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تتبنى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استراتيجية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تُحقق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معدلات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الاحتفاظ</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بالكفاءات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وانخفاضًا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معدل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دوران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نظرًا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لشعور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والاحترام،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المدى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الطويل</w:t>
      </w:r>
      <w:sdt>
        <w:sdtPr>
          <w:rPr>
            <w:rFonts w:ascii="Traditional Arabic" w:hAnsi="Traditional Arabic" w:cs="Traditional Arabic" w:hint="cs"/>
            <w:sz w:val="28"/>
            <w:szCs w:val="28"/>
            <w:rtl/>
          </w:rPr>
          <w:id w:val="-40291027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Alg18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(Algarni M.، 2018)</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506AC35C"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رابعًا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عوامل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p>
    <w:p w14:paraId="2AD57EC2"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يعتمد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تطبيق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مبدأ</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مجموعة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العناصر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والثقافية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والإدارية،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أهمها</w:t>
      </w:r>
      <w:r w:rsidRPr="00A128E9">
        <w:rPr>
          <w:rFonts w:ascii="Traditional Arabic" w:hAnsi="Traditional Arabic" w:cs="Traditional Arabic"/>
          <w:sz w:val="28"/>
          <w:szCs w:val="28"/>
          <w:rtl/>
        </w:rPr>
        <w:t>:</w:t>
      </w:r>
    </w:p>
    <w:p w14:paraId="5B6CA640"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دعم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يتطلب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بناء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ثقافة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قوية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ينبغي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تشجيع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موظفيهم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أخذ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زمام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ومنحهم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والسلطة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لاتخاذ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القرارات</w:t>
      </w:r>
      <w:r w:rsidRPr="00A128E9">
        <w:rPr>
          <w:rFonts w:ascii="Traditional Arabic" w:hAnsi="Traditional Arabic" w:cs="Traditional Arabic"/>
          <w:sz w:val="28"/>
          <w:szCs w:val="28"/>
          <w:rtl/>
        </w:rPr>
        <w:t>.</w:t>
      </w:r>
    </w:p>
    <w:p w14:paraId="7232D3EB"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وضوح</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الأدوار</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والمسؤوليات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لضمان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يجب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تحديد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الأهداف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والواجبات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بوضوح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لتجنب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تداخل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الأدوار</w:t>
      </w:r>
      <w:r w:rsidRPr="00A128E9">
        <w:rPr>
          <w:rFonts w:ascii="Traditional Arabic" w:hAnsi="Traditional Arabic" w:cs="Traditional Arabic"/>
          <w:sz w:val="28"/>
          <w:szCs w:val="28"/>
          <w:rtl/>
        </w:rPr>
        <w:t>.</w:t>
      </w:r>
    </w:p>
    <w:p w14:paraId="22F8C314"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التدريب</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والتطوير</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المستمر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تدريب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كفاءتهم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ويُمكّنهم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اتخاذ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قرارات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أفضل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الطلاب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المهارات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الفنية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والإدارية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اللازمة</w:t>
      </w:r>
      <w:r w:rsidRPr="00A128E9">
        <w:rPr>
          <w:rFonts w:ascii="Traditional Arabic" w:hAnsi="Traditional Arabic" w:cs="Traditional Arabic"/>
          <w:sz w:val="28"/>
          <w:szCs w:val="28"/>
          <w:rtl/>
        </w:rPr>
        <w:t>.</w:t>
      </w:r>
    </w:p>
    <w:p w14:paraId="3C608E8A"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lastRenderedPageBreak/>
        <w:t>نظام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تواصل</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فعال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التواصل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المستمر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والمفتوح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مستويات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الإدارة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أمرًا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بالغ</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تبادل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الأفكار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والتغذية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الراجعة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والقرارات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بوضوح</w:t>
      </w:r>
      <w:r w:rsidRPr="00A128E9">
        <w:rPr>
          <w:rFonts w:ascii="Traditional Arabic" w:hAnsi="Traditional Arabic" w:cs="Traditional Arabic"/>
          <w:sz w:val="28"/>
          <w:szCs w:val="28"/>
          <w:rtl/>
        </w:rPr>
        <w:t>.</w:t>
      </w:r>
    </w:p>
    <w:p w14:paraId="5F49076B"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نظام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حوافز</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داعم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الحوافز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والمعنوية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المشاركة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الفعّالة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المسؤولية</w:t>
      </w:r>
      <w:r w:rsidRPr="00A128E9">
        <w:rPr>
          <w:rFonts w:ascii="Traditional Arabic" w:hAnsi="Traditional Arabic" w:cs="Traditional Arabic"/>
          <w:sz w:val="28"/>
          <w:szCs w:val="28"/>
          <w:rtl/>
        </w:rPr>
        <w:t>.</w:t>
      </w:r>
    </w:p>
    <w:p w14:paraId="3F3B7E82" w14:textId="02E5B1C4" w:rsidR="00A45CE5" w:rsidRDefault="00BC7CF2" w:rsidP="001D34E3">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ويساعد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وجود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المتغيرات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خلق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مواتية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النمو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الطويل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الأجل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للشركة</w:t>
      </w:r>
      <w:sdt>
        <w:sdtPr>
          <w:rPr>
            <w:rFonts w:ascii="Traditional Arabic" w:hAnsi="Traditional Arabic" w:cs="Traditional Arabic"/>
            <w:sz w:val="28"/>
            <w:szCs w:val="28"/>
            <w:rtl/>
          </w:rPr>
          <w:id w:val="-9172404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Gaz24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Gazi</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2311B184" w14:textId="77777777" w:rsidR="001D34E3" w:rsidRPr="00030C64" w:rsidRDefault="001D34E3" w:rsidP="001D34E3">
      <w:pPr>
        <w:spacing w:line="360" w:lineRule="auto"/>
        <w:jc w:val="both"/>
        <w:rPr>
          <w:rFonts w:ascii="Traditional Arabic" w:hAnsi="Traditional Arabic" w:cs="Traditional Arabic"/>
          <w:sz w:val="28"/>
          <w:szCs w:val="28"/>
          <w:rtl/>
        </w:rPr>
      </w:pPr>
    </w:p>
    <w:p w14:paraId="34AB9A90" w14:textId="0425B289" w:rsidR="00BC7CF2" w:rsidRPr="00486714" w:rsidRDefault="00BC7CF2" w:rsidP="00486714">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تأثير التواضع القيادي على سلوكيات المواطنة التنظيمية بالشركات الصناعية بالمملكة العربية السعودية</w:t>
      </w:r>
    </w:p>
    <w:p w14:paraId="3655470D" w14:textId="77777777" w:rsidR="00BC7CF2" w:rsidRDefault="00BC7CF2" w:rsidP="00486714">
      <w:pPr>
        <w:spacing w:line="360" w:lineRule="auto"/>
        <w:ind w:left="-341" w:right="142"/>
        <w:jc w:val="center"/>
        <w:rPr>
          <w:rFonts w:ascii="Traditional Arabic" w:hAnsi="Traditional Arabic" w:cs="Traditional Arabic"/>
          <w:sz w:val="28"/>
          <w:szCs w:val="28"/>
          <w:rtl/>
        </w:rPr>
      </w:pPr>
      <w:r>
        <w:object w:dxaOrig="10044" w:dyaOrig="6312" w14:anchorId="24C7ECB4">
          <v:shape id="_x0000_i1026" type="#_x0000_t75" style="width:467.55pt;height:294.15pt" o:ole="">
            <v:imagedata r:id="rId12" o:title=""/>
          </v:shape>
          <o:OLEObject Type="Embed" ProgID="Visio.Drawing.15" ShapeID="_x0000_i1026" DrawAspect="Content" ObjectID="_1826298117" r:id="rId13"/>
        </w:object>
      </w:r>
    </w:p>
    <w:p w14:paraId="0093952B" w14:textId="77777777" w:rsidR="00BC7CF2" w:rsidRDefault="00BC7CF2" w:rsidP="00BC7CF2">
      <w:pPr>
        <w:spacing w:line="360" w:lineRule="auto"/>
        <w:jc w:val="both"/>
        <w:rPr>
          <w:rFonts w:ascii="Traditional Arabic" w:hAnsi="Traditional Arabic" w:cs="Traditional Arabic"/>
          <w:sz w:val="28"/>
          <w:szCs w:val="28"/>
          <w:rtl/>
        </w:rPr>
      </w:pPr>
    </w:p>
    <w:p w14:paraId="38CE4520" w14:textId="77777777" w:rsidR="00BC7CF2" w:rsidRDefault="00BC7CF2" w:rsidP="00BC7CF2">
      <w:pPr>
        <w:spacing w:line="360" w:lineRule="auto"/>
        <w:jc w:val="both"/>
        <w:rPr>
          <w:rFonts w:ascii="Traditional Arabic" w:hAnsi="Traditional Arabic" w:cs="Traditional Arabic"/>
          <w:sz w:val="28"/>
          <w:szCs w:val="28"/>
          <w:rtl/>
        </w:rPr>
      </w:pPr>
    </w:p>
    <w:p w14:paraId="3935BF64" w14:textId="77777777" w:rsidR="00BC7CF2" w:rsidRDefault="00BC7CF2" w:rsidP="00BC7CF2">
      <w:pPr>
        <w:spacing w:line="360" w:lineRule="auto"/>
        <w:jc w:val="both"/>
        <w:rPr>
          <w:rFonts w:ascii="Traditional Arabic" w:hAnsi="Traditional Arabic" w:cs="Traditional Arabic"/>
          <w:sz w:val="28"/>
          <w:szCs w:val="28"/>
          <w:rtl/>
        </w:rPr>
      </w:pPr>
    </w:p>
    <w:p w14:paraId="5DFC2622" w14:textId="77777777" w:rsidR="00BC7CF2" w:rsidRPr="00A128E9" w:rsidRDefault="00BC7CF2" w:rsidP="00BC7CF2">
      <w:pPr>
        <w:spacing w:line="360" w:lineRule="auto"/>
        <w:jc w:val="both"/>
        <w:rPr>
          <w:rFonts w:ascii="Traditional Arabic" w:hAnsi="Traditional Arabic" w:cs="Traditional Arabic"/>
          <w:b/>
          <w:bCs/>
          <w:sz w:val="28"/>
          <w:szCs w:val="28"/>
        </w:rPr>
      </w:pPr>
      <w:r w:rsidRPr="00A128E9">
        <w:rPr>
          <w:rFonts w:ascii="Traditional Arabic" w:hAnsi="Traditional Arabic" w:cs="Traditional Arabic" w:hint="cs"/>
          <w:b/>
          <w:bCs/>
          <w:sz w:val="28"/>
          <w:szCs w:val="28"/>
          <w:rtl/>
        </w:rPr>
        <w:lastRenderedPageBreak/>
        <w:t>أولاً</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مفهوم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التواضع</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القيادي</w:t>
      </w:r>
    </w:p>
    <w:p w14:paraId="2D4FD925"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مفهوماً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معاصراً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وهو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أسلوب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إداري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يتضمن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تقبّل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الحدود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مساهمات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الآخرين،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والانفتاح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والتغذية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الراجعة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ويُوصف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بأنه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بقابليته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للخطأ</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البشري،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واستعداده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إنجازات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الآخرين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أشياء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w:t>
      </w:r>
    </w:p>
    <w:p w14:paraId="6B4A1E68" w14:textId="4DDBABB2"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يجسّد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نهج</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الأخلاقية،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مُركّزاً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المصلحة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العامة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فوق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المصالح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الفردية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استعداداً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بالأخطاء،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وتشجيع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أعضاء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الفريق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تُنمّي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والعاملين،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التعاون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والإنتاجية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سياق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السعودية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تسعى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جاهدةً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لتحقيق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التشغيلي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وفقاً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لرؤية</w:t>
      </w:r>
      <w:r w:rsidRPr="00A128E9">
        <w:rPr>
          <w:rFonts w:ascii="Traditional Arabic" w:hAnsi="Traditional Arabic" w:cs="Traditional Arabic"/>
          <w:sz w:val="28"/>
          <w:szCs w:val="28"/>
          <w:rtl/>
        </w:rPr>
        <w:t xml:space="preserve"> 2030</w:t>
      </w:r>
      <w:sdt>
        <w:sdtPr>
          <w:rPr>
            <w:rFonts w:ascii="Traditional Arabic" w:hAnsi="Traditional Arabic" w:cs="Traditional Arabic"/>
            <w:sz w:val="28"/>
            <w:szCs w:val="28"/>
            <w:rtl/>
          </w:rPr>
          <w:id w:val="-62854742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Boz23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(Bozdo</w:t>
          </w:r>
          <w:r w:rsidRPr="00BC7CF2">
            <w:rPr>
              <w:rFonts w:ascii="Cambria" w:hAnsi="Cambria" w:cs="Cambria"/>
              <w:noProof/>
              <w:sz w:val="28"/>
              <w:szCs w:val="28"/>
              <w:rtl/>
              <w:lang w:bidi="ar-EG"/>
            </w:rPr>
            <w:t>ğ</w:t>
          </w:r>
          <w:r w:rsidRPr="00BC7CF2">
            <w:rPr>
              <w:rFonts w:ascii="Traditional Arabic" w:hAnsi="Traditional Arabic" w:cs="Traditional Arabic" w:hint="cs"/>
              <w:noProof/>
              <w:sz w:val="28"/>
              <w:szCs w:val="28"/>
              <w:rtl/>
              <w:lang w:bidi="ar-EG"/>
            </w:rPr>
            <w:t>an، 2023)</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157D5DF1" w14:textId="77777777" w:rsidR="00BC7CF2" w:rsidRDefault="00BC7CF2" w:rsidP="00BC7CF2">
      <w:pPr>
        <w:spacing w:line="360" w:lineRule="auto"/>
        <w:jc w:val="both"/>
        <w:rPr>
          <w:rFonts w:ascii="Traditional Arabic" w:hAnsi="Traditional Arabic" w:cs="Traditional Arabic"/>
          <w:sz w:val="28"/>
          <w:szCs w:val="28"/>
          <w:rtl/>
        </w:rPr>
      </w:pPr>
    </w:p>
    <w:p w14:paraId="0589983B" w14:textId="77777777" w:rsidR="00BC7CF2" w:rsidRPr="00A128E9" w:rsidRDefault="00BC7CF2" w:rsidP="00BC7CF2">
      <w:pPr>
        <w:spacing w:line="360" w:lineRule="auto"/>
        <w:jc w:val="both"/>
        <w:rPr>
          <w:rFonts w:ascii="Traditional Arabic" w:hAnsi="Traditional Arabic" w:cs="Traditional Arabic"/>
          <w:b/>
          <w:bCs/>
          <w:sz w:val="28"/>
          <w:szCs w:val="28"/>
        </w:rPr>
      </w:pPr>
      <w:r w:rsidRPr="00A128E9">
        <w:rPr>
          <w:rFonts w:ascii="Traditional Arabic" w:hAnsi="Traditional Arabic" w:cs="Traditional Arabic" w:hint="cs"/>
          <w:b/>
          <w:bCs/>
          <w:sz w:val="28"/>
          <w:szCs w:val="28"/>
          <w:rtl/>
        </w:rPr>
        <w:t>ثانياً</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أبعاد</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تواضع</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القيادة</w:t>
      </w:r>
    </w:p>
    <w:p w14:paraId="0AA1D352"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وفقاً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لمنهج</w:t>
      </w:r>
      <w:r w:rsidRPr="00A128E9">
        <w:rPr>
          <w:rFonts w:ascii="Traditional Arabic" w:hAnsi="Traditional Arabic" w:cs="Traditional Arabic"/>
          <w:sz w:val="28"/>
          <w:szCs w:val="28"/>
          <w:rtl/>
        </w:rPr>
        <w:t xml:space="preserve"> </w:t>
      </w:r>
      <w:proofErr w:type="spellStart"/>
      <w:r w:rsidRPr="00A128E9">
        <w:rPr>
          <w:rFonts w:ascii="Traditional Arabic" w:hAnsi="Traditional Arabic" w:cs="Traditional Arabic" w:hint="cs"/>
          <w:sz w:val="28"/>
          <w:szCs w:val="28"/>
          <w:rtl/>
        </w:rPr>
        <w:t>أوينز</w:t>
      </w:r>
      <w:proofErr w:type="spellEnd"/>
      <w:r w:rsidRPr="00A128E9">
        <w:rPr>
          <w:rFonts w:ascii="Traditional Arabic" w:hAnsi="Traditional Arabic" w:cs="Traditional Arabic"/>
          <w:sz w:val="28"/>
          <w:szCs w:val="28"/>
          <w:rtl/>
        </w:rPr>
        <w:t xml:space="preserve"> </w:t>
      </w:r>
      <w:proofErr w:type="spellStart"/>
      <w:r w:rsidRPr="00A128E9">
        <w:rPr>
          <w:rFonts w:ascii="Traditional Arabic" w:hAnsi="Traditional Arabic" w:cs="Traditional Arabic" w:hint="cs"/>
          <w:sz w:val="28"/>
          <w:szCs w:val="28"/>
          <w:rtl/>
        </w:rPr>
        <w:t>وهيكمان</w:t>
      </w:r>
      <w:proofErr w:type="spellEnd"/>
      <w:r w:rsidRPr="00A128E9">
        <w:rPr>
          <w:rFonts w:ascii="Traditional Arabic" w:hAnsi="Traditional Arabic" w:cs="Traditional Arabic"/>
          <w:sz w:val="28"/>
          <w:szCs w:val="28"/>
          <w:rtl/>
        </w:rPr>
        <w:t xml:space="preserve"> (2012)</w:t>
      </w:r>
      <w:r w:rsidRPr="00A128E9">
        <w:rPr>
          <w:rFonts w:ascii="Traditional Arabic" w:hAnsi="Traditional Arabic" w:cs="Traditional Arabic" w:hint="cs"/>
          <w:sz w:val="28"/>
          <w:szCs w:val="28"/>
          <w:rtl/>
        </w:rPr>
        <w:t>،</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يتكوّن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ثلاثة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عناصر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رئيسية</w:t>
      </w:r>
      <w:r w:rsidRPr="00A128E9">
        <w:rPr>
          <w:rFonts w:ascii="Traditional Arabic" w:hAnsi="Traditional Arabic" w:cs="Traditional Arabic"/>
          <w:sz w:val="28"/>
          <w:szCs w:val="28"/>
          <w:rtl/>
        </w:rPr>
        <w:t>.</w:t>
      </w:r>
    </w:p>
    <w:p w14:paraId="7D34B9F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الاعتراف</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بالقيود</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وهو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انفتاح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بالأخطاء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والعيوب،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الصدق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والشفافية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داخل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المنظمة</w:t>
      </w:r>
      <w:r w:rsidRPr="00A128E9">
        <w:rPr>
          <w:rFonts w:ascii="Traditional Arabic" w:hAnsi="Traditional Arabic" w:cs="Traditional Arabic"/>
          <w:sz w:val="28"/>
          <w:szCs w:val="28"/>
          <w:rtl/>
        </w:rPr>
        <w:t>.</w:t>
      </w:r>
    </w:p>
    <w:p w14:paraId="6AD030D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احترام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نقاط</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قوة</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الآخرين</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ومساهماتهم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احترام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لإنجازات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فريقه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وتشجيعه،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يبني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شعورًا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بالانتماء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الروابط</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w:t>
      </w:r>
    </w:p>
    <w:p w14:paraId="4FEFAE8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الانفتاح</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على</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المدخلات</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استعداد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لقبول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المدخلات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وتطبيق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مناخ</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مبتكر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التقدم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المستمر</w:t>
      </w:r>
      <w:r w:rsidRPr="00A128E9">
        <w:rPr>
          <w:rFonts w:ascii="Traditional Arabic" w:hAnsi="Traditional Arabic" w:cs="Traditional Arabic"/>
          <w:sz w:val="28"/>
          <w:szCs w:val="28"/>
          <w:rtl/>
        </w:rPr>
        <w:t>.</w:t>
      </w:r>
    </w:p>
    <w:p w14:paraId="39086BCE" w14:textId="48E56917"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تشير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الأبحاث</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الحديثة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الجوانب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تتفاعل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لتحسين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والإنصاف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المعرفي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يؤدي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ممارسات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أكثر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للمواطنة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المؤسسية</w:t>
      </w:r>
      <w:sdt>
        <w:sdtPr>
          <w:rPr>
            <w:rFonts w:ascii="Traditional Arabic" w:hAnsi="Traditional Arabic" w:cs="Traditional Arabic" w:hint="cs"/>
            <w:sz w:val="28"/>
            <w:szCs w:val="28"/>
            <w:rtl/>
          </w:rPr>
          <w:id w:val="13845267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Owe13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(Owens، 2013)</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131C9F19" w14:textId="77777777" w:rsidR="00BC7CF2" w:rsidRDefault="00BC7CF2" w:rsidP="00BC7CF2">
      <w:pPr>
        <w:spacing w:line="360" w:lineRule="auto"/>
        <w:jc w:val="both"/>
        <w:rPr>
          <w:rFonts w:ascii="Traditional Arabic" w:hAnsi="Traditional Arabic" w:cs="Traditional Arabic"/>
          <w:sz w:val="28"/>
          <w:szCs w:val="28"/>
          <w:rtl/>
        </w:rPr>
      </w:pPr>
    </w:p>
    <w:p w14:paraId="4C102CB7"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lastRenderedPageBreak/>
        <w:t>ثالثًا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أهمية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بيئة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العمل</w:t>
      </w:r>
    </w:p>
    <w:p w14:paraId="23904FE2"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أمرًا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بالغ</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الأهمية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إذ</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صحية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متبادلة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والمرؤوسين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يُهيئ</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يشعر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العاملون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بالتقدير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والدعم،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يُلهمهم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لتجاوز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مسؤوليات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الرسمية،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وهو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w:t>
      </w:r>
    </w:p>
    <w:p w14:paraId="72555E0D"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يُساعد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تقليل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الخلافات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الداخلية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وزيادة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خلال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اتباع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نموذج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المتبادل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بدلًا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السيطرة</w:t>
      </w:r>
      <w:r w:rsidRPr="0049705D">
        <w:rPr>
          <w:rFonts w:ascii="Traditional Arabic" w:hAnsi="Traditional Arabic" w:cs="Traditional Arabic"/>
          <w:sz w:val="28"/>
          <w:szCs w:val="28"/>
          <w:rtl/>
        </w:rPr>
        <w:t>.</w:t>
      </w:r>
    </w:p>
    <w:p w14:paraId="50060777" w14:textId="1C3B41CC"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يعكس</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المملكة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العربية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السعودية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المُثل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الإسلامية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للعدالة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يجعله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أكثر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قبولًا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ونجاحًا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الشركات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المحلية</w:t>
      </w:r>
      <w:sdt>
        <w:sdtPr>
          <w:rPr>
            <w:rFonts w:ascii="Traditional Arabic" w:hAnsi="Traditional Arabic" w:cs="Traditional Arabic" w:hint="cs"/>
            <w:sz w:val="28"/>
            <w:szCs w:val="28"/>
            <w:rtl/>
          </w:rPr>
          <w:id w:val="-81702598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Qia20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(Qian، 2020)</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12594C0E" w14:textId="77777777" w:rsidR="00BC7CF2" w:rsidRDefault="00BC7CF2" w:rsidP="00BC7CF2">
      <w:pPr>
        <w:spacing w:line="360" w:lineRule="auto"/>
        <w:jc w:val="both"/>
        <w:rPr>
          <w:rFonts w:ascii="Traditional Arabic" w:hAnsi="Traditional Arabic" w:cs="Traditional Arabic"/>
          <w:sz w:val="28"/>
          <w:szCs w:val="28"/>
          <w:rtl/>
        </w:rPr>
      </w:pPr>
    </w:p>
    <w:p w14:paraId="06C7772D"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رابعًا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مفهوم</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p>
    <w:p w14:paraId="2D33B4C4"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أفعال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يقوم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العاملون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خارج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نطاق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مسؤوليات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الرسمية،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وتُسهم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للمنظمة</w:t>
      </w:r>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أورجان</w:t>
      </w:r>
      <w:proofErr w:type="spellEnd"/>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١٩٨٨). </w:t>
      </w:r>
      <w:r w:rsidRPr="0049705D">
        <w:rPr>
          <w:rFonts w:ascii="Traditional Arabic" w:hAnsi="Traditional Arabic" w:cs="Traditional Arabic" w:hint="cs"/>
          <w:sz w:val="28"/>
          <w:szCs w:val="28"/>
          <w:rtl/>
        </w:rPr>
        <w:t>تشمل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زملاء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وإظهار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التفاني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للمنظمة،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وخلق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مُرضية،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وتقديم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المساعدة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للآخرين</w:t>
      </w:r>
      <w:r w:rsidRPr="0049705D">
        <w:rPr>
          <w:rFonts w:ascii="Traditional Arabic" w:hAnsi="Traditional Arabic" w:cs="Traditional Arabic"/>
          <w:sz w:val="28"/>
          <w:szCs w:val="28"/>
          <w:rtl/>
        </w:rPr>
        <w:t>.</w:t>
      </w:r>
    </w:p>
    <w:p w14:paraId="33AA9E9E" w14:textId="63136408"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تُعتبر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الفكرة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مقياسًا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مهمًا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لصحة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المنظمة،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حيث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تشير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الأبحاث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المنظمات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تتمتع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بمستويات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عالية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تتمتع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ومعدلات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غياب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أقل،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وجودة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أفضل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بشكل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عام</w:t>
      </w:r>
      <w:sdt>
        <w:sdtPr>
          <w:rPr>
            <w:rFonts w:ascii="Traditional Arabic" w:hAnsi="Traditional Arabic" w:cs="Traditional Arabic"/>
            <w:sz w:val="28"/>
            <w:szCs w:val="28"/>
            <w:rtl/>
          </w:rPr>
          <w:id w:val="-146218976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Oth25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(Othman، 2025)</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3393DDF4" w14:textId="77777777" w:rsidR="00BC7CF2" w:rsidRDefault="00BC7CF2" w:rsidP="00BC7CF2">
      <w:pPr>
        <w:spacing w:line="360" w:lineRule="auto"/>
        <w:jc w:val="both"/>
        <w:rPr>
          <w:rFonts w:ascii="Traditional Arabic" w:hAnsi="Traditional Arabic" w:cs="Traditional Arabic"/>
          <w:sz w:val="28"/>
          <w:szCs w:val="28"/>
          <w:rtl/>
        </w:rPr>
      </w:pPr>
    </w:p>
    <w:p w14:paraId="4AB6A937"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خامسًا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العلاقة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بين</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وسلوكيات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p>
    <w:p w14:paraId="5C867912"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تُظهر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الدراسات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وجود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علاقة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إيجابية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وممارسات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المؤسسية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يشجع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مرؤوسيه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الانخراط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أعمال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خلال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غرس</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والإنصاف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والاحترام</w:t>
      </w:r>
      <w:r w:rsidRPr="0049705D">
        <w:rPr>
          <w:rFonts w:ascii="Traditional Arabic" w:hAnsi="Traditional Arabic" w:cs="Traditional Arabic"/>
          <w:sz w:val="28"/>
          <w:szCs w:val="28"/>
          <w:rtl/>
        </w:rPr>
        <w:t>.</w:t>
      </w:r>
    </w:p>
    <w:p w14:paraId="2DDF9C6E"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lastRenderedPageBreak/>
        <w:t>ووفقًا</w:t>
      </w:r>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لأوينز</w:t>
      </w:r>
      <w:proofErr w:type="spellEnd"/>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وهيكمان</w:t>
      </w:r>
      <w:proofErr w:type="spellEnd"/>
      <w:r w:rsidRPr="0049705D">
        <w:rPr>
          <w:rFonts w:ascii="Traditional Arabic" w:hAnsi="Traditional Arabic" w:cs="Traditional Arabic"/>
          <w:sz w:val="28"/>
          <w:szCs w:val="28"/>
          <w:rtl/>
        </w:rPr>
        <w:t xml:space="preserve"> (2016)</w:t>
      </w:r>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النفسي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مكان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وهو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الاعتقاد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يستطيعون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التعبير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أفكارهم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دون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النقد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العقاب،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والدعم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المتبادل</w:t>
      </w:r>
      <w:r w:rsidRPr="0049705D">
        <w:rPr>
          <w:rFonts w:ascii="Traditional Arabic" w:hAnsi="Traditional Arabic" w:cs="Traditional Arabic"/>
          <w:sz w:val="28"/>
          <w:szCs w:val="28"/>
          <w:rtl/>
        </w:rPr>
        <w:t>.</w:t>
      </w:r>
    </w:p>
    <w:p w14:paraId="7680E938" w14:textId="7A9BE8C0"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بالمملكة،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حيث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يعتمد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نجاح</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الشركات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الانضباط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والكفاءة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يكون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استراتيجية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فعّالة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لبناء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روح</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الفريق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وتعزيز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المدى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الطويل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كما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يُقلل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معارضة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التغيير،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الالتزام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اللازم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لاستدامة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برامج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التحول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الوطنية</w:t>
      </w:r>
      <w:sdt>
        <w:sdtPr>
          <w:rPr>
            <w:rFonts w:ascii="Traditional Arabic" w:hAnsi="Traditional Arabic" w:cs="Traditional Arabic" w:hint="cs"/>
            <w:sz w:val="28"/>
            <w:szCs w:val="28"/>
            <w:rtl/>
          </w:rPr>
          <w:id w:val="8213138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Ahm24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(Ahmed، 2024)</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4A801190" w14:textId="77777777" w:rsidR="00BC7CF2" w:rsidRDefault="00BC7CF2" w:rsidP="00BC7CF2">
      <w:pPr>
        <w:spacing w:line="360" w:lineRule="auto"/>
        <w:jc w:val="both"/>
        <w:rPr>
          <w:rFonts w:ascii="Traditional Arabic" w:hAnsi="Traditional Arabic" w:cs="Traditional Arabic"/>
          <w:sz w:val="28"/>
          <w:szCs w:val="28"/>
          <w:rtl/>
        </w:rPr>
      </w:pPr>
    </w:p>
    <w:p w14:paraId="2E2EA3D8"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سادسًا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عوامل</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تُعزز</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العلاقة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بين</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وسلوكيات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p>
    <w:p w14:paraId="4E5069D6"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الرابط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عوامل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وسيطة،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أبرزها</w:t>
      </w:r>
      <w:r w:rsidRPr="0049705D">
        <w:rPr>
          <w:rFonts w:ascii="Traditional Arabic" w:hAnsi="Traditional Arabic" w:cs="Traditional Arabic"/>
          <w:sz w:val="28"/>
          <w:szCs w:val="28"/>
          <w:rtl/>
        </w:rPr>
        <w:t>:</w:t>
      </w:r>
    </w:p>
    <w:p w14:paraId="7DF924CF"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الثقة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كلما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زادت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بمديرهم،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زادت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احتمالية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أخذهم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زمام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المبادرة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وتقديم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المساعدة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التطوعية</w:t>
      </w:r>
      <w:r w:rsidRPr="0049705D">
        <w:rPr>
          <w:rFonts w:ascii="Traditional Arabic" w:hAnsi="Traditional Arabic" w:cs="Traditional Arabic"/>
          <w:sz w:val="28"/>
          <w:szCs w:val="28"/>
          <w:rtl/>
        </w:rPr>
        <w:t>.</w:t>
      </w:r>
    </w:p>
    <w:p w14:paraId="5A0612E2"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الإنصاف</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الإدراكي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يُعامل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الجميع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بإنصاف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مُشجعًا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السلوك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الإيجابي</w:t>
      </w:r>
      <w:r w:rsidRPr="0049705D">
        <w:rPr>
          <w:rFonts w:ascii="Traditional Arabic" w:hAnsi="Traditional Arabic" w:cs="Traditional Arabic"/>
          <w:sz w:val="28"/>
          <w:szCs w:val="28"/>
          <w:rtl/>
        </w:rPr>
        <w:t>.</w:t>
      </w:r>
    </w:p>
    <w:p w14:paraId="360F4158"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الحافز</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الجوهري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يقودها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حافز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لأسباب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بدلًا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الخوف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العقاب</w:t>
      </w:r>
      <w:r w:rsidRPr="0049705D">
        <w:rPr>
          <w:rFonts w:ascii="Traditional Arabic" w:hAnsi="Traditional Arabic" w:cs="Traditional Arabic"/>
          <w:sz w:val="28"/>
          <w:szCs w:val="28"/>
          <w:rtl/>
        </w:rPr>
        <w:t>.</w:t>
      </w:r>
    </w:p>
    <w:p w14:paraId="024A8D43" w14:textId="36615575"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b/>
          <w:bCs/>
          <w:sz w:val="28"/>
          <w:szCs w:val="28"/>
          <w:rtl/>
        </w:rPr>
        <w:t>الهوية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يشعر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بمزيد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الارتباط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بمؤسستهم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عندما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تتوافق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مُثُل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قائدهم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مُثُلهم</w:t>
      </w:r>
      <w:sdt>
        <w:sdtPr>
          <w:rPr>
            <w:rFonts w:ascii="Traditional Arabic" w:hAnsi="Traditional Arabic" w:cs="Traditional Arabic"/>
            <w:sz w:val="28"/>
            <w:szCs w:val="28"/>
            <w:rtl/>
          </w:rPr>
          <w:id w:val="-160286622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Sil25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(Silard، 2025)</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0119F0FA" w14:textId="77777777" w:rsidR="00BC7CF2" w:rsidRDefault="00BC7CF2" w:rsidP="00BC7CF2">
      <w:pPr>
        <w:spacing w:line="360" w:lineRule="auto"/>
        <w:jc w:val="both"/>
        <w:rPr>
          <w:rFonts w:ascii="Traditional Arabic" w:hAnsi="Traditional Arabic" w:cs="Traditional Arabic"/>
          <w:sz w:val="28"/>
          <w:szCs w:val="28"/>
          <w:rtl/>
        </w:rPr>
      </w:pPr>
    </w:p>
    <w:p w14:paraId="5B3E4BB0"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سابعًا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أهمية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دراسة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الشركات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الصناعية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السعودية</w:t>
      </w:r>
    </w:p>
    <w:p w14:paraId="7FEA777E"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تنبع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أهمية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دراسة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الموضوع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القطاع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السعودي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يشهد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تحولًا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ملحوظًا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نحو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الكفاءة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ظل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رؤية</w:t>
      </w:r>
      <w:r w:rsidRPr="0049705D">
        <w:rPr>
          <w:rFonts w:ascii="Traditional Arabic" w:hAnsi="Traditional Arabic" w:cs="Traditional Arabic"/>
          <w:sz w:val="28"/>
          <w:szCs w:val="28"/>
          <w:rtl/>
        </w:rPr>
        <w:t xml:space="preserve"> 2030</w:t>
      </w:r>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يجعل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سلوك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جانبًا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أساسيًا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تحقيق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أهداف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التطوير</w:t>
      </w:r>
      <w:r w:rsidRPr="0049705D">
        <w:rPr>
          <w:rFonts w:ascii="Traditional Arabic" w:hAnsi="Traditional Arabic" w:cs="Traditional Arabic"/>
          <w:sz w:val="28"/>
          <w:szCs w:val="28"/>
          <w:rtl/>
        </w:rPr>
        <w:t>.</w:t>
      </w:r>
    </w:p>
    <w:p w14:paraId="60F724B1" w14:textId="0CDBF3AE"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lastRenderedPageBreak/>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تمكين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الآخرين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وبناء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مناخ</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يُقدّر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والإبداع،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الالتزام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علاوة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ذلك،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يُساعد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استخدام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تحقيق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طويلي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الأمد،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تحسين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التفاعل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ظروف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التقنية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والميدانية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المعقدة</w:t>
      </w:r>
      <w:sdt>
        <w:sdtPr>
          <w:rPr>
            <w:rFonts w:ascii="Traditional Arabic" w:hAnsi="Traditional Arabic" w:cs="Traditional Arabic"/>
            <w:sz w:val="28"/>
            <w:szCs w:val="28"/>
            <w:rtl/>
          </w:rPr>
          <w:id w:val="-200527708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Ans24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(Ansong، 2024)</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5C2EFAF0" w14:textId="77777777" w:rsidR="00BC7CF2" w:rsidRPr="00030C64" w:rsidRDefault="00BC7CF2" w:rsidP="00BC7CF2">
      <w:pPr>
        <w:spacing w:line="360" w:lineRule="auto"/>
        <w:rPr>
          <w:rFonts w:ascii="Traditional Arabic" w:hAnsi="Traditional Arabic" w:cs="Traditional Arabic"/>
          <w:sz w:val="28"/>
          <w:szCs w:val="28"/>
          <w:rtl/>
        </w:rPr>
      </w:pPr>
    </w:p>
    <w:p w14:paraId="115DB96F" w14:textId="6F019D7E" w:rsidR="00BC7CF2" w:rsidRPr="000961E5" w:rsidRDefault="00BC7CF2" w:rsidP="00BC7CF2">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 xml:space="preserve">تأثير تمكين </w:t>
      </w:r>
      <w:r w:rsidR="00852E21">
        <w:rPr>
          <w:rFonts w:ascii="Traditional Arabic" w:hAnsi="Traditional Arabic" w:cs="Traditional Arabic" w:hint="cs"/>
          <w:b/>
          <w:bCs/>
          <w:sz w:val="28"/>
          <w:szCs w:val="28"/>
          <w:rtl/>
        </w:rPr>
        <w:t>الموظفين</w:t>
      </w:r>
      <w:r w:rsidRPr="000961E5">
        <w:rPr>
          <w:rFonts w:ascii="Traditional Arabic" w:hAnsi="Traditional Arabic" w:cs="Traditional Arabic"/>
          <w:b/>
          <w:bCs/>
          <w:sz w:val="28"/>
          <w:szCs w:val="28"/>
          <w:rtl/>
        </w:rPr>
        <w:t xml:space="preserve"> على سلوكيات المواطنة التنظيمية بالشركات الصناعية بالمملكة العربية السعودية </w:t>
      </w:r>
    </w:p>
    <w:p w14:paraId="539F8E8C" w14:textId="77777777" w:rsidR="00BC7CF2" w:rsidRDefault="00BC7CF2" w:rsidP="00BC7CF2">
      <w:pPr>
        <w:spacing w:line="360" w:lineRule="auto"/>
        <w:jc w:val="both"/>
        <w:rPr>
          <w:rFonts w:ascii="Traditional Arabic" w:hAnsi="Traditional Arabic" w:cs="Traditional Arabic"/>
          <w:sz w:val="28"/>
          <w:szCs w:val="28"/>
          <w:rtl/>
        </w:rPr>
      </w:pPr>
      <w:r>
        <w:object w:dxaOrig="10104" w:dyaOrig="6385" w14:anchorId="24D069FE">
          <v:shape id="_x0000_i1027" type="#_x0000_t75" style="width:467.8pt;height:295.95pt" o:ole="">
            <v:imagedata r:id="rId14" o:title=""/>
          </v:shape>
          <o:OLEObject Type="Embed" ProgID="Visio.Drawing.15" ShapeID="_x0000_i1027" DrawAspect="Content" ObjectID="_1826298118" r:id="rId15"/>
        </w:object>
      </w:r>
    </w:p>
    <w:p w14:paraId="2B2C65AE" w14:textId="77777777" w:rsidR="00BC7CF2" w:rsidRDefault="00BC7CF2" w:rsidP="00BC7CF2">
      <w:pPr>
        <w:spacing w:line="360" w:lineRule="auto"/>
        <w:jc w:val="both"/>
        <w:rPr>
          <w:rFonts w:ascii="Traditional Arabic" w:hAnsi="Traditional Arabic" w:cs="Traditional Arabic"/>
          <w:sz w:val="28"/>
          <w:szCs w:val="28"/>
          <w:rtl/>
        </w:rPr>
      </w:pPr>
    </w:p>
    <w:p w14:paraId="61458F5D" w14:textId="44FECD86" w:rsidR="00BC7CF2" w:rsidRPr="0005751A" w:rsidRDefault="00BC7CF2" w:rsidP="00BC7CF2">
      <w:pPr>
        <w:spacing w:line="360" w:lineRule="auto"/>
        <w:jc w:val="both"/>
        <w:rPr>
          <w:rFonts w:ascii="Traditional Arabic" w:hAnsi="Traditional Arabic" w:cs="Traditional Arabic"/>
          <w:b/>
          <w:bCs/>
          <w:sz w:val="28"/>
          <w:szCs w:val="28"/>
        </w:rPr>
      </w:pPr>
      <w:r w:rsidRPr="0005751A">
        <w:rPr>
          <w:rFonts w:ascii="Traditional Arabic" w:hAnsi="Traditional Arabic" w:cs="Traditional Arabic" w:hint="cs"/>
          <w:b/>
          <w:bCs/>
          <w:sz w:val="28"/>
          <w:szCs w:val="28"/>
          <w:rtl/>
        </w:rPr>
        <w:t>أولاً</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مفهوم</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تمكين</w:t>
      </w:r>
      <w:r w:rsidRPr="0005751A">
        <w:rPr>
          <w:rFonts w:ascii="Traditional Arabic" w:hAnsi="Traditional Arabic" w:cs="Traditional Arabic"/>
          <w:b/>
          <w:bCs/>
          <w:sz w:val="28"/>
          <w:szCs w:val="28"/>
          <w:rtl/>
        </w:rPr>
        <w:t xml:space="preserve"> </w:t>
      </w:r>
      <w:r w:rsidR="005E3259">
        <w:rPr>
          <w:rFonts w:ascii="Traditional Arabic" w:hAnsi="Traditional Arabic" w:cs="Traditional Arabic" w:hint="cs"/>
          <w:b/>
          <w:bCs/>
          <w:sz w:val="28"/>
          <w:szCs w:val="28"/>
          <w:rtl/>
        </w:rPr>
        <w:t>الموظفين</w:t>
      </w:r>
    </w:p>
    <w:p w14:paraId="4499C3BE" w14:textId="4A827DA5"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هو</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السلطة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والمسؤولية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لاتخاذ</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المتعلقة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بعملهم،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شعورهم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بالانتماء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والمشاركة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الفعالة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أهداف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يُوصف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بأنه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حرية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استخدام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قدراتهم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واتخاذ</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المناسبة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توفير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الدعم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اللازمين</w:t>
      </w:r>
      <w:r w:rsidRPr="0005751A">
        <w:rPr>
          <w:rFonts w:ascii="Traditional Arabic" w:hAnsi="Traditional Arabic" w:cs="Traditional Arabic"/>
          <w:sz w:val="28"/>
          <w:szCs w:val="28"/>
          <w:rtl/>
        </w:rPr>
        <w:t>" (</w:t>
      </w:r>
      <w:proofErr w:type="spellStart"/>
      <w:r w:rsidRPr="0005751A">
        <w:rPr>
          <w:rFonts w:ascii="Traditional Arabic" w:hAnsi="Traditional Arabic" w:cs="Traditional Arabic" w:hint="cs"/>
          <w:sz w:val="28"/>
          <w:szCs w:val="28"/>
          <w:rtl/>
        </w:rPr>
        <w:t>سبريتزر</w:t>
      </w:r>
      <w:proofErr w:type="spellEnd"/>
      <w:r w:rsidRPr="0005751A">
        <w:rPr>
          <w:rFonts w:ascii="Traditional Arabic" w:hAnsi="Traditional Arabic" w:cs="Traditional Arabic" w:hint="cs"/>
          <w:sz w:val="28"/>
          <w:szCs w:val="28"/>
          <w:rtl/>
        </w:rPr>
        <w:t>،</w:t>
      </w:r>
      <w:r w:rsidRPr="0005751A">
        <w:rPr>
          <w:rFonts w:ascii="Traditional Arabic" w:hAnsi="Traditional Arabic" w:cs="Traditional Arabic"/>
          <w:sz w:val="28"/>
          <w:szCs w:val="28"/>
          <w:rtl/>
        </w:rPr>
        <w:t xml:space="preserve"> ١٩٩٥).</w:t>
      </w:r>
    </w:p>
    <w:p w14:paraId="59F72B82" w14:textId="3FC1C863"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lastRenderedPageBreak/>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المملكة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العربية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السعودية،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ركيزة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أساسية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لتطوير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الأداء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التنظيمي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سيما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ظل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التحول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الذي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تشهده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المملكة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ظل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رؤية</w:t>
      </w:r>
      <w:r w:rsidRPr="0005751A">
        <w:rPr>
          <w:rFonts w:ascii="Traditional Arabic" w:hAnsi="Traditional Arabic" w:cs="Traditional Arabic"/>
          <w:sz w:val="28"/>
          <w:szCs w:val="28"/>
          <w:rtl/>
        </w:rPr>
        <w:t xml:space="preserve"> ٢٠٣٠. </w:t>
      </w:r>
      <w:r w:rsidRPr="0005751A">
        <w:rPr>
          <w:rFonts w:ascii="Traditional Arabic" w:hAnsi="Traditional Arabic" w:cs="Traditional Arabic" w:hint="cs"/>
          <w:sz w:val="28"/>
          <w:szCs w:val="28"/>
          <w:rtl/>
        </w:rPr>
        <w:t>يُعزز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الابتكار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والإبداع،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ويُقلل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الاعتماد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مركزية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صنع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ويُحسّن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سرعة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الاستجابة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للصعوبات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sdt>
        <w:sdtPr>
          <w:rPr>
            <w:rFonts w:ascii="Traditional Arabic" w:hAnsi="Traditional Arabic" w:cs="Traditional Arabic" w:hint="cs"/>
            <w:sz w:val="28"/>
            <w:szCs w:val="28"/>
            <w:rtl/>
          </w:rPr>
          <w:id w:val="173943932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Mod23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(Modise، 2023)</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7A4D121C"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ثانيًا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أبعاد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p>
    <w:p w14:paraId="79BCADFC"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وفقًا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للنموذج</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النفسي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الذي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وضعه</w:t>
      </w:r>
      <w:r w:rsidRPr="0005751A">
        <w:rPr>
          <w:rFonts w:ascii="Traditional Arabic" w:hAnsi="Traditional Arabic" w:cs="Traditional Arabic"/>
          <w:sz w:val="28"/>
          <w:szCs w:val="28"/>
          <w:rtl/>
        </w:rPr>
        <w:t xml:space="preserve"> </w:t>
      </w:r>
      <w:proofErr w:type="spellStart"/>
      <w:r w:rsidRPr="0005751A">
        <w:rPr>
          <w:rFonts w:ascii="Traditional Arabic" w:hAnsi="Traditional Arabic" w:cs="Traditional Arabic" w:hint="cs"/>
          <w:sz w:val="28"/>
          <w:szCs w:val="28"/>
          <w:rtl/>
        </w:rPr>
        <w:t>سبريتزر</w:t>
      </w:r>
      <w:proofErr w:type="spellEnd"/>
      <w:r w:rsidRPr="0005751A">
        <w:rPr>
          <w:rFonts w:ascii="Traditional Arabic" w:hAnsi="Traditional Arabic" w:cs="Traditional Arabic"/>
          <w:sz w:val="28"/>
          <w:szCs w:val="28"/>
          <w:rtl/>
        </w:rPr>
        <w:t xml:space="preserve"> (1995)</w:t>
      </w:r>
      <w:r w:rsidRPr="0005751A">
        <w:rPr>
          <w:rFonts w:ascii="Traditional Arabic" w:hAnsi="Traditional Arabic" w:cs="Traditional Arabic" w:hint="cs"/>
          <w:sz w:val="28"/>
          <w:szCs w:val="28"/>
          <w:rtl/>
        </w:rPr>
        <w:t>،</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يتضمن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أربعة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أبعاد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أساسية</w:t>
      </w:r>
      <w:r w:rsidRPr="0005751A">
        <w:rPr>
          <w:rFonts w:ascii="Traditional Arabic" w:hAnsi="Traditional Arabic" w:cs="Traditional Arabic"/>
          <w:sz w:val="28"/>
          <w:szCs w:val="28"/>
          <w:rtl/>
        </w:rPr>
        <w:t>:</w:t>
      </w:r>
    </w:p>
    <w:p w14:paraId="566B9974"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المعنى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يعتقد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جدير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بالاهتمام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ويتوافق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تطلعاته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الشخصية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ومبادئ</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w:t>
      </w:r>
    </w:p>
    <w:p w14:paraId="78EAC92F"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إدراك</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لقدرته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إنجاز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واجباته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ونجاح</w:t>
      </w:r>
      <w:r w:rsidRPr="0005751A">
        <w:rPr>
          <w:rFonts w:ascii="Traditional Arabic" w:hAnsi="Traditional Arabic" w:cs="Traditional Arabic"/>
          <w:sz w:val="28"/>
          <w:szCs w:val="28"/>
          <w:rtl/>
        </w:rPr>
        <w:t>.</w:t>
      </w:r>
    </w:p>
    <w:p w14:paraId="62350C4E"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تقرير</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المصير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حرية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اختيار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كيفية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إنجاز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الأنشطة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دون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تأثير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إداري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غير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مبرر</w:t>
      </w:r>
      <w:r w:rsidRPr="0005751A">
        <w:rPr>
          <w:rFonts w:ascii="Traditional Arabic" w:hAnsi="Traditional Arabic" w:cs="Traditional Arabic"/>
          <w:sz w:val="28"/>
          <w:szCs w:val="28"/>
          <w:rtl/>
        </w:rPr>
        <w:t>.</w:t>
      </w:r>
    </w:p>
    <w:p w14:paraId="2825EC79"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التأثير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اعتقاد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بأن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لعمله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تأثيرًا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حقيقيًا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أداء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المؤسسة</w:t>
      </w:r>
      <w:r w:rsidRPr="0005751A">
        <w:rPr>
          <w:rFonts w:ascii="Traditional Arabic" w:hAnsi="Traditional Arabic" w:cs="Traditional Arabic"/>
          <w:sz w:val="28"/>
          <w:szCs w:val="28"/>
          <w:rtl/>
        </w:rPr>
        <w:t>.</w:t>
      </w:r>
    </w:p>
    <w:p w14:paraId="51ED9328" w14:textId="6BDE69F8"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t>تعزز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هذه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العوامل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الدافع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الداخلي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وتحفز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الانخراط</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أعمال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تطوعية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تعود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بالنفع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مثل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التعاون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والمبادرة،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وهو</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يُعرف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غالبًا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بالمواطنة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التنظيمية</w:t>
      </w:r>
      <w:sdt>
        <w:sdtPr>
          <w:rPr>
            <w:rFonts w:ascii="Traditional Arabic" w:hAnsi="Traditional Arabic" w:cs="Traditional Arabic"/>
            <w:sz w:val="28"/>
            <w:szCs w:val="28"/>
            <w:rtl/>
          </w:rPr>
          <w:id w:val="-291109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YeP22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(Ye، 2022)</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22333E06" w14:textId="77777777" w:rsidR="00BC7CF2" w:rsidRDefault="00BC7CF2" w:rsidP="00BC7CF2">
      <w:pPr>
        <w:spacing w:line="360" w:lineRule="auto"/>
        <w:jc w:val="both"/>
        <w:rPr>
          <w:rFonts w:ascii="Traditional Arabic" w:hAnsi="Traditional Arabic" w:cs="Traditional Arabic"/>
          <w:sz w:val="28"/>
          <w:szCs w:val="28"/>
          <w:rtl/>
        </w:rPr>
      </w:pPr>
    </w:p>
    <w:p w14:paraId="22DF3383"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ثالثًا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أهمية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الأتباع</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في</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بيئة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الصناعية</w:t>
      </w:r>
    </w:p>
    <w:p w14:paraId="67C7FF6E"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تنبع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أهمية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قدرته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تحويل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السيطرة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المركزية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المشاركة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المجتمعية،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يؤدي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التفاني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وانخفاض</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معدل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دوران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المؤسسات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السعودية،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تعتمد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عملياتها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فرق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متعددة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المهارات،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يُؤدي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المرؤوسين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w:t>
      </w:r>
    </w:p>
    <w:p w14:paraId="7E9F0CCD"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الإبداع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والقدرة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المشكلات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خط</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الإنتاج</w:t>
      </w:r>
      <w:r w:rsidRPr="0005751A">
        <w:rPr>
          <w:rFonts w:ascii="Traditional Arabic" w:hAnsi="Traditional Arabic" w:cs="Traditional Arabic"/>
          <w:sz w:val="28"/>
          <w:szCs w:val="28"/>
          <w:rtl/>
        </w:rPr>
        <w:t>.</w:t>
      </w:r>
    </w:p>
    <w:p w14:paraId="36BB1F9E"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الرضا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الوظيفي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ورفع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الروح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المعنوية</w:t>
      </w:r>
      <w:r w:rsidRPr="0005751A">
        <w:rPr>
          <w:rFonts w:ascii="Traditional Arabic" w:hAnsi="Traditional Arabic" w:cs="Traditional Arabic"/>
          <w:sz w:val="28"/>
          <w:szCs w:val="28"/>
          <w:rtl/>
        </w:rPr>
        <w:t>.</w:t>
      </w:r>
    </w:p>
    <w:p w14:paraId="43B8AFB7"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تحسين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التنسيق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الأقسام</w:t>
      </w:r>
      <w:r w:rsidRPr="0005751A">
        <w:rPr>
          <w:rFonts w:ascii="Traditional Arabic" w:hAnsi="Traditional Arabic" w:cs="Traditional Arabic"/>
          <w:sz w:val="28"/>
          <w:szCs w:val="28"/>
          <w:rtl/>
        </w:rPr>
        <w:t>.</w:t>
      </w:r>
    </w:p>
    <w:p w14:paraId="1F39C59E"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تحسين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جودة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المنتج</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وتقليل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الأخطاء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r w:rsidRPr="0005751A">
        <w:rPr>
          <w:rFonts w:ascii="Traditional Arabic" w:hAnsi="Traditional Arabic" w:cs="Traditional Arabic"/>
          <w:sz w:val="28"/>
          <w:szCs w:val="28"/>
          <w:rtl/>
        </w:rPr>
        <w:t>.</w:t>
      </w:r>
    </w:p>
    <w:p w14:paraId="065EF27A" w14:textId="1C560132"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lastRenderedPageBreak/>
        <w:t>علاوة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ذلك،</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يُسهم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المرؤوسين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ترسيخ</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ثقافة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تنظيمية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قائمة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والمساءلة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المشتركة،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يُحوّل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شركاء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حقيقيين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الأهداف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الاستراتيجية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للمؤسسة</w:t>
      </w:r>
      <w:sdt>
        <w:sdtPr>
          <w:rPr>
            <w:rFonts w:ascii="Traditional Arabic" w:hAnsi="Traditional Arabic" w:cs="Traditional Arabic"/>
            <w:sz w:val="28"/>
            <w:szCs w:val="28"/>
            <w:rtl/>
          </w:rPr>
          <w:id w:val="-629010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Tei24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(Teixeira، 2024)</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0388EF04" w14:textId="77777777" w:rsidR="00BC7CF2" w:rsidRDefault="00BC7CF2" w:rsidP="00BC7CF2">
      <w:pPr>
        <w:spacing w:line="360" w:lineRule="auto"/>
        <w:jc w:val="both"/>
        <w:rPr>
          <w:rFonts w:ascii="Traditional Arabic" w:hAnsi="Traditional Arabic" w:cs="Traditional Arabic"/>
          <w:sz w:val="28"/>
          <w:szCs w:val="28"/>
          <w:rtl/>
        </w:rPr>
      </w:pPr>
    </w:p>
    <w:p w14:paraId="374624E0"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رابعًا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مفهوم</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1901769A" w14:textId="5F3B75F2"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sz w:val="28"/>
          <w:szCs w:val="28"/>
        </w:rPr>
        <w:t>OCB</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أفعال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تطوعية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يقوم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وهي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ليست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جزءًا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وصف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وظائفهم،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ولكنها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تُسهم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تحسين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الأداء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تشمل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زملاء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والتطوع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لمسؤوليات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إضافية،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والحفاظ</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النظام،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ومساعدة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الآخرين</w:t>
      </w:r>
      <w:r w:rsidRPr="002813F9">
        <w:rPr>
          <w:rFonts w:ascii="Traditional Arabic" w:hAnsi="Traditional Arabic" w:cs="Traditional Arabic"/>
          <w:sz w:val="28"/>
          <w:szCs w:val="28"/>
          <w:rtl/>
        </w:rPr>
        <w:t xml:space="preserve"> (</w:t>
      </w:r>
      <w:proofErr w:type="spellStart"/>
      <w:r w:rsidRPr="002813F9">
        <w:rPr>
          <w:rFonts w:ascii="Traditional Arabic" w:hAnsi="Traditional Arabic" w:cs="Traditional Arabic" w:hint="cs"/>
          <w:sz w:val="28"/>
          <w:szCs w:val="28"/>
          <w:rtl/>
        </w:rPr>
        <w:t>أورجان</w:t>
      </w:r>
      <w:proofErr w:type="spellEnd"/>
      <w:r w:rsidRPr="002813F9">
        <w:rPr>
          <w:rFonts w:ascii="Traditional Arabic" w:hAnsi="Traditional Arabic" w:cs="Traditional Arabic" w:hint="cs"/>
          <w:sz w:val="28"/>
          <w:szCs w:val="28"/>
          <w:rtl/>
        </w:rPr>
        <w:t>،</w:t>
      </w:r>
      <w:r w:rsidRPr="002813F9">
        <w:rPr>
          <w:rFonts w:ascii="Traditional Arabic" w:hAnsi="Traditional Arabic" w:cs="Traditional Arabic"/>
          <w:sz w:val="28"/>
          <w:szCs w:val="28"/>
          <w:rtl/>
        </w:rPr>
        <w:t xml:space="preserve"> 1988).</w:t>
      </w:r>
      <w:r>
        <w:rPr>
          <w:rFonts w:ascii="Traditional Arabic" w:hAnsi="Traditional Arabic" w:cs="Traditional Arabic" w:hint="cs"/>
          <w:sz w:val="28"/>
          <w:szCs w:val="28"/>
          <w:rtl/>
        </w:rPr>
        <w:t xml:space="preserve"> </w:t>
      </w:r>
      <w:r w:rsidRPr="002813F9">
        <w:rPr>
          <w:rFonts w:ascii="Traditional Arabic" w:hAnsi="Traditional Arabic" w:cs="Traditional Arabic" w:hint="cs"/>
          <w:sz w:val="28"/>
          <w:szCs w:val="28"/>
          <w:rtl/>
        </w:rPr>
        <w:t>تُعدّ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الأفعال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مؤشرًا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قويًا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التفاني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والسعادة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الوظيفية،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بالإضافة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مستوى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نضج</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ثقافة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المنظمة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مكان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sdt>
        <w:sdtPr>
          <w:rPr>
            <w:rFonts w:ascii="Traditional Arabic" w:hAnsi="Traditional Arabic" w:cs="Traditional Arabic" w:hint="cs"/>
            <w:sz w:val="28"/>
            <w:szCs w:val="28"/>
            <w:rtl/>
          </w:rPr>
          <w:id w:val="16925633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Udo20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(Udod، 2020)</w:t>
          </w:r>
          <w:r>
            <w:rPr>
              <w:rFonts w:ascii="Traditional Arabic" w:hAnsi="Traditional Arabic" w:cs="Traditional Arabic"/>
              <w:sz w:val="28"/>
              <w:szCs w:val="28"/>
              <w:rtl/>
            </w:rPr>
            <w:fldChar w:fldCharType="end"/>
          </w:r>
        </w:sdtContent>
      </w:sdt>
      <w:r w:rsidRPr="002813F9">
        <w:rPr>
          <w:rFonts w:ascii="Traditional Arabic" w:hAnsi="Traditional Arabic" w:cs="Traditional Arabic"/>
          <w:sz w:val="28"/>
          <w:szCs w:val="28"/>
          <w:rtl/>
        </w:rPr>
        <w:t>.</w:t>
      </w:r>
    </w:p>
    <w:p w14:paraId="682FA186" w14:textId="77777777" w:rsidR="00BC7CF2" w:rsidRDefault="00BC7CF2" w:rsidP="00BC7CF2">
      <w:pPr>
        <w:spacing w:line="360" w:lineRule="auto"/>
        <w:jc w:val="both"/>
        <w:rPr>
          <w:rFonts w:ascii="Traditional Arabic" w:hAnsi="Traditional Arabic" w:cs="Traditional Arabic"/>
          <w:sz w:val="28"/>
          <w:szCs w:val="28"/>
          <w:rtl/>
        </w:rPr>
      </w:pPr>
    </w:p>
    <w:p w14:paraId="065478A3"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خامسًا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العلاقة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الأتباع</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وسلوكيات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71A4A85A"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أظهرت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العديد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الدراسات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الأتباع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جانب</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تشكيل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ممارسات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الذين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يشعرون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أكثر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ميلًا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الانخراط</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جيدة،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والمساءلة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والولاء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ويُفسر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يُولّد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شعورًا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بالانتماء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ويُحسّن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التفاعل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النفسي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والمنظمات،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يُؤدي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رغبة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متأصلة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المساهمة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يتجاوز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نطاق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المسؤولية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الرسمية</w:t>
      </w:r>
      <w:r w:rsidRPr="002813F9">
        <w:rPr>
          <w:rFonts w:ascii="Traditional Arabic" w:hAnsi="Traditional Arabic" w:cs="Traditional Arabic"/>
          <w:sz w:val="28"/>
          <w:szCs w:val="28"/>
          <w:rtl/>
        </w:rPr>
        <w:t xml:space="preserve"> (</w:t>
      </w:r>
      <w:proofErr w:type="spellStart"/>
      <w:r w:rsidRPr="002813F9">
        <w:rPr>
          <w:rFonts w:ascii="Traditional Arabic" w:hAnsi="Traditional Arabic" w:cs="Traditional Arabic" w:hint="cs"/>
          <w:sz w:val="28"/>
          <w:szCs w:val="28"/>
          <w:rtl/>
        </w:rPr>
        <w:t>تشيانغ</w:t>
      </w:r>
      <w:proofErr w:type="spellEnd"/>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وهسيه،</w:t>
      </w:r>
      <w:r w:rsidRPr="002813F9">
        <w:rPr>
          <w:rFonts w:ascii="Traditional Arabic" w:hAnsi="Traditional Arabic" w:cs="Traditional Arabic"/>
          <w:sz w:val="28"/>
          <w:szCs w:val="28"/>
          <w:rtl/>
        </w:rPr>
        <w:t xml:space="preserve"> 2012).</w:t>
      </w:r>
    </w:p>
    <w:p w14:paraId="54DB8C2A"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علاوة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تُحفّز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الثقة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المتبادلة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والتابعين،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الناتجة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وتهيئة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صحية،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وكلاهما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سمات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المؤسسية</w:t>
      </w:r>
      <w:r w:rsidRPr="002813F9">
        <w:rPr>
          <w:rFonts w:ascii="Traditional Arabic" w:hAnsi="Traditional Arabic" w:cs="Traditional Arabic"/>
          <w:sz w:val="28"/>
          <w:szCs w:val="28"/>
          <w:rtl/>
        </w:rPr>
        <w:t>.</w:t>
      </w:r>
    </w:p>
    <w:p w14:paraId="059D10B0" w14:textId="787AAE8C"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يكتسب</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التفاعل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خاصة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القطاع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بالمملكة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العربية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السعودية،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حيث</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تُحقق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أهداف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الكفاءة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والإنتاج</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خلال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فرق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متكاملة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مستمر</w:t>
      </w:r>
      <w:sdt>
        <w:sdtPr>
          <w:rPr>
            <w:rFonts w:ascii="Traditional Arabic" w:hAnsi="Traditional Arabic" w:cs="Traditional Arabic" w:hint="cs"/>
            <w:sz w:val="28"/>
            <w:szCs w:val="28"/>
            <w:rtl/>
          </w:rPr>
          <w:id w:val="213875287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rtl/>
              <w:lang w:bidi="ar-EG"/>
            </w:rPr>
            <w:instrText>CITATION Zhe24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(Zheng، 2024)</w:t>
          </w:r>
          <w:r>
            <w:rPr>
              <w:rFonts w:ascii="Traditional Arabic" w:hAnsi="Traditional Arabic" w:cs="Traditional Arabic"/>
              <w:sz w:val="28"/>
              <w:szCs w:val="28"/>
              <w:rtl/>
            </w:rPr>
            <w:fldChar w:fldCharType="end"/>
          </w:r>
        </w:sdtContent>
      </w:sdt>
      <w:r w:rsidRPr="002813F9">
        <w:rPr>
          <w:rFonts w:ascii="Traditional Arabic" w:hAnsi="Traditional Arabic" w:cs="Traditional Arabic"/>
          <w:sz w:val="28"/>
          <w:szCs w:val="28"/>
          <w:rtl/>
        </w:rPr>
        <w:t>.</w:t>
      </w:r>
    </w:p>
    <w:p w14:paraId="7595D2DA"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سادسًا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العوامل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الوسيطة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المؤثرة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على</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العلاقة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وسلوكيات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0FC6E7C4" w14:textId="0680535C"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lastRenderedPageBreak/>
        <w:t>تؤثر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متغيرات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وسيطة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العلاقة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وممارسات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w:t>
      </w:r>
    </w:p>
    <w:p w14:paraId="5CB5F356"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الثقة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كلما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زادت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ثقة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العاملين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بقادتهم،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زادت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احتمالية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مشاركتهم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أعمال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تطوعية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تعود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بالنفع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الشركة</w:t>
      </w:r>
      <w:r w:rsidRPr="002813F9">
        <w:rPr>
          <w:rFonts w:ascii="Traditional Arabic" w:hAnsi="Traditional Arabic" w:cs="Traditional Arabic"/>
          <w:sz w:val="28"/>
          <w:szCs w:val="28"/>
          <w:rtl/>
        </w:rPr>
        <w:t>.</w:t>
      </w:r>
    </w:p>
    <w:p w14:paraId="4B451FBB"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الرضا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الوظيفي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يشعر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المُمكّنون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بالرضا،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ويتجلى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أفعالهم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الإيجابية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مكان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w:t>
      </w:r>
    </w:p>
    <w:p w14:paraId="35DF1B95"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الالتزام</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الولاء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للمنظمة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والرغبة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مساعدتها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النجاح</w:t>
      </w:r>
      <w:r w:rsidRPr="002813F9">
        <w:rPr>
          <w:rFonts w:ascii="Traditional Arabic" w:hAnsi="Traditional Arabic" w:cs="Traditional Arabic"/>
          <w:sz w:val="28"/>
          <w:szCs w:val="28"/>
          <w:rtl/>
        </w:rPr>
        <w:t>.</w:t>
      </w:r>
    </w:p>
    <w:p w14:paraId="540552D5" w14:textId="334224C0" w:rsidR="00BC7CF2" w:rsidRPr="00852E21" w:rsidRDefault="00BC7CF2" w:rsidP="00852E21">
      <w:pPr>
        <w:pStyle w:val="ListParagraph"/>
        <w:numPr>
          <w:ilvl w:val="0"/>
          <w:numId w:val="24"/>
        </w:num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b/>
          <w:bCs/>
          <w:sz w:val="28"/>
          <w:szCs w:val="28"/>
          <w:rtl/>
        </w:rPr>
        <w:t>ثقافة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الجماعي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الثقافة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تُقدّر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والاحترام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المتبادل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تزيد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تأثير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w:t>
      </w:r>
    </w:p>
    <w:p w14:paraId="6B478600" w14:textId="7435FED0"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سابعًا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أهمية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دراسة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005E3259">
        <w:rPr>
          <w:rFonts w:ascii="Traditional Arabic" w:hAnsi="Traditional Arabic" w:cs="Traditional Arabic" w:hint="cs"/>
          <w:b/>
          <w:bCs/>
          <w:sz w:val="28"/>
          <w:szCs w:val="28"/>
          <w:rtl/>
        </w:rPr>
        <w:t>الموظفين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في</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الشركات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الصناعية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السعودية</w:t>
      </w:r>
    </w:p>
    <w:p w14:paraId="31EC98ED"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تنبع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البحث</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الموضوع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الدور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الحيوي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الذي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يلعبه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رأس</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البشري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القطاع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يُسهم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خلق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نابضة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بالحياة،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قدرة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السعودية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الابتكار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والتكيف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التغيير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الرقمي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إطار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رؤية</w:t>
      </w:r>
      <w:r w:rsidRPr="002813F9">
        <w:rPr>
          <w:rFonts w:ascii="Traditional Arabic" w:hAnsi="Traditional Arabic" w:cs="Traditional Arabic"/>
          <w:sz w:val="28"/>
          <w:szCs w:val="28"/>
          <w:rtl/>
        </w:rPr>
        <w:t xml:space="preserve"> 2030.</w:t>
      </w:r>
    </w:p>
    <w:p w14:paraId="5CB3775D" w14:textId="77777777"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علاوة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قدرتهم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اتخاذ</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القرارات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السريعة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الميدان،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يزيد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الإنتاجية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ويُقلل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الأخطاء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التشغيلية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كما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العلاقة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يُمكّن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وضع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استراتيجيات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إدارية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الانتماء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والالتزام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الجماعي،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دعم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القدرة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التنافسية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والاستدامة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الأسواق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المحلية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والعالمية</w:t>
      </w:r>
      <w:r w:rsidRPr="002813F9">
        <w:rPr>
          <w:rFonts w:ascii="Traditional Arabic" w:hAnsi="Traditional Arabic" w:cs="Traditional Arabic"/>
          <w:sz w:val="28"/>
          <w:szCs w:val="28"/>
          <w:rtl/>
        </w:rPr>
        <w:t>.</w:t>
      </w:r>
    </w:p>
    <w:p w14:paraId="6BF71E9F" w14:textId="77777777" w:rsidR="00BC7CF2" w:rsidRDefault="00BC7CF2" w:rsidP="00BC7CF2">
      <w:pPr>
        <w:spacing w:line="360" w:lineRule="auto"/>
        <w:jc w:val="both"/>
        <w:rPr>
          <w:rFonts w:ascii="Traditional Arabic" w:hAnsi="Traditional Arabic" w:cs="Traditional Arabic"/>
          <w:sz w:val="28"/>
          <w:szCs w:val="28"/>
          <w:rtl/>
        </w:rPr>
      </w:pPr>
    </w:p>
    <w:p w14:paraId="3E62D8EA" w14:textId="77777777" w:rsidR="00E53626" w:rsidRDefault="00E53626" w:rsidP="00BC7CF2">
      <w:pPr>
        <w:spacing w:line="360" w:lineRule="auto"/>
        <w:jc w:val="both"/>
        <w:rPr>
          <w:rFonts w:ascii="Traditional Arabic" w:hAnsi="Traditional Arabic" w:cs="Traditional Arabic"/>
          <w:sz w:val="28"/>
          <w:szCs w:val="28"/>
          <w:rtl/>
        </w:rPr>
      </w:pPr>
    </w:p>
    <w:p w14:paraId="337C467E" w14:textId="77777777" w:rsidR="00E53626" w:rsidRDefault="00E53626" w:rsidP="00BC7CF2">
      <w:pPr>
        <w:spacing w:line="360" w:lineRule="auto"/>
        <w:jc w:val="both"/>
        <w:rPr>
          <w:rFonts w:ascii="Traditional Arabic" w:hAnsi="Traditional Arabic" w:cs="Traditional Arabic"/>
          <w:sz w:val="28"/>
          <w:szCs w:val="28"/>
          <w:rtl/>
        </w:rPr>
      </w:pPr>
    </w:p>
    <w:p w14:paraId="4D170920" w14:textId="77777777" w:rsidR="00E53626" w:rsidRDefault="00E53626" w:rsidP="00BC7CF2">
      <w:pPr>
        <w:spacing w:line="360" w:lineRule="auto"/>
        <w:jc w:val="both"/>
        <w:rPr>
          <w:rFonts w:ascii="Traditional Arabic" w:hAnsi="Traditional Arabic" w:cs="Traditional Arabic"/>
          <w:sz w:val="28"/>
          <w:szCs w:val="28"/>
          <w:rtl/>
        </w:rPr>
      </w:pPr>
    </w:p>
    <w:p w14:paraId="4D22BB86" w14:textId="77777777" w:rsidR="00E53626" w:rsidRDefault="00E53626" w:rsidP="00BC7CF2">
      <w:pPr>
        <w:spacing w:line="360" w:lineRule="auto"/>
        <w:jc w:val="both"/>
        <w:rPr>
          <w:rFonts w:ascii="Traditional Arabic" w:hAnsi="Traditional Arabic" w:cs="Traditional Arabic"/>
          <w:sz w:val="28"/>
          <w:szCs w:val="28"/>
          <w:rtl/>
        </w:rPr>
      </w:pPr>
    </w:p>
    <w:p w14:paraId="0D5E6F5F" w14:textId="6F21C188" w:rsidR="00E53626" w:rsidRPr="00E53626" w:rsidRDefault="00E53626" w:rsidP="00E53626">
      <w:pPr>
        <w:spacing w:after="0" w:line="360" w:lineRule="auto"/>
        <w:jc w:val="both"/>
        <w:rPr>
          <w:rFonts w:ascii="Traditional Arabic" w:hAnsi="Traditional Arabic" w:cs="Traditional Arabic"/>
          <w:b/>
          <w:bCs/>
          <w:sz w:val="28"/>
          <w:szCs w:val="28"/>
          <w:rtl/>
        </w:rPr>
      </w:pPr>
      <w:r w:rsidRPr="00E53626">
        <w:rPr>
          <w:rFonts w:ascii="Traditional Arabic" w:hAnsi="Traditional Arabic" w:cs="Traditional Arabic" w:hint="cs"/>
          <w:b/>
          <w:bCs/>
          <w:sz w:val="28"/>
          <w:szCs w:val="28"/>
          <w:rtl/>
        </w:rPr>
        <w:lastRenderedPageBreak/>
        <w:t>الدراسات السابقة:</w:t>
      </w:r>
    </w:p>
    <w:p w14:paraId="025EB2ED" w14:textId="654B9224"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الهدف الرئيسي من دراسة </w:t>
      </w:r>
      <w:sdt>
        <w:sdtPr>
          <w:rPr>
            <w:rFonts w:ascii="Traditional Arabic" w:hAnsi="Traditional Arabic" w:cs="Traditional Arabic"/>
            <w:sz w:val="28"/>
            <w:szCs w:val="28"/>
            <w:rtl/>
          </w:rPr>
          <w:id w:val="71062454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Are21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(Aref Abdulkarem Ali Alhashedi،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البيانات المُجمعة باستخدام برنامج </w:t>
      </w:r>
      <w:r w:rsidRPr="00030C64">
        <w:rPr>
          <w:rFonts w:ascii="Traditional Arabic" w:hAnsi="Traditional Arabic" w:cs="Traditional Arabic"/>
          <w:sz w:val="28"/>
          <w:szCs w:val="28"/>
        </w:rPr>
        <w:t>SPSS 20.0</w:t>
      </w:r>
      <w:r w:rsidRPr="00030C64">
        <w:rPr>
          <w:rFonts w:ascii="Traditional Arabic" w:hAnsi="Traditional Arabic" w:cs="Traditional Arabic"/>
          <w:sz w:val="28"/>
          <w:szCs w:val="28"/>
          <w:rtl/>
        </w:rPr>
        <w:t>.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0602D6A3" w14:textId="15399FFF"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سعت دراسة </w:t>
      </w:r>
      <w:sdt>
        <w:sdtPr>
          <w:rPr>
            <w:rFonts w:ascii="Traditional Arabic" w:hAnsi="Traditional Arabic" w:cs="Traditional Arabic"/>
            <w:sz w:val="28"/>
            <w:szCs w:val="28"/>
            <w:rtl/>
          </w:rPr>
          <w:id w:val="-178095279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Ali243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(Ali،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التحقيق في العلاقة بين تطور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وأداء الموظفين في قطاع السيارات الخاص في المملكة العربية السعودية في ضوء رؤية 2030. استخدمت الدراسة </w:t>
      </w:r>
      <w:r w:rsidR="0090716A" w:rsidRPr="00030C64">
        <w:rPr>
          <w:rFonts w:ascii="Traditional Arabic" w:hAnsi="Traditional Arabic" w:cs="Traditional Arabic" w:hint="cs"/>
          <w:sz w:val="28"/>
          <w:szCs w:val="28"/>
          <w:rtl/>
        </w:rPr>
        <w:t>أسلوبًا</w:t>
      </w:r>
      <w:r w:rsidR="0090716A" w:rsidRPr="00030C64">
        <w:rPr>
          <w:rFonts w:ascii="Traditional Arabic" w:hAnsi="Traditional Arabic" w:cs="Traditional Arabic" w:hint="eastAsia"/>
          <w:sz w:val="28"/>
          <w:szCs w:val="28"/>
          <w:rtl/>
        </w:rPr>
        <w:t>،</w:t>
      </w:r>
      <w:r w:rsidRPr="00030C64">
        <w:rPr>
          <w:rFonts w:ascii="Traditional Arabic" w:hAnsi="Traditional Arabic" w:cs="Traditional Arabic"/>
          <w:sz w:val="28"/>
          <w:szCs w:val="28"/>
          <w:rtl/>
        </w:rPr>
        <w:t xml:space="preserve"> </w:t>
      </w:r>
      <w:proofErr w:type="gramStart"/>
      <w:r w:rsidRPr="00030C64">
        <w:rPr>
          <w:rFonts w:ascii="Traditional Arabic" w:hAnsi="Traditional Arabic" w:cs="Traditional Arabic"/>
          <w:sz w:val="28"/>
          <w:szCs w:val="28"/>
          <w:rtl/>
        </w:rPr>
        <w:t>وصفيًا</w:t>
      </w:r>
      <w:proofErr w:type="gramEnd"/>
      <w:r w:rsidRPr="00030C64">
        <w:rPr>
          <w:rFonts w:ascii="Traditional Arabic" w:hAnsi="Traditional Arabic" w:cs="Traditional Arabic"/>
          <w:sz w:val="28"/>
          <w:szCs w:val="28"/>
          <w:rtl/>
        </w:rPr>
        <w:t xml:space="preserve">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والتدريب والرضا الوظيفي. في حين لم يتم التحقق من صحة الارتباط المباشر المفترض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w:t>
      </w:r>
      <w:r w:rsidRPr="00030C64">
        <w:rPr>
          <w:rFonts w:ascii="Traditional Arabic" w:hAnsi="Traditional Arabic" w:cs="Traditional Arabic"/>
          <w:sz w:val="28"/>
          <w:szCs w:val="28"/>
          <w:rtl/>
        </w:rPr>
        <w:lastRenderedPageBreak/>
        <w:t>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35F0E8F6" w14:textId="15027721"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استخدمت </w:t>
      </w:r>
      <w:sdt>
        <w:sdtPr>
          <w:rPr>
            <w:rFonts w:ascii="Traditional Arabic" w:hAnsi="Traditional Arabic" w:cs="Traditional Arabic"/>
            <w:sz w:val="28"/>
            <w:szCs w:val="28"/>
            <w:rtl/>
          </w:rPr>
          <w:id w:val="121785815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Noo25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(Noor-E-Sahar، 2025)</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نظرية التبادل الاجتماعي للتحقيق في التأثير البعدي لإدارة الجودة الشاملة (</w:t>
      </w:r>
      <w:r w:rsidRPr="00030C64">
        <w:rPr>
          <w:rFonts w:ascii="Traditional Arabic" w:hAnsi="Traditional Arabic" w:cs="Traditional Arabic"/>
          <w:sz w:val="28"/>
          <w:szCs w:val="28"/>
        </w:rPr>
        <w:t>TQM</w:t>
      </w:r>
      <w:r w:rsidRPr="00030C64">
        <w:rPr>
          <w:rFonts w:ascii="Traditional Arabic" w:hAnsi="Traditional Arabic" w:cs="Traditional Arabic"/>
          <w:sz w:val="28"/>
          <w:szCs w:val="28"/>
          <w:rtl/>
        </w:rPr>
        <w:t>) على سلوك المواطنة التنظيمية البيئية (</w:t>
      </w:r>
      <w:r w:rsidRPr="00030C64">
        <w:rPr>
          <w:rFonts w:ascii="Traditional Arabic" w:hAnsi="Traditional Arabic" w:cs="Traditional Arabic"/>
          <w:sz w:val="28"/>
          <w:szCs w:val="28"/>
        </w:rPr>
        <w:t>OCBE</w:t>
      </w:r>
      <w:r w:rsidRPr="00030C64">
        <w:rPr>
          <w:rFonts w:ascii="Traditional Arabic" w:hAnsi="Traditional Arabic" w:cs="Traditional Arabic"/>
          <w:sz w:val="28"/>
          <w:szCs w:val="28"/>
          <w:rtl/>
        </w:rPr>
        <w:t>) للموظفين، حيث تعمل المسؤولية الاجتماعية للشركات البيئية (</w:t>
      </w:r>
      <w:r w:rsidRPr="00030C64">
        <w:rPr>
          <w:rFonts w:ascii="Traditional Arabic" w:hAnsi="Traditional Arabic" w:cs="Traditional Arabic"/>
          <w:sz w:val="28"/>
          <w:szCs w:val="28"/>
        </w:rPr>
        <w:t>ECSR</w:t>
      </w:r>
      <w:r w:rsidRPr="00030C64">
        <w:rPr>
          <w:rFonts w:ascii="Traditional Arabic" w:hAnsi="Traditional Arabic" w:cs="Traditional Arabic"/>
          <w:sz w:val="28"/>
          <w:szCs w:val="28"/>
          <w:rtl/>
        </w:rPr>
        <w:t xml:space="preserve">) كعامل وسيط. تم جمع البيانات من 311 موظفًا في شركات تصنيع حاصلة على شهادة </w:t>
      </w:r>
      <w:r w:rsidRPr="00030C64">
        <w:rPr>
          <w:rFonts w:ascii="Traditional Arabic" w:hAnsi="Traditional Arabic" w:cs="Traditional Arabic"/>
          <w:sz w:val="28"/>
          <w:szCs w:val="28"/>
        </w:rPr>
        <w:t>ISO-14001</w:t>
      </w:r>
      <w:r w:rsidRPr="00030C64">
        <w:rPr>
          <w:rFonts w:ascii="Traditional Arabic" w:hAnsi="Traditional Arabic" w:cs="Traditional Arabic"/>
          <w:sz w:val="28"/>
          <w:szCs w:val="28"/>
          <w:rtl/>
        </w:rPr>
        <w:t xml:space="preserve"> في باكستان. تم اختبار الفرضيات المقترحة باستخدام كل من نمذجة المعادلات الهيكلية للمربعات الجزئية الصغرى المتماثلة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والتحليل المقارن النوعي للمجموعة الضبابية غير المتماثلة (</w:t>
      </w:r>
      <w:proofErr w:type="spellStart"/>
      <w:r w:rsidRPr="00030C64">
        <w:rPr>
          <w:rFonts w:ascii="Traditional Arabic" w:hAnsi="Traditional Arabic" w:cs="Traditional Arabic"/>
          <w:sz w:val="28"/>
          <w:szCs w:val="28"/>
        </w:rPr>
        <w:t>fsQCA</w:t>
      </w:r>
      <w:proofErr w:type="spellEnd"/>
      <w:r w:rsidRPr="00030C64">
        <w:rPr>
          <w:rFonts w:ascii="Traditional Arabic" w:hAnsi="Traditional Arabic" w:cs="Traditional Arabic"/>
          <w:sz w:val="28"/>
          <w:szCs w:val="28"/>
          <w:rtl/>
        </w:rPr>
        <w:t xml:space="preserve">)، مما أدى إلى تحسين متانة النتائج. أظهرت نتائج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030C64">
        <w:rPr>
          <w:rFonts w:ascii="Traditional Arabic" w:hAnsi="Traditional Arabic" w:cs="Traditional Arabic"/>
          <w:sz w:val="28"/>
          <w:szCs w:val="28"/>
        </w:rPr>
        <w:t>OCBE</w:t>
      </w:r>
      <w:r w:rsidRPr="00030C64">
        <w:rPr>
          <w:rFonts w:ascii="Traditional Arabic" w:hAnsi="Traditional Arabic" w:cs="Traditional Arabic"/>
          <w:sz w:val="28"/>
          <w:szCs w:val="28"/>
          <w:rtl/>
        </w:rPr>
        <w:t xml:space="preserve">) من خلال وظيفة الوساطة لـ </w:t>
      </w:r>
      <w:r w:rsidRPr="00030C64">
        <w:rPr>
          <w:rFonts w:ascii="Traditional Arabic" w:hAnsi="Traditional Arabic" w:cs="Traditional Arabic"/>
          <w:sz w:val="28"/>
          <w:szCs w:val="28"/>
        </w:rPr>
        <w:t>ECSR</w:t>
      </w:r>
      <w:r w:rsidRPr="00030C64">
        <w:rPr>
          <w:rFonts w:ascii="Traditional Arabic" w:hAnsi="Traditional Arabic" w:cs="Traditional Arabic"/>
          <w:sz w:val="28"/>
          <w:szCs w:val="28"/>
          <w:rtl/>
        </w:rPr>
        <w:t xml:space="preserve">. تم تعزيز متانة النتائج من خلال نتائج </w:t>
      </w:r>
      <w:proofErr w:type="spellStart"/>
      <w:r w:rsidRPr="00030C64">
        <w:rPr>
          <w:rFonts w:ascii="Traditional Arabic" w:hAnsi="Traditional Arabic" w:cs="Traditional Arabic"/>
          <w:sz w:val="28"/>
          <w:szCs w:val="28"/>
        </w:rPr>
        <w:t>fsQCA</w:t>
      </w:r>
      <w:proofErr w:type="spellEnd"/>
      <w:r w:rsidRPr="00030C64">
        <w:rPr>
          <w:rFonts w:ascii="Traditional Arabic" w:hAnsi="Traditional Arabic" w:cs="Traditional Arabic"/>
          <w:sz w:val="28"/>
          <w:szCs w:val="28"/>
          <w:rtl/>
        </w:rPr>
        <w:t>، التي حددت جميع الأبعاد الستة على أنها كافية وبعضها كمتطلبات أساسية لتوجيه سلوك المواطنة التنظيمية البيئية. تُركّز 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7625E33F" w14:textId="52DF2E35"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rPr>
        <w:t xml:space="preserve">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ماكاليستر للثقة </w:t>
      </w:r>
      <w:r w:rsidRPr="00030C64">
        <w:rPr>
          <w:rFonts w:ascii="Traditional Arabic" w:hAnsi="Traditional Arabic" w:cs="Traditional Arabic"/>
          <w:sz w:val="28"/>
          <w:szCs w:val="28"/>
          <w:rtl/>
        </w:rPr>
        <w:lastRenderedPageBreak/>
        <w:t>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hAnsi="Traditional Arabic" w:cs="Traditional Arabic"/>
            <w:sz w:val="28"/>
            <w:szCs w:val="28"/>
            <w:rtl/>
          </w:rPr>
          <w:id w:val="-106241054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Abd211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(Abdulllah،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68BDA27" w14:textId="4F184538"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تتناول دراسة </w:t>
      </w:r>
      <w:sdt>
        <w:sdtPr>
          <w:rPr>
            <w:rFonts w:ascii="Traditional Arabic" w:hAnsi="Traditional Arabic" w:cs="Traditional Arabic"/>
            <w:sz w:val="28"/>
            <w:szCs w:val="28"/>
            <w:rtl/>
            <w:lang w:bidi="ar-EG"/>
          </w:rPr>
          <w:id w:val="-459114013"/>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Alghowairi</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إدارة الموارد البشرية الخضراء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في الجامعات السعودية، وتحديدًا تأثيرها على سلوك المواطنة التنظيمية تجاه البيئة (</w:t>
      </w:r>
      <w:r w:rsidRPr="00030C64">
        <w:rPr>
          <w:rFonts w:ascii="Traditional Arabic" w:hAnsi="Traditional Arabic" w:cs="Traditional Arabic"/>
          <w:sz w:val="28"/>
          <w:szCs w:val="28"/>
          <w:lang w:bidi="ar-EG"/>
        </w:rPr>
        <w:t>OCBE</w:t>
      </w:r>
      <w:r w:rsidRPr="00030C64">
        <w:rPr>
          <w:rFonts w:ascii="Traditional Arabic" w:hAnsi="Traditional Arabic" w:cs="Traditional Arabic"/>
          <w:sz w:val="28"/>
          <w:szCs w:val="28"/>
          <w:rtl/>
          <w:lang w:bidi="ar-EG"/>
        </w:rPr>
        <w:t>) بين العاملين في مؤسسات التعليم العالي في المملكة العربية السعودية. وتبحث الدراسة في فرضية القدرة والدافعية والفرصة (</w:t>
      </w:r>
      <w:r w:rsidRPr="00030C64">
        <w:rPr>
          <w:rFonts w:ascii="Traditional Arabic" w:hAnsi="Traditional Arabic" w:cs="Traditional Arabic"/>
          <w:sz w:val="28"/>
          <w:szCs w:val="28"/>
          <w:lang w:bidi="ar-EG"/>
        </w:rPr>
        <w:t>AMO</w:t>
      </w:r>
      <w:r w:rsidRPr="00030C64">
        <w:rPr>
          <w:rFonts w:ascii="Traditional Arabic" w:hAnsi="Traditional Arabic" w:cs="Traditional Arabic"/>
          <w:sz w:val="28"/>
          <w:szCs w:val="28"/>
          <w:rtl/>
          <w:lang w:bidi="ar-EG"/>
        </w:rPr>
        <w:t xml:space="preserve">) في سياق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وكيفية تطبيقها على أعضاء هيئة التدريس. استخدمت الدراسة منهجيين نوعيين وكميين لجمع البيانات من 171 أكاديميًا. وتُبرز النتائج إمكانات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في تحسين الأداء البيئي في الجامعات. كما تُؤكد الدراسة على دور </w:t>
      </w:r>
      <w:r w:rsidRPr="00030C64">
        <w:rPr>
          <w:rFonts w:ascii="Traditional Arabic" w:hAnsi="Traditional Arabic" w:cs="Traditional Arabic"/>
          <w:sz w:val="28"/>
          <w:szCs w:val="28"/>
          <w:lang w:bidi="ar-EG"/>
        </w:rPr>
        <w:t>OCBE</w:t>
      </w:r>
      <w:r w:rsidRPr="00030C64">
        <w:rPr>
          <w:rFonts w:ascii="Traditional Arabic" w:hAnsi="Traditional Arabic" w:cs="Traditional Arabic"/>
          <w:sz w:val="28"/>
          <w:szCs w:val="28"/>
          <w:rtl/>
          <w:lang w:bidi="ar-EG"/>
        </w:rPr>
        <w:t xml:space="preserve"> الوسيط في العلاقة بين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5E3CE428" w14:textId="2FB9934D"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lastRenderedPageBreak/>
        <w:t xml:space="preserve">تسعى دراسة </w:t>
      </w:r>
      <w:sdt>
        <w:sdtPr>
          <w:rPr>
            <w:rFonts w:ascii="Traditional Arabic" w:hAnsi="Traditional Arabic" w:cs="Traditional Arabic"/>
            <w:sz w:val="28"/>
            <w:szCs w:val="28"/>
            <w:rtl/>
            <w:lang w:bidi="ar-EG"/>
          </w:rPr>
          <w:id w:val="1625040187"/>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AlG211 \l 3073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(Al-Ghazali،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إلى تقييم العلاقة بين تصورات العاملين للمسؤولية الاجتماعية للشركات (</w:t>
      </w:r>
      <w:r w:rsidRPr="00030C64">
        <w:rPr>
          <w:rFonts w:ascii="Traditional Arabic" w:hAnsi="Traditional Arabic" w:cs="Traditional Arabic"/>
          <w:sz w:val="28"/>
          <w:szCs w:val="28"/>
          <w:lang w:bidi="ar-EG"/>
        </w:rPr>
        <w:t>CSR</w:t>
      </w:r>
      <w:r w:rsidRPr="00030C64">
        <w:rPr>
          <w:rFonts w:ascii="Traditional Arabic" w:hAnsi="Traditional Arabic" w:cs="Traditional Arabic"/>
          <w:sz w:val="28"/>
          <w:szCs w:val="28"/>
          <w:rtl/>
          <w:lang w:bidi="ar-EG"/>
        </w:rPr>
        <w:t>)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الاجتماعية للشركات لها تأثير إيجابي على الرضا الوظيفي. يلعب الفخر التنظيمي، والشمولية، ورأس المال النفسي دورًا 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6109B223" w14:textId="689BA6A3"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030C64">
        <w:rPr>
          <w:rFonts w:ascii="Traditional Arabic" w:hAnsi="Traditional Arabic" w:cs="Traditional Arabic"/>
          <w:sz w:val="28"/>
          <w:szCs w:val="28"/>
          <w:lang w:bidi="ar-EG"/>
        </w:rPr>
        <w:t>MSP</w:t>
      </w:r>
      <w:r w:rsidRPr="00030C64">
        <w:rPr>
          <w:rFonts w:ascii="Traditional Arabic" w:hAnsi="Traditional Arabic" w:cs="Traditional Arabic"/>
          <w:sz w:val="28"/>
          <w:szCs w:val="28"/>
          <w:rtl/>
          <w:lang w:bidi="ar-EG"/>
        </w:rPr>
        <w:t>) على سلوكيات سلامة العمال (</w:t>
      </w:r>
      <w:r w:rsidRPr="00030C64">
        <w:rPr>
          <w:rFonts w:ascii="Traditional Arabic" w:hAnsi="Traditional Arabic" w:cs="Traditional Arabic"/>
          <w:sz w:val="28"/>
          <w:szCs w:val="28"/>
          <w:lang w:bidi="ar-EG"/>
        </w:rPr>
        <w:t>WSB</w:t>
      </w:r>
      <w:r w:rsidRPr="00030C64">
        <w:rPr>
          <w:rFonts w:ascii="Traditional Arabic" w:hAnsi="Traditional Arabic" w:cs="Traditional Arabic"/>
          <w:sz w:val="28"/>
          <w:szCs w:val="28"/>
          <w:rtl/>
          <w:lang w:bidi="ar-EG"/>
        </w:rPr>
        <w:t>) في قطاع البناء السعودي، مع التركيز على الأدوار الوسيطة لوعي سلامة العمال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وكفاءة السلامة (</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وإجراءات السلامة (</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030C64">
        <w:rPr>
          <w:rFonts w:ascii="Traditional Arabic" w:hAnsi="Traditional Arabic" w:cs="Traditional Arabic"/>
          <w:sz w:val="28"/>
          <w:szCs w:val="28"/>
          <w:lang w:bidi="ar-EG"/>
        </w:rPr>
        <w:t>PLS-SEM</w:t>
      </w:r>
      <w:r w:rsidRPr="00030C64">
        <w:rPr>
          <w:rFonts w:ascii="Traditional Arabic" w:hAnsi="Traditional Arabic" w:cs="Traditional Arabic"/>
          <w:sz w:val="28"/>
          <w:szCs w:val="28"/>
          <w:rtl/>
          <w:lang w:bidi="ar-EG"/>
        </w:rPr>
        <w:t xml:space="preserve">) لبرنامج </w:t>
      </w:r>
      <w:r w:rsidRPr="00030C64">
        <w:rPr>
          <w:rFonts w:ascii="Traditional Arabic" w:hAnsi="Traditional Arabic" w:cs="Traditional Arabic"/>
          <w:sz w:val="28"/>
          <w:szCs w:val="28"/>
          <w:lang w:bidi="ar-EG"/>
        </w:rPr>
        <w:t>SmartPLS 4</w:t>
      </w:r>
      <w:r w:rsidRPr="00030C64">
        <w:rPr>
          <w:rFonts w:ascii="Traditional Arabic" w:hAnsi="Traditional Arabic" w:cs="Traditional Arabic"/>
          <w:sz w:val="28"/>
          <w:szCs w:val="28"/>
          <w:rtl/>
          <w:lang w:bidi="ar-EG"/>
        </w:rPr>
        <w:t xml:space="preserve">. أظهرت النتائج أن </w:t>
      </w:r>
      <w:r w:rsidRPr="00030C64">
        <w:rPr>
          <w:rFonts w:ascii="Traditional Arabic" w:hAnsi="Traditional Arabic" w:cs="Traditional Arabic"/>
          <w:sz w:val="28"/>
          <w:szCs w:val="28"/>
          <w:lang w:bidi="ar-EG"/>
        </w:rPr>
        <w:t>MSP</w:t>
      </w:r>
      <w:r w:rsidRPr="00030C64">
        <w:rPr>
          <w:rFonts w:ascii="Traditional Arabic" w:hAnsi="Traditional Arabic" w:cs="Traditional Arabic"/>
          <w:sz w:val="28"/>
          <w:szCs w:val="28"/>
          <w:rtl/>
          <w:lang w:bidi="ar-EG"/>
        </w:rPr>
        <w:t xml:space="preserve"> لها تأثيرات غير مباشرة كبيرة على </w:t>
      </w:r>
      <w:r w:rsidRPr="00030C64">
        <w:rPr>
          <w:rFonts w:ascii="Traditional Arabic" w:hAnsi="Traditional Arabic" w:cs="Traditional Arabic"/>
          <w:sz w:val="28"/>
          <w:szCs w:val="28"/>
          <w:lang w:bidi="ar-EG"/>
        </w:rPr>
        <w:t>WSB</w:t>
      </w:r>
      <w:r w:rsidRPr="00030C64">
        <w:rPr>
          <w:rFonts w:ascii="Traditional Arabic" w:hAnsi="Traditional Arabic" w:cs="Traditional Arabic"/>
          <w:sz w:val="28"/>
          <w:szCs w:val="28"/>
          <w:rtl/>
          <w:lang w:bidi="ar-EG"/>
        </w:rPr>
        <w:t xml:space="preserve"> من خلال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xml:space="preserve"> و</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xml:space="preserve"> و</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xml:space="preserve"> بدلاً من التأثير عليها بشكل مباشر. من بين هذه الفئات، كان معيار </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xml:space="preserve"> الوسيط الأبرز، يليه معيار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xml:space="preserve"> ومعيار </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hAnsi="Traditional Arabic" w:cs="Traditional Arabic"/>
            <w:sz w:val="28"/>
            <w:szCs w:val="28"/>
            <w:rtl/>
            <w:lang w:bidi="ar-EG"/>
          </w:rPr>
          <w:id w:val="1433941941"/>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Als25 \l 3073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(Alshammari،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C03E03A" w14:textId="70C4E7EC"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lastRenderedPageBreak/>
        <w:t>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المواطنة التنظيمية. وباستخدام أسلوب استطلاع، تم الحصول على 174 ردًا من أعضاء هيئة التدريس العاملين في 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hAnsi="Traditional Arabic" w:cs="Traditional Arabic"/>
            <w:sz w:val="28"/>
            <w:szCs w:val="28"/>
            <w:rtl/>
            <w:lang w:bidi="ar-EG"/>
          </w:rPr>
          <w:id w:val="-34579278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Din25 \l 3073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(Dinc،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BBDE00B" w14:textId="53F9B6B1"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030C64">
        <w:rPr>
          <w:rFonts w:ascii="Traditional Arabic" w:hAnsi="Traditional Arabic" w:cs="Traditional Arabic"/>
          <w:sz w:val="28"/>
          <w:szCs w:val="28"/>
          <w:lang w:bidi="ar-EG"/>
        </w:rPr>
        <w:t>AR</w:t>
      </w:r>
      <w:r w:rsidRPr="00030C64">
        <w:rPr>
          <w:rFonts w:ascii="Traditional Arabic" w:hAnsi="Traditional Arabic" w:cs="Traditional Arabic"/>
          <w:sz w:val="28"/>
          <w:szCs w:val="28"/>
          <w:rtl/>
          <w:lang w:bidi="ar-EG"/>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r w:rsidRPr="00030C64">
        <w:rPr>
          <w:rFonts w:ascii="Traditional Arabic" w:hAnsi="Traditional Arabic" w:cs="Traditional Arabic"/>
          <w:sz w:val="28"/>
          <w:szCs w:val="28"/>
          <w:lang w:bidi="ar-EG"/>
        </w:rPr>
        <w:t>SmartPLS</w:t>
      </w:r>
      <w:r w:rsidRPr="00030C64">
        <w:rPr>
          <w:rFonts w:ascii="Traditional Arabic" w:hAnsi="Traditional Arabic" w:cs="Traditional Arabic"/>
          <w:sz w:val="28"/>
          <w:szCs w:val="28"/>
          <w:rtl/>
          <w:lang w:bidi="ar-EG"/>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hAnsi="Traditional Arabic" w:cs="Traditional Arabic"/>
            <w:sz w:val="28"/>
            <w:szCs w:val="28"/>
            <w:rtl/>
            <w:lang w:bidi="ar-EG"/>
          </w:rPr>
          <w:id w:val="-16158573"/>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Kha234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Khan M.</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E48F111" w14:textId="5A7C73A1"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وقد أُجري استبيان مسح منهجي على 250 أكاديميًا في المؤسسات العامة الماليزية (</w:t>
      </w:r>
      <w:r w:rsidRPr="00030C64">
        <w:rPr>
          <w:rFonts w:ascii="Traditional Arabic" w:hAnsi="Traditional Arabic" w:cs="Traditional Arabic"/>
          <w:sz w:val="28"/>
          <w:szCs w:val="28"/>
          <w:lang w:bidi="ar-EG"/>
        </w:rPr>
        <w:t>MRUs</w:t>
      </w:r>
      <w:r w:rsidRPr="00030C64">
        <w:rPr>
          <w:rFonts w:ascii="Traditional Arabic" w:hAnsi="Traditional Arabic" w:cs="Traditional Arabic"/>
          <w:sz w:val="28"/>
          <w:szCs w:val="28"/>
          <w:rtl/>
          <w:lang w:bidi="ar-EG"/>
        </w:rPr>
        <w:t>). ودُرست فرضية الدراسة باستخدام نمذجة المعادلات الهيكلية (</w:t>
      </w:r>
      <w:r w:rsidRPr="00030C64">
        <w:rPr>
          <w:rFonts w:ascii="Traditional Arabic" w:hAnsi="Traditional Arabic" w:cs="Traditional Arabic"/>
          <w:sz w:val="28"/>
          <w:szCs w:val="28"/>
          <w:lang w:bidi="ar-EG"/>
        </w:rPr>
        <w:t>SEM</w:t>
      </w:r>
      <w:r w:rsidRPr="00030C64">
        <w:rPr>
          <w:rFonts w:ascii="Traditional Arabic" w:hAnsi="Traditional Arabic" w:cs="Traditional Arabic"/>
          <w:sz w:val="28"/>
          <w:szCs w:val="28"/>
          <w:rtl/>
          <w:lang w:bidi="ar-EG"/>
        </w:rPr>
        <w:t xml:space="preserve">) مع برنامج </w:t>
      </w:r>
      <w:r w:rsidRPr="00030C64">
        <w:rPr>
          <w:rFonts w:ascii="Traditional Arabic" w:hAnsi="Traditional Arabic" w:cs="Traditional Arabic"/>
          <w:sz w:val="28"/>
          <w:szCs w:val="28"/>
          <w:lang w:bidi="ar-EG"/>
        </w:rPr>
        <w:t>SmartPLS</w:t>
      </w:r>
      <w:r w:rsidRPr="00030C64">
        <w:rPr>
          <w:rFonts w:ascii="Traditional Arabic" w:hAnsi="Traditional Arabic" w:cs="Traditional Arabic"/>
          <w:sz w:val="28"/>
          <w:szCs w:val="28"/>
          <w:rtl/>
          <w:lang w:bidi="ar-EG"/>
        </w:rPr>
        <w:t xml:space="preserve">. وكشفت نتائج هذه الدراسة أن للقيادة </w:t>
      </w:r>
      <w:r w:rsidRPr="00030C64">
        <w:rPr>
          <w:rFonts w:ascii="Traditional Arabic" w:hAnsi="Traditional Arabic" w:cs="Traditional Arabic"/>
          <w:sz w:val="28"/>
          <w:szCs w:val="28"/>
          <w:rtl/>
          <w:lang w:bidi="ar-EG"/>
        </w:rPr>
        <w:lastRenderedPageBreak/>
        <w:t xml:space="preserve">التحويلية تأثيرًا مباشرًا كبيرًا على الالتزام التنظيمي، والذي بدوره له تأثير مباشر كبير على </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وتؤكد هذه النتائج على أهمية الالتزام التنظيمي في التوسط في العلاقة بين القيادة التحويلية و</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وينبغي على القادة في مؤسسات البحث الماليزية استخدام هذه النتائج لتطوير أساليب لتعزيز القيادة التحويلية وتعظيم شعور أعضاء هيئة التدريس بالالتزام، 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hAnsi="Traditional Arabic" w:cs="Traditional Arabic"/>
            <w:sz w:val="28"/>
            <w:szCs w:val="28"/>
            <w:rtl/>
            <w:lang w:bidi="ar-EG"/>
          </w:rPr>
          <w:id w:val="-69808005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Sal203 \l 3073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(Salem، 2020)</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5F5508AB" w14:textId="126EA37D"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530560079"/>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Abu21 \l 3073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(Abusamaan1،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030C64">
        <w:rPr>
          <w:rFonts w:ascii="Times New Roman" w:hAnsi="Times New Roman" w:cs="Times New Roman" w:hint="cs"/>
          <w:sz w:val="28"/>
          <w:szCs w:val="28"/>
          <w:rtl/>
          <w:lang w:bidi="ar-EG"/>
        </w:rPr>
        <w:t>​​</w:t>
      </w:r>
      <w:r w:rsidRPr="00030C64">
        <w:rPr>
          <w:rFonts w:ascii="Traditional Arabic" w:hAnsi="Traditional Arabic" w:cs="Traditional Arabic"/>
          <w:sz w:val="28"/>
          <w:szCs w:val="28"/>
          <w:rtl/>
          <w:lang w:bidi="ar-EG"/>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5C3A6CC0" w14:textId="4DCBFAA5"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w:t>
      </w:r>
      <w:r w:rsidRPr="00030C64">
        <w:rPr>
          <w:rFonts w:ascii="Traditional Arabic" w:hAnsi="Traditional Arabic" w:cs="Traditional Arabic"/>
          <w:sz w:val="28"/>
          <w:szCs w:val="28"/>
          <w:rtl/>
          <w:lang w:bidi="ar-EG"/>
        </w:rPr>
        <w:lastRenderedPageBreak/>
        <w:t xml:space="preserve">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030C64">
        <w:rPr>
          <w:rFonts w:ascii="Traditional Arabic" w:hAnsi="Traditional Arabic" w:cs="Traditional Arabic"/>
          <w:sz w:val="28"/>
          <w:szCs w:val="28"/>
          <w:lang w:bidi="ar-EG"/>
        </w:rPr>
        <w:t>SPSS</w:t>
      </w:r>
      <w:r w:rsidRPr="00030C64">
        <w:rPr>
          <w:rFonts w:ascii="Traditional Arabic" w:hAnsi="Traditional Arabic" w:cs="Traditional Arabic"/>
          <w:sz w:val="28"/>
          <w:szCs w:val="28"/>
          <w:rtl/>
          <w:lang w:bidi="ar-EG"/>
        </w:rPr>
        <w:t xml:space="preserve"> الإصدار 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hAnsi="Traditional Arabic" w:cs="Traditional Arabic"/>
            <w:sz w:val="28"/>
            <w:szCs w:val="28"/>
            <w:rtl/>
            <w:lang w:bidi="ar-EG"/>
          </w:rPr>
          <w:id w:val="-2122362447"/>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Tah21 \l 3073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(Tahir،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155FAABB" w14:textId="122575B8" w:rsidR="00E53626" w:rsidRDefault="00BC7CF2" w:rsidP="00E53626">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hAnsi="Traditional Arabic" w:cs="Traditional Arabic"/>
            <w:sz w:val="28"/>
            <w:szCs w:val="28"/>
            <w:rtl/>
            <w:lang w:bidi="ar-EG"/>
          </w:rPr>
          <w:id w:val="2019030188"/>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CITATION Dan24 \l 3073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(Danish، 2024)</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tbl>
      <w:tblPr>
        <w:tblStyle w:val="ListTable6Colorful-Accent5"/>
        <w:bidiVisual/>
        <w:tblW w:w="8781" w:type="dxa"/>
        <w:tblInd w:w="417" w:type="dxa"/>
        <w:tblLook w:val="04A0" w:firstRow="1" w:lastRow="0" w:firstColumn="1" w:lastColumn="0" w:noHBand="0" w:noVBand="1"/>
      </w:tblPr>
      <w:tblGrid>
        <w:gridCol w:w="1791"/>
        <w:gridCol w:w="864"/>
        <w:gridCol w:w="1237"/>
        <w:gridCol w:w="1395"/>
        <w:gridCol w:w="1312"/>
        <w:gridCol w:w="1275"/>
        <w:gridCol w:w="907"/>
      </w:tblGrid>
      <w:tr w:rsidR="00BC7CF2" w:rsidRPr="002F6C6D" w14:paraId="0717DEA9" w14:textId="77777777" w:rsidTr="00E53626">
        <w:trPr>
          <w:cnfStyle w:val="100000000000" w:firstRow="1" w:lastRow="0" w:firstColumn="0" w:lastColumn="0" w:oddVBand="0" w:evenVBand="0" w:oddHBand="0"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1797" w:type="dxa"/>
            <w:hideMark/>
          </w:tcPr>
          <w:p w14:paraId="4623A547" w14:textId="77777777" w:rsidR="00BC7CF2" w:rsidRPr="002F6C6D" w:rsidRDefault="00BC7CF2" w:rsidP="00E53626">
            <w:pPr>
              <w:jc w:val="center"/>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الدراسة</w:t>
            </w:r>
          </w:p>
        </w:tc>
        <w:tc>
          <w:tcPr>
            <w:tcW w:w="889" w:type="dxa"/>
            <w:hideMark/>
          </w:tcPr>
          <w:p w14:paraId="6088729A"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سنة النشر</w:t>
            </w:r>
          </w:p>
        </w:tc>
        <w:tc>
          <w:tcPr>
            <w:tcW w:w="1303" w:type="dxa"/>
            <w:hideMark/>
          </w:tcPr>
          <w:p w14:paraId="6DA167AB"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مجال البحث</w:t>
            </w:r>
          </w:p>
        </w:tc>
        <w:tc>
          <w:tcPr>
            <w:tcW w:w="1416" w:type="dxa"/>
            <w:hideMark/>
          </w:tcPr>
          <w:p w14:paraId="6412F046"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المنهجية</w:t>
            </w:r>
          </w:p>
        </w:tc>
        <w:tc>
          <w:tcPr>
            <w:tcW w:w="1377" w:type="dxa"/>
            <w:hideMark/>
          </w:tcPr>
          <w:p w14:paraId="45988FA9"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أهم النتائج</w:t>
            </w:r>
          </w:p>
        </w:tc>
        <w:tc>
          <w:tcPr>
            <w:tcW w:w="1370" w:type="dxa"/>
            <w:hideMark/>
          </w:tcPr>
          <w:p w14:paraId="08CC2542"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الفجوة البحثية</w:t>
            </w:r>
          </w:p>
        </w:tc>
        <w:tc>
          <w:tcPr>
            <w:tcW w:w="629" w:type="dxa"/>
            <w:hideMark/>
          </w:tcPr>
          <w:p w14:paraId="1ABE06CE"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مدى الارتباط بالبحث الحالي</w:t>
            </w:r>
          </w:p>
        </w:tc>
      </w:tr>
      <w:tr w:rsidR="00BC7CF2" w:rsidRPr="002F6C6D" w14:paraId="2AE36853" w14:textId="77777777" w:rsidTr="00E53626">
        <w:trPr>
          <w:cnfStyle w:val="000000100000" w:firstRow="0" w:lastRow="0" w:firstColumn="0" w:lastColumn="0" w:oddVBand="0" w:evenVBand="0" w:oddHBand="1" w:evenHBand="0" w:firstRowFirstColumn="0" w:firstRowLastColumn="0" w:lastRowFirstColumn="0" w:lastRowLastColumn="0"/>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39C5BA5C"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lastRenderedPageBreak/>
              <w:t>Aref Abdulkarem Ali Alhashedi</w:t>
            </w:r>
          </w:p>
        </w:tc>
        <w:tc>
          <w:tcPr>
            <w:tcW w:w="889" w:type="dxa"/>
            <w:hideMark/>
          </w:tcPr>
          <w:p w14:paraId="718B216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018D5F4A"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القيادة التحويلية وسلوك المواطنة التنظيمية</w:t>
            </w:r>
          </w:p>
        </w:tc>
        <w:tc>
          <w:tcPr>
            <w:tcW w:w="1416" w:type="dxa"/>
            <w:hideMark/>
          </w:tcPr>
          <w:p w14:paraId="278D3888"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استبيان – تحليل باستخدام </w:t>
            </w:r>
            <w:r w:rsidRPr="002F6C6D">
              <w:rPr>
                <w:rFonts w:ascii="Traditional Arabic" w:eastAsia="Times New Roman" w:hAnsi="Traditional Arabic" w:cs="Traditional Arabic"/>
                <w:color w:val="000000"/>
                <w:kern w:val="0"/>
                <w:sz w:val="28"/>
                <w:szCs w:val="28"/>
                <w14:ligatures w14:val="none"/>
              </w:rPr>
              <w:t>SPSS</w:t>
            </w:r>
          </w:p>
        </w:tc>
        <w:tc>
          <w:tcPr>
            <w:tcW w:w="1377" w:type="dxa"/>
            <w:hideMark/>
          </w:tcPr>
          <w:p w14:paraId="6FBE780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سلوك المواطنة التنظيمية يُعد وسيطًا بين القيادة التحويلية والأداء التنظيمي.</w:t>
            </w:r>
          </w:p>
        </w:tc>
        <w:tc>
          <w:tcPr>
            <w:tcW w:w="1370" w:type="dxa"/>
            <w:hideMark/>
          </w:tcPr>
          <w:p w14:paraId="79104401"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تُدرس أنماط القيادة الأخرى مثل القيادة الخادمة أو التواضع القيادي.</w:t>
            </w:r>
          </w:p>
        </w:tc>
        <w:tc>
          <w:tcPr>
            <w:tcW w:w="629" w:type="dxa"/>
            <w:hideMark/>
          </w:tcPr>
          <w:p w14:paraId="000DC24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بشكل متوسط لاهتمامه بسلوك المواطنة التنظيمية في بيئة سعودية.</w:t>
            </w:r>
          </w:p>
        </w:tc>
      </w:tr>
      <w:tr w:rsidR="00BC7CF2" w:rsidRPr="002F6C6D" w14:paraId="07F82043" w14:textId="77777777" w:rsidTr="00E53626">
        <w:trPr>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71261104"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Ali</w:t>
            </w:r>
          </w:p>
        </w:tc>
        <w:tc>
          <w:tcPr>
            <w:tcW w:w="889" w:type="dxa"/>
            <w:hideMark/>
          </w:tcPr>
          <w:p w14:paraId="5C67BE43"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2024</w:t>
            </w:r>
          </w:p>
        </w:tc>
        <w:tc>
          <w:tcPr>
            <w:tcW w:w="1303" w:type="dxa"/>
            <w:hideMark/>
          </w:tcPr>
          <w:p w14:paraId="12FAFB4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سلوك المواطنة التنظيمية والأداء الوظيفي</w:t>
            </w:r>
          </w:p>
        </w:tc>
        <w:tc>
          <w:tcPr>
            <w:tcW w:w="1416" w:type="dxa"/>
            <w:hideMark/>
          </w:tcPr>
          <w:p w14:paraId="41861AE6"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وصفي – تحليلي – ارتباطي</w:t>
            </w:r>
          </w:p>
        </w:tc>
        <w:tc>
          <w:tcPr>
            <w:tcW w:w="1377" w:type="dxa"/>
            <w:hideMark/>
          </w:tcPr>
          <w:p w14:paraId="50C2B010"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وجود علاقة بين سلوك المواطنة التنظيمية والرضا الوظيفي من خلال التدريب كوسيط.</w:t>
            </w:r>
          </w:p>
        </w:tc>
        <w:tc>
          <w:tcPr>
            <w:tcW w:w="1370" w:type="dxa"/>
            <w:hideMark/>
          </w:tcPr>
          <w:p w14:paraId="57E92CB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دراسة العلاقة المباشرة بين أنماط القيادة وسلوك المواطنة التنظيمية.</w:t>
            </w:r>
          </w:p>
        </w:tc>
        <w:tc>
          <w:tcPr>
            <w:tcW w:w="629" w:type="dxa"/>
            <w:hideMark/>
          </w:tcPr>
          <w:p w14:paraId="2765D063"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جزئيًا لأنه يُسلط الضوء على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 xml:space="preserve"> دون تناول القيادة.</w:t>
            </w:r>
          </w:p>
        </w:tc>
      </w:tr>
      <w:tr w:rsidR="00BC7CF2" w:rsidRPr="002F6C6D" w14:paraId="76D8CC17" w14:textId="77777777" w:rsidTr="00E53626">
        <w:trPr>
          <w:cnfStyle w:val="000000100000" w:firstRow="0" w:lastRow="0" w:firstColumn="0" w:lastColumn="0" w:oddVBand="0" w:evenVBand="0" w:oddHBand="1" w:evenHBand="0" w:firstRowFirstColumn="0" w:firstRowLastColumn="0" w:lastRowFirstColumn="0" w:lastRowLastColumn="0"/>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54FA69F4"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Noor-E-Sahar</w:t>
            </w:r>
          </w:p>
        </w:tc>
        <w:tc>
          <w:tcPr>
            <w:tcW w:w="889" w:type="dxa"/>
            <w:hideMark/>
          </w:tcPr>
          <w:p w14:paraId="25BF97A6"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2298542"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إدارة الجودة الشاملة وسلوك المواطنة التنظيمية البيئية</w:t>
            </w:r>
          </w:p>
        </w:tc>
        <w:tc>
          <w:tcPr>
            <w:tcW w:w="1416" w:type="dxa"/>
            <w:hideMark/>
          </w:tcPr>
          <w:p w14:paraId="4DEA1988"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PLS-SEM</w:t>
            </w:r>
            <w:r w:rsidRPr="002F6C6D">
              <w:rPr>
                <w:rFonts w:ascii="Traditional Arabic" w:eastAsia="Times New Roman" w:hAnsi="Traditional Arabic" w:cs="Traditional Arabic"/>
                <w:color w:val="000000"/>
                <w:kern w:val="0"/>
                <w:sz w:val="28"/>
                <w:szCs w:val="28"/>
                <w:rtl/>
                <w14:ligatures w14:val="none"/>
              </w:rPr>
              <w:t xml:space="preserve"> و</w:t>
            </w:r>
            <w:proofErr w:type="spellStart"/>
            <w:r w:rsidRPr="002F6C6D">
              <w:rPr>
                <w:rFonts w:ascii="Traditional Arabic" w:eastAsia="Times New Roman" w:hAnsi="Traditional Arabic" w:cs="Traditional Arabic"/>
                <w:color w:val="000000"/>
                <w:kern w:val="0"/>
                <w:sz w:val="28"/>
                <w:szCs w:val="28"/>
                <w14:ligatures w14:val="none"/>
              </w:rPr>
              <w:t>fsQCA</w:t>
            </w:r>
            <w:proofErr w:type="spellEnd"/>
          </w:p>
        </w:tc>
        <w:tc>
          <w:tcPr>
            <w:tcW w:w="1377" w:type="dxa"/>
            <w:hideMark/>
          </w:tcPr>
          <w:p w14:paraId="28E2471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إدارة الجودة الشاملة تُحسّن السلوك التنظيمي البيئي من خلال المسؤولية الاجتماعية.</w:t>
            </w:r>
          </w:p>
        </w:tc>
        <w:tc>
          <w:tcPr>
            <w:tcW w:w="1370" w:type="dxa"/>
            <w:hideMark/>
          </w:tcPr>
          <w:p w14:paraId="0BCEA25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تركز على تأثير القائد أو تواضعه في هذا السياق.</w:t>
            </w:r>
          </w:p>
        </w:tc>
        <w:tc>
          <w:tcPr>
            <w:tcW w:w="629" w:type="dxa"/>
            <w:hideMark/>
          </w:tcPr>
          <w:p w14:paraId="11369AAE"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يدعم مفهوم السلوك التنظيمي الإيجابي.</w:t>
            </w:r>
          </w:p>
        </w:tc>
      </w:tr>
      <w:tr w:rsidR="00BC7CF2" w:rsidRPr="002F6C6D" w14:paraId="7D76A30C" w14:textId="77777777" w:rsidTr="00E53626">
        <w:trPr>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761A881C"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Abdullah</w:t>
            </w:r>
          </w:p>
        </w:tc>
        <w:tc>
          <w:tcPr>
            <w:tcW w:w="889" w:type="dxa"/>
            <w:hideMark/>
          </w:tcPr>
          <w:p w14:paraId="72E4A0D1"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47FA5B80"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الثقة والقيادة التحويلية والثقافة التنظيمية</w:t>
            </w:r>
          </w:p>
        </w:tc>
        <w:tc>
          <w:tcPr>
            <w:tcW w:w="1416" w:type="dxa"/>
            <w:hideMark/>
          </w:tcPr>
          <w:p w14:paraId="6A9514C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مختلط (كمّي ونوعي)</w:t>
            </w:r>
          </w:p>
        </w:tc>
        <w:tc>
          <w:tcPr>
            <w:tcW w:w="1377" w:type="dxa"/>
            <w:hideMark/>
          </w:tcPr>
          <w:p w14:paraId="744B7AAC"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الثقة العاطفية والمعرفية أقل لدى الموظفين متعددي الثقافات، وتتأثر بالثقافة الوطنية.</w:t>
            </w:r>
          </w:p>
        </w:tc>
        <w:tc>
          <w:tcPr>
            <w:tcW w:w="1370" w:type="dxa"/>
            <w:hideMark/>
          </w:tcPr>
          <w:p w14:paraId="0EAE0AE7"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يتم بحث دور التواضع القيادي كعامل مؤثر في بناء الثقة.</w:t>
            </w:r>
          </w:p>
        </w:tc>
        <w:tc>
          <w:tcPr>
            <w:tcW w:w="629" w:type="dxa"/>
            <w:hideMark/>
          </w:tcPr>
          <w:p w14:paraId="45E5017B"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بدرجة عالية لأن الثقة تُعد من مخرجات </w:t>
            </w:r>
            <w:r w:rsidRPr="002F6C6D">
              <w:rPr>
                <w:rFonts w:ascii="Traditional Arabic" w:eastAsia="Times New Roman" w:hAnsi="Traditional Arabic" w:cs="Traditional Arabic"/>
                <w:color w:val="000000"/>
                <w:kern w:val="0"/>
                <w:sz w:val="28"/>
                <w:szCs w:val="28"/>
                <w:rtl/>
                <w14:ligatures w14:val="none"/>
              </w:rPr>
              <w:lastRenderedPageBreak/>
              <w:t>التواضع القيادي.</w:t>
            </w:r>
          </w:p>
        </w:tc>
      </w:tr>
      <w:tr w:rsidR="00BC7CF2" w:rsidRPr="002F6C6D" w14:paraId="0E030E87" w14:textId="77777777" w:rsidTr="00E53626">
        <w:trPr>
          <w:cnfStyle w:val="000000100000" w:firstRow="0" w:lastRow="0" w:firstColumn="0" w:lastColumn="0" w:oddVBand="0" w:evenVBand="0" w:oddHBand="1" w:evenHBand="0" w:firstRowFirstColumn="0" w:firstRowLastColumn="0" w:lastRowFirstColumn="0" w:lastRowLastColumn="0"/>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4B59FB9E"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lastRenderedPageBreak/>
              <w:t>Alghowairi</w:t>
            </w:r>
            <w:proofErr w:type="spellEnd"/>
          </w:p>
        </w:tc>
        <w:tc>
          <w:tcPr>
            <w:tcW w:w="889" w:type="dxa"/>
            <w:hideMark/>
          </w:tcPr>
          <w:p w14:paraId="5616CAC4"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36DB066"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الموارد البشرية الخضراء وسلوك المواطنة التنظيمية البيئية</w:t>
            </w:r>
          </w:p>
        </w:tc>
        <w:tc>
          <w:tcPr>
            <w:tcW w:w="1416" w:type="dxa"/>
            <w:hideMark/>
          </w:tcPr>
          <w:p w14:paraId="621501CF"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مختلط – كمي ونوعي</w:t>
            </w:r>
          </w:p>
        </w:tc>
        <w:tc>
          <w:tcPr>
            <w:tcW w:w="1377" w:type="dxa"/>
            <w:hideMark/>
          </w:tcPr>
          <w:p w14:paraId="5AF34A59"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إدارة الموارد البشرية الخضراء تُعزز الأداء البيئي عبر سلوك المواطنة التنظيمية البيئية.</w:t>
            </w:r>
          </w:p>
        </w:tc>
        <w:tc>
          <w:tcPr>
            <w:tcW w:w="1370" w:type="dxa"/>
            <w:hideMark/>
          </w:tcPr>
          <w:p w14:paraId="4278249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السمات القيادية المؤثرة مثل التواضع.</w:t>
            </w:r>
          </w:p>
        </w:tc>
        <w:tc>
          <w:tcPr>
            <w:tcW w:w="629" w:type="dxa"/>
            <w:hideMark/>
          </w:tcPr>
          <w:p w14:paraId="162113D8"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جزئيًا من حيث السلوك التنظيمي الإيجابي.</w:t>
            </w:r>
          </w:p>
        </w:tc>
      </w:tr>
      <w:tr w:rsidR="00BC7CF2" w:rsidRPr="002F6C6D" w14:paraId="5F26DE2D" w14:textId="77777777" w:rsidTr="00E53626">
        <w:trPr>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26510858"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Al-Ghazali</w:t>
            </w:r>
          </w:p>
        </w:tc>
        <w:tc>
          <w:tcPr>
            <w:tcW w:w="889" w:type="dxa"/>
            <w:hideMark/>
          </w:tcPr>
          <w:p w14:paraId="0DB9CD65"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2C0962B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المسؤولية الاجتماعية والسعادة الوظيفية</w:t>
            </w:r>
          </w:p>
        </w:tc>
        <w:tc>
          <w:tcPr>
            <w:tcW w:w="1416" w:type="dxa"/>
            <w:hideMark/>
          </w:tcPr>
          <w:p w14:paraId="7F1D3489"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كمية</w:t>
            </w:r>
          </w:p>
        </w:tc>
        <w:tc>
          <w:tcPr>
            <w:tcW w:w="1377" w:type="dxa"/>
            <w:hideMark/>
          </w:tcPr>
          <w:p w14:paraId="1E756A1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المسؤولية الاجتماعية تُعزز الرضا عبر الفخر التنظيمي ورأس المال النفسي.</w:t>
            </w:r>
          </w:p>
        </w:tc>
        <w:tc>
          <w:tcPr>
            <w:tcW w:w="1370" w:type="dxa"/>
            <w:hideMark/>
          </w:tcPr>
          <w:p w14:paraId="1974248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دور القائد كعامل مؤثر في تعزيز هذه العلاقة.</w:t>
            </w:r>
          </w:p>
        </w:tc>
        <w:tc>
          <w:tcPr>
            <w:tcW w:w="629" w:type="dxa"/>
            <w:hideMark/>
          </w:tcPr>
          <w:p w14:paraId="17A990DB"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يدعم الإطار النفسي للسلوك الإيجابي.</w:t>
            </w:r>
          </w:p>
        </w:tc>
      </w:tr>
      <w:tr w:rsidR="00BC7CF2" w:rsidRPr="002F6C6D" w14:paraId="15031D54" w14:textId="77777777" w:rsidTr="00E53626">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71263C29"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Alshammari</w:t>
            </w:r>
          </w:p>
        </w:tc>
        <w:tc>
          <w:tcPr>
            <w:tcW w:w="889" w:type="dxa"/>
            <w:hideMark/>
          </w:tcPr>
          <w:p w14:paraId="62DEEC99"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1D27A59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إدارة السلامة وسلوكيات العمال</w:t>
            </w:r>
          </w:p>
        </w:tc>
        <w:tc>
          <w:tcPr>
            <w:tcW w:w="1416" w:type="dxa"/>
            <w:hideMark/>
          </w:tcPr>
          <w:p w14:paraId="15085CF0"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PLS-SEM</w:t>
            </w:r>
          </w:p>
        </w:tc>
        <w:tc>
          <w:tcPr>
            <w:tcW w:w="1377" w:type="dxa"/>
            <w:hideMark/>
          </w:tcPr>
          <w:p w14:paraId="7CE216CF"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سلوك المديرين يؤثر في سلوكيات السلامة عبر الكفاءة والوعي.</w:t>
            </w:r>
          </w:p>
        </w:tc>
        <w:tc>
          <w:tcPr>
            <w:tcW w:w="1370" w:type="dxa"/>
            <w:hideMark/>
          </w:tcPr>
          <w:p w14:paraId="0892092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تُدرس أنماط القيادة مثل الخادمة أو المتواضعة.</w:t>
            </w:r>
          </w:p>
        </w:tc>
        <w:tc>
          <w:tcPr>
            <w:tcW w:w="629" w:type="dxa"/>
            <w:hideMark/>
          </w:tcPr>
          <w:p w14:paraId="6576AE21"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ضعيفاً من حيث تعزيز السلوك الإيجابي في العمل.</w:t>
            </w:r>
          </w:p>
        </w:tc>
      </w:tr>
      <w:tr w:rsidR="00BC7CF2" w:rsidRPr="002F6C6D" w14:paraId="6DCDB2DA" w14:textId="77777777" w:rsidTr="00E53626">
        <w:trPr>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3388E43A"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Dinc</w:t>
            </w:r>
            <w:proofErr w:type="spellEnd"/>
          </w:p>
        </w:tc>
        <w:tc>
          <w:tcPr>
            <w:tcW w:w="889" w:type="dxa"/>
            <w:hideMark/>
          </w:tcPr>
          <w:p w14:paraId="25A84E3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4CCDF28"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 xml:space="preserve">الدعم التنظيمي والإرهاق العاطفي وسلوك </w:t>
            </w:r>
            <w:r w:rsidRPr="002F6C6D">
              <w:rPr>
                <w:rFonts w:ascii="Traditional Arabic" w:eastAsia="Times New Roman" w:hAnsi="Traditional Arabic" w:cs="Traditional Arabic"/>
                <w:color w:val="000000"/>
                <w:kern w:val="0"/>
                <w:sz w:val="28"/>
                <w:szCs w:val="28"/>
                <w:rtl/>
                <w14:ligatures w14:val="none"/>
              </w:rPr>
              <w:lastRenderedPageBreak/>
              <w:t>المواطنة التنظيمية</w:t>
            </w:r>
          </w:p>
        </w:tc>
        <w:tc>
          <w:tcPr>
            <w:tcW w:w="1416" w:type="dxa"/>
            <w:hideMark/>
          </w:tcPr>
          <w:p w14:paraId="0299D93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كمية – </w:t>
            </w:r>
            <w:r w:rsidRPr="002F6C6D">
              <w:rPr>
                <w:rFonts w:ascii="Traditional Arabic" w:eastAsia="Times New Roman" w:hAnsi="Traditional Arabic" w:cs="Traditional Arabic"/>
                <w:color w:val="000000"/>
                <w:kern w:val="0"/>
                <w:sz w:val="28"/>
                <w:szCs w:val="28"/>
                <w14:ligatures w14:val="none"/>
              </w:rPr>
              <w:t>SEM</w:t>
            </w:r>
          </w:p>
        </w:tc>
        <w:tc>
          <w:tcPr>
            <w:tcW w:w="1377" w:type="dxa"/>
            <w:hideMark/>
          </w:tcPr>
          <w:p w14:paraId="632E40EF"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الدعم التنظيمي يزيد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 xml:space="preserve"> عبر الالتزام العاطفي، بينما </w:t>
            </w:r>
            <w:r w:rsidRPr="002F6C6D">
              <w:rPr>
                <w:rFonts w:ascii="Traditional Arabic" w:eastAsia="Times New Roman" w:hAnsi="Traditional Arabic" w:cs="Traditional Arabic"/>
                <w:color w:val="000000"/>
                <w:kern w:val="0"/>
                <w:sz w:val="28"/>
                <w:szCs w:val="28"/>
                <w:rtl/>
                <w14:ligatures w14:val="none"/>
              </w:rPr>
              <w:lastRenderedPageBreak/>
              <w:t>يقلل الإرهاق هذه العلاقة.</w:t>
            </w:r>
          </w:p>
        </w:tc>
        <w:tc>
          <w:tcPr>
            <w:tcW w:w="1370" w:type="dxa"/>
            <w:hideMark/>
          </w:tcPr>
          <w:p w14:paraId="007DEEA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لم تبحث خصائص القيادة التي تُخفف الإرهاق </w:t>
            </w:r>
            <w:r w:rsidRPr="002F6C6D">
              <w:rPr>
                <w:rFonts w:ascii="Traditional Arabic" w:eastAsia="Times New Roman" w:hAnsi="Traditional Arabic" w:cs="Traditional Arabic"/>
                <w:color w:val="000000"/>
                <w:kern w:val="0"/>
                <w:sz w:val="28"/>
                <w:szCs w:val="28"/>
                <w:rtl/>
                <w14:ligatures w14:val="none"/>
              </w:rPr>
              <w:lastRenderedPageBreak/>
              <w:t>مثل التواضع القيادي.</w:t>
            </w:r>
          </w:p>
        </w:tc>
        <w:tc>
          <w:tcPr>
            <w:tcW w:w="629" w:type="dxa"/>
            <w:hideMark/>
          </w:tcPr>
          <w:p w14:paraId="7A38BD93"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مرتبط متوسط لأنه يوضح الجوانب </w:t>
            </w:r>
            <w:r w:rsidRPr="002F6C6D">
              <w:rPr>
                <w:rFonts w:ascii="Traditional Arabic" w:eastAsia="Times New Roman" w:hAnsi="Traditional Arabic" w:cs="Traditional Arabic"/>
                <w:color w:val="000000"/>
                <w:kern w:val="0"/>
                <w:sz w:val="28"/>
                <w:szCs w:val="28"/>
                <w:rtl/>
                <w14:ligatures w14:val="none"/>
              </w:rPr>
              <w:lastRenderedPageBreak/>
              <w:t xml:space="preserve">النفسية المؤثرة على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w:t>
            </w:r>
          </w:p>
        </w:tc>
      </w:tr>
      <w:tr w:rsidR="00BC7CF2" w:rsidRPr="002F6C6D" w14:paraId="7CC4DEF1" w14:textId="77777777" w:rsidTr="00E53626">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075343B8"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lastRenderedPageBreak/>
              <w:t>Khan M.</w:t>
            </w:r>
          </w:p>
        </w:tc>
        <w:tc>
          <w:tcPr>
            <w:tcW w:w="889" w:type="dxa"/>
            <w:hideMark/>
          </w:tcPr>
          <w:p w14:paraId="20599A5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2023</w:t>
            </w:r>
          </w:p>
        </w:tc>
        <w:tc>
          <w:tcPr>
            <w:tcW w:w="1303" w:type="dxa"/>
            <w:hideMark/>
          </w:tcPr>
          <w:p w14:paraId="288229A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تطبيقات الواقع المعزز وسلوكيات السلامة</w:t>
            </w:r>
          </w:p>
        </w:tc>
        <w:tc>
          <w:tcPr>
            <w:tcW w:w="1416" w:type="dxa"/>
            <w:hideMark/>
          </w:tcPr>
          <w:p w14:paraId="248410A2"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SmartPLS</w:t>
            </w:r>
          </w:p>
        </w:tc>
        <w:tc>
          <w:tcPr>
            <w:tcW w:w="1377" w:type="dxa"/>
            <w:hideMark/>
          </w:tcPr>
          <w:p w14:paraId="797ED616"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تطبيقات الواقع المعزز تعزز سلوك المواطنة عبر زيادة المشاركة الوظيفية.</w:t>
            </w:r>
          </w:p>
        </w:tc>
        <w:tc>
          <w:tcPr>
            <w:tcW w:w="1370" w:type="dxa"/>
            <w:hideMark/>
          </w:tcPr>
          <w:p w14:paraId="11E815E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يتطرق إلى القيادة أو العلاقة بين القائد والتابع.</w:t>
            </w:r>
          </w:p>
        </w:tc>
        <w:tc>
          <w:tcPr>
            <w:tcW w:w="629" w:type="dxa"/>
            <w:hideMark/>
          </w:tcPr>
          <w:p w14:paraId="0F9C5DB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يوضح مفهوم المشاركة الإيجابية.</w:t>
            </w:r>
          </w:p>
        </w:tc>
      </w:tr>
      <w:tr w:rsidR="00BC7CF2" w:rsidRPr="002F6C6D" w14:paraId="4467B8EF" w14:textId="77777777" w:rsidTr="00E53626">
        <w:trPr>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27A9C81A"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Salem</w:t>
            </w:r>
          </w:p>
        </w:tc>
        <w:tc>
          <w:tcPr>
            <w:tcW w:w="889" w:type="dxa"/>
            <w:hideMark/>
          </w:tcPr>
          <w:p w14:paraId="376E4D5C"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2020</w:t>
            </w:r>
          </w:p>
        </w:tc>
        <w:tc>
          <w:tcPr>
            <w:tcW w:w="1303" w:type="dxa"/>
            <w:hideMark/>
          </w:tcPr>
          <w:p w14:paraId="1D9A99F1"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القيادة التحويلية والالتزام التنظيمي وسلوك المواطنة التنظيمية</w:t>
            </w:r>
          </w:p>
        </w:tc>
        <w:tc>
          <w:tcPr>
            <w:tcW w:w="1416" w:type="dxa"/>
            <w:hideMark/>
          </w:tcPr>
          <w:p w14:paraId="4F106C05"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SEM</w:t>
            </w:r>
          </w:p>
        </w:tc>
        <w:tc>
          <w:tcPr>
            <w:tcW w:w="1377" w:type="dxa"/>
            <w:hideMark/>
          </w:tcPr>
          <w:p w14:paraId="440CE1DE"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الالتزام التنظيمي يتوسط العلاقة بين القيادة التحويلية وسلوك المواطنة التنظيمية.</w:t>
            </w:r>
          </w:p>
        </w:tc>
        <w:tc>
          <w:tcPr>
            <w:tcW w:w="1370" w:type="dxa"/>
            <w:hideMark/>
          </w:tcPr>
          <w:p w14:paraId="3D41EAA0"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القيادة الخادمة أو التواضع القيادي.</w:t>
            </w:r>
          </w:p>
        </w:tc>
        <w:tc>
          <w:tcPr>
            <w:tcW w:w="629" w:type="dxa"/>
            <w:hideMark/>
          </w:tcPr>
          <w:p w14:paraId="24D2C1F6"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بدرجة عالية لأنه يؤكد علاقة القيادة بالسلوك التنظيمي.</w:t>
            </w:r>
          </w:p>
        </w:tc>
      </w:tr>
      <w:tr w:rsidR="00BC7CF2" w:rsidRPr="002F6C6D" w14:paraId="0D4CED72" w14:textId="77777777" w:rsidTr="00E53626">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5A2E7600"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Abusamaan</w:t>
            </w:r>
            <w:proofErr w:type="spellEnd"/>
          </w:p>
        </w:tc>
        <w:tc>
          <w:tcPr>
            <w:tcW w:w="889" w:type="dxa"/>
            <w:hideMark/>
          </w:tcPr>
          <w:p w14:paraId="4371BB49"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7D2ABED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العدالة التنظيمية وسلوك المواطنة التنظيمية</w:t>
            </w:r>
          </w:p>
        </w:tc>
        <w:tc>
          <w:tcPr>
            <w:tcW w:w="1416" w:type="dxa"/>
            <w:hideMark/>
          </w:tcPr>
          <w:p w14:paraId="6BE7A6A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وصفي تحليلي – استبيان</w:t>
            </w:r>
          </w:p>
        </w:tc>
        <w:tc>
          <w:tcPr>
            <w:tcW w:w="1377" w:type="dxa"/>
            <w:hideMark/>
          </w:tcPr>
          <w:p w14:paraId="30F13434"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وجود علاقة إيجابية بين العدالة التنظيمية والسلوك المراعي.</w:t>
            </w:r>
          </w:p>
        </w:tc>
        <w:tc>
          <w:tcPr>
            <w:tcW w:w="1370" w:type="dxa"/>
            <w:hideMark/>
          </w:tcPr>
          <w:p w14:paraId="306C7925"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دور القيادة كعامل مؤثر في تحقيق العدالة التنظيمية.</w:t>
            </w:r>
          </w:p>
        </w:tc>
        <w:tc>
          <w:tcPr>
            <w:tcW w:w="629" w:type="dxa"/>
            <w:hideMark/>
          </w:tcPr>
          <w:p w14:paraId="4C705A81"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متوسط لأنه يوضح محددًا مؤثرًا في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w:t>
            </w:r>
          </w:p>
        </w:tc>
      </w:tr>
      <w:tr w:rsidR="00BC7CF2" w:rsidRPr="002F6C6D" w14:paraId="51CE8E33" w14:textId="77777777" w:rsidTr="00E53626">
        <w:trPr>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5B3DD513"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Tahir</w:t>
            </w:r>
          </w:p>
        </w:tc>
        <w:tc>
          <w:tcPr>
            <w:tcW w:w="889" w:type="dxa"/>
            <w:hideMark/>
          </w:tcPr>
          <w:p w14:paraId="6E242F9D"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7D438195"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 xml:space="preserve">ملاءمة الشخص للمنظمة والالتزام العاطفي وسلوك </w:t>
            </w:r>
            <w:r w:rsidRPr="002F6C6D">
              <w:rPr>
                <w:rFonts w:ascii="Traditional Arabic" w:eastAsia="Times New Roman" w:hAnsi="Traditional Arabic" w:cs="Traditional Arabic"/>
                <w:color w:val="000000"/>
                <w:kern w:val="0"/>
                <w:sz w:val="28"/>
                <w:szCs w:val="28"/>
                <w:rtl/>
                <w14:ligatures w14:val="none"/>
              </w:rPr>
              <w:lastRenderedPageBreak/>
              <w:t>المواطنة التنظيمية</w:t>
            </w:r>
          </w:p>
        </w:tc>
        <w:tc>
          <w:tcPr>
            <w:tcW w:w="1416" w:type="dxa"/>
            <w:hideMark/>
          </w:tcPr>
          <w:p w14:paraId="21CF3288"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كمية – </w:t>
            </w:r>
            <w:r w:rsidRPr="002F6C6D">
              <w:rPr>
                <w:rFonts w:ascii="Traditional Arabic" w:eastAsia="Times New Roman" w:hAnsi="Traditional Arabic" w:cs="Traditional Arabic"/>
                <w:color w:val="000000"/>
                <w:kern w:val="0"/>
                <w:sz w:val="28"/>
                <w:szCs w:val="28"/>
                <w14:ligatures w14:val="none"/>
              </w:rPr>
              <w:t>SPSS</w:t>
            </w:r>
          </w:p>
        </w:tc>
        <w:tc>
          <w:tcPr>
            <w:tcW w:w="1377" w:type="dxa"/>
            <w:hideMark/>
          </w:tcPr>
          <w:p w14:paraId="24D2598F"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الالتزام العاطفي يتوسط العلاقة بين الملاءمة وسلوك المواطنة التنظيمية.</w:t>
            </w:r>
          </w:p>
        </w:tc>
        <w:tc>
          <w:tcPr>
            <w:tcW w:w="1370" w:type="dxa"/>
            <w:hideMark/>
          </w:tcPr>
          <w:p w14:paraId="34C287BC"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يتم بحث تأثير القيادة في هذا السياق.</w:t>
            </w:r>
          </w:p>
        </w:tc>
        <w:tc>
          <w:tcPr>
            <w:tcW w:w="629" w:type="dxa"/>
            <w:hideMark/>
          </w:tcPr>
          <w:p w14:paraId="25DE0766"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متوسط من حيث الجوانب النفسية للسلوك التنظيمي.</w:t>
            </w:r>
          </w:p>
        </w:tc>
      </w:tr>
      <w:tr w:rsidR="00BC7CF2" w:rsidRPr="002F6C6D" w14:paraId="42A92AC6" w14:textId="77777777" w:rsidTr="00E53626">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7C321291"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Danish</w:t>
            </w:r>
          </w:p>
        </w:tc>
        <w:tc>
          <w:tcPr>
            <w:tcW w:w="889" w:type="dxa"/>
            <w:hideMark/>
          </w:tcPr>
          <w:p w14:paraId="27FF2EE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2024</w:t>
            </w:r>
          </w:p>
        </w:tc>
        <w:tc>
          <w:tcPr>
            <w:tcW w:w="1303" w:type="dxa"/>
            <w:hideMark/>
          </w:tcPr>
          <w:p w14:paraId="03B80375"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الثقة والعدالة التنظيمية وسلوك المواطنة التنظيمية</w:t>
            </w:r>
          </w:p>
        </w:tc>
        <w:tc>
          <w:tcPr>
            <w:tcW w:w="1416" w:type="dxa"/>
            <w:hideMark/>
          </w:tcPr>
          <w:p w14:paraId="45694C50"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كمية – مسح مقطعي</w:t>
            </w:r>
          </w:p>
        </w:tc>
        <w:tc>
          <w:tcPr>
            <w:tcW w:w="1377" w:type="dxa"/>
            <w:hideMark/>
          </w:tcPr>
          <w:p w14:paraId="73A1645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الثقة والعدالة التنظيمية تُعززان سلوك المواطنة التنظيمية.</w:t>
            </w:r>
          </w:p>
        </w:tc>
        <w:tc>
          <w:tcPr>
            <w:tcW w:w="1370" w:type="dxa"/>
            <w:hideMark/>
          </w:tcPr>
          <w:p w14:paraId="119432AF"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السمات القيادية التي تبني الثقة مثل التواضع.</w:t>
            </w:r>
          </w:p>
        </w:tc>
        <w:tc>
          <w:tcPr>
            <w:tcW w:w="629" w:type="dxa"/>
            <w:hideMark/>
          </w:tcPr>
          <w:p w14:paraId="7D691074"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قوي لأنه يوضح دور الثقة والعدالة كأساس للتواضع القيادي.</w:t>
            </w:r>
          </w:p>
        </w:tc>
      </w:tr>
    </w:tbl>
    <w:p w14:paraId="68743A8B" w14:textId="77777777" w:rsidR="001D34E3" w:rsidRDefault="001D34E3" w:rsidP="00BC7CF2">
      <w:pPr>
        <w:tabs>
          <w:tab w:val="left" w:pos="5505"/>
        </w:tabs>
        <w:rPr>
          <w:rFonts w:ascii="Traditional Arabic" w:hAnsi="Traditional Arabic" w:cs="Traditional Arabic"/>
          <w:b/>
          <w:bCs/>
          <w:sz w:val="32"/>
          <w:szCs w:val="32"/>
          <w:rtl/>
          <w:lang w:bidi="ar-EG"/>
        </w:rPr>
      </w:pPr>
    </w:p>
    <w:p w14:paraId="160EF41A"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تضمنت دراسة </w:t>
      </w:r>
      <w:sdt>
        <w:sdtPr>
          <w:rPr>
            <w:rFonts w:ascii="Traditional Arabic" w:hAnsi="Traditional Arabic" w:cs="Traditional Arabic"/>
            <w:sz w:val="28"/>
            <w:szCs w:val="28"/>
            <w:rtl/>
          </w:rPr>
          <w:id w:val="61540348"/>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رشي18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(رشيد، 2018)</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المبحوثة،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استخدم الباحث استمارة بالإضافة إلى الاستبيان كأداة رئيسية لجمع البيانات والمعلومات في الجزء الميداني من الدراسة. كما أجريت </w:t>
      </w:r>
      <w:r w:rsidRPr="00030C64">
        <w:rPr>
          <w:rFonts w:ascii="Traditional Arabic" w:hAnsi="Traditional Arabic" w:cs="Traditional Arabic"/>
          <w:sz w:val="28"/>
          <w:szCs w:val="28"/>
          <w:rtl/>
        </w:rPr>
        <w:lastRenderedPageBreak/>
        <w:t xml:space="preserve">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فرضيات فرعية من الفرضية الثانية، والتي قاست العلاقة بين أبعاد التمكين الإداري والأداء الوظيفي. وتتمثل الفرضية 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030C64">
        <w:rPr>
          <w:rFonts w:ascii="Cambria" w:hAnsi="Cambria" w:cs="Cambria"/>
          <w:sz w:val="28"/>
          <w:szCs w:val="28"/>
        </w:rPr>
        <w:t>α</w:t>
      </w:r>
      <w:r w:rsidRPr="00030C64">
        <w:rPr>
          <w:rFonts w:ascii="Traditional Arabic" w:hAnsi="Traditional Arabic" w:cs="Traditional Arabic"/>
          <w:sz w:val="28"/>
          <w:szCs w:val="28"/>
        </w:rPr>
        <w:t xml:space="preserve"> = 0.05</w:t>
      </w:r>
      <w:r w:rsidRPr="00030C64">
        <w:rPr>
          <w:rFonts w:ascii="Traditional Arabic" w:hAnsi="Traditional Arabic" w:cs="Traditional Arabic"/>
          <w:sz w:val="28"/>
          <w:szCs w:val="28"/>
          <w:rt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56B747C9"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030C64">
        <w:rPr>
          <w:rFonts w:ascii="Traditional Arabic" w:hAnsi="Traditional Arabic" w:cs="Traditional Arabic"/>
          <w:sz w:val="28"/>
          <w:szCs w:val="28"/>
        </w:rPr>
        <w:t>CSR</w:t>
      </w:r>
      <w:r w:rsidRPr="00030C64">
        <w:rPr>
          <w:rFonts w:ascii="Traditional Arabic" w:hAnsi="Traditional Arabic" w:cs="Traditional Arabic"/>
          <w:sz w:val="28"/>
          <w:szCs w:val="28"/>
          <w:rt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hAnsi="Traditional Arabic" w:cs="Traditional Arabic"/>
            <w:sz w:val="28"/>
            <w:szCs w:val="28"/>
            <w:rtl/>
          </w:rPr>
          <w:id w:val="-48731754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CITATION AnE11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rPr>
            <w:t xml:space="preserve"> </w:t>
          </w:r>
          <w:r w:rsidRPr="00BC7CF2">
            <w:rPr>
              <w:rFonts w:ascii="Traditional Arabic" w:hAnsi="Traditional Arabic" w:cs="Traditional Arabic" w:hint="cs"/>
              <w:noProof/>
              <w:sz w:val="28"/>
              <w:szCs w:val="28"/>
              <w:rtl/>
            </w:rPr>
            <w:t>(Groves، 2011)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049C8A7"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 xml:space="preserve">يبحث </w:t>
      </w:r>
      <w:sdt>
        <w:sdtPr>
          <w:rPr>
            <w:rFonts w:ascii="Traditional Arabic" w:hAnsi="Traditional Arabic" w:cs="Traditional Arabic"/>
            <w:sz w:val="28"/>
            <w:szCs w:val="28"/>
            <w:rtl/>
          </w:rPr>
          <w:id w:val="61563764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Lee22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(Lee، 2022)</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w:t>
      </w:r>
      <w:proofErr w:type="spellStart"/>
      <w:r w:rsidRPr="00030C64">
        <w:rPr>
          <w:rFonts w:ascii="Traditional Arabic" w:hAnsi="Traditional Arabic" w:cs="Traditional Arabic"/>
          <w:sz w:val="28"/>
          <w:szCs w:val="28"/>
          <w:rtl/>
        </w:rPr>
        <w:t>كاوهسيونغ</w:t>
      </w:r>
      <w:proofErr w:type="spellEnd"/>
      <w:r w:rsidRPr="00030C64">
        <w:rPr>
          <w:rFonts w:ascii="Traditional Arabic" w:hAnsi="Traditional Arabic" w:cs="Traditional Arabic"/>
          <w:sz w:val="28"/>
          <w:szCs w:val="28"/>
          <w:rtl/>
        </w:rPr>
        <w:t>.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بالذكاء العاطفي للقائد، وأن أداء العمل يتأثر بشكل كبير وإيجابي بالقيادة التحويلية والثقة داخل الفريق. بالإضافة إلى 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39A39851" w14:textId="77777777" w:rsidR="00E53626" w:rsidRPr="00030C64" w:rsidRDefault="00E53626" w:rsidP="00E53626">
      <w:pPr>
        <w:spacing w:line="360" w:lineRule="auto"/>
        <w:jc w:val="both"/>
        <w:rPr>
          <w:rFonts w:ascii="Traditional Arabic" w:hAnsi="Traditional Arabic" w:cs="Traditional Arabic"/>
          <w:sz w:val="28"/>
          <w:szCs w:val="28"/>
        </w:rPr>
      </w:pPr>
      <w:r w:rsidRPr="00030C64">
        <w:rPr>
          <w:rFonts w:ascii="Traditional Arabic" w:hAnsi="Traditional Arabic" w:cs="Traditional Arabic"/>
          <w:sz w:val="28"/>
          <w:szCs w:val="28"/>
          <w:rtl/>
        </w:rPr>
        <w:t xml:space="preserve">تناولت </w:t>
      </w:r>
      <w:sdt>
        <w:sdtPr>
          <w:rPr>
            <w:rFonts w:ascii="Traditional Arabic" w:hAnsi="Traditional Arabic" w:cs="Traditional Arabic"/>
            <w:sz w:val="28"/>
            <w:szCs w:val="28"/>
            <w:rtl/>
          </w:rPr>
          <w:id w:val="-383798149"/>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Bia20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(Biaka، 2020)</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030C64">
        <w:rPr>
          <w:rFonts w:ascii="Traditional Arabic" w:hAnsi="Traditional Arabic" w:cs="Traditional Arabic"/>
          <w:sz w:val="28"/>
          <w:szCs w:val="28"/>
        </w:rPr>
        <w:t>SPSS 26</w:t>
      </w:r>
      <w:r w:rsidRPr="00030C64">
        <w:rPr>
          <w:rFonts w:ascii="Traditional Arabic" w:hAnsi="Traditional Arabic" w:cs="Traditional Arabic"/>
          <w:sz w:val="28"/>
          <w:szCs w:val="28"/>
          <w:rt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5417399C"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في ضوء رؤية السعودية 2030، هدفت دراسة</w:t>
      </w:r>
      <w:r w:rsidRPr="00030C64">
        <w:rPr>
          <w:rFonts w:ascii="Traditional Arabic" w:hAnsi="Traditional Arabic" w:cs="Traditional Arabic"/>
          <w:sz w:val="28"/>
          <w:szCs w:val="28"/>
        </w:rPr>
        <w:t xml:space="preserve"> </w:t>
      </w:r>
      <w:sdt>
        <w:sdtPr>
          <w:rPr>
            <w:rFonts w:ascii="Traditional Arabic" w:hAnsi="Traditional Arabic" w:cs="Traditional Arabic"/>
            <w:sz w:val="28"/>
            <w:szCs w:val="28"/>
            <w:rtl/>
          </w:rPr>
          <w:id w:val="-144114851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علي24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(علي،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فهم العلاقة بين أداء الموظف الوظيفي ونمو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والعمل الجماعي، وتبادل المعلومات، مما يُؤدي في نهاية المطاف إلى زيادة فعالية العمل وكفاءته. وقد أظهرت نتائج الدراسة وجود صلة بين الرضا الوظيفي والتدريب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1A09FBE0"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الهدف الرئيسي لدراسة </w:t>
      </w:r>
      <w:sdt>
        <w:sdtPr>
          <w:rPr>
            <w:rFonts w:ascii="Traditional Arabic" w:hAnsi="Traditional Arabic" w:cs="Traditional Arabic"/>
            <w:sz w:val="28"/>
            <w:szCs w:val="28"/>
            <w:rtl/>
          </w:rPr>
          <w:id w:val="-188446730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Alh211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(Alhashedi،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استكشاف كيفية تأثير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على العلاقة بين سلوك القيادة التحويلية (</w:t>
      </w:r>
      <w:r w:rsidRPr="00030C64">
        <w:rPr>
          <w:rFonts w:ascii="Traditional Arabic" w:hAnsi="Traditional Arabic" w:cs="Traditional Arabic"/>
          <w:sz w:val="28"/>
          <w:szCs w:val="28"/>
        </w:rPr>
        <w:t>TLB</w:t>
      </w:r>
      <w:r w:rsidRPr="00030C64">
        <w:rPr>
          <w:rFonts w:ascii="Traditional Arabic" w:hAnsi="Traditional Arabic" w:cs="Traditional Arabic"/>
          <w:sz w:val="28"/>
          <w:szCs w:val="28"/>
          <w:rtl/>
        </w:rPr>
        <w:t xml:space="preserve">) والأداء التنظيمي. كما تبحث في كيفية تأثير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على العلاقة بين 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030C64">
        <w:rPr>
          <w:rFonts w:ascii="Traditional Arabic" w:hAnsi="Traditional Arabic" w:cs="Traditional Arabic"/>
          <w:sz w:val="28"/>
          <w:szCs w:val="28"/>
        </w:rPr>
        <w:t>SPSS 20.0</w:t>
      </w:r>
      <w:r w:rsidRPr="00030C64">
        <w:rPr>
          <w:rFonts w:ascii="Traditional Arabic" w:hAnsi="Traditional Arabic" w:cs="Traditional Arabic"/>
          <w:sz w:val="28"/>
          <w:szCs w:val="28"/>
          <w:rtl/>
        </w:rPr>
        <w:t xml:space="preserve"> و</w:t>
      </w:r>
      <w:r w:rsidRPr="00030C64">
        <w:rPr>
          <w:rFonts w:ascii="Traditional Arabic" w:hAnsi="Traditional Arabic" w:cs="Traditional Arabic"/>
          <w:sz w:val="28"/>
          <w:szCs w:val="28"/>
        </w:rPr>
        <w:t>Smart-PLS 3</w:t>
      </w:r>
      <w:r w:rsidRPr="00030C64">
        <w:rPr>
          <w:rFonts w:ascii="Traditional Arabic" w:hAnsi="Traditional Arabic" w:cs="Traditional Arabic"/>
          <w:sz w:val="28"/>
          <w:szCs w:val="28"/>
          <w:rtl/>
        </w:rPr>
        <w:t xml:space="preserve"> لتقييم البيانات التي تم جمعها. أظهرت النتائج أنه في قطاع الذهب في المملكة العربية السعودية، يتوسط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العلاقة بين </w:t>
      </w:r>
      <w:r w:rsidRPr="00030C64">
        <w:rPr>
          <w:rFonts w:ascii="Traditional Arabic" w:hAnsi="Traditional Arabic" w:cs="Traditional Arabic"/>
          <w:sz w:val="28"/>
          <w:szCs w:val="28"/>
        </w:rPr>
        <w:t>TLB</w:t>
      </w:r>
      <w:r w:rsidRPr="00030C64">
        <w:rPr>
          <w:rFonts w:ascii="Traditional Arabic" w:hAnsi="Traditional Arabic" w:cs="Traditional Arabic"/>
          <w:sz w:val="28"/>
          <w:szCs w:val="28"/>
          <w:rtl/>
        </w:rPr>
        <w:t xml:space="preserve"> والملكية النفسية والحوافز والأداء التنظيمي. بالإضافة إلى ذلك، في قطاع الذهب في المملكة العربية السعودية، ليس لـ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w:t>
      </w:r>
      <w:r w:rsidRPr="00030C64">
        <w:rPr>
          <w:rFonts w:ascii="Traditional Arabic" w:hAnsi="Traditional Arabic" w:cs="Traditional Arabic"/>
          <w:sz w:val="28"/>
          <w:szCs w:val="28"/>
          <w:rtl/>
        </w:rPr>
        <w:lastRenderedPageBreak/>
        <w:t>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0C1090ED"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تناولت دراسة </w:t>
      </w:r>
      <w:sdt>
        <w:sdtPr>
          <w:rPr>
            <w:rFonts w:ascii="Traditional Arabic" w:hAnsi="Traditional Arabic" w:cs="Traditional Arabic"/>
            <w:sz w:val="28"/>
            <w:szCs w:val="28"/>
            <w:rtl/>
          </w:rPr>
          <w:id w:val="170196577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Kha241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(Khan A.،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كوسيطين في تبادل المعرفة بين أعضاء الموظفين في الشركات الخاصة. جمعنا معلومات من 340 مديرًا وموظفًا في </w:t>
      </w:r>
      <w:r w:rsidRPr="00030C64">
        <w:rPr>
          <w:rFonts w:ascii="Traditional Arabic" w:hAnsi="Traditional Arabic" w:cs="Traditional Arabic"/>
          <w:sz w:val="28"/>
          <w:szCs w:val="28"/>
        </w:rPr>
        <w:t>KP</w:t>
      </w:r>
      <w:r w:rsidRPr="00030C64">
        <w:rPr>
          <w:rFonts w:ascii="Traditional Arabic" w:hAnsi="Traditional Arabic" w:cs="Traditional Arabic"/>
          <w:sz w:val="28"/>
          <w:szCs w:val="28"/>
          <w:rtl/>
        </w:rPr>
        <w:t xml:space="preserve">، وهي شركة خاصة في باكستان، على مدار ثلاث مراحل. تم تقييم النموذج وفحص آثار الوساطة والاعتدال باستخدام تحليل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تُظهر النتائج أن تبادل المعلومات والقيادة الخدمية مرتبطان بشكل إيجابي، وأن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يلعب دورًا وسيطًا مهمًا في هذه العلاقة. بالإضافة إلى ذلك، يتم تعديل هذا الارتباط بشكل إيجابي من خلال الثقة. وفقًا لبحثنا، فإن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وثقة الموظفين هما طريقتان قد يشجع من خلالهما القادة الخدميون على تبادل المعرفة.</w:t>
      </w:r>
    </w:p>
    <w:p w14:paraId="729491B0"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الغرض من دراسة </w:t>
      </w:r>
      <w:sdt>
        <w:sdtPr>
          <w:rPr>
            <w:rFonts w:ascii="Traditional Arabic" w:hAnsi="Traditional Arabic" w:cs="Traditional Arabic"/>
            <w:sz w:val="28"/>
            <w:szCs w:val="28"/>
            <w:rtl/>
          </w:rPr>
          <w:id w:val="-90914789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AlA16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(Al-Amri، 2016)</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030C64">
        <w:rPr>
          <w:rFonts w:ascii="Times New Roman" w:hAnsi="Times New Roman" w:cs="Times New Roman" w:hint="cs"/>
          <w:sz w:val="28"/>
          <w:szCs w:val="28"/>
          <w:rtl/>
        </w:rPr>
        <w:t>​​</w:t>
      </w:r>
      <w:r w:rsidRPr="00030C64">
        <w:rPr>
          <w:rFonts w:ascii="Traditional Arabic" w:hAnsi="Traditional Arabic" w:cs="Traditional Arabic"/>
          <w:sz w:val="28"/>
          <w:szCs w:val="28"/>
          <w:rtl/>
        </w:rPr>
        <w:t>من القيادة 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48A5F29D"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تهدف دراسة </w:t>
      </w:r>
      <w:sdt>
        <w:sdtPr>
          <w:rPr>
            <w:rFonts w:ascii="Traditional Arabic" w:hAnsi="Traditional Arabic" w:cs="Traditional Arabic"/>
            <w:sz w:val="28"/>
            <w:szCs w:val="28"/>
            <w:rtl/>
          </w:rPr>
          <w:id w:val="147587292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Mia23 \l 3073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(Mian، 2023)</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دراسة كيفية تأثير تعقيد العمل على العلاقة بين 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وما إذا كان </w:t>
      </w:r>
      <w:r w:rsidRPr="00030C64">
        <w:rPr>
          <w:rFonts w:ascii="Traditional Arabic" w:hAnsi="Traditional Arabic" w:cs="Traditional Arabic"/>
          <w:sz w:val="28"/>
          <w:szCs w:val="28"/>
          <w:rtl/>
        </w:rPr>
        <w:lastRenderedPageBreak/>
        <w:t>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أي مشروع. تبحث الدراسة في العلاقة بين نجاح المشروع والقيادة المتواضعة، بالإضافة إلى العلاقة بين تعقيد المهام وسلوك 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21595D9C"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w:t>
      </w:r>
      <w:proofErr w:type="spellStart"/>
      <w:r w:rsidRPr="00030C64">
        <w:rPr>
          <w:rFonts w:ascii="Traditional Arabic" w:hAnsi="Traditional Arabic" w:cs="Traditional Arabic"/>
          <w:sz w:val="28"/>
          <w:szCs w:val="28"/>
          <w:rtl/>
        </w:rPr>
        <w:t>بويراز</w:t>
      </w:r>
      <w:proofErr w:type="spellEnd"/>
      <w:r w:rsidRPr="00030C64">
        <w:rPr>
          <w:rFonts w:ascii="Traditional Arabic" w:hAnsi="Traditional Arabic" w:cs="Traditional Arabic"/>
          <w:sz w:val="28"/>
          <w:szCs w:val="28"/>
          <w:rtl/>
        </w:rPr>
        <w:t xml:space="preserve">،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مقابلات مع ستة وثلاثين مشاركًا - ثمانية عشر قائدًا وثمانية عشر تابعًا من ثماني عشرة منظمة - في </w:t>
      </w:r>
      <w:proofErr w:type="gramStart"/>
      <w:r w:rsidRPr="00030C64">
        <w:rPr>
          <w:rFonts w:ascii="Traditional Arabic" w:hAnsi="Traditional Arabic" w:cs="Traditional Arabic"/>
          <w:sz w:val="28"/>
          <w:szCs w:val="28"/>
          <w:rtl/>
        </w:rPr>
        <w:t>ستة</w:t>
      </w:r>
      <w:proofErr w:type="gramEnd"/>
      <w:r w:rsidRPr="00030C64">
        <w:rPr>
          <w:rFonts w:ascii="Traditional Arabic" w:hAnsi="Traditional Arabic" w:cs="Traditional Arabic"/>
          <w:sz w:val="28"/>
          <w:szCs w:val="28"/>
          <w:rtl/>
        </w:rPr>
        <w:t xml:space="preserve">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w:t>
      </w:r>
      <w:proofErr w:type="gramStart"/>
      <w:r w:rsidRPr="00030C64">
        <w:rPr>
          <w:rFonts w:ascii="Traditional Arabic" w:hAnsi="Traditional Arabic" w:cs="Traditional Arabic"/>
          <w:sz w:val="28"/>
          <w:szCs w:val="28"/>
          <w:rtl/>
        </w:rPr>
        <w:t>ثمانية</w:t>
      </w:r>
      <w:proofErr w:type="gramEnd"/>
      <w:r w:rsidRPr="00030C64">
        <w:rPr>
          <w:rFonts w:ascii="Traditional Arabic" w:hAnsi="Traditional Arabic" w:cs="Traditional Arabic"/>
          <w:sz w:val="28"/>
          <w:szCs w:val="28"/>
          <w:rtl/>
        </w:rPr>
        <w:t xml:space="preserve">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w:t>
      </w:r>
      <w:r w:rsidRPr="00030C64">
        <w:rPr>
          <w:rFonts w:ascii="Traditional Arabic" w:hAnsi="Traditional Arabic" w:cs="Traditional Arabic"/>
          <w:sz w:val="28"/>
          <w:szCs w:val="28"/>
          <w:rtl/>
        </w:rPr>
        <w:lastRenderedPageBreak/>
        <w:t>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hAnsi="Traditional Arabic" w:cs="Traditional Arabic"/>
            <w:sz w:val="28"/>
            <w:szCs w:val="28"/>
            <w:rtl/>
          </w:rPr>
          <w:id w:val="89115930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Alg18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(Algarni M.، 2018)</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7C68E4B6" w14:textId="7E8344AE"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وخلق القيمة، والمهارات المفاهيمية، والسلوك الأخلاقي). أما الهدف الثاني، فهو دراسة كيفية تأثير إبداع الموظفين على أداء أعضاء هيئة التدريس السعوديين الوظيفي. ووفقًا لهذه الدراسة، التي تستند إلى نظرية التبادل الاجتماعي، يُنشئ القادة الخدميون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030C64">
        <w:rPr>
          <w:rFonts w:ascii="Traditional Arabic" w:hAnsi="Traditional Arabic" w:cs="Traditional Arabic"/>
          <w:sz w:val="28"/>
          <w:szCs w:val="28"/>
        </w:rPr>
        <w:t>SEM</w:t>
      </w:r>
      <w:r w:rsidRPr="00030C64">
        <w:rPr>
          <w:rFonts w:ascii="Traditional Arabic" w:hAnsi="Traditional Arabic" w:cs="Traditional Arabic"/>
          <w:sz w:val="28"/>
          <w:szCs w:val="28"/>
          <w:rtl/>
        </w:rPr>
        <w:t xml:space="preserve">) مع </w:t>
      </w:r>
      <w:r w:rsidRPr="00030C64">
        <w:rPr>
          <w:rFonts w:ascii="Traditional Arabic" w:hAnsi="Traditional Arabic" w:cs="Traditional Arabic"/>
          <w:sz w:val="28"/>
          <w:szCs w:val="28"/>
        </w:rPr>
        <w:t>SmartPLS</w:t>
      </w:r>
      <w:r w:rsidRPr="00030C64">
        <w:rPr>
          <w:rFonts w:ascii="Traditional Arabic" w:hAnsi="Traditional Arabic" w:cs="Traditional Arabic"/>
          <w:sz w:val="28"/>
          <w:szCs w:val="28"/>
          <w:rtl/>
        </w:rPr>
        <w:t>.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والسلوك الأخلاقي متوسطًا فقط من خلال إبداع الموظف. باختصار، تقدم استنتاجات الدراسة معلومات ثاقبة للسياسيين السعوديين وإداريي الجامعات، مما يعزز نمو القادة الخدميين في الأدوار المؤثرة</w:t>
      </w:r>
      <w:sdt>
        <w:sdtPr>
          <w:rPr>
            <w:rFonts w:ascii="Traditional Arabic" w:hAnsi="Traditional Arabic" w:cs="Traditional Arabic"/>
            <w:sz w:val="28"/>
            <w:szCs w:val="28"/>
            <w:rtl/>
          </w:rPr>
          <w:id w:val="-21111401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NAl25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(N، 2025)</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F1B1F6A"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w:t>
      </w:r>
      <w:r w:rsidRPr="00030C64">
        <w:rPr>
          <w:rFonts w:ascii="Traditional Arabic" w:hAnsi="Traditional Arabic" w:cs="Traditional Arabic"/>
          <w:sz w:val="28"/>
          <w:szCs w:val="28"/>
          <w:rtl/>
        </w:rPr>
        <w:lastRenderedPageBreak/>
        <w:t>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ماكاليستر للثقة العاطفية/المعرفية ومقياس ممارسات القيادة. وخلصت إحدى النتائج إلى أن ثقة الموظفين في شركات البتروكيماويات السعودية متعددة الثقافات بقادتهم أقل من ثقة القادة بقادتهم. ويتوافق هذا المستوى العام من الثقة في هذه الشركات مع نتائج أبحاث أخرى 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hAnsi="Traditional Arabic" w:cs="Traditional Arabic"/>
            <w:sz w:val="28"/>
            <w:szCs w:val="28"/>
            <w:rtl/>
          </w:rPr>
          <w:id w:val="20376116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Alg21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(Algarni A.،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E9104BE"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w:t>
      </w:r>
      <w:r w:rsidRPr="00030C64">
        <w:rPr>
          <w:rFonts w:ascii="Traditional Arabic" w:hAnsi="Traditional Arabic" w:cs="Traditional Arabic"/>
          <w:sz w:val="28"/>
          <w:szCs w:val="28"/>
          <w:rtl/>
        </w:rPr>
        <w:lastRenderedPageBreak/>
        <w:t xml:space="preserve">الموظفين في مؤسسات التعليم العالي في المملكة العربية السعودية بالعديد من فلسفات القيادة، بما في ذلك </w:t>
      </w:r>
      <w:proofErr w:type="gramStart"/>
      <w:r w:rsidRPr="00030C64">
        <w:rPr>
          <w:rFonts w:ascii="Traditional Arabic" w:hAnsi="Traditional Arabic" w:cs="Traditional Arabic"/>
          <w:sz w:val="28"/>
          <w:szCs w:val="28"/>
          <w:rtl/>
        </w:rPr>
        <w:t>التحويلية</w:t>
      </w:r>
      <w:proofErr w:type="gramEnd"/>
      <w:r w:rsidRPr="00030C64">
        <w:rPr>
          <w:rFonts w:ascii="Traditional Arabic" w:hAnsi="Traditional Arabic" w:cs="Traditional Arabic"/>
          <w:sz w:val="28"/>
          <w:szCs w:val="28"/>
          <w:rtl/>
        </w:rPr>
        <w:t xml:space="preserve">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مقطعي، ونهج الاستدلال الاستنتاجي. شاركت خمس من المؤسسات الرئيسية في المملكة العربية السعودية (</w:t>
      </w:r>
      <w:r w:rsidRPr="00030C64">
        <w:rPr>
          <w:rFonts w:ascii="Traditional Arabic" w:hAnsi="Traditional Arabic" w:cs="Traditional Arabic"/>
          <w:sz w:val="28"/>
          <w:szCs w:val="28"/>
        </w:rPr>
        <w:t>KSA</w:t>
      </w:r>
      <w:r w:rsidRPr="00030C64">
        <w:rPr>
          <w:rFonts w:ascii="Traditional Arabic" w:hAnsi="Traditional Arabic" w:cs="Traditional Arabic"/>
          <w:sz w:val="28"/>
          <w:szCs w:val="28"/>
          <w:rtl/>
        </w:rPr>
        <w:t>) في استطلاع رأي ذاتي الإدارة. تم استخدام طريقتين تحليليتين لفحص البيانات من (381) مشاركًا: تحليل الحالة المطلوبة (</w:t>
      </w:r>
      <w:r w:rsidRPr="00030C64">
        <w:rPr>
          <w:rFonts w:ascii="Traditional Arabic" w:hAnsi="Traditional Arabic" w:cs="Traditional Arabic"/>
          <w:sz w:val="28"/>
          <w:szCs w:val="28"/>
        </w:rPr>
        <w:t>NCA</w:t>
      </w:r>
      <w:r w:rsidRPr="00030C64">
        <w:rPr>
          <w:rFonts w:ascii="Traditional Arabic" w:hAnsi="Traditional Arabic" w:cs="Traditional Arabic"/>
          <w:sz w:val="28"/>
          <w:szCs w:val="28"/>
          <w:rtl/>
        </w:rPr>
        <w:t xml:space="preserve">) باستخدام </w:t>
      </w:r>
      <w:r w:rsidRPr="00030C64">
        <w:rPr>
          <w:rFonts w:ascii="Traditional Arabic" w:hAnsi="Traditional Arabic" w:cs="Traditional Arabic"/>
          <w:sz w:val="28"/>
          <w:szCs w:val="28"/>
        </w:rPr>
        <w:t>SmartPLS4</w:t>
      </w:r>
      <w:r w:rsidRPr="00030C64">
        <w:rPr>
          <w:rFonts w:ascii="Traditional Arabic" w:hAnsi="Traditional Arabic" w:cs="Traditional Arabic"/>
          <w:sz w:val="28"/>
          <w:szCs w:val="28"/>
          <w:rtl/>
        </w:rPr>
        <w:t xml:space="preserve"> ونمذجة المعادلات الهيكلية الجزئية للمربعات الصغرى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xml:space="preserve">). تم دعم غالبية الارتباطات المقترحة من خلال النتائج التجريبية من تحليل مسار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ومن المثير للاهتمام أن جميع القنوات المباشرة المفترضة أظهرت تأثيرًا إيجابيًا وهامًا إحصائيًا على سلوك العمل المبتكر (</w:t>
      </w:r>
      <w:r w:rsidRPr="00030C64">
        <w:rPr>
          <w:rFonts w:ascii="Traditional Arabic" w:hAnsi="Traditional Arabic" w:cs="Traditional Arabic"/>
          <w:sz w:val="28"/>
          <w:szCs w:val="28"/>
        </w:rPr>
        <w:t>IWB</w:t>
      </w:r>
      <w:r w:rsidRPr="00030C64">
        <w:rPr>
          <w:rFonts w:ascii="Traditional Arabic" w:hAnsi="Traditional Arabic" w:cs="Traditional Arabic"/>
          <w:sz w:val="28"/>
          <w:szCs w:val="28"/>
          <w:rt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030C64">
        <w:rPr>
          <w:rFonts w:ascii="Traditional Arabic" w:hAnsi="Traditional Arabic" w:cs="Traditional Arabic"/>
          <w:sz w:val="28"/>
          <w:szCs w:val="28"/>
        </w:rPr>
        <w:t>LMX</w:t>
      </w:r>
      <w:r w:rsidRPr="00030C64">
        <w:rPr>
          <w:rFonts w:ascii="Traditional Arabic" w:hAnsi="Traditional Arabic" w:cs="Traditional Arabic"/>
          <w:sz w:val="28"/>
          <w:szCs w:val="28"/>
          <w:rt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030C64">
        <w:rPr>
          <w:rFonts w:ascii="Traditional Arabic" w:hAnsi="Traditional Arabic" w:cs="Traditional Arabic"/>
          <w:sz w:val="28"/>
          <w:szCs w:val="28"/>
        </w:rPr>
        <w:t>NCA</w:t>
      </w:r>
      <w:r w:rsidRPr="00030C64">
        <w:rPr>
          <w:rFonts w:ascii="Traditional Arabic" w:hAnsi="Traditional Arabic" w:cs="Traditional Arabic"/>
          <w:sz w:val="28"/>
          <w:szCs w:val="28"/>
          <w:rtl/>
        </w:rPr>
        <w:t xml:space="preserve"> أن القيادة الخادمة في مؤسسات التعليم العالي السعودية تُعدّ شرطًا أساسيًا أفضل لتشجيع السلوك الابتكاري من القيادة 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030C64">
        <w:rPr>
          <w:rFonts w:ascii="Traditional Arabic" w:hAnsi="Traditional Arabic" w:cs="Traditional Arabic"/>
          <w:sz w:val="28"/>
          <w:szCs w:val="28"/>
        </w:rPr>
        <w:t>LMX</w:t>
      </w:r>
      <w:r w:rsidRPr="00030C64">
        <w:rPr>
          <w:rFonts w:ascii="Traditional Arabic" w:hAnsi="Traditional Arabic" w:cs="Traditional Arabic"/>
          <w:sz w:val="28"/>
          <w:szCs w:val="28"/>
          <w:rtl/>
        </w:rPr>
        <w:t xml:space="preserve"> والتأثير المُعتدل للقيم الثقافية (التوجه نحو مسافة السلطة). وأخيرًا، من حيث التطبيقات العملية، تُسهم نتائج هذه الرسالة في إثراء المعرفة </w:t>
      </w:r>
      <w:r w:rsidRPr="00030C64">
        <w:rPr>
          <w:rFonts w:ascii="Traditional Arabic" w:hAnsi="Traditional Arabic" w:cs="Traditional Arabic"/>
          <w:sz w:val="28"/>
          <w:szCs w:val="28"/>
          <w:rtl/>
        </w:rPr>
        <w:lastRenderedPageBreak/>
        <w:t>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hAnsi="Traditional Arabic" w:cs="Traditional Arabic"/>
            <w:sz w:val="28"/>
            <w:szCs w:val="28"/>
            <w:rtl/>
          </w:rPr>
          <w:id w:val="-72529737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Alh242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(Alhamami،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2ECCF6D" w14:textId="77AF185B"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العالي في المملكة العربية السعودية. جُمعت بيانات 405 من أعضاء هيئة التدريس الأكاديميين وغير الأكاديميين العاملين في مؤسسات التعليم العالي في جدة بالمملكة العربية السعودية باستخدام منهجية مقطعية. باستخدام برنامج </w:t>
      </w:r>
      <w:r w:rsidRPr="00030C64">
        <w:rPr>
          <w:rFonts w:ascii="Traditional Arabic" w:hAnsi="Traditional Arabic" w:cs="Traditional Arabic"/>
          <w:sz w:val="28"/>
          <w:szCs w:val="28"/>
        </w:rPr>
        <w:t>SmartPLS</w:t>
      </w:r>
      <w:r w:rsidRPr="00030C64">
        <w:rPr>
          <w:rFonts w:ascii="Traditional Arabic" w:hAnsi="Traditional Arabic" w:cs="Traditional Arabic"/>
          <w:sz w:val="28"/>
          <w:szCs w:val="28"/>
          <w:rtl/>
        </w:rPr>
        <w:t>، استُخدمت نمذجة المعادلات الهيكلية (</w:t>
      </w:r>
      <w:r w:rsidRPr="00030C64">
        <w:rPr>
          <w:rFonts w:ascii="Traditional Arabic" w:hAnsi="Traditional Arabic" w:cs="Traditional Arabic"/>
          <w:sz w:val="28"/>
          <w:szCs w:val="28"/>
        </w:rPr>
        <w:t>SEM</w:t>
      </w:r>
      <w:r w:rsidRPr="00030C64">
        <w:rPr>
          <w:rFonts w:ascii="Traditional Arabic" w:hAnsi="Traditional Arabic" w:cs="Traditional Arabic"/>
          <w:sz w:val="28"/>
          <w:szCs w:val="28"/>
          <w:rtl/>
        </w:rPr>
        <w:t>)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خلال تسليط الضوء على العلاقة المعقدة بين القيادة السامة وأداء الموظفين في المؤسسات التعليمية</w:t>
      </w:r>
      <w:sdt>
        <w:sdtPr>
          <w:rPr>
            <w:rFonts w:ascii="Traditional Arabic" w:hAnsi="Traditional Arabic" w:cs="Traditional Arabic"/>
            <w:sz w:val="28"/>
            <w:szCs w:val="28"/>
            <w:rtl/>
          </w:rPr>
          <w:id w:val="214060960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CITATION Dah24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(Dahlan،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tbl>
      <w:tblPr>
        <w:tblStyle w:val="ListTable6Colorful-Accent5"/>
        <w:bidiVisual/>
        <w:tblW w:w="9318" w:type="dxa"/>
        <w:tblLook w:val="04A0" w:firstRow="1" w:lastRow="0" w:firstColumn="1" w:lastColumn="0" w:noHBand="0" w:noVBand="1"/>
      </w:tblPr>
      <w:tblGrid>
        <w:gridCol w:w="1526"/>
        <w:gridCol w:w="853"/>
        <w:gridCol w:w="1588"/>
        <w:gridCol w:w="1448"/>
        <w:gridCol w:w="1460"/>
        <w:gridCol w:w="1234"/>
        <w:gridCol w:w="1209"/>
      </w:tblGrid>
      <w:tr w:rsidR="00E53626" w:rsidRPr="0056797F" w14:paraId="5332C741" w14:textId="77777777" w:rsidTr="00863556">
        <w:trPr>
          <w:cnfStyle w:val="100000000000" w:firstRow="1" w:lastRow="0" w:firstColumn="0" w:lastColumn="0" w:oddVBand="0" w:evenVBand="0" w:oddHBand="0"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1452" w:type="dxa"/>
            <w:hideMark/>
          </w:tcPr>
          <w:p w14:paraId="366686E2" w14:textId="77777777" w:rsidR="00E53626" w:rsidRPr="0056797F" w:rsidRDefault="00E53626" w:rsidP="00863556">
            <w:pPr>
              <w:jc w:val="center"/>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الدراسة</w:t>
            </w:r>
          </w:p>
        </w:tc>
        <w:tc>
          <w:tcPr>
            <w:tcW w:w="857" w:type="dxa"/>
            <w:hideMark/>
          </w:tcPr>
          <w:p w14:paraId="16514EF1"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سنة النشر</w:t>
            </w:r>
          </w:p>
        </w:tc>
        <w:tc>
          <w:tcPr>
            <w:tcW w:w="1607" w:type="dxa"/>
            <w:hideMark/>
          </w:tcPr>
          <w:p w14:paraId="484E27ED"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مجال البحث</w:t>
            </w:r>
          </w:p>
        </w:tc>
        <w:tc>
          <w:tcPr>
            <w:tcW w:w="1451" w:type="dxa"/>
            <w:hideMark/>
          </w:tcPr>
          <w:p w14:paraId="795E87A9"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المنهجية</w:t>
            </w:r>
          </w:p>
        </w:tc>
        <w:tc>
          <w:tcPr>
            <w:tcW w:w="1483" w:type="dxa"/>
            <w:hideMark/>
          </w:tcPr>
          <w:p w14:paraId="3A87530F"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أهم النتائج</w:t>
            </w:r>
          </w:p>
        </w:tc>
        <w:tc>
          <w:tcPr>
            <w:tcW w:w="1249" w:type="dxa"/>
            <w:hideMark/>
          </w:tcPr>
          <w:p w14:paraId="748A393E"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الفجوة البحثية</w:t>
            </w:r>
          </w:p>
        </w:tc>
        <w:tc>
          <w:tcPr>
            <w:tcW w:w="1219" w:type="dxa"/>
            <w:hideMark/>
          </w:tcPr>
          <w:p w14:paraId="75C2F4B5"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مدى الارتباط بالبحث الحالي</w:t>
            </w:r>
          </w:p>
        </w:tc>
      </w:tr>
      <w:tr w:rsidR="00E53626" w:rsidRPr="0056797F" w14:paraId="5C82E588" w14:textId="77777777" w:rsidTr="00863556">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5E12DA0F"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lastRenderedPageBreak/>
              <w:t>رشيد</w:t>
            </w:r>
          </w:p>
        </w:tc>
        <w:tc>
          <w:tcPr>
            <w:tcW w:w="857" w:type="dxa"/>
            <w:hideMark/>
          </w:tcPr>
          <w:p w14:paraId="14445C4D"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2018</w:t>
            </w:r>
          </w:p>
        </w:tc>
        <w:tc>
          <w:tcPr>
            <w:tcW w:w="1607" w:type="dxa"/>
            <w:hideMark/>
          </w:tcPr>
          <w:p w14:paraId="1D95AA33"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الأخلاقية والأداء الوظيفي</w:t>
            </w:r>
          </w:p>
        </w:tc>
        <w:tc>
          <w:tcPr>
            <w:tcW w:w="1451" w:type="dxa"/>
            <w:hideMark/>
          </w:tcPr>
          <w:p w14:paraId="11AF312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تحليلي، استبيان ومقابلات، </w:t>
            </w:r>
            <w:r w:rsidRPr="0056797F">
              <w:rPr>
                <w:rFonts w:ascii="Traditional Arabic" w:eastAsia="Times New Roman" w:hAnsi="Traditional Arabic" w:cs="Traditional Arabic"/>
                <w:color w:val="000000"/>
                <w:kern w:val="0"/>
                <w:sz w:val="28"/>
                <w:szCs w:val="28"/>
                <w14:ligatures w14:val="none"/>
              </w:rPr>
              <w:t>SPSS</w:t>
            </w:r>
          </w:p>
        </w:tc>
        <w:tc>
          <w:tcPr>
            <w:tcW w:w="1483" w:type="dxa"/>
            <w:hideMark/>
          </w:tcPr>
          <w:p w14:paraId="08FDA214"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ارتباط إيجابية بين القيادة الأخلاقية والأداء الوظيفي، وتأثير دال للتمكين الإداري.</w:t>
            </w:r>
          </w:p>
        </w:tc>
        <w:tc>
          <w:tcPr>
            <w:tcW w:w="1249" w:type="dxa"/>
            <w:hideMark/>
          </w:tcPr>
          <w:p w14:paraId="053F84E1"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المتواضعة أو سلوك المواطنة التنظيمية.</w:t>
            </w:r>
          </w:p>
        </w:tc>
        <w:tc>
          <w:tcPr>
            <w:tcW w:w="1219" w:type="dxa"/>
            <w:hideMark/>
          </w:tcPr>
          <w:p w14:paraId="70D9544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توفر أساسًا لفهم العلاقة بين القيادة والسلوك.</w:t>
            </w:r>
          </w:p>
        </w:tc>
      </w:tr>
      <w:tr w:rsidR="00E53626" w:rsidRPr="0056797F" w14:paraId="250CDD20" w14:textId="77777777" w:rsidTr="008635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24AC8606"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Groves</w:t>
            </w:r>
          </w:p>
        </w:tc>
        <w:tc>
          <w:tcPr>
            <w:tcW w:w="857" w:type="dxa"/>
            <w:hideMark/>
          </w:tcPr>
          <w:p w14:paraId="099E521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2011</w:t>
            </w:r>
          </w:p>
        </w:tc>
        <w:tc>
          <w:tcPr>
            <w:tcW w:w="1607" w:type="dxa"/>
            <w:hideMark/>
          </w:tcPr>
          <w:p w14:paraId="19BF57BB"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والأخلاق والمسؤولية الاجتماعية</w:t>
            </w:r>
          </w:p>
        </w:tc>
        <w:tc>
          <w:tcPr>
            <w:tcW w:w="1451" w:type="dxa"/>
            <w:hideMark/>
          </w:tcPr>
          <w:p w14:paraId="5C95569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مسح كمي (122 قائدًا و458 تابعًا)</w:t>
            </w:r>
          </w:p>
        </w:tc>
        <w:tc>
          <w:tcPr>
            <w:tcW w:w="1483" w:type="dxa"/>
            <w:hideMark/>
          </w:tcPr>
          <w:p w14:paraId="68276E1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التحويلية ترتبط بالقيم الأخلاقية وتؤثر على مواقف المرؤوسين تجاه </w:t>
            </w:r>
            <w:r w:rsidRPr="0056797F">
              <w:rPr>
                <w:rFonts w:ascii="Traditional Arabic" w:eastAsia="Times New Roman" w:hAnsi="Traditional Arabic" w:cs="Traditional Arabic"/>
                <w:color w:val="000000"/>
                <w:kern w:val="0"/>
                <w:sz w:val="28"/>
                <w:szCs w:val="28"/>
                <w14:ligatures w14:val="none"/>
              </w:rPr>
              <w:t>CSR</w:t>
            </w:r>
            <w:r w:rsidRPr="0056797F">
              <w:rPr>
                <w:rFonts w:ascii="Traditional Arabic" w:eastAsia="Times New Roman" w:hAnsi="Traditional Arabic" w:cs="Traditional Arabic"/>
                <w:color w:val="000000"/>
                <w:kern w:val="0"/>
                <w:sz w:val="28"/>
                <w:szCs w:val="28"/>
                <w:rtl/>
                <w14:ligatures w14:val="none"/>
              </w:rPr>
              <w:t>.</w:t>
            </w:r>
          </w:p>
        </w:tc>
        <w:tc>
          <w:tcPr>
            <w:tcW w:w="1249" w:type="dxa"/>
            <w:hideMark/>
          </w:tcPr>
          <w:p w14:paraId="4BB6572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السياق العربي أو الصناعي السعودي.</w:t>
            </w:r>
          </w:p>
        </w:tc>
        <w:tc>
          <w:tcPr>
            <w:tcW w:w="1219" w:type="dxa"/>
            <w:hideMark/>
          </w:tcPr>
          <w:p w14:paraId="2D39FF8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نظري متوسط بالقيادة الخادمة من حيث القيم الأخلاقية.</w:t>
            </w:r>
          </w:p>
        </w:tc>
      </w:tr>
      <w:tr w:rsidR="00E53626" w:rsidRPr="0056797F" w14:paraId="136DEF25"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798BCA7F"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Lee</w:t>
            </w:r>
          </w:p>
        </w:tc>
        <w:tc>
          <w:tcPr>
            <w:tcW w:w="857" w:type="dxa"/>
            <w:hideMark/>
          </w:tcPr>
          <w:p w14:paraId="02E45AFC"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2022</w:t>
            </w:r>
          </w:p>
        </w:tc>
        <w:tc>
          <w:tcPr>
            <w:tcW w:w="1607" w:type="dxa"/>
            <w:hideMark/>
          </w:tcPr>
          <w:p w14:paraId="0D8317F1"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والتحفيز والأداء الوظيفي</w:t>
            </w:r>
          </w:p>
        </w:tc>
        <w:tc>
          <w:tcPr>
            <w:tcW w:w="1451" w:type="dxa"/>
            <w:hideMark/>
          </w:tcPr>
          <w:p w14:paraId="793A3A5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نمذجة المعادلات الهيكلية </w:t>
            </w:r>
            <w:r w:rsidRPr="0056797F">
              <w:rPr>
                <w:rFonts w:ascii="Traditional Arabic" w:eastAsia="Times New Roman" w:hAnsi="Traditional Arabic" w:cs="Traditional Arabic"/>
                <w:color w:val="000000"/>
                <w:kern w:val="0"/>
                <w:sz w:val="28"/>
                <w:szCs w:val="28"/>
                <w14:ligatures w14:val="none"/>
              </w:rPr>
              <w:t>SEM</w:t>
            </w:r>
          </w:p>
        </w:tc>
        <w:tc>
          <w:tcPr>
            <w:tcW w:w="1483" w:type="dxa"/>
            <w:hideMark/>
          </w:tcPr>
          <w:p w14:paraId="49DCF884"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الذكاء العاطفي يؤثر إيجابًا على الثقة، والثقة وسيط رئيسي لأداء الفريق.</w:t>
            </w:r>
          </w:p>
        </w:tc>
        <w:tc>
          <w:tcPr>
            <w:tcW w:w="1249" w:type="dxa"/>
            <w:hideMark/>
          </w:tcPr>
          <w:p w14:paraId="3D36C2C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أو سلوك المواطنة التنظيمية مباشرة.</w:t>
            </w:r>
          </w:p>
        </w:tc>
        <w:tc>
          <w:tcPr>
            <w:tcW w:w="1219" w:type="dxa"/>
            <w:hideMark/>
          </w:tcPr>
          <w:p w14:paraId="78DB62E5"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الارتباط من حيث دور الثقة كوسيط في القيادة.</w:t>
            </w:r>
          </w:p>
        </w:tc>
      </w:tr>
      <w:tr w:rsidR="00E53626" w:rsidRPr="0056797F" w14:paraId="031A95D6" w14:textId="77777777" w:rsidTr="00863556">
        <w:trPr>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7B7C0CF8"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Biaka</w:t>
            </w:r>
            <w:proofErr w:type="spellEnd"/>
          </w:p>
        </w:tc>
        <w:tc>
          <w:tcPr>
            <w:tcW w:w="857" w:type="dxa"/>
            <w:hideMark/>
          </w:tcPr>
          <w:p w14:paraId="610A7E94"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2020</w:t>
            </w:r>
          </w:p>
        </w:tc>
        <w:tc>
          <w:tcPr>
            <w:tcW w:w="1607" w:type="dxa"/>
            <w:hideMark/>
          </w:tcPr>
          <w:p w14:paraId="6AA6D099"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وأداء الموظفين</w:t>
            </w:r>
          </w:p>
        </w:tc>
        <w:tc>
          <w:tcPr>
            <w:tcW w:w="1451" w:type="dxa"/>
            <w:hideMark/>
          </w:tcPr>
          <w:p w14:paraId="1C9D7FCF"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كمي باستخدام استبيان وتحليل </w:t>
            </w:r>
            <w:r w:rsidRPr="0056797F">
              <w:rPr>
                <w:rFonts w:ascii="Traditional Arabic" w:eastAsia="Times New Roman" w:hAnsi="Traditional Arabic" w:cs="Traditional Arabic"/>
                <w:color w:val="000000"/>
                <w:kern w:val="0"/>
                <w:sz w:val="28"/>
                <w:szCs w:val="28"/>
                <w14:ligatures w14:val="none"/>
              </w:rPr>
              <w:t>SPSS</w:t>
            </w:r>
          </w:p>
        </w:tc>
        <w:tc>
          <w:tcPr>
            <w:tcW w:w="1483" w:type="dxa"/>
            <w:hideMark/>
          </w:tcPr>
          <w:p w14:paraId="613CF63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والديمقراطية والأخلاقية تحسّن الأداء، بينما الاستبدادية ضعيفة الأثر.</w:t>
            </w:r>
          </w:p>
        </w:tc>
        <w:tc>
          <w:tcPr>
            <w:tcW w:w="1249" w:type="dxa"/>
            <w:hideMark/>
          </w:tcPr>
          <w:p w14:paraId="7ABDDFB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بيئة عربية أو صناعية.</w:t>
            </w:r>
          </w:p>
        </w:tc>
        <w:tc>
          <w:tcPr>
            <w:tcW w:w="1219" w:type="dxa"/>
            <w:hideMark/>
          </w:tcPr>
          <w:p w14:paraId="613D2E0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جزئي، تقدم أدلة على أثر الأسلوب القيادي على الأداء.</w:t>
            </w:r>
          </w:p>
        </w:tc>
      </w:tr>
      <w:tr w:rsidR="00E53626" w:rsidRPr="0056797F" w14:paraId="33CEF881"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2DF2F26F"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علي</w:t>
            </w:r>
          </w:p>
        </w:tc>
        <w:tc>
          <w:tcPr>
            <w:tcW w:w="857" w:type="dxa"/>
            <w:hideMark/>
          </w:tcPr>
          <w:p w14:paraId="5C4B4EF0"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50202A0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في السعودية</w:t>
            </w:r>
          </w:p>
        </w:tc>
        <w:tc>
          <w:tcPr>
            <w:tcW w:w="1451" w:type="dxa"/>
            <w:hideMark/>
          </w:tcPr>
          <w:p w14:paraId="7CF9040A"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وارتباطي</w:t>
            </w:r>
          </w:p>
        </w:tc>
        <w:tc>
          <w:tcPr>
            <w:tcW w:w="1483" w:type="dxa"/>
            <w:hideMark/>
          </w:tcPr>
          <w:p w14:paraId="781CE7FE"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وجود علاقة بين الرضا الوظيفي والتدريب وسلوك المواطنة التنظيمية.</w:t>
            </w:r>
          </w:p>
        </w:tc>
        <w:tc>
          <w:tcPr>
            <w:tcW w:w="1249" w:type="dxa"/>
            <w:hideMark/>
          </w:tcPr>
          <w:p w14:paraId="07FCFEED"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كمتغير مستقل.</w:t>
            </w:r>
          </w:p>
        </w:tc>
        <w:tc>
          <w:tcPr>
            <w:tcW w:w="1219" w:type="dxa"/>
            <w:hideMark/>
          </w:tcPr>
          <w:p w14:paraId="0FCC831F"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ارتباط قوي، تقدم دعمًا للعلاقة بين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والأداء.</w:t>
            </w:r>
          </w:p>
        </w:tc>
      </w:tr>
      <w:tr w:rsidR="00E53626" w:rsidRPr="0056797F" w14:paraId="7BA108A1" w14:textId="77777777" w:rsidTr="008635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26204834"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lastRenderedPageBreak/>
              <w:t>Alhashedi</w:t>
            </w:r>
            <w:proofErr w:type="spellEnd"/>
          </w:p>
        </w:tc>
        <w:tc>
          <w:tcPr>
            <w:tcW w:w="857" w:type="dxa"/>
            <w:hideMark/>
          </w:tcPr>
          <w:p w14:paraId="3F7EB67A"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607" w:type="dxa"/>
            <w:hideMark/>
          </w:tcPr>
          <w:p w14:paraId="7B2B3A0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وسلوك المواطنة التنظيمية</w:t>
            </w:r>
          </w:p>
        </w:tc>
        <w:tc>
          <w:tcPr>
            <w:tcW w:w="1451" w:type="dxa"/>
            <w:hideMark/>
          </w:tcPr>
          <w:p w14:paraId="445D812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باستخدام </w:t>
            </w:r>
            <w:r w:rsidRPr="0056797F">
              <w:rPr>
                <w:rFonts w:ascii="Traditional Arabic" w:eastAsia="Times New Roman" w:hAnsi="Traditional Arabic" w:cs="Traditional Arabic"/>
                <w:color w:val="000000"/>
                <w:kern w:val="0"/>
                <w:sz w:val="28"/>
                <w:szCs w:val="28"/>
                <w14:ligatures w14:val="none"/>
              </w:rPr>
              <w:t>SPSS</w:t>
            </w:r>
            <w:r w:rsidRPr="0056797F">
              <w:rPr>
                <w:rFonts w:ascii="Traditional Arabic" w:eastAsia="Times New Roman" w:hAnsi="Traditional Arabic" w:cs="Traditional Arabic"/>
                <w:color w:val="000000"/>
                <w:kern w:val="0"/>
                <w:sz w:val="28"/>
                <w:szCs w:val="28"/>
                <w:rtl/>
                <w14:ligatures w14:val="none"/>
              </w:rPr>
              <w:t xml:space="preserve"> و</w:t>
            </w:r>
            <w:r w:rsidRPr="0056797F">
              <w:rPr>
                <w:rFonts w:ascii="Traditional Arabic" w:eastAsia="Times New Roman" w:hAnsi="Traditional Arabic" w:cs="Traditional Arabic"/>
                <w:color w:val="000000"/>
                <w:kern w:val="0"/>
                <w:sz w:val="28"/>
                <w:szCs w:val="28"/>
                <w14:ligatures w14:val="none"/>
              </w:rPr>
              <w:t>Smart PLS</w:t>
            </w:r>
          </w:p>
        </w:tc>
        <w:tc>
          <w:tcPr>
            <w:tcW w:w="1483" w:type="dxa"/>
            <w:hideMark/>
          </w:tcPr>
          <w:p w14:paraId="5231470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يتوسط العلاقة بين القيادة التحويلية والأداء التنظيمي.</w:t>
            </w:r>
          </w:p>
        </w:tc>
        <w:tc>
          <w:tcPr>
            <w:tcW w:w="1249" w:type="dxa"/>
            <w:hideMark/>
          </w:tcPr>
          <w:p w14:paraId="477ED3C6"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تركز على القيادة الخادمة أو التواضع القيادي.</w:t>
            </w:r>
          </w:p>
        </w:tc>
        <w:tc>
          <w:tcPr>
            <w:tcW w:w="1219" w:type="dxa"/>
            <w:hideMark/>
          </w:tcPr>
          <w:p w14:paraId="678F32E9"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تدعم فكرة الوساطة بين القيادة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r>
      <w:tr w:rsidR="00E53626" w:rsidRPr="0056797F" w14:paraId="4CFC14CD"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6BD50F95"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Khan A.</w:t>
            </w:r>
          </w:p>
        </w:tc>
        <w:tc>
          <w:tcPr>
            <w:tcW w:w="857" w:type="dxa"/>
            <w:hideMark/>
          </w:tcPr>
          <w:p w14:paraId="67C3B42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59E2FABB"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وتبادل المعرفة</w:t>
            </w:r>
          </w:p>
        </w:tc>
        <w:tc>
          <w:tcPr>
            <w:tcW w:w="1451" w:type="dxa"/>
            <w:hideMark/>
          </w:tcPr>
          <w:p w14:paraId="73B9CB78"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(340 موظفًا ومديرًا، </w:t>
            </w:r>
            <w:r w:rsidRPr="0056797F">
              <w:rPr>
                <w:rFonts w:ascii="Traditional Arabic" w:eastAsia="Times New Roman" w:hAnsi="Traditional Arabic" w:cs="Traditional Arabic"/>
                <w:color w:val="000000"/>
                <w:kern w:val="0"/>
                <w:sz w:val="28"/>
                <w:szCs w:val="28"/>
                <w14:ligatures w14:val="none"/>
              </w:rPr>
              <w:t>SPSS</w:t>
            </w:r>
            <w:r w:rsidRPr="0056797F">
              <w:rPr>
                <w:rFonts w:ascii="Traditional Arabic" w:eastAsia="Times New Roman" w:hAnsi="Traditional Arabic" w:cs="Traditional Arabic"/>
                <w:color w:val="000000"/>
                <w:kern w:val="0"/>
                <w:sz w:val="28"/>
                <w:szCs w:val="28"/>
                <w:rtl/>
                <w14:ligatures w14:val="none"/>
              </w:rPr>
              <w:t>)</w:t>
            </w:r>
          </w:p>
        </w:tc>
        <w:tc>
          <w:tcPr>
            <w:tcW w:w="1483" w:type="dxa"/>
            <w:hideMark/>
          </w:tcPr>
          <w:p w14:paraId="39BFBE3E"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الخادمة تعزز تبادل المعرفة من خلال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والثقة كوسيطين.</w:t>
            </w:r>
          </w:p>
        </w:tc>
        <w:tc>
          <w:tcPr>
            <w:tcW w:w="1249" w:type="dxa"/>
            <w:hideMark/>
          </w:tcPr>
          <w:p w14:paraId="0BF22FE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تُجرَ في السعودية.</w:t>
            </w:r>
          </w:p>
        </w:tc>
        <w:tc>
          <w:tcPr>
            <w:tcW w:w="1219" w:type="dxa"/>
            <w:hideMark/>
          </w:tcPr>
          <w:p w14:paraId="6524B9E3"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تتناول نفس آلية التأثير بين القيادة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r>
      <w:tr w:rsidR="00E53626" w:rsidRPr="0056797F" w14:paraId="6743C6B5" w14:textId="77777777" w:rsidTr="00863556">
        <w:trPr>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7DB6E66B"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Al-Amri</w:t>
            </w:r>
          </w:p>
        </w:tc>
        <w:tc>
          <w:tcPr>
            <w:tcW w:w="857" w:type="dxa"/>
            <w:hideMark/>
          </w:tcPr>
          <w:p w14:paraId="6CB290ED"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2016</w:t>
            </w:r>
          </w:p>
        </w:tc>
        <w:tc>
          <w:tcPr>
            <w:tcW w:w="1607" w:type="dxa"/>
            <w:hideMark/>
          </w:tcPr>
          <w:p w14:paraId="196ED042"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وسلوك المواطنة التنظيمية</w:t>
            </w:r>
          </w:p>
        </w:tc>
        <w:tc>
          <w:tcPr>
            <w:tcW w:w="1451" w:type="dxa"/>
            <w:hideMark/>
          </w:tcPr>
          <w:p w14:paraId="4B3826B4"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استبيان (327 مشاركًا في شركات التأمين)</w:t>
            </w:r>
          </w:p>
        </w:tc>
        <w:tc>
          <w:tcPr>
            <w:tcW w:w="1483" w:type="dxa"/>
            <w:hideMark/>
          </w:tcPr>
          <w:p w14:paraId="4431A01B"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ارتباط إيجابية بين أبعاد القيادة الخادمة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باستثناء الشجاعة.</w:t>
            </w:r>
          </w:p>
        </w:tc>
        <w:tc>
          <w:tcPr>
            <w:tcW w:w="1249" w:type="dxa"/>
            <w:hideMark/>
          </w:tcPr>
          <w:p w14:paraId="3ED8080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اقتصرت على قطاع التأمين فقط.</w:t>
            </w:r>
          </w:p>
        </w:tc>
        <w:tc>
          <w:tcPr>
            <w:tcW w:w="1219" w:type="dxa"/>
            <w:hideMark/>
          </w:tcPr>
          <w:p w14:paraId="00B97ED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دراسة مبكرة ومباشرة في السعودية.</w:t>
            </w:r>
          </w:p>
        </w:tc>
      </w:tr>
      <w:tr w:rsidR="00E53626" w:rsidRPr="0056797F" w14:paraId="2AFC25C1" w14:textId="77777777" w:rsidTr="00863556">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2E2B0E55"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Mian</w:t>
            </w:r>
          </w:p>
        </w:tc>
        <w:tc>
          <w:tcPr>
            <w:tcW w:w="857" w:type="dxa"/>
            <w:hideMark/>
          </w:tcPr>
          <w:p w14:paraId="44D1AC7E"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607" w:type="dxa"/>
            <w:hideMark/>
          </w:tcPr>
          <w:p w14:paraId="3AD340E7"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المتواضعة ونجاح المشاريع</w:t>
            </w:r>
          </w:p>
        </w:tc>
        <w:tc>
          <w:tcPr>
            <w:tcW w:w="1451" w:type="dxa"/>
            <w:hideMark/>
          </w:tcPr>
          <w:p w14:paraId="556DC3AB"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تحليل علاقات مع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إطار نظرية الحفاظ على الموارد</w:t>
            </w:r>
          </w:p>
        </w:tc>
        <w:tc>
          <w:tcPr>
            <w:tcW w:w="1483" w:type="dxa"/>
            <w:hideMark/>
          </w:tcPr>
          <w:p w14:paraId="6EF86A95"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المتواضعة ترتبط إيجابيًا بـ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ونجاح المشروع بغض النظر عن تعقيد المهام.</w:t>
            </w:r>
          </w:p>
        </w:tc>
        <w:tc>
          <w:tcPr>
            <w:tcW w:w="1249" w:type="dxa"/>
            <w:hideMark/>
          </w:tcPr>
          <w:p w14:paraId="4B1DD2CF"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السعودية.</w:t>
            </w:r>
          </w:p>
        </w:tc>
        <w:tc>
          <w:tcPr>
            <w:tcW w:w="1219" w:type="dxa"/>
            <w:hideMark/>
          </w:tcPr>
          <w:p w14:paraId="522D32A1"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تتناول التواضع القيادي كعامل مؤثر.</w:t>
            </w:r>
          </w:p>
        </w:tc>
      </w:tr>
      <w:tr w:rsidR="00E53626" w:rsidRPr="0056797F" w14:paraId="515D8B69" w14:textId="77777777" w:rsidTr="00863556">
        <w:trPr>
          <w:trHeight w:val="1900"/>
        </w:trPr>
        <w:tc>
          <w:tcPr>
            <w:cnfStyle w:val="001000000000" w:firstRow="0" w:lastRow="0" w:firstColumn="1" w:lastColumn="0" w:oddVBand="0" w:evenVBand="0" w:oddHBand="0" w:evenHBand="0" w:firstRowFirstColumn="0" w:firstRowLastColumn="0" w:lastRowFirstColumn="0" w:lastRowLastColumn="0"/>
            <w:tcW w:w="1452" w:type="dxa"/>
            <w:hideMark/>
          </w:tcPr>
          <w:p w14:paraId="264119BB"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Algarni</w:t>
            </w:r>
            <w:proofErr w:type="spellEnd"/>
          </w:p>
        </w:tc>
        <w:tc>
          <w:tcPr>
            <w:tcW w:w="857" w:type="dxa"/>
            <w:hideMark/>
          </w:tcPr>
          <w:p w14:paraId="2A84F2C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2018</w:t>
            </w:r>
          </w:p>
        </w:tc>
        <w:tc>
          <w:tcPr>
            <w:tcW w:w="1607" w:type="dxa"/>
            <w:hideMark/>
          </w:tcPr>
          <w:p w14:paraId="4961851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الأصيلة في الثقافة السعودية</w:t>
            </w:r>
          </w:p>
        </w:tc>
        <w:tc>
          <w:tcPr>
            <w:tcW w:w="1451" w:type="dxa"/>
            <w:hideMark/>
          </w:tcPr>
          <w:p w14:paraId="3D3BBF4A"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نوعي، مقابلات شبه منظمة (36 مشاركًا)</w:t>
            </w:r>
          </w:p>
        </w:tc>
        <w:tc>
          <w:tcPr>
            <w:tcW w:w="1483" w:type="dxa"/>
            <w:hideMark/>
          </w:tcPr>
          <w:p w14:paraId="38263DFE"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العوامل الثقافية والدينية (الإسلام) تشكّل فهم القيادة الأصيلة.</w:t>
            </w:r>
          </w:p>
        </w:tc>
        <w:tc>
          <w:tcPr>
            <w:tcW w:w="1249" w:type="dxa"/>
            <w:hideMark/>
          </w:tcPr>
          <w:p w14:paraId="2E25176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تبحث القيادة الخادمة أو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c>
          <w:tcPr>
            <w:tcW w:w="1219" w:type="dxa"/>
            <w:hideMark/>
          </w:tcPr>
          <w:p w14:paraId="5FFEE9D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متوسط، تفسر السياق الثقافي السعودي للقيادة.</w:t>
            </w:r>
          </w:p>
        </w:tc>
      </w:tr>
      <w:tr w:rsidR="00E53626" w:rsidRPr="0056797F" w14:paraId="49A37A15"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0CBA1EBA"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lastRenderedPageBreak/>
              <w:t>Algarni</w:t>
            </w:r>
            <w:proofErr w:type="spellEnd"/>
            <w:r w:rsidRPr="0056797F">
              <w:rPr>
                <w:rFonts w:ascii="Traditional Arabic" w:eastAsia="Times New Roman" w:hAnsi="Traditional Arabic" w:cs="Traditional Arabic"/>
                <w:color w:val="000000"/>
                <w:kern w:val="0"/>
                <w:sz w:val="28"/>
                <w:szCs w:val="28"/>
                <w14:ligatures w14:val="none"/>
              </w:rPr>
              <w:t xml:space="preserve"> A.</w:t>
            </w:r>
          </w:p>
        </w:tc>
        <w:tc>
          <w:tcPr>
            <w:tcW w:w="857" w:type="dxa"/>
            <w:hideMark/>
          </w:tcPr>
          <w:p w14:paraId="5B398868"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607" w:type="dxa"/>
            <w:hideMark/>
          </w:tcPr>
          <w:p w14:paraId="4932D885"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والثقة والثقافة في شركات البتروكيماويات</w:t>
            </w:r>
          </w:p>
        </w:tc>
        <w:tc>
          <w:tcPr>
            <w:tcW w:w="1451" w:type="dxa"/>
            <w:hideMark/>
          </w:tcPr>
          <w:p w14:paraId="3EA93EE2"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متعدد الأساليب (مقابلات واستبيانات)</w:t>
            </w:r>
          </w:p>
        </w:tc>
        <w:tc>
          <w:tcPr>
            <w:tcW w:w="1483" w:type="dxa"/>
            <w:hideMark/>
          </w:tcPr>
          <w:p w14:paraId="7DDE326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ارتفاع مسافة السلطة يعزز الثقة في القائد رغم ضعف القيادة التحويلية.</w:t>
            </w:r>
          </w:p>
        </w:tc>
        <w:tc>
          <w:tcPr>
            <w:tcW w:w="1249" w:type="dxa"/>
            <w:hideMark/>
          </w:tcPr>
          <w:p w14:paraId="50406C23"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مباشرة.</w:t>
            </w:r>
          </w:p>
        </w:tc>
        <w:tc>
          <w:tcPr>
            <w:tcW w:w="1219" w:type="dxa"/>
            <w:hideMark/>
          </w:tcPr>
          <w:p w14:paraId="528168EF"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يوضح أهمية السياق الثقافي والثقة في القيادة.</w:t>
            </w:r>
          </w:p>
        </w:tc>
      </w:tr>
      <w:tr w:rsidR="00E53626" w:rsidRPr="0056797F" w14:paraId="059C2F54" w14:textId="77777777" w:rsidTr="008635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1F8F48A1"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N</w:t>
            </w:r>
          </w:p>
        </w:tc>
        <w:tc>
          <w:tcPr>
            <w:tcW w:w="857" w:type="dxa"/>
            <w:hideMark/>
          </w:tcPr>
          <w:p w14:paraId="56E20986"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2025</w:t>
            </w:r>
          </w:p>
        </w:tc>
        <w:tc>
          <w:tcPr>
            <w:tcW w:w="1607" w:type="dxa"/>
            <w:hideMark/>
          </w:tcPr>
          <w:p w14:paraId="38944CFF"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والأداء والإبداع</w:t>
            </w:r>
          </w:p>
        </w:tc>
        <w:tc>
          <w:tcPr>
            <w:tcW w:w="1451" w:type="dxa"/>
            <w:hideMark/>
          </w:tcPr>
          <w:p w14:paraId="2C5A9B0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w:t>
            </w:r>
            <w:r w:rsidRPr="0056797F">
              <w:rPr>
                <w:rFonts w:ascii="Traditional Arabic" w:eastAsia="Times New Roman" w:hAnsi="Traditional Arabic" w:cs="Traditional Arabic"/>
                <w:color w:val="000000"/>
                <w:kern w:val="0"/>
                <w:sz w:val="28"/>
                <w:szCs w:val="28"/>
                <w14:ligatures w14:val="none"/>
              </w:rPr>
              <w:t>SEM</w:t>
            </w:r>
            <w:r w:rsidRPr="0056797F">
              <w:rPr>
                <w:rFonts w:ascii="Traditional Arabic" w:eastAsia="Times New Roman" w:hAnsi="Traditional Arabic" w:cs="Traditional Arabic"/>
                <w:color w:val="000000"/>
                <w:kern w:val="0"/>
                <w:sz w:val="28"/>
                <w:szCs w:val="28"/>
                <w:rtl/>
                <w14:ligatures w14:val="none"/>
              </w:rPr>
              <w:t xml:space="preserve"> </w:t>
            </w:r>
            <w:r w:rsidRPr="0056797F">
              <w:rPr>
                <w:rFonts w:ascii="Traditional Arabic" w:eastAsia="Times New Roman" w:hAnsi="Traditional Arabic" w:cs="Traditional Arabic"/>
                <w:color w:val="000000"/>
                <w:kern w:val="0"/>
                <w:sz w:val="28"/>
                <w:szCs w:val="28"/>
                <w14:ligatures w14:val="none"/>
              </w:rPr>
              <w:t>SmartPLS</w:t>
            </w:r>
            <w:r w:rsidRPr="0056797F">
              <w:rPr>
                <w:rFonts w:ascii="Traditional Arabic" w:eastAsia="Times New Roman" w:hAnsi="Traditional Arabic" w:cs="Traditional Arabic"/>
                <w:color w:val="000000"/>
                <w:kern w:val="0"/>
                <w:sz w:val="28"/>
                <w:szCs w:val="28"/>
                <w:rtl/>
                <w14:ligatures w14:val="none"/>
              </w:rPr>
              <w:t>، عينة (394 عضو هيئة تدريس سعودي)</w:t>
            </w:r>
          </w:p>
        </w:tc>
        <w:tc>
          <w:tcPr>
            <w:tcW w:w="1483" w:type="dxa"/>
            <w:hideMark/>
          </w:tcPr>
          <w:p w14:paraId="2AF9D42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تؤثر على الأداء والإبداع، وبعض أبعادها غير ذات تأثير مباشر.</w:t>
            </w:r>
          </w:p>
        </w:tc>
        <w:tc>
          <w:tcPr>
            <w:tcW w:w="1249" w:type="dxa"/>
            <w:hideMark/>
          </w:tcPr>
          <w:p w14:paraId="4D4BAA2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سلوك المواطنة التنظيمية كوسيط.</w:t>
            </w:r>
          </w:p>
        </w:tc>
        <w:tc>
          <w:tcPr>
            <w:tcW w:w="1219" w:type="dxa"/>
            <w:hideMark/>
          </w:tcPr>
          <w:p w14:paraId="6ACAEAB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في سياق سعودي معاصر.</w:t>
            </w:r>
          </w:p>
        </w:tc>
      </w:tr>
      <w:tr w:rsidR="00E53626" w:rsidRPr="0056797F" w14:paraId="0FBE13EB" w14:textId="77777777" w:rsidTr="00863556">
        <w:trPr>
          <w:cnfStyle w:val="000000100000" w:firstRow="0" w:lastRow="0" w:firstColumn="0" w:lastColumn="0" w:oddVBand="0" w:evenVBand="0" w:oddHBand="1" w:evenHBand="0" w:firstRowFirstColumn="0" w:firstRowLastColumn="0" w:lastRowFirstColumn="0" w:lastRowLastColumn="0"/>
          <w:trHeight w:val="2985"/>
        </w:trPr>
        <w:tc>
          <w:tcPr>
            <w:cnfStyle w:val="001000000000" w:firstRow="0" w:lastRow="0" w:firstColumn="1" w:lastColumn="0" w:oddVBand="0" w:evenVBand="0" w:oddHBand="0" w:evenHBand="0" w:firstRowFirstColumn="0" w:firstRowLastColumn="0" w:lastRowFirstColumn="0" w:lastRowLastColumn="0"/>
            <w:tcW w:w="1452" w:type="dxa"/>
            <w:hideMark/>
          </w:tcPr>
          <w:p w14:paraId="53D054E6"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Alhamami</w:t>
            </w:r>
            <w:proofErr w:type="spellEnd"/>
          </w:p>
        </w:tc>
        <w:tc>
          <w:tcPr>
            <w:tcW w:w="857" w:type="dxa"/>
            <w:hideMark/>
          </w:tcPr>
          <w:p w14:paraId="7A55DBE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4AE26A1D"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وأنماطها وتأثيرها على الابتكار</w:t>
            </w:r>
          </w:p>
        </w:tc>
        <w:tc>
          <w:tcPr>
            <w:tcW w:w="1451" w:type="dxa"/>
            <w:hideMark/>
          </w:tcPr>
          <w:p w14:paraId="6B0DA6BC"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نمذجة </w:t>
            </w:r>
            <w:r w:rsidRPr="0056797F">
              <w:rPr>
                <w:rFonts w:ascii="Traditional Arabic" w:eastAsia="Times New Roman" w:hAnsi="Traditional Arabic" w:cs="Traditional Arabic"/>
                <w:color w:val="000000"/>
                <w:kern w:val="0"/>
                <w:sz w:val="28"/>
                <w:szCs w:val="28"/>
                <w14:ligatures w14:val="none"/>
              </w:rPr>
              <w:t>PLS-SEM</w:t>
            </w:r>
            <w:r w:rsidRPr="0056797F">
              <w:rPr>
                <w:rFonts w:ascii="Traditional Arabic" w:eastAsia="Times New Roman" w:hAnsi="Traditional Arabic" w:cs="Traditional Arabic"/>
                <w:color w:val="000000"/>
                <w:kern w:val="0"/>
                <w:sz w:val="28"/>
                <w:szCs w:val="28"/>
                <w:rtl/>
                <w14:ligatures w14:val="none"/>
              </w:rPr>
              <w:t xml:space="preserve"> على 381 مشاركًا</w:t>
            </w:r>
          </w:p>
        </w:tc>
        <w:tc>
          <w:tcPr>
            <w:tcW w:w="1483" w:type="dxa"/>
            <w:hideMark/>
          </w:tcPr>
          <w:p w14:paraId="05C27017"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كانت الشرط الأفضل لتعزيز السلوك الإبداعي في مؤسسات التعليم السعودية.</w:t>
            </w:r>
          </w:p>
        </w:tc>
        <w:tc>
          <w:tcPr>
            <w:tcW w:w="1249" w:type="dxa"/>
            <w:hideMark/>
          </w:tcPr>
          <w:p w14:paraId="0F52C427"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تبحث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مباشرة.</w:t>
            </w:r>
          </w:p>
        </w:tc>
        <w:tc>
          <w:tcPr>
            <w:tcW w:w="1219" w:type="dxa"/>
            <w:hideMark/>
          </w:tcPr>
          <w:p w14:paraId="753BBC92"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توضح أهمية القيادة الخادمة في السياق السعودي.</w:t>
            </w:r>
          </w:p>
        </w:tc>
      </w:tr>
      <w:tr w:rsidR="00E53626" w:rsidRPr="0056797F" w14:paraId="31B4F53F" w14:textId="77777777" w:rsidTr="00863556">
        <w:trPr>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0A0EE0FC"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Dahlan</w:t>
            </w:r>
          </w:p>
        </w:tc>
        <w:tc>
          <w:tcPr>
            <w:tcW w:w="857" w:type="dxa"/>
            <w:hideMark/>
          </w:tcPr>
          <w:p w14:paraId="77D9E961"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7DDB132A"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السامة وأداء الموظفين</w:t>
            </w:r>
          </w:p>
        </w:tc>
        <w:tc>
          <w:tcPr>
            <w:tcW w:w="1451" w:type="dxa"/>
            <w:hideMark/>
          </w:tcPr>
          <w:p w14:paraId="587B25DF"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مقطعية، </w:t>
            </w:r>
            <w:r w:rsidRPr="0056797F">
              <w:rPr>
                <w:rFonts w:ascii="Traditional Arabic" w:eastAsia="Times New Roman" w:hAnsi="Traditional Arabic" w:cs="Traditional Arabic"/>
                <w:color w:val="000000"/>
                <w:kern w:val="0"/>
                <w:sz w:val="28"/>
                <w:szCs w:val="28"/>
                <w14:ligatures w14:val="none"/>
              </w:rPr>
              <w:t>SEM</w:t>
            </w:r>
            <w:r w:rsidRPr="0056797F">
              <w:rPr>
                <w:rFonts w:ascii="Traditional Arabic" w:eastAsia="Times New Roman" w:hAnsi="Traditional Arabic" w:cs="Traditional Arabic"/>
                <w:color w:val="000000"/>
                <w:kern w:val="0"/>
                <w:sz w:val="28"/>
                <w:szCs w:val="28"/>
                <w:rtl/>
                <w14:ligatures w14:val="none"/>
              </w:rPr>
              <w:t xml:space="preserve"> </w:t>
            </w:r>
            <w:r w:rsidRPr="0056797F">
              <w:rPr>
                <w:rFonts w:ascii="Traditional Arabic" w:eastAsia="Times New Roman" w:hAnsi="Traditional Arabic" w:cs="Traditional Arabic"/>
                <w:color w:val="000000"/>
                <w:kern w:val="0"/>
                <w:sz w:val="28"/>
                <w:szCs w:val="28"/>
                <w14:ligatures w14:val="none"/>
              </w:rPr>
              <w:t>SmartPLS</w:t>
            </w:r>
          </w:p>
        </w:tc>
        <w:tc>
          <w:tcPr>
            <w:tcW w:w="1483" w:type="dxa"/>
            <w:hideMark/>
          </w:tcPr>
          <w:p w14:paraId="0768C05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السامة تؤثر سلبًا على الرضا والولاء والأداء.</w:t>
            </w:r>
          </w:p>
        </w:tc>
        <w:tc>
          <w:tcPr>
            <w:tcW w:w="1249" w:type="dxa"/>
            <w:hideMark/>
          </w:tcPr>
          <w:p w14:paraId="58A7ABC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تتناول القيادة </w:t>
            </w:r>
            <w:proofErr w:type="gramStart"/>
            <w:r w:rsidRPr="0056797F">
              <w:rPr>
                <w:rFonts w:ascii="Traditional Arabic" w:eastAsia="Times New Roman" w:hAnsi="Traditional Arabic" w:cs="Traditional Arabic"/>
                <w:color w:val="000000"/>
                <w:kern w:val="0"/>
                <w:sz w:val="28"/>
                <w:szCs w:val="28"/>
                <w:rtl/>
                <w14:ligatures w14:val="none"/>
              </w:rPr>
              <w:t>الخادمة</w:t>
            </w:r>
            <w:proofErr w:type="gramEnd"/>
            <w:r w:rsidRPr="0056797F">
              <w:rPr>
                <w:rFonts w:ascii="Traditional Arabic" w:eastAsia="Times New Roman" w:hAnsi="Traditional Arabic" w:cs="Traditional Arabic"/>
                <w:color w:val="000000"/>
                <w:kern w:val="0"/>
                <w:sz w:val="28"/>
                <w:szCs w:val="28"/>
                <w:rtl/>
                <w14:ligatures w14:val="none"/>
              </w:rPr>
              <w:t xml:space="preserve"> ولكن تبرز أثر القيادة السلبي.</w:t>
            </w:r>
          </w:p>
        </w:tc>
        <w:tc>
          <w:tcPr>
            <w:tcW w:w="1219" w:type="dxa"/>
            <w:hideMark/>
          </w:tcPr>
          <w:p w14:paraId="33752FBB"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توضح أهمية القيادة الإيجابية البديلة كالخادمة.</w:t>
            </w:r>
          </w:p>
        </w:tc>
      </w:tr>
    </w:tbl>
    <w:p w14:paraId="06314356" w14:textId="77777777" w:rsidR="00E53626" w:rsidRDefault="00E53626" w:rsidP="00E53626">
      <w:pPr>
        <w:spacing w:line="360" w:lineRule="auto"/>
        <w:rPr>
          <w:rFonts w:ascii="Traditional Arabic" w:hAnsi="Traditional Arabic" w:cs="Traditional Arabic"/>
          <w:sz w:val="28"/>
          <w:szCs w:val="28"/>
          <w:rtl/>
        </w:rPr>
      </w:pPr>
    </w:p>
    <w:p w14:paraId="2AF0FEBA" w14:textId="77777777" w:rsidR="00E53626" w:rsidRDefault="00E53626" w:rsidP="00E53626">
      <w:pPr>
        <w:spacing w:line="360" w:lineRule="auto"/>
        <w:rPr>
          <w:rFonts w:ascii="Traditional Arabic" w:hAnsi="Traditional Arabic" w:cs="Traditional Arabic"/>
          <w:sz w:val="28"/>
          <w:szCs w:val="28"/>
          <w:rtl/>
        </w:rPr>
      </w:pPr>
    </w:p>
    <w:p w14:paraId="7A690028" w14:textId="77777777" w:rsidR="00E53626" w:rsidRDefault="00E53626" w:rsidP="00E53626">
      <w:pPr>
        <w:spacing w:line="360" w:lineRule="auto"/>
        <w:rPr>
          <w:rFonts w:ascii="Traditional Arabic" w:hAnsi="Traditional Arabic" w:cs="Traditional Arabic"/>
          <w:sz w:val="28"/>
          <w:szCs w:val="28"/>
          <w:rtl/>
        </w:rPr>
      </w:pPr>
    </w:p>
    <w:p w14:paraId="2937EF86" w14:textId="77777777" w:rsidR="00E53626" w:rsidRDefault="00E53626" w:rsidP="00E53626">
      <w:pPr>
        <w:spacing w:line="360" w:lineRule="auto"/>
        <w:rPr>
          <w:rFonts w:ascii="Traditional Arabic" w:hAnsi="Traditional Arabic" w:cs="Traditional Arabic"/>
          <w:sz w:val="28"/>
          <w:szCs w:val="28"/>
          <w:rtl/>
        </w:rPr>
      </w:pPr>
    </w:p>
    <w:p w14:paraId="1E2C0180" w14:textId="77777777" w:rsidR="00E53626" w:rsidRDefault="00E53626" w:rsidP="00AE6524">
      <w:pPr>
        <w:spacing w:after="0" w:line="360" w:lineRule="auto"/>
        <w:rPr>
          <w:b/>
          <w:bCs/>
          <w:u w:val="single"/>
          <w:lang w:bidi="ar-EG"/>
        </w:rPr>
      </w:pPr>
    </w:p>
    <w:bookmarkStart w:id="15" w:name="_Toc213005218" w:displacedByCustomXml="next"/>
    <w:sdt>
      <w:sdtPr>
        <w:rPr>
          <w:rFonts w:asciiTheme="minorHAnsi" w:eastAsiaTheme="minorHAnsi" w:hAnsiTheme="minorHAnsi" w:cstheme="minorBidi"/>
          <w:b/>
          <w:bCs/>
          <w:color w:val="auto"/>
          <w:kern w:val="0"/>
          <w:sz w:val="32"/>
          <w:szCs w:val="32"/>
          <w:rtl/>
          <w14:ligatures w14:val="none"/>
        </w:rPr>
        <w:id w:val="-636255072"/>
        <w:docPartObj>
          <w:docPartGallery w:val="Bibliographies"/>
          <w:docPartUnique/>
        </w:docPartObj>
      </w:sdtPr>
      <w:sdtEndPr>
        <w:rPr>
          <w:b w:val="0"/>
          <w:bCs w:val="0"/>
          <w:sz w:val="22"/>
          <w:szCs w:val="22"/>
          <w:rtl w:val="0"/>
        </w:rPr>
      </w:sdtEndPr>
      <w:sdtContent>
        <w:p w14:paraId="3AEDEAE6" w14:textId="58B098FE" w:rsidR="00E37B1C" w:rsidRPr="00892F61" w:rsidRDefault="00E37B1C" w:rsidP="00BC7CF2">
          <w:pPr>
            <w:pStyle w:val="Heading1"/>
            <w:bidi/>
            <w:rPr>
              <w:b/>
              <w:bCs/>
              <w:color w:val="auto"/>
              <w:sz w:val="32"/>
              <w:szCs w:val="32"/>
              <w:rtl/>
              <w:lang w:bidi="ar-EG"/>
            </w:rPr>
          </w:pPr>
          <w:r w:rsidRPr="00892F61">
            <w:rPr>
              <w:rFonts w:ascii="Traditional Arabic" w:hAnsi="Traditional Arabic" w:cs="Traditional Arabic"/>
              <w:b/>
              <w:bCs/>
              <w:color w:val="auto"/>
              <w:sz w:val="32"/>
              <w:szCs w:val="32"/>
              <w:rtl/>
              <w:lang w:bidi="ar-EG"/>
            </w:rPr>
            <w:t>المراجع</w:t>
          </w:r>
          <w:r w:rsidRPr="00892F61">
            <w:rPr>
              <w:rFonts w:hint="cs"/>
              <w:b/>
              <w:bCs/>
              <w:color w:val="auto"/>
              <w:sz w:val="32"/>
              <w:szCs w:val="32"/>
              <w:rtl/>
              <w:lang w:bidi="ar-EG"/>
            </w:rPr>
            <w:t>:</w:t>
          </w:r>
          <w:bookmarkEnd w:id="15"/>
        </w:p>
        <w:sdt>
          <w:sdtPr>
            <w:rPr>
              <w:kern w:val="0"/>
              <w:sz w:val="22"/>
              <w:szCs w:val="22"/>
              <w14:ligatures w14:val="none"/>
            </w:rPr>
            <w:id w:val="-573587230"/>
            <w:bibliography/>
          </w:sdtPr>
          <w:sdtContent>
            <w:p w14:paraId="50C13203" w14:textId="77777777" w:rsidR="00BC7CF2" w:rsidRDefault="00E37B1C" w:rsidP="00BC7CF2">
              <w:pPr>
                <w:pStyle w:val="Bibliography"/>
                <w:numPr>
                  <w:ilvl w:val="0"/>
                  <w:numId w:val="25"/>
                </w:numPr>
                <w:rPr>
                  <w:noProof/>
                  <w:kern w:val="0"/>
                  <w:lang w:bidi="ar-EG"/>
                  <w14:ligatures w14:val="none"/>
                </w:rPr>
              </w:pPr>
              <w:r>
                <w:fldChar w:fldCharType="begin"/>
              </w:r>
              <w:r>
                <w:instrText xml:space="preserve"> BIBLIOGRAPHY </w:instrText>
              </w:r>
              <w:r>
                <w:fldChar w:fldCharType="separate"/>
              </w:r>
              <w:r w:rsidR="00BC7CF2">
                <w:rPr>
                  <w:rFonts w:hint="cs"/>
                  <w:noProof/>
                  <w:lang w:bidi="ar-EG"/>
                </w:rPr>
                <w:t>Abdul Hameed Khan</w:t>
              </w:r>
              <w:r w:rsidR="00BC7CF2">
                <w:rPr>
                  <w:rFonts w:hint="cs"/>
                  <w:noProof/>
                  <w:rtl/>
                  <w:lang w:bidi="ar-EG"/>
                </w:rPr>
                <w:t xml:space="preserve">. (2024). </w:t>
              </w:r>
              <w:r w:rsidR="00BC7CF2">
                <w:rPr>
                  <w:rFonts w:hint="cs"/>
                  <w:noProof/>
                  <w:lang w:bidi="ar-EG"/>
                </w:rPr>
                <w:t>Leading with Humility: Servant Leadership on Knowledge Sharing Via Organizational Citizenship Behavior and Trust in Private Organization</w:t>
              </w:r>
              <w:r w:rsidR="00BC7CF2">
                <w:rPr>
                  <w:rFonts w:hint="cs"/>
                  <w:noProof/>
                  <w:rtl/>
                  <w:lang w:bidi="ar-EG"/>
                </w:rPr>
                <w:t xml:space="preserve">. </w:t>
              </w:r>
              <w:r w:rsidR="00BC7CF2">
                <w:rPr>
                  <w:rFonts w:hint="cs"/>
                  <w:i/>
                  <w:iCs/>
                  <w:noProof/>
                  <w:rtl/>
                  <w:lang w:bidi="ar-EG"/>
                </w:rPr>
                <w:t>5</w:t>
              </w:r>
              <w:r w:rsidR="00BC7CF2">
                <w:rPr>
                  <w:rFonts w:hint="cs"/>
                  <w:noProof/>
                  <w:rtl/>
                  <w:lang w:bidi="ar-EG"/>
                </w:rPr>
                <w:t xml:space="preserve">(3). تم الاسترداد من </w:t>
              </w:r>
              <w:r w:rsidR="00BC7CF2">
                <w:rPr>
                  <w:rFonts w:hint="cs"/>
                  <w:noProof/>
                  <w:lang w:bidi="ar-EG"/>
                </w:rPr>
                <w:t>https://qjss.com.pk/index.php/qjss/article/view/103</w:t>
              </w:r>
            </w:p>
            <w:p w14:paraId="1EA88432" w14:textId="77777777" w:rsidR="00BC7CF2" w:rsidRDefault="00BC7CF2" w:rsidP="00BC7CF2">
              <w:pPr>
                <w:pStyle w:val="Bibliography"/>
                <w:numPr>
                  <w:ilvl w:val="0"/>
                  <w:numId w:val="25"/>
                </w:numPr>
                <w:rPr>
                  <w:noProof/>
                  <w:rtl/>
                  <w:lang w:bidi="ar-EG"/>
                </w:rPr>
              </w:pPr>
              <w:r>
                <w:rPr>
                  <w:rFonts w:hint="cs"/>
                  <w:noProof/>
                  <w:lang w:bidi="ar-EG"/>
                </w:rPr>
                <w:t>Abdullah Awadh Aljuaid</w:t>
              </w:r>
              <w:r>
                <w:rPr>
                  <w:rFonts w:hint="cs"/>
                  <w:noProof/>
                  <w:rtl/>
                  <w:lang w:bidi="ar-EG"/>
                </w:rPr>
                <w:t xml:space="preserve">. (2024). </w:t>
              </w:r>
              <w:r>
                <w:rPr>
                  <w:rFonts w:hint="cs"/>
                  <w:noProof/>
                  <w:lang w:bidi="ar-EG"/>
                </w:rPr>
                <w:t>Integrating Industry 4.0 for Sustainable Localized Manufacturing to Support Saudi Vision 2030: An Assessment of the Saudi Arabian Automotive Industry Model</w:t>
              </w:r>
              <w:r>
                <w:rPr>
                  <w:rFonts w:hint="cs"/>
                  <w:noProof/>
                  <w:rtl/>
                  <w:lang w:bidi="ar-EG"/>
                </w:rPr>
                <w:t xml:space="preserve">. </w:t>
              </w:r>
              <w:r>
                <w:rPr>
                  <w:rFonts w:hint="cs"/>
                  <w:noProof/>
                  <w:lang w:bidi="ar-EG"/>
                </w:rPr>
                <w:t>doi:https://doi.org/10.3390/su16125096</w:t>
              </w:r>
            </w:p>
            <w:p w14:paraId="41E4233E" w14:textId="77777777" w:rsidR="00BC7CF2" w:rsidRDefault="00BC7CF2" w:rsidP="00BC7CF2">
              <w:pPr>
                <w:pStyle w:val="Bibliography"/>
                <w:numPr>
                  <w:ilvl w:val="0"/>
                  <w:numId w:val="25"/>
                </w:numPr>
                <w:rPr>
                  <w:noProof/>
                  <w:rtl/>
                  <w:lang w:bidi="ar-EG"/>
                </w:rPr>
              </w:pPr>
              <w:r>
                <w:rPr>
                  <w:rFonts w:hint="cs"/>
                  <w:noProof/>
                  <w:lang w:bidi="ar-EG"/>
                </w:rPr>
                <w:t>Abdulllah</w:t>
              </w:r>
              <w:r>
                <w:rPr>
                  <w:rFonts w:hint="cs"/>
                  <w:noProof/>
                  <w:rtl/>
                  <w:lang w:bidi="ar-EG"/>
                </w:rPr>
                <w:t xml:space="preserve">. (2021). </w:t>
              </w:r>
              <w:r>
                <w:rPr>
                  <w:rFonts w:hint="cs"/>
                  <w:noProof/>
                  <w:lang w:bidi="ar-EG"/>
                </w:rPr>
                <w:t>Trust in engineering management, leadership practices and the influencing role of nation culture in the Saudi petrochemical sector</w:t>
              </w:r>
              <w:r>
                <w:rPr>
                  <w:rFonts w:hint="cs"/>
                  <w:noProof/>
                  <w:rtl/>
                  <w:lang w:bidi="ar-EG"/>
                </w:rPr>
                <w:t xml:space="preserve">. تم الاسترداد من </w:t>
              </w:r>
              <w:r>
                <w:rPr>
                  <w:rFonts w:hint="cs"/>
                  <w:noProof/>
                  <w:lang w:bidi="ar-EG"/>
                </w:rPr>
                <w:t>https://publications.aston.ac.uk/id/eprint/42592</w:t>
              </w:r>
              <w:r>
                <w:rPr>
                  <w:rFonts w:hint="cs"/>
                  <w:noProof/>
                  <w:rtl/>
                  <w:lang w:bidi="ar-EG"/>
                </w:rPr>
                <w:t>/</w:t>
              </w:r>
            </w:p>
            <w:p w14:paraId="6828DA63" w14:textId="77777777" w:rsidR="00BC7CF2" w:rsidRDefault="00BC7CF2" w:rsidP="00BC7CF2">
              <w:pPr>
                <w:pStyle w:val="Bibliography"/>
                <w:numPr>
                  <w:ilvl w:val="0"/>
                  <w:numId w:val="25"/>
                </w:numPr>
                <w:rPr>
                  <w:noProof/>
                  <w:rtl/>
                  <w:lang w:bidi="ar-EG"/>
                </w:rPr>
              </w:pPr>
              <w:r>
                <w:rPr>
                  <w:rFonts w:hint="cs"/>
                  <w:noProof/>
                  <w:lang w:bidi="ar-EG"/>
                </w:rPr>
                <w:t>Abdulllah Algarni</w:t>
              </w:r>
              <w:r>
                <w:rPr>
                  <w:rFonts w:hint="cs"/>
                  <w:noProof/>
                  <w:rtl/>
                  <w:lang w:bidi="ar-EG"/>
                </w:rPr>
                <w:t xml:space="preserve">. (2021). </w:t>
              </w:r>
              <w:r>
                <w:rPr>
                  <w:rFonts w:hint="cs"/>
                  <w:noProof/>
                  <w:lang w:bidi="ar-EG"/>
                </w:rPr>
                <w:t>Trust in engineering management, leadership practices and the influencing role of nation culture in the Saudi petrochemical sector</w:t>
              </w:r>
              <w:r>
                <w:rPr>
                  <w:rFonts w:hint="cs"/>
                  <w:noProof/>
                  <w:rtl/>
                  <w:lang w:bidi="ar-EG"/>
                </w:rPr>
                <w:t xml:space="preserve">. تم الاسترداد من </w:t>
              </w:r>
              <w:r>
                <w:rPr>
                  <w:rFonts w:hint="cs"/>
                  <w:noProof/>
                  <w:lang w:bidi="ar-EG"/>
                </w:rPr>
                <w:t>https://publications.aston.ac.uk/id/eprint/42592</w:t>
              </w:r>
              <w:r>
                <w:rPr>
                  <w:rFonts w:hint="cs"/>
                  <w:noProof/>
                  <w:rtl/>
                  <w:lang w:bidi="ar-EG"/>
                </w:rPr>
                <w:t>/</w:t>
              </w:r>
            </w:p>
            <w:p w14:paraId="024EF224" w14:textId="77777777" w:rsidR="00BC7CF2" w:rsidRDefault="00BC7CF2" w:rsidP="00BC7CF2">
              <w:pPr>
                <w:pStyle w:val="Bibliography"/>
                <w:numPr>
                  <w:ilvl w:val="0"/>
                  <w:numId w:val="25"/>
                </w:numPr>
                <w:rPr>
                  <w:noProof/>
                  <w:rtl/>
                  <w:lang w:bidi="ar-EG"/>
                </w:rPr>
              </w:pPr>
              <w:r>
                <w:rPr>
                  <w:rFonts w:hint="cs"/>
                  <w:noProof/>
                  <w:lang w:bidi="ar-EG"/>
                </w:rPr>
                <w:t>Abraham Ansong</w:t>
              </w:r>
              <w:r>
                <w:rPr>
                  <w:rFonts w:hint="cs"/>
                  <w:noProof/>
                  <w:rtl/>
                  <w:lang w:bidi="ar-EG"/>
                </w:rPr>
                <w:t xml:space="preserve">. (2024). </w:t>
              </w:r>
              <w:r>
                <w:rPr>
                  <w:rFonts w:hint="cs"/>
                  <w:noProof/>
                  <w:lang w:bidi="ar-EG"/>
                </w:rPr>
                <w:t>Leader humility and organisational citizenship behaviour: the mediating roles of job satisfaction and employee engagement</w:t>
              </w:r>
              <w:r>
                <w:rPr>
                  <w:rFonts w:hint="cs"/>
                  <w:noProof/>
                  <w:rtl/>
                  <w:lang w:bidi="ar-EG"/>
                </w:rPr>
                <w:t xml:space="preserve">. تم الاسترداد من </w:t>
              </w:r>
              <w:r>
                <w:rPr>
                  <w:rFonts w:hint="cs"/>
                  <w:noProof/>
                  <w:lang w:bidi="ar-EG"/>
                </w:rPr>
                <w:t>https://www.tandfonline.com/doi/full/10.1080/23311975.2024.2358166</w:t>
              </w:r>
            </w:p>
            <w:p w14:paraId="29AC1151" w14:textId="77777777" w:rsidR="00BC7CF2" w:rsidRDefault="00BC7CF2" w:rsidP="00BC7CF2">
              <w:pPr>
                <w:pStyle w:val="Bibliography"/>
                <w:numPr>
                  <w:ilvl w:val="0"/>
                  <w:numId w:val="25"/>
                </w:numPr>
                <w:rPr>
                  <w:noProof/>
                  <w:rtl/>
                  <w:lang w:bidi="ar-EG"/>
                </w:rPr>
              </w:pPr>
              <w:r>
                <w:rPr>
                  <w:rFonts w:hint="cs"/>
                  <w:noProof/>
                  <w:lang w:bidi="ar-EG"/>
                </w:rPr>
                <w:t>Ahmed Abdellah Othman</w:t>
              </w:r>
              <w:r>
                <w:rPr>
                  <w:rFonts w:hint="cs"/>
                  <w:noProof/>
                  <w:rtl/>
                  <w:lang w:bidi="ar-EG"/>
                </w:rPr>
                <w:t xml:space="preserve">. (2025). </w:t>
              </w:r>
              <w:r>
                <w:rPr>
                  <w:rFonts w:hint="cs"/>
                  <w:noProof/>
                  <w:lang w:bidi="ar-EG"/>
                </w:rPr>
                <w:t>Leader's Humility: Unveiling the Mediating Effect of Decent Work on the Relation Between Humble Leadership and Nurses' Grit</w:t>
              </w:r>
              <w:r>
                <w:rPr>
                  <w:rFonts w:hint="cs"/>
                  <w:noProof/>
                  <w:rtl/>
                  <w:lang w:bidi="ar-EG"/>
                </w:rPr>
                <w:t xml:space="preserve">. تم الاسترداد من </w:t>
              </w:r>
              <w:r>
                <w:rPr>
                  <w:rFonts w:hint="cs"/>
                  <w:noProof/>
                  <w:lang w:bidi="ar-EG"/>
                </w:rPr>
                <w:t>https://pmc.ncbi.nlm.nih.gov/articles/PMC12204739</w:t>
              </w:r>
              <w:r>
                <w:rPr>
                  <w:rFonts w:hint="cs"/>
                  <w:noProof/>
                  <w:rtl/>
                  <w:lang w:bidi="ar-EG"/>
                </w:rPr>
                <w:t>/</w:t>
              </w:r>
            </w:p>
            <w:p w14:paraId="492119C8" w14:textId="77777777" w:rsidR="00BC7CF2" w:rsidRDefault="00BC7CF2" w:rsidP="00BC7CF2">
              <w:pPr>
                <w:pStyle w:val="Bibliography"/>
                <w:numPr>
                  <w:ilvl w:val="0"/>
                  <w:numId w:val="25"/>
                </w:numPr>
                <w:rPr>
                  <w:noProof/>
                  <w:rtl/>
                  <w:lang w:bidi="ar-EG"/>
                </w:rPr>
              </w:pPr>
              <w:r>
                <w:rPr>
                  <w:rFonts w:hint="cs"/>
                  <w:noProof/>
                  <w:lang w:bidi="ar-EG"/>
                </w:rPr>
                <w:t>Ahmed Farouk Ali</w:t>
              </w:r>
              <w:r>
                <w:rPr>
                  <w:rFonts w:hint="cs"/>
                  <w:noProof/>
                  <w:rtl/>
                  <w:lang w:bidi="ar-EG"/>
                </w:rPr>
                <w:t xml:space="preserve">. (2024). </w:t>
              </w:r>
              <w:r>
                <w:rPr>
                  <w:rFonts w:hint="cs"/>
                  <w:noProof/>
                  <w:lang w:bidi="ar-EG"/>
                </w:rPr>
                <w:t>The Impact of Organizational Citizenship on Job Performance of Employees in the Private Automotive Sector in Saudi Arabia in the light of 2030’s vision</w:t>
              </w:r>
              <w:r>
                <w:rPr>
                  <w:rFonts w:hint="cs"/>
                  <w:noProof/>
                  <w:rtl/>
                  <w:lang w:bidi="ar-EG"/>
                </w:rPr>
                <w:t xml:space="preserve">. </w:t>
              </w:r>
              <w:r>
                <w:rPr>
                  <w:rFonts w:hint="cs"/>
                  <w:i/>
                  <w:iCs/>
                  <w:noProof/>
                  <w:rtl/>
                  <w:lang w:bidi="ar-EG"/>
                </w:rPr>
                <w:t>10</w:t>
              </w:r>
              <w:r>
                <w:rPr>
                  <w:rFonts w:hint="cs"/>
                  <w:noProof/>
                  <w:rtl/>
                  <w:lang w:bidi="ar-EG"/>
                </w:rPr>
                <w:t xml:space="preserve">(2). تم الاسترداد من </w:t>
              </w:r>
              <w:r>
                <w:rPr>
                  <w:rFonts w:hint="cs"/>
                  <w:noProof/>
                  <w:lang w:bidi="ar-EG"/>
                </w:rPr>
                <w:t>https://journals.ajsrp.com/index.php/ajsrp/en/article/view/7689</w:t>
              </w:r>
            </w:p>
            <w:p w14:paraId="15E6F7D5" w14:textId="77777777" w:rsidR="00BC7CF2" w:rsidRDefault="00BC7CF2" w:rsidP="00BC7CF2">
              <w:pPr>
                <w:pStyle w:val="Bibliography"/>
                <w:numPr>
                  <w:ilvl w:val="0"/>
                  <w:numId w:val="25"/>
                </w:numPr>
                <w:rPr>
                  <w:noProof/>
                  <w:rtl/>
                  <w:lang w:bidi="ar-EG"/>
                </w:rPr>
              </w:pPr>
              <w:r>
                <w:rPr>
                  <w:rFonts w:hint="cs"/>
                  <w:noProof/>
                  <w:lang w:bidi="ar-EG"/>
                </w:rPr>
                <w:t>Ali Bavik</w:t>
              </w:r>
              <w:r>
                <w:rPr>
                  <w:rFonts w:hint="cs"/>
                  <w:noProof/>
                  <w:rtl/>
                  <w:lang w:bidi="ar-EG"/>
                </w:rPr>
                <w:t xml:space="preserve">. (2020). </w:t>
              </w:r>
              <w:r>
                <w:rPr>
                  <w:rFonts w:hint="cs"/>
                  <w:noProof/>
                  <w:lang w:bidi="ar-EG"/>
                </w:rPr>
                <w:t>A systematic review of the servant leadership literature in management and hospitality</w:t>
              </w:r>
              <w:r>
                <w:rPr>
                  <w:rFonts w:hint="cs"/>
                  <w:noProof/>
                  <w:rtl/>
                  <w:lang w:bidi="ar-EG"/>
                </w:rPr>
                <w:t xml:space="preserve">. </w:t>
              </w:r>
              <w:r>
                <w:rPr>
                  <w:rFonts w:hint="cs"/>
                  <w:noProof/>
                  <w:lang w:bidi="ar-EG"/>
                </w:rPr>
                <w:t>doi:10.1108/IJCHM-10-2018-0788</w:t>
              </w:r>
            </w:p>
            <w:p w14:paraId="58BE689D" w14:textId="77777777" w:rsidR="00BC7CF2" w:rsidRDefault="00BC7CF2" w:rsidP="00BC7CF2">
              <w:pPr>
                <w:pStyle w:val="Bibliography"/>
                <w:numPr>
                  <w:ilvl w:val="0"/>
                  <w:numId w:val="25"/>
                </w:numPr>
                <w:rPr>
                  <w:noProof/>
                  <w:rtl/>
                  <w:lang w:bidi="ar-EG"/>
                </w:rPr>
              </w:pPr>
              <w:r>
                <w:rPr>
                  <w:rFonts w:hint="cs"/>
                  <w:noProof/>
                  <w:lang w:bidi="ar-EG"/>
                </w:rPr>
                <w:t>Alice Canavesi</w:t>
              </w:r>
              <w:r>
                <w:rPr>
                  <w:rFonts w:hint="cs"/>
                  <w:noProof/>
                  <w:rtl/>
                  <w:lang w:bidi="ar-EG"/>
                </w:rPr>
                <w:t xml:space="preserve">. (2021). </w:t>
              </w:r>
              <w:r>
                <w:rPr>
                  <w:rFonts w:hint="cs"/>
                  <w:noProof/>
                  <w:lang w:bidi="ar-EG"/>
                </w:rPr>
                <w:t>Servant Leadership and Employee Engagement: A Qualitative Study</w:t>
              </w:r>
              <w:r>
                <w:rPr>
                  <w:rFonts w:hint="cs"/>
                  <w:noProof/>
                  <w:rtl/>
                  <w:lang w:bidi="ar-EG"/>
                </w:rPr>
                <w:t xml:space="preserve">. </w:t>
              </w:r>
              <w:r>
                <w:rPr>
                  <w:rFonts w:hint="cs"/>
                  <w:noProof/>
                  <w:lang w:bidi="ar-EG"/>
                </w:rPr>
                <w:t>doi:10.1007/s10672-021-09389-9</w:t>
              </w:r>
            </w:p>
            <w:p w14:paraId="1BC03EC1" w14:textId="77777777" w:rsidR="00BC7CF2" w:rsidRDefault="00BC7CF2" w:rsidP="00BC7CF2">
              <w:pPr>
                <w:pStyle w:val="Bibliography"/>
                <w:numPr>
                  <w:ilvl w:val="0"/>
                  <w:numId w:val="25"/>
                </w:numPr>
                <w:rPr>
                  <w:noProof/>
                  <w:rtl/>
                  <w:lang w:bidi="ar-EG"/>
                </w:rPr>
              </w:pPr>
              <w:r>
                <w:rPr>
                  <w:rFonts w:hint="cs"/>
                  <w:noProof/>
                  <w:lang w:bidi="ar-EG"/>
                </w:rPr>
                <w:t>Alsaiari Taleb Mohammed N</w:t>
              </w:r>
              <w:r>
                <w:rPr>
                  <w:rFonts w:hint="cs"/>
                  <w:noProof/>
                  <w:rtl/>
                  <w:lang w:bidi="ar-EG"/>
                </w:rPr>
                <w:t xml:space="preserve">. (2025). </w:t>
              </w:r>
              <w:r>
                <w:rPr>
                  <w:rFonts w:hint="cs"/>
                  <w:noProof/>
                  <w:lang w:bidi="ar-EG"/>
                </w:rPr>
                <w:t>Influence of Servant Leadership and Employee Creativity on Academicians' Work Performance in Higher Education Institutions of Saudi Arabia</w:t>
              </w:r>
              <w:r>
                <w:rPr>
                  <w:rFonts w:hint="cs"/>
                  <w:noProof/>
                  <w:rtl/>
                  <w:lang w:bidi="ar-EG"/>
                </w:rPr>
                <w:t xml:space="preserve">. </w:t>
              </w:r>
              <w:r>
                <w:rPr>
                  <w:rFonts w:hint="cs"/>
                  <w:i/>
                  <w:iCs/>
                  <w:noProof/>
                  <w:rtl/>
                  <w:lang w:bidi="ar-EG"/>
                </w:rPr>
                <w:t>15</w:t>
              </w:r>
              <w:r>
                <w:rPr>
                  <w:rFonts w:hint="cs"/>
                  <w:noProof/>
                  <w:rtl/>
                  <w:lang w:bidi="ar-EG"/>
                </w:rPr>
                <w:t xml:space="preserve">(3). تم الاسترداد من </w:t>
              </w:r>
              <w:r>
                <w:rPr>
                  <w:rFonts w:hint="cs"/>
                  <w:noProof/>
                  <w:lang w:bidi="ar-EG"/>
                </w:rPr>
                <w:t>https://kwpublications.com/papers_submitted/16391/influence-of-servant-</w:t>
              </w:r>
              <w:r>
                <w:rPr>
                  <w:rFonts w:hint="cs"/>
                  <w:noProof/>
                  <w:lang w:bidi="ar-EG"/>
                </w:rPr>
                <w:lastRenderedPageBreak/>
                <w:t>leadership-and-employee-creativity-on-academicians-work-performance-in-higher-education-institutions-of-saudi-arabia.pdf</w:t>
              </w:r>
            </w:p>
            <w:p w14:paraId="39344549" w14:textId="77777777" w:rsidR="00BC7CF2" w:rsidRDefault="00BC7CF2" w:rsidP="00BC7CF2">
              <w:pPr>
                <w:pStyle w:val="Bibliography"/>
                <w:numPr>
                  <w:ilvl w:val="0"/>
                  <w:numId w:val="25"/>
                </w:numPr>
                <w:rPr>
                  <w:noProof/>
                  <w:rtl/>
                  <w:lang w:bidi="ar-EG"/>
                </w:rPr>
              </w:pPr>
              <w:r>
                <w:rPr>
                  <w:rFonts w:hint="cs"/>
                  <w:noProof/>
                  <w:lang w:bidi="ar-EG"/>
                </w:rPr>
                <w:t>Anthony Silard</w:t>
              </w:r>
              <w:r>
                <w:rPr>
                  <w:rFonts w:hint="cs"/>
                  <w:noProof/>
                  <w:rtl/>
                  <w:lang w:bidi="ar-EG"/>
                </w:rPr>
                <w:t xml:space="preserve">. (2025). </w:t>
              </w:r>
              <w:r>
                <w:rPr>
                  <w:rFonts w:hint="cs"/>
                  <w:noProof/>
                  <w:lang w:bidi="ar-EG"/>
                </w:rPr>
                <w:t>Leader expressed humility: A meta-analysis and an agenda for future research</w:t>
              </w:r>
              <w:r>
                <w:rPr>
                  <w:rFonts w:hint="cs"/>
                  <w:noProof/>
                  <w:rtl/>
                  <w:lang w:bidi="ar-EG"/>
                </w:rPr>
                <w:t xml:space="preserve">. تم الاسترداد من </w:t>
              </w:r>
              <w:r>
                <w:rPr>
                  <w:rFonts w:hint="cs"/>
                  <w:noProof/>
                  <w:lang w:bidi="ar-EG"/>
                </w:rPr>
                <w:t>https://www.sciencedirect.com/science/article/pii/S0191886925001588</w:t>
              </w:r>
            </w:p>
            <w:p w14:paraId="2552CCD3" w14:textId="77777777" w:rsidR="00BC7CF2" w:rsidRDefault="00BC7CF2" w:rsidP="00BC7CF2">
              <w:pPr>
                <w:pStyle w:val="Bibliography"/>
                <w:numPr>
                  <w:ilvl w:val="0"/>
                  <w:numId w:val="25"/>
                </w:numPr>
                <w:rPr>
                  <w:noProof/>
                  <w:rtl/>
                  <w:lang w:bidi="ar-EG"/>
                </w:rPr>
              </w:pPr>
              <w:r>
                <w:rPr>
                  <w:rFonts w:hint="cs"/>
                  <w:noProof/>
                  <w:lang w:bidi="ar-EG"/>
                </w:rPr>
                <w:t>Aref Abdulkarem Ali Alhashedi</w:t>
              </w:r>
              <w:r>
                <w:rPr>
                  <w:rFonts w:hint="cs"/>
                  <w:noProof/>
                  <w:rtl/>
                  <w:lang w:bidi="ar-EG"/>
                </w:rPr>
                <w:t xml:space="preserve">. (2021). </w:t>
              </w:r>
              <w:r>
                <w:rPr>
                  <w:rFonts w:hint="cs"/>
                  <w:noProof/>
                  <w:lang w:bidi="ar-EG"/>
                </w:rPr>
                <w:t>Organizational citizenship behavior role in mediating the effect of transformational leadership on organizational performance in gold industry of Saudi Arabia</w:t>
              </w:r>
              <w:r>
                <w:rPr>
                  <w:rFonts w:hint="cs"/>
                  <w:noProof/>
                  <w:rtl/>
                  <w:lang w:bidi="ar-EG"/>
                </w:rPr>
                <w:t xml:space="preserve">. 39-54. تم الاسترداد من </w:t>
              </w:r>
              <w:r>
                <w:rPr>
                  <w:rFonts w:hint="cs"/>
                  <w:noProof/>
                  <w:lang w:bidi="ar-EG"/>
                </w:rPr>
                <w:t>https://www.ceeol.com/search/article-detail?id=1008133</w:t>
              </w:r>
            </w:p>
            <w:p w14:paraId="7488832E" w14:textId="77777777" w:rsidR="00BC7CF2" w:rsidRDefault="00BC7CF2" w:rsidP="00BC7CF2">
              <w:pPr>
                <w:pStyle w:val="Bibliography"/>
                <w:numPr>
                  <w:ilvl w:val="0"/>
                  <w:numId w:val="25"/>
                </w:numPr>
                <w:rPr>
                  <w:noProof/>
                  <w:rtl/>
                  <w:lang w:bidi="ar-EG"/>
                </w:rPr>
              </w:pPr>
              <w:r>
                <w:rPr>
                  <w:rFonts w:hint="cs"/>
                  <w:noProof/>
                  <w:lang w:bidi="ar-EG"/>
                </w:rPr>
                <w:t>Barjoyai Bardai Aref Abdulkarem Ali Alhashedi</w:t>
              </w:r>
              <w:r>
                <w:rPr>
                  <w:rFonts w:hint="cs"/>
                  <w:noProof/>
                  <w:rtl/>
                  <w:lang w:bidi="ar-EG"/>
                </w:rPr>
                <w:t xml:space="preserve">. (2021). </w:t>
              </w:r>
              <w:r>
                <w:rPr>
                  <w:rFonts w:hint="cs"/>
                  <w:noProof/>
                  <w:lang w:bidi="ar-EG"/>
                </w:rPr>
                <w:t>Organizational citizenship behavior role in mediating the effect of transformational leadership on organizational performance in gold industry of Saudi Arabia</w:t>
              </w:r>
              <w:r>
                <w:rPr>
                  <w:rFonts w:hint="cs"/>
                  <w:noProof/>
                  <w:rtl/>
                  <w:lang w:bidi="ar-EG"/>
                </w:rPr>
                <w:t xml:space="preserve">. 39-54. تم الاسترداد من </w:t>
              </w:r>
              <w:r>
                <w:rPr>
                  <w:rFonts w:hint="cs"/>
                  <w:noProof/>
                  <w:lang w:bidi="ar-EG"/>
                </w:rPr>
                <w:t>https://www.ceeol.com/search/article-detail?id=1008133</w:t>
              </w:r>
            </w:p>
            <w:p w14:paraId="341D7552" w14:textId="77777777" w:rsidR="00BC7CF2" w:rsidRDefault="00BC7CF2" w:rsidP="00BC7CF2">
              <w:pPr>
                <w:pStyle w:val="Bibliography"/>
                <w:numPr>
                  <w:ilvl w:val="0"/>
                  <w:numId w:val="25"/>
                </w:numPr>
                <w:rPr>
                  <w:noProof/>
                  <w:rtl/>
                  <w:lang w:bidi="ar-EG"/>
                </w:rPr>
              </w:pPr>
              <w:r>
                <w:rPr>
                  <w:rFonts w:hint="cs"/>
                  <w:noProof/>
                  <w:lang w:bidi="ar-EG"/>
                </w:rPr>
                <w:t>Basheer M. Al-Ghazali</w:t>
              </w:r>
              <w:r>
                <w:rPr>
                  <w:rFonts w:hint="cs"/>
                  <w:noProof/>
                  <w:rtl/>
                  <w:lang w:bidi="ar-EG"/>
                </w:rPr>
                <w:t xml:space="preserve">. (2021). </w:t>
              </w:r>
              <w:r>
                <w:rPr>
                  <w:rFonts w:hint="cs"/>
                  <w:noProof/>
                  <w:lang w:bidi="ar-EG"/>
                </w:rPr>
                <w:t>The Impact of Employees’ Perceptions of CSR on Career Satisfaction: Evidence from Saudi Arabia</w:t>
              </w:r>
              <w:r>
                <w:rPr>
                  <w:rFonts w:hint="cs"/>
                  <w:noProof/>
                  <w:rtl/>
                  <w:lang w:bidi="ar-EG"/>
                </w:rPr>
                <w:t xml:space="preserve">. </w:t>
              </w:r>
              <w:r>
                <w:rPr>
                  <w:rFonts w:hint="cs"/>
                  <w:i/>
                  <w:iCs/>
                  <w:noProof/>
                  <w:rtl/>
                  <w:lang w:bidi="ar-EG"/>
                </w:rPr>
                <w:t>13</w:t>
              </w:r>
              <w:r>
                <w:rPr>
                  <w:rFonts w:hint="cs"/>
                  <w:noProof/>
                  <w:rtl/>
                  <w:lang w:bidi="ar-EG"/>
                </w:rPr>
                <w:t xml:space="preserve">(9). تم الاسترداد من </w:t>
              </w:r>
              <w:r>
                <w:rPr>
                  <w:rFonts w:hint="cs"/>
                  <w:noProof/>
                  <w:lang w:bidi="ar-EG"/>
                </w:rPr>
                <w:t>https://www.mdpi.com/2071-1050/13/9/5235</w:t>
              </w:r>
            </w:p>
            <w:p w14:paraId="692A9D22" w14:textId="77777777" w:rsidR="00BC7CF2" w:rsidRDefault="00BC7CF2" w:rsidP="00BC7CF2">
              <w:pPr>
                <w:pStyle w:val="Bibliography"/>
                <w:numPr>
                  <w:ilvl w:val="0"/>
                  <w:numId w:val="25"/>
                </w:numPr>
                <w:rPr>
                  <w:noProof/>
                  <w:rtl/>
                  <w:lang w:bidi="ar-EG"/>
                </w:rPr>
              </w:pPr>
              <w:r>
                <w:rPr>
                  <w:rFonts w:hint="cs"/>
                  <w:noProof/>
                  <w:lang w:bidi="ar-EG"/>
                </w:rPr>
                <w:t>Bojan Obrenovic</w:t>
              </w:r>
              <w:r>
                <w:rPr>
                  <w:rFonts w:hint="cs"/>
                  <w:noProof/>
                  <w:rtl/>
                  <w:lang w:bidi="ar-EG"/>
                </w:rPr>
                <w:t xml:space="preserve">. (2020). </w:t>
              </w:r>
              <w:r>
                <w:rPr>
                  <w:rFonts w:hint="cs"/>
                  <w:noProof/>
                  <w:lang w:bidi="ar-EG"/>
                </w:rPr>
                <w:t>The Enjoyment of Knowledge Sharing: Impact of Altruism on Tacit Knowledge-Sharing Behavior</w:t>
              </w:r>
              <w:r>
                <w:rPr>
                  <w:rFonts w:hint="cs"/>
                  <w:noProof/>
                  <w:rtl/>
                  <w:lang w:bidi="ar-EG"/>
                </w:rPr>
                <w:t xml:space="preserve">. تم الاسترداد من </w:t>
              </w:r>
              <w:r>
                <w:rPr>
                  <w:rFonts w:hint="cs"/>
                  <w:noProof/>
                  <w:lang w:bidi="ar-EG"/>
                </w:rPr>
                <w:t>https://www.frontiersin.org/journals/psychology/articles/10.3389/fpsyg.2020.01496/full</w:t>
              </w:r>
            </w:p>
            <w:p w14:paraId="22DB1318" w14:textId="77777777" w:rsidR="00BC7CF2" w:rsidRDefault="00BC7CF2" w:rsidP="00BC7CF2">
              <w:pPr>
                <w:pStyle w:val="Bibliography"/>
                <w:numPr>
                  <w:ilvl w:val="0"/>
                  <w:numId w:val="25"/>
                </w:numPr>
                <w:rPr>
                  <w:noProof/>
                  <w:rtl/>
                  <w:lang w:bidi="ar-EG"/>
                </w:rPr>
              </w:pPr>
              <w:r>
                <w:rPr>
                  <w:rFonts w:hint="cs"/>
                  <w:noProof/>
                  <w:lang w:bidi="ar-EG"/>
                </w:rPr>
                <w:t>Bradley P. Owens</w:t>
              </w:r>
              <w:r>
                <w:rPr>
                  <w:rFonts w:hint="cs"/>
                  <w:noProof/>
                  <w:rtl/>
                  <w:lang w:bidi="ar-EG"/>
                </w:rPr>
                <w:t xml:space="preserve">. (2013). </w:t>
              </w:r>
              <w:r>
                <w:rPr>
                  <w:rFonts w:hint="cs"/>
                  <w:noProof/>
                  <w:lang w:bidi="ar-EG"/>
                </w:rPr>
                <w:t>Expressed Humility in Organizations: Implications for Performance, Teams, and Leadership</w:t>
              </w:r>
              <w:r>
                <w:rPr>
                  <w:rFonts w:hint="cs"/>
                  <w:noProof/>
                  <w:rtl/>
                  <w:lang w:bidi="ar-EG"/>
                </w:rPr>
                <w:t xml:space="preserve">. </w:t>
              </w:r>
              <w:r>
                <w:rPr>
                  <w:rFonts w:hint="cs"/>
                  <w:i/>
                  <w:iCs/>
                  <w:noProof/>
                  <w:rtl/>
                  <w:lang w:bidi="ar-EG"/>
                </w:rPr>
                <w:t>24</w:t>
              </w:r>
              <w:r>
                <w:rPr>
                  <w:rFonts w:hint="cs"/>
                  <w:noProof/>
                  <w:rtl/>
                  <w:lang w:bidi="ar-EG"/>
                </w:rPr>
                <w:t xml:space="preserve">(5)، 1517-1538. تم الاسترداد من </w:t>
              </w:r>
              <w:r>
                <w:rPr>
                  <w:rFonts w:hint="cs"/>
                  <w:noProof/>
                  <w:lang w:bidi="ar-EG"/>
                </w:rPr>
                <w:t>https://www.researchgate.net/publication/274199476_Expressed_Humility_in_Organizations_Implications_for_Performance_Teams_and_Leadership</w:t>
              </w:r>
            </w:p>
            <w:p w14:paraId="49784F38" w14:textId="77777777" w:rsidR="00BC7CF2" w:rsidRDefault="00BC7CF2" w:rsidP="00BC7CF2">
              <w:pPr>
                <w:pStyle w:val="Bibliography"/>
                <w:numPr>
                  <w:ilvl w:val="0"/>
                  <w:numId w:val="25"/>
                </w:numPr>
                <w:rPr>
                  <w:noProof/>
                  <w:rtl/>
                  <w:lang w:bidi="ar-EG"/>
                </w:rPr>
              </w:pPr>
              <w:r>
                <w:rPr>
                  <w:rFonts w:hint="cs"/>
                  <w:noProof/>
                  <w:lang w:bidi="ar-EG"/>
                </w:rPr>
                <w:t>Chun-chang Lee</w:t>
              </w:r>
              <w:r>
                <w:rPr>
                  <w:rFonts w:hint="cs"/>
                  <w:noProof/>
                  <w:rtl/>
                  <w:lang w:bidi="ar-EG"/>
                </w:rPr>
                <w:t xml:space="preserve">. (2022). </w:t>
              </w:r>
              <w:r>
                <w:rPr>
                  <w:rFonts w:hint="cs"/>
                  <w:noProof/>
                  <w:lang w:bidi="ar-EG"/>
                </w:rPr>
                <w:t>The Effects of Leader Emotional Intelligence, Leadership Styles, Organizational Commitment, and Trust on Job Performance in the Real Estate Brokerage Industry</w:t>
              </w:r>
              <w:r>
                <w:rPr>
                  <w:rFonts w:hint="cs"/>
                  <w:noProof/>
                  <w:rtl/>
                  <w:lang w:bidi="ar-EG"/>
                </w:rPr>
                <w:t xml:space="preserve">. </w:t>
              </w:r>
              <w:r>
                <w:rPr>
                  <w:rFonts w:hint="cs"/>
                  <w:i/>
                  <w:iCs/>
                  <w:noProof/>
                  <w:rtl/>
                  <w:lang w:bidi="ar-EG"/>
                </w:rPr>
                <w:t>12</w:t>
              </w:r>
              <w:r>
                <w:rPr>
                  <w:rFonts w:hint="cs"/>
                  <w:noProof/>
                  <w:rtl/>
                  <w:lang w:bidi="ar-EG"/>
                </w:rPr>
                <w:t xml:space="preserve">. تم الاسترداد من </w:t>
              </w:r>
              <w:r>
                <w:rPr>
                  <w:rFonts w:hint="cs"/>
                  <w:noProof/>
                  <w:lang w:bidi="ar-EG"/>
                </w:rPr>
                <w:t>https://www.frontiersin.org/journals/psychology/articles/10.3389/fpsyg.2022.881725/full</w:t>
              </w:r>
            </w:p>
            <w:p w14:paraId="2783E678" w14:textId="77777777" w:rsidR="00BC7CF2" w:rsidRDefault="00BC7CF2" w:rsidP="00BC7CF2">
              <w:pPr>
                <w:pStyle w:val="Bibliography"/>
                <w:numPr>
                  <w:ilvl w:val="0"/>
                  <w:numId w:val="25"/>
                </w:numPr>
                <w:rPr>
                  <w:noProof/>
                  <w:rtl/>
                  <w:lang w:bidi="ar-EG"/>
                </w:rPr>
              </w:pPr>
              <w:r>
                <w:rPr>
                  <w:rFonts w:hint="cs"/>
                  <w:noProof/>
                  <w:lang w:bidi="ar-EG"/>
                </w:rPr>
                <w:t>Faiza Manzoor</w:t>
              </w:r>
              <w:r>
                <w:rPr>
                  <w:rFonts w:hint="cs"/>
                  <w:noProof/>
                  <w:rtl/>
                  <w:lang w:bidi="ar-EG"/>
                </w:rPr>
                <w:t xml:space="preserve">. (2019). </w:t>
              </w:r>
              <w:r>
                <w:rPr>
                  <w:rFonts w:hint="cs"/>
                  <w:noProof/>
                  <w:lang w:bidi="ar-EG"/>
                </w:rPr>
                <w:t>The Impact of Transformational Leadership on Job Performance and CSR as Mediator in SMEs</w:t>
              </w:r>
              <w:r>
                <w:rPr>
                  <w:rFonts w:hint="cs"/>
                  <w:noProof/>
                  <w:rtl/>
                  <w:lang w:bidi="ar-EG"/>
                </w:rPr>
                <w:t xml:space="preserve">. </w:t>
              </w:r>
              <w:r>
                <w:rPr>
                  <w:rFonts w:hint="cs"/>
                  <w:i/>
                  <w:iCs/>
                  <w:noProof/>
                  <w:rtl/>
                  <w:lang w:bidi="ar-EG"/>
                </w:rPr>
                <w:t>11</w:t>
              </w:r>
              <w:r>
                <w:rPr>
                  <w:rFonts w:hint="cs"/>
                  <w:noProof/>
                  <w:rtl/>
                  <w:lang w:bidi="ar-EG"/>
                </w:rPr>
                <w:t xml:space="preserve">(2). تم الاسترداد من </w:t>
              </w:r>
              <w:r>
                <w:rPr>
                  <w:rFonts w:hint="cs"/>
                  <w:noProof/>
                  <w:lang w:bidi="ar-EG"/>
                </w:rPr>
                <w:t>https://www.mdpi.com/2071-1050/11/2/436</w:t>
              </w:r>
            </w:p>
            <w:p w14:paraId="0A2D5C3E" w14:textId="77777777" w:rsidR="00BC7CF2" w:rsidRDefault="00BC7CF2" w:rsidP="00BC7CF2">
              <w:pPr>
                <w:pStyle w:val="Bibliography"/>
                <w:numPr>
                  <w:ilvl w:val="0"/>
                  <w:numId w:val="25"/>
                </w:numPr>
                <w:rPr>
                  <w:noProof/>
                  <w:rtl/>
                  <w:lang w:bidi="ar-EG"/>
                </w:rPr>
              </w:pPr>
              <w:r>
                <w:rPr>
                  <w:rFonts w:hint="cs"/>
                  <w:noProof/>
                  <w:lang w:bidi="ar-EG"/>
                </w:rPr>
                <w:t>Fajer Danish</w:t>
              </w:r>
              <w:r>
                <w:rPr>
                  <w:rFonts w:hint="cs"/>
                  <w:noProof/>
                  <w:rtl/>
                  <w:lang w:bidi="ar-EG"/>
                </w:rPr>
                <w:t xml:space="preserve">. (2024). </w:t>
              </w:r>
              <w:r>
                <w:rPr>
                  <w:rFonts w:hint="cs"/>
                  <w:noProof/>
                  <w:lang w:bidi="ar-EG"/>
                </w:rPr>
                <w:t>Whispers in the Office: Unveiling the Role of Workplace Gossip in Shaping Trust and Employee Citizenship Behaviour</w:t>
              </w:r>
              <w:r>
                <w:rPr>
                  <w:rFonts w:hint="cs"/>
                  <w:noProof/>
                  <w:rtl/>
                  <w:lang w:bidi="ar-EG"/>
                </w:rPr>
                <w:t xml:space="preserve">. </w:t>
              </w:r>
              <w:r>
                <w:rPr>
                  <w:rFonts w:hint="cs"/>
                  <w:i/>
                  <w:iCs/>
                  <w:noProof/>
                  <w:rtl/>
                  <w:lang w:bidi="ar-EG"/>
                </w:rPr>
                <w:t>30</w:t>
              </w:r>
              <w:r>
                <w:rPr>
                  <w:rFonts w:hint="cs"/>
                  <w:noProof/>
                  <w:rtl/>
                  <w:lang w:bidi="ar-EG"/>
                </w:rPr>
                <w:t xml:space="preserve">(2). تم الاسترداد من </w:t>
              </w:r>
              <w:r>
                <w:rPr>
                  <w:rFonts w:hint="cs"/>
                  <w:noProof/>
                  <w:lang w:bidi="ar-EG"/>
                </w:rPr>
                <w:t>https://submissions.ijoqm.org/index.php/ijoqm/article/view/348</w:t>
              </w:r>
            </w:p>
            <w:p w14:paraId="0938776A" w14:textId="77777777" w:rsidR="00BC7CF2" w:rsidRDefault="00BC7CF2" w:rsidP="00BC7CF2">
              <w:pPr>
                <w:pStyle w:val="Bibliography"/>
                <w:numPr>
                  <w:ilvl w:val="0"/>
                  <w:numId w:val="25"/>
                </w:numPr>
                <w:rPr>
                  <w:noProof/>
                  <w:rtl/>
                  <w:lang w:bidi="ar-EG"/>
                </w:rPr>
              </w:pPr>
              <w:r>
                <w:rPr>
                  <w:rFonts w:hint="cs"/>
                  <w:noProof/>
                  <w:lang w:bidi="ar-EG"/>
                </w:rPr>
                <w:lastRenderedPageBreak/>
                <w:t>Farida Saleem</w:t>
              </w:r>
              <w:r>
                <w:rPr>
                  <w:rFonts w:hint="cs"/>
                  <w:noProof/>
                  <w:rtl/>
                  <w:lang w:bidi="ar-EG"/>
                </w:rPr>
                <w:t xml:space="preserve">. (2020). تأثير القيادة الخدمية على الأداء: الدور الوسيط للثقة العاطفية والمعرفية. تم الاسترداد من </w:t>
              </w:r>
              <w:r>
                <w:rPr>
                  <w:rFonts w:hint="cs"/>
                  <w:noProof/>
                  <w:lang w:bidi="ar-EG"/>
                </w:rPr>
                <w:t>https://journals.sagepub.com/doi/10.1177/2158244019900562</w:t>
              </w:r>
            </w:p>
            <w:p w14:paraId="5649DC85" w14:textId="77777777" w:rsidR="00BC7CF2" w:rsidRDefault="00BC7CF2" w:rsidP="00BC7CF2">
              <w:pPr>
                <w:pStyle w:val="Bibliography"/>
                <w:numPr>
                  <w:ilvl w:val="0"/>
                  <w:numId w:val="25"/>
                </w:numPr>
                <w:rPr>
                  <w:noProof/>
                  <w:rtl/>
                  <w:lang w:bidi="ar-EG"/>
                </w:rPr>
              </w:pPr>
              <w:r>
                <w:rPr>
                  <w:rFonts w:hint="cs"/>
                  <w:noProof/>
                  <w:lang w:bidi="ar-EG"/>
                </w:rPr>
                <w:t>Fatima Batool</w:t>
              </w:r>
              <w:r>
                <w:rPr>
                  <w:rFonts w:hint="cs"/>
                  <w:noProof/>
                  <w:rtl/>
                  <w:lang w:bidi="ar-EG"/>
                </w:rPr>
                <w:t xml:space="preserve">. (2021). </w:t>
              </w:r>
              <w:r>
                <w:rPr>
                  <w:rFonts w:hint="cs"/>
                  <w:noProof/>
                  <w:lang w:bidi="ar-EG"/>
                </w:rPr>
                <w:t>The effect of servant leadership on organisational sustainability: the parallel mediation role of creativity and psychological resilience</w:t>
              </w:r>
              <w:r>
                <w:rPr>
                  <w:rFonts w:hint="cs"/>
                  <w:noProof/>
                  <w:rtl/>
                  <w:lang w:bidi="ar-EG"/>
                </w:rPr>
                <w:t xml:space="preserve">. </w:t>
              </w:r>
              <w:r>
                <w:rPr>
                  <w:rFonts w:hint="cs"/>
                  <w:noProof/>
                  <w:lang w:bidi="ar-EG"/>
                </w:rPr>
                <w:t>doi:10.1108/LODJ-06-2021-0264</w:t>
              </w:r>
            </w:p>
            <w:p w14:paraId="6A9DD14D" w14:textId="77777777" w:rsidR="00BC7CF2" w:rsidRDefault="00BC7CF2" w:rsidP="00BC7CF2">
              <w:pPr>
                <w:pStyle w:val="Bibliography"/>
                <w:numPr>
                  <w:ilvl w:val="0"/>
                  <w:numId w:val="25"/>
                </w:numPr>
                <w:rPr>
                  <w:noProof/>
                  <w:rtl/>
                  <w:lang w:bidi="ar-EG"/>
                </w:rPr>
              </w:pPr>
              <w:r>
                <w:rPr>
                  <w:rFonts w:hint="cs"/>
                  <w:noProof/>
                  <w:lang w:bidi="ar-EG"/>
                </w:rPr>
                <w:t>Felix Orishede</w:t>
              </w:r>
              <w:r>
                <w:rPr>
                  <w:rFonts w:hint="cs"/>
                  <w:noProof/>
                  <w:rtl/>
                  <w:lang w:bidi="ar-EG"/>
                </w:rPr>
                <w:t xml:space="preserve">. (2024). </w:t>
              </w:r>
              <w:r>
                <w:rPr>
                  <w:rFonts w:hint="cs"/>
                  <w:noProof/>
                  <w:lang w:bidi="ar-EG"/>
                </w:rPr>
                <w:t>CITIZENSHIP BEHAVIOUR AND ORGANIZATIONAL PERFORMANCE: A REVIEW OF EXTANT LITERATURE</w:t>
              </w:r>
              <w:r>
                <w:rPr>
                  <w:rFonts w:hint="cs"/>
                  <w:noProof/>
                  <w:rtl/>
                  <w:lang w:bidi="ar-EG"/>
                </w:rPr>
                <w:t xml:space="preserve">. تم الاسترداد من </w:t>
              </w:r>
              <w:r>
                <w:rPr>
                  <w:rFonts w:hint="cs"/>
                  <w:noProof/>
                  <w:lang w:bidi="ar-EG"/>
                </w:rPr>
                <w:t>https://www.researchgate.net/publication/377130313_CITIZENSHIP_BEHAVIOUR_AND_ORGANIZATIONAL_PERFORMANCE_A_REVIEW_OF_EXTANT_LITERATURE</w:t>
              </w:r>
            </w:p>
            <w:p w14:paraId="437361E5" w14:textId="77777777" w:rsidR="00BC7CF2" w:rsidRDefault="00BC7CF2" w:rsidP="00BC7CF2">
              <w:pPr>
                <w:pStyle w:val="Bibliography"/>
                <w:numPr>
                  <w:ilvl w:val="0"/>
                  <w:numId w:val="25"/>
                </w:numPr>
                <w:rPr>
                  <w:noProof/>
                  <w:rtl/>
                  <w:lang w:bidi="ar-EG"/>
                </w:rPr>
              </w:pPr>
              <w:r>
                <w:rPr>
                  <w:rFonts w:hint="cs"/>
                  <w:noProof/>
                  <w:lang w:bidi="ar-EG"/>
                </w:rPr>
                <w:t>Francisca Hongla Biaka</w:t>
              </w:r>
              <w:r>
                <w:rPr>
                  <w:rFonts w:hint="cs"/>
                  <w:noProof/>
                  <w:rtl/>
                  <w:lang w:bidi="ar-EG"/>
                </w:rPr>
                <w:t xml:space="preserve">. (2020). </w:t>
              </w:r>
              <w:r>
                <w:rPr>
                  <w:rFonts w:hint="cs"/>
                  <w:noProof/>
                  <w:lang w:bidi="ar-EG"/>
                </w:rPr>
                <w:t>Leadership Styles and Employee Performance in Cameroon: The Case of St. Veronica Medical Centre</w:t>
              </w:r>
              <w:r>
                <w:rPr>
                  <w:rFonts w:hint="cs"/>
                  <w:noProof/>
                  <w:rtl/>
                  <w:lang w:bidi="ar-EG"/>
                </w:rPr>
                <w:t xml:space="preserve">. </w:t>
              </w:r>
              <w:r>
                <w:rPr>
                  <w:rFonts w:hint="cs"/>
                  <w:i/>
                  <w:iCs/>
                  <w:noProof/>
                  <w:rtl/>
                  <w:lang w:bidi="ar-EG"/>
                </w:rPr>
                <w:t>9</w:t>
              </w:r>
              <w:r>
                <w:rPr>
                  <w:rFonts w:hint="cs"/>
                  <w:noProof/>
                  <w:rtl/>
                  <w:lang w:bidi="ar-EG"/>
                </w:rPr>
                <w:t xml:space="preserve">(4). تم الاسترداد من </w:t>
              </w:r>
              <w:r>
                <w:rPr>
                  <w:rFonts w:hint="cs"/>
                  <w:noProof/>
                  <w:lang w:bidi="ar-EG"/>
                </w:rPr>
                <w:t>http://scirp.org/journal/paperinformation?paperid=104592</w:t>
              </w:r>
            </w:p>
            <w:p w14:paraId="3C7F6FC0" w14:textId="77777777" w:rsidR="00BC7CF2" w:rsidRDefault="00BC7CF2" w:rsidP="00BC7CF2">
              <w:pPr>
                <w:pStyle w:val="Bibliography"/>
                <w:numPr>
                  <w:ilvl w:val="0"/>
                  <w:numId w:val="25"/>
                </w:numPr>
                <w:rPr>
                  <w:noProof/>
                  <w:rtl/>
                  <w:lang w:bidi="ar-EG"/>
                </w:rPr>
              </w:pPr>
              <w:r>
                <w:rPr>
                  <w:rFonts w:hint="cs"/>
                  <w:noProof/>
                  <w:lang w:bidi="ar-EG"/>
                </w:rPr>
                <w:t>Hazem Alghowairi</w:t>
              </w:r>
              <w:r>
                <w:rPr>
                  <w:rFonts w:hint="cs"/>
                  <w:noProof/>
                  <w:rtl/>
                  <w:lang w:bidi="ar-EG"/>
                </w:rPr>
                <w:t xml:space="preserve">. (2025). </w:t>
              </w:r>
              <w:r>
                <w:rPr>
                  <w:rFonts w:hint="cs"/>
                  <w:noProof/>
                  <w:lang w:bidi="ar-EG"/>
                </w:rPr>
                <w:t>Evaluating the impact of Green Human Resource Management on the environmental performance of the higher education institutes: Mediating effect of organisational behaviour of the Academic Staff of Saudi Arabian universities</w:t>
              </w:r>
              <w:r>
                <w:rPr>
                  <w:rFonts w:hint="cs"/>
                  <w:noProof/>
                  <w:rtl/>
                  <w:lang w:bidi="ar-EG"/>
                </w:rPr>
                <w:t xml:space="preserve">. 315-340. تم الاسترداد من </w:t>
              </w:r>
              <w:r>
                <w:rPr>
                  <w:rFonts w:hint="cs"/>
                  <w:noProof/>
                  <w:lang w:bidi="ar-EG"/>
                </w:rPr>
                <w:t>https://www.ceeol.com/search/article-detail?id=1361772</w:t>
              </w:r>
            </w:p>
            <w:p w14:paraId="7FEEDF41" w14:textId="77777777" w:rsidR="00BC7CF2" w:rsidRDefault="00BC7CF2" w:rsidP="00BC7CF2">
              <w:pPr>
                <w:pStyle w:val="Bibliography"/>
                <w:numPr>
                  <w:ilvl w:val="0"/>
                  <w:numId w:val="25"/>
                </w:numPr>
                <w:rPr>
                  <w:noProof/>
                  <w:rtl/>
                  <w:lang w:bidi="ar-EG"/>
                </w:rPr>
              </w:pPr>
              <w:r>
                <w:rPr>
                  <w:rFonts w:hint="cs"/>
                  <w:noProof/>
                  <w:lang w:bidi="ar-EG"/>
                </w:rPr>
                <w:t>JD Scott Zimmer</w:t>
              </w:r>
              <w:r>
                <w:rPr>
                  <w:rFonts w:hint="cs"/>
                  <w:noProof/>
                  <w:rtl/>
                  <w:lang w:bidi="ar-EG"/>
                </w:rPr>
                <w:t xml:space="preserve">. (2021). </w:t>
              </w:r>
              <w:r>
                <w:rPr>
                  <w:rFonts w:hint="cs"/>
                  <w:noProof/>
                  <w:lang w:bidi="ar-EG"/>
                </w:rPr>
                <w:t>Organizational Citizenship Behavior (OCB)</w:t>
              </w:r>
              <w:r>
                <w:rPr>
                  <w:rFonts w:hint="cs"/>
                  <w:noProof/>
                  <w:rtl/>
                  <w:lang w:bidi="ar-EG"/>
                </w:rPr>
                <w:t xml:space="preserve">. تم الاسترداد من </w:t>
              </w:r>
              <w:r>
                <w:rPr>
                  <w:rFonts w:hint="cs"/>
                  <w:noProof/>
                  <w:lang w:bidi="ar-EG"/>
                </w:rPr>
                <w:t>https://www.ebsco.com/research-starters/psychology/organizational-citizenship-behavior-ocb#:~:text=Organizational%20Citizenship%20Behavior%20(OCB)%20refers,organizational%20effectiveness%20and%20employee%20engagement</w:t>
              </w:r>
              <w:r>
                <w:rPr>
                  <w:rFonts w:hint="cs"/>
                  <w:noProof/>
                  <w:rtl/>
                  <w:lang w:bidi="ar-EG"/>
                </w:rPr>
                <w:t>.&amp;</w:t>
              </w:r>
              <w:r>
                <w:rPr>
                  <w:rFonts w:hint="cs"/>
                  <w:noProof/>
                  <w:lang w:bidi="ar-EG"/>
                </w:rPr>
                <w:t>text=Go%20to%20EBSCOhost%20and%20sign</w:t>
              </w:r>
            </w:p>
            <w:p w14:paraId="09F7BDE6" w14:textId="77777777" w:rsidR="00BC7CF2" w:rsidRDefault="00BC7CF2" w:rsidP="00BC7CF2">
              <w:pPr>
                <w:pStyle w:val="Bibliography"/>
                <w:numPr>
                  <w:ilvl w:val="0"/>
                  <w:numId w:val="25"/>
                </w:numPr>
                <w:rPr>
                  <w:noProof/>
                  <w:rtl/>
                  <w:lang w:bidi="ar-EG"/>
                </w:rPr>
              </w:pPr>
              <w:r>
                <w:rPr>
                  <w:rFonts w:hint="cs"/>
                  <w:noProof/>
                  <w:lang w:bidi="ar-EG"/>
                </w:rPr>
                <w:t>João Teixeira</w:t>
              </w:r>
              <w:r>
                <w:rPr>
                  <w:rFonts w:hint="cs"/>
                  <w:noProof/>
                  <w:rtl/>
                  <w:lang w:bidi="ar-EG"/>
                </w:rPr>
                <w:t xml:space="preserve">. (2024). </w:t>
              </w:r>
              <w:r>
                <w:rPr>
                  <w:rFonts w:hint="cs"/>
                  <w:noProof/>
                  <w:lang w:bidi="ar-EG"/>
                </w:rPr>
                <w:t>Empowering Leadership in the Military: Pros and Cons</w:t>
              </w:r>
              <w:r>
                <w:rPr>
                  <w:rFonts w:hint="cs"/>
                  <w:noProof/>
                  <w:rtl/>
                  <w:lang w:bidi="ar-EG"/>
                </w:rPr>
                <w:t xml:space="preserve">. </w:t>
              </w:r>
              <w:r>
                <w:rPr>
                  <w:rFonts w:hint="cs"/>
                  <w:i/>
                  <w:iCs/>
                  <w:noProof/>
                  <w:rtl/>
                  <w:lang w:bidi="ar-EG"/>
                </w:rPr>
                <w:t>4</w:t>
              </w:r>
              <w:r>
                <w:rPr>
                  <w:rFonts w:hint="cs"/>
                  <w:noProof/>
                  <w:rtl/>
                  <w:lang w:bidi="ar-EG"/>
                </w:rPr>
                <w:t xml:space="preserve">(4)، 346-369. تم الاسترداد من </w:t>
              </w:r>
              <w:r>
                <w:rPr>
                  <w:rFonts w:hint="cs"/>
                  <w:noProof/>
                  <w:lang w:bidi="ar-EG"/>
                </w:rPr>
                <w:t>https://www.mdpi.com/2673-8104/4/4/26</w:t>
              </w:r>
            </w:p>
            <w:p w14:paraId="003CC8A5" w14:textId="77777777" w:rsidR="00BC7CF2" w:rsidRDefault="00BC7CF2" w:rsidP="00BC7CF2">
              <w:pPr>
                <w:pStyle w:val="Bibliography"/>
                <w:numPr>
                  <w:ilvl w:val="0"/>
                  <w:numId w:val="25"/>
                </w:numPr>
                <w:rPr>
                  <w:noProof/>
                  <w:rtl/>
                  <w:lang w:bidi="ar-EG"/>
                </w:rPr>
              </w:pPr>
              <w:r>
                <w:rPr>
                  <w:rFonts w:hint="cs"/>
                  <w:noProof/>
                  <w:lang w:bidi="ar-EG"/>
                </w:rPr>
                <w:t>Juebiline Mbandi</w:t>
              </w:r>
              <w:r>
                <w:rPr>
                  <w:rFonts w:hint="cs"/>
                  <w:noProof/>
                  <w:rtl/>
                  <w:lang w:bidi="ar-EG"/>
                </w:rPr>
                <w:t xml:space="preserve">. (2020). </w:t>
              </w:r>
              <w:r>
                <w:rPr>
                  <w:rFonts w:hint="cs"/>
                  <w:noProof/>
                  <w:lang w:bidi="ar-EG"/>
                </w:rPr>
                <w:t>The Relationship between Servant Leadership and Organizational Citizenship Behavior, Job Satisfaction, and Service Climate</w:t>
              </w:r>
              <w:r>
                <w:rPr>
                  <w:rFonts w:hint="cs"/>
                  <w:noProof/>
                  <w:rtl/>
                  <w:lang w:bidi="ar-EG"/>
                </w:rPr>
                <w:t xml:space="preserve">. تم الاسترداد من </w:t>
              </w:r>
              <w:r>
                <w:rPr>
                  <w:rFonts w:hint="cs"/>
                  <w:noProof/>
                  <w:lang w:bidi="ar-EG"/>
                </w:rPr>
                <w:t>https://www.proquest.com/openview/23e71c091ec7e245e3d2a8c54231c5e3/1?pq-origsite=gscholar</w:t>
              </w:r>
              <w:r>
                <w:rPr>
                  <w:rFonts w:hint="cs"/>
                  <w:noProof/>
                  <w:rtl/>
                  <w:lang w:bidi="ar-EG"/>
                </w:rPr>
                <w:t>&amp;</w:t>
              </w:r>
              <w:r>
                <w:rPr>
                  <w:rFonts w:hint="cs"/>
                  <w:noProof/>
                  <w:lang w:bidi="ar-EG"/>
                </w:rPr>
                <w:t>cbl=18750</w:t>
              </w:r>
              <w:r>
                <w:rPr>
                  <w:rFonts w:hint="cs"/>
                  <w:noProof/>
                  <w:rtl/>
                  <w:lang w:bidi="ar-EG"/>
                </w:rPr>
                <w:t>&amp;</w:t>
              </w:r>
              <w:r>
                <w:rPr>
                  <w:rFonts w:hint="cs"/>
                  <w:noProof/>
                  <w:lang w:bidi="ar-EG"/>
                </w:rPr>
                <w:t>diss=y</w:t>
              </w:r>
            </w:p>
            <w:p w14:paraId="36EA1C3D" w14:textId="77777777" w:rsidR="00BC7CF2" w:rsidRDefault="00BC7CF2" w:rsidP="00BC7CF2">
              <w:pPr>
                <w:pStyle w:val="Bibliography"/>
                <w:numPr>
                  <w:ilvl w:val="0"/>
                  <w:numId w:val="25"/>
                </w:numPr>
                <w:rPr>
                  <w:noProof/>
                  <w:rtl/>
                  <w:lang w:bidi="ar-EG"/>
                </w:rPr>
              </w:pPr>
              <w:r>
                <w:rPr>
                  <w:rFonts w:hint="cs"/>
                  <w:noProof/>
                  <w:lang w:bidi="ar-EG"/>
                </w:rPr>
                <w:t>Justine Tanuwijaya</w:t>
              </w:r>
              <w:r>
                <w:rPr>
                  <w:rFonts w:hint="cs"/>
                  <w:noProof/>
                  <w:rtl/>
                  <w:lang w:bidi="ar-EG"/>
                </w:rPr>
                <w:t xml:space="preserve">. (2023). </w:t>
              </w:r>
              <w:r>
                <w:rPr>
                  <w:rFonts w:hint="cs"/>
                  <w:noProof/>
                  <w:lang w:bidi="ar-EG"/>
                </w:rPr>
                <w:t>The Impact of Servant Leadership on Employee Behavior</w:t>
              </w:r>
              <w:r>
                <w:rPr>
                  <w:rFonts w:hint="cs"/>
                  <w:noProof/>
                  <w:rtl/>
                  <w:lang w:bidi="ar-EG"/>
                </w:rPr>
                <w:t xml:space="preserve">. </w:t>
              </w:r>
              <w:r>
                <w:rPr>
                  <w:rFonts w:hint="cs"/>
                  <w:noProof/>
                  <w:lang w:bidi="ar-EG"/>
                </w:rPr>
                <w:t>doi:10.15405/epsbs.2023.11.02.33</w:t>
              </w:r>
            </w:p>
            <w:p w14:paraId="4E4A0FC6" w14:textId="77777777" w:rsidR="00BC7CF2" w:rsidRDefault="00BC7CF2" w:rsidP="00BC7CF2">
              <w:pPr>
                <w:pStyle w:val="Bibliography"/>
                <w:numPr>
                  <w:ilvl w:val="0"/>
                  <w:numId w:val="25"/>
                </w:numPr>
                <w:rPr>
                  <w:noProof/>
                  <w:rtl/>
                  <w:lang w:bidi="ar-EG"/>
                </w:rPr>
              </w:pPr>
              <w:r>
                <w:rPr>
                  <w:rFonts w:hint="cs"/>
                  <w:noProof/>
                  <w:lang w:bidi="ar-EG"/>
                </w:rPr>
                <w:t>Kevin S. Groves</w:t>
              </w:r>
              <w:r>
                <w:rPr>
                  <w:rFonts w:hint="cs"/>
                  <w:noProof/>
                  <w:rtl/>
                  <w:lang w:bidi="ar-EG"/>
                </w:rPr>
                <w:t xml:space="preserve">. (2011). </w:t>
              </w:r>
              <w:r>
                <w:rPr>
                  <w:rFonts w:hint="cs"/>
                  <w:noProof/>
                  <w:lang w:bidi="ar-EG"/>
                </w:rPr>
                <w:t>An Empirical Study of Leader Ethical Values, Transformational and Transactional Leadership, and Follower Attitudes Toward Corporate Social Responsibility</w:t>
              </w:r>
              <w:r>
                <w:rPr>
                  <w:rFonts w:hint="cs"/>
                  <w:noProof/>
                  <w:rtl/>
                  <w:lang w:bidi="ar-EG"/>
                </w:rPr>
                <w:t xml:space="preserve">. </w:t>
              </w:r>
              <w:r>
                <w:rPr>
                  <w:rFonts w:hint="cs"/>
                  <w:i/>
                  <w:iCs/>
                  <w:noProof/>
                  <w:rtl/>
                  <w:lang w:bidi="ar-EG"/>
                </w:rPr>
                <w:t>103</w:t>
              </w:r>
              <w:r>
                <w:rPr>
                  <w:rFonts w:hint="cs"/>
                  <w:noProof/>
                  <w:rtl/>
                  <w:lang w:bidi="ar-EG"/>
                </w:rPr>
                <w:t xml:space="preserve">(4)، 511-528. تم الاسترداد من </w:t>
              </w:r>
              <w:r>
                <w:rPr>
                  <w:rFonts w:hint="cs"/>
                  <w:noProof/>
                  <w:lang w:bidi="ar-EG"/>
                </w:rPr>
                <w:lastRenderedPageBreak/>
                <w:t>https://www.researchgate.net/publication/225355517_An_Empirical_Study_of_Leader_Ethical_Values_Transformational_and_Transactional_Leadership_and_Follower_Attitudes_Toward_Corporate_Social_Responsibility</w:t>
              </w:r>
            </w:p>
            <w:p w14:paraId="0A4C0F53" w14:textId="77777777" w:rsidR="00BC7CF2" w:rsidRDefault="00BC7CF2" w:rsidP="00BC7CF2">
              <w:pPr>
                <w:pStyle w:val="Bibliography"/>
                <w:numPr>
                  <w:ilvl w:val="0"/>
                  <w:numId w:val="25"/>
                </w:numPr>
                <w:rPr>
                  <w:noProof/>
                  <w:rtl/>
                  <w:lang w:bidi="ar-EG"/>
                </w:rPr>
              </w:pPr>
              <w:r>
                <w:rPr>
                  <w:rFonts w:hint="cs"/>
                  <w:noProof/>
                  <w:lang w:bidi="ar-EG"/>
                </w:rPr>
                <w:t>Khaled Hamdan</w:t>
              </w:r>
              <w:r>
                <w:rPr>
                  <w:rFonts w:hint="cs"/>
                  <w:noProof/>
                  <w:rtl/>
                  <w:lang w:bidi="ar-EG"/>
                </w:rPr>
                <w:t xml:space="preserve">. (2020). </w:t>
              </w:r>
              <w:r>
                <w:rPr>
                  <w:rFonts w:hint="cs"/>
                  <w:noProof/>
                  <w:lang w:bidi="ar-EG"/>
                </w:rPr>
                <w:t>Servant leadership and its impact on organizational citizenship behavior: Exploring the mediating role of job satisfaction</w:t>
              </w:r>
              <w:r>
                <w:rPr>
                  <w:rFonts w:hint="cs"/>
                  <w:noProof/>
                  <w:rtl/>
                  <w:lang w:bidi="ar-EG"/>
                </w:rPr>
                <w:t xml:space="preserve">. </w:t>
              </w:r>
              <w:r>
                <w:rPr>
                  <w:rFonts w:hint="cs"/>
                  <w:i/>
                  <w:iCs/>
                  <w:noProof/>
                  <w:rtl/>
                  <w:lang w:bidi="ar-EG"/>
                </w:rPr>
                <w:t>10</w:t>
              </w:r>
              <w:r>
                <w:rPr>
                  <w:rFonts w:hint="cs"/>
                  <w:noProof/>
                  <w:rtl/>
                  <w:lang w:bidi="ar-EG"/>
                </w:rPr>
                <w:t xml:space="preserve">(10). </w:t>
              </w:r>
              <w:r>
                <w:rPr>
                  <w:rFonts w:hint="cs"/>
                  <w:noProof/>
                  <w:lang w:bidi="ar-EG"/>
                </w:rPr>
                <w:t>doi:10.5267/j.msl.2020.2.025</w:t>
              </w:r>
            </w:p>
            <w:p w14:paraId="22F4A850" w14:textId="77777777" w:rsidR="00BC7CF2" w:rsidRDefault="00BC7CF2" w:rsidP="00BC7CF2">
              <w:pPr>
                <w:pStyle w:val="Bibliography"/>
                <w:numPr>
                  <w:ilvl w:val="0"/>
                  <w:numId w:val="25"/>
                </w:numPr>
                <w:rPr>
                  <w:noProof/>
                  <w:rtl/>
                  <w:lang w:bidi="ar-EG"/>
                </w:rPr>
              </w:pPr>
              <w:r>
                <w:rPr>
                  <w:rFonts w:hint="cs"/>
                  <w:noProof/>
                  <w:lang w:bidi="ar-EG"/>
                </w:rPr>
                <w:t>Md. Abu Issa Gazi</w:t>
              </w:r>
              <w:r>
                <w:rPr>
                  <w:rFonts w:hint="cs"/>
                  <w:noProof/>
                  <w:rtl/>
                  <w:lang w:bidi="ar-EG"/>
                </w:rPr>
                <w:t xml:space="preserve">. (2024). </w:t>
              </w:r>
              <w:r>
                <w:rPr>
                  <w:rFonts w:hint="cs"/>
                  <w:noProof/>
                  <w:lang w:bidi="ar-EG"/>
                </w:rPr>
                <w:t>Factors affecting the quality of work life for industrial labour force: empirical evidence from a developing country</w:t>
              </w:r>
              <w:r>
                <w:rPr>
                  <w:rFonts w:hint="cs"/>
                  <w:noProof/>
                  <w:rtl/>
                  <w:lang w:bidi="ar-EG"/>
                </w:rPr>
                <w:t xml:space="preserve">. تم الاسترداد من </w:t>
              </w:r>
              <w:r>
                <w:rPr>
                  <w:rFonts w:hint="cs"/>
                  <w:noProof/>
                  <w:lang w:bidi="ar-EG"/>
                </w:rPr>
                <w:t>https://bmcpsychology.biomedcentral.com/articles/10.1186/s40359-024-02073-1</w:t>
              </w:r>
            </w:p>
            <w:p w14:paraId="1EE9D1A4" w14:textId="77777777" w:rsidR="00BC7CF2" w:rsidRDefault="00BC7CF2" w:rsidP="00BC7CF2">
              <w:pPr>
                <w:pStyle w:val="Bibliography"/>
                <w:numPr>
                  <w:ilvl w:val="0"/>
                  <w:numId w:val="25"/>
                </w:numPr>
                <w:rPr>
                  <w:noProof/>
                  <w:rtl/>
                  <w:lang w:bidi="ar-EG"/>
                </w:rPr>
              </w:pPr>
              <w:r>
                <w:rPr>
                  <w:rFonts w:hint="cs"/>
                  <w:noProof/>
                  <w:lang w:bidi="ar-EG"/>
                </w:rPr>
                <w:t>Misheck Musaigwa</w:t>
              </w:r>
              <w:r>
                <w:rPr>
                  <w:rFonts w:hint="cs"/>
                  <w:noProof/>
                  <w:rtl/>
                  <w:lang w:bidi="ar-EG"/>
                </w:rPr>
                <w:t xml:space="preserve">. (2023). </w:t>
              </w:r>
              <w:r>
                <w:rPr>
                  <w:rFonts w:hint="cs"/>
                  <w:noProof/>
                  <w:lang w:bidi="ar-EG"/>
                </w:rPr>
                <w:t>The Role of Leadership in Managing Change</w:t>
              </w:r>
              <w:r>
                <w:rPr>
                  <w:rFonts w:hint="cs"/>
                  <w:noProof/>
                  <w:rtl/>
                  <w:lang w:bidi="ar-EG"/>
                </w:rPr>
                <w:t xml:space="preserve">. </w:t>
              </w:r>
              <w:r>
                <w:rPr>
                  <w:rFonts w:hint="cs"/>
                  <w:noProof/>
                  <w:lang w:bidi="ar-EG"/>
                </w:rPr>
                <w:t>doi:10.32479/irmm.13526</w:t>
              </w:r>
            </w:p>
            <w:p w14:paraId="0B1C4C7C" w14:textId="77777777" w:rsidR="00BC7CF2" w:rsidRDefault="00BC7CF2" w:rsidP="00BC7CF2">
              <w:pPr>
                <w:pStyle w:val="Bibliography"/>
                <w:numPr>
                  <w:ilvl w:val="0"/>
                  <w:numId w:val="25"/>
                </w:numPr>
                <w:rPr>
                  <w:noProof/>
                  <w:rtl/>
                  <w:lang w:bidi="ar-EG"/>
                </w:rPr>
              </w:pPr>
              <w:r>
                <w:rPr>
                  <w:rFonts w:hint="cs"/>
                  <w:noProof/>
                  <w:lang w:bidi="ar-EG"/>
                </w:rPr>
                <w:t>Mohammad Algarni</w:t>
              </w:r>
              <w:r>
                <w:rPr>
                  <w:rFonts w:hint="cs"/>
                  <w:noProof/>
                  <w:rtl/>
                  <w:lang w:bidi="ar-EG"/>
                </w:rPr>
                <w:t xml:space="preserve">. (2018). </w:t>
              </w:r>
              <w:r>
                <w:rPr>
                  <w:rFonts w:hint="cs"/>
                  <w:noProof/>
                  <w:lang w:bidi="ar-EG"/>
                </w:rPr>
                <w:t>Authenticity in leadership in the cultural context of Saudi Arabia</w:t>
              </w:r>
              <w:r>
                <w:rPr>
                  <w:rFonts w:hint="cs"/>
                  <w:noProof/>
                  <w:rtl/>
                  <w:lang w:bidi="ar-EG"/>
                </w:rPr>
                <w:t xml:space="preserve">. تم الاسترداد من </w:t>
              </w:r>
              <w:r>
                <w:rPr>
                  <w:rFonts w:hint="cs"/>
                  <w:noProof/>
                  <w:lang w:bidi="ar-EG"/>
                </w:rPr>
                <w:t>https://eprints.soton.ac.uk/419974</w:t>
              </w:r>
              <w:r>
                <w:rPr>
                  <w:rFonts w:hint="cs"/>
                  <w:noProof/>
                  <w:rtl/>
                  <w:lang w:bidi="ar-EG"/>
                </w:rPr>
                <w:t>/</w:t>
              </w:r>
            </w:p>
            <w:p w14:paraId="57AEE499" w14:textId="77777777" w:rsidR="00BC7CF2" w:rsidRDefault="00BC7CF2" w:rsidP="00BC7CF2">
              <w:pPr>
                <w:pStyle w:val="Bibliography"/>
                <w:numPr>
                  <w:ilvl w:val="0"/>
                  <w:numId w:val="25"/>
                </w:numPr>
                <w:rPr>
                  <w:noProof/>
                  <w:rtl/>
                  <w:lang w:bidi="ar-EG"/>
                </w:rPr>
              </w:pPr>
              <w:r>
                <w:rPr>
                  <w:rFonts w:hint="cs"/>
                  <w:noProof/>
                  <w:lang w:bidi="ar-EG"/>
                </w:rPr>
                <w:t>Mohammed Abdullah Dahlan</w:t>
              </w:r>
              <w:r>
                <w:rPr>
                  <w:rFonts w:hint="cs"/>
                  <w:noProof/>
                  <w:rtl/>
                  <w:lang w:bidi="ar-EG"/>
                </w:rPr>
                <w:t xml:space="preserve">. (2024). </w:t>
              </w:r>
              <w:r>
                <w:rPr>
                  <w:rFonts w:hint="cs"/>
                  <w:noProof/>
                  <w:lang w:bidi="ar-EG"/>
                </w:rPr>
                <w:t>Influence of Toxic Leadership Behaviour on Employee Performance in Higher Educational Institutions in Saudi Arabia</w:t>
              </w:r>
              <w:r>
                <w:rPr>
                  <w:rFonts w:hint="cs"/>
                  <w:noProof/>
                  <w:rtl/>
                  <w:lang w:bidi="ar-EG"/>
                </w:rPr>
                <w:t xml:space="preserve">. </w:t>
              </w:r>
              <w:r>
                <w:rPr>
                  <w:rFonts w:hint="cs"/>
                  <w:i/>
                  <w:iCs/>
                  <w:noProof/>
                  <w:rtl/>
                  <w:lang w:bidi="ar-EG"/>
                </w:rPr>
                <w:t>13</w:t>
              </w:r>
              <w:r>
                <w:rPr>
                  <w:rFonts w:hint="cs"/>
                  <w:noProof/>
                  <w:rtl/>
                  <w:lang w:bidi="ar-EG"/>
                </w:rPr>
                <w:t xml:space="preserve">، 79-101. تم الاسترداد من </w:t>
              </w:r>
              <w:r>
                <w:rPr>
                  <w:rFonts w:hint="cs"/>
                  <w:noProof/>
                  <w:lang w:bidi="ar-EG"/>
                </w:rPr>
                <w:t>https://d1wqtxts1xzle7.cloudfront.net/112430881/5_Abdullah_ready_to_publish-libre.pdf?1710486710</w:t>
              </w:r>
              <w:r>
                <w:rPr>
                  <w:rFonts w:hint="cs"/>
                  <w:noProof/>
                  <w:rtl/>
                  <w:lang w:bidi="ar-EG"/>
                </w:rPr>
                <w:t>=&amp;</w:t>
              </w:r>
              <w:r>
                <w:rPr>
                  <w:rFonts w:hint="cs"/>
                  <w:noProof/>
                  <w:lang w:bidi="ar-EG"/>
                </w:rPr>
                <w:t>response-content-disposition=inline%3B+filename%3DInfluence_of_Toxic_Leadership_Behaviour.pdf</w:t>
              </w:r>
              <w:r>
                <w:rPr>
                  <w:rFonts w:hint="cs"/>
                  <w:noProof/>
                  <w:rtl/>
                  <w:lang w:bidi="ar-EG"/>
                </w:rPr>
                <w:t>&amp;</w:t>
              </w:r>
              <w:r>
                <w:rPr>
                  <w:rFonts w:hint="cs"/>
                  <w:noProof/>
                  <w:lang w:bidi="ar-EG"/>
                </w:rPr>
                <w:t>Expires=1761522545</w:t>
              </w:r>
              <w:r>
                <w:rPr>
                  <w:rFonts w:hint="cs"/>
                  <w:noProof/>
                  <w:rtl/>
                  <w:lang w:bidi="ar-EG"/>
                </w:rPr>
                <w:t>&amp;</w:t>
              </w:r>
              <w:r>
                <w:rPr>
                  <w:rFonts w:hint="cs"/>
                  <w:noProof/>
                  <w:lang w:bidi="ar-EG"/>
                </w:rPr>
                <w:t>Signature=hAGGlChQm4Rbhh1YCTDYCkSwlpy21MAEEp</w:t>
              </w:r>
            </w:p>
            <w:p w14:paraId="6B849A38" w14:textId="77777777" w:rsidR="00BC7CF2" w:rsidRDefault="00BC7CF2" w:rsidP="00BC7CF2">
              <w:pPr>
                <w:pStyle w:val="Bibliography"/>
                <w:numPr>
                  <w:ilvl w:val="0"/>
                  <w:numId w:val="25"/>
                </w:numPr>
                <w:rPr>
                  <w:noProof/>
                  <w:rtl/>
                  <w:lang w:bidi="ar-EG"/>
                </w:rPr>
              </w:pPr>
              <w:r>
                <w:rPr>
                  <w:rFonts w:hint="cs"/>
                  <w:noProof/>
                  <w:lang w:bidi="ar-EG"/>
                </w:rPr>
                <w:t>Mohammed Ali Alhamami</w:t>
              </w:r>
              <w:r>
                <w:rPr>
                  <w:rFonts w:hint="cs"/>
                  <w:noProof/>
                  <w:rtl/>
                  <w:lang w:bidi="ar-EG"/>
                </w:rPr>
                <w:t xml:space="preserve">. (2024). </w:t>
              </w:r>
              <w:r>
                <w:rPr>
                  <w:rFonts w:hint="cs"/>
                  <w:noProof/>
                  <w:lang w:bidi="ar-EG"/>
                </w:rPr>
                <w:t>Leading for Innovation: How Different Leadership Styles Shape Employee Innovation in Saudi Higher Education</w:t>
              </w:r>
              <w:r>
                <w:rPr>
                  <w:rFonts w:hint="cs"/>
                  <w:noProof/>
                  <w:rtl/>
                  <w:lang w:bidi="ar-EG"/>
                </w:rPr>
                <w:t xml:space="preserve">. تم الاسترداد من </w:t>
              </w:r>
              <w:r>
                <w:rPr>
                  <w:rFonts w:hint="cs"/>
                  <w:noProof/>
                  <w:lang w:bidi="ar-EG"/>
                </w:rPr>
                <w:t>https://vuir.vu.edu.au/48838</w:t>
              </w:r>
              <w:r>
                <w:rPr>
                  <w:rFonts w:hint="cs"/>
                  <w:noProof/>
                  <w:rtl/>
                  <w:lang w:bidi="ar-EG"/>
                </w:rPr>
                <w:t>/</w:t>
              </w:r>
            </w:p>
            <w:p w14:paraId="591D51F9" w14:textId="77777777" w:rsidR="00BC7CF2" w:rsidRDefault="00BC7CF2" w:rsidP="00BC7CF2">
              <w:pPr>
                <w:pStyle w:val="Bibliography"/>
                <w:numPr>
                  <w:ilvl w:val="0"/>
                  <w:numId w:val="25"/>
                </w:numPr>
                <w:rPr>
                  <w:noProof/>
                  <w:rtl/>
                  <w:lang w:bidi="ar-EG"/>
                </w:rPr>
              </w:pPr>
              <w:r>
                <w:rPr>
                  <w:rFonts w:hint="cs"/>
                  <w:noProof/>
                  <w:lang w:bidi="ar-EG"/>
                </w:rPr>
                <w:t>Mohammed N. R. Abusamaan1</w:t>
              </w:r>
              <w:r>
                <w:rPr>
                  <w:rFonts w:hint="cs"/>
                  <w:noProof/>
                  <w:rtl/>
                  <w:lang w:bidi="ar-EG"/>
                </w:rPr>
                <w:t xml:space="preserve">. (2021). </w:t>
              </w:r>
              <w:r>
                <w:rPr>
                  <w:rFonts w:hint="cs"/>
                  <w:noProof/>
                  <w:lang w:bidi="ar-EG"/>
                </w:rPr>
                <w:t>The Relationship of Organizational Justice to Civility Behavior as One of the Dimensions of Organizational Citizenship Behavior in the Palestenian Police</w:t>
              </w:r>
              <w:r>
                <w:rPr>
                  <w:rFonts w:hint="cs"/>
                  <w:noProof/>
                  <w:rtl/>
                  <w:lang w:bidi="ar-EG"/>
                </w:rPr>
                <w:t xml:space="preserve">. </w:t>
              </w:r>
              <w:r>
                <w:rPr>
                  <w:rFonts w:hint="cs"/>
                  <w:i/>
                  <w:iCs/>
                  <w:noProof/>
                  <w:rtl/>
                  <w:lang w:bidi="ar-EG"/>
                </w:rPr>
                <w:t>5</w:t>
              </w:r>
              <w:r>
                <w:rPr>
                  <w:rFonts w:hint="cs"/>
                  <w:noProof/>
                  <w:rtl/>
                  <w:lang w:bidi="ar-EG"/>
                </w:rPr>
                <w:t xml:space="preserve">(3)، 15-35. تم الاسترداد من </w:t>
              </w:r>
              <w:r>
                <w:rPr>
                  <w:rFonts w:hint="cs"/>
                  <w:noProof/>
                  <w:lang w:bidi="ar-EG"/>
                </w:rPr>
                <w:t>https://www.researchgate.net/profile/Mazen-Al-Shobaki/publication/364242772_The_Relationship_of_Organizational_Justice_to_Civility_Behavior_as_One_of_the_Dimensions_of_Organizational_Citizenship_Behavior_in_the_Palestenian_Police/links/6340931976e39959d6a</w:t>
              </w:r>
            </w:p>
            <w:p w14:paraId="54DEB292" w14:textId="77777777" w:rsidR="00BC7CF2" w:rsidRDefault="00BC7CF2" w:rsidP="00BC7CF2">
              <w:pPr>
                <w:pStyle w:val="Bibliography"/>
                <w:numPr>
                  <w:ilvl w:val="0"/>
                  <w:numId w:val="25"/>
                </w:numPr>
                <w:rPr>
                  <w:noProof/>
                  <w:rtl/>
                  <w:lang w:bidi="ar-EG"/>
                </w:rPr>
              </w:pPr>
              <w:r>
                <w:rPr>
                  <w:rFonts w:hint="cs"/>
                  <w:noProof/>
                  <w:lang w:bidi="ar-EG"/>
                </w:rPr>
                <w:t>Mohammed S. Al-Amri</w:t>
              </w:r>
              <w:r>
                <w:rPr>
                  <w:rFonts w:hint="cs"/>
                  <w:noProof/>
                  <w:rtl/>
                  <w:lang w:bidi="ar-EG"/>
                </w:rPr>
                <w:t xml:space="preserve">. (2016). </w:t>
              </w:r>
              <w:r>
                <w:rPr>
                  <w:rFonts w:hint="cs"/>
                  <w:noProof/>
                  <w:lang w:bidi="ar-EG"/>
                </w:rPr>
                <w:t>The Relationship between Servant Leadership and Organizational Citizenship Behavior: An Empirical Study on Saudi Insurance Companies</w:t>
              </w:r>
              <w:r>
                <w:rPr>
                  <w:rFonts w:hint="cs"/>
                  <w:noProof/>
                  <w:rtl/>
                  <w:lang w:bidi="ar-EG"/>
                </w:rPr>
                <w:t xml:space="preserve">. تم الاسترداد من </w:t>
              </w:r>
              <w:r>
                <w:rPr>
                  <w:rFonts w:hint="cs"/>
                  <w:noProof/>
                  <w:lang w:bidi="ar-EG"/>
                </w:rPr>
                <w:t>https://d1wqtxts1xzle7.cloudfront.net/98023066/34399-</w:t>
              </w:r>
              <w:r>
                <w:rPr>
                  <w:rFonts w:hint="cs"/>
                  <w:noProof/>
                  <w:lang w:bidi="ar-EG"/>
                </w:rPr>
                <w:lastRenderedPageBreak/>
                <w:t>libre.pdf?1675128330</w:t>
              </w:r>
              <w:r>
                <w:rPr>
                  <w:rFonts w:hint="cs"/>
                  <w:noProof/>
                  <w:rtl/>
                  <w:lang w:bidi="ar-EG"/>
                </w:rPr>
                <w:t>=&amp;</w:t>
              </w:r>
              <w:r>
                <w:rPr>
                  <w:rFonts w:hint="cs"/>
                  <w:noProof/>
                  <w:lang w:bidi="ar-EG"/>
                </w:rPr>
                <w:t>response-content-disposition=inline%3B+filename%3DThe_Relationship_between_Servant_Leaders.pdf</w:t>
              </w:r>
              <w:r>
                <w:rPr>
                  <w:rFonts w:hint="cs"/>
                  <w:noProof/>
                  <w:rtl/>
                  <w:lang w:bidi="ar-EG"/>
                </w:rPr>
                <w:t>&amp;</w:t>
              </w:r>
              <w:r>
                <w:rPr>
                  <w:rFonts w:hint="cs"/>
                  <w:noProof/>
                  <w:lang w:bidi="ar-EG"/>
                </w:rPr>
                <w:t>Expires=1761522537</w:t>
              </w:r>
              <w:r>
                <w:rPr>
                  <w:rFonts w:hint="cs"/>
                  <w:noProof/>
                  <w:rtl/>
                  <w:lang w:bidi="ar-EG"/>
                </w:rPr>
                <w:t>&amp;</w:t>
              </w:r>
              <w:r>
                <w:rPr>
                  <w:rFonts w:hint="cs"/>
                  <w:noProof/>
                  <w:lang w:bidi="ar-EG"/>
                </w:rPr>
                <w:t>Signature=Dptaj1qXMtYJd~Rm1Z21s2jLZgJO~s0coYH9d0PPu-Hq-O1PSjCZHy8o</w:t>
              </w:r>
            </w:p>
            <w:p w14:paraId="7E756134" w14:textId="77777777" w:rsidR="00BC7CF2" w:rsidRDefault="00BC7CF2" w:rsidP="00BC7CF2">
              <w:pPr>
                <w:pStyle w:val="Bibliography"/>
                <w:numPr>
                  <w:ilvl w:val="0"/>
                  <w:numId w:val="25"/>
                </w:numPr>
                <w:rPr>
                  <w:noProof/>
                  <w:rtl/>
                  <w:lang w:bidi="ar-EG"/>
                </w:rPr>
              </w:pPr>
              <w:r>
                <w:rPr>
                  <w:rFonts w:hint="cs"/>
                  <w:noProof/>
                  <w:lang w:bidi="ar-EG"/>
                </w:rPr>
                <w:t>Muhammad Asad Khan</w:t>
              </w:r>
              <w:r>
                <w:rPr>
                  <w:rFonts w:hint="cs"/>
                  <w:noProof/>
                  <w:rtl/>
                  <w:lang w:bidi="ar-EG"/>
                </w:rPr>
                <w:t xml:space="preserve">. (2020). </w:t>
              </w:r>
              <w:r>
                <w:rPr>
                  <w:rFonts w:hint="cs"/>
                  <w:noProof/>
                  <w:lang w:bidi="ar-EG"/>
                </w:rPr>
                <w:t>The Interplay of Leadership Styles, Innovative Work Behavior, Organizational Culture, and Organizational Citizenship Behavior</w:t>
              </w:r>
              <w:r>
                <w:rPr>
                  <w:rFonts w:hint="cs"/>
                  <w:noProof/>
                  <w:rtl/>
                  <w:lang w:bidi="ar-EG"/>
                </w:rPr>
                <w:t xml:space="preserve">. تم الاسترداد من </w:t>
              </w:r>
              <w:r>
                <w:rPr>
                  <w:rFonts w:hint="cs"/>
                  <w:noProof/>
                  <w:lang w:bidi="ar-EG"/>
                </w:rPr>
                <w:t>https://journals.sagepub.com/doi/full/10.1177/2158244019898264</w:t>
              </w:r>
            </w:p>
            <w:p w14:paraId="781F03BE" w14:textId="77777777" w:rsidR="00BC7CF2" w:rsidRDefault="00BC7CF2" w:rsidP="00BC7CF2">
              <w:pPr>
                <w:pStyle w:val="Bibliography"/>
                <w:numPr>
                  <w:ilvl w:val="0"/>
                  <w:numId w:val="25"/>
                </w:numPr>
                <w:rPr>
                  <w:noProof/>
                  <w:rtl/>
                  <w:lang w:bidi="ar-EG"/>
                </w:rPr>
              </w:pPr>
              <w:r>
                <w:rPr>
                  <w:rFonts w:hint="cs"/>
                  <w:noProof/>
                  <w:lang w:bidi="ar-EG"/>
                </w:rPr>
                <w:t>Muhammad Zohaib Tahir</w:t>
              </w:r>
              <w:r>
                <w:rPr>
                  <w:rFonts w:hint="cs"/>
                  <w:noProof/>
                  <w:rtl/>
                  <w:lang w:bidi="ar-EG"/>
                </w:rPr>
                <w:t xml:space="preserve">. (2021). </w:t>
              </w:r>
              <w:r>
                <w:rPr>
                  <w:rFonts w:hint="cs"/>
                  <w:noProof/>
                  <w:lang w:bidi="ar-EG"/>
                </w:rPr>
                <w:t>The Role of Person-Organisation Fit and Affective Commitment in Inspiring Citizenship Behaviours among Banking Sector Employees of Pakistan</w:t>
              </w:r>
              <w:r>
                <w:rPr>
                  <w:rFonts w:hint="cs"/>
                  <w:noProof/>
                  <w:rtl/>
                  <w:lang w:bidi="ar-EG"/>
                </w:rPr>
                <w:t xml:space="preserve">. </w:t>
              </w:r>
              <w:r>
                <w:rPr>
                  <w:rFonts w:hint="cs"/>
                  <w:i/>
                  <w:iCs/>
                  <w:noProof/>
                  <w:rtl/>
                  <w:lang w:bidi="ar-EG"/>
                </w:rPr>
                <w:t>15</w:t>
              </w:r>
              <w:r>
                <w:rPr>
                  <w:rFonts w:hint="cs"/>
                  <w:noProof/>
                  <w:rtl/>
                  <w:lang w:bidi="ar-EG"/>
                </w:rPr>
                <w:t xml:space="preserve">(6). تم الاسترداد من </w:t>
              </w:r>
              <w:r>
                <w:rPr>
                  <w:rFonts w:hint="cs"/>
                  <w:noProof/>
                  <w:lang w:bidi="ar-EG"/>
                </w:rPr>
                <w:t>https://www.researchgate.net/profile/Muhammad-Tahir-209/publication/351639037_The_Role_of_Person-Organisation_Fit_and_Affective_Commitment_in_Inspiring_Citizenship_Behaviours_among_Banking_Sector_Employees_of_Pakistan/links/60abd8e9a6fdcc6d6271b266/The-Ro</w:t>
              </w:r>
            </w:p>
            <w:p w14:paraId="58DF99F7" w14:textId="77777777" w:rsidR="00BC7CF2" w:rsidRDefault="00BC7CF2" w:rsidP="00BC7CF2">
              <w:pPr>
                <w:pStyle w:val="Bibliography"/>
                <w:numPr>
                  <w:ilvl w:val="0"/>
                  <w:numId w:val="25"/>
                </w:numPr>
                <w:rPr>
                  <w:noProof/>
                  <w:rtl/>
                  <w:lang w:bidi="ar-EG"/>
                </w:rPr>
              </w:pPr>
              <w:r>
                <w:rPr>
                  <w:rFonts w:hint="cs"/>
                  <w:noProof/>
                  <w:lang w:bidi="ar-EG"/>
                </w:rPr>
                <w:t>Muhammet Sait Dinc</w:t>
              </w:r>
              <w:r>
                <w:rPr>
                  <w:rFonts w:hint="cs"/>
                  <w:noProof/>
                  <w:rtl/>
                  <w:lang w:bidi="ar-EG"/>
                </w:rPr>
                <w:t xml:space="preserve">. (2025). </w:t>
              </w:r>
              <w:r>
                <w:rPr>
                  <w:rFonts w:hint="cs"/>
                  <w:noProof/>
                  <w:lang w:bidi="ar-EG"/>
                </w:rPr>
                <w:t>Perceived organizational support in reducing emotional exhaustion and increasing citizenship behaviors of faculties: the multiple mediating effects of affective commitment</w:t>
              </w:r>
              <w:r>
                <w:rPr>
                  <w:rFonts w:hint="cs"/>
                  <w:noProof/>
                  <w:rtl/>
                  <w:lang w:bidi="ar-EG"/>
                </w:rPr>
                <w:t xml:space="preserve">. </w:t>
              </w:r>
              <w:r>
                <w:rPr>
                  <w:rFonts w:hint="cs"/>
                  <w:i/>
                  <w:iCs/>
                  <w:noProof/>
                  <w:rtl/>
                  <w:lang w:bidi="ar-EG"/>
                </w:rPr>
                <w:t>28</w:t>
              </w:r>
              <w:r>
                <w:rPr>
                  <w:rFonts w:hint="cs"/>
                  <w:noProof/>
                  <w:rtl/>
                  <w:lang w:bidi="ar-EG"/>
                </w:rPr>
                <w:t xml:space="preserve">(5). تم الاسترداد من </w:t>
              </w:r>
              <w:r>
                <w:rPr>
                  <w:rFonts w:hint="cs"/>
                  <w:noProof/>
                  <w:lang w:bidi="ar-EG"/>
                </w:rPr>
                <w:t>https://www.tandfonline.com/doi/abs/10.1080/13603124.2022.2066186</w:t>
              </w:r>
            </w:p>
            <w:p w14:paraId="15228202" w14:textId="77777777" w:rsidR="00BC7CF2" w:rsidRDefault="00BC7CF2" w:rsidP="00BC7CF2">
              <w:pPr>
                <w:pStyle w:val="Bibliography"/>
                <w:numPr>
                  <w:ilvl w:val="0"/>
                  <w:numId w:val="25"/>
                </w:numPr>
                <w:rPr>
                  <w:noProof/>
                  <w:rtl/>
                  <w:lang w:bidi="ar-EG"/>
                </w:rPr>
              </w:pPr>
              <w:r>
                <w:rPr>
                  <w:rFonts w:hint="cs"/>
                  <w:noProof/>
                  <w:lang w:bidi="ar-EG"/>
                </w:rPr>
                <w:t>Mukaram Ali Khan</w:t>
              </w:r>
              <w:r>
                <w:rPr>
                  <w:rFonts w:hint="cs"/>
                  <w:noProof/>
                  <w:rtl/>
                  <w:lang w:bidi="ar-EG"/>
                </w:rPr>
                <w:t xml:space="preserve">. (2023). </w:t>
              </w:r>
              <w:r>
                <w:rPr>
                  <w:rFonts w:hint="cs"/>
                  <w:noProof/>
                  <w:lang w:bidi="ar-EG"/>
                </w:rPr>
                <w:t>AR-enabled safety precautions and employee volunteerism in fast-food restaurants: the pivotal role of adoption intention</w:t>
              </w:r>
              <w:r>
                <w:rPr>
                  <w:rFonts w:hint="cs"/>
                  <w:noProof/>
                  <w:rtl/>
                  <w:lang w:bidi="ar-EG"/>
                </w:rPr>
                <w:t xml:space="preserve">. تم الاسترداد من </w:t>
              </w:r>
              <w:r>
                <w:rPr>
                  <w:rFonts w:hint="cs"/>
                  <w:noProof/>
                  <w:lang w:bidi="ar-EG"/>
                </w:rPr>
                <w:t>https://www.tandfonline.com/doi/abs/10.1080/13683500.2024.2347401</w:t>
              </w:r>
            </w:p>
            <w:p w14:paraId="67E24211" w14:textId="77777777" w:rsidR="00BC7CF2" w:rsidRDefault="00BC7CF2" w:rsidP="00BC7CF2">
              <w:pPr>
                <w:pStyle w:val="Bibliography"/>
                <w:numPr>
                  <w:ilvl w:val="0"/>
                  <w:numId w:val="25"/>
                </w:numPr>
                <w:rPr>
                  <w:noProof/>
                  <w:rtl/>
                  <w:lang w:bidi="ar-EG"/>
                </w:rPr>
              </w:pPr>
              <w:r>
                <w:rPr>
                  <w:rFonts w:hint="cs"/>
                  <w:noProof/>
                  <w:lang w:bidi="ar-EG"/>
                </w:rPr>
                <w:t>Nathasya Fressilia Agusta</w:t>
              </w:r>
              <w:r>
                <w:rPr>
                  <w:rFonts w:hint="cs"/>
                  <w:noProof/>
                  <w:rtl/>
                  <w:lang w:bidi="ar-EG"/>
                </w:rPr>
                <w:t xml:space="preserve">. (2023). </w:t>
              </w:r>
              <w:r>
                <w:rPr>
                  <w:rFonts w:hint="cs"/>
                  <w:noProof/>
                  <w:lang w:bidi="ar-EG"/>
                </w:rPr>
                <w:t>Servant Leadership and Career Development: Supporting Employee Growth</w:t>
              </w:r>
              <w:r>
                <w:rPr>
                  <w:rFonts w:hint="cs"/>
                  <w:noProof/>
                  <w:rtl/>
                  <w:lang w:bidi="ar-EG"/>
                </w:rPr>
                <w:t xml:space="preserve">. </w:t>
              </w:r>
              <w:r>
                <w:rPr>
                  <w:rFonts w:hint="cs"/>
                  <w:noProof/>
                  <w:lang w:bidi="ar-EG"/>
                </w:rPr>
                <w:t>doi:10.18415/ijmmu.v10i12.5320</w:t>
              </w:r>
            </w:p>
            <w:p w14:paraId="6E0D80FB" w14:textId="77777777" w:rsidR="00BC7CF2" w:rsidRDefault="00BC7CF2" w:rsidP="00BC7CF2">
              <w:pPr>
                <w:pStyle w:val="Bibliography"/>
                <w:numPr>
                  <w:ilvl w:val="0"/>
                  <w:numId w:val="25"/>
                </w:numPr>
                <w:rPr>
                  <w:noProof/>
                  <w:rtl/>
                  <w:lang w:bidi="ar-EG"/>
                </w:rPr>
              </w:pPr>
              <w:r>
                <w:rPr>
                  <w:rFonts w:hint="cs"/>
                  <w:noProof/>
                  <w:lang w:bidi="ar-EG"/>
                </w:rPr>
                <w:t>Nisma Naeem Mian</w:t>
              </w:r>
              <w:r>
                <w:rPr>
                  <w:rFonts w:hint="cs"/>
                  <w:noProof/>
                  <w:rtl/>
                  <w:lang w:bidi="ar-EG"/>
                </w:rPr>
                <w:t xml:space="preserve">. (2023). </w:t>
              </w:r>
              <w:r>
                <w:rPr>
                  <w:rFonts w:hint="cs"/>
                  <w:noProof/>
                  <w:lang w:bidi="ar-EG"/>
                </w:rPr>
                <w:t>Humble leadership and project success: underpinning service-oriented organizational citizenship behavior and task complexity</w:t>
              </w:r>
              <w:r>
                <w:rPr>
                  <w:rFonts w:hint="cs"/>
                  <w:noProof/>
                  <w:rtl/>
                  <w:lang w:bidi="ar-EG"/>
                </w:rPr>
                <w:t xml:space="preserve">. </w:t>
              </w:r>
              <w:r>
                <w:rPr>
                  <w:rFonts w:hint="cs"/>
                  <w:i/>
                  <w:iCs/>
                  <w:noProof/>
                  <w:rtl/>
                  <w:lang w:bidi="ar-EG"/>
                </w:rPr>
                <w:t>11</w:t>
              </w:r>
              <w:r>
                <w:rPr>
                  <w:rFonts w:hint="cs"/>
                  <w:noProof/>
                  <w:rtl/>
                  <w:lang w:bidi="ar-EG"/>
                </w:rPr>
                <w:t xml:space="preserve">(3)، 620–638. تم الاسترداد من </w:t>
              </w:r>
              <w:r>
                <w:rPr>
                  <w:rFonts w:hint="cs"/>
                  <w:noProof/>
                  <w:lang w:bidi="ar-EG"/>
                </w:rPr>
                <w:t>https://www.emerald.com/joepp/article/11/3/620/1213207/Humble-leadership-and-project-success-underpinning</w:t>
              </w:r>
            </w:p>
            <w:p w14:paraId="171A1239" w14:textId="77777777" w:rsidR="00BC7CF2" w:rsidRDefault="00BC7CF2" w:rsidP="00BC7CF2">
              <w:pPr>
                <w:pStyle w:val="Bibliography"/>
                <w:numPr>
                  <w:ilvl w:val="0"/>
                  <w:numId w:val="25"/>
                </w:numPr>
                <w:rPr>
                  <w:noProof/>
                  <w:rtl/>
                  <w:lang w:bidi="ar-EG"/>
                </w:rPr>
              </w:pPr>
              <w:r>
                <w:rPr>
                  <w:rFonts w:hint="cs"/>
                  <w:noProof/>
                  <w:lang w:bidi="ar-EG"/>
                </w:rPr>
                <w:t>Noor-E-Sahar</w:t>
              </w:r>
              <w:r>
                <w:rPr>
                  <w:rFonts w:hint="cs"/>
                  <w:noProof/>
                  <w:rtl/>
                  <w:lang w:bidi="ar-EG"/>
                </w:rPr>
                <w:t xml:space="preserve">. (2025). </w:t>
              </w:r>
              <w:r>
                <w:rPr>
                  <w:rFonts w:hint="cs"/>
                  <w:noProof/>
                  <w:lang w:bidi="ar-EG"/>
                </w:rPr>
                <w:t>Asymmetrical effect of total quality management on organisational citizenship behaviour for the environment: mediated by environmental corporate social responsibility</w:t>
              </w:r>
              <w:r>
                <w:rPr>
                  <w:rFonts w:hint="cs"/>
                  <w:noProof/>
                  <w:rtl/>
                  <w:lang w:bidi="ar-EG"/>
                </w:rPr>
                <w:t xml:space="preserve">. </w:t>
              </w:r>
              <w:r>
                <w:rPr>
                  <w:rFonts w:hint="cs"/>
                  <w:i/>
                  <w:iCs/>
                  <w:noProof/>
                  <w:rtl/>
                  <w:lang w:bidi="ar-EG"/>
                </w:rPr>
                <w:t>37</w:t>
              </w:r>
              <w:r>
                <w:rPr>
                  <w:rFonts w:hint="cs"/>
                  <w:noProof/>
                  <w:rtl/>
                  <w:lang w:bidi="ar-EG"/>
                </w:rPr>
                <w:t xml:space="preserve">(4). تم الاسترداد من </w:t>
              </w:r>
              <w:r>
                <w:rPr>
                  <w:rFonts w:hint="cs"/>
                  <w:noProof/>
                  <w:lang w:bidi="ar-EG"/>
                </w:rPr>
                <w:t>https://www.emerald.com/tqm/article-abstract/37/4/926/1247777/Asymmetrical-effect-of-total-quality-management-on?redirectedFrom=fulltext</w:t>
              </w:r>
            </w:p>
            <w:p w14:paraId="5E39E40E" w14:textId="77777777" w:rsidR="00BC7CF2" w:rsidRDefault="00BC7CF2" w:rsidP="00BC7CF2">
              <w:pPr>
                <w:pStyle w:val="Bibliography"/>
                <w:numPr>
                  <w:ilvl w:val="0"/>
                  <w:numId w:val="25"/>
                </w:numPr>
                <w:rPr>
                  <w:noProof/>
                  <w:rtl/>
                  <w:lang w:bidi="ar-EG"/>
                </w:rPr>
              </w:pPr>
              <w:r>
                <w:rPr>
                  <w:rFonts w:hint="cs"/>
                  <w:noProof/>
                  <w:lang w:bidi="ar-EG"/>
                </w:rPr>
                <w:lastRenderedPageBreak/>
                <w:t>Nur Baety</w:t>
              </w:r>
              <w:r>
                <w:rPr>
                  <w:rFonts w:hint="cs"/>
                  <w:noProof/>
                  <w:rtl/>
                  <w:lang w:bidi="ar-EG"/>
                </w:rPr>
                <w:t xml:space="preserve">. (2022). </w:t>
              </w:r>
              <w:r>
                <w:rPr>
                  <w:rFonts w:hint="cs"/>
                  <w:noProof/>
                  <w:lang w:bidi="ar-EG"/>
                </w:rPr>
                <w:t>Servant Leadership, Organizational Culture and Organizational Citizenship Behavior on Innovative Work Behavior</w:t>
              </w:r>
              <w:r>
                <w:rPr>
                  <w:rFonts w:hint="cs"/>
                  <w:noProof/>
                  <w:rtl/>
                  <w:lang w:bidi="ar-EG"/>
                </w:rPr>
                <w:t xml:space="preserve">. </w:t>
              </w:r>
              <w:r>
                <w:rPr>
                  <w:rFonts w:hint="cs"/>
                  <w:i/>
                  <w:iCs/>
                  <w:noProof/>
                  <w:rtl/>
                  <w:lang w:bidi="ar-EG"/>
                </w:rPr>
                <w:t>11</w:t>
              </w:r>
              <w:r>
                <w:rPr>
                  <w:rFonts w:hint="cs"/>
                  <w:noProof/>
                  <w:rtl/>
                  <w:lang w:bidi="ar-EG"/>
                </w:rPr>
                <w:t xml:space="preserve">(1). </w:t>
              </w:r>
              <w:r>
                <w:rPr>
                  <w:rFonts w:hint="cs"/>
                  <w:noProof/>
                  <w:lang w:bidi="ar-EG"/>
                </w:rPr>
                <w:t>doi:10.15294/maj.v11i1.54626</w:t>
              </w:r>
            </w:p>
            <w:p w14:paraId="6DEED4A2" w14:textId="77777777" w:rsidR="00BC7CF2" w:rsidRDefault="00BC7CF2" w:rsidP="00BC7CF2">
              <w:pPr>
                <w:pStyle w:val="Bibliography"/>
                <w:numPr>
                  <w:ilvl w:val="0"/>
                  <w:numId w:val="25"/>
                </w:numPr>
                <w:rPr>
                  <w:noProof/>
                  <w:rtl/>
                  <w:lang w:bidi="ar-EG"/>
                </w:rPr>
              </w:pPr>
              <w:r>
                <w:rPr>
                  <w:rFonts w:hint="cs"/>
                  <w:noProof/>
                  <w:lang w:bidi="ar-EG"/>
                </w:rPr>
                <w:t>Pinghao Ye</w:t>
              </w:r>
              <w:r>
                <w:rPr>
                  <w:rFonts w:hint="cs"/>
                  <w:noProof/>
                  <w:rtl/>
                  <w:lang w:bidi="ar-EG"/>
                </w:rPr>
                <w:t xml:space="preserve">. (2022). </w:t>
              </w:r>
              <w:r>
                <w:rPr>
                  <w:rFonts w:hint="cs"/>
                  <w:noProof/>
                  <w:lang w:bidi="ar-EG"/>
                </w:rPr>
                <w:t>Influence of leadership empowering behavior on employee innovation behavior: The moderating effect of personal development support</w:t>
              </w:r>
              <w:r>
                <w:rPr>
                  <w:rFonts w:hint="cs"/>
                  <w:noProof/>
                  <w:rtl/>
                  <w:lang w:bidi="ar-EG"/>
                </w:rPr>
                <w:t xml:space="preserve">. تم الاسترداد من </w:t>
              </w:r>
              <w:r>
                <w:rPr>
                  <w:rFonts w:hint="cs"/>
                  <w:noProof/>
                  <w:lang w:bidi="ar-EG"/>
                </w:rPr>
                <w:t>https://pmc.ncbi.nlm.nih.gov/articles/PMC9806223</w:t>
              </w:r>
              <w:r>
                <w:rPr>
                  <w:rFonts w:hint="cs"/>
                  <w:noProof/>
                  <w:rtl/>
                  <w:lang w:bidi="ar-EG"/>
                </w:rPr>
                <w:t>/</w:t>
              </w:r>
            </w:p>
            <w:p w14:paraId="7E604C19" w14:textId="77777777" w:rsidR="00BC7CF2" w:rsidRDefault="00BC7CF2" w:rsidP="00BC7CF2">
              <w:pPr>
                <w:pStyle w:val="Bibliography"/>
                <w:numPr>
                  <w:ilvl w:val="0"/>
                  <w:numId w:val="25"/>
                </w:numPr>
                <w:rPr>
                  <w:noProof/>
                  <w:rtl/>
                  <w:lang w:bidi="ar-EG"/>
                </w:rPr>
              </w:pPr>
              <w:r>
                <w:rPr>
                  <w:rFonts w:hint="cs"/>
                  <w:noProof/>
                  <w:lang w:bidi="ar-EG"/>
                </w:rPr>
                <w:t>Professor Motsamai John Modise</w:t>
              </w:r>
              <w:r>
                <w:rPr>
                  <w:rFonts w:hint="cs"/>
                  <w:noProof/>
                  <w:rtl/>
                  <w:lang w:bidi="ar-EG"/>
                </w:rPr>
                <w:t xml:space="preserve">. (2023). </w:t>
              </w:r>
              <w:r>
                <w:rPr>
                  <w:rFonts w:hint="cs"/>
                  <w:noProof/>
                  <w:lang w:bidi="ar-EG"/>
                </w:rPr>
                <w:t>The Impacts of Employee Workplace Empowerment, Effective Commitment and Performance: An Organizational Systematic Review</w:t>
              </w:r>
              <w:r>
                <w:rPr>
                  <w:rFonts w:hint="cs"/>
                  <w:noProof/>
                  <w:rtl/>
                  <w:lang w:bidi="ar-EG"/>
                </w:rPr>
                <w:t xml:space="preserve">. تم الاسترداد من </w:t>
              </w:r>
              <w:r>
                <w:rPr>
                  <w:rFonts w:hint="cs"/>
                  <w:noProof/>
                  <w:lang w:bidi="ar-EG"/>
                </w:rPr>
                <w:t>https://www.researchgate.net/publication/376260679_The_Impacts_of_Employee_Workplace_Empowerment_Effective_Commitment_and_Performance_An_Organizational_Systematic_Review</w:t>
              </w:r>
            </w:p>
            <w:p w14:paraId="4F546806" w14:textId="77777777" w:rsidR="00BC7CF2" w:rsidRDefault="00BC7CF2" w:rsidP="00BC7CF2">
              <w:pPr>
                <w:pStyle w:val="Bibliography"/>
                <w:numPr>
                  <w:ilvl w:val="0"/>
                  <w:numId w:val="25"/>
                </w:numPr>
                <w:rPr>
                  <w:noProof/>
                  <w:rtl/>
                  <w:lang w:bidi="ar-EG"/>
                </w:rPr>
              </w:pPr>
              <w:r>
                <w:rPr>
                  <w:rFonts w:hint="cs"/>
                  <w:noProof/>
                  <w:lang w:bidi="ar-EG"/>
                </w:rPr>
                <w:t>Ricardo Santa</w:t>
              </w:r>
              <w:r>
                <w:rPr>
                  <w:rFonts w:hint="cs"/>
                  <w:noProof/>
                  <w:rtl/>
                  <w:lang w:bidi="ar-EG"/>
                </w:rPr>
                <w:t xml:space="preserve">. (2023). </w:t>
              </w:r>
              <w:r>
                <w:rPr>
                  <w:rFonts w:hint="cs"/>
                  <w:noProof/>
                  <w:lang w:bidi="ar-EG"/>
                </w:rPr>
                <w:t>The impact of emotional intelligence on operational effectiveness: The mediating role of organizational citizenship behavior and leadership</w:t>
              </w:r>
              <w:r>
                <w:rPr>
                  <w:rFonts w:hint="cs"/>
                  <w:noProof/>
                  <w:rtl/>
                  <w:lang w:bidi="ar-EG"/>
                </w:rPr>
                <w:t xml:space="preserve">. تم الاسترداد من </w:t>
              </w:r>
              <w:r>
                <w:rPr>
                  <w:rFonts w:hint="cs"/>
                  <w:noProof/>
                  <w:lang w:bidi="ar-EG"/>
                </w:rPr>
                <w:t>https://journals.plos.org/plosone/article?id=10.1371/journal.pone.0284752</w:t>
              </w:r>
            </w:p>
            <w:p w14:paraId="74277B47" w14:textId="77777777" w:rsidR="00BC7CF2" w:rsidRDefault="00BC7CF2" w:rsidP="00BC7CF2">
              <w:pPr>
                <w:pStyle w:val="Bibliography"/>
                <w:numPr>
                  <w:ilvl w:val="0"/>
                  <w:numId w:val="25"/>
                </w:numPr>
                <w:rPr>
                  <w:noProof/>
                  <w:rtl/>
                  <w:lang w:bidi="ar-EG"/>
                </w:rPr>
              </w:pPr>
              <w:r>
                <w:rPr>
                  <w:rFonts w:hint="cs"/>
                  <w:noProof/>
                  <w:lang w:bidi="ar-EG"/>
                </w:rPr>
                <w:t>Robert C. Liden</w:t>
              </w:r>
              <w:r>
                <w:rPr>
                  <w:rFonts w:hint="cs"/>
                  <w:noProof/>
                  <w:rtl/>
                  <w:lang w:bidi="ar-EG"/>
                </w:rPr>
                <w:t xml:space="preserve">. (2025). </w:t>
              </w:r>
              <w:r>
                <w:rPr>
                  <w:rFonts w:hint="cs"/>
                  <w:noProof/>
                  <w:lang w:bidi="ar-EG"/>
                </w:rPr>
                <w:t>The evolution of leadership: Past insights, present trends, and future directions</w:t>
              </w:r>
              <w:r>
                <w:rPr>
                  <w:rFonts w:hint="cs"/>
                  <w:noProof/>
                  <w:rtl/>
                  <w:lang w:bidi="ar-EG"/>
                </w:rPr>
                <w:t xml:space="preserve">. </w:t>
              </w:r>
              <w:r>
                <w:rPr>
                  <w:rFonts w:hint="cs"/>
                  <w:i/>
                  <w:iCs/>
                  <w:noProof/>
                  <w:rtl/>
                  <w:lang w:bidi="ar-EG"/>
                </w:rPr>
                <w:t>186</w:t>
              </w:r>
              <w:r>
                <w:rPr>
                  <w:rFonts w:hint="cs"/>
                  <w:noProof/>
                  <w:rtl/>
                  <w:lang w:bidi="ar-EG"/>
                </w:rPr>
                <w:t xml:space="preserve">. </w:t>
              </w:r>
              <w:r>
                <w:rPr>
                  <w:rFonts w:hint="cs"/>
                  <w:noProof/>
                  <w:lang w:bidi="ar-EG"/>
                </w:rPr>
                <w:t>doi:https://doi.org/10.1016/j.jbusres.2024.115036</w:t>
              </w:r>
            </w:p>
            <w:p w14:paraId="29B14F7A" w14:textId="77777777" w:rsidR="00BC7CF2" w:rsidRDefault="00BC7CF2" w:rsidP="00BC7CF2">
              <w:pPr>
                <w:pStyle w:val="Bibliography"/>
                <w:numPr>
                  <w:ilvl w:val="0"/>
                  <w:numId w:val="25"/>
                </w:numPr>
                <w:rPr>
                  <w:noProof/>
                  <w:rtl/>
                  <w:lang w:bidi="ar-EG"/>
                </w:rPr>
              </w:pPr>
              <w:r>
                <w:rPr>
                  <w:rFonts w:hint="cs"/>
                  <w:noProof/>
                  <w:lang w:bidi="ar-EG"/>
                </w:rPr>
                <w:t>Shanting Zheng</w:t>
              </w:r>
              <w:r>
                <w:rPr>
                  <w:rFonts w:hint="cs"/>
                  <w:noProof/>
                  <w:rtl/>
                  <w:lang w:bidi="ar-EG"/>
                </w:rPr>
                <w:t xml:space="preserve">. (2024). </w:t>
              </w:r>
              <w:r>
                <w:rPr>
                  <w:rFonts w:hint="cs"/>
                  <w:noProof/>
                  <w:lang w:bidi="ar-EG"/>
                </w:rPr>
                <w:t>Navigating the double-edged sword: How and when laissez-faire leadership affects Employees' challenging behavior</w:t>
              </w:r>
              <w:r>
                <w:rPr>
                  <w:rFonts w:hint="cs"/>
                  <w:noProof/>
                  <w:rtl/>
                  <w:lang w:bidi="ar-EG"/>
                </w:rPr>
                <w:t xml:space="preserve">. تم الاسترداد من </w:t>
              </w:r>
              <w:r>
                <w:rPr>
                  <w:rFonts w:hint="cs"/>
                  <w:noProof/>
                  <w:lang w:bidi="ar-EG"/>
                </w:rPr>
                <w:t>https://www.sciencedirect.com/science/article/pii/S000169182400427X</w:t>
              </w:r>
            </w:p>
            <w:p w14:paraId="1242B864" w14:textId="77777777" w:rsidR="00BC7CF2" w:rsidRDefault="00BC7CF2" w:rsidP="00BC7CF2">
              <w:pPr>
                <w:pStyle w:val="Bibliography"/>
                <w:numPr>
                  <w:ilvl w:val="0"/>
                  <w:numId w:val="25"/>
                </w:numPr>
                <w:rPr>
                  <w:noProof/>
                  <w:rtl/>
                  <w:lang w:bidi="ar-EG"/>
                </w:rPr>
              </w:pPr>
              <w:r>
                <w:rPr>
                  <w:rFonts w:hint="cs"/>
                  <w:noProof/>
                  <w:lang w:bidi="ar-EG"/>
                </w:rPr>
                <w:t>Sonia A. Udod</w:t>
              </w:r>
              <w:r>
                <w:rPr>
                  <w:rFonts w:hint="cs"/>
                  <w:noProof/>
                  <w:rtl/>
                  <w:lang w:bidi="ar-EG"/>
                </w:rPr>
                <w:t xml:space="preserve">. (2020). </w:t>
              </w:r>
              <w:r>
                <w:rPr>
                  <w:rFonts w:hint="cs"/>
                  <w:noProof/>
                  <w:lang w:bidi="ar-EG"/>
                </w:rPr>
                <w:t>Dynamics of Emotional Intelligence and Empowerment: The Perspectives of Middle Managers</w:t>
              </w:r>
              <w:r>
                <w:rPr>
                  <w:rFonts w:hint="cs"/>
                  <w:noProof/>
                  <w:rtl/>
                  <w:lang w:bidi="ar-EG"/>
                </w:rPr>
                <w:t xml:space="preserve">. تم الاسترداد من </w:t>
              </w:r>
              <w:r>
                <w:rPr>
                  <w:rFonts w:hint="cs"/>
                  <w:noProof/>
                  <w:lang w:bidi="ar-EG"/>
                </w:rPr>
                <w:t>https://journals.sagepub.com/doi/10.1177/2158244020919508</w:t>
              </w:r>
            </w:p>
            <w:p w14:paraId="24A8893B" w14:textId="77777777" w:rsidR="00BC7CF2" w:rsidRDefault="00BC7CF2" w:rsidP="00BC7CF2">
              <w:pPr>
                <w:pStyle w:val="Bibliography"/>
                <w:numPr>
                  <w:ilvl w:val="0"/>
                  <w:numId w:val="25"/>
                </w:numPr>
                <w:rPr>
                  <w:noProof/>
                  <w:rtl/>
                  <w:lang w:bidi="ar-EG"/>
                </w:rPr>
              </w:pPr>
              <w:r>
                <w:rPr>
                  <w:rFonts w:hint="cs"/>
                  <w:noProof/>
                  <w:lang w:bidi="ar-EG"/>
                </w:rPr>
                <w:t>Süleyman Cem Bozdoğan</w:t>
              </w:r>
              <w:r>
                <w:rPr>
                  <w:rFonts w:hint="cs"/>
                  <w:noProof/>
                  <w:rtl/>
                  <w:lang w:bidi="ar-EG"/>
                </w:rPr>
                <w:t xml:space="preserve">. (2023). </w:t>
              </w:r>
              <w:r>
                <w:rPr>
                  <w:rFonts w:hint="cs"/>
                  <w:noProof/>
                  <w:lang w:bidi="ar-EG"/>
                </w:rPr>
                <w:t>HUMBLE LEADERSHIP AND CREATIVITY IN THE WORKPLACE</w:t>
              </w:r>
              <w:r>
                <w:rPr>
                  <w:rFonts w:hint="cs"/>
                  <w:noProof/>
                  <w:rtl/>
                  <w:lang w:bidi="ar-EG"/>
                </w:rPr>
                <w:t xml:space="preserve">. 91-108. تم الاسترداد من </w:t>
              </w:r>
              <w:r>
                <w:rPr>
                  <w:rFonts w:hint="cs"/>
                  <w:noProof/>
                  <w:lang w:bidi="ar-EG"/>
                </w:rPr>
                <w:t>https://www.researchgate.net/publication/377064560_HUMBLE_LEADERSHIP_AND_CREATIVITY_IN_THE_WORKPLACE</w:t>
              </w:r>
            </w:p>
            <w:p w14:paraId="70A5590C" w14:textId="77777777" w:rsidR="00BC7CF2" w:rsidRDefault="00BC7CF2" w:rsidP="00BC7CF2">
              <w:pPr>
                <w:pStyle w:val="Bibliography"/>
                <w:numPr>
                  <w:ilvl w:val="0"/>
                  <w:numId w:val="25"/>
                </w:numPr>
                <w:rPr>
                  <w:noProof/>
                  <w:rtl/>
                  <w:lang w:bidi="ar-EG"/>
                </w:rPr>
              </w:pPr>
              <w:r>
                <w:rPr>
                  <w:rFonts w:hint="cs"/>
                  <w:noProof/>
                  <w:lang w:bidi="ar-EG"/>
                </w:rPr>
                <w:t>Syed Jameel Ahmed</w:t>
              </w:r>
              <w:r>
                <w:rPr>
                  <w:rFonts w:hint="cs"/>
                  <w:noProof/>
                  <w:rtl/>
                  <w:lang w:bidi="ar-EG"/>
                </w:rPr>
                <w:t xml:space="preserve">. (2024). </w:t>
              </w:r>
              <w:r>
                <w:rPr>
                  <w:rFonts w:hint="cs"/>
                  <w:noProof/>
                  <w:lang w:bidi="ar-EG"/>
                </w:rPr>
                <w:t>Leader humility and employees’ creative performance: the role of intrinsic motivation and work engagement</w:t>
              </w:r>
              <w:r>
                <w:rPr>
                  <w:rFonts w:hint="cs"/>
                  <w:noProof/>
                  <w:rtl/>
                  <w:lang w:bidi="ar-EG"/>
                </w:rPr>
                <w:t xml:space="preserve">. تم الاسترداد من </w:t>
              </w:r>
              <w:r>
                <w:rPr>
                  <w:rFonts w:hint="cs"/>
                  <w:noProof/>
                  <w:lang w:bidi="ar-EG"/>
                </w:rPr>
                <w:t>https://www.frontiersin.org/journals/psychology/articles/10.3389/fpsyg.2024.1278755/full</w:t>
              </w:r>
            </w:p>
            <w:p w14:paraId="12561F8B" w14:textId="77777777" w:rsidR="00BC7CF2" w:rsidRDefault="00BC7CF2" w:rsidP="00BC7CF2">
              <w:pPr>
                <w:pStyle w:val="Bibliography"/>
                <w:numPr>
                  <w:ilvl w:val="0"/>
                  <w:numId w:val="25"/>
                </w:numPr>
                <w:rPr>
                  <w:noProof/>
                  <w:rtl/>
                  <w:lang w:bidi="ar-EG"/>
                </w:rPr>
              </w:pPr>
              <w:r>
                <w:rPr>
                  <w:rFonts w:hint="cs"/>
                  <w:noProof/>
                  <w:lang w:bidi="ar-EG"/>
                </w:rPr>
                <w:t>Talal Mousa Alshammari</w:t>
              </w:r>
              <w:r>
                <w:rPr>
                  <w:rFonts w:hint="cs"/>
                  <w:noProof/>
                  <w:rtl/>
                  <w:lang w:bidi="ar-EG"/>
                </w:rPr>
                <w:t xml:space="preserve">. (2025). </w:t>
              </w:r>
              <w:r>
                <w:rPr>
                  <w:rFonts w:hint="cs"/>
                  <w:noProof/>
                  <w:lang w:bidi="ar-EG"/>
                </w:rPr>
                <w:t xml:space="preserve">The Influence of Managers’ Safety Perceptions and Practices on Construction Workers’ Safety Behaviors in Saudi </w:t>
              </w:r>
              <w:r>
                <w:rPr>
                  <w:rFonts w:hint="cs"/>
                  <w:noProof/>
                  <w:lang w:bidi="ar-EG"/>
                </w:rPr>
                <w:lastRenderedPageBreak/>
                <w:t>Arabian Projects: The Mediating Roles of Workers’ Safety Awareness, Competency, and Safety Actions</w:t>
              </w:r>
              <w:r>
                <w:rPr>
                  <w:rFonts w:hint="cs"/>
                  <w:noProof/>
                  <w:rtl/>
                  <w:lang w:bidi="ar-EG"/>
                </w:rPr>
                <w:t xml:space="preserve">. </w:t>
              </w:r>
              <w:r>
                <w:rPr>
                  <w:rFonts w:hint="cs"/>
                  <w:i/>
                  <w:iCs/>
                  <w:noProof/>
                  <w:rtl/>
                  <w:lang w:bidi="ar-EG"/>
                </w:rPr>
                <w:t>11</w:t>
              </w:r>
              <w:r>
                <w:rPr>
                  <w:rFonts w:hint="cs"/>
                  <w:noProof/>
                  <w:rtl/>
                  <w:lang w:bidi="ar-EG"/>
                </w:rPr>
                <w:t xml:space="preserve">(3). تم الاسترداد من </w:t>
              </w:r>
              <w:r>
                <w:rPr>
                  <w:rFonts w:hint="cs"/>
                  <w:noProof/>
                  <w:lang w:bidi="ar-EG"/>
                </w:rPr>
                <w:t>https://www.mdpi.com/2313-576X/11/3/77</w:t>
              </w:r>
            </w:p>
            <w:p w14:paraId="0D04C67B" w14:textId="77777777" w:rsidR="00BC7CF2" w:rsidRDefault="00BC7CF2" w:rsidP="00BC7CF2">
              <w:pPr>
                <w:pStyle w:val="Bibliography"/>
                <w:numPr>
                  <w:ilvl w:val="0"/>
                  <w:numId w:val="25"/>
                </w:numPr>
                <w:rPr>
                  <w:noProof/>
                  <w:rtl/>
                  <w:lang w:bidi="ar-EG"/>
                </w:rPr>
              </w:pPr>
              <w:r>
                <w:rPr>
                  <w:rFonts w:hint="cs"/>
                  <w:noProof/>
                  <w:lang w:bidi="ar-EG"/>
                </w:rPr>
                <w:t>Veronika Agustini Srimulyani</w:t>
              </w:r>
              <w:r>
                <w:rPr>
                  <w:rFonts w:hint="cs"/>
                  <w:noProof/>
                  <w:rtl/>
                  <w:lang w:bidi="ar-EG"/>
                </w:rPr>
                <w:t xml:space="preserve">. (2023). </w:t>
              </w:r>
              <w:r>
                <w:rPr>
                  <w:rFonts w:hint="cs"/>
                  <w:noProof/>
                  <w:lang w:bidi="ar-EG"/>
                </w:rPr>
                <w:t>Mediation of “AKHLAK” corporate culture and affective commitment on the effect of inclusive leadership on employee performance</w:t>
              </w:r>
              <w:r>
                <w:rPr>
                  <w:rFonts w:hint="cs"/>
                  <w:noProof/>
                  <w:rtl/>
                  <w:lang w:bidi="ar-EG"/>
                </w:rPr>
                <w:t xml:space="preserve">. تم الاسترداد من </w:t>
              </w:r>
              <w:r>
                <w:rPr>
                  <w:rFonts w:hint="cs"/>
                  <w:noProof/>
                  <w:lang w:bidi="ar-EG"/>
                </w:rPr>
                <w:t>https://www.sciencedirect.com/science/article/pii/S2666188823000345</w:t>
              </w:r>
            </w:p>
            <w:p w14:paraId="0B3F0BE4" w14:textId="77777777" w:rsidR="00BC7CF2" w:rsidRDefault="00BC7CF2" w:rsidP="00BC7CF2">
              <w:pPr>
                <w:pStyle w:val="Bibliography"/>
                <w:numPr>
                  <w:ilvl w:val="0"/>
                  <w:numId w:val="25"/>
                </w:numPr>
                <w:rPr>
                  <w:noProof/>
                  <w:rtl/>
                  <w:lang w:bidi="ar-EG"/>
                </w:rPr>
              </w:pPr>
              <w:r>
                <w:rPr>
                  <w:rFonts w:hint="cs"/>
                  <w:noProof/>
                  <w:lang w:bidi="ar-EG"/>
                </w:rPr>
                <w:t>Xiaoye Qian</w:t>
              </w:r>
              <w:r>
                <w:rPr>
                  <w:rFonts w:hint="cs"/>
                  <w:noProof/>
                  <w:rtl/>
                  <w:lang w:bidi="ar-EG"/>
                </w:rPr>
                <w:t xml:space="preserve">. (2020). </w:t>
              </w:r>
              <w:r>
                <w:rPr>
                  <w:rFonts w:hint="cs"/>
                  <w:noProof/>
                  <w:lang w:bidi="ar-EG"/>
                </w:rPr>
                <w:t>Leader Humility, and Subordinates’ Organizational Citizenship Behavior and Withdrawal Behavior: Exploring the Mediating Mechanisms of Subordinates’ Psychological Capital</w:t>
              </w:r>
              <w:r>
                <w:rPr>
                  <w:rFonts w:hint="cs"/>
                  <w:noProof/>
                  <w:rtl/>
                  <w:lang w:bidi="ar-EG"/>
                </w:rPr>
                <w:t xml:space="preserve">. </w:t>
              </w:r>
              <w:r>
                <w:rPr>
                  <w:rFonts w:hint="cs"/>
                  <w:i/>
                  <w:iCs/>
                  <w:noProof/>
                  <w:rtl/>
                  <w:lang w:bidi="ar-EG"/>
                </w:rPr>
                <w:t>7</w:t>
              </w:r>
              <w:r>
                <w:rPr>
                  <w:rFonts w:hint="cs"/>
                  <w:noProof/>
                  <w:rtl/>
                  <w:lang w:bidi="ar-EG"/>
                </w:rPr>
                <w:t xml:space="preserve">(7). تم الاسترداد من </w:t>
              </w:r>
              <w:r>
                <w:rPr>
                  <w:rFonts w:hint="cs"/>
                  <w:noProof/>
                  <w:lang w:bidi="ar-EG"/>
                </w:rPr>
                <w:t>https://www.researchgate.net/publication/340533697_Leader_Humility_and_Subordinates'_Organizational_Citizenship_Behavior_and_Withdrawal_Behavior_Exploring_the_Mediating_Mechanisms_of_Subordinates'_Psychological_Capital</w:t>
              </w:r>
            </w:p>
            <w:p w14:paraId="0CB7EDF1" w14:textId="77777777" w:rsidR="00BC7CF2" w:rsidRDefault="00BC7CF2" w:rsidP="00BC7CF2">
              <w:pPr>
                <w:pStyle w:val="Bibliography"/>
                <w:numPr>
                  <w:ilvl w:val="0"/>
                  <w:numId w:val="25"/>
                </w:numPr>
                <w:rPr>
                  <w:noProof/>
                  <w:rtl/>
                  <w:lang w:bidi="ar-EG"/>
                </w:rPr>
              </w:pPr>
              <w:r>
                <w:rPr>
                  <w:rFonts w:hint="cs"/>
                  <w:noProof/>
                  <w:lang w:bidi="ar-EG"/>
                </w:rPr>
                <w:t>Yaser Hasan Salem</w:t>
              </w:r>
              <w:r>
                <w:rPr>
                  <w:rFonts w:hint="cs"/>
                  <w:noProof/>
                  <w:rtl/>
                  <w:lang w:bidi="ar-EG"/>
                </w:rPr>
                <w:t xml:space="preserve">. (2020). </w:t>
              </w:r>
              <w:r>
                <w:rPr>
                  <w:rFonts w:hint="cs"/>
                  <w:noProof/>
                  <w:lang w:bidi="ar-EG"/>
                </w:rPr>
                <w:t>The impact of transformational leadership on organizational citizenship behaviour: Evidence from Malaysian higher education context</w:t>
              </w:r>
              <w:r>
                <w:rPr>
                  <w:rFonts w:hint="cs"/>
                  <w:noProof/>
                  <w:rtl/>
                  <w:lang w:bidi="ar-EG"/>
                </w:rPr>
                <w:t xml:space="preserve">. تم الاسترداد من </w:t>
              </w:r>
              <w:r>
                <w:rPr>
                  <w:rFonts w:hint="cs"/>
                  <w:noProof/>
                  <w:lang w:bidi="ar-EG"/>
                </w:rPr>
                <w:t>https://journals.sagepub.com/doi/abs/10.3233/HSM-201068</w:t>
              </w:r>
            </w:p>
            <w:p w14:paraId="072FEE4D" w14:textId="77777777" w:rsidR="00BC7CF2" w:rsidRDefault="00BC7CF2" w:rsidP="00BC7CF2">
              <w:pPr>
                <w:pStyle w:val="Bibliography"/>
                <w:numPr>
                  <w:ilvl w:val="0"/>
                  <w:numId w:val="25"/>
                </w:numPr>
                <w:rPr>
                  <w:noProof/>
                  <w:rtl/>
                  <w:lang w:bidi="ar-EG"/>
                </w:rPr>
              </w:pPr>
              <w:r>
                <w:rPr>
                  <w:rFonts w:hint="cs"/>
                  <w:noProof/>
                  <w:lang w:bidi="ar-EG"/>
                </w:rPr>
                <w:t>Yu-Ping Chen</w:t>
              </w:r>
              <w:r>
                <w:rPr>
                  <w:rFonts w:hint="cs"/>
                  <w:noProof/>
                  <w:rtl/>
                  <w:lang w:bidi="ar-EG"/>
                </w:rPr>
                <w:t xml:space="preserve">. (2025). </w:t>
              </w:r>
              <w:r>
                <w:rPr>
                  <w:rFonts w:hint="cs"/>
                  <w:noProof/>
                  <w:lang w:bidi="ar-EG"/>
                </w:rPr>
                <w:t>Leading the way to a safer workplace: What enables supervisors to be servant leaders and enhance subordinates’ workplace safety behaviors</w:t>
              </w:r>
              <w:r>
                <w:rPr>
                  <w:rFonts w:hint="cs"/>
                  <w:noProof/>
                  <w:rtl/>
                  <w:lang w:bidi="ar-EG"/>
                </w:rPr>
                <w:t xml:space="preserve">? تم الاسترداد من </w:t>
              </w:r>
              <w:r>
                <w:rPr>
                  <w:rFonts w:hint="cs"/>
                  <w:noProof/>
                  <w:lang w:bidi="ar-EG"/>
                </w:rPr>
                <w:t>https://www.sciencedirect.com/science/article/pii/S002243752500009X#:~:text=As%20such%2C%20we%20expect%20subordinates,and%20(b)%20safety%20participation</w:t>
              </w:r>
              <w:r>
                <w:rPr>
                  <w:rFonts w:hint="cs"/>
                  <w:noProof/>
                  <w:rtl/>
                  <w:lang w:bidi="ar-EG"/>
                </w:rPr>
                <w:t>.</w:t>
              </w:r>
            </w:p>
            <w:p w14:paraId="54D5B8D8" w14:textId="77777777" w:rsidR="00BC7CF2" w:rsidRDefault="00BC7CF2" w:rsidP="00BC7CF2">
              <w:pPr>
                <w:pStyle w:val="Bibliography"/>
                <w:numPr>
                  <w:ilvl w:val="0"/>
                  <w:numId w:val="25"/>
                </w:numPr>
                <w:rPr>
                  <w:noProof/>
                  <w:rtl/>
                  <w:lang w:bidi="ar-EG"/>
                </w:rPr>
              </w:pPr>
              <w:r>
                <w:rPr>
                  <w:rFonts w:hint="cs"/>
                  <w:noProof/>
                  <w:lang w:bidi="ar-EG"/>
                </w:rPr>
                <w:t>Zainab Ibrahim Al-Khudairi</w:t>
              </w:r>
              <w:r>
                <w:rPr>
                  <w:rFonts w:hint="cs"/>
                  <w:noProof/>
                  <w:rtl/>
                  <w:lang w:bidi="ar-EG"/>
                </w:rPr>
                <w:t xml:space="preserve">. (2024). </w:t>
              </w:r>
              <w:r>
                <w:rPr>
                  <w:rFonts w:hint="cs"/>
                  <w:noProof/>
                  <w:lang w:bidi="ar-EG"/>
                </w:rPr>
                <w:t>nternal Marketing and Organizational Citizenship Behavior: Unraveling Its Impact on Members Staff Satisfaction at King Saud University in Riyadh</w:t>
              </w:r>
              <w:r>
                <w:rPr>
                  <w:rFonts w:hint="cs"/>
                  <w:noProof/>
                  <w:rtl/>
                  <w:lang w:bidi="ar-EG"/>
                </w:rPr>
                <w:t xml:space="preserve">. تم الاسترداد من </w:t>
              </w:r>
              <w:r>
                <w:rPr>
                  <w:rFonts w:hint="cs"/>
                  <w:noProof/>
                  <w:lang w:bidi="ar-EG"/>
                </w:rPr>
                <w:t>https://journals.ekb.eg/article_424514_89174ca09157ba4a4596b33a9a670542.pdf</w:t>
              </w:r>
            </w:p>
            <w:p w14:paraId="26210B24" w14:textId="77777777" w:rsidR="00BC7CF2" w:rsidRDefault="00BC7CF2" w:rsidP="00BC7CF2">
              <w:pPr>
                <w:pStyle w:val="Bibliography"/>
                <w:numPr>
                  <w:ilvl w:val="0"/>
                  <w:numId w:val="25"/>
                </w:numPr>
                <w:rPr>
                  <w:noProof/>
                  <w:rtl/>
                  <w:lang w:bidi="ar-EG"/>
                </w:rPr>
              </w:pPr>
              <w:r>
                <w:rPr>
                  <w:rFonts w:hint="cs"/>
                  <w:noProof/>
                  <w:rtl/>
                  <w:lang w:bidi="ar-EG"/>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lang w:bidi="ar-EG"/>
                </w:rPr>
                <w:t>10</w:t>
              </w:r>
              <w:r>
                <w:rPr>
                  <w:rFonts w:hint="cs"/>
                  <w:noProof/>
                  <w:rtl/>
                  <w:lang w:bidi="ar-EG"/>
                </w:rPr>
                <w:t xml:space="preserve">(2). تم الاسترداد من </w:t>
              </w:r>
              <w:r>
                <w:rPr>
                  <w:rFonts w:hint="cs"/>
                  <w:noProof/>
                  <w:lang w:bidi="ar-EG"/>
                </w:rPr>
                <w:t>https://journals.ajsrp.com/index.php/ajsrp/ar/article/view/7689</w:t>
              </w:r>
            </w:p>
            <w:p w14:paraId="5CB5214B" w14:textId="77777777" w:rsidR="00BC7CF2" w:rsidRDefault="00BC7CF2" w:rsidP="00BC7CF2">
              <w:pPr>
                <w:pStyle w:val="Bibliography"/>
                <w:numPr>
                  <w:ilvl w:val="0"/>
                  <w:numId w:val="25"/>
                </w:numPr>
                <w:rPr>
                  <w:noProof/>
                  <w:rtl/>
                  <w:lang w:bidi="ar-EG"/>
                </w:rPr>
              </w:pPr>
              <w:r>
                <w:rPr>
                  <w:rFonts w:hint="cs"/>
                  <w:noProof/>
                  <w:rtl/>
                  <w:lang w:bidi="ar-EG"/>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lang w:bidi="ar-EG"/>
                </w:rPr>
                <w:t>https://repository.sustech.edu/bitstream/handle/123456789/26161/%D8%A3%D8%AB%D8%B1%20%D8%A7%D9%84%D8%AA%D9%85%D9%83%D9%8A%D9%86%20%D8%A7%D9%84%D9%86%D9%81%D8%B3%D9%8A%20.....pdf?sequence=1</w:t>
              </w:r>
              <w:r>
                <w:rPr>
                  <w:rFonts w:hint="cs"/>
                  <w:noProof/>
                  <w:rtl/>
                  <w:lang w:bidi="ar-EG"/>
                </w:rPr>
                <w:t>&amp;</w:t>
              </w:r>
              <w:r>
                <w:rPr>
                  <w:rFonts w:hint="cs"/>
                  <w:noProof/>
                  <w:lang w:bidi="ar-EG"/>
                </w:rPr>
                <w:t>isAllowed=y</w:t>
              </w:r>
            </w:p>
            <w:p w14:paraId="2BCB2372" w14:textId="77777777" w:rsidR="00BC7CF2" w:rsidRDefault="00BC7CF2" w:rsidP="00BC7CF2">
              <w:pPr>
                <w:pStyle w:val="Bibliography"/>
                <w:numPr>
                  <w:ilvl w:val="0"/>
                  <w:numId w:val="25"/>
                </w:numPr>
                <w:rPr>
                  <w:noProof/>
                  <w:rtl/>
                  <w:lang w:bidi="ar-EG"/>
                </w:rPr>
              </w:pPr>
              <w:r>
                <w:rPr>
                  <w:rFonts w:hint="cs"/>
                  <w:noProof/>
                  <w:rtl/>
                  <w:lang w:bidi="ar-EG"/>
                </w:rPr>
                <w:lastRenderedPageBreak/>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lang w:bidi="ar-EG"/>
                </w:rPr>
                <w:t>https://journals.ajsrp.com/index.php/jeals/ar/article/view/3224</w:t>
              </w:r>
            </w:p>
            <w:p w14:paraId="2B1BA727" w14:textId="77777777" w:rsidR="00BC7CF2" w:rsidRDefault="00BC7CF2" w:rsidP="00BC7CF2">
              <w:pPr>
                <w:pStyle w:val="Bibliography"/>
                <w:numPr>
                  <w:ilvl w:val="0"/>
                  <w:numId w:val="25"/>
                </w:numPr>
                <w:rPr>
                  <w:noProof/>
                  <w:rtl/>
                  <w:lang w:bidi="ar-EG"/>
                </w:rPr>
              </w:pPr>
              <w:r>
                <w:rPr>
                  <w:rFonts w:hint="cs"/>
                  <w:noProof/>
                  <w:rtl/>
                  <w:lang w:bidi="ar-EG"/>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lang w:bidi="ar-EG"/>
                </w:rPr>
                <w:t>5</w:t>
              </w:r>
              <w:r>
                <w:rPr>
                  <w:rFonts w:hint="cs"/>
                  <w:noProof/>
                  <w:rtl/>
                  <w:lang w:bidi="ar-EG"/>
                </w:rPr>
                <w:t xml:space="preserve">(3). تم الاسترداد من </w:t>
              </w:r>
              <w:r>
                <w:rPr>
                  <w:rFonts w:hint="cs"/>
                  <w:noProof/>
                  <w:lang w:bidi="ar-EG"/>
                </w:rPr>
                <w:t>https://journal.su.edu.ly/index.php/esj/article/view/151</w:t>
              </w:r>
            </w:p>
            <w:p w14:paraId="5EE85BBB" w14:textId="77777777" w:rsidR="00BC7CF2" w:rsidRDefault="00BC7CF2" w:rsidP="00BC7CF2">
              <w:pPr>
                <w:pStyle w:val="Bibliography"/>
                <w:numPr>
                  <w:ilvl w:val="0"/>
                  <w:numId w:val="25"/>
                </w:numPr>
                <w:rPr>
                  <w:noProof/>
                  <w:rtl/>
                  <w:lang w:bidi="ar-EG"/>
                </w:rPr>
              </w:pPr>
              <w:r>
                <w:rPr>
                  <w:rFonts w:hint="cs"/>
                  <w:noProof/>
                  <w:rtl/>
                  <w:lang w:bidi="ar-EG"/>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lang w:bidi="ar-EG"/>
                </w:rPr>
                <w:t>https://uokerbala.edu.iq/wp-content/uploads/2022/03/Rp_The-quality-of-work-life-and-its-role-in-enhancing-organizational-citizenship-behavior-pdf-1.pdf</w:t>
              </w:r>
            </w:p>
            <w:p w14:paraId="1314099A" w14:textId="77777777" w:rsidR="00BC7CF2" w:rsidRDefault="00BC7CF2" w:rsidP="00BC7CF2">
              <w:pPr>
                <w:pStyle w:val="Bibliography"/>
                <w:numPr>
                  <w:ilvl w:val="0"/>
                  <w:numId w:val="25"/>
                </w:numPr>
                <w:rPr>
                  <w:noProof/>
                  <w:rtl/>
                  <w:lang w:bidi="ar-EG"/>
                </w:rPr>
              </w:pPr>
              <w:r>
                <w:rPr>
                  <w:rFonts w:hint="cs"/>
                  <w:noProof/>
                  <w:rtl/>
                  <w:lang w:bidi="ar-EG"/>
                </w:rPr>
                <w:t xml:space="preserve">رنيم زياد الصباغ. (2021). أثر التمكين الإداري على الإبداع التكنولوجي دراسة حالة شركة سيريتل. تم الاسترداد من </w:t>
              </w:r>
              <w:r>
                <w:rPr>
                  <w:rFonts w:hint="cs"/>
                  <w:noProof/>
                  <w:lang w:bidi="ar-EG"/>
                </w:rPr>
                <w:t>https://pedia.svuonline.org/pluginfile.php/3316/mod_label/intro/%D8%A3%D8%AB%D8%B1%20%D8%A7%D9%84%D8%AA%D9%85%D9%83%D9%8A%D9%86%20%D8%A7%D9%84%D8%A5%D8%AF%D8%A7%D8%B1%D9%8A%20%D8%B9%D9%84%D9%89%20%D8%A7%D9%84%D8%A5%D8%A8%D8%AF%D8%A7%D8%B9%20%D8%A7%D9%84%D</w:t>
              </w:r>
            </w:p>
            <w:p w14:paraId="02C1054F" w14:textId="77777777" w:rsidR="00BC7CF2" w:rsidRDefault="00BC7CF2" w:rsidP="00BC7CF2">
              <w:pPr>
                <w:pStyle w:val="Bibliography"/>
                <w:numPr>
                  <w:ilvl w:val="0"/>
                  <w:numId w:val="25"/>
                </w:numPr>
                <w:rPr>
                  <w:noProof/>
                  <w:rtl/>
                  <w:lang w:bidi="ar-EG"/>
                </w:rPr>
              </w:pPr>
              <w:r>
                <w:rPr>
                  <w:rFonts w:hint="cs"/>
                  <w:noProof/>
                  <w:rtl/>
                  <w:lang w:bidi="ar-EG"/>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lang w:bidi="ar-EG"/>
                </w:rPr>
                <w:t>https://jsec.journals.ekb.eg/article_319295_97f0f0deed373bcda65e0440d08edf4c.pdf</w:t>
              </w:r>
            </w:p>
            <w:p w14:paraId="41F54931" w14:textId="77777777" w:rsidR="00BC7CF2" w:rsidRDefault="00BC7CF2" w:rsidP="00BC7CF2">
              <w:pPr>
                <w:pStyle w:val="Bibliography"/>
                <w:numPr>
                  <w:ilvl w:val="0"/>
                  <w:numId w:val="25"/>
                </w:numPr>
                <w:rPr>
                  <w:noProof/>
                  <w:rtl/>
                  <w:lang w:bidi="ar-EG"/>
                </w:rPr>
              </w:pPr>
              <w:r>
                <w:rPr>
                  <w:rFonts w:hint="cs"/>
                  <w:noProof/>
                  <w:rtl/>
                  <w:lang w:bidi="ar-EG"/>
                </w:rPr>
                <w:t xml:space="preserve">علي عبد السالم عبد الدائم. (2024). تنشيط سلوكيات املواطنة التنظيمية لتعزيز االلتزام الوظيفي. تم الاسترداد من </w:t>
              </w:r>
              <w:r>
                <w:rPr>
                  <w:rFonts w:hint="cs"/>
                  <w:noProof/>
                  <w:lang w:bidi="ar-EG"/>
                </w:rPr>
                <w:t>https://islamic.aliraqia.edu.iq/wp-content/uploads/2024/08/%D8%A8%D8%AD%D8%AB-%D</w:t>
              </w:r>
              <w:r>
                <w:rPr>
                  <w:rFonts w:hint="cs"/>
                  <w:noProof/>
                  <w:rtl/>
                  <w:lang w:bidi="ar-EG"/>
                </w:rPr>
                <w:t>8%</w:t>
              </w:r>
              <w:r>
                <w:rPr>
                  <w:rFonts w:hint="cs"/>
                  <w:noProof/>
                  <w:lang w:bidi="ar-EG"/>
                </w:rPr>
                <w:t>B3%D9%84%D9%88%D9%83-%D8%A7%D9%84%D9%85%D9%88%D8%A7%D8%B7%D9%86%D8%A9-%D8%A7%D9%84%D8%AA%D9%86%D8%B8%D9%8A%D9%85%D9%8A-1.pdf</w:t>
              </w:r>
            </w:p>
            <w:p w14:paraId="7A05BE0F" w14:textId="77777777" w:rsidR="00BC7CF2" w:rsidRDefault="00BC7CF2" w:rsidP="00BC7CF2">
              <w:pPr>
                <w:pStyle w:val="Bibliography"/>
                <w:numPr>
                  <w:ilvl w:val="0"/>
                  <w:numId w:val="25"/>
                </w:numPr>
                <w:rPr>
                  <w:noProof/>
                  <w:rtl/>
                  <w:lang w:bidi="ar-EG"/>
                </w:rPr>
              </w:pPr>
              <w:r>
                <w:rPr>
                  <w:rFonts w:hint="cs"/>
                  <w:noProof/>
                  <w:rtl/>
                  <w:lang w:bidi="ar-EG"/>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lang w:bidi="ar-EG"/>
                </w:rPr>
                <w:t>https://dspace.univ-alger3.dz/jspui/bitstream/123456789/9961/1/%D8%A7%D9%84%D8%A7%D8%B7%D8%B1%D9%88%D8%AD%D8%A9%20%D8%A7%D9%84%D9%86%D9%87%D8%A7%D8%A6%D9%8A%D8%A9.pdf</w:t>
              </w:r>
            </w:p>
            <w:p w14:paraId="49592D73" w14:textId="77777777" w:rsidR="00BC7CF2" w:rsidRDefault="00BC7CF2" w:rsidP="00BC7CF2">
              <w:pPr>
                <w:pStyle w:val="Bibliography"/>
                <w:numPr>
                  <w:ilvl w:val="0"/>
                  <w:numId w:val="25"/>
                </w:numPr>
                <w:rPr>
                  <w:noProof/>
                  <w:rtl/>
                  <w:lang w:bidi="ar-EG"/>
                </w:rPr>
              </w:pPr>
              <w:r>
                <w:rPr>
                  <w:rFonts w:hint="cs"/>
                  <w:noProof/>
                  <w:rtl/>
                  <w:lang w:bidi="ar-EG"/>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lang w:bidi="ar-EG"/>
                </w:rPr>
                <w:t>1</w:t>
              </w:r>
              <w:r>
                <w:rPr>
                  <w:rFonts w:hint="cs"/>
                  <w:noProof/>
                  <w:rtl/>
                  <w:lang w:bidi="ar-EG"/>
                </w:rPr>
                <w:t xml:space="preserve">. تم الاسترداد من </w:t>
              </w:r>
              <w:r>
                <w:rPr>
                  <w:rFonts w:hint="cs"/>
                  <w:noProof/>
                  <w:lang w:bidi="ar-EG"/>
                </w:rPr>
                <w:t>https://journals.ekb.eg/article_371974_40c539a2288aaa79260eaea188a2eb84.pdf</w:t>
              </w:r>
            </w:p>
            <w:p w14:paraId="7D31731C" w14:textId="77777777" w:rsidR="00BC7CF2" w:rsidRDefault="00BC7CF2" w:rsidP="00BC7CF2">
              <w:pPr>
                <w:pStyle w:val="Bibliography"/>
                <w:numPr>
                  <w:ilvl w:val="0"/>
                  <w:numId w:val="25"/>
                </w:numPr>
                <w:rPr>
                  <w:noProof/>
                  <w:rtl/>
                  <w:lang w:bidi="ar-EG"/>
                </w:rPr>
              </w:pPr>
              <w:r>
                <w:rPr>
                  <w:rFonts w:hint="cs"/>
                  <w:noProof/>
                  <w:rtl/>
                  <w:lang w:bidi="ar-EG"/>
                </w:rPr>
                <w:lastRenderedPageBreak/>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lang w:bidi="ar-EG"/>
                </w:rPr>
                <w:t>https://search.mandumah.com/Record/1150887</w:t>
              </w:r>
            </w:p>
            <w:p w14:paraId="6D19ED4F" w14:textId="77777777" w:rsidR="00BC7CF2" w:rsidRDefault="00BC7CF2" w:rsidP="00BC7CF2">
              <w:pPr>
                <w:pStyle w:val="Bibliography"/>
                <w:numPr>
                  <w:ilvl w:val="0"/>
                  <w:numId w:val="25"/>
                </w:numPr>
                <w:rPr>
                  <w:noProof/>
                  <w:rtl/>
                  <w:lang w:bidi="ar-EG"/>
                </w:rPr>
              </w:pPr>
              <w:r>
                <w:rPr>
                  <w:rFonts w:hint="cs"/>
                  <w:noProof/>
                  <w:rtl/>
                  <w:lang w:bidi="ar-EG"/>
                </w:rPr>
                <w:t xml:space="preserve">معاذ غسان إسماعيل رشيد. (2018). تأثير السلوك القيادي الأخلاقي في الاداء الوظيفي من خلال التمكين اإلداري. تم الاسترداد من </w:t>
              </w:r>
              <w:r>
                <w:rPr>
                  <w:rFonts w:hint="cs"/>
                  <w:noProof/>
                  <w:lang w:bidi="ar-EG"/>
                </w:rPr>
                <w:t>https://portal.arid.my/Publications/301f5ec3-af6a-4ef8-86ef-3f8bb654277f.pdf</w:t>
              </w:r>
            </w:p>
            <w:p w14:paraId="54593A38" w14:textId="0CFF8FF6" w:rsidR="00E37B1C" w:rsidRDefault="00E37B1C" w:rsidP="00BC7CF2">
              <w:pPr>
                <w:bidi w:val="0"/>
              </w:pPr>
              <w:r>
                <w:rPr>
                  <w:b/>
                  <w:bCs/>
                  <w:noProof/>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3C997991" w14:textId="77777777" w:rsidR="00AE6524" w:rsidRDefault="00AE6524" w:rsidP="00AE6524">
      <w:pPr>
        <w:spacing w:after="0" w:line="360" w:lineRule="auto"/>
        <w:rPr>
          <w:b/>
          <w:bCs/>
          <w:u w:val="single"/>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D109C" w14:textId="77777777" w:rsidR="00193CBB" w:rsidRDefault="00193CBB" w:rsidP="00973EF0">
      <w:pPr>
        <w:spacing w:after="0" w:line="240" w:lineRule="auto"/>
      </w:pPr>
      <w:r>
        <w:separator/>
      </w:r>
    </w:p>
  </w:endnote>
  <w:endnote w:type="continuationSeparator" w:id="0">
    <w:p w14:paraId="261CA36B" w14:textId="77777777" w:rsidR="00193CBB" w:rsidRDefault="00193CBB"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Diwani Letter">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47DFC" w14:textId="77777777" w:rsidR="00193CBB" w:rsidRDefault="00193CBB" w:rsidP="00973EF0">
      <w:pPr>
        <w:spacing w:after="0" w:line="240" w:lineRule="auto"/>
      </w:pPr>
      <w:r>
        <w:separator/>
      </w:r>
    </w:p>
  </w:footnote>
  <w:footnote w:type="continuationSeparator" w:id="0">
    <w:p w14:paraId="1F7186BA" w14:textId="77777777" w:rsidR="00193CBB" w:rsidRDefault="00193CBB"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9B7247"/>
    <w:multiLevelType w:val="hybridMultilevel"/>
    <w:tmpl w:val="A33CD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220A54"/>
    <w:multiLevelType w:val="multilevel"/>
    <w:tmpl w:val="D14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730522">
    <w:abstractNumId w:val="7"/>
  </w:num>
  <w:num w:numId="2" w16cid:durableId="737823749">
    <w:abstractNumId w:val="15"/>
  </w:num>
  <w:num w:numId="3" w16cid:durableId="1191147352">
    <w:abstractNumId w:val="23"/>
  </w:num>
  <w:num w:numId="4" w16cid:durableId="2138796203">
    <w:abstractNumId w:val="18"/>
  </w:num>
  <w:num w:numId="5" w16cid:durableId="4746892">
    <w:abstractNumId w:val="10"/>
  </w:num>
  <w:num w:numId="6" w16cid:durableId="1972637646">
    <w:abstractNumId w:val="13"/>
  </w:num>
  <w:num w:numId="7" w16cid:durableId="1795638316">
    <w:abstractNumId w:val="1"/>
  </w:num>
  <w:num w:numId="8" w16cid:durableId="1316447723">
    <w:abstractNumId w:val="24"/>
  </w:num>
  <w:num w:numId="9" w16cid:durableId="1316370436">
    <w:abstractNumId w:val="3"/>
  </w:num>
  <w:num w:numId="10" w16cid:durableId="2015764682">
    <w:abstractNumId w:val="5"/>
  </w:num>
  <w:num w:numId="11" w16cid:durableId="431781711">
    <w:abstractNumId w:val="22"/>
  </w:num>
  <w:num w:numId="12" w16cid:durableId="259223337">
    <w:abstractNumId w:val="14"/>
  </w:num>
  <w:num w:numId="13" w16cid:durableId="1547374052">
    <w:abstractNumId w:val="0"/>
  </w:num>
  <w:num w:numId="14" w16cid:durableId="1725522859">
    <w:abstractNumId w:val="16"/>
  </w:num>
  <w:num w:numId="15" w16cid:durableId="317154413">
    <w:abstractNumId w:val="20"/>
  </w:num>
  <w:num w:numId="16" w16cid:durableId="613247794">
    <w:abstractNumId w:val="8"/>
  </w:num>
  <w:num w:numId="17" w16cid:durableId="1272736056">
    <w:abstractNumId w:val="21"/>
  </w:num>
  <w:num w:numId="18" w16cid:durableId="1816530404">
    <w:abstractNumId w:val="6"/>
  </w:num>
  <w:num w:numId="19" w16cid:durableId="760492090">
    <w:abstractNumId w:val="17"/>
  </w:num>
  <w:num w:numId="20" w16cid:durableId="973607054">
    <w:abstractNumId w:val="12"/>
  </w:num>
  <w:num w:numId="21" w16cid:durableId="562563003">
    <w:abstractNumId w:val="9"/>
  </w:num>
  <w:num w:numId="22" w16cid:durableId="2048138941">
    <w:abstractNumId w:val="19"/>
  </w:num>
  <w:num w:numId="23" w16cid:durableId="695082663">
    <w:abstractNumId w:val="2"/>
  </w:num>
  <w:num w:numId="24" w16cid:durableId="334265807">
    <w:abstractNumId w:val="11"/>
  </w:num>
  <w:num w:numId="25" w16cid:durableId="1218199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A1B3A"/>
    <w:rsid w:val="00104854"/>
    <w:rsid w:val="00110DEB"/>
    <w:rsid w:val="00131111"/>
    <w:rsid w:val="001635E9"/>
    <w:rsid w:val="00174A05"/>
    <w:rsid w:val="001770E5"/>
    <w:rsid w:val="001811F9"/>
    <w:rsid w:val="00193CBB"/>
    <w:rsid w:val="001D34E3"/>
    <w:rsid w:val="00220D09"/>
    <w:rsid w:val="00275E9E"/>
    <w:rsid w:val="00286B15"/>
    <w:rsid w:val="002F2814"/>
    <w:rsid w:val="00323812"/>
    <w:rsid w:val="00357A50"/>
    <w:rsid w:val="003C1AA7"/>
    <w:rsid w:val="003D2B4D"/>
    <w:rsid w:val="004650A5"/>
    <w:rsid w:val="00472D61"/>
    <w:rsid w:val="00486714"/>
    <w:rsid w:val="0048734B"/>
    <w:rsid w:val="004F7F19"/>
    <w:rsid w:val="00554CD2"/>
    <w:rsid w:val="0055634D"/>
    <w:rsid w:val="005B13C4"/>
    <w:rsid w:val="005B75B4"/>
    <w:rsid w:val="005E3259"/>
    <w:rsid w:val="005E5943"/>
    <w:rsid w:val="00620B60"/>
    <w:rsid w:val="006C0787"/>
    <w:rsid w:val="006E053F"/>
    <w:rsid w:val="006E6B84"/>
    <w:rsid w:val="00727118"/>
    <w:rsid w:val="007641A0"/>
    <w:rsid w:val="007A230D"/>
    <w:rsid w:val="007F2D96"/>
    <w:rsid w:val="00852E21"/>
    <w:rsid w:val="0086229B"/>
    <w:rsid w:val="00892F61"/>
    <w:rsid w:val="008F5A54"/>
    <w:rsid w:val="0090716A"/>
    <w:rsid w:val="00923A2D"/>
    <w:rsid w:val="00924AF3"/>
    <w:rsid w:val="00955534"/>
    <w:rsid w:val="00973EF0"/>
    <w:rsid w:val="009A2D2A"/>
    <w:rsid w:val="009E57E4"/>
    <w:rsid w:val="00A22405"/>
    <w:rsid w:val="00A24993"/>
    <w:rsid w:val="00A45CE5"/>
    <w:rsid w:val="00A54325"/>
    <w:rsid w:val="00A64BD6"/>
    <w:rsid w:val="00A72D6B"/>
    <w:rsid w:val="00AB2B59"/>
    <w:rsid w:val="00AD23F7"/>
    <w:rsid w:val="00AE6524"/>
    <w:rsid w:val="00AF527E"/>
    <w:rsid w:val="00B307AB"/>
    <w:rsid w:val="00B313FF"/>
    <w:rsid w:val="00B37753"/>
    <w:rsid w:val="00B56424"/>
    <w:rsid w:val="00BB29AC"/>
    <w:rsid w:val="00BC7CF2"/>
    <w:rsid w:val="00BE6CCC"/>
    <w:rsid w:val="00C93FAF"/>
    <w:rsid w:val="00CC1D1D"/>
    <w:rsid w:val="00CD3B5A"/>
    <w:rsid w:val="00D20E93"/>
    <w:rsid w:val="00DF1482"/>
    <w:rsid w:val="00E32232"/>
    <w:rsid w:val="00E37B1C"/>
    <w:rsid w:val="00E53626"/>
    <w:rsid w:val="00E7268A"/>
    <w:rsid w:val="00E7332B"/>
    <w:rsid w:val="00E91DD5"/>
    <w:rsid w:val="00E94F1F"/>
    <w:rsid w:val="00E97F07"/>
    <w:rsid w:val="00EC2F2D"/>
    <w:rsid w:val="00F14C0A"/>
    <w:rsid w:val="00F95A6D"/>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C7CF2"/>
    <w:pPr>
      <w:keepNext/>
      <w:keepLines/>
      <w:bidi w:val="0"/>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C7CF2"/>
    <w:pPr>
      <w:keepNext/>
      <w:keepLines/>
      <w:bidi w:val="0"/>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C7CF2"/>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C7CF2"/>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C7CF2"/>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C7CF2"/>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C7CF2"/>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C7CF2"/>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BC7CF2"/>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BC7CF2"/>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BC7CF2"/>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BC7CF2"/>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BC7CF2"/>
    <w:rPr>
      <w:rFonts w:eastAsiaTheme="majorEastAsia" w:cstheme="majorBidi"/>
      <w:color w:val="272727" w:themeColor="text1" w:themeTint="D8"/>
      <w:kern w:val="2"/>
      <w:sz w:val="24"/>
      <w:szCs w:val="24"/>
      <w14:ligatures w14:val="standardContextual"/>
    </w:rPr>
  </w:style>
  <w:style w:type="paragraph" w:styleId="Subtitle">
    <w:name w:val="Subtitle"/>
    <w:basedOn w:val="Normal"/>
    <w:next w:val="Normal"/>
    <w:link w:val="SubtitleChar"/>
    <w:autoRedefine/>
    <w:uiPriority w:val="11"/>
    <w:qFormat/>
    <w:rsid w:val="00BC7CF2"/>
    <w:pPr>
      <w:numPr>
        <w:ilvl w:val="1"/>
      </w:numPr>
      <w:bidi w:val="0"/>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BC7CF2"/>
    <w:rPr>
      <w:rFonts w:ascii="Sakkal Majalla" w:eastAsiaTheme="majorEastAsia" w:hAnsi="Sakkal Majalla" w:cstheme="majorBidi"/>
      <w:color w:val="000000" w:themeColor="text1"/>
      <w:spacing w:val="15"/>
      <w:kern w:val="2"/>
      <w:sz w:val="28"/>
      <w:szCs w:val="28"/>
      <w14:ligatures w14:val="standardContextual"/>
    </w:rPr>
  </w:style>
  <w:style w:type="paragraph" w:styleId="Title">
    <w:name w:val="Title"/>
    <w:basedOn w:val="Normal"/>
    <w:next w:val="Normal"/>
    <w:link w:val="TitleChar"/>
    <w:uiPriority w:val="10"/>
    <w:qFormat/>
    <w:rsid w:val="00BC7CF2"/>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C7CF2"/>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BC7CF2"/>
    <w:pPr>
      <w:bidi w:val="0"/>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C7CF2"/>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BC7CF2"/>
    <w:rPr>
      <w:i/>
      <w:iCs/>
      <w:color w:val="2E74B5" w:themeColor="accent1" w:themeShade="BF"/>
    </w:rPr>
  </w:style>
  <w:style w:type="paragraph" w:styleId="IntenseQuote">
    <w:name w:val="Intense Quote"/>
    <w:basedOn w:val="Normal"/>
    <w:next w:val="Normal"/>
    <w:link w:val="IntenseQuoteChar"/>
    <w:uiPriority w:val="30"/>
    <w:qFormat/>
    <w:rsid w:val="00BC7CF2"/>
    <w:pPr>
      <w:pBdr>
        <w:top w:val="single" w:sz="4" w:space="10" w:color="2E74B5" w:themeColor="accent1" w:themeShade="BF"/>
        <w:bottom w:val="single" w:sz="4" w:space="10" w:color="2E74B5" w:themeColor="accent1" w:themeShade="BF"/>
      </w:pBdr>
      <w:bidi w:val="0"/>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C7CF2"/>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BC7CF2"/>
    <w:rPr>
      <w:b/>
      <w:bCs/>
      <w:smallCaps/>
      <w:color w:val="2E74B5" w:themeColor="accent1" w:themeShade="BF"/>
      <w:spacing w:val="5"/>
    </w:rPr>
  </w:style>
  <w:style w:type="character" w:styleId="UnresolvedMention">
    <w:name w:val="Unresolved Mention"/>
    <w:basedOn w:val="DefaultParagraphFont"/>
    <w:uiPriority w:val="99"/>
    <w:semiHidden/>
    <w:unhideWhenUsed/>
    <w:rsid w:val="00BC7CF2"/>
    <w:rPr>
      <w:color w:val="605E5C"/>
      <w:shd w:val="clear" w:color="auto" w:fill="E1DFDD"/>
    </w:rPr>
  </w:style>
  <w:style w:type="character" w:styleId="PlaceholderText">
    <w:name w:val="Placeholder Text"/>
    <w:basedOn w:val="DefaultParagraphFont"/>
    <w:uiPriority w:val="99"/>
    <w:semiHidden/>
    <w:rsid w:val="00BC7CF2"/>
    <w:rPr>
      <w:color w:val="666666"/>
    </w:rPr>
  </w:style>
  <w:style w:type="paragraph" w:customStyle="1" w:styleId="msonormal0">
    <w:name w:val="msonormal"/>
    <w:basedOn w:val="Normal"/>
    <w:rsid w:val="00BC7CF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C7CF2"/>
    <w:pPr>
      <w:spacing w:after="0" w:line="240" w:lineRule="auto"/>
    </w:pPr>
    <w:rPr>
      <w:rFonts w:ascii="Times New Roman" w:eastAsia="Times New Roman" w:hAnsi="Times New Roman" w:cs="Times New Roman"/>
      <w:b/>
      <w:color w:val="000000" w:themeColor="text1"/>
      <w:sz w:val="20"/>
      <w:szCs w:val="20"/>
      <w:lang w:bidi="ar-EG"/>
    </w:rPr>
  </w:style>
  <w:style w:type="character" w:customStyle="1" w:styleId="FootnoteTextChar">
    <w:name w:val="Footnote Text Char"/>
    <w:basedOn w:val="DefaultParagraphFont"/>
    <w:link w:val="FootnoteText"/>
    <w:uiPriority w:val="99"/>
    <w:semiHidden/>
    <w:rsid w:val="00BC7CF2"/>
    <w:rPr>
      <w:rFonts w:ascii="Times New Roman" w:eastAsia="Times New Roman" w:hAnsi="Times New Roman" w:cs="Times New Roman"/>
      <w:b/>
      <w:color w:val="000000" w:themeColor="text1"/>
      <w:sz w:val="20"/>
      <w:szCs w:val="20"/>
      <w:lang w:bidi="ar-EG"/>
    </w:rPr>
  </w:style>
  <w:style w:type="character" w:styleId="FootnoteReference">
    <w:name w:val="footnote reference"/>
    <w:basedOn w:val="DefaultParagraphFont"/>
    <w:uiPriority w:val="99"/>
    <w:semiHidden/>
    <w:unhideWhenUsed/>
    <w:rsid w:val="00BC7CF2"/>
    <w:rPr>
      <w:vertAlign w:val="superscript"/>
    </w:rPr>
  </w:style>
  <w:style w:type="table" w:styleId="ListTable4-Accent5">
    <w:name w:val="List Table 4 Accent 5"/>
    <w:basedOn w:val="TableNormal"/>
    <w:uiPriority w:val="49"/>
    <w:rsid w:val="00BC7CF2"/>
    <w:pPr>
      <w:spacing w:after="0" w:line="240" w:lineRule="auto"/>
    </w:pPr>
    <w:rPr>
      <w:kern w:val="2"/>
      <w:sz w:val="24"/>
      <w:szCs w:val="24"/>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BC7CF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BC7CF2"/>
    <w:pPr>
      <w:spacing w:after="0" w:line="240" w:lineRule="auto"/>
    </w:pPr>
    <w:rPr>
      <w:kern w:val="2"/>
      <w:sz w:val="24"/>
      <w:szCs w:val="24"/>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BC7CF2"/>
    <w:pPr>
      <w:spacing w:after="0" w:line="240" w:lineRule="auto"/>
    </w:pPr>
    <w:rPr>
      <w:color w:val="2F5496" w:themeColor="accent5" w:themeShade="BF"/>
      <w:kern w:val="2"/>
      <w:sz w:val="24"/>
      <w:szCs w:val="24"/>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BC7CF2"/>
    <w:pPr>
      <w:spacing w:after="0" w:line="240" w:lineRule="auto"/>
    </w:pPr>
    <w:rPr>
      <w:color w:val="2F5496" w:themeColor="accent5" w:themeShade="BF"/>
      <w:kern w:val="2"/>
      <w:sz w:val="24"/>
      <w:szCs w:val="24"/>
      <w14:ligatures w14:val="standardContextual"/>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50080719">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68037731">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93788375">
      <w:bodyDiv w:val="1"/>
      <w:marLeft w:val="0"/>
      <w:marRight w:val="0"/>
      <w:marTop w:val="0"/>
      <w:marBottom w:val="0"/>
      <w:divBdr>
        <w:top w:val="none" w:sz="0" w:space="0" w:color="auto"/>
        <w:left w:val="none" w:sz="0" w:space="0" w:color="auto"/>
        <w:bottom w:val="none" w:sz="0" w:space="0" w:color="auto"/>
        <w:right w:val="none" w:sz="0" w:space="0" w:color="auto"/>
      </w:divBdr>
    </w:div>
    <w:div w:id="112793943">
      <w:bodyDiv w:val="1"/>
      <w:marLeft w:val="0"/>
      <w:marRight w:val="0"/>
      <w:marTop w:val="0"/>
      <w:marBottom w:val="0"/>
      <w:divBdr>
        <w:top w:val="none" w:sz="0" w:space="0" w:color="auto"/>
        <w:left w:val="none" w:sz="0" w:space="0" w:color="auto"/>
        <w:bottom w:val="none" w:sz="0" w:space="0" w:color="auto"/>
        <w:right w:val="none" w:sz="0" w:space="0" w:color="auto"/>
      </w:divBdr>
    </w:div>
    <w:div w:id="138688714">
      <w:bodyDiv w:val="1"/>
      <w:marLeft w:val="0"/>
      <w:marRight w:val="0"/>
      <w:marTop w:val="0"/>
      <w:marBottom w:val="0"/>
      <w:divBdr>
        <w:top w:val="none" w:sz="0" w:space="0" w:color="auto"/>
        <w:left w:val="none" w:sz="0" w:space="0" w:color="auto"/>
        <w:bottom w:val="none" w:sz="0" w:space="0" w:color="auto"/>
        <w:right w:val="none" w:sz="0" w:space="0" w:color="auto"/>
      </w:divBdr>
    </w:div>
    <w:div w:id="166291304">
      <w:bodyDiv w:val="1"/>
      <w:marLeft w:val="0"/>
      <w:marRight w:val="0"/>
      <w:marTop w:val="0"/>
      <w:marBottom w:val="0"/>
      <w:divBdr>
        <w:top w:val="none" w:sz="0" w:space="0" w:color="auto"/>
        <w:left w:val="none" w:sz="0" w:space="0" w:color="auto"/>
        <w:bottom w:val="none" w:sz="0" w:space="0" w:color="auto"/>
        <w:right w:val="none" w:sz="0" w:space="0" w:color="auto"/>
      </w:divBdr>
    </w:div>
    <w:div w:id="167520378">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8669049">
      <w:bodyDiv w:val="1"/>
      <w:marLeft w:val="0"/>
      <w:marRight w:val="0"/>
      <w:marTop w:val="0"/>
      <w:marBottom w:val="0"/>
      <w:divBdr>
        <w:top w:val="none" w:sz="0" w:space="0" w:color="auto"/>
        <w:left w:val="none" w:sz="0" w:space="0" w:color="auto"/>
        <w:bottom w:val="none" w:sz="0" w:space="0" w:color="auto"/>
        <w:right w:val="none" w:sz="0" w:space="0" w:color="auto"/>
      </w:divBdr>
    </w:div>
    <w:div w:id="195704551">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44729420">
      <w:bodyDiv w:val="1"/>
      <w:marLeft w:val="0"/>
      <w:marRight w:val="0"/>
      <w:marTop w:val="0"/>
      <w:marBottom w:val="0"/>
      <w:divBdr>
        <w:top w:val="none" w:sz="0" w:space="0" w:color="auto"/>
        <w:left w:val="none" w:sz="0" w:space="0" w:color="auto"/>
        <w:bottom w:val="none" w:sz="0" w:space="0" w:color="auto"/>
        <w:right w:val="none" w:sz="0" w:space="0" w:color="auto"/>
      </w:divBdr>
    </w:div>
    <w:div w:id="277420808">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42703267">
      <w:bodyDiv w:val="1"/>
      <w:marLeft w:val="0"/>
      <w:marRight w:val="0"/>
      <w:marTop w:val="0"/>
      <w:marBottom w:val="0"/>
      <w:divBdr>
        <w:top w:val="none" w:sz="0" w:space="0" w:color="auto"/>
        <w:left w:val="none" w:sz="0" w:space="0" w:color="auto"/>
        <w:bottom w:val="none" w:sz="0" w:space="0" w:color="auto"/>
        <w:right w:val="none" w:sz="0" w:space="0" w:color="auto"/>
      </w:divBdr>
    </w:div>
    <w:div w:id="349189711">
      <w:bodyDiv w:val="1"/>
      <w:marLeft w:val="0"/>
      <w:marRight w:val="0"/>
      <w:marTop w:val="0"/>
      <w:marBottom w:val="0"/>
      <w:divBdr>
        <w:top w:val="none" w:sz="0" w:space="0" w:color="auto"/>
        <w:left w:val="none" w:sz="0" w:space="0" w:color="auto"/>
        <w:bottom w:val="none" w:sz="0" w:space="0" w:color="auto"/>
        <w:right w:val="none" w:sz="0" w:space="0" w:color="auto"/>
      </w:divBdr>
    </w:div>
    <w:div w:id="349262311">
      <w:bodyDiv w:val="1"/>
      <w:marLeft w:val="0"/>
      <w:marRight w:val="0"/>
      <w:marTop w:val="0"/>
      <w:marBottom w:val="0"/>
      <w:divBdr>
        <w:top w:val="none" w:sz="0" w:space="0" w:color="auto"/>
        <w:left w:val="none" w:sz="0" w:space="0" w:color="auto"/>
        <w:bottom w:val="none" w:sz="0" w:space="0" w:color="auto"/>
        <w:right w:val="none" w:sz="0" w:space="0" w:color="auto"/>
      </w:divBdr>
    </w:div>
    <w:div w:id="366956771">
      <w:bodyDiv w:val="1"/>
      <w:marLeft w:val="0"/>
      <w:marRight w:val="0"/>
      <w:marTop w:val="0"/>
      <w:marBottom w:val="0"/>
      <w:divBdr>
        <w:top w:val="none" w:sz="0" w:space="0" w:color="auto"/>
        <w:left w:val="none" w:sz="0" w:space="0" w:color="auto"/>
        <w:bottom w:val="none" w:sz="0" w:space="0" w:color="auto"/>
        <w:right w:val="none" w:sz="0" w:space="0" w:color="auto"/>
      </w:divBdr>
    </w:div>
    <w:div w:id="400565509">
      <w:bodyDiv w:val="1"/>
      <w:marLeft w:val="0"/>
      <w:marRight w:val="0"/>
      <w:marTop w:val="0"/>
      <w:marBottom w:val="0"/>
      <w:divBdr>
        <w:top w:val="none" w:sz="0" w:space="0" w:color="auto"/>
        <w:left w:val="none" w:sz="0" w:space="0" w:color="auto"/>
        <w:bottom w:val="none" w:sz="0" w:space="0" w:color="auto"/>
        <w:right w:val="none" w:sz="0" w:space="0" w:color="auto"/>
      </w:divBdr>
    </w:div>
    <w:div w:id="439492339">
      <w:bodyDiv w:val="1"/>
      <w:marLeft w:val="0"/>
      <w:marRight w:val="0"/>
      <w:marTop w:val="0"/>
      <w:marBottom w:val="0"/>
      <w:divBdr>
        <w:top w:val="none" w:sz="0" w:space="0" w:color="auto"/>
        <w:left w:val="none" w:sz="0" w:space="0" w:color="auto"/>
        <w:bottom w:val="none" w:sz="0" w:space="0" w:color="auto"/>
        <w:right w:val="none" w:sz="0" w:space="0" w:color="auto"/>
      </w:divBdr>
    </w:div>
    <w:div w:id="440033336">
      <w:bodyDiv w:val="1"/>
      <w:marLeft w:val="0"/>
      <w:marRight w:val="0"/>
      <w:marTop w:val="0"/>
      <w:marBottom w:val="0"/>
      <w:divBdr>
        <w:top w:val="none" w:sz="0" w:space="0" w:color="auto"/>
        <w:left w:val="none" w:sz="0" w:space="0" w:color="auto"/>
        <w:bottom w:val="none" w:sz="0" w:space="0" w:color="auto"/>
        <w:right w:val="none" w:sz="0" w:space="0" w:color="auto"/>
      </w:divBdr>
    </w:div>
    <w:div w:id="450709850">
      <w:bodyDiv w:val="1"/>
      <w:marLeft w:val="0"/>
      <w:marRight w:val="0"/>
      <w:marTop w:val="0"/>
      <w:marBottom w:val="0"/>
      <w:divBdr>
        <w:top w:val="none" w:sz="0" w:space="0" w:color="auto"/>
        <w:left w:val="none" w:sz="0" w:space="0" w:color="auto"/>
        <w:bottom w:val="none" w:sz="0" w:space="0" w:color="auto"/>
        <w:right w:val="none" w:sz="0" w:space="0" w:color="auto"/>
      </w:divBdr>
    </w:div>
    <w:div w:id="465397724">
      <w:bodyDiv w:val="1"/>
      <w:marLeft w:val="0"/>
      <w:marRight w:val="0"/>
      <w:marTop w:val="0"/>
      <w:marBottom w:val="0"/>
      <w:divBdr>
        <w:top w:val="none" w:sz="0" w:space="0" w:color="auto"/>
        <w:left w:val="none" w:sz="0" w:space="0" w:color="auto"/>
        <w:bottom w:val="none" w:sz="0" w:space="0" w:color="auto"/>
        <w:right w:val="none" w:sz="0" w:space="0" w:color="auto"/>
      </w:divBdr>
    </w:div>
    <w:div w:id="471946040">
      <w:bodyDiv w:val="1"/>
      <w:marLeft w:val="0"/>
      <w:marRight w:val="0"/>
      <w:marTop w:val="0"/>
      <w:marBottom w:val="0"/>
      <w:divBdr>
        <w:top w:val="none" w:sz="0" w:space="0" w:color="auto"/>
        <w:left w:val="none" w:sz="0" w:space="0" w:color="auto"/>
        <w:bottom w:val="none" w:sz="0" w:space="0" w:color="auto"/>
        <w:right w:val="none" w:sz="0" w:space="0" w:color="auto"/>
      </w:divBdr>
    </w:div>
    <w:div w:id="476454165">
      <w:bodyDiv w:val="1"/>
      <w:marLeft w:val="0"/>
      <w:marRight w:val="0"/>
      <w:marTop w:val="0"/>
      <w:marBottom w:val="0"/>
      <w:divBdr>
        <w:top w:val="none" w:sz="0" w:space="0" w:color="auto"/>
        <w:left w:val="none" w:sz="0" w:space="0" w:color="auto"/>
        <w:bottom w:val="none" w:sz="0" w:space="0" w:color="auto"/>
        <w:right w:val="none" w:sz="0" w:space="0" w:color="auto"/>
      </w:divBdr>
    </w:div>
    <w:div w:id="482696852">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7817096">
      <w:bodyDiv w:val="1"/>
      <w:marLeft w:val="0"/>
      <w:marRight w:val="0"/>
      <w:marTop w:val="0"/>
      <w:marBottom w:val="0"/>
      <w:divBdr>
        <w:top w:val="none" w:sz="0" w:space="0" w:color="auto"/>
        <w:left w:val="none" w:sz="0" w:space="0" w:color="auto"/>
        <w:bottom w:val="none" w:sz="0" w:space="0" w:color="auto"/>
        <w:right w:val="none" w:sz="0" w:space="0" w:color="auto"/>
      </w:divBdr>
    </w:div>
    <w:div w:id="529689518">
      <w:bodyDiv w:val="1"/>
      <w:marLeft w:val="0"/>
      <w:marRight w:val="0"/>
      <w:marTop w:val="0"/>
      <w:marBottom w:val="0"/>
      <w:divBdr>
        <w:top w:val="none" w:sz="0" w:space="0" w:color="auto"/>
        <w:left w:val="none" w:sz="0" w:space="0" w:color="auto"/>
        <w:bottom w:val="none" w:sz="0" w:space="0" w:color="auto"/>
        <w:right w:val="none" w:sz="0" w:space="0" w:color="auto"/>
      </w:divBdr>
    </w:div>
    <w:div w:id="530807416">
      <w:bodyDiv w:val="1"/>
      <w:marLeft w:val="0"/>
      <w:marRight w:val="0"/>
      <w:marTop w:val="0"/>
      <w:marBottom w:val="0"/>
      <w:divBdr>
        <w:top w:val="none" w:sz="0" w:space="0" w:color="auto"/>
        <w:left w:val="none" w:sz="0" w:space="0" w:color="auto"/>
        <w:bottom w:val="none" w:sz="0" w:space="0" w:color="auto"/>
        <w:right w:val="none" w:sz="0" w:space="0" w:color="auto"/>
      </w:divBdr>
    </w:div>
    <w:div w:id="538587363">
      <w:bodyDiv w:val="1"/>
      <w:marLeft w:val="0"/>
      <w:marRight w:val="0"/>
      <w:marTop w:val="0"/>
      <w:marBottom w:val="0"/>
      <w:divBdr>
        <w:top w:val="none" w:sz="0" w:space="0" w:color="auto"/>
        <w:left w:val="none" w:sz="0" w:space="0" w:color="auto"/>
        <w:bottom w:val="none" w:sz="0" w:space="0" w:color="auto"/>
        <w:right w:val="none" w:sz="0" w:space="0" w:color="auto"/>
      </w:divBdr>
    </w:div>
    <w:div w:id="556865713">
      <w:bodyDiv w:val="1"/>
      <w:marLeft w:val="0"/>
      <w:marRight w:val="0"/>
      <w:marTop w:val="0"/>
      <w:marBottom w:val="0"/>
      <w:divBdr>
        <w:top w:val="none" w:sz="0" w:space="0" w:color="auto"/>
        <w:left w:val="none" w:sz="0" w:space="0" w:color="auto"/>
        <w:bottom w:val="none" w:sz="0" w:space="0" w:color="auto"/>
        <w:right w:val="none" w:sz="0" w:space="0" w:color="auto"/>
      </w:divBdr>
    </w:div>
    <w:div w:id="564032226">
      <w:bodyDiv w:val="1"/>
      <w:marLeft w:val="0"/>
      <w:marRight w:val="0"/>
      <w:marTop w:val="0"/>
      <w:marBottom w:val="0"/>
      <w:divBdr>
        <w:top w:val="none" w:sz="0" w:space="0" w:color="auto"/>
        <w:left w:val="none" w:sz="0" w:space="0" w:color="auto"/>
        <w:bottom w:val="none" w:sz="0" w:space="0" w:color="auto"/>
        <w:right w:val="none" w:sz="0" w:space="0" w:color="auto"/>
      </w:divBdr>
    </w:div>
    <w:div w:id="567037572">
      <w:bodyDiv w:val="1"/>
      <w:marLeft w:val="0"/>
      <w:marRight w:val="0"/>
      <w:marTop w:val="0"/>
      <w:marBottom w:val="0"/>
      <w:divBdr>
        <w:top w:val="none" w:sz="0" w:space="0" w:color="auto"/>
        <w:left w:val="none" w:sz="0" w:space="0" w:color="auto"/>
        <w:bottom w:val="none" w:sz="0" w:space="0" w:color="auto"/>
        <w:right w:val="none" w:sz="0" w:space="0" w:color="auto"/>
      </w:divBdr>
    </w:div>
    <w:div w:id="576522390">
      <w:bodyDiv w:val="1"/>
      <w:marLeft w:val="0"/>
      <w:marRight w:val="0"/>
      <w:marTop w:val="0"/>
      <w:marBottom w:val="0"/>
      <w:divBdr>
        <w:top w:val="none" w:sz="0" w:space="0" w:color="auto"/>
        <w:left w:val="none" w:sz="0" w:space="0" w:color="auto"/>
        <w:bottom w:val="none" w:sz="0" w:space="0" w:color="auto"/>
        <w:right w:val="none" w:sz="0" w:space="0" w:color="auto"/>
      </w:divBdr>
    </w:div>
    <w:div w:id="591821201">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02111784">
      <w:bodyDiv w:val="1"/>
      <w:marLeft w:val="0"/>
      <w:marRight w:val="0"/>
      <w:marTop w:val="0"/>
      <w:marBottom w:val="0"/>
      <w:divBdr>
        <w:top w:val="none" w:sz="0" w:space="0" w:color="auto"/>
        <w:left w:val="none" w:sz="0" w:space="0" w:color="auto"/>
        <w:bottom w:val="none" w:sz="0" w:space="0" w:color="auto"/>
        <w:right w:val="none" w:sz="0" w:space="0" w:color="auto"/>
      </w:divBdr>
    </w:div>
    <w:div w:id="662317148">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82048999">
      <w:bodyDiv w:val="1"/>
      <w:marLeft w:val="0"/>
      <w:marRight w:val="0"/>
      <w:marTop w:val="0"/>
      <w:marBottom w:val="0"/>
      <w:divBdr>
        <w:top w:val="none" w:sz="0" w:space="0" w:color="auto"/>
        <w:left w:val="none" w:sz="0" w:space="0" w:color="auto"/>
        <w:bottom w:val="none" w:sz="0" w:space="0" w:color="auto"/>
        <w:right w:val="none" w:sz="0" w:space="0" w:color="auto"/>
      </w:divBdr>
    </w:div>
    <w:div w:id="696587665">
      <w:bodyDiv w:val="1"/>
      <w:marLeft w:val="0"/>
      <w:marRight w:val="0"/>
      <w:marTop w:val="0"/>
      <w:marBottom w:val="0"/>
      <w:divBdr>
        <w:top w:val="none" w:sz="0" w:space="0" w:color="auto"/>
        <w:left w:val="none" w:sz="0" w:space="0" w:color="auto"/>
        <w:bottom w:val="none" w:sz="0" w:space="0" w:color="auto"/>
        <w:right w:val="none" w:sz="0" w:space="0" w:color="auto"/>
      </w:divBdr>
    </w:div>
    <w:div w:id="700395433">
      <w:bodyDiv w:val="1"/>
      <w:marLeft w:val="0"/>
      <w:marRight w:val="0"/>
      <w:marTop w:val="0"/>
      <w:marBottom w:val="0"/>
      <w:divBdr>
        <w:top w:val="none" w:sz="0" w:space="0" w:color="auto"/>
        <w:left w:val="none" w:sz="0" w:space="0" w:color="auto"/>
        <w:bottom w:val="none" w:sz="0" w:space="0" w:color="auto"/>
        <w:right w:val="none" w:sz="0" w:space="0" w:color="auto"/>
      </w:divBdr>
    </w:div>
    <w:div w:id="712585295">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798644457">
      <w:bodyDiv w:val="1"/>
      <w:marLeft w:val="0"/>
      <w:marRight w:val="0"/>
      <w:marTop w:val="0"/>
      <w:marBottom w:val="0"/>
      <w:divBdr>
        <w:top w:val="none" w:sz="0" w:space="0" w:color="auto"/>
        <w:left w:val="none" w:sz="0" w:space="0" w:color="auto"/>
        <w:bottom w:val="none" w:sz="0" w:space="0" w:color="auto"/>
        <w:right w:val="none" w:sz="0" w:space="0" w:color="auto"/>
      </w:divBdr>
    </w:div>
    <w:div w:id="859783956">
      <w:bodyDiv w:val="1"/>
      <w:marLeft w:val="0"/>
      <w:marRight w:val="0"/>
      <w:marTop w:val="0"/>
      <w:marBottom w:val="0"/>
      <w:divBdr>
        <w:top w:val="none" w:sz="0" w:space="0" w:color="auto"/>
        <w:left w:val="none" w:sz="0" w:space="0" w:color="auto"/>
        <w:bottom w:val="none" w:sz="0" w:space="0" w:color="auto"/>
        <w:right w:val="none" w:sz="0" w:space="0" w:color="auto"/>
      </w:divBdr>
    </w:div>
    <w:div w:id="861475597">
      <w:bodyDiv w:val="1"/>
      <w:marLeft w:val="0"/>
      <w:marRight w:val="0"/>
      <w:marTop w:val="0"/>
      <w:marBottom w:val="0"/>
      <w:divBdr>
        <w:top w:val="none" w:sz="0" w:space="0" w:color="auto"/>
        <w:left w:val="none" w:sz="0" w:space="0" w:color="auto"/>
        <w:bottom w:val="none" w:sz="0" w:space="0" w:color="auto"/>
        <w:right w:val="none" w:sz="0" w:space="0" w:color="auto"/>
      </w:divBdr>
    </w:div>
    <w:div w:id="864250014">
      <w:bodyDiv w:val="1"/>
      <w:marLeft w:val="0"/>
      <w:marRight w:val="0"/>
      <w:marTop w:val="0"/>
      <w:marBottom w:val="0"/>
      <w:divBdr>
        <w:top w:val="none" w:sz="0" w:space="0" w:color="auto"/>
        <w:left w:val="none" w:sz="0" w:space="0" w:color="auto"/>
        <w:bottom w:val="none" w:sz="0" w:space="0" w:color="auto"/>
        <w:right w:val="none" w:sz="0" w:space="0" w:color="auto"/>
      </w:divBdr>
    </w:div>
    <w:div w:id="868762943">
      <w:bodyDiv w:val="1"/>
      <w:marLeft w:val="0"/>
      <w:marRight w:val="0"/>
      <w:marTop w:val="0"/>
      <w:marBottom w:val="0"/>
      <w:divBdr>
        <w:top w:val="none" w:sz="0" w:space="0" w:color="auto"/>
        <w:left w:val="none" w:sz="0" w:space="0" w:color="auto"/>
        <w:bottom w:val="none" w:sz="0" w:space="0" w:color="auto"/>
        <w:right w:val="none" w:sz="0" w:space="0" w:color="auto"/>
      </w:divBdr>
    </w:div>
    <w:div w:id="1004360969">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0161512">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142112339">
      <w:bodyDiv w:val="1"/>
      <w:marLeft w:val="0"/>
      <w:marRight w:val="0"/>
      <w:marTop w:val="0"/>
      <w:marBottom w:val="0"/>
      <w:divBdr>
        <w:top w:val="none" w:sz="0" w:space="0" w:color="auto"/>
        <w:left w:val="none" w:sz="0" w:space="0" w:color="auto"/>
        <w:bottom w:val="none" w:sz="0" w:space="0" w:color="auto"/>
        <w:right w:val="none" w:sz="0" w:space="0" w:color="auto"/>
      </w:divBdr>
    </w:div>
    <w:div w:id="1147361774">
      <w:bodyDiv w:val="1"/>
      <w:marLeft w:val="0"/>
      <w:marRight w:val="0"/>
      <w:marTop w:val="0"/>
      <w:marBottom w:val="0"/>
      <w:divBdr>
        <w:top w:val="none" w:sz="0" w:space="0" w:color="auto"/>
        <w:left w:val="none" w:sz="0" w:space="0" w:color="auto"/>
        <w:bottom w:val="none" w:sz="0" w:space="0" w:color="auto"/>
        <w:right w:val="none" w:sz="0" w:space="0" w:color="auto"/>
      </w:divBdr>
    </w:div>
    <w:div w:id="1150369605">
      <w:bodyDiv w:val="1"/>
      <w:marLeft w:val="0"/>
      <w:marRight w:val="0"/>
      <w:marTop w:val="0"/>
      <w:marBottom w:val="0"/>
      <w:divBdr>
        <w:top w:val="none" w:sz="0" w:space="0" w:color="auto"/>
        <w:left w:val="none" w:sz="0" w:space="0" w:color="auto"/>
        <w:bottom w:val="none" w:sz="0" w:space="0" w:color="auto"/>
        <w:right w:val="none" w:sz="0" w:space="0" w:color="auto"/>
      </w:divBdr>
    </w:div>
    <w:div w:id="1160661139">
      <w:bodyDiv w:val="1"/>
      <w:marLeft w:val="0"/>
      <w:marRight w:val="0"/>
      <w:marTop w:val="0"/>
      <w:marBottom w:val="0"/>
      <w:divBdr>
        <w:top w:val="none" w:sz="0" w:space="0" w:color="auto"/>
        <w:left w:val="none" w:sz="0" w:space="0" w:color="auto"/>
        <w:bottom w:val="none" w:sz="0" w:space="0" w:color="auto"/>
        <w:right w:val="none" w:sz="0" w:space="0" w:color="auto"/>
      </w:divBdr>
    </w:div>
    <w:div w:id="1162549965">
      <w:bodyDiv w:val="1"/>
      <w:marLeft w:val="0"/>
      <w:marRight w:val="0"/>
      <w:marTop w:val="0"/>
      <w:marBottom w:val="0"/>
      <w:divBdr>
        <w:top w:val="none" w:sz="0" w:space="0" w:color="auto"/>
        <w:left w:val="none" w:sz="0" w:space="0" w:color="auto"/>
        <w:bottom w:val="none" w:sz="0" w:space="0" w:color="auto"/>
        <w:right w:val="none" w:sz="0" w:space="0" w:color="auto"/>
      </w:divBdr>
    </w:div>
    <w:div w:id="1165244143">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212499521">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50505996">
      <w:bodyDiv w:val="1"/>
      <w:marLeft w:val="0"/>
      <w:marRight w:val="0"/>
      <w:marTop w:val="0"/>
      <w:marBottom w:val="0"/>
      <w:divBdr>
        <w:top w:val="none" w:sz="0" w:space="0" w:color="auto"/>
        <w:left w:val="none" w:sz="0" w:space="0" w:color="auto"/>
        <w:bottom w:val="none" w:sz="0" w:space="0" w:color="auto"/>
        <w:right w:val="none" w:sz="0" w:space="0" w:color="auto"/>
      </w:divBdr>
    </w:div>
    <w:div w:id="1283923099">
      <w:bodyDiv w:val="1"/>
      <w:marLeft w:val="0"/>
      <w:marRight w:val="0"/>
      <w:marTop w:val="0"/>
      <w:marBottom w:val="0"/>
      <w:divBdr>
        <w:top w:val="none" w:sz="0" w:space="0" w:color="auto"/>
        <w:left w:val="none" w:sz="0" w:space="0" w:color="auto"/>
        <w:bottom w:val="none" w:sz="0" w:space="0" w:color="auto"/>
        <w:right w:val="none" w:sz="0" w:space="0" w:color="auto"/>
      </w:divBdr>
    </w:div>
    <w:div w:id="1321036681">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82247818">
      <w:bodyDiv w:val="1"/>
      <w:marLeft w:val="0"/>
      <w:marRight w:val="0"/>
      <w:marTop w:val="0"/>
      <w:marBottom w:val="0"/>
      <w:divBdr>
        <w:top w:val="none" w:sz="0" w:space="0" w:color="auto"/>
        <w:left w:val="none" w:sz="0" w:space="0" w:color="auto"/>
        <w:bottom w:val="none" w:sz="0" w:space="0" w:color="auto"/>
        <w:right w:val="none" w:sz="0" w:space="0" w:color="auto"/>
      </w:divBdr>
    </w:div>
    <w:div w:id="1387215032">
      <w:bodyDiv w:val="1"/>
      <w:marLeft w:val="0"/>
      <w:marRight w:val="0"/>
      <w:marTop w:val="0"/>
      <w:marBottom w:val="0"/>
      <w:divBdr>
        <w:top w:val="none" w:sz="0" w:space="0" w:color="auto"/>
        <w:left w:val="none" w:sz="0" w:space="0" w:color="auto"/>
        <w:bottom w:val="none" w:sz="0" w:space="0" w:color="auto"/>
        <w:right w:val="none" w:sz="0" w:space="0" w:color="auto"/>
      </w:divBdr>
    </w:div>
    <w:div w:id="1397706458">
      <w:bodyDiv w:val="1"/>
      <w:marLeft w:val="0"/>
      <w:marRight w:val="0"/>
      <w:marTop w:val="0"/>
      <w:marBottom w:val="0"/>
      <w:divBdr>
        <w:top w:val="none" w:sz="0" w:space="0" w:color="auto"/>
        <w:left w:val="none" w:sz="0" w:space="0" w:color="auto"/>
        <w:bottom w:val="none" w:sz="0" w:space="0" w:color="auto"/>
        <w:right w:val="none" w:sz="0" w:space="0" w:color="auto"/>
      </w:divBdr>
    </w:div>
    <w:div w:id="1424034375">
      <w:bodyDiv w:val="1"/>
      <w:marLeft w:val="0"/>
      <w:marRight w:val="0"/>
      <w:marTop w:val="0"/>
      <w:marBottom w:val="0"/>
      <w:divBdr>
        <w:top w:val="none" w:sz="0" w:space="0" w:color="auto"/>
        <w:left w:val="none" w:sz="0" w:space="0" w:color="auto"/>
        <w:bottom w:val="none" w:sz="0" w:space="0" w:color="auto"/>
        <w:right w:val="none" w:sz="0" w:space="0" w:color="auto"/>
      </w:divBdr>
    </w:div>
    <w:div w:id="1463768754">
      <w:bodyDiv w:val="1"/>
      <w:marLeft w:val="0"/>
      <w:marRight w:val="0"/>
      <w:marTop w:val="0"/>
      <w:marBottom w:val="0"/>
      <w:divBdr>
        <w:top w:val="none" w:sz="0" w:space="0" w:color="auto"/>
        <w:left w:val="none" w:sz="0" w:space="0" w:color="auto"/>
        <w:bottom w:val="none" w:sz="0" w:space="0" w:color="auto"/>
        <w:right w:val="none" w:sz="0" w:space="0" w:color="auto"/>
      </w:divBdr>
    </w:div>
    <w:div w:id="1507482415">
      <w:bodyDiv w:val="1"/>
      <w:marLeft w:val="0"/>
      <w:marRight w:val="0"/>
      <w:marTop w:val="0"/>
      <w:marBottom w:val="0"/>
      <w:divBdr>
        <w:top w:val="none" w:sz="0" w:space="0" w:color="auto"/>
        <w:left w:val="none" w:sz="0" w:space="0" w:color="auto"/>
        <w:bottom w:val="none" w:sz="0" w:space="0" w:color="auto"/>
        <w:right w:val="none" w:sz="0" w:space="0" w:color="auto"/>
      </w:divBdr>
    </w:div>
    <w:div w:id="1546677996">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72806974">
      <w:bodyDiv w:val="1"/>
      <w:marLeft w:val="0"/>
      <w:marRight w:val="0"/>
      <w:marTop w:val="0"/>
      <w:marBottom w:val="0"/>
      <w:divBdr>
        <w:top w:val="none" w:sz="0" w:space="0" w:color="auto"/>
        <w:left w:val="none" w:sz="0" w:space="0" w:color="auto"/>
        <w:bottom w:val="none" w:sz="0" w:space="0" w:color="auto"/>
        <w:right w:val="none" w:sz="0" w:space="0" w:color="auto"/>
      </w:divBdr>
    </w:div>
    <w:div w:id="1580289682">
      <w:bodyDiv w:val="1"/>
      <w:marLeft w:val="0"/>
      <w:marRight w:val="0"/>
      <w:marTop w:val="0"/>
      <w:marBottom w:val="0"/>
      <w:divBdr>
        <w:top w:val="none" w:sz="0" w:space="0" w:color="auto"/>
        <w:left w:val="none" w:sz="0" w:space="0" w:color="auto"/>
        <w:bottom w:val="none" w:sz="0" w:space="0" w:color="auto"/>
        <w:right w:val="none" w:sz="0" w:space="0" w:color="auto"/>
      </w:divBdr>
    </w:div>
    <w:div w:id="1629046416">
      <w:bodyDiv w:val="1"/>
      <w:marLeft w:val="0"/>
      <w:marRight w:val="0"/>
      <w:marTop w:val="0"/>
      <w:marBottom w:val="0"/>
      <w:divBdr>
        <w:top w:val="none" w:sz="0" w:space="0" w:color="auto"/>
        <w:left w:val="none" w:sz="0" w:space="0" w:color="auto"/>
        <w:bottom w:val="none" w:sz="0" w:space="0" w:color="auto"/>
        <w:right w:val="none" w:sz="0" w:space="0" w:color="auto"/>
      </w:divBdr>
    </w:div>
    <w:div w:id="163436617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821458279">
      <w:bodyDiv w:val="1"/>
      <w:marLeft w:val="0"/>
      <w:marRight w:val="0"/>
      <w:marTop w:val="0"/>
      <w:marBottom w:val="0"/>
      <w:divBdr>
        <w:top w:val="none" w:sz="0" w:space="0" w:color="auto"/>
        <w:left w:val="none" w:sz="0" w:space="0" w:color="auto"/>
        <w:bottom w:val="none" w:sz="0" w:space="0" w:color="auto"/>
        <w:right w:val="none" w:sz="0" w:space="0" w:color="auto"/>
      </w:divBdr>
    </w:div>
    <w:div w:id="186497730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10457282">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5145857">
      <w:bodyDiv w:val="1"/>
      <w:marLeft w:val="0"/>
      <w:marRight w:val="0"/>
      <w:marTop w:val="0"/>
      <w:marBottom w:val="0"/>
      <w:divBdr>
        <w:top w:val="none" w:sz="0" w:space="0" w:color="auto"/>
        <w:left w:val="none" w:sz="0" w:space="0" w:color="auto"/>
        <w:bottom w:val="none" w:sz="0" w:space="0" w:color="auto"/>
        <w:right w:val="none" w:sz="0" w:space="0" w:color="auto"/>
      </w:divBdr>
    </w:div>
    <w:div w:id="1939173234">
      <w:bodyDiv w:val="1"/>
      <w:marLeft w:val="0"/>
      <w:marRight w:val="0"/>
      <w:marTop w:val="0"/>
      <w:marBottom w:val="0"/>
      <w:divBdr>
        <w:top w:val="none" w:sz="0" w:space="0" w:color="auto"/>
        <w:left w:val="none" w:sz="0" w:space="0" w:color="auto"/>
        <w:bottom w:val="none" w:sz="0" w:space="0" w:color="auto"/>
        <w:right w:val="none" w:sz="0" w:space="0" w:color="auto"/>
      </w:divBdr>
    </w:div>
    <w:div w:id="1941062452">
      <w:bodyDiv w:val="1"/>
      <w:marLeft w:val="0"/>
      <w:marRight w:val="0"/>
      <w:marTop w:val="0"/>
      <w:marBottom w:val="0"/>
      <w:divBdr>
        <w:top w:val="none" w:sz="0" w:space="0" w:color="auto"/>
        <w:left w:val="none" w:sz="0" w:space="0" w:color="auto"/>
        <w:bottom w:val="none" w:sz="0" w:space="0" w:color="auto"/>
        <w:right w:val="none" w:sz="0" w:space="0" w:color="auto"/>
      </w:divBdr>
    </w:div>
    <w:div w:id="1962683894">
      <w:bodyDiv w:val="1"/>
      <w:marLeft w:val="0"/>
      <w:marRight w:val="0"/>
      <w:marTop w:val="0"/>
      <w:marBottom w:val="0"/>
      <w:divBdr>
        <w:top w:val="none" w:sz="0" w:space="0" w:color="auto"/>
        <w:left w:val="none" w:sz="0" w:space="0" w:color="auto"/>
        <w:bottom w:val="none" w:sz="0" w:space="0" w:color="auto"/>
        <w:right w:val="none" w:sz="0" w:space="0" w:color="auto"/>
      </w:divBdr>
    </w:div>
    <w:div w:id="1965648968">
      <w:bodyDiv w:val="1"/>
      <w:marLeft w:val="0"/>
      <w:marRight w:val="0"/>
      <w:marTop w:val="0"/>
      <w:marBottom w:val="0"/>
      <w:divBdr>
        <w:top w:val="none" w:sz="0" w:space="0" w:color="auto"/>
        <w:left w:val="none" w:sz="0" w:space="0" w:color="auto"/>
        <w:bottom w:val="none" w:sz="0" w:space="0" w:color="auto"/>
        <w:right w:val="none" w:sz="0" w:space="0" w:color="auto"/>
      </w:divBdr>
    </w:div>
    <w:div w:id="1969123852">
      <w:bodyDiv w:val="1"/>
      <w:marLeft w:val="0"/>
      <w:marRight w:val="0"/>
      <w:marTop w:val="0"/>
      <w:marBottom w:val="0"/>
      <w:divBdr>
        <w:top w:val="none" w:sz="0" w:space="0" w:color="auto"/>
        <w:left w:val="none" w:sz="0" w:space="0" w:color="auto"/>
        <w:bottom w:val="none" w:sz="0" w:space="0" w:color="auto"/>
        <w:right w:val="none" w:sz="0" w:space="0" w:color="auto"/>
      </w:divBdr>
    </w:div>
    <w:div w:id="2030403113">
      <w:bodyDiv w:val="1"/>
      <w:marLeft w:val="0"/>
      <w:marRight w:val="0"/>
      <w:marTop w:val="0"/>
      <w:marBottom w:val="0"/>
      <w:divBdr>
        <w:top w:val="none" w:sz="0" w:space="0" w:color="auto"/>
        <w:left w:val="none" w:sz="0" w:space="0" w:color="auto"/>
        <w:bottom w:val="none" w:sz="0" w:space="0" w:color="auto"/>
        <w:right w:val="none" w:sz="0" w:space="0" w:color="auto"/>
      </w:divBdr>
    </w:div>
    <w:div w:id="206092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Visio_Drawing1.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18</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19</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20</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21</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22</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23</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24</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25</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26</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27</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28</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29</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30</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31</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32</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33</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34</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35</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36</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37</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38</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39</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40</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41</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42</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43</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44</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45</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46</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47</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48</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49</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50</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51</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52</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53</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54</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55</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56</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57</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58</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59</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60</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61</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62</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63</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64</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65</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66</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67</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68</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69</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70</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71</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72</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73</b:RefOrder>
  </b:Source>
  <b:Source>
    <b:Tag>Cam24</b:Tag>
    <b:SourceType>JournalArticle</b:SourceType>
    <b:Guid>{224D1F3D-10EF-41E4-8445-9EBA600A9F98}</b:Guid>
    <b:Author>
      <b:Author>
        <b:NameList>
          <b:Person>
            <b:Last>Campbell</b:Last>
            <b:First>Stephen</b:First>
            <b:Middle>R.</b:Middle>
          </b:Person>
        </b:NameList>
      </b:Author>
    </b:Author>
    <b:Title>The Narrative Inquiries of How Community School Directors Implement Servant Leadership at Full-Service Community Schools in New York City</b:Title>
    <b:Year>2024</b:Year>
    <b:URL>https://digitalcommons.acu.edu/cgi/viewcontent.cgi?article=1864&amp;context=etd</b:URL>
    <b:RefOrder>16</b:RefOrder>
  </b:Source>
  <b:Source>
    <b:Tag>Sal241</b:Tag>
    <b:SourceType>JournalArticle</b:SourceType>
    <b:Guid>{6BD385B4-386D-48F6-AAC7-239DBBFD36DC}</b:Guid>
    <b:Author>
      <b:Author>
        <b:NameList>
          <b:Person>
            <b:Last>Salem</b:Last>
            <b:First>Hamyeme</b:First>
          </b:Person>
        </b:NameList>
      </b:Author>
    </b:Author>
    <b:Title>The Effect of Implementing Servant Leadership Practices on the Adoption of Digital Transformation for Companies in the Telecommunications Sector</b:Title>
    <b:Year>2024</b:Year>
    <b:Volume>8</b:Volume>
    <b:Issue>3</b:Issue>
    <b:URL>https://www.researchgate.net/publication/384678563_The_Effect_of_Implementing_Servant_Leadership_Practices_on_the_Adoption_of_Digital_Transformation_for_Companies_in_the_Telecommunications_Sector</b:URL>
    <b:RefOrder>17</b:RefOrder>
  </b:Source>
</b:Sources>
</file>

<file path=customXml/itemProps1.xml><?xml version="1.0" encoding="utf-8"?>
<ds:datastoreItem xmlns:ds="http://schemas.openxmlformats.org/officeDocument/2006/customXml" ds:itemID="{C82E9B3E-9944-4B5E-B50A-4A73C54A2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14789</Words>
  <Characters>84301</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ENG.abdelrhman</cp:lastModifiedBy>
  <cp:revision>2</cp:revision>
  <dcterms:created xsi:type="dcterms:W3CDTF">2025-12-03T18:15:00Z</dcterms:created>
  <dcterms:modified xsi:type="dcterms:W3CDTF">2025-12-03T18:15:00Z</dcterms:modified>
</cp:coreProperties>
</file>