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43407" w:rsidRDefault="009125CE" w:rsidP="00443407">
      <w:pPr>
        <w:spacing w:line="276" w:lineRule="auto"/>
        <w:rPr>
          <w:rFonts w:ascii="Simplified Arabic" w:hAnsi="Simplified Arabic" w:cs="Simplified Arabic"/>
          <w:b/>
          <w:bCs/>
          <w:sz w:val="28"/>
          <w:szCs w:val="28"/>
          <w:lang w:bidi="ar-EG"/>
        </w:rPr>
      </w:pPr>
      <w:r w:rsidRPr="00443407">
        <w:rPr>
          <w:rFonts w:ascii="Simplified Arabic" w:hAnsi="Simplified Arabic" w:cs="Simplified Arabic"/>
          <w:b/>
          <w:bCs/>
          <w:sz w:val="28"/>
          <w:szCs w:val="28"/>
          <w:rtl/>
          <w:lang w:bidi="ar-EG"/>
        </w:rPr>
        <w:t xml:space="preserve">جامعة </w:t>
      </w:r>
      <w:proofErr w:type="spellStart"/>
      <w:r w:rsidRPr="00443407">
        <w:rPr>
          <w:rFonts w:ascii="Simplified Arabic" w:hAnsi="Simplified Arabic" w:cs="Simplified Arabic"/>
          <w:b/>
          <w:bCs/>
          <w:sz w:val="28"/>
          <w:szCs w:val="28"/>
          <w:rtl/>
          <w:lang w:bidi="ar-EG"/>
        </w:rPr>
        <w:t>ميدأوشن</w:t>
      </w:r>
      <w:proofErr w:type="spellEnd"/>
      <w:r w:rsidRPr="00443407">
        <w:rPr>
          <w:rFonts w:ascii="Simplified Arabic" w:hAnsi="Simplified Arabic" w:cs="Simplified Arabic"/>
          <w:b/>
          <w:bCs/>
          <w:sz w:val="28"/>
          <w:szCs w:val="28"/>
          <w:rtl/>
          <w:lang w:bidi="ar-EG"/>
        </w:rPr>
        <w:t xml:space="preserve"> </w:t>
      </w:r>
    </w:p>
    <w:p w14:paraId="1E957002" w14:textId="04B27A9D" w:rsidR="00F546CE" w:rsidRPr="00443407" w:rsidRDefault="009125CE" w:rsidP="00443407">
      <w:pPr>
        <w:spacing w:line="276" w:lineRule="auto"/>
        <w:rPr>
          <w:rFonts w:ascii="Simplified Arabic" w:hAnsi="Simplified Arabic" w:cs="Simplified Arabic"/>
          <w:b/>
          <w:bCs/>
          <w:sz w:val="28"/>
          <w:szCs w:val="28"/>
          <w:rtl/>
          <w:lang w:bidi="ar-EG"/>
        </w:rPr>
      </w:pPr>
      <w:r w:rsidRPr="00443407">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43407">
        <w:rPr>
          <w:rFonts w:ascii="Simplified Arabic" w:hAnsi="Simplified Arabic" w:cs="Simplified Arabic"/>
          <w:b/>
          <w:bCs/>
          <w:sz w:val="28"/>
          <w:szCs w:val="28"/>
          <w:lang w:bidi="ar-EG"/>
        </w:rPr>
        <w:t xml:space="preserve">    </w:t>
      </w:r>
      <w:r w:rsidRPr="00443407">
        <w:rPr>
          <w:rFonts w:ascii="Simplified Arabic" w:hAnsi="Simplified Arabic" w:cs="Simplified Arabic"/>
          <w:b/>
          <w:bCs/>
          <w:sz w:val="28"/>
          <w:szCs w:val="28"/>
          <w:rtl/>
          <w:lang w:bidi="ar-EG"/>
        </w:rPr>
        <w:t xml:space="preserve">كلية الإدارة </w:t>
      </w:r>
    </w:p>
    <w:p w14:paraId="1A3BDDCA" w14:textId="6148A964" w:rsidR="00725103" w:rsidRDefault="005A2B05" w:rsidP="00443407">
      <w:pPr>
        <w:spacing w:line="276" w:lineRule="auto"/>
        <w:rPr>
          <w:rFonts w:ascii="Simplified Arabic" w:hAnsi="Simplified Arabic" w:cs="Simplified Arabic"/>
          <w:sz w:val="28"/>
          <w:szCs w:val="28"/>
          <w:rtl/>
          <w:lang w:bidi="ar-EG"/>
        </w:rPr>
      </w:pPr>
      <w:r w:rsidRPr="001902DB">
        <w:rPr>
          <w:rFonts w:ascii="Sakkal Majalla" w:hAnsi="Sakkal Majalla" w:cs="Sakkal Majalla"/>
          <w:b/>
          <w:bCs/>
          <w:sz w:val="28"/>
          <w:szCs w:val="28"/>
          <w:rtl/>
          <w:lang w:bidi="ar-EG"/>
        </w:rPr>
        <w:t xml:space="preserve">قسم / </w:t>
      </w:r>
      <w:proofErr w:type="gramStart"/>
      <w:r>
        <w:rPr>
          <w:rFonts w:ascii="Sakkal Majalla" w:hAnsi="Sakkal Majalla" w:cs="Sakkal Majalla" w:hint="cs"/>
          <w:b/>
          <w:bCs/>
          <w:sz w:val="28"/>
          <w:szCs w:val="28"/>
          <w:rtl/>
          <w:lang w:bidi="ar-EG"/>
        </w:rPr>
        <w:t>ماجستير  إدارة</w:t>
      </w:r>
      <w:proofErr w:type="gramEnd"/>
      <w:r>
        <w:rPr>
          <w:rFonts w:ascii="Sakkal Majalla" w:hAnsi="Sakkal Majalla" w:cs="Sakkal Majalla" w:hint="cs"/>
          <w:b/>
          <w:bCs/>
          <w:sz w:val="28"/>
          <w:szCs w:val="28"/>
          <w:rtl/>
          <w:lang w:bidi="ar-EG"/>
        </w:rPr>
        <w:t xml:space="preserve"> عامة</w:t>
      </w:r>
    </w:p>
    <w:p w14:paraId="6376294E" w14:textId="77777777" w:rsidR="005A2B05" w:rsidRPr="00443407" w:rsidRDefault="005A2B05" w:rsidP="00443407">
      <w:pPr>
        <w:spacing w:line="276" w:lineRule="auto"/>
        <w:rPr>
          <w:rFonts w:ascii="Simplified Arabic" w:hAnsi="Simplified Arabic" w:cs="Simplified Arabic"/>
          <w:sz w:val="28"/>
          <w:szCs w:val="28"/>
          <w:rtl/>
        </w:rPr>
      </w:pPr>
    </w:p>
    <w:p w14:paraId="5F6542BF" w14:textId="77777777" w:rsidR="009125CE" w:rsidRPr="00443407" w:rsidRDefault="009125CE" w:rsidP="00443407">
      <w:pPr>
        <w:spacing w:line="276" w:lineRule="auto"/>
        <w:rPr>
          <w:rFonts w:ascii="Simplified Arabic" w:hAnsi="Simplified Arabic" w:cs="Simplified Arabic"/>
          <w:sz w:val="28"/>
          <w:szCs w:val="28"/>
          <w:rtl/>
          <w:lang w:bidi="ar-EG"/>
        </w:rPr>
      </w:pPr>
    </w:p>
    <w:p w14:paraId="08401F45" w14:textId="68A2D4DF" w:rsidR="009125CE" w:rsidRPr="00443407" w:rsidRDefault="00A74F76"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عنوان البحث</w:t>
      </w:r>
    </w:p>
    <w:p w14:paraId="1D5F1DB3" w14:textId="77777777" w:rsidR="005A2B05" w:rsidRDefault="005A2B05" w:rsidP="005A2B05">
      <w:pPr>
        <w:jc w:val="center"/>
        <w:rPr>
          <w:rFonts w:ascii="Sakkal Majalla" w:hAnsi="Sakkal Majalla" w:cs="Sakkal Majalla"/>
          <w:b/>
          <w:bCs/>
          <w:sz w:val="28"/>
          <w:szCs w:val="28"/>
          <w:rtl/>
        </w:rPr>
      </w:pPr>
      <w:r w:rsidRPr="002E425D">
        <w:rPr>
          <w:rFonts w:ascii="Sakkal Majalla" w:hAnsi="Sakkal Majalla" w:cs="Sakkal Majalla"/>
          <w:b/>
          <w:bCs/>
          <w:sz w:val="28"/>
          <w:szCs w:val="28"/>
          <w:rtl/>
        </w:rPr>
        <w:t>تأثير استراتيجيات التوسع الدولي على النمو المستدام لشركة</w:t>
      </w:r>
    </w:p>
    <w:p w14:paraId="6503224F" w14:textId="77777777" w:rsidR="005A2B05" w:rsidRPr="009125CE" w:rsidRDefault="005A2B05" w:rsidP="005A2B05">
      <w:pPr>
        <w:jc w:val="center"/>
        <w:rPr>
          <w:rFonts w:ascii="Sakkal Majalla" w:hAnsi="Sakkal Majalla" w:cs="Sakkal Majalla"/>
          <w:sz w:val="28"/>
          <w:szCs w:val="28"/>
          <w:rtl/>
        </w:rPr>
      </w:pPr>
      <w:r w:rsidRPr="002E425D">
        <w:rPr>
          <w:rFonts w:ascii="Sakkal Majalla" w:hAnsi="Sakkal Majalla" w:cs="Sakkal Majalla"/>
          <w:b/>
          <w:bCs/>
          <w:sz w:val="28"/>
          <w:szCs w:val="28"/>
          <w:rtl/>
        </w:rPr>
        <w:t xml:space="preserve"> المراعي السعودية</w:t>
      </w:r>
    </w:p>
    <w:p w14:paraId="232F19A4" w14:textId="77777777" w:rsidR="009125CE" w:rsidRPr="00443407" w:rsidRDefault="009125CE" w:rsidP="00491CBE">
      <w:pPr>
        <w:spacing w:line="276" w:lineRule="auto"/>
        <w:rPr>
          <w:rFonts w:ascii="Simplified Arabic" w:hAnsi="Simplified Arabic" w:cs="Simplified Arabic"/>
          <w:sz w:val="28"/>
          <w:szCs w:val="28"/>
          <w:rtl/>
          <w:lang w:bidi="ar-EG"/>
        </w:rPr>
      </w:pPr>
    </w:p>
    <w:p w14:paraId="751A7E65" w14:textId="3B35F68D" w:rsidR="009125CE" w:rsidRPr="00443407" w:rsidRDefault="009125CE"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إعداد الطالب/</w:t>
      </w:r>
    </w:p>
    <w:p w14:paraId="3064075E" w14:textId="77777777" w:rsidR="005A2B05" w:rsidRDefault="005A2B05" w:rsidP="005A2B05">
      <w:pPr>
        <w:jc w:val="center"/>
        <w:rPr>
          <w:rFonts w:ascii="Sakkal Majalla" w:hAnsi="Sakkal Majalla" w:cs="Sakkal Majalla"/>
          <w:b/>
          <w:bCs/>
          <w:sz w:val="28"/>
          <w:szCs w:val="28"/>
          <w:rtl/>
          <w:lang w:bidi="ar-EG"/>
        </w:rPr>
      </w:pPr>
      <w:r w:rsidRPr="002E425D">
        <w:rPr>
          <w:rFonts w:ascii="Sakkal Majalla" w:hAnsi="Sakkal Majalla" w:cs="Sakkal Majalla"/>
          <w:b/>
          <w:bCs/>
          <w:sz w:val="28"/>
          <w:szCs w:val="28"/>
          <w:rtl/>
          <w:lang w:bidi="ar-EG"/>
        </w:rPr>
        <w:t xml:space="preserve">عمر محمد عمر محي الدين </w:t>
      </w:r>
    </w:p>
    <w:p w14:paraId="087B6184" w14:textId="77777777" w:rsidR="005A2B05" w:rsidRPr="001902DB" w:rsidRDefault="005A2B05" w:rsidP="005A2B05">
      <w:pPr>
        <w:jc w:val="center"/>
        <w:rPr>
          <w:rFonts w:ascii="Sakkal Majalla" w:hAnsi="Sakkal Majalla" w:cs="Sakkal Majalla"/>
          <w:b/>
          <w:bCs/>
          <w:sz w:val="28"/>
          <w:szCs w:val="28"/>
          <w:rtl/>
          <w:lang w:bidi="ar-EG"/>
        </w:rPr>
      </w:pPr>
      <w:r w:rsidRPr="002E425D">
        <w:rPr>
          <w:rFonts w:ascii="Sakkal Majalla" w:hAnsi="Sakkal Majalla" w:cs="Sakkal Majalla"/>
          <w:b/>
          <w:bCs/>
          <w:sz w:val="28"/>
          <w:szCs w:val="28"/>
          <w:rtl/>
          <w:lang w:bidi="ar-EG"/>
        </w:rPr>
        <w:t>251002707</w:t>
      </w:r>
    </w:p>
    <w:p w14:paraId="648F4810" w14:textId="77777777" w:rsidR="00AE1106" w:rsidRDefault="00AE1106" w:rsidP="00443407">
      <w:pPr>
        <w:spacing w:line="276" w:lineRule="auto"/>
        <w:jc w:val="center"/>
        <w:rPr>
          <w:rFonts w:ascii="Simplified Arabic" w:hAnsi="Simplified Arabic" w:cs="Simplified Arabic"/>
          <w:b/>
          <w:bCs/>
          <w:sz w:val="28"/>
          <w:szCs w:val="28"/>
          <w:rtl/>
        </w:rPr>
      </w:pPr>
    </w:p>
    <w:p w14:paraId="289FD89C" w14:textId="77777777" w:rsidR="00AE1106" w:rsidRPr="00443407" w:rsidRDefault="00AE1106" w:rsidP="00443407">
      <w:pPr>
        <w:spacing w:line="276" w:lineRule="auto"/>
        <w:jc w:val="center"/>
        <w:rPr>
          <w:rFonts w:ascii="Simplified Arabic" w:hAnsi="Simplified Arabic" w:cs="Simplified Arabic"/>
          <w:b/>
          <w:bCs/>
          <w:sz w:val="28"/>
          <w:szCs w:val="28"/>
          <w:rtl/>
          <w:lang w:bidi="ar-EG"/>
        </w:rPr>
      </w:pPr>
    </w:p>
    <w:p w14:paraId="5F4EE2DE" w14:textId="1A92484F" w:rsidR="009125CE" w:rsidRPr="00443407" w:rsidRDefault="009125CE"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إشراف/</w:t>
      </w:r>
    </w:p>
    <w:p w14:paraId="138D11A0" w14:textId="77777777" w:rsidR="005A2B05" w:rsidRDefault="005A2B05" w:rsidP="005A2B05">
      <w:pPr>
        <w:jc w:val="center"/>
        <w:rPr>
          <w:rFonts w:ascii="Sakkal Majalla" w:hAnsi="Sakkal Majalla" w:cs="Sakkal Majalla"/>
          <w:b/>
          <w:bCs/>
          <w:sz w:val="28"/>
          <w:szCs w:val="28"/>
          <w:rtl/>
          <w:lang w:bidi="ar-EG"/>
        </w:rPr>
      </w:pPr>
      <w:r w:rsidRPr="004666B5">
        <w:rPr>
          <w:rFonts w:ascii="Sakkal Majalla" w:hAnsi="Sakkal Majalla" w:cs="Sakkal Majalla"/>
          <w:b/>
          <w:bCs/>
          <w:sz w:val="28"/>
          <w:szCs w:val="28"/>
          <w:lang w:bidi="ar-EG"/>
        </w:rPr>
        <w:t xml:space="preserve">Dr. Fayez </w:t>
      </w:r>
      <w:proofErr w:type="spellStart"/>
      <w:r w:rsidRPr="004666B5">
        <w:rPr>
          <w:rFonts w:ascii="Sakkal Majalla" w:hAnsi="Sakkal Majalla" w:cs="Sakkal Majalla"/>
          <w:b/>
          <w:bCs/>
          <w:sz w:val="28"/>
          <w:szCs w:val="28"/>
          <w:lang w:bidi="ar-EG"/>
        </w:rPr>
        <w:t>Jrad</w:t>
      </w:r>
      <w:proofErr w:type="spellEnd"/>
    </w:p>
    <w:p w14:paraId="5E701921" w14:textId="77777777" w:rsidR="00434249" w:rsidRDefault="00434249" w:rsidP="00443407">
      <w:pPr>
        <w:spacing w:line="276" w:lineRule="auto"/>
        <w:jc w:val="center"/>
        <w:rPr>
          <w:rFonts w:ascii="Simplified Arabic" w:hAnsi="Simplified Arabic" w:cs="Simplified Arabic"/>
          <w:b/>
          <w:bCs/>
          <w:sz w:val="28"/>
          <w:szCs w:val="28"/>
        </w:rPr>
      </w:pPr>
    </w:p>
    <w:p w14:paraId="287F65AD" w14:textId="77777777" w:rsidR="00434249" w:rsidRPr="00434249" w:rsidRDefault="00434249" w:rsidP="00443407">
      <w:pPr>
        <w:spacing w:line="276" w:lineRule="auto"/>
        <w:jc w:val="center"/>
        <w:rPr>
          <w:rFonts w:ascii="Simplified Arabic" w:hAnsi="Simplified Arabic" w:cs="Simplified Arabic"/>
          <w:b/>
          <w:bCs/>
          <w:sz w:val="28"/>
          <w:szCs w:val="28"/>
          <w:rtl/>
          <w:lang w:bidi="ar-YE"/>
        </w:rPr>
      </w:pPr>
    </w:p>
    <w:p w14:paraId="14480418" w14:textId="78A6C3AC" w:rsidR="009125CE" w:rsidRPr="00443407" w:rsidRDefault="009125CE"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العام الدراسي:</w:t>
      </w:r>
    </w:p>
    <w:p w14:paraId="537B108E" w14:textId="3BFDB7F4" w:rsidR="00543115" w:rsidRPr="00443407" w:rsidRDefault="009125CE" w:rsidP="00491CBE">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202</w:t>
      </w:r>
      <w:r w:rsidR="00491CBE">
        <w:rPr>
          <w:rFonts w:ascii="Simplified Arabic" w:hAnsi="Simplified Arabic" w:cs="Simplified Arabic" w:hint="cs"/>
          <w:b/>
          <w:bCs/>
          <w:sz w:val="28"/>
          <w:szCs w:val="28"/>
          <w:rtl/>
          <w:lang w:bidi="ar-EG"/>
        </w:rPr>
        <w:t>5</w:t>
      </w:r>
    </w:p>
    <w:p w14:paraId="386FC375" w14:textId="77777777" w:rsidR="009475E6" w:rsidRPr="00543115" w:rsidRDefault="009475E6" w:rsidP="00443407">
      <w:pPr>
        <w:spacing w:line="276" w:lineRule="auto"/>
        <w:rPr>
          <w:rFonts w:ascii="Simplified Arabic" w:hAnsi="Simplified Arabic" w:cs="Simplified Arabic"/>
          <w:b/>
          <w:bCs/>
          <w:sz w:val="28"/>
          <w:szCs w:val="28"/>
          <w:rtl/>
          <w:lang w:bidi="ar-EG"/>
        </w:rPr>
      </w:pPr>
    </w:p>
    <w:p w14:paraId="096C8B3E" w14:textId="77777777" w:rsidR="00A96547" w:rsidRPr="00443407" w:rsidRDefault="00A96547" w:rsidP="00443407">
      <w:pPr>
        <w:pStyle w:val="1"/>
        <w:spacing w:line="276" w:lineRule="auto"/>
        <w:rPr>
          <w:rFonts w:ascii="Simplified Arabic" w:hAnsi="Simplified Arabic" w:cs="Simplified Arabic"/>
          <w:sz w:val="28"/>
          <w:szCs w:val="28"/>
          <w:rtl/>
          <w:lang w:bidi="ar-EG"/>
        </w:rPr>
      </w:pPr>
      <w:bookmarkStart w:id="0" w:name="_Toc216471432"/>
      <w:r w:rsidRPr="00443407">
        <w:rPr>
          <w:rFonts w:ascii="Simplified Arabic" w:hAnsi="Simplified Arabic" w:cs="Simplified Arabic"/>
          <w:sz w:val="28"/>
          <w:szCs w:val="28"/>
          <w:rtl/>
          <w:lang w:bidi="ar-EG"/>
        </w:rPr>
        <w:lastRenderedPageBreak/>
        <w:t>فهرس المحتويات:</w:t>
      </w:r>
      <w:bookmarkEnd w:id="0"/>
    </w:p>
    <w:sdt>
      <w:sdtPr>
        <w:rPr>
          <w:rFonts w:ascii="Simplified Arabic" w:eastAsiaTheme="minorHAnsi" w:hAnsi="Simplified Arabic" w:cs="Simplified Arabic"/>
          <w:color w:val="auto"/>
          <w:kern w:val="2"/>
          <w:sz w:val="28"/>
          <w:szCs w:val="28"/>
          <w14:ligatures w14:val="standardContextual"/>
        </w:rPr>
        <w:id w:val="822931334"/>
        <w:docPartObj>
          <w:docPartGallery w:val="Table of Contents"/>
          <w:docPartUnique/>
        </w:docPartObj>
      </w:sdtPr>
      <w:sdtEndPr>
        <w:rPr>
          <w:b/>
          <w:bCs/>
          <w:noProof/>
          <w:rtl/>
        </w:rPr>
      </w:sdtEndPr>
      <w:sdtContent>
        <w:p w14:paraId="2426811F" w14:textId="3270884E" w:rsidR="00A96547" w:rsidRPr="00443407" w:rsidRDefault="00A96547" w:rsidP="00443407">
          <w:pPr>
            <w:pStyle w:val="a8"/>
            <w:spacing w:line="276" w:lineRule="auto"/>
            <w:rPr>
              <w:rFonts w:ascii="Simplified Arabic" w:hAnsi="Simplified Arabic" w:cs="Simplified Arabic"/>
              <w:sz w:val="28"/>
              <w:szCs w:val="28"/>
            </w:rPr>
          </w:pPr>
        </w:p>
        <w:p w14:paraId="1722E3FD" w14:textId="12871B98" w:rsidR="005C7FF5" w:rsidRDefault="00A96547">
          <w:pPr>
            <w:pStyle w:val="11"/>
            <w:rPr>
              <w:rFonts w:asciiTheme="minorHAnsi" w:eastAsiaTheme="minorEastAsia" w:hAnsiTheme="minorHAnsi" w:cstheme="minorBidi"/>
              <w:b w:val="0"/>
              <w:bCs w:val="0"/>
              <w:sz w:val="24"/>
              <w:szCs w:val="24"/>
              <w:rtl/>
            </w:rPr>
          </w:pPr>
          <w:r w:rsidRPr="00443407">
            <w:rPr>
              <w:noProof w:val="0"/>
              <w:sz w:val="28"/>
              <w:szCs w:val="28"/>
            </w:rPr>
            <w:fldChar w:fldCharType="begin"/>
          </w:r>
          <w:r w:rsidRPr="00443407">
            <w:rPr>
              <w:sz w:val="28"/>
              <w:szCs w:val="28"/>
            </w:rPr>
            <w:instrText xml:space="preserve"> TOC \o "1-3" \h \z \u </w:instrText>
          </w:r>
          <w:r w:rsidRPr="00443407">
            <w:rPr>
              <w:noProof w:val="0"/>
              <w:sz w:val="28"/>
              <w:szCs w:val="28"/>
            </w:rPr>
            <w:fldChar w:fldCharType="separate"/>
          </w:r>
          <w:hyperlink w:anchor="_Toc216471432" w:history="1">
            <w:r w:rsidR="005C7FF5" w:rsidRPr="008E3E39">
              <w:rPr>
                <w:rStyle w:val="Hyperlink"/>
                <w:rFonts w:hint="eastAsia"/>
                <w:rtl/>
                <w:lang w:bidi="ar-EG"/>
              </w:rPr>
              <w:t>فهرس</w:t>
            </w:r>
            <w:r w:rsidR="005C7FF5" w:rsidRPr="008E3E39">
              <w:rPr>
                <w:rStyle w:val="Hyperlink"/>
                <w:rtl/>
                <w:lang w:bidi="ar-EG"/>
              </w:rPr>
              <w:t xml:space="preserve"> </w:t>
            </w:r>
            <w:r w:rsidR="005C7FF5" w:rsidRPr="008E3E39">
              <w:rPr>
                <w:rStyle w:val="Hyperlink"/>
                <w:rFonts w:hint="eastAsia"/>
                <w:rtl/>
                <w:lang w:bidi="ar-EG"/>
              </w:rPr>
              <w:t>المحتويات</w:t>
            </w:r>
            <w:r w:rsidR="005C7FF5" w:rsidRPr="008E3E39">
              <w:rPr>
                <w:rStyle w:val="Hyperlink"/>
                <w:rtl/>
                <w:lang w:bidi="ar-EG"/>
              </w:rPr>
              <w:t>:</w:t>
            </w:r>
            <w:r w:rsidR="005C7FF5">
              <w:rPr>
                <w:webHidden/>
                <w:rtl/>
              </w:rPr>
              <w:tab/>
            </w:r>
            <w:r w:rsidR="005C7FF5">
              <w:rPr>
                <w:webHidden/>
                <w:rtl/>
              </w:rPr>
              <w:fldChar w:fldCharType="begin"/>
            </w:r>
            <w:r w:rsidR="005C7FF5">
              <w:rPr>
                <w:webHidden/>
                <w:rtl/>
              </w:rPr>
              <w:instrText xml:space="preserve"> </w:instrText>
            </w:r>
            <w:r w:rsidR="005C7FF5">
              <w:rPr>
                <w:webHidden/>
              </w:rPr>
              <w:instrText>PAGEREF</w:instrText>
            </w:r>
            <w:r w:rsidR="005C7FF5">
              <w:rPr>
                <w:webHidden/>
                <w:rtl/>
              </w:rPr>
              <w:instrText xml:space="preserve"> _</w:instrText>
            </w:r>
            <w:r w:rsidR="005C7FF5">
              <w:rPr>
                <w:webHidden/>
              </w:rPr>
              <w:instrText>Toc216471432 \h</w:instrText>
            </w:r>
            <w:r w:rsidR="005C7FF5">
              <w:rPr>
                <w:webHidden/>
                <w:rtl/>
              </w:rPr>
              <w:instrText xml:space="preserve"> </w:instrText>
            </w:r>
            <w:r w:rsidR="005C7FF5">
              <w:rPr>
                <w:webHidden/>
                <w:rtl/>
              </w:rPr>
            </w:r>
            <w:r w:rsidR="005C7FF5">
              <w:rPr>
                <w:webHidden/>
                <w:rtl/>
              </w:rPr>
              <w:fldChar w:fldCharType="separate"/>
            </w:r>
            <w:r w:rsidR="0022726F">
              <w:rPr>
                <w:webHidden/>
                <w:rtl/>
              </w:rPr>
              <w:t>2</w:t>
            </w:r>
            <w:r w:rsidR="005C7FF5">
              <w:rPr>
                <w:webHidden/>
                <w:rtl/>
              </w:rPr>
              <w:fldChar w:fldCharType="end"/>
            </w:r>
          </w:hyperlink>
        </w:p>
        <w:p w14:paraId="30912180" w14:textId="6502052F" w:rsidR="005C7FF5" w:rsidRDefault="005C7FF5">
          <w:pPr>
            <w:pStyle w:val="11"/>
            <w:rPr>
              <w:rFonts w:asciiTheme="minorHAnsi" w:eastAsiaTheme="minorEastAsia" w:hAnsiTheme="minorHAnsi" w:cstheme="minorBidi"/>
              <w:b w:val="0"/>
              <w:bCs w:val="0"/>
              <w:sz w:val="24"/>
              <w:szCs w:val="24"/>
              <w:rtl/>
            </w:rPr>
          </w:pPr>
          <w:hyperlink w:anchor="_Toc216471433" w:history="1">
            <w:r w:rsidRPr="008E3E39">
              <w:rPr>
                <w:rStyle w:val="Hyperlink"/>
                <w:rFonts w:hint="eastAsia"/>
                <w:rtl/>
              </w:rPr>
              <w:t>الفصل</w:t>
            </w:r>
            <w:r w:rsidRPr="008E3E39">
              <w:rPr>
                <w:rStyle w:val="Hyperlink"/>
                <w:rtl/>
              </w:rPr>
              <w:t xml:space="preserve"> </w:t>
            </w:r>
            <w:r w:rsidRPr="008E3E39">
              <w:rPr>
                <w:rStyle w:val="Hyperlink"/>
                <w:rFonts w:hint="eastAsia"/>
                <w:rtl/>
              </w:rPr>
              <w:t>الاول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Toc216471433 \h</w:instrText>
            </w:r>
            <w:r>
              <w:rPr>
                <w:webHidden/>
                <w:rtl/>
              </w:rPr>
              <w:instrText xml:space="preserve"> </w:instrText>
            </w:r>
            <w:r>
              <w:rPr>
                <w:webHidden/>
                <w:rtl/>
              </w:rPr>
            </w:r>
            <w:r>
              <w:rPr>
                <w:webHidden/>
                <w:rtl/>
              </w:rPr>
              <w:fldChar w:fldCharType="separate"/>
            </w:r>
            <w:r w:rsidR="0022726F">
              <w:rPr>
                <w:webHidden/>
                <w:rtl/>
              </w:rPr>
              <w:t>3</w:t>
            </w:r>
            <w:r>
              <w:rPr>
                <w:webHidden/>
                <w:rtl/>
              </w:rPr>
              <w:fldChar w:fldCharType="end"/>
            </w:r>
          </w:hyperlink>
        </w:p>
        <w:p w14:paraId="4ABEF501" w14:textId="6E23B12F" w:rsidR="005C7FF5" w:rsidRDefault="005C7FF5">
          <w:pPr>
            <w:pStyle w:val="20"/>
            <w:tabs>
              <w:tab w:val="right" w:leader="dot" w:pos="8822"/>
            </w:tabs>
            <w:rPr>
              <w:rFonts w:eastAsiaTheme="minorEastAsia"/>
              <w:noProof/>
              <w:sz w:val="24"/>
              <w:szCs w:val="24"/>
              <w:rtl/>
            </w:rPr>
          </w:pPr>
          <w:hyperlink w:anchor="_Toc216471434" w:history="1">
            <w:r w:rsidRPr="008E3E39">
              <w:rPr>
                <w:rStyle w:val="Hyperlink"/>
                <w:rFonts w:asciiTheme="minorBidi" w:hAnsiTheme="minorBidi" w:hint="eastAsia"/>
                <w:b/>
                <w:bCs/>
                <w:noProof/>
                <w:rtl/>
              </w:rPr>
              <w:t>مقدمة</w:t>
            </w:r>
            <w:r w:rsidRPr="008E3E39">
              <w:rPr>
                <w:rStyle w:val="Hyperlink"/>
                <w:rFonts w:asciiTheme="minorBidi" w:hAnsiTheme="min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Toc216471434 \h</w:instrText>
            </w:r>
            <w:r>
              <w:rPr>
                <w:noProof/>
                <w:webHidden/>
                <w:rtl/>
              </w:rPr>
              <w:instrText xml:space="preserve"> </w:instrText>
            </w:r>
            <w:r>
              <w:rPr>
                <w:noProof/>
                <w:webHidden/>
                <w:rtl/>
              </w:rPr>
            </w:r>
            <w:r>
              <w:rPr>
                <w:noProof/>
                <w:webHidden/>
                <w:rtl/>
              </w:rPr>
              <w:fldChar w:fldCharType="separate"/>
            </w:r>
            <w:r w:rsidR="0022726F">
              <w:rPr>
                <w:noProof/>
                <w:webHidden/>
                <w:rtl/>
              </w:rPr>
              <w:t>4</w:t>
            </w:r>
            <w:r>
              <w:rPr>
                <w:noProof/>
                <w:webHidden/>
                <w:rtl/>
              </w:rPr>
              <w:fldChar w:fldCharType="end"/>
            </w:r>
          </w:hyperlink>
        </w:p>
        <w:p w14:paraId="1ACA0879" w14:textId="4B8F662A" w:rsidR="005C7FF5" w:rsidRDefault="005C7FF5">
          <w:pPr>
            <w:pStyle w:val="20"/>
            <w:tabs>
              <w:tab w:val="right" w:leader="dot" w:pos="8822"/>
            </w:tabs>
            <w:rPr>
              <w:rFonts w:eastAsiaTheme="minorEastAsia"/>
              <w:noProof/>
              <w:sz w:val="24"/>
              <w:szCs w:val="24"/>
              <w:rtl/>
            </w:rPr>
          </w:pPr>
          <w:hyperlink w:anchor="_Toc216471435" w:history="1">
            <w:r w:rsidRPr="008E3E39">
              <w:rPr>
                <w:rStyle w:val="Hyperlink"/>
                <w:rFonts w:asciiTheme="minorBidi" w:hAnsiTheme="minorBidi" w:hint="eastAsia"/>
                <w:b/>
                <w:bCs/>
                <w:noProof/>
                <w:rtl/>
              </w:rPr>
              <w:t>مشكلة</w:t>
            </w:r>
            <w:r w:rsidRPr="008E3E39">
              <w:rPr>
                <w:rStyle w:val="Hyperlink"/>
                <w:rFonts w:asciiTheme="minorBidi" w:hAnsiTheme="minorBidi"/>
                <w:b/>
                <w:bCs/>
                <w:noProof/>
                <w:rtl/>
              </w:rPr>
              <w:t xml:space="preserve"> </w:t>
            </w:r>
            <w:r w:rsidRPr="008E3E39">
              <w:rPr>
                <w:rStyle w:val="Hyperlink"/>
                <w:rFonts w:asciiTheme="minorBidi" w:hAnsiTheme="minorBidi" w:hint="eastAsia"/>
                <w:b/>
                <w:bCs/>
                <w:noProof/>
                <w:rtl/>
              </w:rPr>
              <w:t>الدراسة</w:t>
            </w:r>
            <w:r w:rsidRPr="008E3E39">
              <w:rPr>
                <w:rStyle w:val="Hyperlink"/>
                <w:rFonts w:asciiTheme="minorBidi" w:hAnsiTheme="min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Toc216471435 \h</w:instrText>
            </w:r>
            <w:r>
              <w:rPr>
                <w:noProof/>
                <w:webHidden/>
                <w:rtl/>
              </w:rPr>
              <w:instrText xml:space="preserve"> </w:instrText>
            </w:r>
            <w:r>
              <w:rPr>
                <w:noProof/>
                <w:webHidden/>
                <w:rtl/>
              </w:rPr>
            </w:r>
            <w:r>
              <w:rPr>
                <w:noProof/>
                <w:webHidden/>
                <w:rtl/>
              </w:rPr>
              <w:fldChar w:fldCharType="separate"/>
            </w:r>
            <w:r w:rsidR="0022726F">
              <w:rPr>
                <w:noProof/>
                <w:webHidden/>
                <w:rtl/>
              </w:rPr>
              <w:t>5</w:t>
            </w:r>
            <w:r>
              <w:rPr>
                <w:noProof/>
                <w:webHidden/>
                <w:rtl/>
              </w:rPr>
              <w:fldChar w:fldCharType="end"/>
            </w:r>
          </w:hyperlink>
        </w:p>
        <w:p w14:paraId="53B3CD04" w14:textId="17509643" w:rsidR="005C7FF5" w:rsidRDefault="005C7FF5">
          <w:pPr>
            <w:pStyle w:val="20"/>
            <w:tabs>
              <w:tab w:val="right" w:leader="dot" w:pos="8822"/>
            </w:tabs>
            <w:rPr>
              <w:rFonts w:eastAsiaTheme="minorEastAsia"/>
              <w:noProof/>
              <w:sz w:val="24"/>
              <w:szCs w:val="24"/>
              <w:rtl/>
            </w:rPr>
          </w:pPr>
          <w:hyperlink w:anchor="_Toc216471436" w:history="1">
            <w:r w:rsidRPr="008E3E39">
              <w:rPr>
                <w:rStyle w:val="Hyperlink"/>
                <w:rFonts w:asciiTheme="minorBidi" w:hAnsiTheme="minorBidi" w:hint="eastAsia"/>
                <w:b/>
                <w:bCs/>
                <w:noProof/>
                <w:rtl/>
              </w:rPr>
              <w:t>أهمية</w:t>
            </w:r>
            <w:r w:rsidRPr="008E3E39">
              <w:rPr>
                <w:rStyle w:val="Hyperlink"/>
                <w:rFonts w:asciiTheme="minorBidi" w:hAnsiTheme="minorBidi"/>
                <w:b/>
                <w:bCs/>
                <w:noProof/>
                <w:rtl/>
              </w:rPr>
              <w:t xml:space="preserve"> </w:t>
            </w:r>
            <w:r w:rsidRPr="008E3E39">
              <w:rPr>
                <w:rStyle w:val="Hyperlink"/>
                <w:rFonts w:asciiTheme="minorBidi" w:hAnsiTheme="minorBidi" w:hint="eastAsia"/>
                <w:b/>
                <w:bCs/>
                <w:noProof/>
                <w:rtl/>
              </w:rPr>
              <w:t>الدراسة</w:t>
            </w:r>
            <w:r w:rsidRPr="008E3E39">
              <w:rPr>
                <w:rStyle w:val="Hyperlink"/>
                <w:rFonts w:asciiTheme="minorBidi" w:hAnsiTheme="min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Toc216471436 \h</w:instrText>
            </w:r>
            <w:r>
              <w:rPr>
                <w:noProof/>
                <w:webHidden/>
                <w:rtl/>
              </w:rPr>
              <w:instrText xml:space="preserve"> </w:instrText>
            </w:r>
            <w:r>
              <w:rPr>
                <w:noProof/>
                <w:webHidden/>
                <w:rtl/>
              </w:rPr>
            </w:r>
            <w:r>
              <w:rPr>
                <w:noProof/>
                <w:webHidden/>
                <w:rtl/>
              </w:rPr>
              <w:fldChar w:fldCharType="separate"/>
            </w:r>
            <w:r w:rsidR="0022726F">
              <w:rPr>
                <w:noProof/>
                <w:webHidden/>
                <w:rtl/>
              </w:rPr>
              <w:t>6</w:t>
            </w:r>
            <w:r>
              <w:rPr>
                <w:noProof/>
                <w:webHidden/>
                <w:rtl/>
              </w:rPr>
              <w:fldChar w:fldCharType="end"/>
            </w:r>
          </w:hyperlink>
        </w:p>
        <w:p w14:paraId="33CD0219" w14:textId="0A74E79C" w:rsidR="005C7FF5" w:rsidRDefault="005C7FF5">
          <w:pPr>
            <w:pStyle w:val="20"/>
            <w:tabs>
              <w:tab w:val="right" w:leader="dot" w:pos="8822"/>
            </w:tabs>
            <w:rPr>
              <w:rFonts w:eastAsiaTheme="minorEastAsia"/>
              <w:noProof/>
              <w:sz w:val="24"/>
              <w:szCs w:val="24"/>
              <w:rtl/>
            </w:rPr>
          </w:pPr>
          <w:hyperlink w:anchor="_Toc216471437" w:history="1">
            <w:r w:rsidRPr="008E3E39">
              <w:rPr>
                <w:rStyle w:val="Hyperlink"/>
                <w:rFonts w:asciiTheme="minorBidi" w:hAnsiTheme="minorBidi" w:hint="eastAsia"/>
                <w:b/>
                <w:bCs/>
                <w:noProof/>
                <w:rtl/>
              </w:rPr>
              <w:t>أهداف</w:t>
            </w:r>
            <w:r w:rsidRPr="008E3E39">
              <w:rPr>
                <w:rStyle w:val="Hyperlink"/>
                <w:rFonts w:asciiTheme="minorBidi" w:hAnsiTheme="minorBidi"/>
                <w:b/>
                <w:bCs/>
                <w:noProof/>
                <w:rtl/>
              </w:rPr>
              <w:t xml:space="preserve"> </w:t>
            </w:r>
            <w:r w:rsidRPr="008E3E39">
              <w:rPr>
                <w:rStyle w:val="Hyperlink"/>
                <w:rFonts w:asciiTheme="minorBidi" w:hAnsiTheme="minorBidi" w:hint="eastAsia"/>
                <w:b/>
                <w:bCs/>
                <w:noProof/>
                <w:rtl/>
              </w:rPr>
              <w:t>الدراسة</w:t>
            </w:r>
            <w:r w:rsidRPr="008E3E39">
              <w:rPr>
                <w:rStyle w:val="Hyperlink"/>
                <w:rFonts w:asciiTheme="minorBidi" w:hAnsiTheme="min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Toc216471437 \h</w:instrText>
            </w:r>
            <w:r>
              <w:rPr>
                <w:noProof/>
                <w:webHidden/>
                <w:rtl/>
              </w:rPr>
              <w:instrText xml:space="preserve"> </w:instrText>
            </w:r>
            <w:r>
              <w:rPr>
                <w:noProof/>
                <w:webHidden/>
                <w:rtl/>
              </w:rPr>
            </w:r>
            <w:r>
              <w:rPr>
                <w:noProof/>
                <w:webHidden/>
                <w:rtl/>
              </w:rPr>
              <w:fldChar w:fldCharType="separate"/>
            </w:r>
            <w:r w:rsidR="0022726F">
              <w:rPr>
                <w:noProof/>
                <w:webHidden/>
                <w:rtl/>
              </w:rPr>
              <w:t>7</w:t>
            </w:r>
            <w:r>
              <w:rPr>
                <w:noProof/>
                <w:webHidden/>
                <w:rtl/>
              </w:rPr>
              <w:fldChar w:fldCharType="end"/>
            </w:r>
          </w:hyperlink>
        </w:p>
        <w:p w14:paraId="5AD64548" w14:textId="2EA84FEB" w:rsidR="005C7FF5" w:rsidRDefault="005C7FF5">
          <w:pPr>
            <w:pStyle w:val="20"/>
            <w:tabs>
              <w:tab w:val="right" w:leader="dot" w:pos="8822"/>
            </w:tabs>
            <w:rPr>
              <w:rFonts w:eastAsiaTheme="minorEastAsia"/>
              <w:noProof/>
              <w:sz w:val="24"/>
              <w:szCs w:val="24"/>
              <w:rtl/>
            </w:rPr>
          </w:pPr>
          <w:hyperlink w:anchor="_Toc216471438" w:history="1">
            <w:r w:rsidRPr="008E3E39">
              <w:rPr>
                <w:rStyle w:val="Hyperlink"/>
                <w:rFonts w:asciiTheme="minorBidi" w:hAnsiTheme="minorBidi" w:hint="eastAsia"/>
                <w:b/>
                <w:bCs/>
                <w:noProof/>
                <w:rtl/>
              </w:rPr>
              <w:t>تساؤلات</w:t>
            </w:r>
            <w:r w:rsidRPr="008E3E39">
              <w:rPr>
                <w:rStyle w:val="Hyperlink"/>
                <w:rFonts w:asciiTheme="minorBidi" w:hAnsiTheme="minorBidi"/>
                <w:b/>
                <w:bCs/>
                <w:noProof/>
                <w:rtl/>
              </w:rPr>
              <w:t xml:space="preserve"> </w:t>
            </w:r>
            <w:r w:rsidRPr="008E3E39">
              <w:rPr>
                <w:rStyle w:val="Hyperlink"/>
                <w:rFonts w:asciiTheme="minorBidi" w:hAnsiTheme="minorBidi" w:hint="eastAsia"/>
                <w:b/>
                <w:bCs/>
                <w:noProof/>
                <w:rtl/>
              </w:rPr>
              <w:t>الدراسة</w:t>
            </w:r>
            <w:r w:rsidRPr="008E3E39">
              <w:rPr>
                <w:rStyle w:val="Hyperlink"/>
                <w:rFonts w:asciiTheme="minorBidi" w:hAnsiTheme="min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Toc216471438 \h</w:instrText>
            </w:r>
            <w:r>
              <w:rPr>
                <w:noProof/>
                <w:webHidden/>
                <w:rtl/>
              </w:rPr>
              <w:instrText xml:space="preserve"> </w:instrText>
            </w:r>
            <w:r>
              <w:rPr>
                <w:noProof/>
                <w:webHidden/>
                <w:rtl/>
              </w:rPr>
            </w:r>
            <w:r>
              <w:rPr>
                <w:noProof/>
                <w:webHidden/>
                <w:rtl/>
              </w:rPr>
              <w:fldChar w:fldCharType="separate"/>
            </w:r>
            <w:r w:rsidR="0022726F">
              <w:rPr>
                <w:noProof/>
                <w:webHidden/>
                <w:rtl/>
              </w:rPr>
              <w:t>8</w:t>
            </w:r>
            <w:r>
              <w:rPr>
                <w:noProof/>
                <w:webHidden/>
                <w:rtl/>
              </w:rPr>
              <w:fldChar w:fldCharType="end"/>
            </w:r>
          </w:hyperlink>
        </w:p>
        <w:p w14:paraId="692CD0F1" w14:textId="7290088A" w:rsidR="005C7FF5" w:rsidRDefault="005C7FF5">
          <w:pPr>
            <w:pStyle w:val="20"/>
            <w:tabs>
              <w:tab w:val="right" w:leader="dot" w:pos="8822"/>
            </w:tabs>
            <w:rPr>
              <w:rFonts w:eastAsiaTheme="minorEastAsia"/>
              <w:noProof/>
              <w:sz w:val="24"/>
              <w:szCs w:val="24"/>
              <w:rtl/>
            </w:rPr>
          </w:pPr>
          <w:hyperlink w:anchor="_Toc216471439" w:history="1">
            <w:r w:rsidRPr="008E3E39">
              <w:rPr>
                <w:rStyle w:val="Hyperlink"/>
                <w:rFonts w:asciiTheme="minorBidi" w:hAnsiTheme="minorBidi" w:hint="eastAsia"/>
                <w:b/>
                <w:bCs/>
                <w:noProof/>
                <w:rtl/>
              </w:rPr>
              <w:t>فروض</w:t>
            </w:r>
            <w:r w:rsidRPr="008E3E39">
              <w:rPr>
                <w:rStyle w:val="Hyperlink"/>
                <w:rFonts w:asciiTheme="minorBidi" w:hAnsiTheme="minorBidi"/>
                <w:b/>
                <w:bCs/>
                <w:noProof/>
                <w:rtl/>
              </w:rPr>
              <w:t xml:space="preserve"> </w:t>
            </w:r>
            <w:r w:rsidRPr="008E3E39">
              <w:rPr>
                <w:rStyle w:val="Hyperlink"/>
                <w:rFonts w:asciiTheme="minorBidi" w:hAnsiTheme="minorBidi" w:hint="eastAsia"/>
                <w:b/>
                <w:bCs/>
                <w:noProof/>
                <w:rtl/>
              </w:rPr>
              <w:t>الدراسة</w:t>
            </w:r>
            <w:r w:rsidRPr="008E3E39">
              <w:rPr>
                <w:rStyle w:val="Hyperlink"/>
                <w:rFonts w:asciiTheme="minorBidi" w:hAnsiTheme="min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Toc216471439 \h</w:instrText>
            </w:r>
            <w:r>
              <w:rPr>
                <w:noProof/>
                <w:webHidden/>
                <w:rtl/>
              </w:rPr>
              <w:instrText xml:space="preserve"> </w:instrText>
            </w:r>
            <w:r>
              <w:rPr>
                <w:noProof/>
                <w:webHidden/>
                <w:rtl/>
              </w:rPr>
            </w:r>
            <w:r>
              <w:rPr>
                <w:noProof/>
                <w:webHidden/>
                <w:rtl/>
              </w:rPr>
              <w:fldChar w:fldCharType="separate"/>
            </w:r>
            <w:r w:rsidR="0022726F">
              <w:rPr>
                <w:noProof/>
                <w:webHidden/>
                <w:rtl/>
              </w:rPr>
              <w:t>9</w:t>
            </w:r>
            <w:r>
              <w:rPr>
                <w:noProof/>
                <w:webHidden/>
                <w:rtl/>
              </w:rPr>
              <w:fldChar w:fldCharType="end"/>
            </w:r>
          </w:hyperlink>
        </w:p>
        <w:p w14:paraId="77589C11" w14:textId="3353FF2A" w:rsidR="005C7FF5" w:rsidRDefault="005C7FF5">
          <w:pPr>
            <w:pStyle w:val="11"/>
            <w:rPr>
              <w:rFonts w:asciiTheme="minorHAnsi" w:eastAsiaTheme="minorEastAsia" w:hAnsiTheme="minorHAnsi" w:cstheme="minorBidi"/>
              <w:b w:val="0"/>
              <w:bCs w:val="0"/>
              <w:sz w:val="24"/>
              <w:szCs w:val="24"/>
              <w:rtl/>
            </w:rPr>
          </w:pPr>
          <w:hyperlink w:anchor="_Toc216471440" w:history="1">
            <w:r w:rsidRPr="008E3E39">
              <w:rPr>
                <w:rStyle w:val="Hyperlink"/>
                <w:rFonts w:asciiTheme="minorBidi" w:hAnsiTheme="minorBidi" w:hint="eastAsia"/>
                <w:rtl/>
              </w:rPr>
              <w:t>الفصل</w:t>
            </w:r>
            <w:r w:rsidRPr="008E3E39">
              <w:rPr>
                <w:rStyle w:val="Hyperlink"/>
                <w:rFonts w:asciiTheme="minorBidi" w:hAnsiTheme="minorBidi"/>
                <w:rtl/>
              </w:rPr>
              <w:t xml:space="preserve"> </w:t>
            </w:r>
            <w:r w:rsidRPr="008E3E39">
              <w:rPr>
                <w:rStyle w:val="Hyperlink"/>
                <w:rFonts w:asciiTheme="minorBidi" w:hAnsiTheme="minorBidi" w:hint="eastAsia"/>
                <w:rtl/>
              </w:rPr>
              <w:t>الثاني</w:t>
            </w:r>
            <w:r w:rsidRPr="008E3E39">
              <w:rPr>
                <w:rStyle w:val="Hyperlink"/>
                <w:rFonts w:asciiTheme="minorBidi" w:hAnsiTheme="minorBidi"/>
                <w:rtl/>
              </w:rPr>
              <w:t xml:space="preserve">  </w:t>
            </w:r>
            <w:r w:rsidRPr="008E3E39">
              <w:rPr>
                <w:rStyle w:val="Hyperlink"/>
                <w:rFonts w:asciiTheme="minorBidi" w:hAnsiTheme="minorBidi" w:hint="eastAsia"/>
                <w:rtl/>
              </w:rPr>
              <w:t>الإطار</w:t>
            </w:r>
            <w:r w:rsidRPr="008E3E39">
              <w:rPr>
                <w:rStyle w:val="Hyperlink"/>
                <w:rFonts w:asciiTheme="minorBidi" w:hAnsiTheme="minorBidi"/>
                <w:rtl/>
              </w:rPr>
              <w:t xml:space="preserve"> </w:t>
            </w:r>
            <w:r w:rsidRPr="008E3E39">
              <w:rPr>
                <w:rStyle w:val="Hyperlink"/>
                <w:rFonts w:asciiTheme="minorBidi" w:hAnsiTheme="minorBidi" w:hint="eastAsia"/>
                <w:rtl/>
              </w:rPr>
              <w:t>النظري</w:t>
            </w:r>
            <w:r w:rsidRPr="008E3E39">
              <w:rPr>
                <w:rStyle w:val="Hyperlink"/>
                <w:rFonts w:asciiTheme="minorBidi" w:hAnsiTheme="minorBidi"/>
                <w:rtl/>
              </w:rPr>
              <w:t xml:space="preserve"> </w:t>
            </w:r>
            <w:r w:rsidRPr="008E3E39">
              <w:rPr>
                <w:rStyle w:val="Hyperlink"/>
                <w:rFonts w:asciiTheme="minorBidi" w:hAnsiTheme="minorBidi" w:hint="eastAsia"/>
                <w:rtl/>
              </w:rPr>
              <w:t>والدراسات</w:t>
            </w:r>
            <w:r w:rsidRPr="008E3E39">
              <w:rPr>
                <w:rStyle w:val="Hyperlink"/>
                <w:rFonts w:asciiTheme="minorBidi" w:hAnsiTheme="minorBidi"/>
                <w:rtl/>
              </w:rPr>
              <w:t xml:space="preserve"> </w:t>
            </w:r>
            <w:r w:rsidRPr="008E3E39">
              <w:rPr>
                <w:rStyle w:val="Hyperlink"/>
                <w:rFonts w:asciiTheme="minorBidi" w:hAnsiTheme="minorBidi" w:hint="eastAsia"/>
                <w:rtl/>
              </w:rPr>
              <w:t>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Toc216471440 \h</w:instrText>
            </w:r>
            <w:r>
              <w:rPr>
                <w:webHidden/>
                <w:rtl/>
              </w:rPr>
              <w:instrText xml:space="preserve"> </w:instrText>
            </w:r>
            <w:r>
              <w:rPr>
                <w:webHidden/>
                <w:rtl/>
              </w:rPr>
            </w:r>
            <w:r>
              <w:rPr>
                <w:webHidden/>
                <w:rtl/>
              </w:rPr>
              <w:fldChar w:fldCharType="separate"/>
            </w:r>
            <w:r w:rsidR="0022726F">
              <w:rPr>
                <w:webHidden/>
                <w:rtl/>
              </w:rPr>
              <w:t>11</w:t>
            </w:r>
            <w:r>
              <w:rPr>
                <w:webHidden/>
                <w:rtl/>
              </w:rPr>
              <w:fldChar w:fldCharType="end"/>
            </w:r>
          </w:hyperlink>
        </w:p>
        <w:p w14:paraId="1D68354F" w14:textId="599F59EB" w:rsidR="005C7FF5" w:rsidRDefault="005C7FF5">
          <w:pPr>
            <w:pStyle w:val="20"/>
            <w:tabs>
              <w:tab w:val="right" w:leader="dot" w:pos="8822"/>
            </w:tabs>
            <w:rPr>
              <w:rFonts w:eastAsiaTheme="minorEastAsia"/>
              <w:noProof/>
              <w:sz w:val="24"/>
              <w:szCs w:val="24"/>
              <w:rtl/>
            </w:rPr>
          </w:pPr>
          <w:hyperlink w:anchor="_Toc216471441" w:history="1">
            <w:r w:rsidRPr="008E3E39">
              <w:rPr>
                <w:rStyle w:val="Hyperlink"/>
                <w:rFonts w:asciiTheme="minorBidi" w:eastAsia="Times New Roman" w:hAnsiTheme="minorBidi" w:hint="eastAsia"/>
                <w:b/>
                <w:bCs/>
                <w:noProof/>
                <w:rtl/>
              </w:rPr>
              <w:t>المبحث</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الأول</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المنطلقات</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النظرية</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للدراسة</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الإطار</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النظري</w:t>
            </w:r>
            <w:r w:rsidRPr="008E3E39">
              <w:rPr>
                <w:rStyle w:val="Hyperlink"/>
                <w:rFonts w:asciiTheme="minorBidi" w:eastAsia="Times New Roman" w:hAnsiTheme="min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Toc216471441 \h</w:instrText>
            </w:r>
            <w:r>
              <w:rPr>
                <w:noProof/>
                <w:webHidden/>
                <w:rtl/>
              </w:rPr>
              <w:instrText xml:space="preserve"> </w:instrText>
            </w:r>
            <w:r>
              <w:rPr>
                <w:noProof/>
                <w:webHidden/>
                <w:rtl/>
              </w:rPr>
            </w:r>
            <w:r>
              <w:rPr>
                <w:noProof/>
                <w:webHidden/>
                <w:rtl/>
              </w:rPr>
              <w:fldChar w:fldCharType="separate"/>
            </w:r>
            <w:r w:rsidR="0022726F">
              <w:rPr>
                <w:noProof/>
                <w:webHidden/>
                <w:rtl/>
              </w:rPr>
              <w:t>12</w:t>
            </w:r>
            <w:r>
              <w:rPr>
                <w:noProof/>
                <w:webHidden/>
                <w:rtl/>
              </w:rPr>
              <w:fldChar w:fldCharType="end"/>
            </w:r>
          </w:hyperlink>
        </w:p>
        <w:p w14:paraId="41D1D85D" w14:textId="07A0DA44" w:rsidR="005C7FF5" w:rsidRDefault="005C7FF5">
          <w:pPr>
            <w:pStyle w:val="30"/>
            <w:tabs>
              <w:tab w:val="right" w:leader="dot" w:pos="8822"/>
            </w:tabs>
            <w:rPr>
              <w:rFonts w:eastAsiaTheme="minorEastAsia"/>
              <w:noProof/>
              <w:sz w:val="24"/>
              <w:szCs w:val="24"/>
              <w:rtl/>
            </w:rPr>
          </w:pPr>
          <w:hyperlink w:anchor="_Toc216471442" w:history="1">
            <w:r w:rsidRPr="008E3E39">
              <w:rPr>
                <w:rStyle w:val="Hyperlink"/>
                <w:rFonts w:asciiTheme="minorBidi" w:eastAsia="Times New Roman" w:hAnsiTheme="minorBidi" w:hint="eastAsia"/>
                <w:b/>
                <w:bCs/>
                <w:noProof/>
                <w:rtl/>
              </w:rPr>
              <w:t>أولاً</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الإطار</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النظري</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لاستراتيجيات</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التوسع</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الدولي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Toc216471442 \h</w:instrText>
            </w:r>
            <w:r>
              <w:rPr>
                <w:noProof/>
                <w:webHidden/>
                <w:rtl/>
              </w:rPr>
              <w:instrText xml:space="preserve"> </w:instrText>
            </w:r>
            <w:r>
              <w:rPr>
                <w:noProof/>
                <w:webHidden/>
                <w:rtl/>
              </w:rPr>
            </w:r>
            <w:r>
              <w:rPr>
                <w:noProof/>
                <w:webHidden/>
                <w:rtl/>
              </w:rPr>
              <w:fldChar w:fldCharType="separate"/>
            </w:r>
            <w:r w:rsidR="0022726F">
              <w:rPr>
                <w:noProof/>
                <w:webHidden/>
                <w:rtl/>
              </w:rPr>
              <w:t>12</w:t>
            </w:r>
            <w:r>
              <w:rPr>
                <w:noProof/>
                <w:webHidden/>
                <w:rtl/>
              </w:rPr>
              <w:fldChar w:fldCharType="end"/>
            </w:r>
          </w:hyperlink>
        </w:p>
        <w:p w14:paraId="2A663843" w14:textId="3F1D35FE" w:rsidR="005C7FF5" w:rsidRDefault="005C7FF5">
          <w:pPr>
            <w:pStyle w:val="30"/>
            <w:tabs>
              <w:tab w:val="right" w:leader="dot" w:pos="8822"/>
            </w:tabs>
            <w:rPr>
              <w:rFonts w:eastAsiaTheme="minorEastAsia"/>
              <w:noProof/>
              <w:sz w:val="24"/>
              <w:szCs w:val="24"/>
              <w:rtl/>
            </w:rPr>
          </w:pPr>
          <w:hyperlink w:anchor="_Toc216471443" w:history="1">
            <w:r w:rsidRPr="008E3E39">
              <w:rPr>
                <w:rStyle w:val="Hyperlink"/>
                <w:rFonts w:asciiTheme="minorBidi" w:eastAsia="Times New Roman" w:hAnsiTheme="minorBidi" w:hint="eastAsia"/>
                <w:b/>
                <w:bCs/>
                <w:noProof/>
                <w:rtl/>
              </w:rPr>
              <w:t>ثانياً</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الإطار</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النظري</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للنمو</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المستدام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Toc216471443 \h</w:instrText>
            </w:r>
            <w:r>
              <w:rPr>
                <w:noProof/>
                <w:webHidden/>
                <w:rtl/>
              </w:rPr>
              <w:instrText xml:space="preserve"> </w:instrText>
            </w:r>
            <w:r>
              <w:rPr>
                <w:noProof/>
                <w:webHidden/>
                <w:rtl/>
              </w:rPr>
            </w:r>
            <w:r>
              <w:rPr>
                <w:noProof/>
                <w:webHidden/>
                <w:rtl/>
              </w:rPr>
              <w:fldChar w:fldCharType="separate"/>
            </w:r>
            <w:r w:rsidR="0022726F">
              <w:rPr>
                <w:noProof/>
                <w:webHidden/>
                <w:rtl/>
              </w:rPr>
              <w:t>13</w:t>
            </w:r>
            <w:r>
              <w:rPr>
                <w:noProof/>
                <w:webHidden/>
                <w:rtl/>
              </w:rPr>
              <w:fldChar w:fldCharType="end"/>
            </w:r>
          </w:hyperlink>
        </w:p>
        <w:p w14:paraId="2E8918F7" w14:textId="32E33A26" w:rsidR="005C7FF5" w:rsidRDefault="005C7FF5">
          <w:pPr>
            <w:pStyle w:val="30"/>
            <w:tabs>
              <w:tab w:val="right" w:leader="dot" w:pos="8822"/>
            </w:tabs>
            <w:rPr>
              <w:rFonts w:eastAsiaTheme="minorEastAsia"/>
              <w:noProof/>
              <w:sz w:val="24"/>
              <w:szCs w:val="24"/>
              <w:rtl/>
            </w:rPr>
          </w:pPr>
          <w:hyperlink w:anchor="_Toc216471444" w:history="1">
            <w:r w:rsidRPr="008E3E39">
              <w:rPr>
                <w:rStyle w:val="Hyperlink"/>
                <w:rFonts w:asciiTheme="minorBidi" w:eastAsia="Times New Roman" w:hAnsiTheme="minorBidi" w:hint="eastAsia"/>
                <w:noProof/>
                <w:rtl/>
              </w:rPr>
              <w:t>ثالثاً</w:t>
            </w:r>
            <w:r w:rsidRPr="008E3E39">
              <w:rPr>
                <w:rStyle w:val="Hyperlink"/>
                <w:rFonts w:asciiTheme="minorBidi" w:eastAsia="Times New Roman" w:hAnsiTheme="minorBidi"/>
                <w:noProof/>
                <w:rtl/>
              </w:rPr>
              <w:t xml:space="preserve">: </w:t>
            </w:r>
            <w:r w:rsidRPr="008E3E39">
              <w:rPr>
                <w:rStyle w:val="Hyperlink"/>
                <w:rFonts w:asciiTheme="minorBidi" w:eastAsia="Times New Roman" w:hAnsiTheme="minorBidi" w:hint="eastAsia"/>
                <w:noProof/>
                <w:rtl/>
              </w:rPr>
              <w:t>العلاقة</w:t>
            </w:r>
            <w:r w:rsidRPr="008E3E39">
              <w:rPr>
                <w:rStyle w:val="Hyperlink"/>
                <w:rFonts w:asciiTheme="minorBidi" w:eastAsia="Times New Roman" w:hAnsiTheme="minorBidi"/>
                <w:noProof/>
                <w:rtl/>
              </w:rPr>
              <w:t xml:space="preserve"> </w:t>
            </w:r>
            <w:r w:rsidRPr="008E3E39">
              <w:rPr>
                <w:rStyle w:val="Hyperlink"/>
                <w:rFonts w:asciiTheme="minorBidi" w:eastAsia="Times New Roman" w:hAnsiTheme="minorBidi" w:hint="eastAsia"/>
                <w:noProof/>
                <w:rtl/>
              </w:rPr>
              <w:t>التأثيرية</w:t>
            </w:r>
            <w:r w:rsidRPr="008E3E39">
              <w:rPr>
                <w:rStyle w:val="Hyperlink"/>
                <w:rFonts w:asciiTheme="minorBidi" w:eastAsia="Times New Roman" w:hAnsiTheme="minorBidi"/>
                <w:noProof/>
                <w:rtl/>
              </w:rPr>
              <w:t xml:space="preserve"> </w:t>
            </w:r>
            <w:r w:rsidRPr="008E3E39">
              <w:rPr>
                <w:rStyle w:val="Hyperlink"/>
                <w:rFonts w:asciiTheme="minorBidi" w:eastAsia="Times New Roman" w:hAnsiTheme="minorBidi" w:hint="eastAsia"/>
                <w:noProof/>
                <w:rtl/>
              </w:rPr>
              <w:t>بين</w:t>
            </w:r>
            <w:r w:rsidRPr="008E3E39">
              <w:rPr>
                <w:rStyle w:val="Hyperlink"/>
                <w:rFonts w:asciiTheme="minorBidi" w:eastAsia="Times New Roman" w:hAnsiTheme="minorBidi"/>
                <w:noProof/>
                <w:rtl/>
              </w:rPr>
              <w:t xml:space="preserve"> </w:t>
            </w:r>
            <w:r w:rsidRPr="008E3E39">
              <w:rPr>
                <w:rStyle w:val="Hyperlink"/>
                <w:rFonts w:asciiTheme="minorBidi" w:eastAsia="Times New Roman" w:hAnsiTheme="minorBidi" w:hint="eastAsia"/>
                <w:noProof/>
                <w:rtl/>
              </w:rPr>
              <w:t>المتغيرين</w:t>
            </w:r>
            <w:r w:rsidRPr="008E3E39">
              <w:rPr>
                <w:rStyle w:val="Hyperlink"/>
                <w:rFonts w:asciiTheme="minorBidi" w:eastAsia="Times New Roman" w:hAnsiTheme="minorBidi"/>
                <w:noProof/>
                <w:rtl/>
              </w:rPr>
              <w:t xml:space="preserve"> (</w:t>
            </w:r>
            <w:r w:rsidRPr="008E3E39">
              <w:rPr>
                <w:rStyle w:val="Hyperlink"/>
                <w:rFonts w:asciiTheme="minorBidi" w:eastAsia="Times New Roman" w:hAnsiTheme="minorBidi" w:hint="eastAsia"/>
                <w:noProof/>
                <w:rtl/>
              </w:rPr>
              <w:t>الفرضية</w:t>
            </w:r>
            <w:r w:rsidRPr="008E3E39">
              <w:rPr>
                <w:rStyle w:val="Hyperlink"/>
                <w:rFonts w:asciiTheme="minorBidi" w:eastAsia="Times New Roman" w:hAnsiTheme="minorBidi"/>
                <w:noProof/>
                <w:rtl/>
              </w:rPr>
              <w:t xml:space="preserve"> </w:t>
            </w:r>
            <w:r w:rsidRPr="008E3E39">
              <w:rPr>
                <w:rStyle w:val="Hyperlink"/>
                <w:rFonts w:asciiTheme="minorBidi" w:eastAsia="Times New Roman" w:hAnsiTheme="minorBidi" w:hint="eastAsia"/>
                <w:noProof/>
                <w:rtl/>
              </w:rPr>
              <w:t>النظرية</w:t>
            </w:r>
            <w:r w:rsidRPr="008E3E39">
              <w:rPr>
                <w:rStyle w:val="Hyperlink"/>
                <w:rFonts w:asciiTheme="minorBidi" w:eastAsia="Times New Roman" w:hAnsiTheme="min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Toc216471444 \h</w:instrText>
            </w:r>
            <w:r>
              <w:rPr>
                <w:noProof/>
                <w:webHidden/>
                <w:rtl/>
              </w:rPr>
              <w:instrText xml:space="preserve"> </w:instrText>
            </w:r>
            <w:r>
              <w:rPr>
                <w:noProof/>
                <w:webHidden/>
                <w:rtl/>
              </w:rPr>
            </w:r>
            <w:r>
              <w:rPr>
                <w:noProof/>
                <w:webHidden/>
                <w:rtl/>
              </w:rPr>
              <w:fldChar w:fldCharType="separate"/>
            </w:r>
            <w:r w:rsidR="0022726F">
              <w:rPr>
                <w:noProof/>
                <w:webHidden/>
                <w:rtl/>
              </w:rPr>
              <w:t>14</w:t>
            </w:r>
            <w:r>
              <w:rPr>
                <w:noProof/>
                <w:webHidden/>
                <w:rtl/>
              </w:rPr>
              <w:fldChar w:fldCharType="end"/>
            </w:r>
          </w:hyperlink>
        </w:p>
        <w:p w14:paraId="5C8F7F2A" w14:textId="2E17B09B" w:rsidR="005C7FF5" w:rsidRDefault="005C7FF5">
          <w:pPr>
            <w:pStyle w:val="11"/>
            <w:rPr>
              <w:rFonts w:asciiTheme="minorHAnsi" w:eastAsiaTheme="minorEastAsia" w:hAnsiTheme="minorHAnsi" w:cstheme="minorBidi"/>
              <w:b w:val="0"/>
              <w:bCs w:val="0"/>
              <w:sz w:val="24"/>
              <w:szCs w:val="24"/>
              <w:rtl/>
            </w:rPr>
          </w:pPr>
          <w:hyperlink w:anchor="_Toc216471445" w:history="1">
            <w:r w:rsidRPr="008E3E39">
              <w:rPr>
                <w:rStyle w:val="Hyperlink"/>
                <w:rFonts w:asciiTheme="minorBidi" w:eastAsia="Times New Roman" w:hAnsiTheme="minorBidi" w:hint="eastAsia"/>
                <w:kern w:val="36"/>
                <w:rtl/>
                <w14:ligatures w14:val="none"/>
              </w:rPr>
              <w:t>المبحث</w:t>
            </w:r>
            <w:r w:rsidRPr="008E3E39">
              <w:rPr>
                <w:rStyle w:val="Hyperlink"/>
                <w:rFonts w:asciiTheme="minorBidi" w:eastAsia="Times New Roman" w:hAnsiTheme="minorBidi"/>
                <w:kern w:val="36"/>
                <w:rtl/>
                <w14:ligatures w14:val="none"/>
              </w:rPr>
              <w:t xml:space="preserve"> </w:t>
            </w:r>
            <w:r w:rsidRPr="008E3E39">
              <w:rPr>
                <w:rStyle w:val="Hyperlink"/>
                <w:rFonts w:asciiTheme="minorBidi" w:eastAsia="Times New Roman" w:hAnsiTheme="minorBidi" w:hint="eastAsia"/>
                <w:kern w:val="36"/>
                <w:rtl/>
                <w14:ligatures w14:val="none"/>
              </w:rPr>
              <w:t>الثاني</w:t>
            </w:r>
            <w:r w:rsidRPr="008E3E39">
              <w:rPr>
                <w:rStyle w:val="Hyperlink"/>
                <w:rFonts w:asciiTheme="minorBidi" w:eastAsia="Times New Roman" w:hAnsiTheme="minorBidi"/>
                <w:kern w:val="36"/>
                <w:rtl/>
                <w14:ligatures w14:val="none"/>
              </w:rPr>
              <w:t xml:space="preserve">: </w:t>
            </w:r>
            <w:r w:rsidRPr="008E3E39">
              <w:rPr>
                <w:rStyle w:val="Hyperlink"/>
                <w:rFonts w:asciiTheme="minorBidi" w:eastAsia="Times New Roman" w:hAnsiTheme="minorBidi" w:hint="eastAsia"/>
                <w:kern w:val="36"/>
                <w:rtl/>
                <w14:ligatures w14:val="none"/>
              </w:rPr>
              <w:t>مراجعة</w:t>
            </w:r>
            <w:r w:rsidRPr="008E3E39">
              <w:rPr>
                <w:rStyle w:val="Hyperlink"/>
                <w:rFonts w:asciiTheme="minorBidi" w:eastAsia="Times New Roman" w:hAnsiTheme="minorBidi"/>
                <w:kern w:val="36"/>
                <w:rtl/>
                <w14:ligatures w14:val="none"/>
              </w:rPr>
              <w:t xml:space="preserve"> </w:t>
            </w:r>
            <w:r w:rsidRPr="008E3E39">
              <w:rPr>
                <w:rStyle w:val="Hyperlink"/>
                <w:rFonts w:asciiTheme="minorBidi" w:eastAsia="Times New Roman" w:hAnsiTheme="minorBidi" w:hint="eastAsia"/>
                <w:kern w:val="36"/>
                <w:rtl/>
                <w14:ligatures w14:val="none"/>
              </w:rPr>
              <w:t>الدراسات</w:t>
            </w:r>
            <w:r w:rsidRPr="008E3E39">
              <w:rPr>
                <w:rStyle w:val="Hyperlink"/>
                <w:rFonts w:asciiTheme="minorBidi" w:eastAsia="Times New Roman" w:hAnsiTheme="minorBidi"/>
                <w:kern w:val="36"/>
                <w:rtl/>
                <w14:ligatures w14:val="none"/>
              </w:rPr>
              <w:t xml:space="preserve"> </w:t>
            </w:r>
            <w:r w:rsidRPr="008E3E39">
              <w:rPr>
                <w:rStyle w:val="Hyperlink"/>
                <w:rFonts w:asciiTheme="minorBidi" w:eastAsia="Times New Roman" w:hAnsiTheme="minorBidi" w:hint="eastAsia"/>
                <w:kern w:val="36"/>
                <w:rtl/>
                <w14:ligatures w14:val="none"/>
              </w:rPr>
              <w:t>السابقة</w:t>
            </w:r>
            <w:r w:rsidRPr="008E3E39">
              <w:rPr>
                <w:rStyle w:val="Hyperlink"/>
                <w:rFonts w:asciiTheme="minorBidi" w:eastAsia="Times New Roman" w:hAnsiTheme="minorBidi"/>
                <w:kern w:val="36"/>
                <w:rtl/>
                <w14:ligatures w14:val="none"/>
              </w:rPr>
              <w:t xml:space="preserve"> (</w:t>
            </w:r>
            <w:r w:rsidRPr="008E3E39">
              <w:rPr>
                <w:rStyle w:val="Hyperlink"/>
                <w:rFonts w:asciiTheme="minorBidi" w:eastAsia="Times New Roman" w:hAnsiTheme="minorBidi" w:hint="eastAsia"/>
                <w:kern w:val="36"/>
                <w:rtl/>
                <w14:ligatures w14:val="none"/>
              </w:rPr>
              <w:t>الأدبيات</w:t>
            </w:r>
            <w:r w:rsidRPr="008E3E39">
              <w:rPr>
                <w:rStyle w:val="Hyperlink"/>
                <w:rFonts w:asciiTheme="minorBidi" w:eastAsia="Times New Roman" w:hAnsiTheme="minorBidi"/>
                <w:kern w:val="36"/>
                <w:rtl/>
                <w14:ligatures w14:val="none"/>
              </w:rPr>
              <w:t xml:space="preserve"> </w:t>
            </w:r>
            <w:r w:rsidRPr="008E3E39">
              <w:rPr>
                <w:rStyle w:val="Hyperlink"/>
                <w:rFonts w:asciiTheme="minorBidi" w:eastAsia="Times New Roman" w:hAnsiTheme="minorBidi" w:hint="eastAsia"/>
                <w:kern w:val="36"/>
                <w:rtl/>
                <w14:ligatures w14:val="none"/>
              </w:rPr>
              <w:t>التطبيقية</w:t>
            </w:r>
            <w:r w:rsidRPr="008E3E39">
              <w:rPr>
                <w:rStyle w:val="Hyperlink"/>
                <w:rFonts w:asciiTheme="minorBidi" w:eastAsia="Times New Roman" w:hAnsiTheme="minorBidi"/>
                <w:kern w:val="36"/>
                <w:rtl/>
                <w14:ligatures w14:val="none"/>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Toc216471445 \h</w:instrText>
            </w:r>
            <w:r>
              <w:rPr>
                <w:webHidden/>
                <w:rtl/>
              </w:rPr>
              <w:instrText xml:space="preserve"> </w:instrText>
            </w:r>
            <w:r>
              <w:rPr>
                <w:webHidden/>
                <w:rtl/>
              </w:rPr>
            </w:r>
            <w:r>
              <w:rPr>
                <w:webHidden/>
                <w:rtl/>
              </w:rPr>
              <w:fldChar w:fldCharType="separate"/>
            </w:r>
            <w:r w:rsidR="0022726F">
              <w:rPr>
                <w:webHidden/>
                <w:rtl/>
              </w:rPr>
              <w:t>15</w:t>
            </w:r>
            <w:r>
              <w:rPr>
                <w:webHidden/>
                <w:rtl/>
              </w:rPr>
              <w:fldChar w:fldCharType="end"/>
            </w:r>
          </w:hyperlink>
        </w:p>
        <w:p w14:paraId="080E5A62" w14:textId="4DB7EE1C" w:rsidR="005C7FF5" w:rsidRDefault="005C7FF5">
          <w:pPr>
            <w:pStyle w:val="30"/>
            <w:tabs>
              <w:tab w:val="right" w:leader="dot" w:pos="8822"/>
            </w:tabs>
            <w:rPr>
              <w:rFonts w:eastAsiaTheme="minorEastAsia"/>
              <w:noProof/>
              <w:sz w:val="24"/>
              <w:szCs w:val="24"/>
              <w:rtl/>
            </w:rPr>
          </w:pPr>
          <w:hyperlink w:anchor="_Toc216471446" w:history="1">
            <w:r w:rsidRPr="008E3E39">
              <w:rPr>
                <w:rStyle w:val="Hyperlink"/>
                <w:rFonts w:asciiTheme="minorBidi" w:eastAsia="Times New Roman" w:hAnsiTheme="minorBidi"/>
                <w:b/>
                <w:bCs/>
                <w:noProof/>
                <w:kern w:val="0"/>
                <w:rtl/>
                <w14:ligatures w14:val="none"/>
              </w:rPr>
              <w:t xml:space="preserve">2.1.1 </w:t>
            </w:r>
            <w:r w:rsidRPr="008E3E39">
              <w:rPr>
                <w:rStyle w:val="Hyperlink"/>
                <w:rFonts w:asciiTheme="minorBidi" w:eastAsia="Times New Roman" w:hAnsiTheme="minorBidi" w:hint="eastAsia"/>
                <w:b/>
                <w:bCs/>
                <w:noProof/>
                <w:kern w:val="0"/>
                <w:rtl/>
                <w14:ligatures w14:val="none"/>
              </w:rPr>
              <w:t>المحور</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الأول</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الدراسات</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التي</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ركزت</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على</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التخطيط</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الاستراتيجي</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والتميز</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التشغيلي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Toc216471446 \h</w:instrText>
            </w:r>
            <w:r>
              <w:rPr>
                <w:noProof/>
                <w:webHidden/>
                <w:rtl/>
              </w:rPr>
              <w:instrText xml:space="preserve"> </w:instrText>
            </w:r>
            <w:r>
              <w:rPr>
                <w:noProof/>
                <w:webHidden/>
                <w:rtl/>
              </w:rPr>
            </w:r>
            <w:r>
              <w:rPr>
                <w:noProof/>
                <w:webHidden/>
                <w:rtl/>
              </w:rPr>
              <w:fldChar w:fldCharType="separate"/>
            </w:r>
            <w:r w:rsidR="0022726F">
              <w:rPr>
                <w:noProof/>
                <w:webHidden/>
                <w:rtl/>
              </w:rPr>
              <w:t>15</w:t>
            </w:r>
            <w:r>
              <w:rPr>
                <w:noProof/>
                <w:webHidden/>
                <w:rtl/>
              </w:rPr>
              <w:fldChar w:fldCharType="end"/>
            </w:r>
          </w:hyperlink>
        </w:p>
        <w:p w14:paraId="29AE1933" w14:textId="58ED2CDB" w:rsidR="005C7FF5" w:rsidRDefault="005C7FF5">
          <w:pPr>
            <w:pStyle w:val="30"/>
            <w:tabs>
              <w:tab w:val="right" w:leader="dot" w:pos="8822"/>
            </w:tabs>
            <w:rPr>
              <w:rFonts w:eastAsiaTheme="minorEastAsia"/>
              <w:noProof/>
              <w:sz w:val="24"/>
              <w:szCs w:val="24"/>
              <w:rtl/>
            </w:rPr>
          </w:pPr>
          <w:hyperlink w:anchor="_Toc216471447" w:history="1">
            <w:r w:rsidRPr="008E3E39">
              <w:rPr>
                <w:rStyle w:val="Hyperlink"/>
                <w:rFonts w:asciiTheme="minorBidi" w:eastAsia="Times New Roman" w:hAnsiTheme="minorBidi"/>
                <w:b/>
                <w:bCs/>
                <w:noProof/>
                <w:kern w:val="0"/>
                <w:rtl/>
                <w14:ligatures w14:val="none"/>
              </w:rPr>
              <w:t xml:space="preserve">2.1.2 </w:t>
            </w:r>
            <w:r w:rsidRPr="008E3E39">
              <w:rPr>
                <w:rStyle w:val="Hyperlink"/>
                <w:rFonts w:asciiTheme="minorBidi" w:eastAsia="Times New Roman" w:hAnsiTheme="minorBidi" w:hint="eastAsia"/>
                <w:b/>
                <w:bCs/>
                <w:noProof/>
                <w:kern w:val="0"/>
                <w:rtl/>
                <w14:ligatures w14:val="none"/>
              </w:rPr>
              <w:t>المحور</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الثاني</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الدراسات</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التي</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ركزت</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على</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الهيكلة</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المالية</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وعمليات</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الاستحواذ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Toc216471447 \h</w:instrText>
            </w:r>
            <w:r>
              <w:rPr>
                <w:noProof/>
                <w:webHidden/>
                <w:rtl/>
              </w:rPr>
              <w:instrText xml:space="preserve"> </w:instrText>
            </w:r>
            <w:r>
              <w:rPr>
                <w:noProof/>
                <w:webHidden/>
                <w:rtl/>
              </w:rPr>
            </w:r>
            <w:r>
              <w:rPr>
                <w:noProof/>
                <w:webHidden/>
                <w:rtl/>
              </w:rPr>
              <w:fldChar w:fldCharType="separate"/>
            </w:r>
            <w:r w:rsidR="0022726F">
              <w:rPr>
                <w:noProof/>
                <w:webHidden/>
                <w:rtl/>
              </w:rPr>
              <w:t>16</w:t>
            </w:r>
            <w:r>
              <w:rPr>
                <w:noProof/>
                <w:webHidden/>
                <w:rtl/>
              </w:rPr>
              <w:fldChar w:fldCharType="end"/>
            </w:r>
          </w:hyperlink>
        </w:p>
        <w:p w14:paraId="17098AD4" w14:textId="05CAF790" w:rsidR="005C7FF5" w:rsidRDefault="005C7FF5">
          <w:pPr>
            <w:pStyle w:val="30"/>
            <w:tabs>
              <w:tab w:val="right" w:leader="dot" w:pos="8822"/>
            </w:tabs>
            <w:rPr>
              <w:rFonts w:eastAsiaTheme="minorEastAsia"/>
              <w:noProof/>
              <w:sz w:val="24"/>
              <w:szCs w:val="24"/>
              <w:rtl/>
            </w:rPr>
          </w:pPr>
          <w:hyperlink w:anchor="_Toc216471448" w:history="1">
            <w:r w:rsidRPr="008E3E39">
              <w:rPr>
                <w:rStyle w:val="Hyperlink"/>
                <w:rFonts w:asciiTheme="minorBidi" w:eastAsia="Times New Roman" w:hAnsiTheme="minorBidi"/>
                <w:b/>
                <w:bCs/>
                <w:noProof/>
                <w:kern w:val="0"/>
                <w:rtl/>
                <w14:ligatures w14:val="none"/>
              </w:rPr>
              <w:t xml:space="preserve">2.1.3 </w:t>
            </w:r>
            <w:r w:rsidRPr="008E3E39">
              <w:rPr>
                <w:rStyle w:val="Hyperlink"/>
                <w:rFonts w:asciiTheme="minorBidi" w:eastAsia="Times New Roman" w:hAnsiTheme="minorBidi" w:hint="eastAsia"/>
                <w:b/>
                <w:bCs/>
                <w:noProof/>
                <w:kern w:val="0"/>
                <w:rtl/>
                <w14:ligatures w14:val="none"/>
              </w:rPr>
              <w:t>المحور</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الثالث</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الدراسات</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المرتبطة</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بالاستدامة</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والصدمات</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الخارجية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Toc216471448 \h</w:instrText>
            </w:r>
            <w:r>
              <w:rPr>
                <w:noProof/>
                <w:webHidden/>
                <w:rtl/>
              </w:rPr>
              <w:instrText xml:space="preserve"> </w:instrText>
            </w:r>
            <w:r>
              <w:rPr>
                <w:noProof/>
                <w:webHidden/>
                <w:rtl/>
              </w:rPr>
            </w:r>
            <w:r>
              <w:rPr>
                <w:noProof/>
                <w:webHidden/>
                <w:rtl/>
              </w:rPr>
              <w:fldChar w:fldCharType="separate"/>
            </w:r>
            <w:r w:rsidR="0022726F">
              <w:rPr>
                <w:noProof/>
                <w:webHidden/>
                <w:rtl/>
              </w:rPr>
              <w:t>17</w:t>
            </w:r>
            <w:r>
              <w:rPr>
                <w:noProof/>
                <w:webHidden/>
                <w:rtl/>
              </w:rPr>
              <w:fldChar w:fldCharType="end"/>
            </w:r>
          </w:hyperlink>
        </w:p>
        <w:p w14:paraId="641F9D90" w14:textId="38CC08FB" w:rsidR="005C7FF5" w:rsidRDefault="005C7FF5">
          <w:pPr>
            <w:pStyle w:val="30"/>
            <w:tabs>
              <w:tab w:val="right" w:leader="dot" w:pos="8822"/>
            </w:tabs>
            <w:rPr>
              <w:rFonts w:eastAsiaTheme="minorEastAsia"/>
              <w:noProof/>
              <w:sz w:val="24"/>
              <w:szCs w:val="24"/>
              <w:rtl/>
            </w:rPr>
          </w:pPr>
          <w:hyperlink w:anchor="_Toc216471449" w:history="1">
            <w:r w:rsidRPr="008E3E39">
              <w:rPr>
                <w:rStyle w:val="Hyperlink"/>
                <w:rFonts w:asciiTheme="minorBidi" w:eastAsia="Times New Roman" w:hAnsiTheme="minorBidi"/>
                <w:b/>
                <w:bCs/>
                <w:noProof/>
                <w:kern w:val="0"/>
                <w:rtl/>
                <w14:ligatures w14:val="none"/>
              </w:rPr>
              <w:t xml:space="preserve">2.1.4 </w:t>
            </w:r>
            <w:r w:rsidRPr="008E3E39">
              <w:rPr>
                <w:rStyle w:val="Hyperlink"/>
                <w:rFonts w:asciiTheme="minorBidi" w:eastAsia="Times New Roman" w:hAnsiTheme="minorBidi" w:hint="eastAsia"/>
                <w:b/>
                <w:bCs/>
                <w:noProof/>
                <w:kern w:val="0"/>
                <w:rtl/>
                <w14:ligatures w14:val="none"/>
              </w:rPr>
              <w:t>ملخص</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الدراسات</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السابقة</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والفجوة</w:t>
            </w:r>
            <w:r w:rsidRPr="008E3E39">
              <w:rPr>
                <w:rStyle w:val="Hyperlink"/>
                <w:rFonts w:asciiTheme="minorBidi" w:eastAsia="Times New Roman" w:hAnsiTheme="minorBidi"/>
                <w:b/>
                <w:bCs/>
                <w:noProof/>
                <w:kern w:val="0"/>
                <w:rtl/>
                <w14:ligatures w14:val="none"/>
              </w:rPr>
              <w:t xml:space="preserve"> </w:t>
            </w:r>
            <w:r w:rsidRPr="008E3E39">
              <w:rPr>
                <w:rStyle w:val="Hyperlink"/>
                <w:rFonts w:asciiTheme="minorBidi" w:eastAsia="Times New Roman" w:hAnsiTheme="minorBidi" w:hint="eastAsia"/>
                <w:b/>
                <w:bCs/>
                <w:noProof/>
                <w:kern w:val="0"/>
                <w:rtl/>
                <w14:ligatures w14:val="none"/>
              </w:rPr>
              <w:t>المعرفية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Toc216471449 \h</w:instrText>
            </w:r>
            <w:r>
              <w:rPr>
                <w:noProof/>
                <w:webHidden/>
                <w:rtl/>
              </w:rPr>
              <w:instrText xml:space="preserve"> </w:instrText>
            </w:r>
            <w:r>
              <w:rPr>
                <w:noProof/>
                <w:webHidden/>
                <w:rtl/>
              </w:rPr>
            </w:r>
            <w:r>
              <w:rPr>
                <w:noProof/>
                <w:webHidden/>
                <w:rtl/>
              </w:rPr>
              <w:fldChar w:fldCharType="separate"/>
            </w:r>
            <w:r w:rsidR="0022726F">
              <w:rPr>
                <w:noProof/>
                <w:webHidden/>
                <w:rtl/>
              </w:rPr>
              <w:t>18</w:t>
            </w:r>
            <w:r>
              <w:rPr>
                <w:noProof/>
                <w:webHidden/>
                <w:rtl/>
              </w:rPr>
              <w:fldChar w:fldCharType="end"/>
            </w:r>
          </w:hyperlink>
        </w:p>
        <w:p w14:paraId="2BEC8025" w14:textId="2B5B2409" w:rsidR="005C7FF5" w:rsidRDefault="005C7FF5">
          <w:pPr>
            <w:pStyle w:val="11"/>
            <w:rPr>
              <w:rFonts w:asciiTheme="minorHAnsi" w:eastAsiaTheme="minorEastAsia" w:hAnsiTheme="minorHAnsi" w:cstheme="minorBidi"/>
              <w:b w:val="0"/>
              <w:bCs w:val="0"/>
              <w:sz w:val="24"/>
              <w:szCs w:val="24"/>
              <w:rtl/>
            </w:rPr>
          </w:pPr>
          <w:hyperlink w:anchor="_Toc216471450" w:history="1">
            <w:r w:rsidRPr="008E3E39">
              <w:rPr>
                <w:rStyle w:val="Hyperlink"/>
                <w:rFonts w:eastAsia="Times New Roman" w:hint="eastAsia"/>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Toc216471450 \h</w:instrText>
            </w:r>
            <w:r>
              <w:rPr>
                <w:webHidden/>
                <w:rtl/>
              </w:rPr>
              <w:instrText xml:space="preserve"> </w:instrText>
            </w:r>
            <w:r>
              <w:rPr>
                <w:webHidden/>
                <w:rtl/>
              </w:rPr>
            </w:r>
            <w:r>
              <w:rPr>
                <w:webHidden/>
                <w:rtl/>
              </w:rPr>
              <w:fldChar w:fldCharType="separate"/>
            </w:r>
            <w:r w:rsidR="0022726F">
              <w:rPr>
                <w:webHidden/>
                <w:rtl/>
              </w:rPr>
              <w:t>21</w:t>
            </w:r>
            <w:r>
              <w:rPr>
                <w:webHidden/>
                <w:rtl/>
              </w:rPr>
              <w:fldChar w:fldCharType="end"/>
            </w:r>
          </w:hyperlink>
        </w:p>
        <w:p w14:paraId="2AFCD553" w14:textId="38B88852" w:rsidR="005C7FF5" w:rsidRDefault="005C7FF5">
          <w:pPr>
            <w:pStyle w:val="20"/>
            <w:tabs>
              <w:tab w:val="right" w:leader="dot" w:pos="8822"/>
            </w:tabs>
            <w:rPr>
              <w:rFonts w:eastAsiaTheme="minorEastAsia"/>
              <w:noProof/>
              <w:sz w:val="24"/>
              <w:szCs w:val="24"/>
              <w:rtl/>
            </w:rPr>
          </w:pPr>
          <w:hyperlink w:anchor="_Toc216471451" w:history="1">
            <w:r w:rsidRPr="008E3E39">
              <w:rPr>
                <w:rStyle w:val="Hyperlink"/>
                <w:rFonts w:ascii="Times New Roman" w:eastAsia="Times New Roman" w:hAnsi="Times New Roman" w:cs="Times New Roman" w:hint="eastAsia"/>
                <w:b/>
                <w:bCs/>
                <w:noProof/>
                <w:kern w:val="0"/>
                <w:rtl/>
                <w14:ligatures w14:val="none"/>
              </w:rPr>
              <w:t>قائمة</w:t>
            </w:r>
            <w:r w:rsidRPr="008E3E39">
              <w:rPr>
                <w:rStyle w:val="Hyperlink"/>
                <w:rFonts w:ascii="Times New Roman" w:eastAsia="Times New Roman" w:hAnsi="Times New Roman" w:cs="Times New Roman"/>
                <w:b/>
                <w:bCs/>
                <w:noProof/>
                <w:kern w:val="0"/>
                <w:rtl/>
                <w14:ligatures w14:val="none"/>
              </w:rPr>
              <w:t xml:space="preserve"> </w:t>
            </w:r>
            <w:r w:rsidRPr="008E3E39">
              <w:rPr>
                <w:rStyle w:val="Hyperlink"/>
                <w:rFonts w:ascii="Times New Roman" w:eastAsia="Times New Roman" w:hAnsi="Times New Roman" w:cs="Times New Roman" w:hint="eastAsia"/>
                <w:b/>
                <w:bCs/>
                <w:noProof/>
                <w:kern w:val="0"/>
                <w:rtl/>
                <w14:ligatures w14:val="none"/>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Toc216471451 \h</w:instrText>
            </w:r>
            <w:r>
              <w:rPr>
                <w:noProof/>
                <w:webHidden/>
                <w:rtl/>
              </w:rPr>
              <w:instrText xml:space="preserve"> </w:instrText>
            </w:r>
            <w:r>
              <w:rPr>
                <w:noProof/>
                <w:webHidden/>
                <w:rtl/>
              </w:rPr>
            </w:r>
            <w:r>
              <w:rPr>
                <w:noProof/>
                <w:webHidden/>
                <w:rtl/>
              </w:rPr>
              <w:fldChar w:fldCharType="separate"/>
            </w:r>
            <w:r w:rsidR="0022726F">
              <w:rPr>
                <w:noProof/>
                <w:webHidden/>
                <w:rtl/>
              </w:rPr>
              <w:t>22</w:t>
            </w:r>
            <w:r>
              <w:rPr>
                <w:noProof/>
                <w:webHidden/>
                <w:rtl/>
              </w:rPr>
              <w:fldChar w:fldCharType="end"/>
            </w:r>
          </w:hyperlink>
        </w:p>
        <w:p w14:paraId="40908860" w14:textId="6CA0C733" w:rsidR="005C7FF5" w:rsidRDefault="005C7FF5">
          <w:pPr>
            <w:pStyle w:val="20"/>
            <w:tabs>
              <w:tab w:val="right" w:leader="dot" w:pos="8822"/>
            </w:tabs>
            <w:rPr>
              <w:rFonts w:eastAsiaTheme="minorEastAsia"/>
              <w:noProof/>
              <w:sz w:val="24"/>
              <w:szCs w:val="24"/>
              <w:rtl/>
            </w:rPr>
          </w:pPr>
          <w:hyperlink w:anchor="_Toc216471452" w:history="1">
            <w:r w:rsidRPr="008E3E39">
              <w:rPr>
                <w:rStyle w:val="Hyperlink"/>
                <w:rFonts w:asciiTheme="minorBidi" w:eastAsia="Times New Roman" w:hAnsiTheme="minorBidi" w:hint="eastAsia"/>
                <w:b/>
                <w:bCs/>
                <w:noProof/>
                <w:rtl/>
              </w:rPr>
              <w:t>أولاً</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المراجع</w:t>
            </w:r>
            <w:r w:rsidRPr="008E3E39">
              <w:rPr>
                <w:rStyle w:val="Hyperlink"/>
                <w:rFonts w:asciiTheme="minorBidi" w:eastAsia="Times New Roman" w:hAnsiTheme="minorBidi"/>
                <w:b/>
                <w:bCs/>
                <w:noProof/>
                <w:rtl/>
              </w:rPr>
              <w:t xml:space="preserve"> </w:t>
            </w:r>
            <w:r w:rsidRPr="008E3E39">
              <w:rPr>
                <w:rStyle w:val="Hyperlink"/>
                <w:rFonts w:asciiTheme="minorBidi" w:eastAsia="Times New Roman" w:hAnsiTheme="minorBidi"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Toc216471452 \h</w:instrText>
            </w:r>
            <w:r>
              <w:rPr>
                <w:noProof/>
                <w:webHidden/>
                <w:rtl/>
              </w:rPr>
              <w:instrText xml:space="preserve"> </w:instrText>
            </w:r>
            <w:r>
              <w:rPr>
                <w:noProof/>
                <w:webHidden/>
                <w:rtl/>
              </w:rPr>
            </w:r>
            <w:r>
              <w:rPr>
                <w:noProof/>
                <w:webHidden/>
                <w:rtl/>
              </w:rPr>
              <w:fldChar w:fldCharType="separate"/>
            </w:r>
            <w:r w:rsidR="0022726F">
              <w:rPr>
                <w:noProof/>
                <w:webHidden/>
                <w:rtl/>
              </w:rPr>
              <w:t>22</w:t>
            </w:r>
            <w:r>
              <w:rPr>
                <w:noProof/>
                <w:webHidden/>
                <w:rtl/>
              </w:rPr>
              <w:fldChar w:fldCharType="end"/>
            </w:r>
          </w:hyperlink>
        </w:p>
        <w:p w14:paraId="03CC9FB3" w14:textId="7686DD81" w:rsidR="005C7FF5" w:rsidRDefault="005C7FF5">
          <w:pPr>
            <w:pStyle w:val="20"/>
            <w:tabs>
              <w:tab w:val="right" w:leader="dot" w:pos="8822"/>
            </w:tabs>
            <w:rPr>
              <w:rFonts w:eastAsiaTheme="minorEastAsia"/>
              <w:noProof/>
              <w:sz w:val="24"/>
              <w:szCs w:val="24"/>
              <w:rtl/>
            </w:rPr>
          </w:pPr>
          <w:hyperlink w:anchor="_Toc216471453" w:history="1">
            <w:r w:rsidRPr="008E3E39">
              <w:rPr>
                <w:rStyle w:val="Hyperlink"/>
                <w:rFonts w:eastAsia="Times New Roman" w:hint="eastAsia"/>
                <w:b/>
                <w:bCs/>
                <w:noProof/>
                <w:rtl/>
              </w:rPr>
              <w:t>ثانياً</w:t>
            </w:r>
            <w:r w:rsidRPr="008E3E39">
              <w:rPr>
                <w:rStyle w:val="Hyperlink"/>
                <w:rFonts w:eastAsia="Times New Roman"/>
                <w:b/>
                <w:bCs/>
                <w:noProof/>
                <w:rtl/>
              </w:rPr>
              <w:t xml:space="preserve">: </w:t>
            </w:r>
            <w:r w:rsidRPr="008E3E39">
              <w:rPr>
                <w:rStyle w:val="Hyperlink"/>
                <w:rFonts w:eastAsia="Times New Roman" w:hint="eastAsia"/>
                <w:b/>
                <w:bCs/>
                <w:noProof/>
                <w:rtl/>
              </w:rPr>
              <w:t>تقارير</w:t>
            </w:r>
            <w:r w:rsidRPr="008E3E39">
              <w:rPr>
                <w:rStyle w:val="Hyperlink"/>
                <w:rFonts w:eastAsia="Times New Roman"/>
                <w:b/>
                <w:bCs/>
                <w:noProof/>
                <w:rtl/>
              </w:rPr>
              <w:t xml:space="preserve"> </w:t>
            </w:r>
            <w:r w:rsidRPr="008E3E39">
              <w:rPr>
                <w:rStyle w:val="Hyperlink"/>
                <w:rFonts w:eastAsia="Times New Roman" w:hint="eastAsia"/>
                <w:b/>
                <w:bCs/>
                <w:noProof/>
                <w:rtl/>
              </w:rPr>
              <w:t>شركة</w:t>
            </w:r>
            <w:r w:rsidRPr="008E3E39">
              <w:rPr>
                <w:rStyle w:val="Hyperlink"/>
                <w:rFonts w:eastAsia="Times New Roman"/>
                <w:b/>
                <w:bCs/>
                <w:noProof/>
                <w:rtl/>
              </w:rPr>
              <w:t xml:space="preserve"> </w:t>
            </w:r>
            <w:r w:rsidRPr="008E3E39">
              <w:rPr>
                <w:rStyle w:val="Hyperlink"/>
                <w:rFonts w:eastAsia="Times New Roman" w:hint="eastAsia"/>
                <w:b/>
                <w:bCs/>
                <w:noProof/>
                <w:rtl/>
              </w:rPr>
              <w:t>المراعي</w:t>
            </w:r>
            <w:r w:rsidRPr="008E3E39">
              <w:rPr>
                <w:rStyle w:val="Hyperlink"/>
                <w:rFonts w:eastAsia="Times New Roman"/>
                <w:b/>
                <w:bCs/>
                <w:noProof/>
                <w:rtl/>
              </w:rPr>
              <w:t xml:space="preserve"> </w:t>
            </w:r>
            <w:r w:rsidRPr="008E3E39">
              <w:rPr>
                <w:rStyle w:val="Hyperlink"/>
                <w:rFonts w:eastAsia="Times New Roman" w:hint="eastAsia"/>
                <w:b/>
                <w:bCs/>
                <w:noProof/>
                <w:rtl/>
              </w:rPr>
              <w:t>ومصادر</w:t>
            </w:r>
            <w:r w:rsidRPr="008E3E39">
              <w:rPr>
                <w:rStyle w:val="Hyperlink"/>
                <w:rFonts w:eastAsia="Times New Roman"/>
                <w:b/>
                <w:bCs/>
                <w:noProof/>
                <w:rtl/>
              </w:rPr>
              <w:t xml:space="preserve"> </w:t>
            </w:r>
            <w:r w:rsidRPr="008E3E39">
              <w:rPr>
                <w:rStyle w:val="Hyperlink"/>
                <w:rFonts w:eastAsia="Times New Roman"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Toc216471453 \h</w:instrText>
            </w:r>
            <w:r>
              <w:rPr>
                <w:noProof/>
                <w:webHidden/>
                <w:rtl/>
              </w:rPr>
              <w:instrText xml:space="preserve"> </w:instrText>
            </w:r>
            <w:r>
              <w:rPr>
                <w:noProof/>
                <w:webHidden/>
                <w:rtl/>
              </w:rPr>
            </w:r>
            <w:r>
              <w:rPr>
                <w:noProof/>
                <w:webHidden/>
                <w:rtl/>
              </w:rPr>
              <w:fldChar w:fldCharType="separate"/>
            </w:r>
            <w:r w:rsidR="0022726F">
              <w:rPr>
                <w:noProof/>
                <w:webHidden/>
                <w:rtl/>
              </w:rPr>
              <w:t>23</w:t>
            </w:r>
            <w:r>
              <w:rPr>
                <w:noProof/>
                <w:webHidden/>
                <w:rtl/>
              </w:rPr>
              <w:fldChar w:fldCharType="end"/>
            </w:r>
          </w:hyperlink>
        </w:p>
        <w:p w14:paraId="5C173AD1" w14:textId="46114894" w:rsidR="005C7FF5" w:rsidRDefault="005C7FF5">
          <w:pPr>
            <w:pStyle w:val="20"/>
            <w:tabs>
              <w:tab w:val="right" w:leader="dot" w:pos="8822"/>
            </w:tabs>
            <w:rPr>
              <w:rFonts w:eastAsiaTheme="minorEastAsia"/>
              <w:noProof/>
              <w:sz w:val="24"/>
              <w:szCs w:val="24"/>
              <w:rtl/>
            </w:rPr>
          </w:pPr>
          <w:hyperlink w:anchor="_Toc216471454" w:history="1">
            <w:r w:rsidRPr="008E3E39">
              <w:rPr>
                <w:rStyle w:val="Hyperlink"/>
                <w:rFonts w:eastAsia="Times New Roman" w:hint="eastAsia"/>
                <w:b/>
                <w:bCs/>
                <w:noProof/>
                <w:rtl/>
              </w:rPr>
              <w:t>ثالثاً</w:t>
            </w:r>
            <w:r w:rsidRPr="008E3E39">
              <w:rPr>
                <w:rStyle w:val="Hyperlink"/>
                <w:rFonts w:eastAsia="Times New Roman"/>
                <w:b/>
                <w:bCs/>
                <w:noProof/>
                <w:rtl/>
              </w:rPr>
              <w:t xml:space="preserve">: </w:t>
            </w:r>
            <w:r w:rsidRPr="008E3E39">
              <w:rPr>
                <w:rStyle w:val="Hyperlink"/>
                <w:rFonts w:eastAsia="Times New Roman" w:hint="eastAsia"/>
                <w:b/>
                <w:bCs/>
                <w:noProof/>
                <w:rtl/>
              </w:rPr>
              <w:t>المراجع</w:t>
            </w:r>
            <w:r w:rsidRPr="008E3E39">
              <w:rPr>
                <w:rStyle w:val="Hyperlink"/>
                <w:rFonts w:eastAsia="Times New Roman"/>
                <w:b/>
                <w:bCs/>
                <w:noProof/>
                <w:rtl/>
              </w:rPr>
              <w:t xml:space="preserve"> </w:t>
            </w:r>
            <w:r w:rsidRPr="008E3E39">
              <w:rPr>
                <w:rStyle w:val="Hyperlink"/>
                <w:rFonts w:eastAsia="Times New Roman" w:hint="eastAsia"/>
                <w:b/>
                <w:bCs/>
                <w:noProof/>
                <w:rtl/>
              </w:rPr>
              <w:t>الأجنبية</w:t>
            </w:r>
            <w:r w:rsidRPr="008E3E39">
              <w:rPr>
                <w:rStyle w:val="Hyperlink"/>
                <w:rFonts w:eastAsia="Times New Roman"/>
                <w:b/>
                <w:bCs/>
                <w:noProof/>
                <w:rtl/>
              </w:rPr>
              <w:t xml:space="preserve"> </w:t>
            </w:r>
            <w:r w:rsidRPr="008E3E39">
              <w:rPr>
                <w:rStyle w:val="Hyperlink"/>
                <w:rFonts w:eastAsia="Times New Roman" w:hint="eastAsia"/>
                <w:b/>
                <w:bCs/>
                <w:noProof/>
                <w:rtl/>
              </w:rPr>
              <w:t>ومصادر</w:t>
            </w:r>
            <w:r w:rsidRPr="008E3E39">
              <w:rPr>
                <w:rStyle w:val="Hyperlink"/>
                <w:rFonts w:eastAsia="Times New Roman"/>
                <w:b/>
                <w:bCs/>
                <w:noProof/>
                <w:rtl/>
              </w:rPr>
              <w:t xml:space="preserve"> </w:t>
            </w:r>
            <w:r w:rsidRPr="008E3E39">
              <w:rPr>
                <w:rStyle w:val="Hyperlink"/>
                <w:rFonts w:eastAsia="Times New Roman" w:hint="eastAsia"/>
                <w:b/>
                <w:bCs/>
                <w:noProof/>
                <w:rtl/>
              </w:rPr>
              <w:t>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Toc216471454 \h</w:instrText>
            </w:r>
            <w:r>
              <w:rPr>
                <w:noProof/>
                <w:webHidden/>
                <w:rtl/>
              </w:rPr>
              <w:instrText xml:space="preserve"> </w:instrText>
            </w:r>
            <w:r>
              <w:rPr>
                <w:noProof/>
                <w:webHidden/>
                <w:rtl/>
              </w:rPr>
            </w:r>
            <w:r>
              <w:rPr>
                <w:noProof/>
                <w:webHidden/>
                <w:rtl/>
              </w:rPr>
              <w:fldChar w:fldCharType="separate"/>
            </w:r>
            <w:r w:rsidR="0022726F">
              <w:rPr>
                <w:noProof/>
                <w:webHidden/>
                <w:rtl/>
              </w:rPr>
              <w:t>23</w:t>
            </w:r>
            <w:r>
              <w:rPr>
                <w:noProof/>
                <w:webHidden/>
                <w:rtl/>
              </w:rPr>
              <w:fldChar w:fldCharType="end"/>
            </w:r>
          </w:hyperlink>
        </w:p>
        <w:p w14:paraId="4A66A5CB" w14:textId="023844E3" w:rsidR="00543115" w:rsidRPr="00BD3008" w:rsidRDefault="00A96547" w:rsidP="00BD3008">
          <w:pPr>
            <w:spacing w:line="276" w:lineRule="auto"/>
            <w:rPr>
              <w:rFonts w:ascii="Simplified Arabic" w:hAnsi="Simplified Arabic" w:cs="Simplified Arabic"/>
              <w:b/>
              <w:bCs/>
              <w:noProof/>
              <w:sz w:val="28"/>
              <w:szCs w:val="28"/>
              <w:rtl/>
            </w:rPr>
          </w:pPr>
          <w:r w:rsidRPr="00443407">
            <w:rPr>
              <w:rFonts w:ascii="Simplified Arabic" w:hAnsi="Simplified Arabic" w:cs="Simplified Arabic"/>
              <w:b/>
              <w:bCs/>
              <w:noProof/>
              <w:sz w:val="28"/>
              <w:szCs w:val="28"/>
            </w:rPr>
            <w:fldChar w:fldCharType="end"/>
          </w:r>
        </w:p>
      </w:sdtContent>
    </w:sdt>
    <w:p w14:paraId="55612628" w14:textId="77777777" w:rsidR="005A2B05" w:rsidRDefault="005A2B05" w:rsidP="00AE1106">
      <w:pPr>
        <w:spacing w:line="276" w:lineRule="auto"/>
        <w:jc w:val="both"/>
        <w:rPr>
          <w:rFonts w:ascii="Simplified Arabic" w:hAnsi="Simplified Arabic" w:cs="Simplified Arabic"/>
          <w:sz w:val="28"/>
          <w:szCs w:val="28"/>
          <w:rtl/>
        </w:rPr>
      </w:pPr>
    </w:p>
    <w:p w14:paraId="5CCDB45A" w14:textId="77777777" w:rsidR="005A2B05" w:rsidRDefault="005A2B05" w:rsidP="00AE1106">
      <w:pPr>
        <w:spacing w:line="276" w:lineRule="auto"/>
        <w:jc w:val="both"/>
        <w:rPr>
          <w:rFonts w:ascii="Simplified Arabic" w:hAnsi="Simplified Arabic" w:cs="Simplified Arabic"/>
          <w:sz w:val="28"/>
          <w:szCs w:val="28"/>
          <w:rtl/>
        </w:rPr>
      </w:pPr>
    </w:p>
    <w:p w14:paraId="634D31E8" w14:textId="77777777" w:rsidR="005A2B05" w:rsidRDefault="005A2B05" w:rsidP="00AE1106">
      <w:pPr>
        <w:spacing w:line="276" w:lineRule="auto"/>
        <w:jc w:val="both"/>
        <w:rPr>
          <w:rFonts w:ascii="Simplified Arabic" w:hAnsi="Simplified Arabic" w:cs="Simplified Arabic"/>
          <w:sz w:val="28"/>
          <w:szCs w:val="28"/>
          <w:rtl/>
        </w:rPr>
      </w:pPr>
    </w:p>
    <w:p w14:paraId="12AB3E24" w14:textId="77777777" w:rsidR="005A2B05" w:rsidRDefault="005A2B05" w:rsidP="00AE1106">
      <w:pPr>
        <w:spacing w:line="276" w:lineRule="auto"/>
        <w:jc w:val="both"/>
        <w:rPr>
          <w:rFonts w:ascii="Simplified Arabic" w:hAnsi="Simplified Arabic" w:cs="Simplified Arabic"/>
          <w:sz w:val="28"/>
          <w:szCs w:val="28"/>
          <w:rtl/>
        </w:rPr>
      </w:pPr>
    </w:p>
    <w:p w14:paraId="78C63083" w14:textId="77777777" w:rsidR="005A2B05" w:rsidRDefault="005A2B05" w:rsidP="00AE1106">
      <w:pPr>
        <w:spacing w:line="276" w:lineRule="auto"/>
        <w:jc w:val="both"/>
        <w:rPr>
          <w:rFonts w:ascii="Simplified Arabic" w:hAnsi="Simplified Arabic" w:cs="Simplified Arabic"/>
          <w:sz w:val="28"/>
          <w:szCs w:val="28"/>
          <w:rtl/>
        </w:rPr>
      </w:pPr>
    </w:p>
    <w:p w14:paraId="417BFB90" w14:textId="77777777" w:rsidR="005A2B05" w:rsidRDefault="005A2B05" w:rsidP="00AE1106">
      <w:pPr>
        <w:spacing w:line="276" w:lineRule="auto"/>
        <w:jc w:val="both"/>
        <w:rPr>
          <w:rFonts w:ascii="Simplified Arabic" w:hAnsi="Simplified Arabic" w:cs="Simplified Arabic"/>
          <w:sz w:val="28"/>
          <w:szCs w:val="28"/>
          <w:rtl/>
        </w:rPr>
      </w:pPr>
    </w:p>
    <w:p w14:paraId="2BD8030F" w14:textId="77777777" w:rsidR="00543115" w:rsidRPr="00443407" w:rsidRDefault="00543115" w:rsidP="00443407">
      <w:pPr>
        <w:spacing w:line="276" w:lineRule="auto"/>
        <w:rPr>
          <w:rFonts w:ascii="Simplified Arabic" w:hAnsi="Simplified Arabic" w:cs="Simplified Arabic"/>
          <w:b/>
          <w:bCs/>
          <w:sz w:val="28"/>
          <w:szCs w:val="28"/>
          <w:rtl/>
          <w:lang w:bidi="ar-YE"/>
        </w:rPr>
      </w:pPr>
    </w:p>
    <w:p w14:paraId="7AD6445C" w14:textId="77777777" w:rsidR="005A2B05" w:rsidRDefault="005A2B05" w:rsidP="00443407">
      <w:pPr>
        <w:spacing w:line="276" w:lineRule="auto"/>
        <w:rPr>
          <w:rFonts w:ascii="Simplified Arabic" w:hAnsi="Simplified Arabic" w:cs="Simplified Arabic"/>
          <w:b/>
          <w:bCs/>
          <w:sz w:val="28"/>
          <w:szCs w:val="28"/>
          <w:rtl/>
          <w:lang w:bidi="ar-YE"/>
        </w:rPr>
      </w:pPr>
    </w:p>
    <w:p w14:paraId="3536F0B9" w14:textId="77777777" w:rsidR="005C7FF5" w:rsidRDefault="005C7FF5" w:rsidP="00443407">
      <w:pPr>
        <w:spacing w:line="276" w:lineRule="auto"/>
        <w:rPr>
          <w:rFonts w:ascii="Simplified Arabic" w:hAnsi="Simplified Arabic" w:cs="Simplified Arabic"/>
          <w:b/>
          <w:bCs/>
          <w:sz w:val="28"/>
          <w:szCs w:val="28"/>
          <w:rtl/>
          <w:lang w:bidi="ar-YE"/>
        </w:rPr>
      </w:pPr>
    </w:p>
    <w:p w14:paraId="100BCF40" w14:textId="77777777" w:rsidR="005C7FF5" w:rsidRDefault="005C7FF5" w:rsidP="00443407">
      <w:pPr>
        <w:spacing w:line="276" w:lineRule="auto"/>
        <w:rPr>
          <w:rFonts w:ascii="Simplified Arabic" w:hAnsi="Simplified Arabic" w:cs="Simplified Arabic"/>
          <w:b/>
          <w:bCs/>
          <w:sz w:val="28"/>
          <w:szCs w:val="28"/>
          <w:rtl/>
          <w:lang w:bidi="ar-YE"/>
        </w:rPr>
      </w:pPr>
    </w:p>
    <w:p w14:paraId="054A43BE" w14:textId="77777777" w:rsidR="005C7FF5" w:rsidRDefault="005C7FF5" w:rsidP="00443407">
      <w:pPr>
        <w:spacing w:line="276" w:lineRule="auto"/>
        <w:rPr>
          <w:rFonts w:ascii="Simplified Arabic" w:hAnsi="Simplified Arabic" w:cs="Simplified Arabic" w:hint="cs"/>
          <w:b/>
          <w:bCs/>
          <w:sz w:val="28"/>
          <w:szCs w:val="28"/>
          <w:rtl/>
          <w:lang w:bidi="ar-YE"/>
        </w:rPr>
      </w:pPr>
    </w:p>
    <w:p w14:paraId="2802AE9A" w14:textId="77777777" w:rsidR="0035791C" w:rsidRDefault="0035791C" w:rsidP="00443407">
      <w:pPr>
        <w:spacing w:line="276" w:lineRule="auto"/>
        <w:rPr>
          <w:rFonts w:ascii="Simplified Arabic" w:hAnsi="Simplified Arabic" w:cs="Simplified Arabic"/>
          <w:b/>
          <w:bCs/>
          <w:sz w:val="28"/>
          <w:szCs w:val="28"/>
          <w:rtl/>
          <w:lang w:bidi="ar-YE"/>
        </w:rPr>
      </w:pPr>
    </w:p>
    <w:p w14:paraId="737CF754" w14:textId="77777777" w:rsidR="005A2B05" w:rsidRPr="003F0E7F" w:rsidRDefault="005A2B05" w:rsidP="005A2B05">
      <w:pPr>
        <w:pStyle w:val="1"/>
        <w:spacing w:line="276" w:lineRule="auto"/>
        <w:jc w:val="center"/>
        <w:rPr>
          <w:rFonts w:ascii="Simplified Arabic" w:hAnsi="Simplified Arabic" w:cs="Simplified Arabic"/>
          <w:b/>
          <w:bCs/>
          <w:rtl/>
        </w:rPr>
      </w:pPr>
      <w:bookmarkStart w:id="1" w:name="_Toc216471433"/>
      <w:r w:rsidRPr="003F0E7F">
        <w:rPr>
          <w:rFonts w:ascii="Simplified Arabic" w:hAnsi="Simplified Arabic" w:cs="Simplified Arabic"/>
          <w:b/>
          <w:bCs/>
          <w:rtl/>
        </w:rPr>
        <w:t>الفصل الاول</w:t>
      </w:r>
      <w:bookmarkEnd w:id="1"/>
    </w:p>
    <w:p w14:paraId="4BB7F9C9" w14:textId="77777777" w:rsidR="005A2B05" w:rsidRDefault="005A2B05" w:rsidP="00443407">
      <w:pPr>
        <w:spacing w:line="276" w:lineRule="auto"/>
        <w:rPr>
          <w:rFonts w:ascii="Simplified Arabic" w:hAnsi="Simplified Arabic" w:cs="Simplified Arabic"/>
          <w:b/>
          <w:bCs/>
          <w:sz w:val="28"/>
          <w:szCs w:val="28"/>
          <w:rtl/>
          <w:lang w:bidi="ar-YE"/>
        </w:rPr>
      </w:pPr>
    </w:p>
    <w:p w14:paraId="695431E9" w14:textId="77777777" w:rsidR="005A2B05" w:rsidRDefault="005A2B05" w:rsidP="00443407">
      <w:pPr>
        <w:spacing w:line="276" w:lineRule="auto"/>
        <w:rPr>
          <w:rFonts w:ascii="Simplified Arabic" w:hAnsi="Simplified Arabic" w:cs="Simplified Arabic"/>
          <w:b/>
          <w:bCs/>
          <w:sz w:val="28"/>
          <w:szCs w:val="28"/>
          <w:rtl/>
          <w:lang w:bidi="ar-YE"/>
        </w:rPr>
      </w:pPr>
    </w:p>
    <w:p w14:paraId="7D9C8AEC" w14:textId="77777777" w:rsidR="005A2B05" w:rsidRDefault="005A2B05" w:rsidP="00443407">
      <w:pPr>
        <w:spacing w:line="276" w:lineRule="auto"/>
        <w:rPr>
          <w:rFonts w:ascii="Simplified Arabic" w:hAnsi="Simplified Arabic" w:cs="Simplified Arabic"/>
          <w:b/>
          <w:bCs/>
          <w:sz w:val="28"/>
          <w:szCs w:val="28"/>
          <w:rtl/>
          <w:lang w:bidi="ar-YE"/>
        </w:rPr>
      </w:pPr>
    </w:p>
    <w:p w14:paraId="4F8940E2" w14:textId="77777777" w:rsidR="005A2B05" w:rsidRDefault="005A2B05" w:rsidP="00443407">
      <w:pPr>
        <w:spacing w:line="276" w:lineRule="auto"/>
        <w:rPr>
          <w:rFonts w:ascii="Simplified Arabic" w:hAnsi="Simplified Arabic" w:cs="Simplified Arabic"/>
          <w:b/>
          <w:bCs/>
          <w:sz w:val="28"/>
          <w:szCs w:val="28"/>
          <w:rtl/>
          <w:lang w:bidi="ar-YE"/>
        </w:rPr>
      </w:pPr>
    </w:p>
    <w:p w14:paraId="74A3C433" w14:textId="77777777" w:rsidR="005A2B05" w:rsidRDefault="005A2B05" w:rsidP="00443407">
      <w:pPr>
        <w:spacing w:line="276" w:lineRule="auto"/>
        <w:rPr>
          <w:rFonts w:ascii="Simplified Arabic" w:hAnsi="Simplified Arabic" w:cs="Simplified Arabic"/>
          <w:b/>
          <w:bCs/>
          <w:sz w:val="28"/>
          <w:szCs w:val="28"/>
          <w:rtl/>
          <w:lang w:bidi="ar-YE"/>
        </w:rPr>
      </w:pPr>
    </w:p>
    <w:p w14:paraId="36DF76FF" w14:textId="77777777" w:rsidR="005A2B05" w:rsidRDefault="005A2B05" w:rsidP="00443407">
      <w:pPr>
        <w:spacing w:line="276" w:lineRule="auto"/>
        <w:rPr>
          <w:rFonts w:ascii="Simplified Arabic" w:hAnsi="Simplified Arabic" w:cs="Simplified Arabic"/>
          <w:b/>
          <w:bCs/>
          <w:sz w:val="28"/>
          <w:szCs w:val="28"/>
          <w:rtl/>
          <w:lang w:bidi="ar-YE"/>
        </w:rPr>
      </w:pPr>
    </w:p>
    <w:p w14:paraId="299DBB81" w14:textId="77777777" w:rsidR="005A2B05" w:rsidRDefault="005A2B05" w:rsidP="00443407">
      <w:pPr>
        <w:spacing w:line="276" w:lineRule="auto"/>
        <w:rPr>
          <w:rFonts w:ascii="Simplified Arabic" w:hAnsi="Simplified Arabic" w:cs="Simplified Arabic"/>
          <w:b/>
          <w:bCs/>
          <w:sz w:val="28"/>
          <w:szCs w:val="28"/>
          <w:rtl/>
          <w:lang w:bidi="ar-YE"/>
        </w:rPr>
      </w:pPr>
    </w:p>
    <w:p w14:paraId="5EFB51EF" w14:textId="77777777" w:rsidR="005A2B05" w:rsidRDefault="005A2B05" w:rsidP="00443407">
      <w:pPr>
        <w:spacing w:line="276" w:lineRule="auto"/>
        <w:rPr>
          <w:rFonts w:ascii="Simplified Arabic" w:hAnsi="Simplified Arabic" w:cs="Simplified Arabic"/>
          <w:b/>
          <w:bCs/>
          <w:sz w:val="28"/>
          <w:szCs w:val="28"/>
          <w:rtl/>
          <w:lang w:bidi="ar-YE"/>
        </w:rPr>
      </w:pPr>
    </w:p>
    <w:p w14:paraId="39D31FEF" w14:textId="77777777" w:rsidR="005A2B05" w:rsidRDefault="005A2B05" w:rsidP="00443407">
      <w:pPr>
        <w:spacing w:line="276" w:lineRule="auto"/>
        <w:rPr>
          <w:rFonts w:ascii="Simplified Arabic" w:hAnsi="Simplified Arabic" w:cs="Simplified Arabic"/>
          <w:b/>
          <w:bCs/>
          <w:sz w:val="28"/>
          <w:szCs w:val="28"/>
          <w:rtl/>
          <w:lang w:bidi="ar-YE"/>
        </w:rPr>
      </w:pPr>
    </w:p>
    <w:p w14:paraId="4E7B8A9E" w14:textId="77777777" w:rsidR="005A2B05" w:rsidRPr="00A73726" w:rsidRDefault="005A2B05" w:rsidP="00A73726">
      <w:pPr>
        <w:pStyle w:val="2"/>
        <w:rPr>
          <w:rFonts w:asciiTheme="minorBidi" w:hAnsiTheme="minorBidi" w:cstheme="minorBidi"/>
          <w:b/>
          <w:bCs/>
          <w:sz w:val="28"/>
          <w:szCs w:val="28"/>
          <w:u w:val="single"/>
          <w:rtl/>
        </w:rPr>
      </w:pPr>
      <w:bookmarkStart w:id="2" w:name="_Toc216471434"/>
      <w:r w:rsidRPr="00A73726">
        <w:rPr>
          <w:rFonts w:asciiTheme="minorBidi" w:hAnsiTheme="minorBidi" w:cstheme="minorBidi"/>
          <w:b/>
          <w:bCs/>
          <w:sz w:val="28"/>
          <w:szCs w:val="28"/>
          <w:u w:val="single"/>
          <w:rtl/>
        </w:rPr>
        <w:lastRenderedPageBreak/>
        <w:t>مقدمة:</w:t>
      </w:r>
      <w:bookmarkEnd w:id="2"/>
    </w:p>
    <w:p w14:paraId="7481A4E4" w14:textId="77777777" w:rsidR="005A2B05" w:rsidRPr="00A73726" w:rsidRDefault="005A2B05" w:rsidP="005A2B05">
      <w:pPr>
        <w:spacing w:line="360" w:lineRule="auto"/>
        <w:jc w:val="both"/>
        <w:rPr>
          <w:rFonts w:asciiTheme="minorBidi" w:hAnsiTheme="minorBidi"/>
          <w:sz w:val="28"/>
          <w:szCs w:val="28"/>
          <w:rtl/>
        </w:rPr>
      </w:pPr>
      <w:r w:rsidRPr="00A73726">
        <w:rPr>
          <w:rFonts w:asciiTheme="minorBidi" w:hAnsiTheme="minorBidi"/>
          <w:sz w:val="28"/>
          <w:szCs w:val="28"/>
          <w:rtl/>
        </w:rPr>
        <w:t>شهدت بيئة الأعمال الحديثة اهتمامًا متزايدًا باستراتيجيات التوسع الدولي كمسار لتحقيق النمو طويل الأجل للشركات. تُعد شركة المراعي السعودية مثالًا بارزًا في هذا المجال، فهي أكبر شركة ألبان متكاملة رأسيًا في العالم وأكبر منتج وموزع للأغذية والمشروبات في المنطقة العربية (طاهر، 2020). منذ تأسيسها عام 1977، تواصل الشركة مسيرة النمو عبر دخول أسواق جديدة وتوسيع نطاق عملياتها (</w:t>
      </w:r>
      <w:r w:rsidRPr="00A73726">
        <w:rPr>
          <w:rFonts w:asciiTheme="minorBidi" w:hAnsiTheme="minorBidi"/>
          <w:sz w:val="28"/>
          <w:szCs w:val="28"/>
        </w:rPr>
        <w:t>Harvard Business Review Arabia</w:t>
      </w:r>
      <w:r w:rsidRPr="00A73726">
        <w:rPr>
          <w:rFonts w:asciiTheme="minorBidi" w:hAnsiTheme="minorBidi"/>
          <w:sz w:val="28"/>
          <w:szCs w:val="28"/>
          <w:rtl/>
        </w:rPr>
        <w:t>، 2024). وقد أعلنت الشركة عن استراتيجية استثمارية طموحة للفترة (2024–2028) بقيمة تفوق 18 مليار ريال، لتعزيز نموها المستمر وزيادة المبيعات وتحسين الأداء المالي بما يتوافق مع مستهدفات رؤية السعودية 2030 والأمن الغذائي المستدام (</w:t>
      </w:r>
      <w:r w:rsidRPr="00A73726">
        <w:rPr>
          <w:rFonts w:asciiTheme="minorBidi" w:hAnsiTheme="minorBidi"/>
          <w:sz w:val="28"/>
          <w:szCs w:val="28"/>
        </w:rPr>
        <w:t>Harvard Business Review Arabia</w:t>
      </w:r>
      <w:r w:rsidRPr="00A73726">
        <w:rPr>
          <w:rFonts w:asciiTheme="minorBidi" w:hAnsiTheme="minorBidi"/>
          <w:sz w:val="28"/>
          <w:szCs w:val="28"/>
          <w:rtl/>
        </w:rPr>
        <w:t>، 2024).</w:t>
      </w:r>
    </w:p>
    <w:p w14:paraId="2C9FA256" w14:textId="77777777" w:rsidR="005A2B05" w:rsidRPr="00A73726" w:rsidRDefault="005A2B05" w:rsidP="005A2B05">
      <w:pPr>
        <w:spacing w:line="360" w:lineRule="auto"/>
        <w:jc w:val="both"/>
        <w:rPr>
          <w:rFonts w:asciiTheme="minorBidi" w:hAnsiTheme="minorBidi"/>
          <w:sz w:val="28"/>
          <w:szCs w:val="28"/>
          <w:rtl/>
        </w:rPr>
      </w:pPr>
      <w:r w:rsidRPr="00A73726">
        <w:rPr>
          <w:rFonts w:asciiTheme="minorBidi" w:hAnsiTheme="minorBidi"/>
          <w:sz w:val="28"/>
          <w:szCs w:val="28"/>
          <w:rtl/>
        </w:rPr>
        <w:t>في ضوء ذلك، ستُركّز هذه الدراسة المبدئية على تحليل مدى مساهمة استراتيجيات التوسع الدولي لشركة المراعي في تحقيق نمو مستدام لها. كما سيتم مناقشة الأسس النظرية ذات الصلة، واستعراض تجارب ودراسات سابقة، وتحديد منهجية البحث وأدواته المقترحة. تأتي هذه الدراسة ضمن متطلبات مرحلة الماجستير، ويلي العرض المبدئي شهرٌ واحد لاستكمال البحث النهائي، مما يستلزم خطة واضحة ومنهجية سلسة لتحقيق الأهداف البحثية ضمن الإطار الزمني المحدود.</w:t>
      </w:r>
    </w:p>
    <w:p w14:paraId="31F9259F" w14:textId="77777777" w:rsidR="005A2B05" w:rsidRPr="00443407" w:rsidRDefault="005A2B05" w:rsidP="00443407">
      <w:pPr>
        <w:spacing w:line="276" w:lineRule="auto"/>
        <w:rPr>
          <w:rFonts w:ascii="Simplified Arabic" w:hAnsi="Simplified Arabic" w:cs="Simplified Arabic"/>
          <w:b/>
          <w:bCs/>
          <w:sz w:val="28"/>
          <w:szCs w:val="28"/>
          <w:rtl/>
        </w:rPr>
      </w:pPr>
    </w:p>
    <w:p w14:paraId="5029540F" w14:textId="77777777" w:rsidR="00543115" w:rsidRPr="00443407" w:rsidRDefault="00543115" w:rsidP="00443407">
      <w:pPr>
        <w:spacing w:line="276" w:lineRule="auto"/>
        <w:rPr>
          <w:rFonts w:ascii="Simplified Arabic" w:hAnsi="Simplified Arabic" w:cs="Simplified Arabic"/>
          <w:b/>
          <w:bCs/>
          <w:sz w:val="28"/>
          <w:szCs w:val="28"/>
          <w:rtl/>
          <w:lang w:bidi="ar-YE"/>
        </w:rPr>
      </w:pPr>
    </w:p>
    <w:p w14:paraId="7CC363F7"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47C3F311"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092FA273"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3ABE62BC"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6B75096F" w14:textId="77777777" w:rsidR="00A96547" w:rsidRDefault="00A96547" w:rsidP="00443407">
      <w:pPr>
        <w:spacing w:line="276" w:lineRule="auto"/>
        <w:rPr>
          <w:rFonts w:ascii="Simplified Arabic" w:hAnsi="Simplified Arabic" w:cs="Simplified Arabic"/>
          <w:b/>
          <w:bCs/>
          <w:sz w:val="28"/>
          <w:szCs w:val="28"/>
          <w:rtl/>
          <w:lang w:bidi="ar-YE"/>
        </w:rPr>
      </w:pPr>
    </w:p>
    <w:p w14:paraId="5D0954D3" w14:textId="77777777" w:rsidR="0060647B" w:rsidRDefault="0060647B" w:rsidP="00443407">
      <w:pPr>
        <w:spacing w:line="276" w:lineRule="auto"/>
        <w:rPr>
          <w:rFonts w:ascii="Simplified Arabic" w:hAnsi="Simplified Arabic" w:cs="Simplified Arabic"/>
          <w:b/>
          <w:bCs/>
          <w:sz w:val="28"/>
          <w:szCs w:val="28"/>
          <w:rtl/>
          <w:lang w:bidi="ar-YE"/>
        </w:rPr>
      </w:pPr>
    </w:p>
    <w:p w14:paraId="71D82374" w14:textId="77777777" w:rsidR="005A2B05" w:rsidRDefault="005A2B05" w:rsidP="005A2B05">
      <w:pPr>
        <w:rPr>
          <w:rtl/>
          <w:lang w:bidi="ar-YE"/>
        </w:rPr>
      </w:pPr>
    </w:p>
    <w:p w14:paraId="161630B2" w14:textId="77777777" w:rsidR="00A73726" w:rsidRDefault="00A73726" w:rsidP="005A2B05">
      <w:pPr>
        <w:rPr>
          <w:rtl/>
          <w:lang w:bidi="ar-YE"/>
        </w:rPr>
      </w:pPr>
    </w:p>
    <w:p w14:paraId="5A0B8048" w14:textId="77777777" w:rsidR="00A73726" w:rsidRDefault="00A73726" w:rsidP="005A2B05">
      <w:pPr>
        <w:rPr>
          <w:rtl/>
          <w:lang w:bidi="ar-YE"/>
        </w:rPr>
      </w:pPr>
    </w:p>
    <w:p w14:paraId="51B334B1" w14:textId="60DBF879" w:rsidR="005A2B05" w:rsidRPr="00A73726" w:rsidRDefault="005A2B05" w:rsidP="00A73726">
      <w:pPr>
        <w:pStyle w:val="2"/>
        <w:rPr>
          <w:rFonts w:asciiTheme="minorBidi" w:hAnsiTheme="minorBidi" w:cstheme="minorBidi"/>
          <w:b/>
          <w:bCs/>
          <w:sz w:val="28"/>
          <w:szCs w:val="28"/>
          <w:u w:val="single"/>
          <w:rtl/>
        </w:rPr>
      </w:pPr>
      <w:bookmarkStart w:id="3" w:name="_Toc216471435"/>
      <w:r w:rsidRPr="00A73726">
        <w:rPr>
          <w:rFonts w:asciiTheme="minorBidi" w:hAnsiTheme="minorBidi" w:cstheme="minorBidi"/>
          <w:b/>
          <w:bCs/>
          <w:sz w:val="28"/>
          <w:szCs w:val="28"/>
          <w:u w:val="single"/>
          <w:rtl/>
        </w:rPr>
        <w:lastRenderedPageBreak/>
        <w:t>مشكلة الدراسة:</w:t>
      </w:r>
      <w:bookmarkEnd w:id="3"/>
    </w:p>
    <w:p w14:paraId="62F95479" w14:textId="77777777" w:rsidR="005A2B05" w:rsidRPr="00A73726" w:rsidRDefault="005A2B05" w:rsidP="005A2B05">
      <w:pPr>
        <w:spacing w:line="360" w:lineRule="auto"/>
        <w:jc w:val="both"/>
        <w:rPr>
          <w:rFonts w:asciiTheme="minorBidi" w:hAnsiTheme="minorBidi"/>
          <w:sz w:val="28"/>
          <w:szCs w:val="28"/>
          <w:u w:val="single"/>
          <w:rtl/>
          <w:lang w:bidi="ar-EG"/>
        </w:rPr>
      </w:pPr>
      <w:r w:rsidRPr="00A73726">
        <w:rPr>
          <w:rFonts w:asciiTheme="minorBidi" w:hAnsiTheme="minorBidi"/>
          <w:sz w:val="28"/>
          <w:szCs w:val="28"/>
          <w:rtl/>
          <w:lang w:bidi="ar-EG"/>
        </w:rPr>
        <w:t>تكمن مشكلة الدراسة في الحاجة إلى فهم تأثير التوسع الدولي لشركة المراعي على نموها المستدام. فعلى الرغم من النجاحات التي حققتها الشركة في دخول أسواق إقليمية مثل الخليج ومصر والأردن، والتخطيط للتوسع في أسواق جديدة كالشمال الإفريقي والعراق (</w:t>
      </w:r>
      <w:r w:rsidRPr="00A73726">
        <w:rPr>
          <w:rFonts w:asciiTheme="minorBidi" w:hAnsiTheme="minorBidi"/>
          <w:sz w:val="28"/>
          <w:szCs w:val="28"/>
          <w:lang w:bidi="ar-EG"/>
        </w:rPr>
        <w:t>Harvard Business Review Arabia</w:t>
      </w:r>
      <w:r w:rsidRPr="00A73726">
        <w:rPr>
          <w:rFonts w:asciiTheme="minorBidi" w:hAnsiTheme="minorBidi"/>
          <w:sz w:val="28"/>
          <w:szCs w:val="28"/>
          <w:rtl/>
          <w:lang w:bidi="ar-EG"/>
        </w:rPr>
        <w:t xml:space="preserve">، 2024)، لا يزال من الضروري تقصي كيف تؤثر هذه الاستراتيجيات على استدامة النمو طويل الأجل. سيتمحور تساؤل المشكلة الرئيسي حول: إلى أي مدى تسهم استراتيجيات التوسع الدولي في تحقيق النمو المستدام لشركة المراعي </w:t>
      </w:r>
      <w:proofErr w:type="gramStart"/>
      <w:r w:rsidRPr="00A73726">
        <w:rPr>
          <w:rFonts w:asciiTheme="minorBidi" w:hAnsiTheme="minorBidi"/>
          <w:sz w:val="28"/>
          <w:szCs w:val="28"/>
          <w:rtl/>
          <w:lang w:bidi="ar-EG"/>
        </w:rPr>
        <w:t>السعودية؟.</w:t>
      </w:r>
      <w:proofErr w:type="gramEnd"/>
      <w:r w:rsidRPr="00A73726">
        <w:rPr>
          <w:rFonts w:asciiTheme="minorBidi" w:hAnsiTheme="minorBidi"/>
          <w:sz w:val="28"/>
          <w:szCs w:val="28"/>
          <w:rtl/>
          <w:lang w:bidi="ar-EG"/>
        </w:rPr>
        <w:t xml:space="preserve"> هذا التساؤل ينبثق عنه أسئلة فرعية تتعلق بجوانب محددة سيتم تناولها لاحقًا. ومن خلال هذه المشكلة، ستسعى الدراسة إلى ردم الفجوة المعرفية حول العلاقة بين التوسع الجغرافي والتنويع الدولي من جهة، والنمو المستدام لشركات قطاع الأغذية بالمملكة من جهة أخرى، مما يساعد على توجيه استراتيجيات الشركة المستقبلية نحو نمو مربح ومستدام.</w:t>
      </w:r>
    </w:p>
    <w:p w14:paraId="122A8E8F" w14:textId="77777777" w:rsidR="005A2B05" w:rsidRDefault="005A2B05" w:rsidP="005A2B05">
      <w:pPr>
        <w:rPr>
          <w:rFonts w:ascii="Sakkal Majalla" w:hAnsi="Sakkal Majalla" w:cs="Sakkal Majalla"/>
          <w:sz w:val="28"/>
          <w:szCs w:val="28"/>
          <w:u w:val="single"/>
          <w:rtl/>
          <w:lang w:bidi="ar-EG"/>
        </w:rPr>
      </w:pPr>
    </w:p>
    <w:p w14:paraId="05ABCD4F" w14:textId="77777777" w:rsidR="005A2B05" w:rsidRDefault="005A2B05" w:rsidP="005A2B05">
      <w:pPr>
        <w:rPr>
          <w:rFonts w:ascii="Sakkal Majalla" w:hAnsi="Sakkal Majalla" w:cs="Sakkal Majalla"/>
          <w:sz w:val="28"/>
          <w:szCs w:val="28"/>
          <w:u w:val="single"/>
          <w:rtl/>
          <w:lang w:bidi="ar-EG"/>
        </w:rPr>
      </w:pPr>
    </w:p>
    <w:p w14:paraId="2AEFFC82" w14:textId="77777777" w:rsidR="005A2B05" w:rsidRDefault="005A2B05" w:rsidP="005A2B05">
      <w:pPr>
        <w:rPr>
          <w:rFonts w:ascii="Sakkal Majalla" w:hAnsi="Sakkal Majalla" w:cs="Sakkal Majalla"/>
          <w:sz w:val="28"/>
          <w:szCs w:val="28"/>
          <w:u w:val="single"/>
          <w:rtl/>
          <w:lang w:bidi="ar-EG"/>
        </w:rPr>
      </w:pPr>
    </w:p>
    <w:p w14:paraId="53B6D287" w14:textId="77777777" w:rsidR="005A2B05" w:rsidRDefault="005A2B05" w:rsidP="005A2B05">
      <w:pPr>
        <w:rPr>
          <w:rFonts w:ascii="Sakkal Majalla" w:hAnsi="Sakkal Majalla" w:cs="Sakkal Majalla"/>
          <w:sz w:val="28"/>
          <w:szCs w:val="28"/>
          <w:u w:val="single"/>
          <w:rtl/>
          <w:lang w:bidi="ar-EG"/>
        </w:rPr>
      </w:pPr>
    </w:p>
    <w:p w14:paraId="27B773F0" w14:textId="77777777" w:rsidR="005A2B05" w:rsidRDefault="005A2B05" w:rsidP="005A2B05">
      <w:pPr>
        <w:rPr>
          <w:rFonts w:ascii="Sakkal Majalla" w:hAnsi="Sakkal Majalla" w:cs="Sakkal Majalla"/>
          <w:sz w:val="28"/>
          <w:szCs w:val="28"/>
          <w:u w:val="single"/>
          <w:rtl/>
          <w:lang w:bidi="ar-EG"/>
        </w:rPr>
      </w:pPr>
    </w:p>
    <w:p w14:paraId="43E7916F" w14:textId="77777777" w:rsidR="005A2B05" w:rsidRDefault="005A2B05" w:rsidP="005A2B05">
      <w:pPr>
        <w:rPr>
          <w:rFonts w:ascii="Sakkal Majalla" w:hAnsi="Sakkal Majalla" w:cs="Sakkal Majalla"/>
          <w:sz w:val="28"/>
          <w:szCs w:val="28"/>
          <w:u w:val="single"/>
          <w:rtl/>
          <w:lang w:bidi="ar-EG"/>
        </w:rPr>
      </w:pPr>
    </w:p>
    <w:p w14:paraId="25C32199" w14:textId="77777777" w:rsidR="005A2B05" w:rsidRDefault="005A2B05" w:rsidP="005A2B05">
      <w:pPr>
        <w:rPr>
          <w:rFonts w:ascii="Sakkal Majalla" w:hAnsi="Sakkal Majalla" w:cs="Sakkal Majalla"/>
          <w:sz w:val="28"/>
          <w:szCs w:val="28"/>
          <w:u w:val="single"/>
          <w:rtl/>
          <w:lang w:bidi="ar-EG"/>
        </w:rPr>
      </w:pPr>
    </w:p>
    <w:p w14:paraId="49ECAEFE" w14:textId="77777777" w:rsidR="005A2B05" w:rsidRDefault="005A2B05" w:rsidP="005A2B05">
      <w:pPr>
        <w:rPr>
          <w:rFonts w:ascii="Sakkal Majalla" w:hAnsi="Sakkal Majalla" w:cs="Sakkal Majalla"/>
          <w:sz w:val="28"/>
          <w:szCs w:val="28"/>
          <w:u w:val="single"/>
          <w:rtl/>
          <w:lang w:bidi="ar-EG"/>
        </w:rPr>
      </w:pPr>
    </w:p>
    <w:p w14:paraId="180219E5" w14:textId="77777777" w:rsidR="005A2B05" w:rsidRDefault="005A2B05" w:rsidP="005A2B05">
      <w:pPr>
        <w:rPr>
          <w:rFonts w:ascii="Sakkal Majalla" w:hAnsi="Sakkal Majalla" w:cs="Sakkal Majalla"/>
          <w:sz w:val="28"/>
          <w:szCs w:val="28"/>
          <w:u w:val="single"/>
          <w:rtl/>
          <w:lang w:bidi="ar-EG"/>
        </w:rPr>
      </w:pPr>
    </w:p>
    <w:p w14:paraId="23A834F1" w14:textId="77777777" w:rsidR="005A2B05" w:rsidRDefault="005A2B05" w:rsidP="005A2B05">
      <w:pPr>
        <w:rPr>
          <w:rFonts w:ascii="Sakkal Majalla" w:hAnsi="Sakkal Majalla" w:cs="Sakkal Majalla"/>
          <w:sz w:val="28"/>
          <w:szCs w:val="28"/>
          <w:u w:val="single"/>
          <w:rtl/>
          <w:lang w:bidi="ar-EG"/>
        </w:rPr>
      </w:pPr>
    </w:p>
    <w:p w14:paraId="0703D7B9" w14:textId="77777777" w:rsidR="005A2B05" w:rsidRDefault="005A2B05" w:rsidP="005A2B05">
      <w:pPr>
        <w:rPr>
          <w:rFonts w:ascii="Sakkal Majalla" w:hAnsi="Sakkal Majalla" w:cs="Sakkal Majalla"/>
          <w:sz w:val="28"/>
          <w:szCs w:val="28"/>
          <w:u w:val="single"/>
          <w:rtl/>
          <w:lang w:bidi="ar-EG"/>
        </w:rPr>
      </w:pPr>
    </w:p>
    <w:p w14:paraId="39778356" w14:textId="77777777" w:rsidR="005A2B05" w:rsidRDefault="005A2B05" w:rsidP="005A2B05">
      <w:pPr>
        <w:rPr>
          <w:rFonts w:ascii="Sakkal Majalla" w:hAnsi="Sakkal Majalla" w:cs="Sakkal Majalla"/>
          <w:sz w:val="28"/>
          <w:szCs w:val="28"/>
          <w:u w:val="single"/>
          <w:rtl/>
          <w:lang w:bidi="ar-EG"/>
        </w:rPr>
      </w:pPr>
    </w:p>
    <w:p w14:paraId="38F65DBF" w14:textId="77777777" w:rsidR="005A2B05" w:rsidRDefault="005A2B05" w:rsidP="005A2B05">
      <w:pPr>
        <w:rPr>
          <w:rFonts w:ascii="Sakkal Majalla" w:hAnsi="Sakkal Majalla" w:cs="Sakkal Majalla"/>
          <w:sz w:val="28"/>
          <w:szCs w:val="28"/>
          <w:u w:val="single"/>
          <w:rtl/>
          <w:lang w:bidi="ar-EG"/>
        </w:rPr>
      </w:pPr>
    </w:p>
    <w:p w14:paraId="5E774A9E" w14:textId="77777777" w:rsidR="005A2B05" w:rsidRDefault="005A2B05" w:rsidP="005A2B05">
      <w:pPr>
        <w:rPr>
          <w:rFonts w:ascii="Sakkal Majalla" w:hAnsi="Sakkal Majalla" w:cs="Sakkal Majalla"/>
          <w:sz w:val="28"/>
          <w:szCs w:val="28"/>
          <w:u w:val="single"/>
          <w:rtl/>
        </w:rPr>
      </w:pPr>
    </w:p>
    <w:p w14:paraId="450DEF75" w14:textId="77777777" w:rsidR="005A2B05" w:rsidRDefault="005A2B05" w:rsidP="005A2B05">
      <w:pPr>
        <w:rPr>
          <w:rFonts w:ascii="Sakkal Majalla" w:hAnsi="Sakkal Majalla" w:cs="Sakkal Majalla"/>
          <w:sz w:val="28"/>
          <w:szCs w:val="28"/>
          <w:u w:val="single"/>
          <w:rtl/>
        </w:rPr>
      </w:pPr>
    </w:p>
    <w:p w14:paraId="0EB1E500" w14:textId="77777777" w:rsidR="00A73726" w:rsidRDefault="00A73726" w:rsidP="005A2B05">
      <w:pPr>
        <w:rPr>
          <w:rFonts w:ascii="Sakkal Majalla" w:hAnsi="Sakkal Majalla" w:cs="Sakkal Majalla"/>
          <w:sz w:val="28"/>
          <w:szCs w:val="28"/>
          <w:u w:val="single"/>
          <w:rtl/>
        </w:rPr>
      </w:pPr>
    </w:p>
    <w:p w14:paraId="21766E43" w14:textId="77777777" w:rsidR="005A2B05" w:rsidRPr="00A73726" w:rsidRDefault="005A2B05" w:rsidP="00A73726">
      <w:pPr>
        <w:pStyle w:val="2"/>
        <w:rPr>
          <w:rFonts w:asciiTheme="minorBidi" w:hAnsiTheme="minorBidi" w:cstheme="minorBidi"/>
          <w:b/>
          <w:bCs/>
          <w:sz w:val="28"/>
          <w:szCs w:val="28"/>
          <w:u w:val="single"/>
          <w:rtl/>
        </w:rPr>
      </w:pPr>
      <w:bookmarkStart w:id="4" w:name="_Toc216471436"/>
      <w:r w:rsidRPr="00A73726">
        <w:rPr>
          <w:rFonts w:asciiTheme="minorBidi" w:hAnsiTheme="minorBidi" w:cstheme="minorBidi"/>
          <w:b/>
          <w:bCs/>
          <w:sz w:val="28"/>
          <w:szCs w:val="28"/>
          <w:u w:val="single"/>
          <w:rtl/>
        </w:rPr>
        <w:t>أهمية الدراسة:</w:t>
      </w:r>
      <w:bookmarkEnd w:id="4"/>
    </w:p>
    <w:p w14:paraId="5770B22B" w14:textId="77777777" w:rsidR="005A2B05" w:rsidRPr="00A73726" w:rsidRDefault="005A2B05" w:rsidP="005A2B05">
      <w:pPr>
        <w:rPr>
          <w:rFonts w:asciiTheme="minorBidi" w:hAnsiTheme="minorBidi"/>
          <w:sz w:val="28"/>
          <w:szCs w:val="28"/>
        </w:rPr>
      </w:pPr>
      <w:r w:rsidRPr="00A73726">
        <w:rPr>
          <w:rFonts w:asciiTheme="minorBidi" w:hAnsiTheme="minorBidi"/>
          <w:sz w:val="28"/>
          <w:szCs w:val="28"/>
          <w:rtl/>
        </w:rPr>
        <w:t>تنبع أهمية الدراسة من جانبين رئيسيين</w:t>
      </w:r>
      <w:r w:rsidRPr="00A73726">
        <w:rPr>
          <w:rFonts w:asciiTheme="minorBidi" w:hAnsiTheme="minorBidi"/>
          <w:sz w:val="28"/>
          <w:szCs w:val="28"/>
        </w:rPr>
        <w:t>:</w:t>
      </w:r>
    </w:p>
    <w:p w14:paraId="196FED72" w14:textId="77777777" w:rsidR="005A2B05" w:rsidRPr="00A73726" w:rsidRDefault="005A2B05" w:rsidP="005A2B05">
      <w:pPr>
        <w:numPr>
          <w:ilvl w:val="0"/>
          <w:numId w:val="121"/>
        </w:numPr>
        <w:spacing w:line="360" w:lineRule="auto"/>
        <w:jc w:val="both"/>
        <w:rPr>
          <w:rFonts w:asciiTheme="minorBidi" w:hAnsiTheme="minorBidi"/>
          <w:sz w:val="28"/>
          <w:szCs w:val="28"/>
        </w:rPr>
      </w:pPr>
      <w:r w:rsidRPr="00A73726">
        <w:rPr>
          <w:rFonts w:asciiTheme="minorBidi" w:hAnsiTheme="minorBidi"/>
          <w:b/>
          <w:bCs/>
          <w:sz w:val="28"/>
          <w:szCs w:val="28"/>
          <w:rtl/>
        </w:rPr>
        <w:t>الأهمية العلمية (النظرية)</w:t>
      </w:r>
      <w:r w:rsidRPr="00A73726">
        <w:rPr>
          <w:rFonts w:asciiTheme="minorBidi" w:hAnsiTheme="minorBidi"/>
          <w:sz w:val="28"/>
          <w:szCs w:val="28"/>
        </w:rPr>
        <w:t xml:space="preserve">: </w:t>
      </w:r>
      <w:r w:rsidRPr="00A73726">
        <w:rPr>
          <w:rFonts w:asciiTheme="minorBidi" w:hAnsiTheme="minorBidi"/>
          <w:sz w:val="28"/>
          <w:szCs w:val="28"/>
          <w:rtl/>
        </w:rPr>
        <w:t>سوف تُساهم الدراسة في إثراء الأدبيات المتعلقة باستراتيجيات النمو والتوسع الدولي في سياق الأسواق الناشئة، وبخاصة في المملكة العربية السعودية. يتسم هذا السياق بخصوصية تتعلق برؤية 2030 التي تشجع الشركات السعودية الرائدة – مثل المراعي – على التوسع العالمي وتعزيز تنافسيتها. ستضيف الدراسة بُعداً أكاديمياً لفهم كيفية تحقيق </w:t>
      </w:r>
      <w:r w:rsidRPr="00A73726">
        <w:rPr>
          <w:rFonts w:asciiTheme="minorBidi" w:hAnsiTheme="minorBidi"/>
          <w:b/>
          <w:bCs/>
          <w:sz w:val="28"/>
          <w:szCs w:val="28"/>
          <w:rtl/>
        </w:rPr>
        <w:t>النمو المستدام</w:t>
      </w:r>
      <w:r w:rsidRPr="00A73726">
        <w:rPr>
          <w:rFonts w:asciiTheme="minorBidi" w:hAnsiTheme="minorBidi"/>
          <w:sz w:val="28"/>
          <w:szCs w:val="28"/>
          <w:rtl/>
        </w:rPr>
        <w:t> عبر التوسع خارج الحدود الوطنية، وستختبر تطبيق النظريات الاستراتيجية</w:t>
      </w:r>
      <w:r w:rsidRPr="00A73726">
        <w:rPr>
          <w:rFonts w:asciiTheme="minorBidi" w:hAnsiTheme="minorBidi"/>
          <w:sz w:val="28"/>
          <w:szCs w:val="28"/>
        </w:rPr>
        <w:t xml:space="preserve"> (</w:t>
      </w:r>
      <w:r w:rsidRPr="00A73726">
        <w:rPr>
          <w:rFonts w:asciiTheme="minorBidi" w:hAnsiTheme="minorBidi"/>
          <w:sz w:val="28"/>
          <w:szCs w:val="28"/>
          <w:rtl/>
        </w:rPr>
        <w:t>مثل نظرية النمو المستدام، نموذج</w:t>
      </w:r>
      <w:r w:rsidRPr="00A73726">
        <w:rPr>
          <w:rFonts w:asciiTheme="minorBidi" w:hAnsiTheme="minorBidi"/>
          <w:sz w:val="28"/>
          <w:szCs w:val="28"/>
        </w:rPr>
        <w:t xml:space="preserve"> Ansoff </w:t>
      </w:r>
      <w:r w:rsidRPr="00A73726">
        <w:rPr>
          <w:rFonts w:asciiTheme="minorBidi" w:hAnsiTheme="minorBidi"/>
          <w:sz w:val="28"/>
          <w:szCs w:val="28"/>
          <w:rtl/>
        </w:rPr>
        <w:t>للتوسع، وغيرها</w:t>
      </w:r>
      <w:r w:rsidRPr="00A73726">
        <w:rPr>
          <w:rFonts w:asciiTheme="minorBidi" w:hAnsiTheme="minorBidi"/>
          <w:sz w:val="28"/>
          <w:szCs w:val="28"/>
        </w:rPr>
        <w:t xml:space="preserve">) </w:t>
      </w:r>
      <w:r w:rsidRPr="00A73726">
        <w:rPr>
          <w:rFonts w:asciiTheme="minorBidi" w:hAnsiTheme="minorBidi"/>
          <w:sz w:val="28"/>
          <w:szCs w:val="28"/>
          <w:rtl/>
        </w:rPr>
        <w:t>على حالة واقعية في السوق السعودي. كما ستوفر نتائج الدراسة نموذجاً مرجعياً يمكن أن يستفيد منه باحثون آخرون في دراسات مماثلة عن شركات عربية</w:t>
      </w:r>
      <w:r w:rsidRPr="00A73726">
        <w:rPr>
          <w:rFonts w:asciiTheme="minorBidi" w:hAnsiTheme="minorBidi"/>
          <w:sz w:val="28"/>
          <w:szCs w:val="28"/>
        </w:rPr>
        <w:t>.</w:t>
      </w:r>
    </w:p>
    <w:p w14:paraId="75F4EF60" w14:textId="77777777" w:rsidR="005A2B05" w:rsidRPr="00A73726" w:rsidRDefault="005A2B05" w:rsidP="005A2B05">
      <w:pPr>
        <w:numPr>
          <w:ilvl w:val="0"/>
          <w:numId w:val="121"/>
        </w:numPr>
        <w:spacing w:line="360" w:lineRule="auto"/>
        <w:jc w:val="both"/>
        <w:rPr>
          <w:rFonts w:asciiTheme="minorBidi" w:hAnsiTheme="minorBidi"/>
          <w:sz w:val="28"/>
          <w:szCs w:val="28"/>
        </w:rPr>
      </w:pPr>
      <w:r w:rsidRPr="00A73726">
        <w:rPr>
          <w:rFonts w:asciiTheme="minorBidi" w:hAnsiTheme="minorBidi"/>
          <w:b/>
          <w:bCs/>
          <w:sz w:val="28"/>
          <w:szCs w:val="28"/>
          <w:rtl/>
        </w:rPr>
        <w:t>الأهمية التطبيقية (العملية)</w:t>
      </w:r>
      <w:r w:rsidRPr="00A73726">
        <w:rPr>
          <w:rFonts w:asciiTheme="minorBidi" w:hAnsiTheme="minorBidi"/>
          <w:sz w:val="28"/>
          <w:szCs w:val="28"/>
        </w:rPr>
        <w:t xml:space="preserve">: </w:t>
      </w:r>
      <w:r w:rsidRPr="00A73726">
        <w:rPr>
          <w:rFonts w:asciiTheme="minorBidi" w:hAnsiTheme="minorBidi"/>
          <w:sz w:val="28"/>
          <w:szCs w:val="28"/>
          <w:rtl/>
        </w:rPr>
        <w:t>من الناحية العملية، تكمن الأهمية في تقديم رؤى وتوصيات لصناع القرار في </w:t>
      </w:r>
      <w:r w:rsidRPr="00A73726">
        <w:rPr>
          <w:rFonts w:asciiTheme="minorBidi" w:hAnsiTheme="minorBidi"/>
          <w:b/>
          <w:bCs/>
          <w:sz w:val="28"/>
          <w:szCs w:val="28"/>
          <w:rtl/>
        </w:rPr>
        <w:t>شركة المراعي</w:t>
      </w:r>
      <w:r w:rsidRPr="00A73726">
        <w:rPr>
          <w:rFonts w:asciiTheme="minorBidi" w:hAnsiTheme="minorBidi"/>
          <w:sz w:val="28"/>
          <w:szCs w:val="28"/>
          <w:rtl/>
        </w:rPr>
        <w:t> وشركات سعودية أخرى تتطلع للتوسع الدولي. سوف تساعد الدراسة الشركة على تحديد الاستراتيجيات الدولية الأكثر فعالية في تعزيز المبيعات والحصة السوقية وتحسين الربحية على المدى الطويل. كما أنها ستبرز التحديات المحتملة للتوسع (مثل المخاطر المالية، اختلاف البيئات التنظيمية والثقافية) وكيفية التعامل معها بطريقة تضمن </w:t>
      </w:r>
      <w:r w:rsidRPr="00A73726">
        <w:rPr>
          <w:rFonts w:asciiTheme="minorBidi" w:hAnsiTheme="minorBidi"/>
          <w:b/>
          <w:bCs/>
          <w:sz w:val="28"/>
          <w:szCs w:val="28"/>
          <w:rtl/>
        </w:rPr>
        <w:t>استدامة النمو</w:t>
      </w:r>
      <w:r w:rsidRPr="00A73726">
        <w:rPr>
          <w:rFonts w:asciiTheme="minorBidi" w:hAnsiTheme="minorBidi"/>
          <w:sz w:val="28"/>
          <w:szCs w:val="28"/>
          <w:rtl/>
        </w:rPr>
        <w:t> وليس مجرد نمو قصير الأجل. إضافة إلى ذلك، تأتي الدراسة متوافقة مع التوجه الحكومي نحو تنمية صادرات المنتجات الوطنية وتنويع الاقتصاد؛ وبالتالي فإن نتائجها قد تفيد الجهات الداعمة للتصدير والاستثمار الخارجي في المملكة في صياغة سياسات وبرامج تحفيزية مناسبة. وبشكل عام، تتجلى الأهمية العملية أيضًا في توقيت الدراسة، إذ سيتم تنفيذ البحث النهائي خلال شهر واحد، مما يعني ضرورة تركيز الجهود على استخراج نتائج قابلة للتطبيق الفوري في بيئة الأعمال الديناميكية</w:t>
      </w:r>
      <w:r w:rsidRPr="00A73726">
        <w:rPr>
          <w:rFonts w:asciiTheme="minorBidi" w:hAnsiTheme="minorBidi"/>
          <w:sz w:val="28"/>
          <w:szCs w:val="28"/>
        </w:rPr>
        <w:t>.</w:t>
      </w:r>
    </w:p>
    <w:p w14:paraId="50902238" w14:textId="77777777" w:rsidR="005A2B05" w:rsidRPr="002E425D" w:rsidRDefault="005A2B05" w:rsidP="005A2B05">
      <w:pPr>
        <w:rPr>
          <w:rFonts w:ascii="Sakkal Majalla" w:hAnsi="Sakkal Majalla" w:cs="Sakkal Majalla"/>
          <w:b/>
          <w:bCs/>
          <w:sz w:val="28"/>
          <w:szCs w:val="28"/>
          <w:u w:val="single"/>
          <w:rtl/>
        </w:rPr>
      </w:pPr>
    </w:p>
    <w:p w14:paraId="447DB15C" w14:textId="77777777" w:rsidR="005A2B05" w:rsidRDefault="005A2B05" w:rsidP="005A2B05">
      <w:pPr>
        <w:rPr>
          <w:rFonts w:ascii="Sakkal Majalla" w:hAnsi="Sakkal Majalla" w:cs="Sakkal Majalla"/>
          <w:b/>
          <w:bCs/>
          <w:sz w:val="28"/>
          <w:szCs w:val="28"/>
          <w:u w:val="single"/>
          <w:rtl/>
        </w:rPr>
      </w:pPr>
    </w:p>
    <w:p w14:paraId="2509E94B" w14:textId="77777777" w:rsidR="005A2B05" w:rsidRDefault="005A2B05" w:rsidP="005A2B05">
      <w:pPr>
        <w:rPr>
          <w:rFonts w:ascii="Sakkal Majalla" w:hAnsi="Sakkal Majalla" w:cs="Sakkal Majalla"/>
          <w:b/>
          <w:bCs/>
          <w:sz w:val="28"/>
          <w:szCs w:val="28"/>
          <w:u w:val="single"/>
          <w:rtl/>
        </w:rPr>
      </w:pPr>
    </w:p>
    <w:p w14:paraId="0847B80B" w14:textId="77777777" w:rsidR="005A2B05" w:rsidRDefault="005A2B05" w:rsidP="005A2B05">
      <w:pPr>
        <w:rPr>
          <w:rFonts w:ascii="Sakkal Majalla" w:hAnsi="Sakkal Majalla" w:cs="Sakkal Majalla"/>
          <w:b/>
          <w:bCs/>
          <w:sz w:val="28"/>
          <w:szCs w:val="28"/>
          <w:u w:val="single"/>
          <w:rtl/>
        </w:rPr>
      </w:pPr>
    </w:p>
    <w:p w14:paraId="136E1AF6" w14:textId="77777777" w:rsidR="00A73726" w:rsidRDefault="00A73726" w:rsidP="005A2B05">
      <w:pPr>
        <w:rPr>
          <w:rFonts w:ascii="Sakkal Majalla" w:hAnsi="Sakkal Majalla" w:cs="Sakkal Majalla"/>
          <w:b/>
          <w:bCs/>
          <w:sz w:val="28"/>
          <w:szCs w:val="28"/>
          <w:u w:val="single"/>
        </w:rPr>
      </w:pPr>
    </w:p>
    <w:p w14:paraId="426C30A6" w14:textId="77777777" w:rsidR="005A2B05" w:rsidRPr="00A73726" w:rsidRDefault="005A2B05" w:rsidP="00A73726">
      <w:pPr>
        <w:pStyle w:val="2"/>
        <w:rPr>
          <w:rFonts w:asciiTheme="minorBidi" w:hAnsiTheme="minorBidi" w:cstheme="minorBidi"/>
          <w:b/>
          <w:bCs/>
          <w:sz w:val="28"/>
          <w:szCs w:val="28"/>
          <w:u w:val="single"/>
          <w:rtl/>
        </w:rPr>
      </w:pPr>
      <w:bookmarkStart w:id="5" w:name="_Toc216471437"/>
      <w:r w:rsidRPr="00A73726">
        <w:rPr>
          <w:rFonts w:asciiTheme="minorBidi" w:hAnsiTheme="minorBidi" w:cstheme="minorBidi"/>
          <w:b/>
          <w:bCs/>
          <w:sz w:val="28"/>
          <w:szCs w:val="28"/>
          <w:u w:val="single"/>
          <w:rtl/>
        </w:rPr>
        <w:lastRenderedPageBreak/>
        <w:t>أهداف الدراسة:</w:t>
      </w:r>
      <w:bookmarkEnd w:id="5"/>
    </w:p>
    <w:p w14:paraId="4B93220D" w14:textId="77777777" w:rsidR="005A2B05" w:rsidRPr="00A73726" w:rsidRDefault="005A2B05" w:rsidP="005A2B05">
      <w:pPr>
        <w:spacing w:line="360" w:lineRule="auto"/>
        <w:jc w:val="both"/>
        <w:rPr>
          <w:rFonts w:asciiTheme="minorBidi" w:hAnsiTheme="minorBidi"/>
          <w:sz w:val="28"/>
          <w:szCs w:val="28"/>
          <w:rtl/>
        </w:rPr>
      </w:pPr>
      <w:r w:rsidRPr="00A73726">
        <w:rPr>
          <w:rFonts w:asciiTheme="minorBidi" w:hAnsiTheme="minorBidi"/>
          <w:sz w:val="28"/>
          <w:szCs w:val="28"/>
          <w:rtl/>
        </w:rPr>
        <w:t>تهدف هذه الدراسة المبدئية إلى تحقيق مجموعة من الأهداف المستقبلية التي تسعى إلى فهم العلاقة بين التوسع الدولي والنمو المستدام لشركة المراعي. وأهم هذه الأهداف ما يلي:</w:t>
      </w:r>
    </w:p>
    <w:p w14:paraId="668E2D14" w14:textId="77777777" w:rsidR="005A2B05" w:rsidRPr="00A73726" w:rsidRDefault="005A2B05" w:rsidP="005A2B05">
      <w:pPr>
        <w:spacing w:after="0" w:line="360" w:lineRule="auto"/>
        <w:jc w:val="both"/>
        <w:rPr>
          <w:rFonts w:asciiTheme="minorBidi" w:hAnsiTheme="minorBidi"/>
          <w:b/>
          <w:bCs/>
          <w:sz w:val="28"/>
          <w:szCs w:val="28"/>
          <w:rtl/>
        </w:rPr>
      </w:pPr>
      <w:r w:rsidRPr="00A73726">
        <w:rPr>
          <w:rFonts w:asciiTheme="minorBidi" w:hAnsiTheme="minorBidi"/>
          <w:b/>
          <w:bCs/>
          <w:sz w:val="28"/>
          <w:szCs w:val="28"/>
          <w:rtl/>
        </w:rPr>
        <w:t>الهدف الرئيسي:</w:t>
      </w:r>
    </w:p>
    <w:p w14:paraId="776448BB" w14:textId="77777777" w:rsidR="005A2B05" w:rsidRPr="00A73726" w:rsidRDefault="005A2B05" w:rsidP="005A2B05">
      <w:pPr>
        <w:spacing w:after="0" w:line="360" w:lineRule="auto"/>
        <w:jc w:val="both"/>
        <w:rPr>
          <w:rFonts w:asciiTheme="minorBidi" w:hAnsiTheme="minorBidi"/>
          <w:sz w:val="28"/>
          <w:szCs w:val="28"/>
          <w:rtl/>
        </w:rPr>
      </w:pPr>
      <w:r w:rsidRPr="00A73726">
        <w:rPr>
          <w:rFonts w:asciiTheme="minorBidi" w:hAnsiTheme="minorBidi"/>
          <w:sz w:val="28"/>
          <w:szCs w:val="28"/>
          <w:rtl/>
        </w:rPr>
        <w:t>فهم العلاقة بين استراتيجيات التوسع الدولي والنمو المستدام لشركة المراعي.</w:t>
      </w:r>
    </w:p>
    <w:p w14:paraId="5D47206C" w14:textId="77777777" w:rsidR="005A2B05" w:rsidRPr="00A73726" w:rsidRDefault="005A2B05" w:rsidP="005A2B05">
      <w:pPr>
        <w:spacing w:line="360" w:lineRule="auto"/>
        <w:jc w:val="both"/>
        <w:rPr>
          <w:rFonts w:asciiTheme="minorBidi" w:hAnsiTheme="minorBidi"/>
          <w:b/>
          <w:bCs/>
          <w:sz w:val="28"/>
          <w:szCs w:val="28"/>
          <w:rtl/>
        </w:rPr>
      </w:pPr>
      <w:r w:rsidRPr="00A73726">
        <w:rPr>
          <w:rFonts w:asciiTheme="minorBidi" w:hAnsiTheme="minorBidi"/>
          <w:b/>
          <w:bCs/>
          <w:sz w:val="28"/>
          <w:szCs w:val="28"/>
          <w:rtl/>
        </w:rPr>
        <w:t>الأهداف الفرعية:</w:t>
      </w:r>
    </w:p>
    <w:p w14:paraId="0CB3BE0F" w14:textId="77777777" w:rsidR="005A2B05" w:rsidRPr="00A73726" w:rsidRDefault="005A2B05" w:rsidP="005A2B05">
      <w:pPr>
        <w:pStyle w:val="a5"/>
        <w:numPr>
          <w:ilvl w:val="0"/>
          <w:numId w:val="123"/>
        </w:numPr>
        <w:spacing w:after="0" w:line="360" w:lineRule="auto"/>
        <w:jc w:val="both"/>
        <w:rPr>
          <w:rFonts w:asciiTheme="minorBidi" w:hAnsiTheme="minorBidi"/>
          <w:sz w:val="28"/>
          <w:szCs w:val="28"/>
          <w:rtl/>
        </w:rPr>
      </w:pPr>
      <w:r w:rsidRPr="00A73726">
        <w:rPr>
          <w:rFonts w:asciiTheme="minorBidi" w:hAnsiTheme="minorBidi"/>
          <w:sz w:val="28"/>
          <w:szCs w:val="28"/>
          <w:rtl/>
        </w:rPr>
        <w:t>تحديد استراتيجيات التوسع الدولي الخاصة بشركة المراعي:</w:t>
      </w:r>
    </w:p>
    <w:p w14:paraId="668EEB5C" w14:textId="77777777" w:rsidR="005A2B05" w:rsidRPr="00A73726" w:rsidRDefault="005A2B05" w:rsidP="005A2B05">
      <w:pPr>
        <w:spacing w:after="0" w:line="360" w:lineRule="auto"/>
        <w:ind w:left="360"/>
        <w:jc w:val="both"/>
        <w:rPr>
          <w:rFonts w:asciiTheme="minorBidi" w:hAnsiTheme="minorBidi"/>
          <w:sz w:val="28"/>
          <w:szCs w:val="28"/>
          <w:rtl/>
        </w:rPr>
      </w:pPr>
      <w:r w:rsidRPr="00A73726">
        <w:rPr>
          <w:rFonts w:asciiTheme="minorBidi" w:hAnsiTheme="minorBidi"/>
          <w:sz w:val="28"/>
          <w:szCs w:val="28"/>
          <w:rtl/>
        </w:rPr>
        <w:t xml:space="preserve">سيتم تحديد وتحليل أهم استراتيجيات الشركة في توسعها خارج الحدود السعودية، مثل طرق دخول الأسواق الجديدة (التصدير، المشروعات المشتركة، </w:t>
      </w:r>
      <w:proofErr w:type="spellStart"/>
      <w:r w:rsidRPr="00A73726">
        <w:rPr>
          <w:rFonts w:asciiTheme="minorBidi" w:hAnsiTheme="minorBidi"/>
          <w:sz w:val="28"/>
          <w:szCs w:val="28"/>
          <w:rtl/>
        </w:rPr>
        <w:t>الاستحواذات</w:t>
      </w:r>
      <w:proofErr w:type="spellEnd"/>
      <w:r w:rsidRPr="00A73726">
        <w:rPr>
          <w:rFonts w:asciiTheme="minorBidi" w:hAnsiTheme="minorBidi"/>
          <w:sz w:val="28"/>
          <w:szCs w:val="28"/>
          <w:rtl/>
        </w:rPr>
        <w:t>)، بالإضافة إلى مجالات التوسع الجغرافي والقطاعي.</w:t>
      </w:r>
    </w:p>
    <w:p w14:paraId="13E8252E" w14:textId="77777777" w:rsidR="005A2B05" w:rsidRPr="00A73726" w:rsidRDefault="005A2B05" w:rsidP="005A2B05">
      <w:pPr>
        <w:pStyle w:val="a5"/>
        <w:numPr>
          <w:ilvl w:val="0"/>
          <w:numId w:val="123"/>
        </w:numPr>
        <w:spacing w:after="0" w:line="360" w:lineRule="auto"/>
        <w:jc w:val="both"/>
        <w:rPr>
          <w:rFonts w:asciiTheme="minorBidi" w:hAnsiTheme="minorBidi"/>
          <w:sz w:val="28"/>
          <w:szCs w:val="28"/>
          <w:rtl/>
        </w:rPr>
      </w:pPr>
      <w:r w:rsidRPr="00A73726">
        <w:rPr>
          <w:rFonts w:asciiTheme="minorBidi" w:hAnsiTheme="minorBidi"/>
          <w:sz w:val="28"/>
          <w:szCs w:val="28"/>
          <w:rtl/>
        </w:rPr>
        <w:t>تحليل تأثير التوسع الدولي على مؤشرات النمو المستدام:</w:t>
      </w:r>
    </w:p>
    <w:p w14:paraId="4BE719BF" w14:textId="77777777" w:rsidR="005A2B05" w:rsidRPr="00A73726" w:rsidRDefault="005A2B05" w:rsidP="005A2B05">
      <w:pPr>
        <w:spacing w:after="0" w:line="360" w:lineRule="auto"/>
        <w:ind w:left="360"/>
        <w:jc w:val="both"/>
        <w:rPr>
          <w:rFonts w:asciiTheme="minorBidi" w:hAnsiTheme="minorBidi"/>
          <w:sz w:val="28"/>
          <w:szCs w:val="28"/>
          <w:rtl/>
        </w:rPr>
      </w:pPr>
      <w:r w:rsidRPr="00A73726">
        <w:rPr>
          <w:rFonts w:asciiTheme="minorBidi" w:hAnsiTheme="minorBidi"/>
          <w:sz w:val="28"/>
          <w:szCs w:val="28"/>
          <w:rtl/>
        </w:rPr>
        <w:t>سيتم تحليل بيانات أداء الشركة لتقييم تأثير التوسع الدولي على نمو الإيرادات، وحصة السوق، وربحية الشركة، واستقرارها المالي على المدى الطويل.</w:t>
      </w:r>
    </w:p>
    <w:p w14:paraId="7BD38B86" w14:textId="77777777" w:rsidR="005A2B05" w:rsidRPr="00A73726" w:rsidRDefault="005A2B05" w:rsidP="005A2B05">
      <w:pPr>
        <w:pStyle w:val="a5"/>
        <w:numPr>
          <w:ilvl w:val="0"/>
          <w:numId w:val="123"/>
        </w:numPr>
        <w:spacing w:after="0" w:line="360" w:lineRule="auto"/>
        <w:jc w:val="both"/>
        <w:rPr>
          <w:rFonts w:asciiTheme="minorBidi" w:hAnsiTheme="minorBidi"/>
          <w:sz w:val="28"/>
          <w:szCs w:val="28"/>
          <w:rtl/>
        </w:rPr>
      </w:pPr>
      <w:r w:rsidRPr="00A73726">
        <w:rPr>
          <w:rFonts w:asciiTheme="minorBidi" w:hAnsiTheme="minorBidi"/>
          <w:sz w:val="28"/>
          <w:szCs w:val="28"/>
          <w:rtl/>
        </w:rPr>
        <w:t>تقييم دور التوسع الدولي في تعزيز القدرة التنافسية المستدامة:</w:t>
      </w:r>
    </w:p>
    <w:p w14:paraId="7D9C9D65" w14:textId="77777777" w:rsidR="005A2B05" w:rsidRPr="00A73726" w:rsidRDefault="005A2B05" w:rsidP="005A2B05">
      <w:pPr>
        <w:spacing w:after="0" w:line="360" w:lineRule="auto"/>
        <w:ind w:left="360"/>
        <w:jc w:val="both"/>
        <w:rPr>
          <w:rFonts w:asciiTheme="minorBidi" w:hAnsiTheme="minorBidi"/>
          <w:sz w:val="28"/>
          <w:szCs w:val="28"/>
          <w:rtl/>
        </w:rPr>
      </w:pPr>
      <w:r w:rsidRPr="00A73726">
        <w:rPr>
          <w:rFonts w:asciiTheme="minorBidi" w:hAnsiTheme="minorBidi"/>
          <w:sz w:val="28"/>
          <w:szCs w:val="28"/>
          <w:rtl/>
        </w:rPr>
        <w:t>سيتم دراسة ما إذا كان التوسع الدولي قد عزز المزايا التنافسية للمراعي بشكل مستدام، مثل العلامة التجارية وانتشارها الإقليمي، أو وفورات الحجم في الإنتاج والتوزيع.</w:t>
      </w:r>
    </w:p>
    <w:p w14:paraId="7C4F267F" w14:textId="77777777" w:rsidR="005A2B05" w:rsidRPr="00A73726" w:rsidRDefault="005A2B05" w:rsidP="005A2B05">
      <w:pPr>
        <w:pStyle w:val="a5"/>
        <w:numPr>
          <w:ilvl w:val="0"/>
          <w:numId w:val="123"/>
        </w:numPr>
        <w:spacing w:after="0" w:line="360" w:lineRule="auto"/>
        <w:jc w:val="both"/>
        <w:rPr>
          <w:rFonts w:asciiTheme="minorBidi" w:hAnsiTheme="minorBidi"/>
          <w:sz w:val="28"/>
          <w:szCs w:val="28"/>
          <w:rtl/>
        </w:rPr>
      </w:pPr>
      <w:r w:rsidRPr="00A73726">
        <w:rPr>
          <w:rFonts w:asciiTheme="minorBidi" w:hAnsiTheme="minorBidi"/>
          <w:sz w:val="28"/>
          <w:szCs w:val="28"/>
          <w:rtl/>
        </w:rPr>
        <w:t>تحديد التحديات والمخاطر المرتبطة بالتوسع الدولي:</w:t>
      </w:r>
    </w:p>
    <w:p w14:paraId="0384CB41" w14:textId="77777777" w:rsidR="005A2B05" w:rsidRPr="00A73726" w:rsidRDefault="005A2B05" w:rsidP="005A2B05">
      <w:pPr>
        <w:spacing w:after="0" w:line="360" w:lineRule="auto"/>
        <w:ind w:left="360"/>
        <w:jc w:val="both"/>
        <w:rPr>
          <w:rFonts w:asciiTheme="minorBidi" w:hAnsiTheme="minorBidi"/>
          <w:sz w:val="28"/>
          <w:szCs w:val="28"/>
          <w:rtl/>
        </w:rPr>
      </w:pPr>
      <w:r w:rsidRPr="00A73726">
        <w:rPr>
          <w:rFonts w:asciiTheme="minorBidi" w:hAnsiTheme="minorBidi"/>
          <w:sz w:val="28"/>
          <w:szCs w:val="28"/>
          <w:rtl/>
        </w:rPr>
        <w:t>ستعمل الدراسة على استشراف أبرز العقبات التي قد تواجه المراعي في خطط التوسع، مثل تقلبات الأسواق الخارجية، الاختلافات الثقافية والقانونية، والمخاطر المالية للعملات والتمويل.</w:t>
      </w:r>
    </w:p>
    <w:p w14:paraId="18762C7F" w14:textId="77777777" w:rsidR="005A2B05" w:rsidRPr="00A73726" w:rsidRDefault="005A2B05" w:rsidP="005A2B05">
      <w:pPr>
        <w:pStyle w:val="a5"/>
        <w:numPr>
          <w:ilvl w:val="0"/>
          <w:numId w:val="123"/>
        </w:numPr>
        <w:spacing w:after="0" w:line="360" w:lineRule="auto"/>
        <w:jc w:val="both"/>
        <w:rPr>
          <w:rFonts w:asciiTheme="minorBidi" w:hAnsiTheme="minorBidi"/>
          <w:sz w:val="28"/>
          <w:szCs w:val="28"/>
          <w:rtl/>
        </w:rPr>
      </w:pPr>
      <w:r w:rsidRPr="00A73726">
        <w:rPr>
          <w:rFonts w:asciiTheme="minorBidi" w:hAnsiTheme="minorBidi"/>
          <w:sz w:val="28"/>
          <w:szCs w:val="28"/>
          <w:rtl/>
        </w:rPr>
        <w:t>تقديم توصيات استراتيجية:</w:t>
      </w:r>
    </w:p>
    <w:p w14:paraId="0895BA3D" w14:textId="77777777" w:rsidR="005A2B05" w:rsidRPr="00A73726" w:rsidRDefault="005A2B05" w:rsidP="005A2B05">
      <w:pPr>
        <w:spacing w:after="0" w:line="360" w:lineRule="auto"/>
        <w:ind w:left="360"/>
        <w:jc w:val="both"/>
        <w:rPr>
          <w:rFonts w:asciiTheme="minorBidi" w:hAnsiTheme="minorBidi"/>
          <w:sz w:val="28"/>
          <w:szCs w:val="28"/>
          <w:rtl/>
        </w:rPr>
      </w:pPr>
      <w:r w:rsidRPr="00A73726">
        <w:rPr>
          <w:rFonts w:asciiTheme="minorBidi" w:hAnsiTheme="minorBidi"/>
          <w:sz w:val="28"/>
          <w:szCs w:val="28"/>
          <w:rtl/>
        </w:rPr>
        <w:t>تهدف الدراسة إلى صياغة توصيات استراتيجية لإدارة شركة المراعي حول كيفية تحسين استراتيجيات التوسع الدولي المستقبلية بما يدعم النمو المستدام.</w:t>
      </w:r>
    </w:p>
    <w:p w14:paraId="73166F2E" w14:textId="77777777" w:rsidR="005A2B05" w:rsidRPr="00A73726" w:rsidRDefault="005A2B05" w:rsidP="005A2B05">
      <w:pPr>
        <w:spacing w:line="360" w:lineRule="auto"/>
        <w:jc w:val="both"/>
        <w:rPr>
          <w:rFonts w:asciiTheme="minorBidi" w:hAnsiTheme="minorBidi"/>
          <w:sz w:val="28"/>
          <w:szCs w:val="28"/>
          <w:rtl/>
        </w:rPr>
      </w:pPr>
      <w:r w:rsidRPr="00A73726">
        <w:rPr>
          <w:rFonts w:asciiTheme="minorBidi" w:hAnsiTheme="minorBidi"/>
          <w:sz w:val="28"/>
          <w:szCs w:val="28"/>
          <w:rtl/>
        </w:rPr>
        <w:t>هذه الأهداف مترابطة ويكمل بعضها البعض، ومن خلال تحقيقها سيتم تكوين صورة شاملة عن العلاقة الديناميكية بين خطوات المراعي التوسعية على الصعيد الدولي وقدرتها على تحقيق نمو مستقر ومستدام يخدم مصالحها ومصالح مساهميها على المدى البعيد.</w:t>
      </w:r>
    </w:p>
    <w:p w14:paraId="3EB41A51" w14:textId="77777777" w:rsidR="005A2B05" w:rsidRDefault="005A2B05" w:rsidP="005A2B05">
      <w:pPr>
        <w:jc w:val="both"/>
        <w:rPr>
          <w:rFonts w:ascii="Sakkal Majalla" w:hAnsi="Sakkal Majalla" w:cs="Sakkal Majalla"/>
          <w:sz w:val="28"/>
          <w:szCs w:val="28"/>
          <w:rtl/>
          <w:lang w:bidi="ar-YE"/>
        </w:rPr>
      </w:pPr>
    </w:p>
    <w:p w14:paraId="3D9CBA76" w14:textId="77777777" w:rsidR="005A2B05" w:rsidRPr="009976EC" w:rsidRDefault="005A2B05" w:rsidP="005A2B05">
      <w:pPr>
        <w:jc w:val="both"/>
        <w:rPr>
          <w:rFonts w:ascii="Sakkal Majalla" w:hAnsi="Sakkal Majalla" w:cs="Sakkal Majalla"/>
          <w:sz w:val="28"/>
          <w:szCs w:val="28"/>
          <w:rtl/>
          <w:lang w:bidi="ar-YE"/>
        </w:rPr>
      </w:pPr>
    </w:p>
    <w:p w14:paraId="40AA0A99" w14:textId="24A6747A" w:rsidR="005A2B05" w:rsidRPr="00A73726" w:rsidRDefault="005A2B05" w:rsidP="00A73726">
      <w:pPr>
        <w:pStyle w:val="2"/>
        <w:rPr>
          <w:rFonts w:asciiTheme="minorBidi" w:hAnsiTheme="minorBidi" w:cstheme="minorBidi"/>
          <w:b/>
          <w:bCs/>
          <w:sz w:val="28"/>
          <w:szCs w:val="28"/>
          <w:u w:val="single"/>
          <w:rtl/>
        </w:rPr>
      </w:pPr>
      <w:bookmarkStart w:id="6" w:name="_Toc216471438"/>
      <w:r w:rsidRPr="00A73726">
        <w:rPr>
          <w:rFonts w:asciiTheme="minorBidi" w:hAnsiTheme="minorBidi" w:cstheme="minorBidi"/>
          <w:b/>
          <w:bCs/>
          <w:sz w:val="28"/>
          <w:szCs w:val="28"/>
          <w:u w:val="single"/>
          <w:rtl/>
        </w:rPr>
        <w:lastRenderedPageBreak/>
        <w:t>تساؤلات الدراسة</w:t>
      </w:r>
      <w:r w:rsidR="00A73726">
        <w:rPr>
          <w:rFonts w:asciiTheme="minorBidi" w:hAnsiTheme="minorBidi" w:cstheme="minorBidi" w:hint="cs"/>
          <w:b/>
          <w:bCs/>
          <w:sz w:val="28"/>
          <w:szCs w:val="28"/>
          <w:u w:val="single"/>
          <w:rtl/>
        </w:rPr>
        <w:t>:</w:t>
      </w:r>
      <w:bookmarkEnd w:id="6"/>
    </w:p>
    <w:p w14:paraId="56655F3B" w14:textId="77777777" w:rsidR="005A2B05" w:rsidRPr="00E60708" w:rsidRDefault="005A2B05" w:rsidP="005A2B05">
      <w:pPr>
        <w:spacing w:line="360" w:lineRule="auto"/>
        <w:jc w:val="both"/>
        <w:rPr>
          <w:rFonts w:asciiTheme="minorBidi" w:hAnsiTheme="minorBidi"/>
          <w:sz w:val="28"/>
          <w:szCs w:val="28"/>
          <w:rtl/>
        </w:rPr>
      </w:pPr>
      <w:r w:rsidRPr="00E60708">
        <w:rPr>
          <w:rFonts w:asciiTheme="minorBidi" w:hAnsiTheme="minorBidi"/>
          <w:sz w:val="28"/>
          <w:szCs w:val="28"/>
          <w:rtl/>
        </w:rPr>
        <w:t>بناءً على مشكلة الدراسة والأهداف المتوخاة، سوف تسعى الدراسة للإجابة عن التساؤل الرئيس التالي: ما تأثير استراتيجيات التوسع الدولي على النمو المستدام لشركة المراعي السعودية؟ ويتفرع عن هذا السؤال الرئيس الأسئلة البحثية الفرعية الآتية التي سيتم معالجتها:</w:t>
      </w:r>
    </w:p>
    <w:p w14:paraId="0A033780" w14:textId="77777777" w:rsidR="005A2B05" w:rsidRPr="00E60708" w:rsidRDefault="005A2B05" w:rsidP="005A2B05">
      <w:pPr>
        <w:pStyle w:val="a5"/>
        <w:numPr>
          <w:ilvl w:val="0"/>
          <w:numId w:val="122"/>
        </w:numPr>
        <w:spacing w:line="360" w:lineRule="auto"/>
        <w:jc w:val="both"/>
        <w:rPr>
          <w:rFonts w:asciiTheme="minorBidi" w:hAnsiTheme="minorBidi"/>
          <w:sz w:val="28"/>
          <w:szCs w:val="28"/>
          <w:rtl/>
        </w:rPr>
      </w:pPr>
      <w:r w:rsidRPr="00E60708">
        <w:rPr>
          <w:rFonts w:asciiTheme="minorBidi" w:hAnsiTheme="minorBidi"/>
          <w:sz w:val="28"/>
          <w:szCs w:val="28"/>
          <w:rtl/>
        </w:rPr>
        <w:t>س1: ما أبرز استراتيجيات التوسع الدولي التي اعتمدتها شركة المراعي خلال العقدين الأخيرين؟ (مثلاً: دخول أسواق إقليمية جديدة، مشاريع مشتركة مثل مشروعها مع بيبسيكو للتوسع في أسواق الألبان والعصائر (طاهر، 2020)، الاستحواذ على شركات إقليمية، تطوير قاعدة إنتاج خارجية لضمان الإمدادات).</w:t>
      </w:r>
    </w:p>
    <w:p w14:paraId="3874CD8B" w14:textId="77777777" w:rsidR="005A2B05" w:rsidRPr="00E60708" w:rsidRDefault="005A2B05" w:rsidP="005A2B05">
      <w:pPr>
        <w:pStyle w:val="a5"/>
        <w:numPr>
          <w:ilvl w:val="0"/>
          <w:numId w:val="122"/>
        </w:numPr>
        <w:spacing w:line="360" w:lineRule="auto"/>
        <w:jc w:val="both"/>
        <w:rPr>
          <w:rFonts w:asciiTheme="minorBidi" w:hAnsiTheme="minorBidi"/>
          <w:sz w:val="28"/>
          <w:szCs w:val="28"/>
          <w:rtl/>
        </w:rPr>
      </w:pPr>
      <w:r w:rsidRPr="00E60708">
        <w:rPr>
          <w:rFonts w:asciiTheme="minorBidi" w:hAnsiTheme="minorBidi"/>
          <w:sz w:val="28"/>
          <w:szCs w:val="28"/>
          <w:rtl/>
        </w:rPr>
        <w:t>س2: ما المقصود بـ "النمو المستدام" في سياق شركة المراعي، وما أهم المؤشرات الكمية والنوعية لقياسه؟ (مثل معدل النمو المستدام مالياً، نمو الإيرادات على مدى سنوات، الهوامش الربحية المستقرة، الحصة السوقية، واستدامة العمليات بما في ذلك الجوانب البيئية والاجتماعية).</w:t>
      </w:r>
    </w:p>
    <w:p w14:paraId="73FE0F21" w14:textId="77777777" w:rsidR="005A2B05" w:rsidRPr="00E60708" w:rsidRDefault="005A2B05" w:rsidP="005A2B05">
      <w:pPr>
        <w:pStyle w:val="a5"/>
        <w:numPr>
          <w:ilvl w:val="0"/>
          <w:numId w:val="122"/>
        </w:numPr>
        <w:spacing w:line="360" w:lineRule="auto"/>
        <w:jc w:val="both"/>
        <w:rPr>
          <w:rFonts w:asciiTheme="minorBidi" w:hAnsiTheme="minorBidi"/>
          <w:sz w:val="28"/>
          <w:szCs w:val="28"/>
          <w:rtl/>
        </w:rPr>
      </w:pPr>
      <w:r w:rsidRPr="00E60708">
        <w:rPr>
          <w:rFonts w:asciiTheme="minorBidi" w:hAnsiTheme="minorBidi"/>
          <w:sz w:val="28"/>
          <w:szCs w:val="28"/>
          <w:rtl/>
        </w:rPr>
        <w:t>س3: كيف أثرت خطوات التوسع الدولي التي قامت بها المراعي (دخول أسواق مصر والأردن ودول الخليج مثلاً) على أدائها المالي والتشغيلي؟ وهل تحقق للشركة نمو أكبر واستقرار أعلى نتيجة تلك التوسعات مقارنة بالفترات السابقة؟</w:t>
      </w:r>
    </w:p>
    <w:p w14:paraId="749769AF" w14:textId="77777777" w:rsidR="005A2B05" w:rsidRPr="00E60708" w:rsidRDefault="005A2B05" w:rsidP="005A2B05">
      <w:pPr>
        <w:pStyle w:val="a5"/>
        <w:numPr>
          <w:ilvl w:val="0"/>
          <w:numId w:val="122"/>
        </w:numPr>
        <w:spacing w:line="360" w:lineRule="auto"/>
        <w:jc w:val="both"/>
        <w:rPr>
          <w:rFonts w:asciiTheme="minorBidi" w:hAnsiTheme="minorBidi"/>
          <w:sz w:val="28"/>
          <w:szCs w:val="28"/>
          <w:rtl/>
        </w:rPr>
      </w:pPr>
      <w:r w:rsidRPr="00E60708">
        <w:rPr>
          <w:rFonts w:asciiTheme="minorBidi" w:hAnsiTheme="minorBidi"/>
          <w:sz w:val="28"/>
          <w:szCs w:val="28"/>
          <w:rtl/>
        </w:rPr>
        <w:t>س4: ما التحديات التي واجهتها أو قد تواجهها شركة المراعي في توسيع نشاطها دولياً، وكيف يمكن لهذه التحديات أن تؤثر على استدامة نموها؟ (مثل تحديات سلاسل الإمداد الدولية، اختلاف أذواق المستهلكين، المنافسة مع شركات محلية في الأسواق المستهدفة، التقلبات الاقتصادية العالمية).</w:t>
      </w:r>
    </w:p>
    <w:p w14:paraId="6FBE52C9" w14:textId="77777777" w:rsidR="005A2B05" w:rsidRPr="00E60708" w:rsidRDefault="005A2B05" w:rsidP="005A2B05">
      <w:pPr>
        <w:pStyle w:val="a5"/>
        <w:numPr>
          <w:ilvl w:val="0"/>
          <w:numId w:val="122"/>
        </w:numPr>
        <w:spacing w:line="360" w:lineRule="auto"/>
        <w:jc w:val="both"/>
        <w:rPr>
          <w:rFonts w:asciiTheme="minorBidi" w:hAnsiTheme="minorBidi"/>
          <w:sz w:val="28"/>
          <w:szCs w:val="28"/>
          <w:rtl/>
        </w:rPr>
      </w:pPr>
      <w:r w:rsidRPr="00E60708">
        <w:rPr>
          <w:rFonts w:asciiTheme="minorBidi" w:hAnsiTheme="minorBidi"/>
          <w:sz w:val="28"/>
          <w:szCs w:val="28"/>
          <w:rtl/>
        </w:rPr>
        <w:t>س5: ما الإجراءات أو العوامل المساندة التي من شأنها تعزيز الأثر الإيجابي للتوسع الدولي على النمو المستدام للمراعي؟ (مثل الابتكار المستمر في المنتجات بما يناسب كل سوق (</w:t>
      </w:r>
      <w:r w:rsidRPr="00E60708">
        <w:rPr>
          <w:rFonts w:asciiTheme="minorBidi" w:hAnsiTheme="minorBidi"/>
          <w:sz w:val="28"/>
          <w:szCs w:val="28"/>
        </w:rPr>
        <w:t>ResearchGate</w:t>
      </w:r>
      <w:r w:rsidRPr="00E60708">
        <w:rPr>
          <w:rFonts w:asciiTheme="minorBidi" w:hAnsiTheme="minorBidi"/>
          <w:sz w:val="28"/>
          <w:szCs w:val="28"/>
          <w:rtl/>
        </w:rPr>
        <w:t>، 2020)، الاستثمار في التكنولوجيا والإنتاجية (</w:t>
      </w:r>
      <w:r w:rsidRPr="00E60708">
        <w:rPr>
          <w:rFonts w:asciiTheme="minorBidi" w:hAnsiTheme="minorBidi"/>
          <w:sz w:val="28"/>
          <w:szCs w:val="28"/>
        </w:rPr>
        <w:t>ResearchGate</w:t>
      </w:r>
      <w:r w:rsidRPr="00E60708">
        <w:rPr>
          <w:rFonts w:asciiTheme="minorBidi" w:hAnsiTheme="minorBidi"/>
          <w:sz w:val="28"/>
          <w:szCs w:val="28"/>
          <w:rtl/>
        </w:rPr>
        <w:t>، 2020)، تبني ممارسات الاستدامة البيئية والاجتماعية في كافة الأسواق، بناء قدرات إدارية قادرة على إدارة عمليات دولية بكفاءة).</w:t>
      </w:r>
    </w:p>
    <w:p w14:paraId="737ADEBB" w14:textId="77777777" w:rsidR="005A2B05" w:rsidRPr="00E60708" w:rsidRDefault="005A2B05" w:rsidP="005A2B05">
      <w:pPr>
        <w:spacing w:line="360" w:lineRule="auto"/>
        <w:jc w:val="both"/>
        <w:rPr>
          <w:rFonts w:asciiTheme="minorBidi" w:hAnsiTheme="minorBidi"/>
          <w:sz w:val="28"/>
          <w:szCs w:val="28"/>
          <w:rtl/>
        </w:rPr>
      </w:pPr>
      <w:r w:rsidRPr="00E60708">
        <w:rPr>
          <w:rFonts w:asciiTheme="minorBidi" w:hAnsiTheme="minorBidi"/>
          <w:sz w:val="28"/>
          <w:szCs w:val="28"/>
          <w:rtl/>
        </w:rPr>
        <w:t>ستوجه الإجابة على هذه التساؤلات مسار البحث وتحليلاته. في النهاية، ستسمح لنا الإجابات المتكاملة عن هذه الأسئلة بتقييم الفرضية الرئيسية للدراسة حول وجود تأثير إيجابي واستراتيجي للتوسع الدولي على نمو المراعي المستدام.</w:t>
      </w:r>
    </w:p>
    <w:p w14:paraId="4BBF938F" w14:textId="77777777" w:rsidR="005A2B05" w:rsidRPr="009976EC" w:rsidRDefault="005A2B05" w:rsidP="005A2B05">
      <w:pPr>
        <w:rPr>
          <w:rFonts w:ascii="Sakkal Majalla" w:hAnsi="Sakkal Majalla" w:cs="Sakkal Majalla"/>
          <w:sz w:val="28"/>
          <w:szCs w:val="28"/>
          <w:u w:val="single"/>
          <w:rtl/>
        </w:rPr>
      </w:pPr>
    </w:p>
    <w:p w14:paraId="0F8CB6E2" w14:textId="77777777" w:rsidR="005A2B05" w:rsidRPr="00E60708" w:rsidRDefault="005A2B05" w:rsidP="00E60708">
      <w:pPr>
        <w:pStyle w:val="2"/>
        <w:rPr>
          <w:rFonts w:asciiTheme="minorBidi" w:hAnsiTheme="minorBidi" w:cstheme="minorBidi"/>
          <w:b/>
          <w:bCs/>
          <w:sz w:val="28"/>
          <w:szCs w:val="28"/>
          <w:u w:val="single"/>
          <w:rtl/>
        </w:rPr>
      </w:pPr>
      <w:bookmarkStart w:id="7" w:name="_Toc216471439"/>
      <w:r w:rsidRPr="00E60708">
        <w:rPr>
          <w:rFonts w:asciiTheme="minorBidi" w:hAnsiTheme="minorBidi" w:cstheme="minorBidi" w:hint="cs"/>
          <w:b/>
          <w:bCs/>
          <w:sz w:val="28"/>
          <w:szCs w:val="28"/>
          <w:u w:val="single"/>
          <w:rtl/>
        </w:rPr>
        <w:lastRenderedPageBreak/>
        <w:t>فروض الدراسة:</w:t>
      </w:r>
      <w:bookmarkEnd w:id="7"/>
    </w:p>
    <w:p w14:paraId="2450BF17" w14:textId="77777777" w:rsidR="005A2B05" w:rsidRPr="00E60708" w:rsidRDefault="005A2B05" w:rsidP="005A2B05">
      <w:pPr>
        <w:spacing w:line="360" w:lineRule="auto"/>
        <w:jc w:val="both"/>
        <w:rPr>
          <w:rFonts w:asciiTheme="minorBidi" w:hAnsiTheme="minorBidi"/>
          <w:sz w:val="28"/>
          <w:szCs w:val="28"/>
          <w:rtl/>
        </w:rPr>
      </w:pPr>
      <w:r w:rsidRPr="00E60708">
        <w:rPr>
          <w:rFonts w:asciiTheme="minorBidi" w:hAnsiTheme="minorBidi"/>
          <w:sz w:val="28"/>
          <w:szCs w:val="28"/>
          <w:rtl/>
        </w:rPr>
        <w:t>انطلاقاً من مشكلة الدراسة وتساؤلاتها، سوف يتم اقتراح مجموعة من الفرضيات البحثية التي يمكن اختبارها أثناء الدراسة الميدانية والتحليلية. تضع هذه الفرضيات تصوراً مبدئياً لعلاقة التأثير المتوقعة بين استراتيجيات التوسع الدولي والنمو المستدام لشركة المراعي. الفرضيات المقترحة هي كما يلي:</w:t>
      </w:r>
    </w:p>
    <w:p w14:paraId="48BF97AB" w14:textId="77777777" w:rsidR="005A2B05" w:rsidRPr="00E60708" w:rsidRDefault="005A2B05" w:rsidP="005A2B05">
      <w:pPr>
        <w:spacing w:line="360" w:lineRule="auto"/>
        <w:jc w:val="both"/>
        <w:rPr>
          <w:rFonts w:asciiTheme="minorBidi" w:hAnsiTheme="minorBidi"/>
          <w:b/>
          <w:bCs/>
          <w:sz w:val="28"/>
          <w:szCs w:val="28"/>
          <w:rtl/>
        </w:rPr>
      </w:pPr>
      <w:r w:rsidRPr="00E60708">
        <w:rPr>
          <w:rFonts w:asciiTheme="minorBidi" w:hAnsiTheme="minorBidi"/>
          <w:b/>
          <w:bCs/>
          <w:sz w:val="28"/>
          <w:szCs w:val="28"/>
          <w:rtl/>
        </w:rPr>
        <w:t>الفرضية الرئيسية (</w:t>
      </w:r>
      <w:r w:rsidRPr="00E60708">
        <w:rPr>
          <w:rFonts w:asciiTheme="minorBidi" w:hAnsiTheme="minorBidi"/>
          <w:b/>
          <w:bCs/>
          <w:sz w:val="28"/>
          <w:szCs w:val="28"/>
        </w:rPr>
        <w:t>H1</w:t>
      </w:r>
      <w:r w:rsidRPr="00E60708">
        <w:rPr>
          <w:rFonts w:asciiTheme="minorBidi" w:hAnsiTheme="minorBidi"/>
          <w:b/>
          <w:bCs/>
          <w:sz w:val="28"/>
          <w:szCs w:val="28"/>
          <w:rtl/>
        </w:rPr>
        <w:t>): توجد علاقة تأثير إيجابية ذات دلالة إحصائية بين تبني شركة المراعي لاستراتيجيات التوسع الدولي وبين تحقيقها لمعدل نمو مستدام أعلى على المدى الطويل.</w:t>
      </w:r>
    </w:p>
    <w:p w14:paraId="792A4B71" w14:textId="77777777" w:rsidR="005A2B05" w:rsidRPr="00E60708" w:rsidRDefault="005A2B05" w:rsidP="005A2B05">
      <w:pPr>
        <w:spacing w:line="360" w:lineRule="auto"/>
        <w:jc w:val="both"/>
        <w:rPr>
          <w:rFonts w:asciiTheme="minorBidi" w:hAnsiTheme="minorBidi"/>
          <w:sz w:val="28"/>
          <w:szCs w:val="28"/>
          <w:rtl/>
        </w:rPr>
      </w:pPr>
      <w:r w:rsidRPr="00E60708">
        <w:rPr>
          <w:rFonts w:asciiTheme="minorBidi" w:hAnsiTheme="minorBidi"/>
          <w:sz w:val="28"/>
          <w:szCs w:val="28"/>
          <w:rtl/>
        </w:rPr>
        <w:t>مؤشرات الاختبار: معدل النمو المركب للإيرادات خلال سنوات التوسع مقارنة بسنوات ما قبل التوسع، تطور الحصة السوقية إقليمياً، وتحسن مؤشرات الأداء المالي المستقر (</w:t>
      </w:r>
      <w:r w:rsidRPr="00E60708">
        <w:rPr>
          <w:rFonts w:asciiTheme="minorBidi" w:hAnsiTheme="minorBidi"/>
          <w:sz w:val="28"/>
          <w:szCs w:val="28"/>
        </w:rPr>
        <w:t>HBR Arabic, 2024</w:t>
      </w:r>
      <w:r w:rsidRPr="00E60708">
        <w:rPr>
          <w:rFonts w:asciiTheme="minorBidi" w:hAnsiTheme="minorBidi"/>
          <w:sz w:val="28"/>
          <w:szCs w:val="28"/>
          <w:rtl/>
        </w:rPr>
        <w:t>).</w:t>
      </w:r>
    </w:p>
    <w:p w14:paraId="669D2376" w14:textId="77777777" w:rsidR="005A2B05" w:rsidRPr="00E60708" w:rsidRDefault="005A2B05" w:rsidP="005A2B05">
      <w:pPr>
        <w:pStyle w:val="a5"/>
        <w:numPr>
          <w:ilvl w:val="0"/>
          <w:numId w:val="124"/>
        </w:numPr>
        <w:spacing w:after="0" w:line="360" w:lineRule="auto"/>
        <w:jc w:val="both"/>
        <w:rPr>
          <w:rFonts w:asciiTheme="minorBidi" w:hAnsiTheme="minorBidi"/>
          <w:sz w:val="28"/>
          <w:szCs w:val="28"/>
          <w:rtl/>
        </w:rPr>
      </w:pPr>
      <w:r w:rsidRPr="00E60708">
        <w:rPr>
          <w:rFonts w:asciiTheme="minorBidi" w:hAnsiTheme="minorBidi"/>
          <w:sz w:val="28"/>
          <w:szCs w:val="28"/>
          <w:rtl/>
        </w:rPr>
        <w:t>فرضية فرعية 1 (</w:t>
      </w:r>
      <w:r w:rsidRPr="00E60708">
        <w:rPr>
          <w:rFonts w:asciiTheme="minorBidi" w:hAnsiTheme="minorBidi"/>
          <w:sz w:val="28"/>
          <w:szCs w:val="28"/>
        </w:rPr>
        <w:t>H1-1</w:t>
      </w:r>
      <w:r w:rsidRPr="00E60708">
        <w:rPr>
          <w:rFonts w:asciiTheme="minorBidi" w:hAnsiTheme="minorBidi"/>
          <w:sz w:val="28"/>
          <w:szCs w:val="28"/>
          <w:rtl/>
        </w:rPr>
        <w:t>): يساهم التوسع الجغرافي لشركة المراعي في أسواق إقليمية جديدة في زيادة مبيعاتها السنوية بشكل مستدام.</w:t>
      </w:r>
    </w:p>
    <w:p w14:paraId="356657FC" w14:textId="77777777" w:rsidR="005A2B05" w:rsidRPr="00E60708" w:rsidRDefault="005A2B05" w:rsidP="005A2B05">
      <w:pPr>
        <w:spacing w:after="0" w:line="360" w:lineRule="auto"/>
        <w:ind w:left="360"/>
        <w:jc w:val="both"/>
        <w:rPr>
          <w:rFonts w:asciiTheme="minorBidi" w:hAnsiTheme="minorBidi"/>
          <w:sz w:val="28"/>
          <w:szCs w:val="28"/>
          <w:rtl/>
        </w:rPr>
      </w:pPr>
      <w:r w:rsidRPr="00E60708">
        <w:rPr>
          <w:rFonts w:asciiTheme="minorBidi" w:hAnsiTheme="minorBidi"/>
          <w:sz w:val="28"/>
          <w:szCs w:val="28"/>
          <w:rtl/>
        </w:rPr>
        <w:t>مؤشر اختبار: ارتفاع معنوي في متوسط المبيعات السنوية وارتفاع معدل نمو الإيرادات بنسبة معينة بعد دخول أسواق جديدة، مقارنة بفترة سابقة (</w:t>
      </w:r>
      <w:r w:rsidRPr="00E60708">
        <w:rPr>
          <w:rFonts w:asciiTheme="minorBidi" w:hAnsiTheme="minorBidi"/>
          <w:sz w:val="28"/>
          <w:szCs w:val="28"/>
        </w:rPr>
        <w:t>HBR Arabic, 2024</w:t>
      </w:r>
      <w:r w:rsidRPr="00E60708">
        <w:rPr>
          <w:rFonts w:asciiTheme="minorBidi" w:hAnsiTheme="minorBidi"/>
          <w:sz w:val="28"/>
          <w:szCs w:val="28"/>
          <w:rtl/>
        </w:rPr>
        <w:t>).</w:t>
      </w:r>
    </w:p>
    <w:p w14:paraId="324A2A86" w14:textId="77777777" w:rsidR="005A2B05" w:rsidRPr="00E60708" w:rsidRDefault="005A2B05" w:rsidP="005A2B05">
      <w:pPr>
        <w:pStyle w:val="a5"/>
        <w:numPr>
          <w:ilvl w:val="0"/>
          <w:numId w:val="124"/>
        </w:numPr>
        <w:spacing w:after="0" w:line="360" w:lineRule="auto"/>
        <w:jc w:val="both"/>
        <w:rPr>
          <w:rFonts w:asciiTheme="minorBidi" w:hAnsiTheme="minorBidi"/>
          <w:sz w:val="28"/>
          <w:szCs w:val="28"/>
          <w:rtl/>
        </w:rPr>
      </w:pPr>
      <w:r w:rsidRPr="00E60708">
        <w:rPr>
          <w:rFonts w:asciiTheme="minorBidi" w:hAnsiTheme="minorBidi"/>
          <w:sz w:val="28"/>
          <w:szCs w:val="28"/>
          <w:rtl/>
        </w:rPr>
        <w:t>فرضية فرعية 2 (</w:t>
      </w:r>
      <w:r w:rsidRPr="00E60708">
        <w:rPr>
          <w:rFonts w:asciiTheme="minorBidi" w:hAnsiTheme="minorBidi"/>
          <w:sz w:val="28"/>
          <w:szCs w:val="28"/>
        </w:rPr>
        <w:t>H1-2</w:t>
      </w:r>
      <w:r w:rsidRPr="00E60708">
        <w:rPr>
          <w:rFonts w:asciiTheme="minorBidi" w:hAnsiTheme="minorBidi"/>
          <w:sz w:val="28"/>
          <w:szCs w:val="28"/>
          <w:rtl/>
        </w:rPr>
        <w:t>): تؤدي استراتيجية الاستحواذ على شركات قائمة في أسواق خارجية إلى تحسين ربحية المراعي وتعزيز تنافسيتها.</w:t>
      </w:r>
    </w:p>
    <w:p w14:paraId="624E378F" w14:textId="77777777" w:rsidR="005A2B05" w:rsidRPr="00E60708" w:rsidRDefault="005A2B05" w:rsidP="005A2B05">
      <w:pPr>
        <w:spacing w:after="0" w:line="360" w:lineRule="auto"/>
        <w:ind w:left="360"/>
        <w:jc w:val="both"/>
        <w:rPr>
          <w:rFonts w:asciiTheme="minorBidi" w:hAnsiTheme="minorBidi"/>
          <w:sz w:val="28"/>
          <w:szCs w:val="28"/>
          <w:rtl/>
        </w:rPr>
      </w:pPr>
      <w:r w:rsidRPr="00E60708">
        <w:rPr>
          <w:rFonts w:asciiTheme="minorBidi" w:hAnsiTheme="minorBidi"/>
          <w:sz w:val="28"/>
          <w:szCs w:val="28"/>
          <w:rtl/>
        </w:rPr>
        <w:t xml:space="preserve">دعم أدبي: أظهرت دراسة </w:t>
      </w:r>
      <w:proofErr w:type="spellStart"/>
      <w:r w:rsidRPr="00E60708">
        <w:rPr>
          <w:rFonts w:asciiTheme="minorBidi" w:hAnsiTheme="minorBidi"/>
          <w:sz w:val="28"/>
          <w:szCs w:val="28"/>
          <w:rtl/>
        </w:rPr>
        <w:t>دجيدي</w:t>
      </w:r>
      <w:proofErr w:type="spellEnd"/>
      <w:r w:rsidRPr="00E60708">
        <w:rPr>
          <w:rFonts w:asciiTheme="minorBidi" w:hAnsiTheme="minorBidi"/>
          <w:sz w:val="28"/>
          <w:szCs w:val="28"/>
          <w:rtl/>
        </w:rPr>
        <w:t xml:space="preserve"> وآخرون (2020) أن استراتيجية الاستحواذ كان لها تأثير إيجابي على نمو المراعي </w:t>
      </w:r>
      <w:proofErr w:type="spellStart"/>
      <w:r w:rsidRPr="00E60708">
        <w:rPr>
          <w:rFonts w:asciiTheme="minorBidi" w:hAnsiTheme="minorBidi"/>
          <w:sz w:val="28"/>
          <w:szCs w:val="28"/>
          <w:rtl/>
        </w:rPr>
        <w:t>وربحيتها</w:t>
      </w:r>
      <w:proofErr w:type="spellEnd"/>
      <w:r w:rsidRPr="00E60708">
        <w:rPr>
          <w:rFonts w:asciiTheme="minorBidi" w:hAnsiTheme="minorBidi"/>
          <w:sz w:val="28"/>
          <w:szCs w:val="28"/>
          <w:rtl/>
        </w:rPr>
        <w:t xml:space="preserve">. بناءً على ذلك، سيتم اختبار ما إذا كانت ربحية المراعي (هامش الربح وصافي الدخل) قد تحسنت بعد صفقات الاستحواذ الخارجية (مثل استحواذها الكامل عام 2023 على مشروعها المشترك </w:t>
      </w:r>
      <w:r w:rsidRPr="00E60708">
        <w:rPr>
          <w:rFonts w:asciiTheme="minorBidi" w:hAnsiTheme="minorBidi"/>
          <w:sz w:val="28"/>
          <w:szCs w:val="28"/>
        </w:rPr>
        <w:t>IDJ</w:t>
      </w:r>
      <w:r w:rsidRPr="00E60708">
        <w:rPr>
          <w:rFonts w:asciiTheme="minorBidi" w:hAnsiTheme="minorBidi"/>
          <w:sz w:val="28"/>
          <w:szCs w:val="28"/>
          <w:rtl/>
        </w:rPr>
        <w:t xml:space="preserve"> مع بيبسيكو) (</w:t>
      </w:r>
      <w:r w:rsidRPr="00E60708">
        <w:rPr>
          <w:rFonts w:asciiTheme="minorBidi" w:hAnsiTheme="minorBidi"/>
          <w:sz w:val="28"/>
          <w:szCs w:val="28"/>
        </w:rPr>
        <w:t>ResearchGate, 2020</w:t>
      </w:r>
      <w:r w:rsidRPr="00E60708">
        <w:rPr>
          <w:rFonts w:asciiTheme="minorBidi" w:hAnsiTheme="minorBidi"/>
          <w:sz w:val="28"/>
          <w:szCs w:val="28"/>
          <w:rtl/>
        </w:rPr>
        <w:t>).</w:t>
      </w:r>
    </w:p>
    <w:p w14:paraId="6DB663D4" w14:textId="77777777" w:rsidR="005A2B05" w:rsidRPr="00E60708" w:rsidRDefault="005A2B05" w:rsidP="005A2B05">
      <w:pPr>
        <w:pStyle w:val="a5"/>
        <w:numPr>
          <w:ilvl w:val="0"/>
          <w:numId w:val="124"/>
        </w:numPr>
        <w:spacing w:after="0" w:line="360" w:lineRule="auto"/>
        <w:jc w:val="both"/>
        <w:rPr>
          <w:rFonts w:asciiTheme="minorBidi" w:hAnsiTheme="minorBidi"/>
          <w:sz w:val="28"/>
          <w:szCs w:val="28"/>
          <w:rtl/>
        </w:rPr>
      </w:pPr>
      <w:r w:rsidRPr="00E60708">
        <w:rPr>
          <w:rFonts w:asciiTheme="minorBidi" w:hAnsiTheme="minorBidi"/>
          <w:sz w:val="28"/>
          <w:szCs w:val="28"/>
          <w:rtl/>
        </w:rPr>
        <w:t>فرضية فرعية 3 (</w:t>
      </w:r>
      <w:r w:rsidRPr="00E60708">
        <w:rPr>
          <w:rFonts w:asciiTheme="minorBidi" w:hAnsiTheme="minorBidi"/>
          <w:sz w:val="28"/>
          <w:szCs w:val="28"/>
        </w:rPr>
        <w:t>H1-3</w:t>
      </w:r>
      <w:r w:rsidRPr="00E60708">
        <w:rPr>
          <w:rFonts w:asciiTheme="minorBidi" w:hAnsiTheme="minorBidi"/>
          <w:sz w:val="28"/>
          <w:szCs w:val="28"/>
          <w:rtl/>
        </w:rPr>
        <w:t xml:space="preserve">): يساهم التنويع في منتجات وأسواق جديدة دولياً في تخفيف </w:t>
      </w:r>
      <w:proofErr w:type="gramStart"/>
      <w:r w:rsidRPr="00E60708">
        <w:rPr>
          <w:rFonts w:asciiTheme="minorBidi" w:hAnsiTheme="minorBidi"/>
          <w:sz w:val="28"/>
          <w:szCs w:val="28"/>
          <w:rtl/>
        </w:rPr>
        <w:t>مخاطر</w:t>
      </w:r>
      <w:proofErr w:type="gramEnd"/>
      <w:r w:rsidRPr="00E60708">
        <w:rPr>
          <w:rFonts w:asciiTheme="minorBidi" w:hAnsiTheme="minorBidi"/>
          <w:sz w:val="28"/>
          <w:szCs w:val="28"/>
          <w:rtl/>
        </w:rPr>
        <w:t xml:space="preserve"> الأعمال وتحقيق نمو أكثر استقراراً للمراعي.</w:t>
      </w:r>
    </w:p>
    <w:p w14:paraId="0920B807" w14:textId="77777777" w:rsidR="005A2B05" w:rsidRPr="00E60708" w:rsidRDefault="005A2B05" w:rsidP="005A2B05">
      <w:pPr>
        <w:spacing w:after="0" w:line="360" w:lineRule="auto"/>
        <w:ind w:left="360"/>
        <w:jc w:val="both"/>
        <w:rPr>
          <w:rFonts w:asciiTheme="minorBidi" w:hAnsiTheme="minorBidi"/>
          <w:sz w:val="28"/>
          <w:szCs w:val="28"/>
          <w:rtl/>
        </w:rPr>
      </w:pPr>
      <w:r w:rsidRPr="00E60708">
        <w:rPr>
          <w:rFonts w:asciiTheme="minorBidi" w:hAnsiTheme="minorBidi"/>
          <w:sz w:val="28"/>
          <w:szCs w:val="28"/>
          <w:rtl/>
        </w:rPr>
        <w:t>مؤشر اختبار: انخفاض تقلب النمو الربعي أو السنوي في الإيرادات وصافي الأرباح بعد انتشار عمليات الشركة في دول متعددة، مما يشير إلى توزيع المخاطر جغرافياً (على سبيل المثال، إذا تراجعت المبيعات في سوق ما تعوَّض بسوق آخر). كما يُتوقع ارتفاع مؤشر الاستقرار المالي وانخفاض نسبة المخاطرة المالية مع توسع قاعدة الإيرادات (</w:t>
      </w:r>
      <w:r w:rsidRPr="00E60708">
        <w:rPr>
          <w:rFonts w:asciiTheme="minorBidi" w:hAnsiTheme="minorBidi"/>
          <w:sz w:val="28"/>
          <w:szCs w:val="28"/>
        </w:rPr>
        <w:t>MEAE, 2020</w:t>
      </w:r>
      <w:r w:rsidRPr="00E60708">
        <w:rPr>
          <w:rFonts w:asciiTheme="minorBidi" w:hAnsiTheme="minorBidi"/>
          <w:sz w:val="28"/>
          <w:szCs w:val="28"/>
          <w:rtl/>
        </w:rPr>
        <w:t>).</w:t>
      </w:r>
    </w:p>
    <w:p w14:paraId="47408955" w14:textId="77777777" w:rsidR="005A2B05" w:rsidRPr="00E60708" w:rsidRDefault="005A2B05" w:rsidP="005A2B05">
      <w:pPr>
        <w:pStyle w:val="a5"/>
        <w:numPr>
          <w:ilvl w:val="0"/>
          <w:numId w:val="124"/>
        </w:numPr>
        <w:spacing w:after="0" w:line="360" w:lineRule="auto"/>
        <w:jc w:val="both"/>
        <w:rPr>
          <w:rFonts w:asciiTheme="minorBidi" w:hAnsiTheme="minorBidi"/>
          <w:sz w:val="28"/>
          <w:szCs w:val="28"/>
          <w:rtl/>
        </w:rPr>
      </w:pPr>
      <w:r w:rsidRPr="00E60708">
        <w:rPr>
          <w:rFonts w:asciiTheme="minorBidi" w:hAnsiTheme="minorBidi"/>
          <w:sz w:val="28"/>
          <w:szCs w:val="28"/>
          <w:rtl/>
        </w:rPr>
        <w:t>فرضية فرعية 4 (</w:t>
      </w:r>
      <w:r w:rsidRPr="00E60708">
        <w:rPr>
          <w:rFonts w:asciiTheme="minorBidi" w:hAnsiTheme="minorBidi"/>
          <w:sz w:val="28"/>
          <w:szCs w:val="28"/>
        </w:rPr>
        <w:t>H1-4</w:t>
      </w:r>
      <w:r w:rsidRPr="00E60708">
        <w:rPr>
          <w:rFonts w:asciiTheme="minorBidi" w:hAnsiTheme="minorBidi"/>
          <w:sz w:val="28"/>
          <w:szCs w:val="28"/>
          <w:rtl/>
        </w:rPr>
        <w:t>): هناك تحديات داخلية وخارجية تحدّ من الأثر الإيجابي للتوسع الدولي على نمو المراعي المستدام.</w:t>
      </w:r>
    </w:p>
    <w:p w14:paraId="11E162D7" w14:textId="77777777" w:rsidR="005A2B05" w:rsidRPr="00E60708" w:rsidRDefault="005A2B05" w:rsidP="005A2B05">
      <w:pPr>
        <w:spacing w:after="0" w:line="360" w:lineRule="auto"/>
        <w:ind w:left="360"/>
        <w:jc w:val="both"/>
        <w:rPr>
          <w:rFonts w:asciiTheme="minorBidi" w:hAnsiTheme="minorBidi"/>
          <w:sz w:val="28"/>
          <w:szCs w:val="28"/>
          <w:rtl/>
        </w:rPr>
      </w:pPr>
      <w:r w:rsidRPr="00E60708">
        <w:rPr>
          <w:rFonts w:asciiTheme="minorBidi" w:hAnsiTheme="minorBidi"/>
          <w:sz w:val="28"/>
          <w:szCs w:val="28"/>
          <w:rtl/>
        </w:rPr>
        <w:t xml:space="preserve">مؤشر اختبار: هذه فرضية عكسية لاستكشاف إن كان هناك تأثيرات سلبية محتملة. سيتم بحث ما إذا كان التوسع السريع يفرض ضغوطاً على موارد الشركة أو يرفع تكاليف التشغيل بشكل يؤثر </w:t>
      </w:r>
      <w:r w:rsidRPr="00E60708">
        <w:rPr>
          <w:rFonts w:asciiTheme="minorBidi" w:hAnsiTheme="minorBidi"/>
          <w:sz w:val="28"/>
          <w:szCs w:val="28"/>
          <w:rtl/>
        </w:rPr>
        <w:lastRenderedPageBreak/>
        <w:t xml:space="preserve">على الأرباح (مثال: ما حدث لشركات ناشئة توسعت سريعاً دون تحصين عملياتها). وكذلك سيتم اختبار تأثير تقلبات أسعار الصرف أو الأزمات (مثل جائحة كورونا) على نمو الشركة، حيث وجدت دراسة قنيع </w:t>
      </w:r>
      <w:proofErr w:type="spellStart"/>
      <w:r w:rsidRPr="00E60708">
        <w:rPr>
          <w:rFonts w:asciiTheme="minorBidi" w:hAnsiTheme="minorBidi"/>
          <w:sz w:val="28"/>
          <w:szCs w:val="28"/>
          <w:rtl/>
        </w:rPr>
        <w:t>وبوحفص</w:t>
      </w:r>
      <w:proofErr w:type="spellEnd"/>
      <w:r w:rsidRPr="00E60708">
        <w:rPr>
          <w:rFonts w:asciiTheme="minorBidi" w:hAnsiTheme="minorBidi"/>
          <w:sz w:val="28"/>
          <w:szCs w:val="28"/>
          <w:rtl/>
        </w:rPr>
        <w:t xml:space="preserve"> (2020) أن رغم الجائحة حافظت المراعي على نمو إيراداتها، مما يختبر قدرة الشركة على تخطي الصدمات (</w:t>
      </w:r>
      <w:proofErr w:type="spellStart"/>
      <w:r w:rsidRPr="00E60708">
        <w:rPr>
          <w:rFonts w:asciiTheme="minorBidi" w:hAnsiTheme="minorBidi"/>
          <w:sz w:val="28"/>
          <w:szCs w:val="28"/>
        </w:rPr>
        <w:t>Democraticac</w:t>
      </w:r>
      <w:proofErr w:type="spellEnd"/>
      <w:r w:rsidRPr="00E60708">
        <w:rPr>
          <w:rFonts w:asciiTheme="minorBidi" w:hAnsiTheme="minorBidi"/>
          <w:sz w:val="28"/>
          <w:szCs w:val="28"/>
        </w:rPr>
        <w:t>, 2020</w:t>
      </w:r>
      <w:r w:rsidRPr="00E60708">
        <w:rPr>
          <w:rFonts w:asciiTheme="minorBidi" w:hAnsiTheme="minorBidi"/>
          <w:sz w:val="28"/>
          <w:szCs w:val="28"/>
          <w:rtl/>
        </w:rPr>
        <w:t>).</w:t>
      </w:r>
    </w:p>
    <w:p w14:paraId="0E99873C" w14:textId="77777777" w:rsidR="005A2B05" w:rsidRPr="00E60708" w:rsidRDefault="005A2B05" w:rsidP="005A2B05">
      <w:pPr>
        <w:spacing w:line="360" w:lineRule="auto"/>
        <w:jc w:val="both"/>
        <w:rPr>
          <w:rFonts w:asciiTheme="minorBidi" w:hAnsiTheme="minorBidi"/>
          <w:sz w:val="28"/>
          <w:szCs w:val="28"/>
          <w:rtl/>
        </w:rPr>
      </w:pPr>
      <w:r w:rsidRPr="00E60708">
        <w:rPr>
          <w:rFonts w:asciiTheme="minorBidi" w:hAnsiTheme="minorBidi"/>
          <w:sz w:val="28"/>
          <w:szCs w:val="28"/>
          <w:rtl/>
        </w:rPr>
        <w:t xml:space="preserve">هذه الفرضيات ستشكل أساساً لاختبارات البحث الكمي والنوعي. سيتم استخدام الأساليب الإحصائية المناسبة لاختبار دلالة وتأثير هذه الفرضيات. وفي حالة إثبات صحة الفرضيات (لا سيما </w:t>
      </w:r>
      <w:r w:rsidRPr="00E60708">
        <w:rPr>
          <w:rFonts w:asciiTheme="minorBidi" w:hAnsiTheme="minorBidi"/>
          <w:sz w:val="28"/>
          <w:szCs w:val="28"/>
        </w:rPr>
        <w:t>H1</w:t>
      </w:r>
      <w:r w:rsidRPr="00E60708">
        <w:rPr>
          <w:rFonts w:asciiTheme="minorBidi" w:hAnsiTheme="minorBidi"/>
          <w:sz w:val="28"/>
          <w:szCs w:val="28"/>
          <w:rtl/>
        </w:rPr>
        <w:t>)، ستدل النتائج على أن استراتيجية التوسع الدولي كانت خياراً موفقاً للمراعي لتحقيق نمو مستدام. أما إذا تم رفض بعضها أو كلها، فقد يشير ذلك إلى ضرورة إعادة تقييم نهج التوسع والتركيز على عوامل أخرى لتحقيق الاستدامة في النمو.</w:t>
      </w:r>
    </w:p>
    <w:p w14:paraId="32903B5D" w14:textId="77777777" w:rsidR="0060647B" w:rsidRPr="00443407" w:rsidRDefault="0060647B" w:rsidP="00443407">
      <w:pPr>
        <w:spacing w:line="276" w:lineRule="auto"/>
        <w:rPr>
          <w:rFonts w:ascii="Simplified Arabic" w:hAnsi="Simplified Arabic" w:cs="Simplified Arabic"/>
          <w:b/>
          <w:bCs/>
          <w:sz w:val="28"/>
          <w:szCs w:val="28"/>
          <w:rtl/>
        </w:rPr>
      </w:pPr>
    </w:p>
    <w:p w14:paraId="76163664"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77F7BB0D"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449681C6"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7FB771C1" w14:textId="77777777" w:rsidR="00A96547" w:rsidRDefault="00A96547" w:rsidP="00443407">
      <w:pPr>
        <w:spacing w:line="276" w:lineRule="auto"/>
        <w:rPr>
          <w:rFonts w:ascii="Simplified Arabic" w:hAnsi="Simplified Arabic" w:cs="Simplified Arabic"/>
          <w:b/>
          <w:bCs/>
          <w:sz w:val="28"/>
          <w:szCs w:val="28"/>
          <w:rtl/>
          <w:lang w:bidi="ar-YE"/>
        </w:rPr>
      </w:pPr>
    </w:p>
    <w:p w14:paraId="2909845A" w14:textId="77777777" w:rsidR="00FC28FE" w:rsidRDefault="00FC28FE" w:rsidP="00443407">
      <w:pPr>
        <w:spacing w:line="276" w:lineRule="auto"/>
        <w:rPr>
          <w:rFonts w:ascii="Simplified Arabic" w:hAnsi="Simplified Arabic" w:cs="Simplified Arabic"/>
          <w:b/>
          <w:bCs/>
          <w:sz w:val="28"/>
          <w:szCs w:val="28"/>
          <w:rtl/>
          <w:lang w:bidi="ar-YE"/>
        </w:rPr>
      </w:pPr>
    </w:p>
    <w:p w14:paraId="16A863DA" w14:textId="77777777" w:rsidR="00FC28FE" w:rsidRPr="00443407" w:rsidRDefault="00FC28FE" w:rsidP="00443407">
      <w:pPr>
        <w:spacing w:line="276" w:lineRule="auto"/>
        <w:rPr>
          <w:rFonts w:ascii="Simplified Arabic" w:hAnsi="Simplified Arabic" w:cs="Simplified Arabic"/>
          <w:b/>
          <w:bCs/>
          <w:sz w:val="28"/>
          <w:szCs w:val="28"/>
          <w:rtl/>
          <w:lang w:bidi="ar-YE"/>
        </w:rPr>
      </w:pPr>
    </w:p>
    <w:p w14:paraId="3377D0B6"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3F21F211" w14:textId="77777777" w:rsidR="00443407" w:rsidRPr="00443407" w:rsidRDefault="00443407" w:rsidP="00443407">
      <w:pPr>
        <w:spacing w:line="276" w:lineRule="auto"/>
        <w:rPr>
          <w:rFonts w:ascii="Simplified Arabic" w:hAnsi="Simplified Arabic" w:cs="Simplified Arabic"/>
          <w:b/>
          <w:bCs/>
          <w:sz w:val="28"/>
          <w:szCs w:val="28"/>
          <w:rtl/>
          <w:lang w:bidi="ar-YE"/>
        </w:rPr>
      </w:pPr>
    </w:p>
    <w:p w14:paraId="4B72F43B" w14:textId="77777777" w:rsidR="003C5CE3" w:rsidRDefault="003C5CE3" w:rsidP="00443407">
      <w:pPr>
        <w:spacing w:line="276" w:lineRule="auto"/>
        <w:rPr>
          <w:rFonts w:ascii="Simplified Arabic" w:hAnsi="Simplified Arabic" w:cs="Simplified Arabic"/>
          <w:sz w:val="28"/>
          <w:szCs w:val="28"/>
          <w:rtl/>
        </w:rPr>
      </w:pPr>
    </w:p>
    <w:p w14:paraId="4C1B8B3B" w14:textId="77777777" w:rsidR="005A2B05" w:rsidRDefault="005A2B05" w:rsidP="00443407">
      <w:pPr>
        <w:spacing w:line="276" w:lineRule="auto"/>
        <w:rPr>
          <w:rFonts w:ascii="Simplified Arabic" w:hAnsi="Simplified Arabic" w:cs="Simplified Arabic"/>
          <w:sz w:val="28"/>
          <w:szCs w:val="28"/>
          <w:rtl/>
        </w:rPr>
      </w:pPr>
    </w:p>
    <w:p w14:paraId="799FBB04" w14:textId="77777777" w:rsidR="005A2B05" w:rsidRDefault="005A2B05" w:rsidP="00443407">
      <w:pPr>
        <w:spacing w:line="276" w:lineRule="auto"/>
        <w:rPr>
          <w:rFonts w:ascii="Simplified Arabic" w:hAnsi="Simplified Arabic" w:cs="Simplified Arabic"/>
          <w:sz w:val="28"/>
          <w:szCs w:val="28"/>
          <w:rtl/>
        </w:rPr>
      </w:pPr>
    </w:p>
    <w:p w14:paraId="5205EBB4" w14:textId="77777777" w:rsidR="003C5CE3" w:rsidRDefault="003C5CE3" w:rsidP="00443407">
      <w:pPr>
        <w:spacing w:line="276" w:lineRule="auto"/>
        <w:rPr>
          <w:rFonts w:ascii="Simplified Arabic" w:hAnsi="Simplified Arabic" w:cs="Simplified Arabic"/>
          <w:sz w:val="28"/>
          <w:szCs w:val="28"/>
          <w:rtl/>
        </w:rPr>
      </w:pPr>
    </w:p>
    <w:p w14:paraId="7DF23CDC" w14:textId="77777777" w:rsidR="003C5CE3" w:rsidRDefault="003C5CE3" w:rsidP="00443407">
      <w:pPr>
        <w:spacing w:line="276" w:lineRule="auto"/>
        <w:rPr>
          <w:rFonts w:ascii="Simplified Arabic" w:hAnsi="Simplified Arabic" w:cs="Simplified Arabic"/>
          <w:sz w:val="28"/>
          <w:szCs w:val="28"/>
          <w:rtl/>
        </w:rPr>
      </w:pPr>
    </w:p>
    <w:p w14:paraId="48F3276D" w14:textId="77777777" w:rsidR="003C5CE3" w:rsidRDefault="003C5CE3" w:rsidP="00443407">
      <w:pPr>
        <w:spacing w:line="276" w:lineRule="auto"/>
        <w:rPr>
          <w:rFonts w:ascii="Simplified Arabic" w:hAnsi="Simplified Arabic" w:cs="Simplified Arabic"/>
          <w:sz w:val="28"/>
          <w:szCs w:val="28"/>
          <w:rtl/>
        </w:rPr>
      </w:pPr>
    </w:p>
    <w:p w14:paraId="603123EE" w14:textId="77777777" w:rsidR="00154017" w:rsidRPr="00443407" w:rsidRDefault="00154017" w:rsidP="00443407">
      <w:pPr>
        <w:spacing w:line="276" w:lineRule="auto"/>
        <w:rPr>
          <w:rFonts w:ascii="Simplified Arabic" w:hAnsi="Simplified Arabic" w:cs="Simplified Arabic"/>
          <w:sz w:val="28"/>
          <w:szCs w:val="28"/>
          <w:rtl/>
        </w:rPr>
      </w:pPr>
    </w:p>
    <w:p w14:paraId="26BD8587" w14:textId="77777777" w:rsidR="00E60708" w:rsidRDefault="00E60708" w:rsidP="00443407">
      <w:pPr>
        <w:spacing w:line="276" w:lineRule="auto"/>
        <w:jc w:val="center"/>
        <w:rPr>
          <w:rFonts w:ascii="Simplified Arabic" w:hAnsi="Simplified Arabic" w:cs="Simplified Arabic"/>
          <w:sz w:val="28"/>
          <w:szCs w:val="28"/>
          <w:rtl/>
        </w:rPr>
      </w:pPr>
    </w:p>
    <w:p w14:paraId="6D99FE42" w14:textId="77777777" w:rsidR="00E60708" w:rsidRDefault="00E60708" w:rsidP="00443407">
      <w:pPr>
        <w:spacing w:line="276" w:lineRule="auto"/>
        <w:jc w:val="center"/>
        <w:rPr>
          <w:rFonts w:ascii="Simplified Arabic" w:hAnsi="Simplified Arabic" w:cs="Simplified Arabic"/>
          <w:sz w:val="28"/>
          <w:szCs w:val="28"/>
          <w:rtl/>
        </w:rPr>
      </w:pPr>
    </w:p>
    <w:p w14:paraId="15AE5ADC" w14:textId="77777777" w:rsidR="00E60708" w:rsidRDefault="00E60708" w:rsidP="00443407">
      <w:pPr>
        <w:spacing w:line="276" w:lineRule="auto"/>
        <w:jc w:val="center"/>
        <w:rPr>
          <w:rFonts w:ascii="Simplified Arabic" w:hAnsi="Simplified Arabic" w:cs="Simplified Arabic"/>
          <w:sz w:val="28"/>
          <w:szCs w:val="28"/>
          <w:rtl/>
        </w:rPr>
      </w:pPr>
    </w:p>
    <w:p w14:paraId="2AB31274" w14:textId="77777777" w:rsidR="00E60708" w:rsidRDefault="00E60708" w:rsidP="00443407">
      <w:pPr>
        <w:spacing w:line="276" w:lineRule="auto"/>
        <w:jc w:val="center"/>
        <w:rPr>
          <w:rFonts w:ascii="Simplified Arabic" w:hAnsi="Simplified Arabic" w:cs="Simplified Arabic"/>
          <w:sz w:val="28"/>
          <w:szCs w:val="28"/>
          <w:rtl/>
        </w:rPr>
      </w:pPr>
    </w:p>
    <w:p w14:paraId="1B2C1BD9" w14:textId="77777777" w:rsidR="00E60708" w:rsidRDefault="00E60708" w:rsidP="00443407">
      <w:pPr>
        <w:spacing w:line="276" w:lineRule="auto"/>
        <w:jc w:val="center"/>
        <w:rPr>
          <w:rFonts w:ascii="Simplified Arabic" w:hAnsi="Simplified Arabic" w:cs="Simplified Arabic"/>
          <w:sz w:val="28"/>
          <w:szCs w:val="28"/>
          <w:rtl/>
        </w:rPr>
      </w:pPr>
    </w:p>
    <w:p w14:paraId="48845A39" w14:textId="32D7C84E" w:rsidR="00CC12A8" w:rsidRPr="00E60708" w:rsidRDefault="00CC12A8" w:rsidP="00E60708">
      <w:pPr>
        <w:pStyle w:val="1"/>
        <w:jc w:val="center"/>
        <w:rPr>
          <w:rFonts w:asciiTheme="minorBidi" w:hAnsiTheme="minorBidi" w:cstheme="minorBidi"/>
          <w:b/>
          <w:bCs/>
          <w:sz w:val="28"/>
          <w:szCs w:val="28"/>
        </w:rPr>
      </w:pPr>
      <w:bookmarkStart w:id="8" w:name="_Toc216471440"/>
      <w:r w:rsidRPr="00E60708">
        <w:rPr>
          <w:rStyle w:val="1Char"/>
          <w:rFonts w:asciiTheme="minorBidi" w:hAnsiTheme="minorBidi" w:cstheme="minorBidi"/>
          <w:sz w:val="28"/>
          <w:szCs w:val="28"/>
          <w:rtl/>
        </w:rPr>
        <w:t>الفصل الثاني</w:t>
      </w:r>
      <w:r w:rsidRPr="00E60708">
        <w:rPr>
          <w:rFonts w:asciiTheme="minorBidi" w:hAnsiTheme="minorBidi" w:cstheme="minorBidi"/>
          <w:b/>
          <w:bCs/>
          <w:sz w:val="28"/>
          <w:szCs w:val="28"/>
          <w:rtl/>
        </w:rPr>
        <w:br/>
      </w:r>
      <w:r w:rsidRPr="00E60708">
        <w:rPr>
          <w:rStyle w:val="2Char"/>
          <w:rFonts w:asciiTheme="minorBidi" w:hAnsiTheme="minorBidi" w:cstheme="minorBidi"/>
          <w:sz w:val="28"/>
          <w:szCs w:val="28"/>
          <w:rtl/>
        </w:rPr>
        <w:t xml:space="preserve"> الإطار النظري والدراسات السابقة</w:t>
      </w:r>
      <w:bookmarkEnd w:id="8"/>
    </w:p>
    <w:p w14:paraId="7AD13FA9" w14:textId="77777777" w:rsidR="00CC12A8" w:rsidRPr="00443407" w:rsidRDefault="00CC12A8" w:rsidP="00443407">
      <w:pPr>
        <w:spacing w:line="276" w:lineRule="auto"/>
        <w:rPr>
          <w:rFonts w:ascii="Simplified Arabic" w:hAnsi="Simplified Arabic" w:cs="Simplified Arabic"/>
          <w:sz w:val="28"/>
          <w:szCs w:val="28"/>
          <w:rtl/>
        </w:rPr>
      </w:pPr>
    </w:p>
    <w:p w14:paraId="0F750845" w14:textId="77777777" w:rsidR="00CC12A8" w:rsidRPr="00443407" w:rsidRDefault="00CC12A8" w:rsidP="00443407">
      <w:pPr>
        <w:spacing w:line="276" w:lineRule="auto"/>
        <w:rPr>
          <w:rFonts w:ascii="Simplified Arabic" w:hAnsi="Simplified Arabic" w:cs="Simplified Arabic"/>
          <w:sz w:val="28"/>
          <w:szCs w:val="28"/>
          <w:rtl/>
        </w:rPr>
      </w:pPr>
    </w:p>
    <w:p w14:paraId="5ED33B29" w14:textId="77777777" w:rsidR="00CC12A8" w:rsidRPr="00443407" w:rsidRDefault="00CC12A8" w:rsidP="00443407">
      <w:pPr>
        <w:spacing w:line="276" w:lineRule="auto"/>
        <w:rPr>
          <w:rFonts w:ascii="Simplified Arabic" w:hAnsi="Simplified Arabic" w:cs="Simplified Arabic"/>
          <w:sz w:val="28"/>
          <w:szCs w:val="28"/>
          <w:rtl/>
        </w:rPr>
      </w:pPr>
    </w:p>
    <w:p w14:paraId="2EDAEF15" w14:textId="77777777" w:rsidR="00CC12A8" w:rsidRPr="00443407" w:rsidRDefault="00CC12A8" w:rsidP="00443407">
      <w:pPr>
        <w:spacing w:line="276" w:lineRule="auto"/>
        <w:rPr>
          <w:rFonts w:ascii="Simplified Arabic" w:hAnsi="Simplified Arabic" w:cs="Simplified Arabic"/>
          <w:sz w:val="28"/>
          <w:szCs w:val="28"/>
          <w:rtl/>
        </w:rPr>
      </w:pPr>
    </w:p>
    <w:p w14:paraId="09E25CA5" w14:textId="77777777" w:rsidR="00CC12A8" w:rsidRPr="00443407" w:rsidRDefault="00CC12A8" w:rsidP="00443407">
      <w:pPr>
        <w:spacing w:line="276" w:lineRule="auto"/>
        <w:rPr>
          <w:rFonts w:ascii="Simplified Arabic" w:hAnsi="Simplified Arabic" w:cs="Simplified Arabic"/>
          <w:sz w:val="28"/>
          <w:szCs w:val="28"/>
          <w:rtl/>
        </w:rPr>
      </w:pPr>
    </w:p>
    <w:p w14:paraId="0ABA8D59" w14:textId="77777777" w:rsidR="00CC12A8" w:rsidRPr="00443407" w:rsidRDefault="00CC12A8" w:rsidP="00443407">
      <w:pPr>
        <w:spacing w:line="276" w:lineRule="auto"/>
        <w:rPr>
          <w:rFonts w:ascii="Simplified Arabic" w:hAnsi="Simplified Arabic" w:cs="Simplified Arabic"/>
          <w:sz w:val="28"/>
          <w:szCs w:val="28"/>
          <w:rtl/>
        </w:rPr>
      </w:pPr>
    </w:p>
    <w:p w14:paraId="2B776623" w14:textId="77777777" w:rsidR="00CC12A8" w:rsidRPr="00443407" w:rsidRDefault="00CC12A8" w:rsidP="00443407">
      <w:pPr>
        <w:spacing w:line="276" w:lineRule="auto"/>
        <w:rPr>
          <w:rFonts w:ascii="Simplified Arabic" w:hAnsi="Simplified Arabic" w:cs="Simplified Arabic"/>
          <w:sz w:val="28"/>
          <w:szCs w:val="28"/>
          <w:rtl/>
        </w:rPr>
      </w:pPr>
    </w:p>
    <w:p w14:paraId="1A9ED303" w14:textId="77777777" w:rsidR="00A74F76" w:rsidRPr="00443407" w:rsidRDefault="00A74F76" w:rsidP="00443407">
      <w:pPr>
        <w:spacing w:line="276" w:lineRule="auto"/>
        <w:rPr>
          <w:rFonts w:ascii="Simplified Arabic" w:hAnsi="Simplified Arabic" w:cs="Simplified Arabic"/>
          <w:sz w:val="28"/>
          <w:szCs w:val="28"/>
          <w:rtl/>
        </w:rPr>
      </w:pPr>
    </w:p>
    <w:p w14:paraId="695DBE3C" w14:textId="39700762" w:rsidR="00CC12A8" w:rsidRDefault="00CC12A8" w:rsidP="00E75C12">
      <w:pPr>
        <w:spacing w:line="276" w:lineRule="auto"/>
        <w:rPr>
          <w:rFonts w:ascii="Simplified Arabic" w:hAnsi="Simplified Arabic" w:cs="Simplified Arabic"/>
          <w:sz w:val="28"/>
          <w:szCs w:val="28"/>
          <w:rtl/>
          <w:lang w:bidi="ar-YE"/>
        </w:rPr>
      </w:pPr>
    </w:p>
    <w:p w14:paraId="606A7C9C" w14:textId="77777777" w:rsidR="000C54ED" w:rsidRDefault="000C54ED" w:rsidP="00E75C12">
      <w:pPr>
        <w:spacing w:line="276" w:lineRule="auto"/>
        <w:rPr>
          <w:rFonts w:ascii="Simplified Arabic" w:hAnsi="Simplified Arabic" w:cs="Simplified Arabic"/>
          <w:sz w:val="28"/>
          <w:szCs w:val="28"/>
          <w:rtl/>
          <w:lang w:bidi="ar-YE"/>
        </w:rPr>
      </w:pPr>
    </w:p>
    <w:p w14:paraId="2F266914" w14:textId="77777777" w:rsidR="000C54ED" w:rsidRDefault="000C54ED" w:rsidP="00E75C12">
      <w:pPr>
        <w:spacing w:line="276" w:lineRule="auto"/>
        <w:rPr>
          <w:rFonts w:ascii="Simplified Arabic" w:hAnsi="Simplified Arabic" w:cs="Simplified Arabic"/>
          <w:sz w:val="28"/>
          <w:szCs w:val="28"/>
          <w:rtl/>
          <w:lang w:bidi="ar-YE"/>
        </w:rPr>
      </w:pPr>
    </w:p>
    <w:p w14:paraId="255962C5" w14:textId="712EDDAE" w:rsidR="00285468" w:rsidRPr="008125C9" w:rsidRDefault="00FF20FB" w:rsidP="008125C9">
      <w:pPr>
        <w:pStyle w:val="2"/>
        <w:spacing w:before="0" w:line="360" w:lineRule="auto"/>
        <w:rPr>
          <w:rFonts w:asciiTheme="minorBidi" w:eastAsia="Times New Roman" w:hAnsiTheme="minorBidi" w:cstheme="minorBidi"/>
          <w:b/>
          <w:bCs/>
          <w:sz w:val="28"/>
          <w:szCs w:val="28"/>
          <w:u w:val="single"/>
          <w:rtl/>
        </w:rPr>
      </w:pPr>
      <w:bookmarkStart w:id="9" w:name="_Toc216471441"/>
      <w:r w:rsidRPr="008125C9">
        <w:rPr>
          <w:rFonts w:asciiTheme="minorBidi" w:eastAsia="Times New Roman" w:hAnsiTheme="minorBidi" w:cstheme="minorBidi"/>
          <w:b/>
          <w:bCs/>
          <w:sz w:val="28"/>
          <w:szCs w:val="28"/>
          <w:u w:val="single"/>
          <w:rtl/>
        </w:rPr>
        <w:lastRenderedPageBreak/>
        <w:t>المبحث الأول: المنطلقات النظرية للدراسة (الإطار النظري)</w:t>
      </w:r>
      <w:r w:rsidR="00285468" w:rsidRPr="008125C9">
        <w:rPr>
          <w:rFonts w:asciiTheme="minorBidi" w:eastAsia="Times New Roman" w:hAnsiTheme="minorBidi" w:cstheme="minorBidi"/>
          <w:b/>
          <w:bCs/>
          <w:sz w:val="28"/>
          <w:szCs w:val="28"/>
          <w:u w:val="single"/>
          <w:rtl/>
        </w:rPr>
        <w:t>:</w:t>
      </w:r>
      <w:bookmarkEnd w:id="9"/>
    </w:p>
    <w:p w14:paraId="18EDFE3C" w14:textId="77777777" w:rsidR="00FF20FB" w:rsidRPr="008125C9" w:rsidRDefault="00FF20FB" w:rsidP="008125C9">
      <w:pPr>
        <w:spacing w:after="24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يهدف هذا المبحث إلى بناء الأساس العلمي للدراسة من خلال استعراض النظريات والمفاهيم الإدارية والمالية التي تفسر متغيرات البحث. ينقسم الإطار النظري إلى محورين رئيسيين: الأول يتناول النظريات المفسرة لاستراتيجيات التوسع الدولي (المتغير المستقل)، والثاني يؤصل لمفهوم النمو المستدام (المتغير التابع) بشقيه المالي والنوعي.</w:t>
      </w:r>
    </w:p>
    <w:p w14:paraId="7D3F0D4C" w14:textId="77777777" w:rsidR="00FF20FB" w:rsidRPr="008125C9" w:rsidRDefault="00FF20FB" w:rsidP="008125C9">
      <w:pPr>
        <w:pStyle w:val="3"/>
        <w:spacing w:before="0" w:line="360" w:lineRule="auto"/>
        <w:rPr>
          <w:rFonts w:asciiTheme="minorBidi" w:eastAsia="Times New Roman" w:hAnsiTheme="minorBidi" w:cstheme="minorBidi"/>
          <w:b/>
          <w:bCs/>
          <w:sz w:val="28"/>
          <w:szCs w:val="28"/>
          <w:rtl/>
        </w:rPr>
      </w:pPr>
      <w:bookmarkStart w:id="10" w:name="_Toc216471442"/>
      <w:r w:rsidRPr="008125C9">
        <w:rPr>
          <w:rFonts w:asciiTheme="minorBidi" w:eastAsia="Times New Roman" w:hAnsiTheme="minorBidi" w:cstheme="minorBidi"/>
          <w:b/>
          <w:bCs/>
          <w:sz w:val="28"/>
          <w:szCs w:val="28"/>
          <w:rtl/>
        </w:rPr>
        <w:t>أولاً: الإطار النظري لاستراتيجيات التوسع الدولي</w:t>
      </w:r>
      <w:bookmarkEnd w:id="10"/>
    </w:p>
    <w:p w14:paraId="76EE2414" w14:textId="77777777" w:rsidR="00FF20FB" w:rsidRPr="008125C9" w:rsidRDefault="00FF20FB" w:rsidP="008125C9">
      <w:p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يُعد التوسع الدولي خياراً استراتيجياً حيوياً للشركات الساعية للنمو خارج حدودها الوطنية. وتعرف الدراسة التوسع الدولي إجرائياً بأنه انتقال نشاط الشركة خارج حدود سوقها المحلي عبر أشكال متعددة، بدءاً من التصدير، مروراً بالمشروعات المشتركة، وصولاً إلى الاستثمار الأجنبي المباشر الكامل</w:t>
      </w:r>
      <w:r w:rsidRPr="008125C9">
        <w:rPr>
          <w:rFonts w:asciiTheme="minorBidi" w:eastAsia="Times New Roman" w:hAnsiTheme="minorBidi"/>
          <w:color w:val="444746"/>
          <w:kern w:val="0"/>
          <w:sz w:val="28"/>
          <w:szCs w:val="28"/>
          <w:bdr w:val="none" w:sz="0" w:space="0" w:color="auto" w:frame="1"/>
          <w:vertAlign w:val="superscript"/>
          <w:rtl/>
          <w14:ligatures w14:val="none"/>
        </w:rPr>
        <w:t>1</w:t>
      </w:r>
      <w:r w:rsidRPr="008125C9">
        <w:rPr>
          <w:rFonts w:asciiTheme="minorBidi" w:eastAsia="Times New Roman" w:hAnsiTheme="minorBidi"/>
          <w:color w:val="1F1F1F"/>
          <w:kern w:val="0"/>
          <w:sz w:val="28"/>
          <w:szCs w:val="28"/>
          <w:bdr w:val="none" w:sz="0" w:space="0" w:color="auto" w:frame="1"/>
          <w:rtl/>
          <w14:ligatures w14:val="none"/>
        </w:rPr>
        <w:t>. لفهم وتفسير سلوك شركة المراعي في هذا السياق، تستند الدراسة إلى ثلاث نظريات مرجعية:</w:t>
      </w:r>
    </w:p>
    <w:p w14:paraId="28EAFCB1" w14:textId="77777777" w:rsidR="00FF20FB" w:rsidRPr="008125C9" w:rsidRDefault="00FF20FB" w:rsidP="008125C9">
      <w:pPr>
        <w:spacing w:after="120" w:line="360" w:lineRule="auto"/>
        <w:outlineLvl w:val="3"/>
        <w:rPr>
          <w:rFonts w:asciiTheme="minorBidi" w:eastAsia="Times New Roman" w:hAnsiTheme="minorBidi"/>
          <w:b/>
          <w:bCs/>
          <w:color w:val="1F1F1F"/>
          <w:kern w:val="0"/>
          <w:sz w:val="28"/>
          <w:szCs w:val="28"/>
          <w:rtl/>
          <w14:ligatures w14:val="none"/>
        </w:rPr>
      </w:pPr>
      <w:r w:rsidRPr="008125C9">
        <w:rPr>
          <w:rFonts w:asciiTheme="minorBidi" w:eastAsia="Times New Roman" w:hAnsiTheme="minorBidi"/>
          <w:b/>
          <w:bCs/>
          <w:color w:val="1F1F1F"/>
          <w:kern w:val="0"/>
          <w:sz w:val="28"/>
          <w:szCs w:val="28"/>
          <w:rtl/>
          <w14:ligatures w14:val="none"/>
        </w:rPr>
        <w:t>1. مصفوفة أنسوف (</w:t>
      </w:r>
      <w:r w:rsidRPr="008125C9">
        <w:rPr>
          <w:rFonts w:asciiTheme="minorBidi" w:eastAsia="Times New Roman" w:hAnsiTheme="minorBidi"/>
          <w:b/>
          <w:bCs/>
          <w:color w:val="1F1F1F"/>
          <w:kern w:val="0"/>
          <w:sz w:val="28"/>
          <w:szCs w:val="28"/>
          <w14:ligatures w14:val="none"/>
        </w:rPr>
        <w:t>Ansoff Matrix</w:t>
      </w:r>
      <w:r w:rsidRPr="008125C9">
        <w:rPr>
          <w:rFonts w:asciiTheme="minorBidi" w:eastAsia="Times New Roman" w:hAnsiTheme="minorBidi"/>
          <w:b/>
          <w:bCs/>
          <w:color w:val="1F1F1F"/>
          <w:kern w:val="0"/>
          <w:sz w:val="28"/>
          <w:szCs w:val="28"/>
          <w:rtl/>
          <w14:ligatures w14:val="none"/>
        </w:rPr>
        <w:t>): خيارات النمو الاستراتيجي</w:t>
      </w:r>
    </w:p>
    <w:p w14:paraId="59ECDBA8" w14:textId="77777777" w:rsidR="00FF20FB" w:rsidRPr="008125C9" w:rsidRDefault="00FF20FB" w:rsidP="008125C9">
      <w:pPr>
        <w:spacing w:after="24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تُعد مصفوفة (</w:t>
      </w:r>
      <w:r w:rsidRPr="008125C9">
        <w:rPr>
          <w:rFonts w:asciiTheme="minorBidi" w:eastAsia="Times New Roman" w:hAnsiTheme="minorBidi"/>
          <w:color w:val="1F1F1F"/>
          <w:kern w:val="0"/>
          <w:sz w:val="28"/>
          <w:szCs w:val="28"/>
          <w14:ligatures w14:val="none"/>
        </w:rPr>
        <w:t>Igor Ansoff</w:t>
      </w:r>
      <w:r w:rsidRPr="008125C9">
        <w:rPr>
          <w:rFonts w:asciiTheme="minorBidi" w:eastAsia="Times New Roman" w:hAnsiTheme="minorBidi"/>
          <w:color w:val="1F1F1F"/>
          <w:kern w:val="0"/>
          <w:sz w:val="28"/>
          <w:szCs w:val="28"/>
          <w:rtl/>
          <w14:ligatures w14:val="none"/>
        </w:rPr>
        <w:t>) الأداة الكلاسيكية لتصنيف مسارات نمو الشركات بناءً على جدلية (المنتجات) و(الأسواق).</w:t>
      </w:r>
    </w:p>
    <w:p w14:paraId="6EB38F33" w14:textId="77777777" w:rsidR="00FF20FB" w:rsidRPr="008125C9" w:rsidRDefault="00FF20FB" w:rsidP="008125C9">
      <w:pPr>
        <w:spacing w:after="12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في سياق شركة المراعي، يتم تفسير تحركاتها وفق المربعين التاليين في المصفوفة:</w:t>
      </w:r>
    </w:p>
    <w:p w14:paraId="79898931" w14:textId="5EDEBCEB" w:rsidR="00FF20FB" w:rsidRPr="008125C9" w:rsidRDefault="00FF20FB" w:rsidP="008125C9">
      <w:pPr>
        <w:numPr>
          <w:ilvl w:val="0"/>
          <w:numId w:val="125"/>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استراتيجية تطوير الأسواق (</w:t>
      </w:r>
      <w:r w:rsidRPr="008125C9">
        <w:rPr>
          <w:rFonts w:asciiTheme="minorBidi" w:eastAsia="Times New Roman" w:hAnsiTheme="minorBidi"/>
          <w:b/>
          <w:bCs/>
          <w:color w:val="1F1F1F"/>
          <w:kern w:val="0"/>
          <w:sz w:val="28"/>
          <w:szCs w:val="28"/>
          <w:bdr w:val="none" w:sz="0" w:space="0" w:color="auto" w:frame="1"/>
          <w14:ligatures w14:val="none"/>
        </w:rPr>
        <w:t>Market Development</w:t>
      </w:r>
      <w:r w:rsidRPr="008125C9">
        <w:rPr>
          <w:rFonts w:asciiTheme="minorBidi" w:eastAsia="Times New Roman" w:hAnsiTheme="minorBidi"/>
          <w:b/>
          <w:bCs/>
          <w:color w:val="1F1F1F"/>
          <w:kern w:val="0"/>
          <w:sz w:val="28"/>
          <w:szCs w:val="28"/>
          <w:bdr w:val="none" w:sz="0" w:space="0" w:color="auto" w:frame="1"/>
          <w:rtl/>
          <w14:ligatures w14:val="none"/>
        </w:rPr>
        <w:t>):</w:t>
      </w:r>
      <w:r w:rsidRPr="008125C9">
        <w:rPr>
          <w:rFonts w:asciiTheme="minorBidi" w:eastAsia="Times New Roman" w:hAnsiTheme="minorBidi"/>
          <w:color w:val="1F1F1F"/>
          <w:kern w:val="0"/>
          <w:sz w:val="28"/>
          <w:szCs w:val="28"/>
          <w:bdr w:val="none" w:sz="0" w:space="0" w:color="auto" w:frame="1"/>
          <w:rtl/>
          <w14:ligatures w14:val="none"/>
        </w:rPr>
        <w:t xml:space="preserve"> وتمثل جوهر التوسع الدولي، حيث قامت الشركة بنقل منتجاتها الحالية الناجحة (الألبان والعصائر) إلى أسواق جغرافية جديدة لم تكن تعمل بها سابقاً. يتضح ذلك جلياً في استراتيجية "التنويع الجغرافي" عبر دخول أسواق دول مجلس التعاون الخليجي، ثم التوسع الإقليمي نحو مصر والأردن</w:t>
      </w:r>
      <w:r w:rsidRPr="008125C9">
        <w:rPr>
          <w:rFonts w:asciiTheme="minorBidi" w:eastAsia="Times New Roman" w:hAnsiTheme="minorBidi"/>
          <w:color w:val="444746"/>
          <w:kern w:val="0"/>
          <w:sz w:val="28"/>
          <w:szCs w:val="28"/>
          <w:bdr w:val="none" w:sz="0" w:space="0" w:color="auto" w:frame="1"/>
          <w:vertAlign w:val="superscript"/>
          <w:rtl/>
          <w14:ligatures w14:val="none"/>
        </w:rPr>
        <w:t>3</w:t>
      </w:r>
      <w:r w:rsidRPr="008125C9">
        <w:rPr>
          <w:rFonts w:asciiTheme="minorBidi" w:eastAsia="Times New Roman" w:hAnsiTheme="minorBidi"/>
          <w:color w:val="1F1F1F"/>
          <w:kern w:val="0"/>
          <w:sz w:val="28"/>
          <w:szCs w:val="28"/>
          <w:bdr w:val="none" w:sz="0" w:space="0" w:color="auto" w:frame="1"/>
          <w:rtl/>
          <w14:ligatures w14:val="none"/>
        </w:rPr>
        <w:t>.</w:t>
      </w:r>
    </w:p>
    <w:p w14:paraId="2C610BC5" w14:textId="6F4255B4" w:rsidR="00FF20FB" w:rsidRPr="008125C9" w:rsidRDefault="00FF20FB" w:rsidP="008125C9">
      <w:pPr>
        <w:numPr>
          <w:ilvl w:val="0"/>
          <w:numId w:val="125"/>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استراتيجية التنويع (</w:t>
      </w:r>
      <w:r w:rsidRPr="008125C9">
        <w:rPr>
          <w:rFonts w:asciiTheme="minorBidi" w:eastAsia="Times New Roman" w:hAnsiTheme="minorBidi"/>
          <w:b/>
          <w:bCs/>
          <w:color w:val="1F1F1F"/>
          <w:kern w:val="0"/>
          <w:sz w:val="28"/>
          <w:szCs w:val="28"/>
          <w:bdr w:val="none" w:sz="0" w:space="0" w:color="auto" w:frame="1"/>
          <w14:ligatures w14:val="none"/>
        </w:rPr>
        <w:t>Diversification</w:t>
      </w:r>
      <w:r w:rsidRPr="008125C9">
        <w:rPr>
          <w:rFonts w:asciiTheme="minorBidi" w:eastAsia="Times New Roman" w:hAnsiTheme="minorBidi"/>
          <w:b/>
          <w:bCs/>
          <w:color w:val="1F1F1F"/>
          <w:kern w:val="0"/>
          <w:sz w:val="28"/>
          <w:szCs w:val="28"/>
          <w:bdr w:val="none" w:sz="0" w:space="0" w:color="auto" w:frame="1"/>
          <w:rtl/>
          <w14:ligatures w14:val="none"/>
        </w:rPr>
        <w:t>):</w:t>
      </w:r>
      <w:r w:rsidRPr="008125C9">
        <w:rPr>
          <w:rFonts w:asciiTheme="minorBidi" w:eastAsia="Times New Roman" w:hAnsiTheme="minorBidi"/>
          <w:color w:val="1F1F1F"/>
          <w:kern w:val="0"/>
          <w:sz w:val="28"/>
          <w:szCs w:val="28"/>
          <w:bdr w:val="none" w:sz="0" w:space="0" w:color="auto" w:frame="1"/>
          <w:rtl/>
          <w14:ligatures w14:val="none"/>
        </w:rPr>
        <w:t xml:space="preserve"> وهي الاستراتيجية الأكثر جرأة، وتتمثل في تقديم منتجات جديدة في أسواق جديدة أو حالية. طبقت المراعي ذلك عبر "التنويع القطاعي" بالاستحواذ على شركات في قطاعات مختلفة عن نشاطها الأصلي، مثل قطاع المخبوزات (الاستحواذ على "المخابز الغربية" لوزين) وقطاع الدواجن (علامة "اليوم")، بالإضافة إلى الدخول في شراكات لتصنيع أغذية الأطفال.</w:t>
      </w:r>
    </w:p>
    <w:p w14:paraId="220D5EDB" w14:textId="77777777" w:rsidR="00FF20FB" w:rsidRPr="008125C9" w:rsidRDefault="00FF20FB" w:rsidP="008125C9">
      <w:pPr>
        <w:spacing w:after="120" w:line="360" w:lineRule="auto"/>
        <w:outlineLvl w:val="3"/>
        <w:rPr>
          <w:rFonts w:asciiTheme="minorBidi" w:eastAsia="Times New Roman" w:hAnsiTheme="minorBidi"/>
          <w:b/>
          <w:bCs/>
          <w:color w:val="1F1F1F"/>
          <w:kern w:val="0"/>
          <w:sz w:val="28"/>
          <w:szCs w:val="28"/>
          <w:rtl/>
          <w14:ligatures w14:val="none"/>
        </w:rPr>
      </w:pPr>
      <w:r w:rsidRPr="008125C9">
        <w:rPr>
          <w:rFonts w:asciiTheme="minorBidi" w:eastAsia="Times New Roman" w:hAnsiTheme="minorBidi"/>
          <w:b/>
          <w:bCs/>
          <w:color w:val="1F1F1F"/>
          <w:kern w:val="0"/>
          <w:sz w:val="28"/>
          <w:szCs w:val="28"/>
          <w:rtl/>
          <w14:ligatures w14:val="none"/>
        </w:rPr>
        <w:t>2. نموذج مراحل التدويل (</w:t>
      </w:r>
      <w:r w:rsidRPr="008125C9">
        <w:rPr>
          <w:rFonts w:asciiTheme="minorBidi" w:eastAsia="Times New Roman" w:hAnsiTheme="minorBidi"/>
          <w:b/>
          <w:bCs/>
          <w:color w:val="1F1F1F"/>
          <w:kern w:val="0"/>
          <w:sz w:val="28"/>
          <w:szCs w:val="28"/>
          <w14:ligatures w14:val="none"/>
        </w:rPr>
        <w:t>Uppsala Model</w:t>
      </w:r>
      <w:r w:rsidRPr="008125C9">
        <w:rPr>
          <w:rFonts w:asciiTheme="minorBidi" w:eastAsia="Times New Roman" w:hAnsiTheme="minorBidi"/>
          <w:b/>
          <w:bCs/>
          <w:color w:val="1F1F1F"/>
          <w:kern w:val="0"/>
          <w:sz w:val="28"/>
          <w:szCs w:val="28"/>
          <w:rtl/>
          <w14:ligatures w14:val="none"/>
        </w:rPr>
        <w:t>): التدرج وتقليل المخاطر</w:t>
      </w:r>
    </w:p>
    <w:p w14:paraId="75FCCCAD" w14:textId="68FFC103" w:rsidR="00FF20FB" w:rsidRPr="008125C9" w:rsidRDefault="00FF20FB" w:rsidP="009475E6">
      <w:p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lastRenderedPageBreak/>
        <w:t>يفسر نموذج "أوبسالا" (</w:t>
      </w:r>
      <w:r w:rsidRPr="008125C9">
        <w:rPr>
          <w:rFonts w:asciiTheme="minorBidi" w:eastAsia="Times New Roman" w:hAnsiTheme="minorBidi"/>
          <w:color w:val="1F1F1F"/>
          <w:kern w:val="0"/>
          <w:sz w:val="28"/>
          <w:szCs w:val="28"/>
          <w:bdr w:val="none" w:sz="0" w:space="0" w:color="auto" w:frame="1"/>
          <w14:ligatures w14:val="none"/>
        </w:rPr>
        <w:t>Uppsala Model</w:t>
      </w:r>
      <w:r w:rsidRPr="008125C9">
        <w:rPr>
          <w:rFonts w:asciiTheme="minorBidi" w:eastAsia="Times New Roman" w:hAnsiTheme="minorBidi"/>
          <w:color w:val="1F1F1F"/>
          <w:kern w:val="0"/>
          <w:sz w:val="28"/>
          <w:szCs w:val="28"/>
          <w:bdr w:val="none" w:sz="0" w:space="0" w:color="auto" w:frame="1"/>
          <w:rtl/>
          <w14:ligatures w14:val="none"/>
        </w:rPr>
        <w:t xml:space="preserve">) عملية التدويل بأنها عملية تعلم تراكمي تدريجي. تفترض النظرية أن الشركات تبدأ بالتوسع في الأسواق القريبة جغرافياً </w:t>
      </w:r>
      <w:proofErr w:type="spellStart"/>
      <w:r w:rsidRPr="008125C9">
        <w:rPr>
          <w:rFonts w:asciiTheme="minorBidi" w:eastAsia="Times New Roman" w:hAnsiTheme="minorBidi"/>
          <w:color w:val="1F1F1F"/>
          <w:kern w:val="0"/>
          <w:sz w:val="28"/>
          <w:szCs w:val="28"/>
          <w:bdr w:val="none" w:sz="0" w:space="0" w:color="auto" w:frame="1"/>
          <w:rtl/>
          <w14:ligatures w14:val="none"/>
        </w:rPr>
        <w:t>و"نفسياً</w:t>
      </w:r>
      <w:proofErr w:type="spellEnd"/>
      <w:r w:rsidRPr="008125C9">
        <w:rPr>
          <w:rFonts w:asciiTheme="minorBidi" w:eastAsia="Times New Roman" w:hAnsiTheme="minorBidi"/>
          <w:color w:val="1F1F1F"/>
          <w:kern w:val="0"/>
          <w:sz w:val="28"/>
          <w:szCs w:val="28"/>
          <w:bdr w:val="none" w:sz="0" w:space="0" w:color="auto" w:frame="1"/>
          <w:rtl/>
          <w14:ligatures w14:val="none"/>
        </w:rPr>
        <w:t>" (من حيث الثقافة والأنظمة)، ثم تنتقل إلى الأسواق الأبعد مع تراكم الخبرة والمعرفة.</w:t>
      </w:r>
    </w:p>
    <w:p w14:paraId="7E44EFDF" w14:textId="77777777" w:rsidR="00FF20FB" w:rsidRPr="008125C9" w:rsidRDefault="00FF20FB" w:rsidP="008125C9">
      <w:pPr>
        <w:spacing w:after="12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ينطبق هذا النموذج بشكل كبير على المسار التاريخي للمراعي، حيث:</w:t>
      </w:r>
    </w:p>
    <w:p w14:paraId="35B334ED" w14:textId="77777777" w:rsidR="00FF20FB" w:rsidRPr="008125C9" w:rsidRDefault="00FF20FB" w:rsidP="008125C9">
      <w:pPr>
        <w:numPr>
          <w:ilvl w:val="0"/>
          <w:numId w:val="126"/>
        </w:numPr>
        <w:spacing w:after="12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بدأت الشركة بالتوسع إقليمياً في دول الخليج (بيئة مشابهة جداً للسوق السعودي).</w:t>
      </w:r>
    </w:p>
    <w:p w14:paraId="370225C4" w14:textId="77777777" w:rsidR="00FF20FB" w:rsidRPr="008125C9" w:rsidRDefault="00FF20FB" w:rsidP="008125C9">
      <w:pPr>
        <w:numPr>
          <w:ilvl w:val="0"/>
          <w:numId w:val="126"/>
        </w:numPr>
        <w:spacing w:after="12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انتقلت لاحقاً لاستثمارات أكبر في مصر والأردن.</w:t>
      </w:r>
    </w:p>
    <w:p w14:paraId="686F967C" w14:textId="369C6E33" w:rsidR="00FF20FB" w:rsidRPr="008125C9" w:rsidRDefault="00FF20FB" w:rsidP="008125C9">
      <w:pPr>
        <w:numPr>
          <w:ilvl w:val="0"/>
          <w:numId w:val="126"/>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تخطط حالياً أو مستقبلاً لدخول أسواق أبعد جغرافياً مثل شمال أفريقيا، وربما استكشاف الفرص في أوروبا، مما يعكس تدرجاً في الالتزام الاستثماري يتوافق مع مراحل النموذج.</w:t>
      </w:r>
    </w:p>
    <w:p w14:paraId="1BECFB6D" w14:textId="77777777" w:rsidR="00FF20FB" w:rsidRPr="008125C9" w:rsidRDefault="00FF20FB" w:rsidP="008125C9">
      <w:pPr>
        <w:spacing w:after="120" w:line="360" w:lineRule="auto"/>
        <w:outlineLvl w:val="3"/>
        <w:rPr>
          <w:rFonts w:asciiTheme="minorBidi" w:eastAsia="Times New Roman" w:hAnsiTheme="minorBidi"/>
          <w:b/>
          <w:bCs/>
          <w:color w:val="1F1F1F"/>
          <w:kern w:val="0"/>
          <w:sz w:val="28"/>
          <w:szCs w:val="28"/>
          <w:rtl/>
          <w14:ligatures w14:val="none"/>
        </w:rPr>
      </w:pPr>
      <w:r w:rsidRPr="008125C9">
        <w:rPr>
          <w:rFonts w:asciiTheme="minorBidi" w:eastAsia="Times New Roman" w:hAnsiTheme="minorBidi"/>
          <w:b/>
          <w:bCs/>
          <w:color w:val="1F1F1F"/>
          <w:kern w:val="0"/>
          <w:sz w:val="28"/>
          <w:szCs w:val="28"/>
          <w:rtl/>
          <w14:ligatures w14:val="none"/>
        </w:rPr>
        <w:t>3. النموذج الانتقائي (</w:t>
      </w:r>
      <w:r w:rsidRPr="008125C9">
        <w:rPr>
          <w:rFonts w:asciiTheme="minorBidi" w:eastAsia="Times New Roman" w:hAnsiTheme="minorBidi"/>
          <w:b/>
          <w:bCs/>
          <w:color w:val="1F1F1F"/>
          <w:kern w:val="0"/>
          <w:sz w:val="28"/>
          <w:szCs w:val="28"/>
          <w14:ligatures w14:val="none"/>
        </w:rPr>
        <w:t>OLI Paradigm</w:t>
      </w:r>
      <w:r w:rsidRPr="008125C9">
        <w:rPr>
          <w:rFonts w:asciiTheme="minorBidi" w:eastAsia="Times New Roman" w:hAnsiTheme="minorBidi"/>
          <w:b/>
          <w:bCs/>
          <w:color w:val="1F1F1F"/>
          <w:kern w:val="0"/>
          <w:sz w:val="28"/>
          <w:szCs w:val="28"/>
          <w:rtl/>
          <w14:ligatures w14:val="none"/>
        </w:rPr>
        <w:t>): محددات الاستثمار المباشر</w:t>
      </w:r>
    </w:p>
    <w:p w14:paraId="6D76390C" w14:textId="77777777" w:rsidR="00FF20FB" w:rsidRPr="008125C9" w:rsidRDefault="00FF20FB" w:rsidP="008125C9">
      <w:pPr>
        <w:spacing w:after="24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تُستخدم نظرية (</w:t>
      </w:r>
      <w:r w:rsidRPr="008125C9">
        <w:rPr>
          <w:rFonts w:asciiTheme="minorBidi" w:eastAsia="Times New Roman" w:hAnsiTheme="minorBidi"/>
          <w:color w:val="1F1F1F"/>
          <w:kern w:val="0"/>
          <w:sz w:val="28"/>
          <w:szCs w:val="28"/>
          <w14:ligatures w14:val="none"/>
        </w:rPr>
        <w:t>John Dunning</w:t>
      </w:r>
      <w:r w:rsidRPr="008125C9">
        <w:rPr>
          <w:rFonts w:asciiTheme="minorBidi" w:eastAsia="Times New Roman" w:hAnsiTheme="minorBidi"/>
          <w:color w:val="1F1F1F"/>
          <w:kern w:val="0"/>
          <w:sz w:val="28"/>
          <w:szCs w:val="28"/>
          <w:rtl/>
          <w14:ligatures w14:val="none"/>
        </w:rPr>
        <w:t>) المعروفة بـ (</w:t>
      </w:r>
      <w:r w:rsidRPr="008125C9">
        <w:rPr>
          <w:rFonts w:asciiTheme="minorBidi" w:eastAsia="Times New Roman" w:hAnsiTheme="minorBidi"/>
          <w:color w:val="1F1F1F"/>
          <w:kern w:val="0"/>
          <w:sz w:val="28"/>
          <w:szCs w:val="28"/>
          <w14:ligatures w14:val="none"/>
        </w:rPr>
        <w:t>Eclectic Paradigm</w:t>
      </w:r>
      <w:r w:rsidRPr="008125C9">
        <w:rPr>
          <w:rFonts w:asciiTheme="minorBidi" w:eastAsia="Times New Roman" w:hAnsiTheme="minorBidi"/>
          <w:color w:val="1F1F1F"/>
          <w:kern w:val="0"/>
          <w:sz w:val="28"/>
          <w:szCs w:val="28"/>
          <w:rtl/>
          <w14:ligatures w14:val="none"/>
        </w:rPr>
        <w:t>) لتفسير "لماذا" و"كيف" تختار الشركات دخول الأسواق عبر الاستثمار الأجنبي المباشر (</w:t>
      </w:r>
      <w:r w:rsidRPr="008125C9">
        <w:rPr>
          <w:rFonts w:asciiTheme="minorBidi" w:eastAsia="Times New Roman" w:hAnsiTheme="minorBidi"/>
          <w:color w:val="1F1F1F"/>
          <w:kern w:val="0"/>
          <w:sz w:val="28"/>
          <w:szCs w:val="28"/>
          <w14:ligatures w14:val="none"/>
        </w:rPr>
        <w:t>FDI</w:t>
      </w:r>
      <w:r w:rsidRPr="008125C9">
        <w:rPr>
          <w:rFonts w:asciiTheme="minorBidi" w:eastAsia="Times New Roman" w:hAnsiTheme="minorBidi"/>
          <w:color w:val="1F1F1F"/>
          <w:kern w:val="0"/>
          <w:sz w:val="28"/>
          <w:szCs w:val="28"/>
          <w:rtl/>
          <w14:ligatures w14:val="none"/>
        </w:rPr>
        <w:t>) بدلاً من الاكتفاء بالتصدير أو الترخيص.</w:t>
      </w:r>
    </w:p>
    <w:p w14:paraId="6B7760E4" w14:textId="77777777" w:rsidR="00FF20FB" w:rsidRPr="008125C9" w:rsidRDefault="00FF20FB" w:rsidP="008125C9">
      <w:p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وفقاً لهذا الإطار، يعتمد قرار المراعي بالاستحواذ (مثل استحواذها في مصر والأردن) على توفر ثلاث مزايا مجتمعة</w:t>
      </w:r>
      <w:r w:rsidRPr="008125C9">
        <w:rPr>
          <w:rFonts w:asciiTheme="minorBidi" w:eastAsia="Times New Roman" w:hAnsiTheme="minorBidi"/>
          <w:color w:val="444746"/>
          <w:kern w:val="0"/>
          <w:sz w:val="28"/>
          <w:szCs w:val="28"/>
          <w:bdr w:val="none" w:sz="0" w:space="0" w:color="auto" w:frame="1"/>
          <w:vertAlign w:val="superscript"/>
          <w:rtl/>
          <w14:ligatures w14:val="none"/>
        </w:rPr>
        <w:t>7</w:t>
      </w:r>
      <w:r w:rsidRPr="008125C9">
        <w:rPr>
          <w:rFonts w:asciiTheme="minorBidi" w:eastAsia="Times New Roman" w:hAnsiTheme="minorBidi"/>
          <w:color w:val="1F1F1F"/>
          <w:kern w:val="0"/>
          <w:sz w:val="28"/>
          <w:szCs w:val="28"/>
          <w:bdr w:val="none" w:sz="0" w:space="0" w:color="auto" w:frame="1"/>
          <w:rtl/>
          <w14:ligatures w14:val="none"/>
        </w:rPr>
        <w:t>:</w:t>
      </w:r>
    </w:p>
    <w:p w14:paraId="5DCCFB72" w14:textId="77777777" w:rsidR="00FF20FB" w:rsidRPr="008125C9" w:rsidRDefault="00FF20FB" w:rsidP="008125C9">
      <w:pPr>
        <w:numPr>
          <w:ilvl w:val="0"/>
          <w:numId w:val="127"/>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مزايا الملكية (</w:t>
      </w:r>
      <w:r w:rsidRPr="008125C9">
        <w:rPr>
          <w:rFonts w:asciiTheme="minorBidi" w:eastAsia="Times New Roman" w:hAnsiTheme="minorBidi"/>
          <w:b/>
          <w:bCs/>
          <w:color w:val="1F1F1F"/>
          <w:kern w:val="0"/>
          <w:sz w:val="28"/>
          <w:szCs w:val="28"/>
          <w:bdr w:val="none" w:sz="0" w:space="0" w:color="auto" w:frame="1"/>
          <w14:ligatures w14:val="none"/>
        </w:rPr>
        <w:t>Ownership Advantages - O</w:t>
      </w:r>
      <w:r w:rsidRPr="008125C9">
        <w:rPr>
          <w:rFonts w:asciiTheme="minorBidi" w:eastAsia="Times New Roman" w:hAnsiTheme="minorBidi"/>
          <w:b/>
          <w:bCs/>
          <w:color w:val="1F1F1F"/>
          <w:kern w:val="0"/>
          <w:sz w:val="28"/>
          <w:szCs w:val="28"/>
          <w:bdr w:val="none" w:sz="0" w:space="0" w:color="auto" w:frame="1"/>
          <w:rtl/>
          <w14:ligatures w14:val="none"/>
        </w:rPr>
        <w:t>):</w:t>
      </w:r>
      <w:r w:rsidRPr="008125C9">
        <w:rPr>
          <w:rFonts w:asciiTheme="minorBidi" w:eastAsia="Times New Roman" w:hAnsiTheme="minorBidi"/>
          <w:color w:val="1F1F1F"/>
          <w:kern w:val="0"/>
          <w:sz w:val="28"/>
          <w:szCs w:val="28"/>
          <w:rtl/>
          <w14:ligatures w14:val="none"/>
        </w:rPr>
        <w:t xml:space="preserve"> ما تمتلكه المراعي من أصول غير ملموسة قوية، مثل علامتها التجارية الموثوقة، وقدراتها في إدارة سلاسل الإمداد، وتقنيات التصنيع الغذائي المتطورة.</w:t>
      </w:r>
    </w:p>
    <w:p w14:paraId="1BD71E8E" w14:textId="77777777" w:rsidR="00FF20FB" w:rsidRPr="008125C9" w:rsidRDefault="00FF20FB" w:rsidP="009475E6">
      <w:pPr>
        <w:numPr>
          <w:ilvl w:val="0"/>
          <w:numId w:val="127"/>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مزايا الموقع (</w:t>
      </w:r>
      <w:r w:rsidRPr="008125C9">
        <w:rPr>
          <w:rFonts w:asciiTheme="minorBidi" w:eastAsia="Times New Roman" w:hAnsiTheme="minorBidi"/>
          <w:b/>
          <w:bCs/>
          <w:color w:val="1F1F1F"/>
          <w:kern w:val="0"/>
          <w:sz w:val="28"/>
          <w:szCs w:val="28"/>
          <w:bdr w:val="none" w:sz="0" w:space="0" w:color="auto" w:frame="1"/>
          <w14:ligatures w14:val="none"/>
        </w:rPr>
        <w:t>Location Advantages - L</w:t>
      </w:r>
      <w:r w:rsidRPr="008125C9">
        <w:rPr>
          <w:rFonts w:asciiTheme="minorBidi" w:eastAsia="Times New Roman" w:hAnsiTheme="minorBidi"/>
          <w:b/>
          <w:bCs/>
          <w:color w:val="1F1F1F"/>
          <w:kern w:val="0"/>
          <w:sz w:val="28"/>
          <w:szCs w:val="28"/>
          <w:bdr w:val="none" w:sz="0" w:space="0" w:color="auto" w:frame="1"/>
          <w:rtl/>
          <w14:ligatures w14:val="none"/>
        </w:rPr>
        <w:t>):</w:t>
      </w:r>
      <w:r w:rsidRPr="008125C9">
        <w:rPr>
          <w:rFonts w:asciiTheme="minorBidi" w:eastAsia="Times New Roman" w:hAnsiTheme="minorBidi"/>
          <w:color w:val="1F1F1F"/>
          <w:kern w:val="0"/>
          <w:sz w:val="28"/>
          <w:szCs w:val="28"/>
          <w:rtl/>
          <w14:ligatures w14:val="none"/>
        </w:rPr>
        <w:t xml:space="preserve"> الجاذبية التي تتمتع بها الأسواق المضيفة، مثل حجم السوق الاستهلاكي الكبير في مصر، أو الموقع الاستراتيجي للأردن.</w:t>
      </w:r>
    </w:p>
    <w:p w14:paraId="26BBF4C5" w14:textId="2A3C79C3" w:rsidR="00FF20FB" w:rsidRPr="008125C9" w:rsidRDefault="00FF20FB" w:rsidP="009475E6">
      <w:pPr>
        <w:numPr>
          <w:ilvl w:val="0"/>
          <w:numId w:val="127"/>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مزايا التدويل (</w:t>
      </w:r>
      <w:r w:rsidRPr="008125C9">
        <w:rPr>
          <w:rFonts w:asciiTheme="minorBidi" w:eastAsia="Times New Roman" w:hAnsiTheme="minorBidi"/>
          <w:b/>
          <w:bCs/>
          <w:color w:val="1F1F1F"/>
          <w:kern w:val="0"/>
          <w:sz w:val="28"/>
          <w:szCs w:val="28"/>
          <w:bdr w:val="none" w:sz="0" w:space="0" w:color="auto" w:frame="1"/>
          <w14:ligatures w14:val="none"/>
        </w:rPr>
        <w:t>Internalization Advantages - I</w:t>
      </w:r>
      <w:r w:rsidRPr="008125C9">
        <w:rPr>
          <w:rFonts w:asciiTheme="minorBidi" w:eastAsia="Times New Roman" w:hAnsiTheme="minorBidi"/>
          <w:b/>
          <w:bCs/>
          <w:color w:val="1F1F1F"/>
          <w:kern w:val="0"/>
          <w:sz w:val="28"/>
          <w:szCs w:val="28"/>
          <w:bdr w:val="none" w:sz="0" w:space="0" w:color="auto" w:frame="1"/>
          <w:rtl/>
          <w14:ligatures w14:val="none"/>
        </w:rPr>
        <w:t>):</w:t>
      </w:r>
      <w:r w:rsidRPr="008125C9">
        <w:rPr>
          <w:rFonts w:asciiTheme="minorBidi" w:eastAsia="Times New Roman" w:hAnsiTheme="minorBidi"/>
          <w:color w:val="1F1F1F"/>
          <w:kern w:val="0"/>
          <w:sz w:val="28"/>
          <w:szCs w:val="28"/>
          <w:bdr w:val="none" w:sz="0" w:space="0" w:color="auto" w:frame="1"/>
          <w:rtl/>
          <w14:ligatures w14:val="none"/>
        </w:rPr>
        <w:t xml:space="preserve"> وهي الركيزة الأهم في صناعة الغذاء؛ حيث تفضل المراعي القيام بالعمليات بنفسها (الاستحواذ الكامل أو السيطرة) بدلاً من منح تراخيص لشركات أخرى، وذلك لضمان الرقابة الصارمة على الجودة وسلامة الغذاء التي تعد جوهر سمعتها.</w:t>
      </w:r>
    </w:p>
    <w:p w14:paraId="13A9F27A" w14:textId="34E5C092" w:rsidR="00FF20FB" w:rsidRPr="008125C9" w:rsidRDefault="00FF20FB" w:rsidP="008125C9">
      <w:pPr>
        <w:spacing w:after="120" w:line="360" w:lineRule="auto"/>
        <w:rPr>
          <w:rFonts w:asciiTheme="minorBidi" w:eastAsia="Times New Roman" w:hAnsiTheme="minorBidi"/>
          <w:color w:val="1F1F1F"/>
          <w:kern w:val="0"/>
          <w:sz w:val="28"/>
          <w:szCs w:val="28"/>
          <w:rtl/>
          <w14:ligatures w14:val="none"/>
        </w:rPr>
      </w:pPr>
    </w:p>
    <w:p w14:paraId="79C7DBAD" w14:textId="77777777" w:rsidR="00FF20FB" w:rsidRPr="008125C9" w:rsidRDefault="00FF20FB" w:rsidP="008125C9">
      <w:pPr>
        <w:pStyle w:val="3"/>
        <w:spacing w:before="0" w:line="360" w:lineRule="auto"/>
        <w:rPr>
          <w:rFonts w:asciiTheme="minorBidi" w:eastAsia="Times New Roman" w:hAnsiTheme="minorBidi" w:cstheme="minorBidi"/>
          <w:b/>
          <w:bCs/>
          <w:sz w:val="28"/>
          <w:szCs w:val="28"/>
          <w:rtl/>
        </w:rPr>
      </w:pPr>
      <w:bookmarkStart w:id="11" w:name="_Toc216471443"/>
      <w:r w:rsidRPr="008125C9">
        <w:rPr>
          <w:rFonts w:asciiTheme="minorBidi" w:eastAsia="Times New Roman" w:hAnsiTheme="minorBidi" w:cstheme="minorBidi"/>
          <w:b/>
          <w:bCs/>
          <w:sz w:val="28"/>
          <w:szCs w:val="28"/>
          <w:rtl/>
        </w:rPr>
        <w:t>ثانياً: الإطار النظري للنمو المستدام</w:t>
      </w:r>
      <w:bookmarkEnd w:id="11"/>
    </w:p>
    <w:p w14:paraId="0343863F" w14:textId="797427E3" w:rsidR="00FF20FB" w:rsidRPr="008125C9" w:rsidRDefault="00FF20FB" w:rsidP="009475E6">
      <w:p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 xml:space="preserve">لا تكتفي الدراسة بمفهوم النمو التقليدي (زيادة المبيعات فقط)، بل تتبنى مفهوماً مركباً للنمو المستدام يجمع بين الاستقرار المالي والمسؤولية الشاملة. يُعرف النمو المستدام بأنه معدل النمو الذي يمكن </w:t>
      </w:r>
      <w:r w:rsidRPr="008125C9">
        <w:rPr>
          <w:rFonts w:asciiTheme="minorBidi" w:eastAsia="Times New Roman" w:hAnsiTheme="minorBidi"/>
          <w:color w:val="1F1F1F"/>
          <w:kern w:val="0"/>
          <w:sz w:val="28"/>
          <w:szCs w:val="28"/>
          <w:bdr w:val="none" w:sz="0" w:space="0" w:color="auto" w:frame="1"/>
          <w:rtl/>
          <w14:ligatures w14:val="none"/>
        </w:rPr>
        <w:lastRenderedPageBreak/>
        <w:t>للشركة المحافظة عليه على المدى الطويل دون الوقوع في مشكلات تمويلية أو هيكلية. ولتأصيل هذا المتغير، تعتمد الدراسة على نموذجين:</w:t>
      </w:r>
    </w:p>
    <w:p w14:paraId="5081BEE1" w14:textId="77777777" w:rsidR="00FF20FB" w:rsidRPr="008125C9" w:rsidRDefault="00FF20FB" w:rsidP="008125C9">
      <w:pPr>
        <w:spacing w:after="120" w:line="360" w:lineRule="auto"/>
        <w:outlineLvl w:val="3"/>
        <w:rPr>
          <w:rFonts w:asciiTheme="minorBidi" w:eastAsia="Times New Roman" w:hAnsiTheme="minorBidi"/>
          <w:b/>
          <w:bCs/>
          <w:color w:val="1F1F1F"/>
          <w:kern w:val="0"/>
          <w:sz w:val="28"/>
          <w:szCs w:val="28"/>
          <w:rtl/>
          <w14:ligatures w14:val="none"/>
        </w:rPr>
      </w:pPr>
      <w:r w:rsidRPr="008125C9">
        <w:rPr>
          <w:rFonts w:asciiTheme="minorBidi" w:eastAsia="Times New Roman" w:hAnsiTheme="minorBidi"/>
          <w:b/>
          <w:bCs/>
          <w:color w:val="1F1F1F"/>
          <w:kern w:val="0"/>
          <w:sz w:val="28"/>
          <w:szCs w:val="28"/>
          <w:rtl/>
          <w14:ligatures w14:val="none"/>
        </w:rPr>
        <w:t>1. المنظور المالي: معدل النمو المستدام (</w:t>
      </w:r>
      <w:r w:rsidRPr="008125C9">
        <w:rPr>
          <w:rFonts w:asciiTheme="minorBidi" w:eastAsia="Times New Roman" w:hAnsiTheme="minorBidi"/>
          <w:b/>
          <w:bCs/>
          <w:color w:val="1F1F1F"/>
          <w:kern w:val="0"/>
          <w:sz w:val="28"/>
          <w:szCs w:val="28"/>
          <w14:ligatures w14:val="none"/>
        </w:rPr>
        <w:t>SGR</w:t>
      </w:r>
      <w:r w:rsidRPr="008125C9">
        <w:rPr>
          <w:rFonts w:asciiTheme="minorBidi" w:eastAsia="Times New Roman" w:hAnsiTheme="minorBidi"/>
          <w:b/>
          <w:bCs/>
          <w:color w:val="1F1F1F"/>
          <w:kern w:val="0"/>
          <w:sz w:val="28"/>
          <w:szCs w:val="28"/>
          <w:rtl/>
          <w14:ligatures w14:val="none"/>
        </w:rPr>
        <w:t>)</w:t>
      </w:r>
    </w:p>
    <w:p w14:paraId="1C84AD16" w14:textId="77777777" w:rsidR="00FF20FB" w:rsidRPr="008125C9" w:rsidRDefault="00FF20FB" w:rsidP="009475E6">
      <w:pPr>
        <w:spacing w:after="100" w:afterAutospacing="1"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يستند هذا الشق إلى نموذج (</w:t>
      </w:r>
      <w:r w:rsidRPr="008125C9">
        <w:rPr>
          <w:rFonts w:asciiTheme="minorBidi" w:eastAsia="Times New Roman" w:hAnsiTheme="minorBidi"/>
          <w:color w:val="1F1F1F"/>
          <w:kern w:val="0"/>
          <w:sz w:val="28"/>
          <w:szCs w:val="28"/>
          <w14:ligatures w14:val="none"/>
        </w:rPr>
        <w:t>Robert Higgins</w:t>
      </w:r>
      <w:r w:rsidRPr="008125C9">
        <w:rPr>
          <w:rFonts w:asciiTheme="minorBidi" w:eastAsia="Times New Roman" w:hAnsiTheme="minorBidi"/>
          <w:color w:val="1F1F1F"/>
          <w:kern w:val="0"/>
          <w:sz w:val="28"/>
          <w:szCs w:val="28"/>
          <w:rtl/>
          <w14:ligatures w14:val="none"/>
        </w:rPr>
        <w:t>)، الذي يقدم معادلة رياضية لقياس سقف النمو الآمن للشركة.</w:t>
      </w:r>
    </w:p>
    <w:p w14:paraId="28F0EC53" w14:textId="77777777" w:rsidR="00FF20FB" w:rsidRPr="008125C9" w:rsidRDefault="00FF20FB" w:rsidP="008125C9">
      <w:pPr>
        <w:spacing w:after="100" w:afterAutospacing="1"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المعادلة الأساسية هي:</w:t>
      </w:r>
    </w:p>
    <w:p w14:paraId="40E63BAD" w14:textId="6D180282" w:rsidR="00FF20FB" w:rsidRPr="008125C9" w:rsidRDefault="00FF20FB" w:rsidP="009475E6">
      <w:pPr>
        <w:numPr>
          <w:ilvl w:val="0"/>
          <w:numId w:val="128"/>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أهمية النموذج للدراسة:</w:t>
      </w:r>
      <w:r w:rsidRPr="008125C9">
        <w:rPr>
          <w:rFonts w:asciiTheme="minorBidi" w:eastAsia="Times New Roman" w:hAnsiTheme="minorBidi"/>
          <w:color w:val="1F1F1F"/>
          <w:kern w:val="0"/>
          <w:sz w:val="28"/>
          <w:szCs w:val="28"/>
          <w:bdr w:val="none" w:sz="0" w:space="0" w:color="auto" w:frame="1"/>
          <w:rtl/>
          <w14:ligatures w14:val="none"/>
        </w:rPr>
        <w:t xml:space="preserve"> سيتم استخدام هذا المفهوم كأداة معيارية لتقييم سياسات المراعي؛ فمن خلال حساب (</w:t>
      </w:r>
      <w:r w:rsidRPr="008125C9">
        <w:rPr>
          <w:rFonts w:asciiTheme="minorBidi" w:eastAsia="Times New Roman" w:hAnsiTheme="minorBidi"/>
          <w:color w:val="1F1F1F"/>
          <w:kern w:val="0"/>
          <w:sz w:val="28"/>
          <w:szCs w:val="28"/>
          <w:bdr w:val="none" w:sz="0" w:space="0" w:color="auto" w:frame="1"/>
          <w14:ligatures w14:val="none"/>
        </w:rPr>
        <w:t>SGR</w:t>
      </w:r>
      <w:r w:rsidRPr="008125C9">
        <w:rPr>
          <w:rFonts w:asciiTheme="minorBidi" w:eastAsia="Times New Roman" w:hAnsiTheme="minorBidi"/>
          <w:color w:val="1F1F1F"/>
          <w:kern w:val="0"/>
          <w:sz w:val="28"/>
          <w:szCs w:val="28"/>
          <w:bdr w:val="none" w:sz="0" w:space="0" w:color="auto" w:frame="1"/>
          <w:rtl/>
          <w14:ligatures w14:val="none"/>
        </w:rPr>
        <w:t>)، يمكن تحديد ما إذا كان التوسع السريع للشركة متوافقاً مع قدرتها الذاتية على التمويل، أم أنه يدفعها نحو استدانة مفرطة قد تهدد استقرارها المستقبلي.</w:t>
      </w:r>
    </w:p>
    <w:p w14:paraId="5B8C4173" w14:textId="77777777" w:rsidR="00FF20FB" w:rsidRPr="008125C9" w:rsidRDefault="00FF20FB" w:rsidP="009475E6">
      <w:pPr>
        <w:spacing w:after="120" w:line="360" w:lineRule="auto"/>
        <w:jc w:val="both"/>
        <w:outlineLvl w:val="3"/>
        <w:rPr>
          <w:rFonts w:asciiTheme="minorBidi" w:eastAsia="Times New Roman" w:hAnsiTheme="minorBidi"/>
          <w:b/>
          <w:bCs/>
          <w:color w:val="1F1F1F"/>
          <w:kern w:val="0"/>
          <w:sz w:val="28"/>
          <w:szCs w:val="28"/>
          <w:rtl/>
          <w14:ligatures w14:val="none"/>
        </w:rPr>
      </w:pPr>
      <w:r w:rsidRPr="008125C9">
        <w:rPr>
          <w:rFonts w:asciiTheme="minorBidi" w:eastAsia="Times New Roman" w:hAnsiTheme="minorBidi"/>
          <w:b/>
          <w:bCs/>
          <w:color w:val="1F1F1F"/>
          <w:kern w:val="0"/>
          <w:sz w:val="28"/>
          <w:szCs w:val="28"/>
          <w:rtl/>
          <w14:ligatures w14:val="none"/>
        </w:rPr>
        <w:t>2. المنظور الشامل: المحصلة الثلاثية (</w:t>
      </w:r>
      <w:r w:rsidRPr="008125C9">
        <w:rPr>
          <w:rFonts w:asciiTheme="minorBidi" w:eastAsia="Times New Roman" w:hAnsiTheme="minorBidi"/>
          <w:b/>
          <w:bCs/>
          <w:color w:val="1F1F1F"/>
          <w:kern w:val="0"/>
          <w:sz w:val="28"/>
          <w:szCs w:val="28"/>
          <w14:ligatures w14:val="none"/>
        </w:rPr>
        <w:t>Triple Bottom Line - TBL</w:t>
      </w:r>
      <w:r w:rsidRPr="008125C9">
        <w:rPr>
          <w:rFonts w:asciiTheme="minorBidi" w:eastAsia="Times New Roman" w:hAnsiTheme="minorBidi"/>
          <w:b/>
          <w:bCs/>
          <w:color w:val="1F1F1F"/>
          <w:kern w:val="0"/>
          <w:sz w:val="28"/>
          <w:szCs w:val="28"/>
          <w:rtl/>
          <w14:ligatures w14:val="none"/>
        </w:rPr>
        <w:t>)</w:t>
      </w:r>
    </w:p>
    <w:p w14:paraId="2EB7BE4E" w14:textId="77777777" w:rsidR="00FF20FB" w:rsidRPr="008125C9" w:rsidRDefault="00FF20FB" w:rsidP="009475E6">
      <w:pPr>
        <w:spacing w:after="12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لتجاوز الأرقام المالية المجردة، تتبنى الدراسة إطار "المحصلة الثلاثية" الذي يربط استدامة النمو بثلاثة أبعاد متوازنة (</w:t>
      </w:r>
      <w:r w:rsidRPr="008125C9">
        <w:rPr>
          <w:rFonts w:asciiTheme="minorBidi" w:eastAsia="Times New Roman" w:hAnsiTheme="minorBidi"/>
          <w:color w:val="1F1F1F"/>
          <w:kern w:val="0"/>
          <w:sz w:val="28"/>
          <w:szCs w:val="28"/>
          <w14:ligatures w14:val="none"/>
        </w:rPr>
        <w:t>People, Planet, Profit</w:t>
      </w:r>
      <w:r w:rsidRPr="008125C9">
        <w:rPr>
          <w:rFonts w:asciiTheme="minorBidi" w:eastAsia="Times New Roman" w:hAnsiTheme="minorBidi"/>
          <w:color w:val="1F1F1F"/>
          <w:kern w:val="0"/>
          <w:sz w:val="28"/>
          <w:szCs w:val="28"/>
          <w:rtl/>
          <w14:ligatures w14:val="none"/>
        </w:rPr>
        <w:t>):</w:t>
      </w:r>
    </w:p>
    <w:p w14:paraId="5A0C94E5" w14:textId="77777777" w:rsidR="00FF20FB" w:rsidRPr="008125C9" w:rsidRDefault="00FF20FB" w:rsidP="009475E6">
      <w:pPr>
        <w:numPr>
          <w:ilvl w:val="0"/>
          <w:numId w:val="129"/>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الأداء المالي (</w:t>
      </w:r>
      <w:r w:rsidRPr="008125C9">
        <w:rPr>
          <w:rFonts w:asciiTheme="minorBidi" w:eastAsia="Times New Roman" w:hAnsiTheme="minorBidi"/>
          <w:b/>
          <w:bCs/>
          <w:color w:val="1F1F1F"/>
          <w:kern w:val="0"/>
          <w:sz w:val="28"/>
          <w:szCs w:val="28"/>
          <w:bdr w:val="none" w:sz="0" w:space="0" w:color="auto" w:frame="1"/>
          <w14:ligatures w14:val="none"/>
        </w:rPr>
        <w:t>Profit</w:t>
      </w:r>
      <w:r w:rsidRPr="008125C9">
        <w:rPr>
          <w:rFonts w:asciiTheme="minorBidi" w:eastAsia="Times New Roman" w:hAnsiTheme="minorBidi"/>
          <w:b/>
          <w:bCs/>
          <w:color w:val="1F1F1F"/>
          <w:kern w:val="0"/>
          <w:sz w:val="28"/>
          <w:szCs w:val="28"/>
          <w:bdr w:val="none" w:sz="0" w:space="0" w:color="auto" w:frame="1"/>
          <w:rtl/>
          <w14:ligatures w14:val="none"/>
        </w:rPr>
        <w:t>):</w:t>
      </w:r>
      <w:r w:rsidRPr="008125C9">
        <w:rPr>
          <w:rFonts w:asciiTheme="minorBidi" w:eastAsia="Times New Roman" w:hAnsiTheme="minorBidi"/>
          <w:color w:val="1F1F1F"/>
          <w:kern w:val="0"/>
          <w:sz w:val="28"/>
          <w:szCs w:val="28"/>
          <w:rtl/>
          <w14:ligatures w14:val="none"/>
        </w:rPr>
        <w:t xml:space="preserve"> تحقيق أرباح مطردة للمساهمين.</w:t>
      </w:r>
    </w:p>
    <w:p w14:paraId="2FB8F7E0" w14:textId="4D2518CE" w:rsidR="00FF20FB" w:rsidRPr="008125C9" w:rsidRDefault="00FF20FB" w:rsidP="009475E6">
      <w:pPr>
        <w:numPr>
          <w:ilvl w:val="0"/>
          <w:numId w:val="129"/>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الأداء البيئي (</w:t>
      </w:r>
      <w:r w:rsidRPr="008125C9">
        <w:rPr>
          <w:rFonts w:asciiTheme="minorBidi" w:eastAsia="Times New Roman" w:hAnsiTheme="minorBidi"/>
          <w:b/>
          <w:bCs/>
          <w:color w:val="1F1F1F"/>
          <w:kern w:val="0"/>
          <w:sz w:val="28"/>
          <w:szCs w:val="28"/>
          <w:bdr w:val="none" w:sz="0" w:space="0" w:color="auto" w:frame="1"/>
          <w14:ligatures w14:val="none"/>
        </w:rPr>
        <w:t>Planet</w:t>
      </w:r>
      <w:r w:rsidRPr="008125C9">
        <w:rPr>
          <w:rFonts w:asciiTheme="minorBidi" w:eastAsia="Times New Roman" w:hAnsiTheme="minorBidi"/>
          <w:b/>
          <w:bCs/>
          <w:color w:val="1F1F1F"/>
          <w:kern w:val="0"/>
          <w:sz w:val="28"/>
          <w:szCs w:val="28"/>
          <w:bdr w:val="none" w:sz="0" w:space="0" w:color="auto" w:frame="1"/>
          <w:rtl/>
          <w14:ligatures w14:val="none"/>
        </w:rPr>
        <w:t>):</w:t>
      </w:r>
      <w:r w:rsidRPr="008125C9">
        <w:rPr>
          <w:rFonts w:asciiTheme="minorBidi" w:eastAsia="Times New Roman" w:hAnsiTheme="minorBidi"/>
          <w:color w:val="1F1F1F"/>
          <w:kern w:val="0"/>
          <w:sz w:val="28"/>
          <w:szCs w:val="28"/>
          <w:bdr w:val="none" w:sz="0" w:space="0" w:color="auto" w:frame="1"/>
          <w:rtl/>
          <w14:ligatures w14:val="none"/>
        </w:rPr>
        <w:t xml:space="preserve"> الالتزام بالمعايير البيئية، وهو ما يظهر في استراتيجيات المراعي لإدارة الموارد الطبيعية وكفاءة الطاقة في مزارعها ومصانعها.</w:t>
      </w:r>
    </w:p>
    <w:p w14:paraId="660A0851" w14:textId="2335801D" w:rsidR="00FF20FB" w:rsidRPr="008125C9" w:rsidRDefault="00FF20FB" w:rsidP="009475E6">
      <w:pPr>
        <w:numPr>
          <w:ilvl w:val="0"/>
          <w:numId w:val="129"/>
        </w:numPr>
        <w:spacing w:after="0" w:line="360" w:lineRule="auto"/>
        <w:jc w:val="both"/>
        <w:rPr>
          <w:rFonts w:asciiTheme="minorBidi" w:eastAsia="Times New Roman" w:hAnsiTheme="minorBidi"/>
          <w:color w:val="1F1F1F"/>
          <w:kern w:val="0"/>
          <w:sz w:val="28"/>
          <w:szCs w:val="28"/>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الأداء الاجتماعي (</w:t>
      </w:r>
      <w:r w:rsidRPr="008125C9">
        <w:rPr>
          <w:rFonts w:asciiTheme="minorBidi" w:eastAsia="Times New Roman" w:hAnsiTheme="minorBidi"/>
          <w:b/>
          <w:bCs/>
          <w:color w:val="1F1F1F"/>
          <w:kern w:val="0"/>
          <w:sz w:val="28"/>
          <w:szCs w:val="28"/>
          <w:bdr w:val="none" w:sz="0" w:space="0" w:color="auto" w:frame="1"/>
          <w14:ligatures w14:val="none"/>
        </w:rPr>
        <w:t>People</w:t>
      </w:r>
      <w:r w:rsidRPr="008125C9">
        <w:rPr>
          <w:rFonts w:asciiTheme="minorBidi" w:eastAsia="Times New Roman" w:hAnsiTheme="minorBidi"/>
          <w:b/>
          <w:bCs/>
          <w:color w:val="1F1F1F"/>
          <w:kern w:val="0"/>
          <w:sz w:val="28"/>
          <w:szCs w:val="28"/>
          <w:bdr w:val="none" w:sz="0" w:space="0" w:color="auto" w:frame="1"/>
          <w:rtl/>
          <w14:ligatures w14:val="none"/>
        </w:rPr>
        <w:t>):</w:t>
      </w:r>
      <w:r w:rsidRPr="008125C9">
        <w:rPr>
          <w:rFonts w:asciiTheme="minorBidi" w:eastAsia="Times New Roman" w:hAnsiTheme="minorBidi"/>
          <w:color w:val="1F1F1F"/>
          <w:kern w:val="0"/>
          <w:sz w:val="28"/>
          <w:szCs w:val="28"/>
          <w:bdr w:val="none" w:sz="0" w:space="0" w:color="auto" w:frame="1"/>
          <w:rtl/>
          <w14:ligatures w14:val="none"/>
        </w:rPr>
        <w:t xml:space="preserve"> دور الشركة تجاه المجتمع، ويتمثل في حالة المراعي في مساهمتها المحورية في تحقيق "الأمن الغذائي" وتوطين الوظائف.</w:t>
      </w:r>
    </w:p>
    <w:p w14:paraId="13343AE1" w14:textId="77777777" w:rsidR="00285468" w:rsidRPr="008125C9" w:rsidRDefault="00285468" w:rsidP="008125C9">
      <w:pPr>
        <w:spacing w:after="0" w:line="360" w:lineRule="auto"/>
        <w:ind w:left="720"/>
        <w:rPr>
          <w:rFonts w:asciiTheme="minorBidi" w:eastAsia="Times New Roman" w:hAnsiTheme="minorBidi"/>
          <w:color w:val="1F1F1F"/>
          <w:kern w:val="0"/>
          <w:sz w:val="28"/>
          <w:szCs w:val="28"/>
          <w:rtl/>
          <w14:ligatures w14:val="none"/>
        </w:rPr>
      </w:pPr>
    </w:p>
    <w:p w14:paraId="29EDF141" w14:textId="77777777" w:rsidR="00FF20FB" w:rsidRPr="008125C9" w:rsidRDefault="00FF20FB" w:rsidP="008125C9">
      <w:pPr>
        <w:pStyle w:val="3"/>
        <w:spacing w:before="0" w:line="360" w:lineRule="auto"/>
        <w:rPr>
          <w:rFonts w:asciiTheme="minorBidi" w:eastAsia="Times New Roman" w:hAnsiTheme="minorBidi" w:cstheme="minorBidi"/>
          <w:sz w:val="28"/>
          <w:szCs w:val="28"/>
          <w:rtl/>
        </w:rPr>
      </w:pPr>
      <w:bookmarkStart w:id="12" w:name="_Toc216471444"/>
      <w:r w:rsidRPr="008125C9">
        <w:rPr>
          <w:rFonts w:asciiTheme="minorBidi" w:eastAsia="Times New Roman" w:hAnsiTheme="minorBidi" w:cstheme="minorBidi"/>
          <w:sz w:val="28"/>
          <w:szCs w:val="28"/>
          <w:rtl/>
        </w:rPr>
        <w:t>ثالثاً: العلاقة التأثيرية بين المتغيرين (الفرضية النظرية)</w:t>
      </w:r>
      <w:bookmarkEnd w:id="12"/>
    </w:p>
    <w:p w14:paraId="284D1EAF" w14:textId="58D834F3" w:rsidR="00FF20FB" w:rsidRPr="008125C9" w:rsidRDefault="00FF20FB" w:rsidP="009475E6">
      <w:pPr>
        <w:spacing w:after="100" w:afterAutospacing="1"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بناءً على النظريات السابقة، تفترض الأدبيات الاستراتيجية وجود علاقة ديناميكية بين التوسع والنمو المستدام. فمن ناحية، يتيح التوسع الدولي للشركات الاستفادة من "اقتصاديات الحجم" (</w:t>
      </w:r>
      <w:r w:rsidRPr="008125C9">
        <w:rPr>
          <w:rFonts w:asciiTheme="minorBidi" w:eastAsia="Times New Roman" w:hAnsiTheme="minorBidi"/>
          <w:color w:val="1F1F1F"/>
          <w:kern w:val="0"/>
          <w:sz w:val="28"/>
          <w:szCs w:val="28"/>
          <w14:ligatures w14:val="none"/>
        </w:rPr>
        <w:t>Economies of Scale</w:t>
      </w:r>
      <w:r w:rsidRPr="008125C9">
        <w:rPr>
          <w:rFonts w:asciiTheme="minorBidi" w:eastAsia="Times New Roman" w:hAnsiTheme="minorBidi"/>
          <w:color w:val="1F1F1F"/>
          <w:kern w:val="0"/>
          <w:sz w:val="28"/>
          <w:szCs w:val="28"/>
          <w:rtl/>
          <w14:ligatures w14:val="none"/>
        </w:rPr>
        <w:t>)، حيث يؤدي زيادة الإنتاج للأسواق الخارجية إلى خفض التكلفة الثابتة للوحدة، مما يعزز الهوامش الربحية. كما يساهم في تنويع مصادر الدخل وتوزيع المخاطر الجغرافية.</w:t>
      </w:r>
    </w:p>
    <w:p w14:paraId="319EF1C6" w14:textId="683F20BF" w:rsidR="00FF20FB" w:rsidRPr="008125C9" w:rsidRDefault="00FF20FB" w:rsidP="009475E6">
      <w:pPr>
        <w:spacing w:after="100" w:afterAutospacing="1"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ومع ذلك، تشير بعض النظريات الحديثة حول "التوسع المفرط" (</w:t>
      </w:r>
      <w:proofErr w:type="spellStart"/>
      <w:r w:rsidRPr="008125C9">
        <w:rPr>
          <w:rFonts w:asciiTheme="minorBidi" w:eastAsia="Times New Roman" w:hAnsiTheme="minorBidi"/>
          <w:color w:val="1F1F1F"/>
          <w:kern w:val="0"/>
          <w:sz w:val="28"/>
          <w:szCs w:val="28"/>
          <w14:ligatures w14:val="none"/>
        </w:rPr>
        <w:t>Blitzscaling</w:t>
      </w:r>
      <w:proofErr w:type="spellEnd"/>
      <w:r w:rsidRPr="008125C9">
        <w:rPr>
          <w:rFonts w:asciiTheme="minorBidi" w:eastAsia="Times New Roman" w:hAnsiTheme="minorBidi"/>
          <w:color w:val="1F1F1F"/>
          <w:kern w:val="0"/>
          <w:sz w:val="28"/>
          <w:szCs w:val="28"/>
          <w:rtl/>
          <w14:ligatures w14:val="none"/>
        </w:rPr>
        <w:t xml:space="preserve">) إلى </w:t>
      </w:r>
      <w:proofErr w:type="gramStart"/>
      <w:r w:rsidRPr="008125C9">
        <w:rPr>
          <w:rFonts w:asciiTheme="minorBidi" w:eastAsia="Times New Roman" w:hAnsiTheme="minorBidi"/>
          <w:color w:val="1F1F1F"/>
          <w:kern w:val="0"/>
          <w:sz w:val="28"/>
          <w:szCs w:val="28"/>
          <w:rtl/>
          <w14:ligatures w14:val="none"/>
        </w:rPr>
        <w:t>مخاطر</w:t>
      </w:r>
      <w:proofErr w:type="gramEnd"/>
      <w:r w:rsidRPr="008125C9">
        <w:rPr>
          <w:rFonts w:asciiTheme="minorBidi" w:eastAsia="Times New Roman" w:hAnsiTheme="minorBidi"/>
          <w:color w:val="1F1F1F"/>
          <w:kern w:val="0"/>
          <w:sz w:val="28"/>
          <w:szCs w:val="28"/>
          <w:rtl/>
          <w14:ligatures w14:val="none"/>
        </w:rPr>
        <w:t xml:space="preserve"> محتملة إذا تجاوزت سرعة التوسع قدرات الشركة التنظيمية، مما قد يهدد استدامتها. لذا، ستتبنى الدراسة منظوراً </w:t>
      </w:r>
      <w:r w:rsidRPr="008125C9">
        <w:rPr>
          <w:rFonts w:asciiTheme="minorBidi" w:eastAsia="Times New Roman" w:hAnsiTheme="minorBidi"/>
          <w:color w:val="1F1F1F"/>
          <w:kern w:val="0"/>
          <w:sz w:val="28"/>
          <w:szCs w:val="28"/>
          <w:rtl/>
          <w14:ligatures w14:val="none"/>
        </w:rPr>
        <w:lastRenderedPageBreak/>
        <w:t>نقدياً لفحص ما إذا كانت المراعي قد حققت التوازن المطلوب بين اقتناص الفرص الدولية والحفاظ على استقرارها الهيكلي والمالي.</w:t>
      </w:r>
    </w:p>
    <w:p w14:paraId="151C2CCE" w14:textId="77777777" w:rsidR="00FF20FB" w:rsidRPr="008125C9" w:rsidRDefault="00FF20FB" w:rsidP="009475E6">
      <w:pPr>
        <w:spacing w:after="0" w:line="360" w:lineRule="auto"/>
        <w:jc w:val="both"/>
        <w:rPr>
          <w:rFonts w:asciiTheme="minorBidi" w:eastAsia="Times New Roman" w:hAnsiTheme="minorBidi"/>
          <w:color w:val="1F1F1F"/>
          <w:kern w:val="0"/>
          <w:sz w:val="28"/>
          <w:szCs w:val="28"/>
          <w14:ligatures w14:val="none"/>
        </w:rPr>
      </w:pPr>
      <w:r w:rsidRPr="008125C9">
        <w:rPr>
          <w:rFonts w:asciiTheme="minorBidi" w:eastAsia="Times New Roman" w:hAnsiTheme="minorBidi"/>
          <w:color w:val="1F1F1F"/>
          <w:kern w:val="0"/>
          <w:sz w:val="28"/>
          <w:szCs w:val="28"/>
          <w:rtl/>
          <w14:ligatures w14:val="none"/>
        </w:rPr>
        <w:t xml:space="preserve">بناءً على طلبك، قمت بإعادة صياغة </w:t>
      </w:r>
      <w:r w:rsidRPr="008125C9">
        <w:rPr>
          <w:rFonts w:asciiTheme="minorBidi" w:eastAsia="Times New Roman" w:hAnsiTheme="minorBidi"/>
          <w:b/>
          <w:bCs/>
          <w:color w:val="1F1F1F"/>
          <w:kern w:val="0"/>
          <w:sz w:val="28"/>
          <w:szCs w:val="28"/>
          <w:bdr w:val="none" w:sz="0" w:space="0" w:color="auto" w:frame="1"/>
          <w:rtl/>
          <w14:ligatures w14:val="none"/>
        </w:rPr>
        <w:t>المبحث الأول (مراجعة الدراسات السابقة)</w:t>
      </w:r>
      <w:r w:rsidRPr="008125C9">
        <w:rPr>
          <w:rFonts w:asciiTheme="minorBidi" w:eastAsia="Times New Roman" w:hAnsiTheme="minorBidi"/>
          <w:color w:val="1F1F1F"/>
          <w:kern w:val="0"/>
          <w:sz w:val="28"/>
          <w:szCs w:val="28"/>
          <w:rtl/>
          <w14:ligatures w14:val="none"/>
        </w:rPr>
        <w:t xml:space="preserve"> بتوسع وعمق أكاديمي أكبر، مع التركيز على نقد وتحليل محتوى الدراسات بدلاً من مجرد سردها. وفي النهاية، أعددت </w:t>
      </w:r>
      <w:r w:rsidRPr="008125C9">
        <w:rPr>
          <w:rFonts w:asciiTheme="minorBidi" w:eastAsia="Times New Roman" w:hAnsiTheme="minorBidi"/>
          <w:b/>
          <w:bCs/>
          <w:color w:val="1F1F1F"/>
          <w:kern w:val="0"/>
          <w:sz w:val="28"/>
          <w:szCs w:val="28"/>
          <w:bdr w:val="none" w:sz="0" w:space="0" w:color="auto" w:frame="1"/>
          <w:rtl/>
          <w14:ligatures w14:val="none"/>
        </w:rPr>
        <w:t xml:space="preserve">الجدول </w:t>
      </w:r>
      <w:proofErr w:type="spellStart"/>
      <w:r w:rsidRPr="008125C9">
        <w:rPr>
          <w:rFonts w:asciiTheme="minorBidi" w:eastAsia="Times New Roman" w:hAnsiTheme="minorBidi"/>
          <w:b/>
          <w:bCs/>
          <w:color w:val="1F1F1F"/>
          <w:kern w:val="0"/>
          <w:sz w:val="28"/>
          <w:szCs w:val="28"/>
          <w:bdr w:val="none" w:sz="0" w:space="0" w:color="auto" w:frame="1"/>
          <w:rtl/>
          <w14:ligatures w14:val="none"/>
        </w:rPr>
        <w:t>التلخيصي</w:t>
      </w:r>
      <w:proofErr w:type="spellEnd"/>
      <w:r w:rsidRPr="008125C9">
        <w:rPr>
          <w:rFonts w:asciiTheme="minorBidi" w:eastAsia="Times New Roman" w:hAnsiTheme="minorBidi"/>
          <w:b/>
          <w:bCs/>
          <w:color w:val="1F1F1F"/>
          <w:kern w:val="0"/>
          <w:sz w:val="28"/>
          <w:szCs w:val="28"/>
          <w:bdr w:val="none" w:sz="0" w:space="0" w:color="auto" w:frame="1"/>
          <w:rtl/>
          <w14:ligatures w14:val="none"/>
        </w:rPr>
        <w:t xml:space="preserve"> الشامل</w:t>
      </w:r>
      <w:r w:rsidRPr="008125C9">
        <w:rPr>
          <w:rFonts w:asciiTheme="minorBidi" w:eastAsia="Times New Roman" w:hAnsiTheme="minorBidi"/>
          <w:color w:val="1F1F1F"/>
          <w:kern w:val="0"/>
          <w:sz w:val="28"/>
          <w:szCs w:val="28"/>
          <w:rtl/>
          <w14:ligatures w14:val="none"/>
        </w:rPr>
        <w:t xml:space="preserve"> الذي يجمع كافة الدراسات المذكورة.</w:t>
      </w:r>
    </w:p>
    <w:p w14:paraId="74EF95BA" w14:textId="626F3B70" w:rsidR="00FF20FB" w:rsidRPr="008125C9" w:rsidRDefault="00FF20FB" w:rsidP="008125C9">
      <w:pPr>
        <w:spacing w:after="120" w:line="360" w:lineRule="auto"/>
        <w:rPr>
          <w:rFonts w:asciiTheme="minorBidi" w:eastAsia="Times New Roman" w:hAnsiTheme="minorBidi"/>
          <w:color w:val="1F1F1F"/>
          <w:kern w:val="0"/>
          <w:sz w:val="28"/>
          <w:szCs w:val="28"/>
          <w:rtl/>
          <w14:ligatures w14:val="none"/>
        </w:rPr>
      </w:pPr>
    </w:p>
    <w:p w14:paraId="264FF7EF" w14:textId="6450CC07" w:rsidR="00FF20FB" w:rsidRPr="008125C9" w:rsidRDefault="00FF20FB" w:rsidP="008125C9">
      <w:pPr>
        <w:spacing w:after="120" w:line="360" w:lineRule="auto"/>
        <w:outlineLvl w:val="0"/>
        <w:rPr>
          <w:rFonts w:asciiTheme="minorBidi" w:eastAsia="Times New Roman" w:hAnsiTheme="minorBidi"/>
          <w:b/>
          <w:bCs/>
          <w:color w:val="1F1F1F"/>
          <w:kern w:val="36"/>
          <w:sz w:val="28"/>
          <w:szCs w:val="28"/>
          <w:rtl/>
          <w14:ligatures w14:val="none"/>
        </w:rPr>
      </w:pPr>
      <w:bookmarkStart w:id="13" w:name="_Toc216471445"/>
      <w:r w:rsidRPr="008125C9">
        <w:rPr>
          <w:rFonts w:asciiTheme="minorBidi" w:eastAsia="Times New Roman" w:hAnsiTheme="minorBidi"/>
          <w:b/>
          <w:bCs/>
          <w:color w:val="1F1F1F"/>
          <w:kern w:val="36"/>
          <w:sz w:val="28"/>
          <w:szCs w:val="28"/>
          <w:rtl/>
          <w14:ligatures w14:val="none"/>
        </w:rPr>
        <w:t>المبحث الثاني: مراجعة الدراسات السابقة (الأدبيات التطبيقية)</w:t>
      </w:r>
      <w:bookmarkEnd w:id="13"/>
    </w:p>
    <w:p w14:paraId="64E74CEF" w14:textId="77777777" w:rsidR="00FF20FB" w:rsidRPr="008125C9" w:rsidRDefault="00FF20FB" w:rsidP="009475E6">
      <w:pPr>
        <w:spacing w:after="24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لغرض تأصيل مشكلة الدراسة وبناء فرضياتها على أساس متين، قام الباحث بمسح شامل للأدبيات التي تناولت شركة "المراعي" كحالة دراسية، أو تلك التي بحثت في متغيرات الدراسة (التوسع الدولي، الأداء المالي، والنمو المستدام). تم تصنيف هذه الدراسات ضمن ثلاثة محاور رئيسية لتسهيل التحليل المقارن وتحديد موقع الدراسة الحالية من التراكم المعرفي.</w:t>
      </w:r>
    </w:p>
    <w:p w14:paraId="187F671C" w14:textId="77777777" w:rsidR="00FF20FB" w:rsidRPr="008125C9" w:rsidRDefault="00FF20FB" w:rsidP="008125C9">
      <w:pPr>
        <w:spacing w:after="120" w:line="360" w:lineRule="auto"/>
        <w:outlineLvl w:val="2"/>
        <w:rPr>
          <w:rFonts w:asciiTheme="minorBidi" w:eastAsia="Times New Roman" w:hAnsiTheme="minorBidi"/>
          <w:b/>
          <w:bCs/>
          <w:color w:val="1F1F1F"/>
          <w:kern w:val="0"/>
          <w:sz w:val="28"/>
          <w:szCs w:val="28"/>
          <w:rtl/>
          <w14:ligatures w14:val="none"/>
        </w:rPr>
      </w:pPr>
      <w:bookmarkStart w:id="14" w:name="_Toc216471446"/>
      <w:r w:rsidRPr="008125C9">
        <w:rPr>
          <w:rFonts w:asciiTheme="minorBidi" w:eastAsia="Times New Roman" w:hAnsiTheme="minorBidi"/>
          <w:b/>
          <w:bCs/>
          <w:color w:val="1F1F1F"/>
          <w:kern w:val="0"/>
          <w:sz w:val="28"/>
          <w:szCs w:val="28"/>
          <w:rtl/>
          <w14:ligatures w14:val="none"/>
        </w:rPr>
        <w:t>2.1.1 المحور الأول: الدراسات التي ركزت على التخطيط الاستراتيجي والتميز التشغيلي</w:t>
      </w:r>
      <w:bookmarkEnd w:id="14"/>
    </w:p>
    <w:p w14:paraId="6AA3616E" w14:textId="77777777" w:rsidR="00FF20FB" w:rsidRPr="008125C9" w:rsidRDefault="00FF20FB" w:rsidP="008125C9">
      <w:pPr>
        <w:spacing w:after="12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ينصب تركيز هذا المحور على الدراسات التي حللت "كيف" تعمل المراعي من الداخل، وكيف تدير عملياتها لتحقيق الميزة التنافسية.</w:t>
      </w:r>
    </w:p>
    <w:p w14:paraId="18DDA503" w14:textId="77777777" w:rsidR="00FF20FB" w:rsidRPr="008125C9" w:rsidRDefault="00FF20FB" w:rsidP="008125C9">
      <w:pPr>
        <w:numPr>
          <w:ilvl w:val="0"/>
          <w:numId w:val="130"/>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دراسة خلوفي (2019): "استراتيجية منظمة الأعمال من خلال التحليل الرباعي"</w:t>
      </w:r>
    </w:p>
    <w:p w14:paraId="0A1014B9" w14:textId="77777777" w:rsidR="00FF20FB" w:rsidRPr="008125C9" w:rsidRDefault="00FF20FB" w:rsidP="009475E6">
      <w:pPr>
        <w:numPr>
          <w:ilvl w:val="1"/>
          <w:numId w:val="130"/>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المضمون:</w:t>
      </w:r>
      <w:r w:rsidRPr="008125C9">
        <w:rPr>
          <w:rFonts w:asciiTheme="minorBidi" w:eastAsia="Times New Roman" w:hAnsiTheme="minorBidi"/>
          <w:color w:val="1F1F1F"/>
          <w:kern w:val="0"/>
          <w:sz w:val="28"/>
          <w:szCs w:val="28"/>
          <w:rtl/>
          <w14:ligatures w14:val="none"/>
        </w:rPr>
        <w:t xml:space="preserve"> هدفت هذه الدراسة إلى تشخيص الوضع الاستراتيجي لشركة المراعي باستخدام مصفوفة (</w:t>
      </w:r>
      <w:r w:rsidRPr="008125C9">
        <w:rPr>
          <w:rFonts w:asciiTheme="minorBidi" w:eastAsia="Times New Roman" w:hAnsiTheme="minorBidi"/>
          <w:color w:val="1F1F1F"/>
          <w:kern w:val="0"/>
          <w:sz w:val="28"/>
          <w:szCs w:val="28"/>
          <w14:ligatures w14:val="none"/>
        </w:rPr>
        <w:t>SWOT</w:t>
      </w:r>
      <w:r w:rsidRPr="008125C9">
        <w:rPr>
          <w:rFonts w:asciiTheme="minorBidi" w:eastAsia="Times New Roman" w:hAnsiTheme="minorBidi"/>
          <w:color w:val="1F1F1F"/>
          <w:kern w:val="0"/>
          <w:sz w:val="28"/>
          <w:szCs w:val="28"/>
          <w:rtl/>
          <w14:ligatures w14:val="none"/>
        </w:rPr>
        <w:t>). حللت الدراسة البيئة الداخلية (نقاط القوة والضعف) والبيئة الخارجية (الفرص والتهديدات).</w:t>
      </w:r>
    </w:p>
    <w:p w14:paraId="25F7AC44" w14:textId="77777777" w:rsidR="00FF20FB" w:rsidRPr="008125C9" w:rsidRDefault="00FF20FB" w:rsidP="009475E6">
      <w:pPr>
        <w:numPr>
          <w:ilvl w:val="1"/>
          <w:numId w:val="130"/>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التحليل:</w:t>
      </w:r>
      <w:r w:rsidRPr="008125C9">
        <w:rPr>
          <w:rFonts w:asciiTheme="minorBidi" w:eastAsia="Times New Roman" w:hAnsiTheme="minorBidi"/>
          <w:color w:val="1F1F1F"/>
          <w:kern w:val="0"/>
          <w:sz w:val="28"/>
          <w:szCs w:val="28"/>
          <w:rtl/>
          <w14:ligatures w14:val="none"/>
        </w:rPr>
        <w:t xml:space="preserve"> أظهرت الدراسة أن قوة المراعي تكمن في "التكامل الرأسي" و"الحصة السوقية المسيطرة"، بينما تتمثل أبرز التهديدات في "تقلبات أسعار الأعلاف عالمياً" و"تغير السياسات الحكومية".</w:t>
      </w:r>
    </w:p>
    <w:p w14:paraId="299862E1" w14:textId="77777777" w:rsidR="00FF20FB" w:rsidRPr="008125C9" w:rsidRDefault="00FF20FB" w:rsidP="009475E6">
      <w:pPr>
        <w:numPr>
          <w:ilvl w:val="1"/>
          <w:numId w:val="130"/>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النتيجة الجوهرية:</w:t>
      </w:r>
      <w:r w:rsidRPr="008125C9">
        <w:rPr>
          <w:rFonts w:asciiTheme="minorBidi" w:eastAsia="Times New Roman" w:hAnsiTheme="minorBidi"/>
          <w:color w:val="1F1F1F"/>
          <w:kern w:val="0"/>
          <w:sz w:val="28"/>
          <w:szCs w:val="28"/>
          <w:rtl/>
          <w14:ligatures w14:val="none"/>
        </w:rPr>
        <w:t xml:space="preserve"> خلصت الدراسة إلى أن المراعي تتبنى "استراتيجية نمو هجينة" تجمع بين التوسع الجغرافي وتنويع المنتجات لتقليل المخاطر، وأوصت بضرورة تسريع التحول الرقمي لمواجهة المنافسة.</w:t>
      </w:r>
    </w:p>
    <w:p w14:paraId="561611BA" w14:textId="77777777" w:rsidR="00FF20FB" w:rsidRPr="008125C9" w:rsidRDefault="00FF20FB" w:rsidP="008125C9">
      <w:pPr>
        <w:numPr>
          <w:ilvl w:val="0"/>
          <w:numId w:val="130"/>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 xml:space="preserve">دراسة </w:t>
      </w:r>
      <w:proofErr w:type="spellStart"/>
      <w:r w:rsidRPr="008125C9">
        <w:rPr>
          <w:rFonts w:asciiTheme="minorBidi" w:eastAsia="Times New Roman" w:hAnsiTheme="minorBidi"/>
          <w:b/>
          <w:bCs/>
          <w:color w:val="1F1F1F"/>
          <w:kern w:val="0"/>
          <w:sz w:val="28"/>
          <w:szCs w:val="28"/>
          <w:bdr w:val="none" w:sz="0" w:space="0" w:color="auto" w:frame="1"/>
          <w:rtl/>
          <w14:ligatures w14:val="none"/>
        </w:rPr>
        <w:t>شلباب</w:t>
      </w:r>
      <w:proofErr w:type="spellEnd"/>
      <w:r w:rsidRPr="008125C9">
        <w:rPr>
          <w:rFonts w:asciiTheme="minorBidi" w:eastAsia="Times New Roman" w:hAnsiTheme="minorBidi"/>
          <w:b/>
          <w:bCs/>
          <w:color w:val="1F1F1F"/>
          <w:kern w:val="0"/>
          <w:sz w:val="28"/>
          <w:szCs w:val="28"/>
          <w:bdr w:val="none" w:sz="0" w:space="0" w:color="auto" w:frame="1"/>
          <w:rtl/>
          <w14:ligatures w14:val="none"/>
        </w:rPr>
        <w:t xml:space="preserve"> (2019): "سلسلة القيمة ودورها في تحسين أداء المؤسسة"</w:t>
      </w:r>
    </w:p>
    <w:p w14:paraId="27B2EB0F" w14:textId="77777777" w:rsidR="00FF20FB" w:rsidRPr="008125C9" w:rsidRDefault="00FF20FB" w:rsidP="008125C9">
      <w:pPr>
        <w:numPr>
          <w:ilvl w:val="1"/>
          <w:numId w:val="130"/>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المضمون:</w:t>
      </w:r>
      <w:r w:rsidRPr="008125C9">
        <w:rPr>
          <w:rFonts w:asciiTheme="minorBidi" w:eastAsia="Times New Roman" w:hAnsiTheme="minorBidi"/>
          <w:color w:val="1F1F1F"/>
          <w:kern w:val="0"/>
          <w:sz w:val="28"/>
          <w:szCs w:val="28"/>
          <w:rtl/>
          <w14:ligatures w14:val="none"/>
        </w:rPr>
        <w:t xml:space="preserve"> انطلقت هذه الدراسة من فرضية </w:t>
      </w:r>
      <w:proofErr w:type="spellStart"/>
      <w:r w:rsidRPr="008125C9">
        <w:rPr>
          <w:rFonts w:asciiTheme="minorBidi" w:eastAsia="Times New Roman" w:hAnsiTheme="minorBidi"/>
          <w:color w:val="1F1F1F"/>
          <w:kern w:val="0"/>
          <w:sz w:val="28"/>
          <w:szCs w:val="28"/>
          <w:rtl/>
          <w14:ligatures w14:val="none"/>
        </w:rPr>
        <w:t>بورتر</w:t>
      </w:r>
      <w:proofErr w:type="spellEnd"/>
      <w:r w:rsidRPr="008125C9">
        <w:rPr>
          <w:rFonts w:asciiTheme="minorBidi" w:eastAsia="Times New Roman" w:hAnsiTheme="minorBidi"/>
          <w:color w:val="1F1F1F"/>
          <w:kern w:val="0"/>
          <w:sz w:val="28"/>
          <w:szCs w:val="28"/>
          <w:rtl/>
          <w14:ligatures w14:val="none"/>
        </w:rPr>
        <w:t xml:space="preserve"> حول "سلسلة القيمة"، لتبحث كيف تساهم الأنشطة الأولية والداعمة في المراعي في خلق القيمة.</w:t>
      </w:r>
    </w:p>
    <w:p w14:paraId="15F053CD" w14:textId="77777777" w:rsidR="00FF20FB" w:rsidRPr="008125C9" w:rsidRDefault="00FF20FB" w:rsidP="009475E6">
      <w:pPr>
        <w:numPr>
          <w:ilvl w:val="1"/>
          <w:numId w:val="130"/>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lastRenderedPageBreak/>
        <w:t>التحليل:</w:t>
      </w:r>
      <w:r w:rsidRPr="008125C9">
        <w:rPr>
          <w:rFonts w:asciiTheme="minorBidi" w:eastAsia="Times New Roman" w:hAnsiTheme="minorBidi"/>
          <w:color w:val="1F1F1F"/>
          <w:kern w:val="0"/>
          <w:sz w:val="28"/>
          <w:szCs w:val="28"/>
          <w:rtl/>
          <w14:ligatures w14:val="none"/>
        </w:rPr>
        <w:t xml:space="preserve"> ركزت الدراسة على نشاط "الإمداد الداخلي" و"العمليات التشغيلية"، مبرزةً كيف أن امتلاك المراعي لمزارعها الخاصة وأسطول نقلها الضخم (أكبر أسطول نقل خاص في الشرق الأوسط) يعد العامل الحاسم في خفض التكلفة الحدية.</w:t>
      </w:r>
    </w:p>
    <w:p w14:paraId="3FCB9F89" w14:textId="77777777" w:rsidR="00FF20FB" w:rsidRPr="008125C9" w:rsidRDefault="00FF20FB" w:rsidP="009475E6">
      <w:pPr>
        <w:numPr>
          <w:ilvl w:val="1"/>
          <w:numId w:val="130"/>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النتيجة الجوهرية:</w:t>
      </w:r>
      <w:r w:rsidRPr="008125C9">
        <w:rPr>
          <w:rFonts w:asciiTheme="minorBidi" w:eastAsia="Times New Roman" w:hAnsiTheme="minorBidi"/>
          <w:color w:val="1F1F1F"/>
          <w:kern w:val="0"/>
          <w:sz w:val="28"/>
          <w:szCs w:val="28"/>
          <w:rtl/>
          <w14:ligatures w14:val="none"/>
        </w:rPr>
        <w:t xml:space="preserve"> أثبتت أن التحكم الصارم في حلقات سلسلة القيمة هو السر وراء قدرة الشركة على تقديم منتجات عالية الجودة بأسعار تنافسية (</w:t>
      </w:r>
      <w:r w:rsidRPr="008125C9">
        <w:rPr>
          <w:rFonts w:asciiTheme="minorBidi" w:eastAsia="Times New Roman" w:hAnsiTheme="minorBidi"/>
          <w:color w:val="1F1F1F"/>
          <w:kern w:val="0"/>
          <w:sz w:val="28"/>
          <w:szCs w:val="28"/>
          <w14:ligatures w14:val="none"/>
        </w:rPr>
        <w:t>Cost Leadership</w:t>
      </w:r>
      <w:r w:rsidRPr="008125C9">
        <w:rPr>
          <w:rFonts w:asciiTheme="minorBidi" w:eastAsia="Times New Roman" w:hAnsiTheme="minorBidi"/>
          <w:color w:val="1F1F1F"/>
          <w:kern w:val="0"/>
          <w:sz w:val="28"/>
          <w:szCs w:val="28"/>
          <w:rtl/>
          <w14:ligatures w14:val="none"/>
        </w:rPr>
        <w:t>).</w:t>
      </w:r>
    </w:p>
    <w:p w14:paraId="01B4303A" w14:textId="77777777" w:rsidR="00FF20FB" w:rsidRPr="008125C9" w:rsidRDefault="00FF20FB" w:rsidP="008125C9">
      <w:pPr>
        <w:numPr>
          <w:ilvl w:val="0"/>
          <w:numId w:val="130"/>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 xml:space="preserve">دراسة شريط (2020): "دور إدارة التميز وفق نموذج </w:t>
      </w:r>
      <w:r w:rsidRPr="008125C9">
        <w:rPr>
          <w:rFonts w:asciiTheme="minorBidi" w:eastAsia="Times New Roman" w:hAnsiTheme="minorBidi"/>
          <w:b/>
          <w:bCs/>
          <w:color w:val="1F1F1F"/>
          <w:kern w:val="0"/>
          <w:sz w:val="28"/>
          <w:szCs w:val="28"/>
          <w:bdr w:val="none" w:sz="0" w:space="0" w:color="auto" w:frame="1"/>
          <w14:ligatures w14:val="none"/>
        </w:rPr>
        <w:t>EFQM</w:t>
      </w:r>
      <w:r w:rsidRPr="008125C9">
        <w:rPr>
          <w:rFonts w:asciiTheme="minorBidi" w:eastAsia="Times New Roman" w:hAnsiTheme="minorBidi"/>
          <w:b/>
          <w:bCs/>
          <w:color w:val="1F1F1F"/>
          <w:kern w:val="0"/>
          <w:sz w:val="28"/>
          <w:szCs w:val="28"/>
          <w:bdr w:val="none" w:sz="0" w:space="0" w:color="auto" w:frame="1"/>
          <w:rtl/>
          <w14:ligatures w14:val="none"/>
        </w:rPr>
        <w:t>"</w:t>
      </w:r>
    </w:p>
    <w:p w14:paraId="78AAD24C" w14:textId="77777777" w:rsidR="00FF20FB" w:rsidRPr="008125C9" w:rsidRDefault="00FF20FB" w:rsidP="009475E6">
      <w:pPr>
        <w:numPr>
          <w:ilvl w:val="1"/>
          <w:numId w:val="130"/>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المضمون:</w:t>
      </w:r>
      <w:r w:rsidRPr="008125C9">
        <w:rPr>
          <w:rFonts w:asciiTheme="minorBidi" w:eastAsia="Times New Roman" w:hAnsiTheme="minorBidi"/>
          <w:color w:val="1F1F1F"/>
          <w:kern w:val="0"/>
          <w:sz w:val="28"/>
          <w:szCs w:val="28"/>
          <w:rtl/>
          <w14:ligatures w14:val="none"/>
        </w:rPr>
        <w:t xml:space="preserve"> تناولت الدراسة الجانب الإداري النوعي، باحثةً في مدى تطبيق المراعي لمعايير النموذج الأوروبي للتميز (</w:t>
      </w:r>
      <w:r w:rsidRPr="008125C9">
        <w:rPr>
          <w:rFonts w:asciiTheme="minorBidi" w:eastAsia="Times New Roman" w:hAnsiTheme="minorBidi"/>
          <w:color w:val="1F1F1F"/>
          <w:kern w:val="0"/>
          <w:sz w:val="28"/>
          <w:szCs w:val="28"/>
          <w14:ligatures w14:val="none"/>
        </w:rPr>
        <w:t>EFQM</w:t>
      </w:r>
      <w:r w:rsidRPr="008125C9">
        <w:rPr>
          <w:rFonts w:asciiTheme="minorBidi" w:eastAsia="Times New Roman" w:hAnsiTheme="minorBidi"/>
          <w:color w:val="1F1F1F"/>
          <w:kern w:val="0"/>
          <w:sz w:val="28"/>
          <w:szCs w:val="28"/>
          <w:rtl/>
          <w14:ligatures w14:val="none"/>
        </w:rPr>
        <w:t>).</w:t>
      </w:r>
    </w:p>
    <w:p w14:paraId="4C52946A" w14:textId="77777777" w:rsidR="00FF20FB" w:rsidRPr="008125C9" w:rsidRDefault="00FF20FB" w:rsidP="009475E6">
      <w:pPr>
        <w:numPr>
          <w:ilvl w:val="1"/>
          <w:numId w:val="130"/>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التحليل:</w:t>
      </w:r>
      <w:r w:rsidRPr="008125C9">
        <w:rPr>
          <w:rFonts w:asciiTheme="minorBidi" w:eastAsia="Times New Roman" w:hAnsiTheme="minorBidi"/>
          <w:color w:val="1F1F1F"/>
          <w:kern w:val="0"/>
          <w:sz w:val="28"/>
          <w:szCs w:val="28"/>
          <w:rtl/>
          <w14:ligatures w14:val="none"/>
        </w:rPr>
        <w:t xml:space="preserve"> قارنت الدراسة ممارسات المراعي مع معايير التميز العالمية (القيادة، الاستراتيجية، الموارد البشرية).</w:t>
      </w:r>
    </w:p>
    <w:p w14:paraId="17147928" w14:textId="77777777" w:rsidR="00FF20FB" w:rsidRPr="008125C9" w:rsidRDefault="00FF20FB" w:rsidP="009475E6">
      <w:pPr>
        <w:numPr>
          <w:ilvl w:val="1"/>
          <w:numId w:val="130"/>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النتيجة الجوهرية:</w:t>
      </w:r>
      <w:r w:rsidRPr="008125C9">
        <w:rPr>
          <w:rFonts w:asciiTheme="minorBidi" w:eastAsia="Times New Roman" w:hAnsiTheme="minorBidi"/>
          <w:color w:val="1F1F1F"/>
          <w:kern w:val="0"/>
          <w:sz w:val="28"/>
          <w:szCs w:val="28"/>
          <w:rtl/>
          <w14:ligatures w14:val="none"/>
        </w:rPr>
        <w:t xml:space="preserve"> توصلت إلى أن تبني المراعي لمعايير الجودة الشاملة لم يكن ترفاً إدارياً، بل أداة استراتيجية مكنتها من تحقيق "التميز المستدام" والفوز بجوائز الجودة، مما عزز ثقة المستهلك والولاء للعلامة التجارية.</w:t>
      </w:r>
    </w:p>
    <w:p w14:paraId="0778B46C" w14:textId="77777777" w:rsidR="00FF20FB" w:rsidRPr="008125C9" w:rsidRDefault="00FF20FB" w:rsidP="008125C9">
      <w:pPr>
        <w:spacing w:after="120" w:line="360" w:lineRule="auto"/>
        <w:outlineLvl w:val="2"/>
        <w:rPr>
          <w:rFonts w:asciiTheme="minorBidi" w:eastAsia="Times New Roman" w:hAnsiTheme="minorBidi"/>
          <w:b/>
          <w:bCs/>
          <w:color w:val="1F1F1F"/>
          <w:kern w:val="0"/>
          <w:sz w:val="28"/>
          <w:szCs w:val="28"/>
          <w:rtl/>
          <w14:ligatures w14:val="none"/>
        </w:rPr>
      </w:pPr>
      <w:bookmarkStart w:id="15" w:name="_Toc216471447"/>
      <w:r w:rsidRPr="008125C9">
        <w:rPr>
          <w:rFonts w:asciiTheme="minorBidi" w:eastAsia="Times New Roman" w:hAnsiTheme="minorBidi"/>
          <w:b/>
          <w:bCs/>
          <w:color w:val="1F1F1F"/>
          <w:kern w:val="0"/>
          <w:sz w:val="28"/>
          <w:szCs w:val="28"/>
          <w:rtl/>
          <w14:ligatures w14:val="none"/>
        </w:rPr>
        <w:t>2.1.2 المحور الثاني: الدراسات التي ركزت على الهيكلة المالية وعمليات الاستحواذ</w:t>
      </w:r>
      <w:bookmarkEnd w:id="15"/>
    </w:p>
    <w:p w14:paraId="3CAE5240" w14:textId="77777777" w:rsidR="00FF20FB" w:rsidRPr="008125C9" w:rsidRDefault="00FF20FB" w:rsidP="008125C9">
      <w:pPr>
        <w:spacing w:after="12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 xml:space="preserve">يركز هذا المحور على الجانب المالي الصرف، وكيفية تمويل النمو سواء عبر الديون أو </w:t>
      </w:r>
      <w:proofErr w:type="spellStart"/>
      <w:r w:rsidRPr="008125C9">
        <w:rPr>
          <w:rFonts w:asciiTheme="minorBidi" w:eastAsia="Times New Roman" w:hAnsiTheme="minorBidi"/>
          <w:color w:val="1F1F1F"/>
          <w:kern w:val="0"/>
          <w:sz w:val="28"/>
          <w:szCs w:val="28"/>
          <w:rtl/>
          <w14:ligatures w14:val="none"/>
        </w:rPr>
        <w:t>الاستحواذات</w:t>
      </w:r>
      <w:proofErr w:type="spellEnd"/>
      <w:r w:rsidRPr="008125C9">
        <w:rPr>
          <w:rFonts w:asciiTheme="minorBidi" w:eastAsia="Times New Roman" w:hAnsiTheme="minorBidi"/>
          <w:color w:val="1F1F1F"/>
          <w:kern w:val="0"/>
          <w:sz w:val="28"/>
          <w:szCs w:val="28"/>
          <w:rtl/>
          <w14:ligatures w14:val="none"/>
        </w:rPr>
        <w:t>.</w:t>
      </w:r>
    </w:p>
    <w:p w14:paraId="069631E0" w14:textId="77777777" w:rsidR="00FF20FB" w:rsidRPr="008125C9" w:rsidRDefault="00FF20FB" w:rsidP="009475E6">
      <w:pPr>
        <w:numPr>
          <w:ilvl w:val="0"/>
          <w:numId w:val="131"/>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دراسة جديدي وآخرون (2020): "دور استراتيجية النمو في تعزيز تنافسية المؤسسة"</w:t>
      </w:r>
    </w:p>
    <w:p w14:paraId="4B0422EF" w14:textId="77777777" w:rsidR="00FF20FB" w:rsidRPr="008125C9" w:rsidRDefault="00FF20FB" w:rsidP="009475E6">
      <w:pPr>
        <w:numPr>
          <w:ilvl w:val="1"/>
          <w:numId w:val="131"/>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المضمون:</w:t>
      </w:r>
      <w:r w:rsidRPr="008125C9">
        <w:rPr>
          <w:rFonts w:asciiTheme="minorBidi" w:eastAsia="Times New Roman" w:hAnsiTheme="minorBidi"/>
          <w:color w:val="1F1F1F"/>
          <w:kern w:val="0"/>
          <w:sz w:val="28"/>
          <w:szCs w:val="28"/>
          <w:rtl/>
          <w14:ligatures w14:val="none"/>
        </w:rPr>
        <w:t xml:space="preserve"> ركزت هذه الدراسة بشكل خاص على "النمو غير العضوي" (</w:t>
      </w:r>
      <w:r w:rsidRPr="008125C9">
        <w:rPr>
          <w:rFonts w:asciiTheme="minorBidi" w:eastAsia="Times New Roman" w:hAnsiTheme="minorBidi"/>
          <w:color w:val="1F1F1F"/>
          <w:kern w:val="0"/>
          <w:sz w:val="28"/>
          <w:szCs w:val="28"/>
          <w14:ligatures w14:val="none"/>
        </w:rPr>
        <w:t>Inorganic Growth</w:t>
      </w:r>
      <w:r w:rsidRPr="008125C9">
        <w:rPr>
          <w:rFonts w:asciiTheme="minorBidi" w:eastAsia="Times New Roman" w:hAnsiTheme="minorBidi"/>
          <w:color w:val="1F1F1F"/>
          <w:kern w:val="0"/>
          <w:sz w:val="28"/>
          <w:szCs w:val="28"/>
          <w:rtl/>
          <w14:ligatures w14:val="none"/>
        </w:rPr>
        <w:t>)، من خلال تحليل صفقات الاستحواذ التي قامت بها المراعي (مثل الاستحواذ على شركات في الأردن ومصر).</w:t>
      </w:r>
    </w:p>
    <w:p w14:paraId="78BD0C61" w14:textId="77777777" w:rsidR="00FF20FB" w:rsidRPr="008125C9" w:rsidRDefault="00FF20FB" w:rsidP="009475E6">
      <w:pPr>
        <w:numPr>
          <w:ilvl w:val="1"/>
          <w:numId w:val="131"/>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المنهجية:</w:t>
      </w:r>
      <w:r w:rsidRPr="008125C9">
        <w:rPr>
          <w:rFonts w:asciiTheme="minorBidi" w:eastAsia="Times New Roman" w:hAnsiTheme="minorBidi"/>
          <w:color w:val="1F1F1F"/>
          <w:kern w:val="0"/>
          <w:sz w:val="28"/>
          <w:szCs w:val="28"/>
          <w:rtl/>
          <w14:ligatures w14:val="none"/>
        </w:rPr>
        <w:t xml:space="preserve"> اعتمدت منهجاً وصفيًا تحليليًا للقوائم المالية خلال الفترة (2010-2018).</w:t>
      </w:r>
    </w:p>
    <w:p w14:paraId="0790D21D" w14:textId="77777777" w:rsidR="00FF20FB" w:rsidRPr="008125C9" w:rsidRDefault="00FF20FB" w:rsidP="009475E6">
      <w:pPr>
        <w:numPr>
          <w:ilvl w:val="1"/>
          <w:numId w:val="131"/>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النتيجة الجوهرية:</w:t>
      </w:r>
      <w:r w:rsidRPr="008125C9">
        <w:rPr>
          <w:rFonts w:asciiTheme="minorBidi" w:eastAsia="Times New Roman" w:hAnsiTheme="minorBidi"/>
          <w:color w:val="1F1F1F"/>
          <w:kern w:val="0"/>
          <w:sz w:val="28"/>
          <w:szCs w:val="28"/>
          <w:rtl/>
          <w14:ligatures w14:val="none"/>
        </w:rPr>
        <w:t xml:space="preserve"> أثبتت وجود علاقة طردية قوية بين عمليات الاستحواذ وبين ارتفاع مؤشرات الربحية وحجم المبيعات. أي أن الاستحواذ هو المحرك الأسرع لنمو المراعي مقارنة بالنمو التقليدي.</w:t>
      </w:r>
    </w:p>
    <w:p w14:paraId="59D9532A" w14:textId="77777777" w:rsidR="00FF20FB" w:rsidRPr="008125C9" w:rsidRDefault="00FF20FB" w:rsidP="008125C9">
      <w:pPr>
        <w:numPr>
          <w:ilvl w:val="0"/>
          <w:numId w:val="131"/>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دراسة بارودي وفيلالي (2020): "أثر الرفع المالي على ربحية السهم"</w:t>
      </w:r>
    </w:p>
    <w:p w14:paraId="015847AE" w14:textId="77777777" w:rsidR="00FF20FB" w:rsidRPr="008125C9" w:rsidRDefault="00FF20FB" w:rsidP="008125C9">
      <w:pPr>
        <w:numPr>
          <w:ilvl w:val="1"/>
          <w:numId w:val="131"/>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المضمون:</w:t>
      </w:r>
      <w:r w:rsidRPr="008125C9">
        <w:rPr>
          <w:rFonts w:asciiTheme="minorBidi" w:eastAsia="Times New Roman" w:hAnsiTheme="minorBidi"/>
          <w:color w:val="1F1F1F"/>
          <w:kern w:val="0"/>
          <w:sz w:val="28"/>
          <w:szCs w:val="28"/>
          <w:rtl/>
          <w14:ligatures w14:val="none"/>
        </w:rPr>
        <w:t xml:space="preserve"> بحثت الدراسة في الجانب المظلم للتمويل، وهو "الديون". حاولت الإجابة عن تساؤل: هل الاقتراض لتمويل التوسع يفيد المساهمين دائماً؟</w:t>
      </w:r>
    </w:p>
    <w:p w14:paraId="32C29463" w14:textId="77777777" w:rsidR="00FF20FB" w:rsidRPr="008125C9" w:rsidRDefault="00FF20FB" w:rsidP="009475E6">
      <w:pPr>
        <w:numPr>
          <w:ilvl w:val="1"/>
          <w:numId w:val="131"/>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lastRenderedPageBreak/>
        <w:t>المنهجية:</w:t>
      </w:r>
      <w:r w:rsidRPr="008125C9">
        <w:rPr>
          <w:rFonts w:asciiTheme="minorBidi" w:eastAsia="Times New Roman" w:hAnsiTheme="minorBidi"/>
          <w:color w:val="1F1F1F"/>
          <w:kern w:val="0"/>
          <w:sz w:val="28"/>
          <w:szCs w:val="28"/>
          <w:rtl/>
          <w14:ligatures w14:val="none"/>
        </w:rPr>
        <w:t xml:space="preserve"> استخدمت نموذج القياس الاقتصادي (</w:t>
      </w:r>
      <w:r w:rsidRPr="008125C9">
        <w:rPr>
          <w:rFonts w:asciiTheme="minorBidi" w:eastAsia="Times New Roman" w:hAnsiTheme="minorBidi"/>
          <w:color w:val="1F1F1F"/>
          <w:kern w:val="0"/>
          <w:sz w:val="28"/>
          <w:szCs w:val="28"/>
          <w14:ligatures w14:val="none"/>
        </w:rPr>
        <w:t>ARDL</w:t>
      </w:r>
      <w:r w:rsidRPr="008125C9">
        <w:rPr>
          <w:rFonts w:asciiTheme="minorBidi" w:eastAsia="Times New Roman" w:hAnsiTheme="minorBidi"/>
          <w:color w:val="1F1F1F"/>
          <w:kern w:val="0"/>
          <w:sz w:val="28"/>
          <w:szCs w:val="28"/>
          <w:rtl/>
          <w14:ligatures w14:val="none"/>
        </w:rPr>
        <w:t>) لتحليل بيانات السلسلة الزمنية (2005-2019).</w:t>
      </w:r>
    </w:p>
    <w:p w14:paraId="6DC359F4" w14:textId="77777777" w:rsidR="00FF20FB" w:rsidRPr="008125C9" w:rsidRDefault="00FF20FB" w:rsidP="009475E6">
      <w:pPr>
        <w:numPr>
          <w:ilvl w:val="1"/>
          <w:numId w:val="131"/>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النتيجة الجوهرية:</w:t>
      </w:r>
      <w:r w:rsidRPr="008125C9">
        <w:rPr>
          <w:rFonts w:asciiTheme="minorBidi" w:eastAsia="Times New Roman" w:hAnsiTheme="minorBidi"/>
          <w:color w:val="1F1F1F"/>
          <w:kern w:val="0"/>
          <w:sz w:val="28"/>
          <w:szCs w:val="28"/>
          <w:rtl/>
          <w14:ligatures w14:val="none"/>
        </w:rPr>
        <w:t xml:space="preserve"> كشفت عن نتيجة </w:t>
      </w:r>
      <w:proofErr w:type="gramStart"/>
      <w:r w:rsidRPr="008125C9">
        <w:rPr>
          <w:rFonts w:asciiTheme="minorBidi" w:eastAsia="Times New Roman" w:hAnsiTheme="minorBidi"/>
          <w:color w:val="1F1F1F"/>
          <w:kern w:val="0"/>
          <w:sz w:val="28"/>
          <w:szCs w:val="28"/>
          <w:rtl/>
          <w14:ligatures w14:val="none"/>
        </w:rPr>
        <w:t>هامة</w:t>
      </w:r>
      <w:proofErr w:type="gramEnd"/>
      <w:r w:rsidRPr="008125C9">
        <w:rPr>
          <w:rFonts w:asciiTheme="minorBidi" w:eastAsia="Times New Roman" w:hAnsiTheme="minorBidi"/>
          <w:color w:val="1F1F1F"/>
          <w:kern w:val="0"/>
          <w:sz w:val="28"/>
          <w:szCs w:val="28"/>
          <w:rtl/>
          <w14:ligatures w14:val="none"/>
        </w:rPr>
        <w:t xml:space="preserve"> وحذرة: وجود "علاقة عكسية" على المدى الطويل بين نسبة الديون وربحية السهم. بمعنى آخر، الاعتماد المفرط على القروض قد يعزز النمو </w:t>
      </w:r>
      <w:proofErr w:type="gramStart"/>
      <w:r w:rsidRPr="008125C9">
        <w:rPr>
          <w:rFonts w:asciiTheme="minorBidi" w:eastAsia="Times New Roman" w:hAnsiTheme="minorBidi"/>
          <w:color w:val="1F1F1F"/>
          <w:kern w:val="0"/>
          <w:sz w:val="28"/>
          <w:szCs w:val="28"/>
          <w:rtl/>
          <w14:ligatures w14:val="none"/>
        </w:rPr>
        <w:t>مؤقتاً</w:t>
      </w:r>
      <w:proofErr w:type="gramEnd"/>
      <w:r w:rsidRPr="008125C9">
        <w:rPr>
          <w:rFonts w:asciiTheme="minorBidi" w:eastAsia="Times New Roman" w:hAnsiTheme="minorBidi"/>
          <w:color w:val="1F1F1F"/>
          <w:kern w:val="0"/>
          <w:sz w:val="28"/>
          <w:szCs w:val="28"/>
          <w:rtl/>
          <w14:ligatures w14:val="none"/>
        </w:rPr>
        <w:t xml:space="preserve"> ولكنه يأكل أرباح المساهمين مستقبلاً بسبب أعباء خدمة الدين.</w:t>
      </w:r>
    </w:p>
    <w:p w14:paraId="7A5ECFA0" w14:textId="77777777" w:rsidR="00FF20FB" w:rsidRPr="008125C9" w:rsidRDefault="00FF20FB" w:rsidP="009475E6">
      <w:pPr>
        <w:numPr>
          <w:ilvl w:val="0"/>
          <w:numId w:val="131"/>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دراسة غانم وآخرون (2020): "قياس المخاطرة المالية لشركة المراعي"</w:t>
      </w:r>
    </w:p>
    <w:p w14:paraId="2250179A" w14:textId="77777777" w:rsidR="00FF20FB" w:rsidRPr="008125C9" w:rsidRDefault="00FF20FB" w:rsidP="009475E6">
      <w:pPr>
        <w:numPr>
          <w:ilvl w:val="1"/>
          <w:numId w:val="131"/>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المضمون:</w:t>
      </w:r>
      <w:r w:rsidRPr="008125C9">
        <w:rPr>
          <w:rFonts w:asciiTheme="minorBidi" w:eastAsia="Times New Roman" w:hAnsiTheme="minorBidi"/>
          <w:color w:val="1F1F1F"/>
          <w:kern w:val="0"/>
          <w:sz w:val="28"/>
          <w:szCs w:val="28"/>
          <w:rtl/>
          <w14:ligatures w14:val="none"/>
        </w:rPr>
        <w:t xml:space="preserve"> هدفت لتقييم الصحة المالية للشركة واحتمالية تعثرها في ظل توسعاتها الكبيرة.</w:t>
      </w:r>
    </w:p>
    <w:p w14:paraId="75A626C4" w14:textId="77777777" w:rsidR="00FF20FB" w:rsidRPr="008125C9" w:rsidRDefault="00FF20FB" w:rsidP="009475E6">
      <w:pPr>
        <w:numPr>
          <w:ilvl w:val="1"/>
          <w:numId w:val="131"/>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المنهجية:</w:t>
      </w:r>
      <w:r w:rsidRPr="008125C9">
        <w:rPr>
          <w:rFonts w:asciiTheme="minorBidi" w:eastAsia="Times New Roman" w:hAnsiTheme="minorBidi"/>
          <w:color w:val="1F1F1F"/>
          <w:kern w:val="0"/>
          <w:sz w:val="28"/>
          <w:szCs w:val="28"/>
          <w:rtl/>
          <w14:ligatures w14:val="none"/>
        </w:rPr>
        <w:t xml:space="preserve"> تطبيق نموذج (</w:t>
      </w:r>
      <w:r w:rsidRPr="008125C9">
        <w:rPr>
          <w:rFonts w:asciiTheme="minorBidi" w:eastAsia="Times New Roman" w:hAnsiTheme="minorBidi"/>
          <w:color w:val="1F1F1F"/>
          <w:kern w:val="0"/>
          <w:sz w:val="28"/>
          <w:szCs w:val="28"/>
          <w14:ligatures w14:val="none"/>
        </w:rPr>
        <w:t>Altman Z-Score</w:t>
      </w:r>
      <w:r w:rsidRPr="008125C9">
        <w:rPr>
          <w:rFonts w:asciiTheme="minorBidi" w:eastAsia="Times New Roman" w:hAnsiTheme="minorBidi"/>
          <w:color w:val="1F1F1F"/>
          <w:kern w:val="0"/>
          <w:sz w:val="28"/>
          <w:szCs w:val="28"/>
          <w:rtl/>
          <w14:ligatures w14:val="none"/>
        </w:rPr>
        <w:t>) للتنبؤ بالفشل المالي.</w:t>
      </w:r>
    </w:p>
    <w:p w14:paraId="022A1369" w14:textId="77777777" w:rsidR="00FF20FB" w:rsidRPr="008125C9" w:rsidRDefault="00FF20FB" w:rsidP="009475E6">
      <w:pPr>
        <w:numPr>
          <w:ilvl w:val="1"/>
          <w:numId w:val="131"/>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النتيجة الجوهرية:</w:t>
      </w:r>
      <w:r w:rsidRPr="008125C9">
        <w:rPr>
          <w:rFonts w:asciiTheme="minorBidi" w:eastAsia="Times New Roman" w:hAnsiTheme="minorBidi"/>
          <w:color w:val="1F1F1F"/>
          <w:kern w:val="0"/>
          <w:sz w:val="28"/>
          <w:szCs w:val="28"/>
          <w:rtl/>
          <w14:ligatures w14:val="none"/>
        </w:rPr>
        <w:t xml:space="preserve"> رغم حجم القروض الكبير، صنفت الدراسة المراعي ضمن "المنطقة الآمنة" (</w:t>
      </w:r>
      <w:r w:rsidRPr="008125C9">
        <w:rPr>
          <w:rFonts w:asciiTheme="minorBidi" w:eastAsia="Times New Roman" w:hAnsiTheme="minorBidi"/>
          <w:color w:val="1F1F1F"/>
          <w:kern w:val="0"/>
          <w:sz w:val="28"/>
          <w:szCs w:val="28"/>
          <w14:ligatures w14:val="none"/>
        </w:rPr>
        <w:t>Safe Zone</w:t>
      </w:r>
      <w:r w:rsidRPr="008125C9">
        <w:rPr>
          <w:rFonts w:asciiTheme="minorBidi" w:eastAsia="Times New Roman" w:hAnsiTheme="minorBidi"/>
          <w:color w:val="1F1F1F"/>
          <w:kern w:val="0"/>
          <w:sz w:val="28"/>
          <w:szCs w:val="28"/>
          <w:rtl/>
          <w14:ligatures w14:val="none"/>
        </w:rPr>
        <w:t>)، وعزت ذلك إلى كفاءة إدارة التدفقات النقدية التشغيلية التي تغطي التزامات الشركة.</w:t>
      </w:r>
    </w:p>
    <w:p w14:paraId="23374D55" w14:textId="77777777" w:rsidR="00FF20FB" w:rsidRPr="008125C9" w:rsidRDefault="00FF20FB" w:rsidP="008125C9">
      <w:pPr>
        <w:spacing w:after="120" w:line="360" w:lineRule="auto"/>
        <w:outlineLvl w:val="2"/>
        <w:rPr>
          <w:rFonts w:asciiTheme="minorBidi" w:eastAsia="Times New Roman" w:hAnsiTheme="minorBidi"/>
          <w:b/>
          <w:bCs/>
          <w:color w:val="1F1F1F"/>
          <w:kern w:val="0"/>
          <w:sz w:val="28"/>
          <w:szCs w:val="28"/>
          <w:rtl/>
          <w14:ligatures w14:val="none"/>
        </w:rPr>
      </w:pPr>
      <w:bookmarkStart w:id="16" w:name="_Toc216471448"/>
      <w:r w:rsidRPr="008125C9">
        <w:rPr>
          <w:rFonts w:asciiTheme="minorBidi" w:eastAsia="Times New Roman" w:hAnsiTheme="minorBidi"/>
          <w:b/>
          <w:bCs/>
          <w:color w:val="1F1F1F"/>
          <w:kern w:val="0"/>
          <w:sz w:val="28"/>
          <w:szCs w:val="28"/>
          <w:rtl/>
          <w14:ligatures w14:val="none"/>
        </w:rPr>
        <w:t>2.1.3 المحور الثالث: الدراسات المرتبطة بالاستدامة والصدمات الخارجية</w:t>
      </w:r>
      <w:bookmarkEnd w:id="16"/>
    </w:p>
    <w:p w14:paraId="1B9E737A" w14:textId="77777777" w:rsidR="00FF20FB" w:rsidRPr="008125C9" w:rsidRDefault="00FF20FB" w:rsidP="008125C9">
      <w:pPr>
        <w:spacing w:after="12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يربط هذا المحور بين أداء الشركة وبين المتغيرات البيئية والصحية الطارئة.</w:t>
      </w:r>
    </w:p>
    <w:p w14:paraId="28C0BF47" w14:textId="77777777" w:rsidR="00FF20FB" w:rsidRPr="008125C9" w:rsidRDefault="00FF20FB" w:rsidP="008125C9">
      <w:pPr>
        <w:numPr>
          <w:ilvl w:val="0"/>
          <w:numId w:val="132"/>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 xml:space="preserve">دراسة قنيع </w:t>
      </w:r>
      <w:proofErr w:type="spellStart"/>
      <w:r w:rsidRPr="008125C9">
        <w:rPr>
          <w:rFonts w:asciiTheme="minorBidi" w:eastAsia="Times New Roman" w:hAnsiTheme="minorBidi"/>
          <w:b/>
          <w:bCs/>
          <w:color w:val="1F1F1F"/>
          <w:kern w:val="0"/>
          <w:sz w:val="28"/>
          <w:szCs w:val="28"/>
          <w:bdr w:val="none" w:sz="0" w:space="0" w:color="auto" w:frame="1"/>
          <w:rtl/>
          <w14:ligatures w14:val="none"/>
        </w:rPr>
        <w:t>وبوحفص</w:t>
      </w:r>
      <w:proofErr w:type="spellEnd"/>
      <w:r w:rsidRPr="008125C9">
        <w:rPr>
          <w:rFonts w:asciiTheme="minorBidi" w:eastAsia="Times New Roman" w:hAnsiTheme="minorBidi"/>
          <w:b/>
          <w:bCs/>
          <w:color w:val="1F1F1F"/>
          <w:kern w:val="0"/>
          <w:sz w:val="28"/>
          <w:szCs w:val="28"/>
          <w:bdr w:val="none" w:sz="0" w:space="0" w:color="auto" w:frame="1"/>
          <w:rtl/>
          <w14:ligatures w14:val="none"/>
        </w:rPr>
        <w:t xml:space="preserve"> (2020): "تأثير جائحة كورونا على الأداء المالي"</w:t>
      </w:r>
    </w:p>
    <w:p w14:paraId="0576C3DD" w14:textId="77777777" w:rsidR="00FF20FB" w:rsidRPr="008125C9" w:rsidRDefault="00FF20FB" w:rsidP="008125C9">
      <w:pPr>
        <w:numPr>
          <w:ilvl w:val="1"/>
          <w:numId w:val="132"/>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المضمون:</w:t>
      </w:r>
      <w:r w:rsidRPr="008125C9">
        <w:rPr>
          <w:rFonts w:asciiTheme="minorBidi" w:eastAsia="Times New Roman" w:hAnsiTheme="minorBidi"/>
          <w:color w:val="1F1F1F"/>
          <w:kern w:val="0"/>
          <w:sz w:val="28"/>
          <w:szCs w:val="28"/>
          <w:rtl/>
          <w14:ligatures w14:val="none"/>
        </w:rPr>
        <w:t xml:space="preserve"> دراسة آنية هدفت لقياس مرونة المراعي في مواجهة صدمة عالمية (</w:t>
      </w:r>
      <w:r w:rsidRPr="008125C9">
        <w:rPr>
          <w:rFonts w:asciiTheme="minorBidi" w:eastAsia="Times New Roman" w:hAnsiTheme="minorBidi"/>
          <w:color w:val="1F1F1F"/>
          <w:kern w:val="0"/>
          <w:sz w:val="28"/>
          <w:szCs w:val="28"/>
          <w14:ligatures w14:val="none"/>
        </w:rPr>
        <w:t>Covid-19</w:t>
      </w:r>
      <w:r w:rsidRPr="008125C9">
        <w:rPr>
          <w:rFonts w:asciiTheme="minorBidi" w:eastAsia="Times New Roman" w:hAnsiTheme="minorBidi"/>
          <w:color w:val="1F1F1F"/>
          <w:kern w:val="0"/>
          <w:sz w:val="28"/>
          <w:szCs w:val="28"/>
          <w:rtl/>
          <w14:ligatures w14:val="none"/>
        </w:rPr>
        <w:t>).</w:t>
      </w:r>
    </w:p>
    <w:p w14:paraId="3844AA2F" w14:textId="77777777" w:rsidR="00FF20FB" w:rsidRPr="008125C9" w:rsidRDefault="00FF20FB" w:rsidP="008125C9">
      <w:pPr>
        <w:numPr>
          <w:ilvl w:val="1"/>
          <w:numId w:val="132"/>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النتيجة الجوهرية:</w:t>
      </w:r>
      <w:r w:rsidRPr="008125C9">
        <w:rPr>
          <w:rFonts w:asciiTheme="minorBidi" w:eastAsia="Times New Roman" w:hAnsiTheme="minorBidi"/>
          <w:color w:val="1F1F1F"/>
          <w:kern w:val="0"/>
          <w:sz w:val="28"/>
          <w:szCs w:val="28"/>
          <w:rtl/>
          <w14:ligatures w14:val="none"/>
        </w:rPr>
        <w:t xml:space="preserve"> أظهرت الدراسة ما يسمى بـ "مناعة نموذج الأعمال"، حيث لم تنخفض إيرادات </w:t>
      </w:r>
      <w:proofErr w:type="gramStart"/>
      <w:r w:rsidRPr="008125C9">
        <w:rPr>
          <w:rFonts w:asciiTheme="minorBidi" w:eastAsia="Times New Roman" w:hAnsiTheme="minorBidi"/>
          <w:color w:val="1F1F1F"/>
          <w:kern w:val="0"/>
          <w:sz w:val="28"/>
          <w:szCs w:val="28"/>
          <w:rtl/>
          <w14:ligatures w14:val="none"/>
        </w:rPr>
        <w:t>الشركة</w:t>
      </w:r>
      <w:proofErr w:type="gramEnd"/>
      <w:r w:rsidRPr="008125C9">
        <w:rPr>
          <w:rFonts w:asciiTheme="minorBidi" w:eastAsia="Times New Roman" w:hAnsiTheme="minorBidi"/>
          <w:color w:val="1F1F1F"/>
          <w:kern w:val="0"/>
          <w:sz w:val="28"/>
          <w:szCs w:val="28"/>
          <w:rtl/>
          <w14:ligatures w14:val="none"/>
        </w:rPr>
        <w:t xml:space="preserve"> بل نمت في بعض القطاعات، مما يدل على أن استراتيجية الأمن الغذائي التي تتبناها الشركة تجعلها في مأمن نسبي من الأزمات الاقتصادية الدورية.</w:t>
      </w:r>
    </w:p>
    <w:p w14:paraId="3D41B00E" w14:textId="77777777" w:rsidR="00FF20FB" w:rsidRPr="008125C9" w:rsidRDefault="00FF20FB" w:rsidP="008125C9">
      <w:pPr>
        <w:numPr>
          <w:ilvl w:val="0"/>
          <w:numId w:val="132"/>
        </w:num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 xml:space="preserve">دراسات السياق العام (علي، 2022؛ وتقرير </w:t>
      </w:r>
      <w:r w:rsidRPr="008125C9">
        <w:rPr>
          <w:rFonts w:asciiTheme="minorBidi" w:eastAsia="Times New Roman" w:hAnsiTheme="minorBidi"/>
          <w:b/>
          <w:bCs/>
          <w:color w:val="1F1F1F"/>
          <w:kern w:val="0"/>
          <w:sz w:val="28"/>
          <w:szCs w:val="28"/>
          <w:bdr w:val="none" w:sz="0" w:space="0" w:color="auto" w:frame="1"/>
          <w14:ligatures w14:val="none"/>
        </w:rPr>
        <w:t>McKinsey</w:t>
      </w:r>
      <w:r w:rsidRPr="008125C9">
        <w:rPr>
          <w:rFonts w:asciiTheme="minorBidi" w:eastAsia="Times New Roman" w:hAnsiTheme="minorBidi"/>
          <w:b/>
          <w:bCs/>
          <w:color w:val="1F1F1F"/>
          <w:kern w:val="0"/>
          <w:sz w:val="28"/>
          <w:szCs w:val="28"/>
          <w:bdr w:val="none" w:sz="0" w:space="0" w:color="auto" w:frame="1"/>
          <w:rtl/>
          <w14:ligatures w14:val="none"/>
        </w:rPr>
        <w:t>، 2022)</w:t>
      </w:r>
    </w:p>
    <w:p w14:paraId="1C0BE0E8" w14:textId="77777777" w:rsidR="00FF20FB" w:rsidRPr="008125C9" w:rsidRDefault="00FF20FB" w:rsidP="009475E6">
      <w:pPr>
        <w:numPr>
          <w:ilvl w:val="1"/>
          <w:numId w:val="132"/>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المضمون:</w:t>
      </w:r>
      <w:r w:rsidRPr="008125C9">
        <w:rPr>
          <w:rFonts w:asciiTheme="minorBidi" w:eastAsia="Times New Roman" w:hAnsiTheme="minorBidi"/>
          <w:color w:val="1F1F1F"/>
          <w:kern w:val="0"/>
          <w:sz w:val="28"/>
          <w:szCs w:val="28"/>
          <w:rtl/>
          <w14:ligatures w14:val="none"/>
        </w:rPr>
        <w:t xml:space="preserve"> توفر هذه الدراسات الإطار المرجعي لمفهوم "النمو المستدام". حيث أكدت دراسة (علي) على الشركات المصرية وجود ارتباط وثيق بين معدل النمو المستدام (</w:t>
      </w:r>
      <w:r w:rsidRPr="008125C9">
        <w:rPr>
          <w:rFonts w:asciiTheme="minorBidi" w:eastAsia="Times New Roman" w:hAnsiTheme="minorBidi"/>
          <w:color w:val="1F1F1F"/>
          <w:kern w:val="0"/>
          <w:sz w:val="28"/>
          <w:szCs w:val="28"/>
          <w14:ligatures w14:val="none"/>
        </w:rPr>
        <w:t>SGR</w:t>
      </w:r>
      <w:r w:rsidRPr="008125C9">
        <w:rPr>
          <w:rFonts w:asciiTheme="minorBidi" w:eastAsia="Times New Roman" w:hAnsiTheme="minorBidi"/>
          <w:color w:val="1F1F1F"/>
          <w:kern w:val="0"/>
          <w:sz w:val="28"/>
          <w:szCs w:val="28"/>
          <w:rtl/>
          <w14:ligatures w14:val="none"/>
        </w:rPr>
        <w:t>) والكفاءة التشغيلية، بينما قدمت (</w:t>
      </w:r>
      <w:r w:rsidRPr="008125C9">
        <w:rPr>
          <w:rFonts w:asciiTheme="minorBidi" w:eastAsia="Times New Roman" w:hAnsiTheme="minorBidi"/>
          <w:color w:val="1F1F1F"/>
          <w:kern w:val="0"/>
          <w:sz w:val="28"/>
          <w:szCs w:val="28"/>
          <w14:ligatures w14:val="none"/>
        </w:rPr>
        <w:t>McKinsey</w:t>
      </w:r>
      <w:r w:rsidRPr="008125C9">
        <w:rPr>
          <w:rFonts w:asciiTheme="minorBidi" w:eastAsia="Times New Roman" w:hAnsiTheme="minorBidi"/>
          <w:color w:val="1F1F1F"/>
          <w:kern w:val="0"/>
          <w:sz w:val="28"/>
          <w:szCs w:val="28"/>
          <w:rtl/>
          <w14:ligatures w14:val="none"/>
        </w:rPr>
        <w:t>) دليلاً عالمياً يؤكد أن الشركات التي تنمو بانتظام (</w:t>
      </w:r>
      <w:r w:rsidRPr="008125C9">
        <w:rPr>
          <w:rFonts w:asciiTheme="minorBidi" w:eastAsia="Times New Roman" w:hAnsiTheme="minorBidi"/>
          <w:color w:val="1F1F1F"/>
          <w:kern w:val="0"/>
          <w:sz w:val="28"/>
          <w:szCs w:val="28"/>
          <w14:ligatures w14:val="none"/>
        </w:rPr>
        <w:t>Programmatic M</w:t>
      </w:r>
      <w:r w:rsidRPr="008125C9">
        <w:rPr>
          <w:rFonts w:asciiTheme="minorBidi" w:eastAsia="Times New Roman" w:hAnsiTheme="minorBidi"/>
          <w:color w:val="1F1F1F"/>
          <w:kern w:val="0"/>
          <w:sz w:val="28"/>
          <w:szCs w:val="28"/>
          <w:rtl/>
          <w14:ligatures w14:val="none"/>
        </w:rPr>
        <w:t>&amp;</w:t>
      </w:r>
      <w:r w:rsidRPr="008125C9">
        <w:rPr>
          <w:rFonts w:asciiTheme="minorBidi" w:eastAsia="Times New Roman" w:hAnsiTheme="minorBidi"/>
          <w:color w:val="1F1F1F"/>
          <w:kern w:val="0"/>
          <w:sz w:val="28"/>
          <w:szCs w:val="28"/>
          <w14:ligatures w14:val="none"/>
        </w:rPr>
        <w:t>A</w:t>
      </w:r>
      <w:r w:rsidRPr="008125C9">
        <w:rPr>
          <w:rFonts w:asciiTheme="minorBidi" w:eastAsia="Times New Roman" w:hAnsiTheme="minorBidi"/>
          <w:color w:val="1F1F1F"/>
          <w:kern w:val="0"/>
          <w:sz w:val="28"/>
          <w:szCs w:val="28"/>
          <w:rtl/>
          <w14:ligatures w14:val="none"/>
        </w:rPr>
        <w:t>) تتفوق على نظيراتها التي تعتمد على الصفقات العشوائية.</w:t>
      </w:r>
    </w:p>
    <w:p w14:paraId="0EBFD344" w14:textId="6EC25DE6" w:rsidR="00FF20FB" w:rsidRPr="008125C9" w:rsidRDefault="00FF20FB" w:rsidP="008125C9">
      <w:pPr>
        <w:spacing w:after="120" w:line="360" w:lineRule="auto"/>
        <w:rPr>
          <w:rFonts w:asciiTheme="minorBidi" w:eastAsia="Times New Roman" w:hAnsiTheme="minorBidi"/>
          <w:color w:val="1F1F1F"/>
          <w:kern w:val="0"/>
          <w:sz w:val="28"/>
          <w:szCs w:val="28"/>
          <w:rtl/>
          <w14:ligatures w14:val="none"/>
        </w:rPr>
      </w:pPr>
    </w:p>
    <w:p w14:paraId="701886E8" w14:textId="77777777" w:rsidR="00FF20FB" w:rsidRPr="008125C9" w:rsidRDefault="00FF20FB" w:rsidP="008125C9">
      <w:pPr>
        <w:spacing w:after="120" w:line="360" w:lineRule="auto"/>
        <w:outlineLvl w:val="2"/>
        <w:rPr>
          <w:rFonts w:asciiTheme="minorBidi" w:eastAsia="Times New Roman" w:hAnsiTheme="minorBidi"/>
          <w:b/>
          <w:bCs/>
          <w:color w:val="1F1F1F"/>
          <w:kern w:val="0"/>
          <w:sz w:val="28"/>
          <w:szCs w:val="28"/>
          <w:rtl/>
          <w14:ligatures w14:val="none"/>
        </w:rPr>
      </w:pPr>
      <w:bookmarkStart w:id="17" w:name="_Toc216471449"/>
      <w:r w:rsidRPr="008125C9">
        <w:rPr>
          <w:rFonts w:asciiTheme="minorBidi" w:eastAsia="Times New Roman" w:hAnsiTheme="minorBidi"/>
          <w:b/>
          <w:bCs/>
          <w:color w:val="1F1F1F"/>
          <w:kern w:val="0"/>
          <w:sz w:val="28"/>
          <w:szCs w:val="28"/>
          <w:rtl/>
          <w14:ligatures w14:val="none"/>
        </w:rPr>
        <w:lastRenderedPageBreak/>
        <w:t>2.1.4 ملخص الدراسات السابقة والفجوة المعرفية</w:t>
      </w:r>
      <w:bookmarkEnd w:id="17"/>
    </w:p>
    <w:p w14:paraId="77FC5CC0" w14:textId="77777777" w:rsidR="00FF20FB" w:rsidRPr="008125C9" w:rsidRDefault="00FF20FB" w:rsidP="008125C9">
      <w:pPr>
        <w:spacing w:after="24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يوجز الجدول التالي (2.1) أهم الدراسات التي تم الاعتماد عليها، موضحاً المنهجية والنتائج لغرض المقارنة.</w:t>
      </w:r>
    </w:p>
    <w:p w14:paraId="277F364D" w14:textId="77777777" w:rsidR="00FF20FB" w:rsidRPr="008125C9" w:rsidRDefault="00FF20FB" w:rsidP="008125C9">
      <w:p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جدول (2.1): مصفوفة ملخص الدراسات السابقة</w:t>
      </w:r>
    </w:p>
    <w:tbl>
      <w:tblPr>
        <w:tblStyle w:val="a9"/>
        <w:bidiVisual/>
        <w:tblW w:w="0" w:type="auto"/>
        <w:tblLook w:val="04A0" w:firstRow="1" w:lastRow="0" w:firstColumn="1" w:lastColumn="0" w:noHBand="0" w:noVBand="1"/>
      </w:tblPr>
      <w:tblGrid>
        <w:gridCol w:w="372"/>
        <w:gridCol w:w="1168"/>
        <w:gridCol w:w="1278"/>
        <w:gridCol w:w="1454"/>
        <w:gridCol w:w="2133"/>
        <w:gridCol w:w="2417"/>
      </w:tblGrid>
      <w:tr w:rsidR="00FF20FB" w:rsidRPr="008125C9" w14:paraId="626B801D" w14:textId="77777777" w:rsidTr="008125C9">
        <w:tc>
          <w:tcPr>
            <w:tcW w:w="0" w:type="auto"/>
            <w:hideMark/>
          </w:tcPr>
          <w:p w14:paraId="5652E7E3"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م</w:t>
            </w:r>
          </w:p>
        </w:tc>
        <w:tc>
          <w:tcPr>
            <w:tcW w:w="0" w:type="auto"/>
            <w:hideMark/>
          </w:tcPr>
          <w:p w14:paraId="4596C6FB"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اسم الباحث/ين (السنة)</w:t>
            </w:r>
          </w:p>
        </w:tc>
        <w:tc>
          <w:tcPr>
            <w:tcW w:w="0" w:type="auto"/>
            <w:hideMark/>
          </w:tcPr>
          <w:p w14:paraId="445C6B04"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عنوان الدراسة</w:t>
            </w:r>
          </w:p>
        </w:tc>
        <w:tc>
          <w:tcPr>
            <w:tcW w:w="0" w:type="auto"/>
            <w:hideMark/>
          </w:tcPr>
          <w:p w14:paraId="28825E82"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الهدف الرئيسي</w:t>
            </w:r>
          </w:p>
        </w:tc>
        <w:tc>
          <w:tcPr>
            <w:tcW w:w="0" w:type="auto"/>
            <w:hideMark/>
          </w:tcPr>
          <w:p w14:paraId="2C7063D7"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المنهجية المستخدمة</w:t>
            </w:r>
          </w:p>
        </w:tc>
        <w:tc>
          <w:tcPr>
            <w:tcW w:w="0" w:type="auto"/>
            <w:hideMark/>
          </w:tcPr>
          <w:p w14:paraId="6EB2F4F0"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أبرز النتائج والتوصيات</w:t>
            </w:r>
          </w:p>
        </w:tc>
      </w:tr>
      <w:tr w:rsidR="00FF20FB" w:rsidRPr="008125C9" w14:paraId="390EBD41" w14:textId="77777777" w:rsidTr="008125C9">
        <w:tc>
          <w:tcPr>
            <w:tcW w:w="0" w:type="auto"/>
            <w:hideMark/>
          </w:tcPr>
          <w:p w14:paraId="511ECC26"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1</w:t>
            </w:r>
          </w:p>
        </w:tc>
        <w:tc>
          <w:tcPr>
            <w:tcW w:w="0" w:type="auto"/>
            <w:hideMark/>
          </w:tcPr>
          <w:p w14:paraId="258AB210"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خلوفي (2019)</w:t>
            </w:r>
          </w:p>
        </w:tc>
        <w:tc>
          <w:tcPr>
            <w:tcW w:w="0" w:type="auto"/>
            <w:hideMark/>
          </w:tcPr>
          <w:p w14:paraId="54DDC4A3"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استراتيجية منظمة الأعمال من خلال التحليل الرباعي</w:t>
            </w:r>
          </w:p>
        </w:tc>
        <w:tc>
          <w:tcPr>
            <w:tcW w:w="0" w:type="auto"/>
            <w:hideMark/>
          </w:tcPr>
          <w:p w14:paraId="5ACD7D3A"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تقييم الخيارات الاستراتيجية للمراعي في ظل بيئتها التنافسية.</w:t>
            </w:r>
          </w:p>
        </w:tc>
        <w:tc>
          <w:tcPr>
            <w:tcW w:w="0" w:type="auto"/>
            <w:hideMark/>
          </w:tcPr>
          <w:p w14:paraId="1849F603"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دراسة حالة (</w:t>
            </w:r>
            <w:r w:rsidRPr="008125C9">
              <w:rPr>
                <w:rFonts w:asciiTheme="minorBidi" w:eastAsia="Times New Roman" w:hAnsiTheme="minorBidi"/>
                <w:b/>
                <w:bCs/>
                <w:color w:val="1F1F1F"/>
                <w:kern w:val="0"/>
                <w:sz w:val="28"/>
                <w:szCs w:val="28"/>
                <w:bdr w:val="none" w:sz="0" w:space="0" w:color="auto" w:frame="1"/>
                <w14:ligatures w14:val="none"/>
              </w:rPr>
              <w:t>Case Study</w:t>
            </w:r>
            <w:r w:rsidRPr="008125C9">
              <w:rPr>
                <w:rFonts w:asciiTheme="minorBidi" w:eastAsia="Times New Roman" w:hAnsiTheme="minorBidi"/>
                <w:b/>
                <w:bCs/>
                <w:color w:val="1F1F1F"/>
                <w:kern w:val="0"/>
                <w:sz w:val="28"/>
                <w:szCs w:val="28"/>
                <w:bdr w:val="none" w:sz="0" w:space="0" w:color="auto" w:frame="1"/>
                <w:rtl/>
                <w14:ligatures w14:val="none"/>
              </w:rPr>
              <w:t>)</w:t>
            </w:r>
            <w:r w:rsidRPr="008125C9">
              <w:rPr>
                <w:rFonts w:asciiTheme="minorBidi" w:eastAsia="Times New Roman" w:hAnsiTheme="minorBidi"/>
                <w:color w:val="1F1F1F"/>
                <w:kern w:val="0"/>
                <w:sz w:val="28"/>
                <w:szCs w:val="28"/>
                <w:rtl/>
                <w14:ligatures w14:val="none"/>
              </w:rPr>
              <w:t xml:space="preserve"> </w:t>
            </w:r>
          </w:p>
          <w:p w14:paraId="686F7FB1"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br/>
            </w:r>
          </w:p>
          <w:p w14:paraId="1882A8C2"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 xml:space="preserve">تحليل </w:t>
            </w:r>
            <w:r w:rsidRPr="008125C9">
              <w:rPr>
                <w:rFonts w:asciiTheme="minorBidi" w:eastAsia="Times New Roman" w:hAnsiTheme="minorBidi"/>
                <w:color w:val="1F1F1F"/>
                <w:kern w:val="0"/>
                <w:sz w:val="28"/>
                <w:szCs w:val="28"/>
                <w14:ligatures w14:val="none"/>
              </w:rPr>
              <w:t>SWOT</w:t>
            </w:r>
          </w:p>
        </w:tc>
        <w:tc>
          <w:tcPr>
            <w:tcW w:w="0" w:type="auto"/>
            <w:hideMark/>
          </w:tcPr>
          <w:p w14:paraId="6790CCD4"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المراعي تعتمد استراتيجية "نمو شامل" وتكامل رأسي. التحدي الأكبر هو التهديدات الخارجية المرتبطة بالتكاليف.</w:t>
            </w:r>
          </w:p>
        </w:tc>
      </w:tr>
      <w:tr w:rsidR="00FF20FB" w:rsidRPr="008125C9" w14:paraId="336428E6" w14:textId="77777777" w:rsidTr="008125C9">
        <w:tc>
          <w:tcPr>
            <w:tcW w:w="0" w:type="auto"/>
            <w:hideMark/>
          </w:tcPr>
          <w:p w14:paraId="057F3119"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2</w:t>
            </w:r>
          </w:p>
        </w:tc>
        <w:tc>
          <w:tcPr>
            <w:tcW w:w="0" w:type="auto"/>
            <w:hideMark/>
          </w:tcPr>
          <w:p w14:paraId="7B8B2E52"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proofErr w:type="spellStart"/>
            <w:r w:rsidRPr="008125C9">
              <w:rPr>
                <w:rFonts w:asciiTheme="minorBidi" w:eastAsia="Times New Roman" w:hAnsiTheme="minorBidi"/>
                <w:b/>
                <w:bCs/>
                <w:color w:val="1F1F1F"/>
                <w:kern w:val="0"/>
                <w:sz w:val="28"/>
                <w:szCs w:val="28"/>
                <w:bdr w:val="none" w:sz="0" w:space="0" w:color="auto" w:frame="1"/>
                <w:rtl/>
                <w14:ligatures w14:val="none"/>
              </w:rPr>
              <w:t>شلباب</w:t>
            </w:r>
            <w:proofErr w:type="spellEnd"/>
            <w:r w:rsidRPr="008125C9">
              <w:rPr>
                <w:rFonts w:asciiTheme="minorBidi" w:eastAsia="Times New Roman" w:hAnsiTheme="minorBidi"/>
                <w:b/>
                <w:bCs/>
                <w:color w:val="1F1F1F"/>
                <w:kern w:val="0"/>
                <w:sz w:val="28"/>
                <w:szCs w:val="28"/>
                <w:bdr w:val="none" w:sz="0" w:space="0" w:color="auto" w:frame="1"/>
                <w:rtl/>
                <w14:ligatures w14:val="none"/>
              </w:rPr>
              <w:t xml:space="preserve"> (2019)</w:t>
            </w:r>
          </w:p>
        </w:tc>
        <w:tc>
          <w:tcPr>
            <w:tcW w:w="0" w:type="auto"/>
            <w:hideMark/>
          </w:tcPr>
          <w:p w14:paraId="257D005E"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سلسلة القيمة ودورها في تحسين أداء المؤسسة</w:t>
            </w:r>
          </w:p>
        </w:tc>
        <w:tc>
          <w:tcPr>
            <w:tcW w:w="0" w:type="auto"/>
            <w:hideMark/>
          </w:tcPr>
          <w:p w14:paraId="4783E44C"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تحليل مساهمة حلقات سلسلة القيمة في الكفاءة التشغيلية.</w:t>
            </w:r>
          </w:p>
        </w:tc>
        <w:tc>
          <w:tcPr>
            <w:tcW w:w="0" w:type="auto"/>
            <w:hideMark/>
          </w:tcPr>
          <w:p w14:paraId="29DA22C2"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وصفي تحليلي</w:t>
            </w:r>
            <w:r w:rsidRPr="008125C9">
              <w:rPr>
                <w:rFonts w:asciiTheme="minorBidi" w:eastAsia="Times New Roman" w:hAnsiTheme="minorBidi"/>
                <w:color w:val="1F1F1F"/>
                <w:kern w:val="0"/>
                <w:sz w:val="28"/>
                <w:szCs w:val="28"/>
                <w:rtl/>
                <w14:ligatures w14:val="none"/>
              </w:rPr>
              <w:t xml:space="preserve"> </w:t>
            </w:r>
          </w:p>
          <w:p w14:paraId="30743C94"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br/>
            </w:r>
          </w:p>
          <w:p w14:paraId="7644B3E8"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 xml:space="preserve">نموذج </w:t>
            </w:r>
            <w:r w:rsidRPr="008125C9">
              <w:rPr>
                <w:rFonts w:asciiTheme="minorBidi" w:eastAsia="Times New Roman" w:hAnsiTheme="minorBidi"/>
                <w:color w:val="1F1F1F"/>
                <w:kern w:val="0"/>
                <w:sz w:val="28"/>
                <w:szCs w:val="28"/>
                <w14:ligatures w14:val="none"/>
              </w:rPr>
              <w:t>Value Chain</w:t>
            </w:r>
          </w:p>
        </w:tc>
        <w:tc>
          <w:tcPr>
            <w:tcW w:w="0" w:type="auto"/>
            <w:hideMark/>
          </w:tcPr>
          <w:p w14:paraId="44B6C9AF"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التحكم في سلسلة الإمداد والنقل هو المصدر الرئيسي لميزة التكلفة الأقل والجودة.</w:t>
            </w:r>
          </w:p>
        </w:tc>
      </w:tr>
      <w:tr w:rsidR="00FF20FB" w:rsidRPr="008125C9" w14:paraId="0212A045" w14:textId="77777777" w:rsidTr="008125C9">
        <w:tc>
          <w:tcPr>
            <w:tcW w:w="0" w:type="auto"/>
            <w:hideMark/>
          </w:tcPr>
          <w:p w14:paraId="2481CFBB"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3</w:t>
            </w:r>
          </w:p>
        </w:tc>
        <w:tc>
          <w:tcPr>
            <w:tcW w:w="0" w:type="auto"/>
            <w:hideMark/>
          </w:tcPr>
          <w:p w14:paraId="230AFA0C"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شريط (2020)</w:t>
            </w:r>
          </w:p>
        </w:tc>
        <w:tc>
          <w:tcPr>
            <w:tcW w:w="0" w:type="auto"/>
            <w:hideMark/>
          </w:tcPr>
          <w:p w14:paraId="77277247"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 xml:space="preserve">دور إدارة التميز وفق نموذج </w:t>
            </w:r>
            <w:r w:rsidRPr="008125C9">
              <w:rPr>
                <w:rFonts w:asciiTheme="minorBidi" w:eastAsia="Times New Roman" w:hAnsiTheme="minorBidi"/>
                <w:color w:val="1F1F1F"/>
                <w:kern w:val="0"/>
                <w:sz w:val="28"/>
                <w:szCs w:val="28"/>
                <w:bdr w:val="none" w:sz="0" w:space="0" w:color="auto" w:frame="1"/>
                <w14:ligatures w14:val="none"/>
              </w:rPr>
              <w:t>EFQM</w:t>
            </w:r>
          </w:p>
        </w:tc>
        <w:tc>
          <w:tcPr>
            <w:tcW w:w="0" w:type="auto"/>
            <w:hideMark/>
          </w:tcPr>
          <w:p w14:paraId="3F57F86B"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بيان أثر تبني نماذج الجودة العالمية على التنافسية.</w:t>
            </w:r>
          </w:p>
        </w:tc>
        <w:tc>
          <w:tcPr>
            <w:tcW w:w="0" w:type="auto"/>
            <w:hideMark/>
          </w:tcPr>
          <w:p w14:paraId="2CE1E6A1"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نوعي (</w:t>
            </w:r>
            <w:r w:rsidRPr="008125C9">
              <w:rPr>
                <w:rFonts w:asciiTheme="minorBidi" w:eastAsia="Times New Roman" w:hAnsiTheme="minorBidi"/>
                <w:b/>
                <w:bCs/>
                <w:color w:val="1F1F1F"/>
                <w:kern w:val="0"/>
                <w:sz w:val="28"/>
                <w:szCs w:val="28"/>
                <w:bdr w:val="none" w:sz="0" w:space="0" w:color="auto" w:frame="1"/>
                <w14:ligatures w14:val="none"/>
              </w:rPr>
              <w:t>Qualitative</w:t>
            </w:r>
            <w:r w:rsidRPr="008125C9">
              <w:rPr>
                <w:rFonts w:asciiTheme="minorBidi" w:eastAsia="Times New Roman" w:hAnsiTheme="minorBidi"/>
                <w:b/>
                <w:bCs/>
                <w:color w:val="1F1F1F"/>
                <w:kern w:val="0"/>
                <w:sz w:val="28"/>
                <w:szCs w:val="28"/>
                <w:bdr w:val="none" w:sz="0" w:space="0" w:color="auto" w:frame="1"/>
                <w:rtl/>
                <w14:ligatures w14:val="none"/>
              </w:rPr>
              <w:t>)</w:t>
            </w:r>
            <w:r w:rsidRPr="008125C9">
              <w:rPr>
                <w:rFonts w:asciiTheme="minorBidi" w:eastAsia="Times New Roman" w:hAnsiTheme="minorBidi"/>
                <w:color w:val="1F1F1F"/>
                <w:kern w:val="0"/>
                <w:sz w:val="28"/>
                <w:szCs w:val="28"/>
                <w:rtl/>
                <w14:ligatures w14:val="none"/>
              </w:rPr>
              <w:t xml:space="preserve"> </w:t>
            </w:r>
          </w:p>
          <w:p w14:paraId="71598C72"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br/>
            </w:r>
          </w:p>
          <w:p w14:paraId="136DE914"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 xml:space="preserve">مطابقة معايير </w:t>
            </w:r>
            <w:r w:rsidRPr="008125C9">
              <w:rPr>
                <w:rFonts w:asciiTheme="minorBidi" w:eastAsia="Times New Roman" w:hAnsiTheme="minorBidi"/>
                <w:color w:val="1F1F1F"/>
                <w:kern w:val="0"/>
                <w:sz w:val="28"/>
                <w:szCs w:val="28"/>
                <w14:ligatures w14:val="none"/>
              </w:rPr>
              <w:t>EFQM</w:t>
            </w:r>
          </w:p>
        </w:tc>
        <w:tc>
          <w:tcPr>
            <w:tcW w:w="0" w:type="auto"/>
            <w:hideMark/>
          </w:tcPr>
          <w:p w14:paraId="7A935AE3"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تطبيق معايير التميز ساهم في خلق "تمايز" (</w:t>
            </w:r>
            <w:r w:rsidRPr="008125C9">
              <w:rPr>
                <w:rFonts w:asciiTheme="minorBidi" w:eastAsia="Times New Roman" w:hAnsiTheme="minorBidi"/>
                <w:color w:val="1F1F1F"/>
                <w:kern w:val="0"/>
                <w:sz w:val="28"/>
                <w:szCs w:val="28"/>
                <w:bdr w:val="none" w:sz="0" w:space="0" w:color="auto" w:frame="1"/>
                <w14:ligatures w14:val="none"/>
              </w:rPr>
              <w:t>Differentiation</w:t>
            </w:r>
            <w:r w:rsidRPr="008125C9">
              <w:rPr>
                <w:rFonts w:asciiTheme="minorBidi" w:eastAsia="Times New Roman" w:hAnsiTheme="minorBidi"/>
                <w:color w:val="1F1F1F"/>
                <w:kern w:val="0"/>
                <w:sz w:val="28"/>
                <w:szCs w:val="28"/>
                <w:bdr w:val="none" w:sz="0" w:space="0" w:color="auto" w:frame="1"/>
                <w:rtl/>
                <w14:ligatures w14:val="none"/>
              </w:rPr>
              <w:t>) للعلامة التجارية في ذهن المستهلك.</w:t>
            </w:r>
          </w:p>
        </w:tc>
      </w:tr>
      <w:tr w:rsidR="00FF20FB" w:rsidRPr="008125C9" w14:paraId="727AAB71" w14:textId="77777777" w:rsidTr="008125C9">
        <w:tc>
          <w:tcPr>
            <w:tcW w:w="0" w:type="auto"/>
            <w:hideMark/>
          </w:tcPr>
          <w:p w14:paraId="1F9B1677"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4</w:t>
            </w:r>
          </w:p>
        </w:tc>
        <w:tc>
          <w:tcPr>
            <w:tcW w:w="0" w:type="auto"/>
            <w:hideMark/>
          </w:tcPr>
          <w:p w14:paraId="1BB98AD5"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جديدي وآخرون (2020)</w:t>
            </w:r>
          </w:p>
        </w:tc>
        <w:tc>
          <w:tcPr>
            <w:tcW w:w="0" w:type="auto"/>
            <w:hideMark/>
          </w:tcPr>
          <w:p w14:paraId="380FCF51"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 xml:space="preserve">دور إستراتيجية النمو في تعزيز </w:t>
            </w:r>
            <w:r w:rsidRPr="008125C9">
              <w:rPr>
                <w:rFonts w:asciiTheme="minorBidi" w:eastAsia="Times New Roman" w:hAnsiTheme="minorBidi"/>
                <w:color w:val="1F1F1F"/>
                <w:kern w:val="0"/>
                <w:sz w:val="28"/>
                <w:szCs w:val="28"/>
                <w:bdr w:val="none" w:sz="0" w:space="0" w:color="auto" w:frame="1"/>
                <w:rtl/>
                <w14:ligatures w14:val="none"/>
              </w:rPr>
              <w:lastRenderedPageBreak/>
              <w:t>تنافسية المؤسسة</w:t>
            </w:r>
          </w:p>
        </w:tc>
        <w:tc>
          <w:tcPr>
            <w:tcW w:w="0" w:type="auto"/>
            <w:hideMark/>
          </w:tcPr>
          <w:p w14:paraId="51912A45"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lastRenderedPageBreak/>
              <w:t>قياس أثر عمليات الاستحواذ (</w:t>
            </w:r>
            <w:r w:rsidRPr="008125C9">
              <w:rPr>
                <w:rFonts w:asciiTheme="minorBidi" w:eastAsia="Times New Roman" w:hAnsiTheme="minorBidi"/>
                <w:color w:val="1F1F1F"/>
                <w:kern w:val="0"/>
                <w:sz w:val="28"/>
                <w:szCs w:val="28"/>
                <w:bdr w:val="none" w:sz="0" w:space="0" w:color="auto" w:frame="1"/>
                <w14:ligatures w14:val="none"/>
              </w:rPr>
              <w:t>FDI</w:t>
            </w:r>
            <w:r w:rsidRPr="008125C9">
              <w:rPr>
                <w:rFonts w:asciiTheme="minorBidi" w:eastAsia="Times New Roman" w:hAnsiTheme="minorBidi"/>
                <w:color w:val="1F1F1F"/>
                <w:kern w:val="0"/>
                <w:sz w:val="28"/>
                <w:szCs w:val="28"/>
                <w:bdr w:val="none" w:sz="0" w:space="0" w:color="auto" w:frame="1"/>
                <w:rtl/>
                <w14:ligatures w14:val="none"/>
              </w:rPr>
              <w:t xml:space="preserve">) على </w:t>
            </w:r>
            <w:r w:rsidRPr="008125C9">
              <w:rPr>
                <w:rFonts w:asciiTheme="minorBidi" w:eastAsia="Times New Roman" w:hAnsiTheme="minorBidi"/>
                <w:color w:val="1F1F1F"/>
                <w:kern w:val="0"/>
                <w:sz w:val="28"/>
                <w:szCs w:val="28"/>
                <w:bdr w:val="none" w:sz="0" w:space="0" w:color="auto" w:frame="1"/>
                <w:rtl/>
                <w14:ligatures w14:val="none"/>
              </w:rPr>
              <w:lastRenderedPageBreak/>
              <w:t>مؤشرات النمو.</w:t>
            </w:r>
          </w:p>
        </w:tc>
        <w:tc>
          <w:tcPr>
            <w:tcW w:w="0" w:type="auto"/>
            <w:hideMark/>
          </w:tcPr>
          <w:p w14:paraId="490F7CB9"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lastRenderedPageBreak/>
              <w:t>كمي (</w:t>
            </w:r>
            <w:r w:rsidRPr="008125C9">
              <w:rPr>
                <w:rFonts w:asciiTheme="minorBidi" w:eastAsia="Times New Roman" w:hAnsiTheme="minorBidi"/>
                <w:b/>
                <w:bCs/>
                <w:color w:val="1F1F1F"/>
                <w:kern w:val="0"/>
                <w:sz w:val="28"/>
                <w:szCs w:val="28"/>
                <w:bdr w:val="none" w:sz="0" w:space="0" w:color="auto" w:frame="1"/>
                <w14:ligatures w14:val="none"/>
              </w:rPr>
              <w:t>Quantitative</w:t>
            </w:r>
            <w:r w:rsidRPr="008125C9">
              <w:rPr>
                <w:rFonts w:asciiTheme="minorBidi" w:eastAsia="Times New Roman" w:hAnsiTheme="minorBidi"/>
                <w:b/>
                <w:bCs/>
                <w:color w:val="1F1F1F"/>
                <w:kern w:val="0"/>
                <w:sz w:val="28"/>
                <w:szCs w:val="28"/>
                <w:bdr w:val="none" w:sz="0" w:space="0" w:color="auto" w:frame="1"/>
                <w:rtl/>
                <w14:ligatures w14:val="none"/>
              </w:rPr>
              <w:t>)</w:t>
            </w:r>
            <w:r w:rsidRPr="008125C9">
              <w:rPr>
                <w:rFonts w:asciiTheme="minorBidi" w:eastAsia="Times New Roman" w:hAnsiTheme="minorBidi"/>
                <w:color w:val="1F1F1F"/>
                <w:kern w:val="0"/>
                <w:sz w:val="28"/>
                <w:szCs w:val="28"/>
                <w:rtl/>
                <w14:ligatures w14:val="none"/>
              </w:rPr>
              <w:t xml:space="preserve"> </w:t>
            </w:r>
          </w:p>
          <w:p w14:paraId="72308F02"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br/>
            </w:r>
          </w:p>
          <w:p w14:paraId="4BEB3CB5"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lastRenderedPageBreak/>
              <w:t>تحليل بيانات 2010-2018</w:t>
            </w:r>
          </w:p>
        </w:tc>
        <w:tc>
          <w:tcPr>
            <w:tcW w:w="0" w:type="auto"/>
            <w:hideMark/>
          </w:tcPr>
          <w:p w14:paraId="1A84C4B2"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lastRenderedPageBreak/>
              <w:t>الاستحواذ له تأثير إيجابي ودلالة إحصائية قوية على تعظيم الربحية وتسريع النمو السوقي.</w:t>
            </w:r>
          </w:p>
        </w:tc>
      </w:tr>
      <w:tr w:rsidR="00FF20FB" w:rsidRPr="008125C9" w14:paraId="338F1F08" w14:textId="77777777" w:rsidTr="008125C9">
        <w:tc>
          <w:tcPr>
            <w:tcW w:w="0" w:type="auto"/>
            <w:hideMark/>
          </w:tcPr>
          <w:p w14:paraId="670FF287"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5</w:t>
            </w:r>
          </w:p>
        </w:tc>
        <w:tc>
          <w:tcPr>
            <w:tcW w:w="0" w:type="auto"/>
            <w:hideMark/>
          </w:tcPr>
          <w:p w14:paraId="69D81535"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بارودي وفيلالي (2020)</w:t>
            </w:r>
          </w:p>
        </w:tc>
        <w:tc>
          <w:tcPr>
            <w:tcW w:w="0" w:type="auto"/>
            <w:hideMark/>
          </w:tcPr>
          <w:p w14:paraId="21B28F3D"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أثر الرفع المالي على ربحية السهم</w:t>
            </w:r>
          </w:p>
        </w:tc>
        <w:tc>
          <w:tcPr>
            <w:tcW w:w="0" w:type="auto"/>
            <w:hideMark/>
          </w:tcPr>
          <w:p w14:paraId="5A2DC9BC"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اختبار العلاقة بين الديون (كمصدر تمويل) وعوائد المساهمين.</w:t>
            </w:r>
          </w:p>
        </w:tc>
        <w:tc>
          <w:tcPr>
            <w:tcW w:w="0" w:type="auto"/>
            <w:hideMark/>
          </w:tcPr>
          <w:p w14:paraId="29A12271"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قياسي (</w:t>
            </w:r>
            <w:r w:rsidRPr="008125C9">
              <w:rPr>
                <w:rFonts w:asciiTheme="minorBidi" w:eastAsia="Times New Roman" w:hAnsiTheme="minorBidi"/>
                <w:b/>
                <w:bCs/>
                <w:color w:val="1F1F1F"/>
                <w:kern w:val="0"/>
                <w:sz w:val="28"/>
                <w:szCs w:val="28"/>
                <w:bdr w:val="none" w:sz="0" w:space="0" w:color="auto" w:frame="1"/>
                <w14:ligatures w14:val="none"/>
              </w:rPr>
              <w:t>Econometric</w:t>
            </w:r>
            <w:r w:rsidRPr="008125C9">
              <w:rPr>
                <w:rFonts w:asciiTheme="minorBidi" w:eastAsia="Times New Roman" w:hAnsiTheme="minorBidi"/>
                <w:b/>
                <w:bCs/>
                <w:color w:val="1F1F1F"/>
                <w:kern w:val="0"/>
                <w:sz w:val="28"/>
                <w:szCs w:val="28"/>
                <w:bdr w:val="none" w:sz="0" w:space="0" w:color="auto" w:frame="1"/>
                <w:rtl/>
                <w14:ligatures w14:val="none"/>
              </w:rPr>
              <w:t>)</w:t>
            </w:r>
            <w:r w:rsidRPr="008125C9">
              <w:rPr>
                <w:rFonts w:asciiTheme="minorBidi" w:eastAsia="Times New Roman" w:hAnsiTheme="minorBidi"/>
                <w:color w:val="1F1F1F"/>
                <w:kern w:val="0"/>
                <w:sz w:val="28"/>
                <w:szCs w:val="28"/>
                <w:rtl/>
                <w14:ligatures w14:val="none"/>
              </w:rPr>
              <w:t xml:space="preserve"> </w:t>
            </w:r>
          </w:p>
          <w:p w14:paraId="25B3072B"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br/>
            </w:r>
          </w:p>
          <w:p w14:paraId="6026C659"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 xml:space="preserve">نموذج </w:t>
            </w:r>
            <w:r w:rsidRPr="008125C9">
              <w:rPr>
                <w:rFonts w:asciiTheme="minorBidi" w:eastAsia="Times New Roman" w:hAnsiTheme="minorBidi"/>
                <w:color w:val="1F1F1F"/>
                <w:kern w:val="0"/>
                <w:sz w:val="28"/>
                <w:szCs w:val="28"/>
                <w14:ligatures w14:val="none"/>
              </w:rPr>
              <w:t>ARDL</w:t>
            </w:r>
          </w:p>
        </w:tc>
        <w:tc>
          <w:tcPr>
            <w:tcW w:w="0" w:type="auto"/>
            <w:hideMark/>
          </w:tcPr>
          <w:p w14:paraId="4A943A58"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وجود علاقة عكسية طويلة الأجل؛ زيادة الديون قد تضر بربحية السهم مستقبلاً (مؤشر للاستدامة المالية).</w:t>
            </w:r>
          </w:p>
        </w:tc>
      </w:tr>
      <w:tr w:rsidR="00FF20FB" w:rsidRPr="008125C9" w14:paraId="7D922930" w14:textId="77777777" w:rsidTr="008125C9">
        <w:tc>
          <w:tcPr>
            <w:tcW w:w="0" w:type="auto"/>
            <w:hideMark/>
          </w:tcPr>
          <w:p w14:paraId="14A64050"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6</w:t>
            </w:r>
          </w:p>
        </w:tc>
        <w:tc>
          <w:tcPr>
            <w:tcW w:w="0" w:type="auto"/>
            <w:hideMark/>
          </w:tcPr>
          <w:p w14:paraId="48FDFEB3"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غانم وآخرون (2020)</w:t>
            </w:r>
          </w:p>
        </w:tc>
        <w:tc>
          <w:tcPr>
            <w:tcW w:w="0" w:type="auto"/>
            <w:hideMark/>
          </w:tcPr>
          <w:p w14:paraId="5320F75C"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قياس المخاطرة المالية لشركة المراعي</w:t>
            </w:r>
          </w:p>
        </w:tc>
        <w:tc>
          <w:tcPr>
            <w:tcW w:w="0" w:type="auto"/>
            <w:hideMark/>
          </w:tcPr>
          <w:p w14:paraId="32BE7890"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تحديد احتمالية التعثر المالي في ظل التوسعات.</w:t>
            </w:r>
          </w:p>
        </w:tc>
        <w:tc>
          <w:tcPr>
            <w:tcW w:w="0" w:type="auto"/>
            <w:hideMark/>
          </w:tcPr>
          <w:p w14:paraId="5023F49E"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كمي تحليلي</w:t>
            </w:r>
            <w:r w:rsidRPr="008125C9">
              <w:rPr>
                <w:rFonts w:asciiTheme="minorBidi" w:eastAsia="Times New Roman" w:hAnsiTheme="minorBidi"/>
                <w:color w:val="1F1F1F"/>
                <w:kern w:val="0"/>
                <w:sz w:val="28"/>
                <w:szCs w:val="28"/>
                <w:rtl/>
                <w14:ligatures w14:val="none"/>
              </w:rPr>
              <w:t xml:space="preserve"> </w:t>
            </w:r>
          </w:p>
          <w:p w14:paraId="0E6C361B" w14:textId="77777777" w:rsidR="00FF20FB" w:rsidRPr="008125C9" w:rsidRDefault="00FF20FB" w:rsidP="008125C9">
            <w:pPr>
              <w:spacing w:line="360" w:lineRule="auto"/>
              <w:rPr>
                <w:rFonts w:asciiTheme="minorBidi" w:eastAsia="Times New Roman" w:hAnsiTheme="minorBidi" w:hint="cs"/>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br/>
            </w:r>
          </w:p>
          <w:p w14:paraId="68646214"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 xml:space="preserve">نموذج </w:t>
            </w:r>
            <w:r w:rsidRPr="008125C9">
              <w:rPr>
                <w:rFonts w:asciiTheme="minorBidi" w:eastAsia="Times New Roman" w:hAnsiTheme="minorBidi"/>
                <w:color w:val="1F1F1F"/>
                <w:kern w:val="0"/>
                <w:sz w:val="28"/>
                <w:szCs w:val="28"/>
                <w14:ligatures w14:val="none"/>
              </w:rPr>
              <w:t>Altman Z-Score</w:t>
            </w:r>
          </w:p>
        </w:tc>
        <w:tc>
          <w:tcPr>
            <w:tcW w:w="0" w:type="auto"/>
            <w:hideMark/>
          </w:tcPr>
          <w:p w14:paraId="6E1382E9"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الشركة في المنطقة الآمنة مالياً، ومخاطر الإفلاس منخفضة جداً رغم التوسعات الكبيرة.</w:t>
            </w:r>
          </w:p>
        </w:tc>
      </w:tr>
      <w:tr w:rsidR="00FF20FB" w:rsidRPr="008125C9" w14:paraId="284B84BC" w14:textId="77777777" w:rsidTr="008125C9">
        <w:tc>
          <w:tcPr>
            <w:tcW w:w="0" w:type="auto"/>
            <w:hideMark/>
          </w:tcPr>
          <w:p w14:paraId="6B432313"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7</w:t>
            </w:r>
          </w:p>
        </w:tc>
        <w:tc>
          <w:tcPr>
            <w:tcW w:w="0" w:type="auto"/>
            <w:hideMark/>
          </w:tcPr>
          <w:p w14:paraId="09A58DDC"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 xml:space="preserve">قنيع </w:t>
            </w:r>
            <w:proofErr w:type="spellStart"/>
            <w:r w:rsidRPr="008125C9">
              <w:rPr>
                <w:rFonts w:asciiTheme="minorBidi" w:eastAsia="Times New Roman" w:hAnsiTheme="minorBidi"/>
                <w:b/>
                <w:bCs/>
                <w:color w:val="1F1F1F"/>
                <w:kern w:val="0"/>
                <w:sz w:val="28"/>
                <w:szCs w:val="28"/>
                <w:bdr w:val="none" w:sz="0" w:space="0" w:color="auto" w:frame="1"/>
                <w:rtl/>
                <w14:ligatures w14:val="none"/>
              </w:rPr>
              <w:t>وبوحفص</w:t>
            </w:r>
            <w:proofErr w:type="spellEnd"/>
            <w:r w:rsidRPr="008125C9">
              <w:rPr>
                <w:rFonts w:asciiTheme="minorBidi" w:eastAsia="Times New Roman" w:hAnsiTheme="minorBidi"/>
                <w:b/>
                <w:bCs/>
                <w:color w:val="1F1F1F"/>
                <w:kern w:val="0"/>
                <w:sz w:val="28"/>
                <w:szCs w:val="28"/>
                <w:bdr w:val="none" w:sz="0" w:space="0" w:color="auto" w:frame="1"/>
                <w:rtl/>
                <w14:ligatures w14:val="none"/>
              </w:rPr>
              <w:t xml:space="preserve"> (2020)</w:t>
            </w:r>
          </w:p>
        </w:tc>
        <w:tc>
          <w:tcPr>
            <w:tcW w:w="0" w:type="auto"/>
            <w:hideMark/>
          </w:tcPr>
          <w:p w14:paraId="2F3FF170"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تأثير جائحة كورونا على الأداء المالي</w:t>
            </w:r>
          </w:p>
        </w:tc>
        <w:tc>
          <w:tcPr>
            <w:tcW w:w="0" w:type="auto"/>
            <w:hideMark/>
          </w:tcPr>
          <w:p w14:paraId="431E1839"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اختبار مرونة الشركة تجاه الأزمات الكبرى.</w:t>
            </w:r>
          </w:p>
        </w:tc>
        <w:tc>
          <w:tcPr>
            <w:tcW w:w="0" w:type="auto"/>
            <w:hideMark/>
          </w:tcPr>
          <w:p w14:paraId="749427EF"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تحليل مالي مقارن</w:t>
            </w:r>
            <w:r w:rsidRPr="008125C9">
              <w:rPr>
                <w:rFonts w:asciiTheme="minorBidi" w:eastAsia="Times New Roman" w:hAnsiTheme="minorBidi"/>
                <w:color w:val="1F1F1F"/>
                <w:kern w:val="0"/>
                <w:sz w:val="28"/>
                <w:szCs w:val="28"/>
                <w:rtl/>
                <w14:ligatures w14:val="none"/>
              </w:rPr>
              <w:t xml:space="preserve"> </w:t>
            </w:r>
          </w:p>
          <w:p w14:paraId="72CCE4DF"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br/>
            </w:r>
          </w:p>
          <w:p w14:paraId="39753254"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(قبل/أثناء الجائحة)</w:t>
            </w:r>
          </w:p>
        </w:tc>
        <w:tc>
          <w:tcPr>
            <w:tcW w:w="0" w:type="auto"/>
            <w:hideMark/>
          </w:tcPr>
          <w:p w14:paraId="601888F8"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أثبتت المراعي مرونة عالية وحافظت على استقرار تدفقاتها النقدية، مما يعكس استدامة نموذج أعمالها.</w:t>
            </w:r>
          </w:p>
        </w:tc>
      </w:tr>
      <w:tr w:rsidR="00FF20FB" w:rsidRPr="008125C9" w14:paraId="1CC84BE2" w14:textId="77777777" w:rsidTr="008125C9">
        <w:tc>
          <w:tcPr>
            <w:tcW w:w="0" w:type="auto"/>
            <w:hideMark/>
          </w:tcPr>
          <w:p w14:paraId="742FF6B0"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8</w:t>
            </w:r>
          </w:p>
        </w:tc>
        <w:tc>
          <w:tcPr>
            <w:tcW w:w="0" w:type="auto"/>
            <w:hideMark/>
          </w:tcPr>
          <w:p w14:paraId="6F17A855"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علي (2022)</w:t>
            </w:r>
          </w:p>
        </w:tc>
        <w:tc>
          <w:tcPr>
            <w:tcW w:w="0" w:type="auto"/>
            <w:hideMark/>
          </w:tcPr>
          <w:p w14:paraId="79A1C261"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النمو المستدام والأداء المالي والتشغيلي</w:t>
            </w:r>
          </w:p>
        </w:tc>
        <w:tc>
          <w:tcPr>
            <w:tcW w:w="0" w:type="auto"/>
            <w:hideMark/>
          </w:tcPr>
          <w:p w14:paraId="4DAB0D08"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تأصيل العلاقة بين (</w:t>
            </w:r>
            <w:r w:rsidRPr="008125C9">
              <w:rPr>
                <w:rFonts w:asciiTheme="minorBidi" w:eastAsia="Times New Roman" w:hAnsiTheme="minorBidi"/>
                <w:color w:val="1F1F1F"/>
                <w:kern w:val="0"/>
                <w:sz w:val="28"/>
                <w:szCs w:val="28"/>
                <w:bdr w:val="none" w:sz="0" w:space="0" w:color="auto" w:frame="1"/>
                <w14:ligatures w14:val="none"/>
              </w:rPr>
              <w:t>SGR</w:t>
            </w:r>
            <w:r w:rsidRPr="008125C9">
              <w:rPr>
                <w:rFonts w:asciiTheme="minorBidi" w:eastAsia="Times New Roman" w:hAnsiTheme="minorBidi"/>
                <w:color w:val="1F1F1F"/>
                <w:kern w:val="0"/>
                <w:sz w:val="28"/>
                <w:szCs w:val="28"/>
                <w:bdr w:val="none" w:sz="0" w:space="0" w:color="auto" w:frame="1"/>
                <w:rtl/>
                <w14:ligatures w14:val="none"/>
              </w:rPr>
              <w:t>) والأداء التشغيلي (سياق مشابه).</w:t>
            </w:r>
          </w:p>
        </w:tc>
        <w:tc>
          <w:tcPr>
            <w:tcW w:w="0" w:type="auto"/>
            <w:hideMark/>
          </w:tcPr>
          <w:p w14:paraId="361FC73F"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تحليل انحدار</w:t>
            </w:r>
            <w:r w:rsidRPr="008125C9">
              <w:rPr>
                <w:rFonts w:asciiTheme="minorBidi" w:eastAsia="Times New Roman" w:hAnsiTheme="minorBidi"/>
                <w:color w:val="1F1F1F"/>
                <w:kern w:val="0"/>
                <w:sz w:val="28"/>
                <w:szCs w:val="28"/>
                <w:rtl/>
                <w14:ligatures w14:val="none"/>
              </w:rPr>
              <w:t xml:space="preserve"> </w:t>
            </w:r>
          </w:p>
          <w:p w14:paraId="7C2B7F78"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br/>
            </w:r>
          </w:p>
          <w:p w14:paraId="2BC618A7"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(على قطاع الأغذية)</w:t>
            </w:r>
          </w:p>
        </w:tc>
        <w:tc>
          <w:tcPr>
            <w:tcW w:w="0" w:type="auto"/>
            <w:hideMark/>
          </w:tcPr>
          <w:p w14:paraId="69AC9475" w14:textId="77777777" w:rsidR="00FF20FB" w:rsidRPr="008125C9" w:rsidRDefault="00FF20FB" w:rsidP="008125C9">
            <w:pPr>
              <w:spacing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bdr w:val="none" w:sz="0" w:space="0" w:color="auto" w:frame="1"/>
                <w:rtl/>
                <w14:ligatures w14:val="none"/>
              </w:rPr>
              <w:t>معدل النمو المستدام يعد مؤشراً تنبؤياً قوياً للأداء المستقبلي واستقرار الشركة.</w:t>
            </w:r>
          </w:p>
        </w:tc>
      </w:tr>
    </w:tbl>
    <w:p w14:paraId="615580C7" w14:textId="77777777" w:rsidR="008125C9" w:rsidRDefault="008125C9" w:rsidP="008125C9">
      <w:pPr>
        <w:spacing w:after="120" w:line="360" w:lineRule="auto"/>
        <w:outlineLvl w:val="3"/>
        <w:rPr>
          <w:rFonts w:asciiTheme="minorBidi" w:eastAsia="Times New Roman" w:hAnsiTheme="minorBidi"/>
          <w:b/>
          <w:bCs/>
          <w:color w:val="1F1F1F"/>
          <w:kern w:val="0"/>
          <w:sz w:val="28"/>
          <w:szCs w:val="28"/>
          <w:rtl/>
          <w14:ligatures w14:val="none"/>
        </w:rPr>
      </w:pPr>
    </w:p>
    <w:p w14:paraId="2D34F4D5" w14:textId="77777777" w:rsidR="009475E6" w:rsidRDefault="009475E6" w:rsidP="008125C9">
      <w:pPr>
        <w:spacing w:after="120" w:line="360" w:lineRule="auto"/>
        <w:outlineLvl w:val="3"/>
        <w:rPr>
          <w:rFonts w:asciiTheme="minorBidi" w:eastAsia="Times New Roman" w:hAnsiTheme="minorBidi"/>
          <w:b/>
          <w:bCs/>
          <w:color w:val="1F1F1F"/>
          <w:kern w:val="0"/>
          <w:sz w:val="28"/>
          <w:szCs w:val="28"/>
          <w:rtl/>
          <w14:ligatures w14:val="none"/>
        </w:rPr>
      </w:pPr>
    </w:p>
    <w:p w14:paraId="4173E4D8" w14:textId="77777777" w:rsidR="009475E6" w:rsidRDefault="009475E6" w:rsidP="008125C9">
      <w:pPr>
        <w:spacing w:after="120" w:line="360" w:lineRule="auto"/>
        <w:outlineLvl w:val="3"/>
        <w:rPr>
          <w:rFonts w:asciiTheme="minorBidi" w:eastAsia="Times New Roman" w:hAnsiTheme="minorBidi"/>
          <w:b/>
          <w:bCs/>
          <w:color w:val="1F1F1F"/>
          <w:kern w:val="0"/>
          <w:sz w:val="28"/>
          <w:szCs w:val="28"/>
          <w:rtl/>
          <w14:ligatures w14:val="none"/>
        </w:rPr>
      </w:pPr>
    </w:p>
    <w:p w14:paraId="41083A49" w14:textId="77777777" w:rsidR="009475E6" w:rsidRPr="008125C9" w:rsidRDefault="009475E6" w:rsidP="008125C9">
      <w:pPr>
        <w:spacing w:after="120" w:line="360" w:lineRule="auto"/>
        <w:outlineLvl w:val="3"/>
        <w:rPr>
          <w:rFonts w:asciiTheme="minorBidi" w:eastAsia="Times New Roman" w:hAnsiTheme="minorBidi"/>
          <w:b/>
          <w:bCs/>
          <w:color w:val="1F1F1F"/>
          <w:kern w:val="0"/>
          <w:sz w:val="28"/>
          <w:szCs w:val="28"/>
          <w:rtl/>
          <w14:ligatures w14:val="none"/>
        </w:rPr>
      </w:pPr>
    </w:p>
    <w:p w14:paraId="4B13EED9" w14:textId="24AB7934" w:rsidR="00FF20FB" w:rsidRPr="008125C9" w:rsidRDefault="00FF20FB" w:rsidP="008125C9">
      <w:pPr>
        <w:spacing w:after="120" w:line="360" w:lineRule="auto"/>
        <w:outlineLvl w:val="3"/>
        <w:rPr>
          <w:rFonts w:asciiTheme="minorBidi" w:eastAsia="Times New Roman" w:hAnsiTheme="minorBidi"/>
          <w:b/>
          <w:bCs/>
          <w:color w:val="1F1F1F"/>
          <w:kern w:val="0"/>
          <w:sz w:val="28"/>
          <w:szCs w:val="28"/>
          <w:rtl/>
          <w14:ligatures w14:val="none"/>
        </w:rPr>
      </w:pPr>
      <w:r w:rsidRPr="008125C9">
        <w:rPr>
          <w:rFonts w:asciiTheme="minorBidi" w:eastAsia="Times New Roman" w:hAnsiTheme="minorBidi"/>
          <w:b/>
          <w:bCs/>
          <w:color w:val="1F1F1F"/>
          <w:kern w:val="0"/>
          <w:sz w:val="28"/>
          <w:szCs w:val="28"/>
          <w:rtl/>
          <w14:ligatures w14:val="none"/>
        </w:rPr>
        <w:lastRenderedPageBreak/>
        <w:t>التعقيب على الدراسات السابقة وتحديد الفجوة البحثية:</w:t>
      </w:r>
    </w:p>
    <w:p w14:paraId="56BEDB30" w14:textId="77777777" w:rsidR="00FF20FB" w:rsidRPr="008125C9" w:rsidRDefault="00FF20FB" w:rsidP="008125C9">
      <w:pPr>
        <w:spacing w:after="0" w:line="360" w:lineRule="auto"/>
        <w:rPr>
          <w:rFonts w:asciiTheme="minorBidi" w:eastAsia="Times New Roman" w:hAnsiTheme="minorBidi"/>
          <w:color w:val="1F1F1F"/>
          <w:kern w:val="0"/>
          <w:sz w:val="28"/>
          <w:szCs w:val="28"/>
          <w:rtl/>
          <w14:ligatures w14:val="none"/>
        </w:rPr>
      </w:pPr>
      <w:r w:rsidRPr="008125C9">
        <w:rPr>
          <w:rFonts w:asciiTheme="minorBidi" w:eastAsia="Times New Roman" w:hAnsiTheme="minorBidi"/>
          <w:color w:val="1F1F1F"/>
          <w:kern w:val="0"/>
          <w:sz w:val="28"/>
          <w:szCs w:val="28"/>
          <w:rtl/>
          <w14:ligatures w14:val="none"/>
        </w:rPr>
        <w:t xml:space="preserve">من خلال استعراض الجدول أعلاه، يتضح أن الدراسات السابقة قدمت مساهمات قيمة في فهم جوانب منفصلة من أداء شركة المراعي. ومع ذلك، يمكن رصد </w:t>
      </w:r>
      <w:r w:rsidRPr="008125C9">
        <w:rPr>
          <w:rFonts w:asciiTheme="minorBidi" w:eastAsia="Times New Roman" w:hAnsiTheme="minorBidi"/>
          <w:b/>
          <w:bCs/>
          <w:color w:val="1F1F1F"/>
          <w:kern w:val="0"/>
          <w:sz w:val="28"/>
          <w:szCs w:val="28"/>
          <w:bdr w:val="none" w:sz="0" w:space="0" w:color="auto" w:frame="1"/>
          <w:rtl/>
          <w14:ligatures w14:val="none"/>
        </w:rPr>
        <w:t>الفجوة المعرفية</w:t>
      </w:r>
      <w:r w:rsidRPr="008125C9">
        <w:rPr>
          <w:rFonts w:asciiTheme="minorBidi" w:eastAsia="Times New Roman" w:hAnsiTheme="minorBidi"/>
          <w:color w:val="1F1F1F"/>
          <w:kern w:val="0"/>
          <w:sz w:val="28"/>
          <w:szCs w:val="28"/>
          <w:rtl/>
          <w14:ligatures w14:val="none"/>
        </w:rPr>
        <w:t xml:space="preserve"> التالية التي تسعى هذه الدراسة لسدها:</w:t>
      </w:r>
    </w:p>
    <w:p w14:paraId="72EBB0E7" w14:textId="77777777" w:rsidR="00FF20FB" w:rsidRPr="008125C9" w:rsidRDefault="00FF20FB" w:rsidP="009475E6">
      <w:pPr>
        <w:numPr>
          <w:ilvl w:val="0"/>
          <w:numId w:val="133"/>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القصور في التكامل:</w:t>
      </w:r>
      <w:r w:rsidRPr="008125C9">
        <w:rPr>
          <w:rFonts w:asciiTheme="minorBidi" w:eastAsia="Times New Roman" w:hAnsiTheme="minorBidi"/>
          <w:color w:val="1F1F1F"/>
          <w:kern w:val="0"/>
          <w:sz w:val="28"/>
          <w:szCs w:val="28"/>
          <w:rtl/>
          <w14:ligatures w14:val="none"/>
        </w:rPr>
        <w:t xml:space="preserve"> ركزت الدراسات إما على "الاستراتيجية" (خلوفي، </w:t>
      </w:r>
      <w:proofErr w:type="spellStart"/>
      <w:r w:rsidRPr="008125C9">
        <w:rPr>
          <w:rFonts w:asciiTheme="minorBidi" w:eastAsia="Times New Roman" w:hAnsiTheme="minorBidi"/>
          <w:color w:val="1F1F1F"/>
          <w:kern w:val="0"/>
          <w:sz w:val="28"/>
          <w:szCs w:val="28"/>
          <w:rtl/>
          <w14:ligatures w14:val="none"/>
        </w:rPr>
        <w:t>شلباب</w:t>
      </w:r>
      <w:proofErr w:type="spellEnd"/>
      <w:r w:rsidRPr="008125C9">
        <w:rPr>
          <w:rFonts w:asciiTheme="minorBidi" w:eastAsia="Times New Roman" w:hAnsiTheme="minorBidi"/>
          <w:color w:val="1F1F1F"/>
          <w:kern w:val="0"/>
          <w:sz w:val="28"/>
          <w:szCs w:val="28"/>
          <w:rtl/>
          <w14:ligatures w14:val="none"/>
        </w:rPr>
        <w:t xml:space="preserve">) بشكل نظري، أو على "المالية" (بارودي، غانم) بشكل رقمي بحت. تفتقر المكتبة العربية لدراسة تدمج الجانبين لفهم كيف تؤثر </w:t>
      </w:r>
      <w:r w:rsidRPr="008125C9">
        <w:rPr>
          <w:rFonts w:asciiTheme="minorBidi" w:eastAsia="Times New Roman" w:hAnsiTheme="minorBidi"/>
          <w:b/>
          <w:bCs/>
          <w:color w:val="1F1F1F"/>
          <w:kern w:val="0"/>
          <w:sz w:val="28"/>
          <w:szCs w:val="28"/>
          <w:bdr w:val="none" w:sz="0" w:space="0" w:color="auto" w:frame="1"/>
          <w:rtl/>
          <w14:ligatures w14:val="none"/>
        </w:rPr>
        <w:t>استراتيجيات التوسع الدولي</w:t>
      </w:r>
      <w:r w:rsidRPr="008125C9">
        <w:rPr>
          <w:rFonts w:asciiTheme="minorBidi" w:eastAsia="Times New Roman" w:hAnsiTheme="minorBidi"/>
          <w:color w:val="1F1F1F"/>
          <w:kern w:val="0"/>
          <w:sz w:val="28"/>
          <w:szCs w:val="28"/>
          <w:rtl/>
          <w14:ligatures w14:val="none"/>
        </w:rPr>
        <w:t xml:space="preserve"> تحديداً على </w:t>
      </w:r>
      <w:r w:rsidRPr="008125C9">
        <w:rPr>
          <w:rFonts w:asciiTheme="minorBidi" w:eastAsia="Times New Roman" w:hAnsiTheme="minorBidi"/>
          <w:b/>
          <w:bCs/>
          <w:color w:val="1F1F1F"/>
          <w:kern w:val="0"/>
          <w:sz w:val="28"/>
          <w:szCs w:val="28"/>
          <w:bdr w:val="none" w:sz="0" w:space="0" w:color="auto" w:frame="1"/>
          <w:rtl/>
          <w14:ligatures w14:val="none"/>
        </w:rPr>
        <w:t>الاستدامة المالية</w:t>
      </w:r>
      <w:r w:rsidRPr="008125C9">
        <w:rPr>
          <w:rFonts w:asciiTheme="minorBidi" w:eastAsia="Times New Roman" w:hAnsiTheme="minorBidi"/>
          <w:color w:val="1F1F1F"/>
          <w:kern w:val="0"/>
          <w:sz w:val="28"/>
          <w:szCs w:val="28"/>
          <w:rtl/>
          <w14:ligatures w14:val="none"/>
        </w:rPr>
        <w:t xml:space="preserve"> (</w:t>
      </w:r>
      <w:r w:rsidRPr="008125C9">
        <w:rPr>
          <w:rFonts w:asciiTheme="minorBidi" w:eastAsia="Times New Roman" w:hAnsiTheme="minorBidi"/>
          <w:color w:val="1F1F1F"/>
          <w:kern w:val="0"/>
          <w:sz w:val="28"/>
          <w:szCs w:val="28"/>
          <w14:ligatures w14:val="none"/>
        </w:rPr>
        <w:t>SGR</w:t>
      </w:r>
      <w:r w:rsidRPr="008125C9">
        <w:rPr>
          <w:rFonts w:asciiTheme="minorBidi" w:eastAsia="Times New Roman" w:hAnsiTheme="minorBidi"/>
          <w:color w:val="1F1F1F"/>
          <w:kern w:val="0"/>
          <w:sz w:val="28"/>
          <w:szCs w:val="28"/>
          <w:rtl/>
          <w14:ligatures w14:val="none"/>
        </w:rPr>
        <w:t>).</w:t>
      </w:r>
    </w:p>
    <w:p w14:paraId="56EE8068" w14:textId="77777777" w:rsidR="00FF20FB" w:rsidRPr="008125C9" w:rsidRDefault="00FF20FB" w:rsidP="009475E6">
      <w:pPr>
        <w:numPr>
          <w:ilvl w:val="0"/>
          <w:numId w:val="133"/>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غياب الربط بنماذج التدويل:</w:t>
      </w:r>
      <w:r w:rsidRPr="008125C9">
        <w:rPr>
          <w:rFonts w:asciiTheme="minorBidi" w:eastAsia="Times New Roman" w:hAnsiTheme="minorBidi"/>
          <w:color w:val="1F1F1F"/>
          <w:kern w:val="0"/>
          <w:sz w:val="28"/>
          <w:szCs w:val="28"/>
          <w:rtl/>
          <w14:ligatures w14:val="none"/>
        </w:rPr>
        <w:t xml:space="preserve"> لم تقم أي من الدراسات السابقة بتفسير توسعات المراعي في ضوء نظريات التجارة الدولية (مثل نموذج </w:t>
      </w:r>
      <w:r w:rsidRPr="008125C9">
        <w:rPr>
          <w:rFonts w:asciiTheme="minorBidi" w:eastAsia="Times New Roman" w:hAnsiTheme="minorBidi"/>
          <w:color w:val="1F1F1F"/>
          <w:kern w:val="0"/>
          <w:sz w:val="28"/>
          <w:szCs w:val="28"/>
          <w14:ligatures w14:val="none"/>
        </w:rPr>
        <w:t>Uppsala</w:t>
      </w:r>
      <w:r w:rsidRPr="008125C9">
        <w:rPr>
          <w:rFonts w:asciiTheme="minorBidi" w:eastAsia="Times New Roman" w:hAnsiTheme="minorBidi"/>
          <w:color w:val="1F1F1F"/>
          <w:kern w:val="0"/>
          <w:sz w:val="28"/>
          <w:szCs w:val="28"/>
          <w:rtl/>
          <w14:ligatures w14:val="none"/>
        </w:rPr>
        <w:t xml:space="preserve"> أو </w:t>
      </w:r>
      <w:r w:rsidRPr="008125C9">
        <w:rPr>
          <w:rFonts w:asciiTheme="minorBidi" w:eastAsia="Times New Roman" w:hAnsiTheme="minorBidi"/>
          <w:color w:val="1F1F1F"/>
          <w:kern w:val="0"/>
          <w:sz w:val="28"/>
          <w:szCs w:val="28"/>
          <w14:ligatures w14:val="none"/>
        </w:rPr>
        <w:t>OLI</w:t>
      </w:r>
      <w:r w:rsidRPr="008125C9">
        <w:rPr>
          <w:rFonts w:asciiTheme="minorBidi" w:eastAsia="Times New Roman" w:hAnsiTheme="minorBidi"/>
          <w:color w:val="1F1F1F"/>
          <w:kern w:val="0"/>
          <w:sz w:val="28"/>
          <w:szCs w:val="28"/>
          <w:rtl/>
          <w14:ligatures w14:val="none"/>
        </w:rPr>
        <w:t>) وربط هذا التفسير بمؤشرات الأداء المالي المستدام.</w:t>
      </w:r>
    </w:p>
    <w:p w14:paraId="16C1049A" w14:textId="77777777" w:rsidR="00FF20FB" w:rsidRPr="008125C9" w:rsidRDefault="00FF20FB" w:rsidP="009475E6">
      <w:pPr>
        <w:numPr>
          <w:ilvl w:val="0"/>
          <w:numId w:val="133"/>
        </w:numPr>
        <w:spacing w:after="0" w:line="360" w:lineRule="auto"/>
        <w:jc w:val="both"/>
        <w:rPr>
          <w:rFonts w:asciiTheme="minorBidi" w:eastAsia="Times New Roman" w:hAnsiTheme="minorBidi"/>
          <w:color w:val="1F1F1F"/>
          <w:kern w:val="0"/>
          <w:sz w:val="28"/>
          <w:szCs w:val="28"/>
          <w:rtl/>
          <w14:ligatures w14:val="none"/>
        </w:rPr>
      </w:pPr>
      <w:r w:rsidRPr="008125C9">
        <w:rPr>
          <w:rFonts w:asciiTheme="minorBidi" w:eastAsia="Times New Roman" w:hAnsiTheme="minorBidi"/>
          <w:b/>
          <w:bCs/>
          <w:color w:val="1F1F1F"/>
          <w:kern w:val="0"/>
          <w:sz w:val="28"/>
          <w:szCs w:val="28"/>
          <w:bdr w:val="none" w:sz="0" w:space="0" w:color="auto" w:frame="1"/>
          <w:rtl/>
          <w14:ligatures w14:val="none"/>
        </w:rPr>
        <w:t>حداثة البيانات:</w:t>
      </w:r>
      <w:r w:rsidRPr="008125C9">
        <w:rPr>
          <w:rFonts w:asciiTheme="minorBidi" w:eastAsia="Times New Roman" w:hAnsiTheme="minorBidi"/>
          <w:color w:val="1F1F1F"/>
          <w:kern w:val="0"/>
          <w:sz w:val="28"/>
          <w:szCs w:val="28"/>
          <w:rtl/>
          <w14:ligatures w14:val="none"/>
        </w:rPr>
        <w:t xml:space="preserve"> معظم الدراسات المالية توقفت عند بيانات عام 2018 أو 2019. هذه الدراسة ستغطي فترة زمنية أحدث تشمل ما بعد الجائحة وتأثيرات التضخم العالمي، لتقدم صورة أكثر واقعية عن "النمو المستدام".</w:t>
      </w:r>
    </w:p>
    <w:p w14:paraId="012669F3" w14:textId="77777777" w:rsidR="000C54ED" w:rsidRPr="00DE76B9" w:rsidRDefault="000C54ED" w:rsidP="00E75C12">
      <w:pPr>
        <w:spacing w:line="276" w:lineRule="auto"/>
        <w:rPr>
          <w:rFonts w:ascii="Simplified Arabic" w:hAnsi="Simplified Arabic" w:cs="Simplified Arabic"/>
          <w:sz w:val="28"/>
          <w:szCs w:val="28"/>
          <w:rtl/>
        </w:rPr>
      </w:pPr>
    </w:p>
    <w:p w14:paraId="7F5A2782" w14:textId="77777777" w:rsidR="00CC12A8" w:rsidRDefault="00CC12A8" w:rsidP="00443407">
      <w:pPr>
        <w:spacing w:line="276" w:lineRule="auto"/>
        <w:rPr>
          <w:rFonts w:ascii="Simplified Arabic" w:hAnsi="Simplified Arabic" w:cs="Simplified Arabic"/>
          <w:sz w:val="28"/>
          <w:szCs w:val="28"/>
          <w:rtl/>
          <w:lang w:bidi="ar-YE"/>
        </w:rPr>
      </w:pPr>
    </w:p>
    <w:p w14:paraId="2E34AEBB" w14:textId="77777777" w:rsidR="00D126F2" w:rsidRDefault="00D126F2" w:rsidP="00443407">
      <w:pPr>
        <w:spacing w:line="276" w:lineRule="auto"/>
        <w:rPr>
          <w:rFonts w:ascii="Simplified Arabic" w:hAnsi="Simplified Arabic" w:cs="Simplified Arabic"/>
          <w:sz w:val="28"/>
          <w:szCs w:val="28"/>
          <w:rtl/>
          <w:lang w:bidi="ar-YE"/>
        </w:rPr>
      </w:pPr>
    </w:p>
    <w:p w14:paraId="75EB527B" w14:textId="77777777" w:rsidR="00D126F2" w:rsidRDefault="00D126F2" w:rsidP="00443407">
      <w:pPr>
        <w:spacing w:line="276" w:lineRule="auto"/>
        <w:rPr>
          <w:rFonts w:ascii="Simplified Arabic" w:hAnsi="Simplified Arabic" w:cs="Simplified Arabic"/>
          <w:sz w:val="28"/>
          <w:szCs w:val="28"/>
          <w:rtl/>
          <w:lang w:bidi="ar-YE"/>
        </w:rPr>
      </w:pPr>
    </w:p>
    <w:p w14:paraId="3F2C0E92" w14:textId="77777777" w:rsidR="00D126F2" w:rsidRDefault="00D126F2" w:rsidP="00443407">
      <w:pPr>
        <w:spacing w:line="276" w:lineRule="auto"/>
        <w:rPr>
          <w:rFonts w:ascii="Simplified Arabic" w:hAnsi="Simplified Arabic" w:cs="Simplified Arabic"/>
          <w:sz w:val="28"/>
          <w:szCs w:val="28"/>
          <w:rtl/>
          <w:lang w:bidi="ar-YE"/>
        </w:rPr>
      </w:pPr>
    </w:p>
    <w:p w14:paraId="390465C1" w14:textId="77777777" w:rsidR="00D126F2" w:rsidRDefault="00D126F2" w:rsidP="00443407">
      <w:pPr>
        <w:spacing w:line="276" w:lineRule="auto"/>
        <w:rPr>
          <w:rFonts w:ascii="Simplified Arabic" w:hAnsi="Simplified Arabic" w:cs="Simplified Arabic"/>
          <w:sz w:val="28"/>
          <w:szCs w:val="28"/>
          <w:rtl/>
          <w:lang w:bidi="ar-YE"/>
        </w:rPr>
      </w:pPr>
    </w:p>
    <w:p w14:paraId="61CD889C" w14:textId="77777777" w:rsidR="00D126F2" w:rsidRDefault="00D126F2" w:rsidP="00443407">
      <w:pPr>
        <w:spacing w:line="276" w:lineRule="auto"/>
        <w:rPr>
          <w:rFonts w:ascii="Simplified Arabic" w:hAnsi="Simplified Arabic" w:cs="Simplified Arabic"/>
          <w:sz w:val="28"/>
          <w:szCs w:val="28"/>
          <w:rtl/>
          <w:lang w:bidi="ar-YE"/>
        </w:rPr>
      </w:pPr>
    </w:p>
    <w:p w14:paraId="4AFD51B3" w14:textId="77777777" w:rsidR="00D126F2" w:rsidRDefault="00D126F2" w:rsidP="00443407">
      <w:pPr>
        <w:spacing w:line="276" w:lineRule="auto"/>
        <w:rPr>
          <w:rFonts w:ascii="Simplified Arabic" w:hAnsi="Simplified Arabic" w:cs="Simplified Arabic"/>
          <w:sz w:val="28"/>
          <w:szCs w:val="28"/>
          <w:rtl/>
          <w:lang w:bidi="ar-YE"/>
        </w:rPr>
      </w:pPr>
    </w:p>
    <w:p w14:paraId="78059985" w14:textId="77777777" w:rsidR="00D126F2" w:rsidRDefault="00D126F2" w:rsidP="00443407">
      <w:pPr>
        <w:spacing w:line="276" w:lineRule="auto"/>
        <w:rPr>
          <w:rFonts w:ascii="Simplified Arabic" w:hAnsi="Simplified Arabic" w:cs="Simplified Arabic"/>
          <w:sz w:val="28"/>
          <w:szCs w:val="28"/>
          <w:rtl/>
          <w:lang w:bidi="ar-YE"/>
        </w:rPr>
      </w:pPr>
    </w:p>
    <w:p w14:paraId="11B42478" w14:textId="77777777" w:rsidR="00D126F2" w:rsidRDefault="00D126F2" w:rsidP="00443407">
      <w:pPr>
        <w:spacing w:line="276" w:lineRule="auto"/>
        <w:rPr>
          <w:rFonts w:ascii="Simplified Arabic" w:hAnsi="Simplified Arabic" w:cs="Simplified Arabic"/>
          <w:sz w:val="28"/>
          <w:szCs w:val="28"/>
          <w:rtl/>
          <w:lang w:bidi="ar-YE"/>
        </w:rPr>
      </w:pPr>
    </w:p>
    <w:p w14:paraId="5797E03C"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36B9F898"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0C83CBD1"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168DC7F9"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336E25F3"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47E1BE02" w14:textId="77777777" w:rsidR="00BD3008" w:rsidRDefault="00BD3008" w:rsidP="0035791C">
      <w:pPr>
        <w:spacing w:after="0" w:line="240" w:lineRule="auto"/>
        <w:rPr>
          <w:rFonts w:ascii="Times New Roman" w:eastAsia="Times New Roman" w:hAnsi="Times New Roman" w:cs="Times New Roman"/>
          <w:kern w:val="0"/>
          <w:sz w:val="24"/>
          <w:szCs w:val="24"/>
          <w:rtl/>
          <w14:ligatures w14:val="none"/>
        </w:rPr>
      </w:pPr>
    </w:p>
    <w:p w14:paraId="3C3FDD4D" w14:textId="77777777" w:rsidR="00BD3008" w:rsidRDefault="00BD3008" w:rsidP="0035791C">
      <w:pPr>
        <w:spacing w:after="0" w:line="240" w:lineRule="auto"/>
        <w:rPr>
          <w:rFonts w:ascii="Times New Roman" w:eastAsia="Times New Roman" w:hAnsi="Times New Roman" w:cs="Times New Roman"/>
          <w:kern w:val="0"/>
          <w:sz w:val="24"/>
          <w:szCs w:val="24"/>
          <w:rtl/>
          <w14:ligatures w14:val="none"/>
        </w:rPr>
      </w:pPr>
    </w:p>
    <w:p w14:paraId="6586A195" w14:textId="77777777" w:rsidR="00BD3008" w:rsidRDefault="00BD3008" w:rsidP="0035791C">
      <w:pPr>
        <w:spacing w:after="0" w:line="240" w:lineRule="auto"/>
        <w:rPr>
          <w:rFonts w:ascii="Times New Roman" w:eastAsia="Times New Roman" w:hAnsi="Times New Roman" w:cs="Times New Roman"/>
          <w:kern w:val="0"/>
          <w:sz w:val="24"/>
          <w:szCs w:val="24"/>
          <w:rtl/>
          <w14:ligatures w14:val="none"/>
        </w:rPr>
      </w:pPr>
    </w:p>
    <w:p w14:paraId="2565E8F7"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41FF8375"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05EDBE11"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452ED0E0"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2E602CA0"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1D5544BC"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13B4D170"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049AB5B8"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0956111A"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0C407BC5"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0B055663"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14C8500F"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6E64D79B"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26E1C476"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0D44E0E1" w14:textId="1F7265B6" w:rsidR="0035791C" w:rsidRDefault="0035791C" w:rsidP="0035791C">
      <w:pPr>
        <w:pStyle w:val="1"/>
        <w:jc w:val="center"/>
        <w:rPr>
          <w:rFonts w:eastAsia="Times New Roman"/>
          <w:sz w:val="24"/>
          <w:szCs w:val="24"/>
          <w:rtl/>
        </w:rPr>
      </w:pPr>
      <w:bookmarkStart w:id="18" w:name="_Toc216471450"/>
      <w:r w:rsidRPr="00CF34E3">
        <w:rPr>
          <w:rFonts w:eastAsia="Times New Roman"/>
          <w:rtl/>
        </w:rPr>
        <w:t>المراجع</w:t>
      </w:r>
      <w:bookmarkEnd w:id="18"/>
    </w:p>
    <w:p w14:paraId="4347CEA7"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1F882BAD"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162D7AED"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27A5D1EB"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18EE3689"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1FD6D74D"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15D6523D"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4063DE24"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12F1CA6C"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59286963"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3FD51917"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754F7E59"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29AD081B"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5E1EF81C"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463278F3"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31C3598A"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22CACAC5"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7D5539BB"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6B462F2A" w14:textId="77777777" w:rsidR="0035791C" w:rsidRDefault="0035791C" w:rsidP="0035791C">
      <w:pPr>
        <w:spacing w:after="0" w:line="240" w:lineRule="auto"/>
        <w:rPr>
          <w:rFonts w:ascii="Times New Roman" w:eastAsia="Times New Roman" w:hAnsi="Times New Roman" w:cs="Times New Roman"/>
          <w:kern w:val="0"/>
          <w:sz w:val="24"/>
          <w:szCs w:val="24"/>
          <w:rtl/>
          <w14:ligatures w14:val="none"/>
        </w:rPr>
      </w:pPr>
    </w:p>
    <w:p w14:paraId="41431DB4"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5999454B"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5CCB15C1"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27E4C278" w14:textId="77777777" w:rsidR="0008404A" w:rsidRDefault="0008404A" w:rsidP="0035791C">
      <w:pPr>
        <w:spacing w:after="0" w:line="240" w:lineRule="auto"/>
        <w:rPr>
          <w:rFonts w:ascii="Times New Roman" w:eastAsia="Times New Roman" w:hAnsi="Times New Roman" w:cs="Times New Roman"/>
          <w:kern w:val="0"/>
          <w:sz w:val="24"/>
          <w:szCs w:val="24"/>
          <w:rtl/>
          <w14:ligatures w14:val="none"/>
        </w:rPr>
      </w:pPr>
    </w:p>
    <w:p w14:paraId="5D56AB1A" w14:textId="77777777" w:rsidR="0008404A" w:rsidRPr="00CF34E3" w:rsidRDefault="0008404A" w:rsidP="0035791C">
      <w:pPr>
        <w:spacing w:after="0" w:line="240" w:lineRule="auto"/>
        <w:rPr>
          <w:rFonts w:ascii="Times New Roman" w:eastAsia="Times New Roman" w:hAnsi="Times New Roman" w:cs="Times New Roman"/>
          <w:kern w:val="0"/>
          <w:sz w:val="24"/>
          <w:szCs w:val="24"/>
          <w14:ligatures w14:val="none"/>
        </w:rPr>
      </w:pPr>
    </w:p>
    <w:p w14:paraId="3F943CCE" w14:textId="77777777" w:rsidR="00CF34E3" w:rsidRPr="00CF34E3" w:rsidRDefault="00CF34E3" w:rsidP="0035791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19" w:name="_Toc216471451"/>
      <w:r w:rsidRPr="00CF34E3">
        <w:rPr>
          <w:rFonts w:ascii="Times New Roman" w:eastAsia="Times New Roman" w:hAnsi="Times New Roman" w:cs="Times New Roman"/>
          <w:b/>
          <w:bCs/>
          <w:kern w:val="0"/>
          <w:sz w:val="36"/>
          <w:szCs w:val="36"/>
          <w:rtl/>
          <w14:ligatures w14:val="none"/>
        </w:rPr>
        <w:lastRenderedPageBreak/>
        <w:t>قائمة المراجع</w:t>
      </w:r>
      <w:bookmarkEnd w:id="19"/>
    </w:p>
    <w:p w14:paraId="142AB380" w14:textId="77777777" w:rsidR="00CF34E3" w:rsidRPr="0035791C" w:rsidRDefault="00CF34E3" w:rsidP="0035791C">
      <w:pPr>
        <w:pStyle w:val="2"/>
        <w:rPr>
          <w:rFonts w:asciiTheme="minorBidi" w:eastAsia="Times New Roman" w:hAnsiTheme="minorBidi" w:cstheme="minorBidi"/>
          <w:b/>
          <w:bCs/>
          <w:sz w:val="28"/>
          <w:szCs w:val="28"/>
        </w:rPr>
      </w:pPr>
      <w:bookmarkStart w:id="20" w:name="_Toc216471452"/>
      <w:r w:rsidRPr="0035791C">
        <w:rPr>
          <w:rFonts w:asciiTheme="minorBidi" w:eastAsia="Times New Roman" w:hAnsiTheme="minorBidi" w:cstheme="minorBidi"/>
          <w:b/>
          <w:bCs/>
          <w:sz w:val="28"/>
          <w:szCs w:val="28"/>
          <w:rtl/>
        </w:rPr>
        <w:t>أولاً: المراجع العربية</w:t>
      </w:r>
      <w:bookmarkEnd w:id="20"/>
    </w:p>
    <w:p w14:paraId="4534F796" w14:textId="77777777" w:rsidR="00CF34E3" w:rsidRPr="0008404A" w:rsidRDefault="00CF34E3" w:rsidP="0008404A">
      <w:pPr>
        <w:pStyle w:val="aa"/>
        <w:numPr>
          <w:ilvl w:val="0"/>
          <w:numId w:val="216"/>
        </w:numPr>
        <w:bidi/>
        <w:jc w:val="both"/>
        <w:rPr>
          <w:rFonts w:ascii="Simplified Arabic" w:hAnsi="Simplified Arabic" w:cs="Simplified Arabic"/>
          <w:sz w:val="28"/>
          <w:szCs w:val="28"/>
        </w:rPr>
      </w:pPr>
      <w:r w:rsidRPr="0008404A">
        <w:rPr>
          <w:rFonts w:ascii="Simplified Arabic" w:hAnsi="Simplified Arabic" w:cs="Simplified Arabic"/>
          <w:sz w:val="28"/>
          <w:szCs w:val="28"/>
          <w:rtl/>
        </w:rPr>
        <w:t xml:space="preserve">جديدي، </w:t>
      </w:r>
      <w:proofErr w:type="spellStart"/>
      <w:r w:rsidRPr="0008404A">
        <w:rPr>
          <w:rFonts w:ascii="Simplified Arabic" w:hAnsi="Simplified Arabic" w:cs="Simplified Arabic"/>
          <w:sz w:val="28"/>
          <w:szCs w:val="28"/>
          <w:rtl/>
        </w:rPr>
        <w:t>رعودة</w:t>
      </w:r>
      <w:proofErr w:type="spellEnd"/>
      <w:r w:rsidRPr="0008404A">
        <w:rPr>
          <w:rFonts w:ascii="Simplified Arabic" w:hAnsi="Simplified Arabic" w:cs="Simplified Arabic"/>
          <w:sz w:val="28"/>
          <w:szCs w:val="28"/>
          <w:rtl/>
        </w:rPr>
        <w:t>؛ أحمد، صخر؛ وعبد الكريم، سعيدة. (2020). دور استراتيجية النمو في تعزيز تنافسية المؤسسة – مؤسسة المراعي نموذجاً. مجلة العلوم الاقتصادية وإدارة الأعمال، 7(2)، 563–582. 1</w:t>
      </w:r>
    </w:p>
    <w:p w14:paraId="1C0B1747" w14:textId="77777777" w:rsidR="00CF34E3" w:rsidRPr="0008404A" w:rsidRDefault="00CF34E3" w:rsidP="0008404A">
      <w:pPr>
        <w:pStyle w:val="aa"/>
        <w:numPr>
          <w:ilvl w:val="0"/>
          <w:numId w:val="216"/>
        </w:numPr>
        <w:bidi/>
        <w:jc w:val="both"/>
        <w:rPr>
          <w:rFonts w:ascii="Simplified Arabic" w:hAnsi="Simplified Arabic" w:cs="Simplified Arabic"/>
          <w:sz w:val="28"/>
          <w:szCs w:val="28"/>
        </w:rPr>
      </w:pPr>
      <w:r w:rsidRPr="0008404A">
        <w:rPr>
          <w:rFonts w:ascii="Simplified Arabic" w:hAnsi="Simplified Arabic" w:cs="Simplified Arabic"/>
          <w:sz w:val="28"/>
          <w:szCs w:val="28"/>
          <w:rtl/>
        </w:rPr>
        <w:t>خلوفي، سفيان. (2019). استراتيجية منظمة الأعمال من خلال التحليل الرباعي – دراسة حالة شركة المراعي. مجلة جديد الاقتصاد، 15(3)، 331–349. 1</w:t>
      </w:r>
    </w:p>
    <w:p w14:paraId="7088B3D7" w14:textId="77777777" w:rsidR="00CF34E3" w:rsidRPr="0008404A" w:rsidRDefault="00CF34E3" w:rsidP="0008404A">
      <w:pPr>
        <w:pStyle w:val="aa"/>
        <w:numPr>
          <w:ilvl w:val="0"/>
          <w:numId w:val="216"/>
        </w:numPr>
        <w:bidi/>
        <w:jc w:val="both"/>
        <w:rPr>
          <w:rFonts w:ascii="Simplified Arabic" w:hAnsi="Simplified Arabic" w:cs="Simplified Arabic"/>
          <w:sz w:val="28"/>
          <w:szCs w:val="28"/>
        </w:rPr>
      </w:pPr>
      <w:r w:rsidRPr="0008404A">
        <w:rPr>
          <w:rFonts w:ascii="Simplified Arabic" w:hAnsi="Simplified Arabic" w:cs="Simplified Arabic"/>
          <w:sz w:val="28"/>
          <w:szCs w:val="28"/>
          <w:rtl/>
        </w:rPr>
        <w:t>شريط، كمال. (2020). دور إدارة التميز وفق نموذج</w:t>
      </w:r>
      <w:r w:rsidRPr="0008404A">
        <w:rPr>
          <w:rFonts w:ascii="Simplified Arabic" w:hAnsi="Simplified Arabic" w:cs="Simplified Arabic"/>
          <w:sz w:val="28"/>
          <w:szCs w:val="28"/>
        </w:rPr>
        <w:t xml:space="preserve"> (EFQM) </w:t>
      </w:r>
      <w:r w:rsidRPr="0008404A">
        <w:rPr>
          <w:rFonts w:ascii="Simplified Arabic" w:hAnsi="Simplified Arabic" w:cs="Simplified Arabic"/>
          <w:sz w:val="28"/>
          <w:szCs w:val="28"/>
          <w:rtl/>
        </w:rPr>
        <w:t>في بلورة التمايز في منظمات الأعمال: دراسة حالة شركة المراعي. وقائع مؤتمر جودة التعليم والأعمال، جامعة ورقلة. 1</w:t>
      </w:r>
    </w:p>
    <w:p w14:paraId="47683006" w14:textId="77777777" w:rsidR="00CF34E3" w:rsidRPr="0008404A" w:rsidRDefault="00CF34E3" w:rsidP="0008404A">
      <w:pPr>
        <w:pStyle w:val="aa"/>
        <w:numPr>
          <w:ilvl w:val="0"/>
          <w:numId w:val="216"/>
        </w:numPr>
        <w:bidi/>
        <w:jc w:val="both"/>
        <w:rPr>
          <w:rFonts w:ascii="Simplified Arabic" w:hAnsi="Simplified Arabic" w:cs="Simplified Arabic"/>
          <w:sz w:val="28"/>
          <w:szCs w:val="28"/>
        </w:rPr>
      </w:pPr>
      <w:proofErr w:type="spellStart"/>
      <w:r w:rsidRPr="0008404A">
        <w:rPr>
          <w:rFonts w:ascii="Simplified Arabic" w:hAnsi="Simplified Arabic" w:cs="Simplified Arabic"/>
          <w:sz w:val="28"/>
          <w:szCs w:val="28"/>
          <w:rtl/>
        </w:rPr>
        <w:t>شلباب</w:t>
      </w:r>
      <w:proofErr w:type="spellEnd"/>
      <w:r w:rsidRPr="0008404A">
        <w:rPr>
          <w:rFonts w:ascii="Simplified Arabic" w:hAnsi="Simplified Arabic" w:cs="Simplified Arabic"/>
          <w:sz w:val="28"/>
          <w:szCs w:val="28"/>
          <w:rtl/>
        </w:rPr>
        <w:t>، عبيدة. (2019). سلسلة القيمة ودورها في تحسين أداء المؤسسة: دراسة حالة شركة المراعي السعودية (رسالة ماجستير غير منشورة). كلية العلوم الاقتصادية، جامعة المسيلة، الجزائر. 1</w:t>
      </w:r>
    </w:p>
    <w:p w14:paraId="030725D5" w14:textId="77777777" w:rsidR="00CF34E3" w:rsidRPr="0008404A" w:rsidRDefault="00CF34E3" w:rsidP="0008404A">
      <w:pPr>
        <w:pStyle w:val="aa"/>
        <w:numPr>
          <w:ilvl w:val="0"/>
          <w:numId w:val="216"/>
        </w:numPr>
        <w:bidi/>
        <w:jc w:val="both"/>
        <w:rPr>
          <w:rFonts w:ascii="Simplified Arabic" w:hAnsi="Simplified Arabic" w:cs="Simplified Arabic"/>
          <w:sz w:val="28"/>
          <w:szCs w:val="28"/>
        </w:rPr>
      </w:pPr>
      <w:r w:rsidRPr="0008404A">
        <w:rPr>
          <w:rFonts w:ascii="Simplified Arabic" w:hAnsi="Simplified Arabic" w:cs="Simplified Arabic"/>
          <w:sz w:val="28"/>
          <w:szCs w:val="28"/>
          <w:rtl/>
        </w:rPr>
        <w:t>طاهر، (2020)..1</w:t>
      </w:r>
    </w:p>
    <w:p w14:paraId="44431314" w14:textId="77777777" w:rsidR="00CF34E3" w:rsidRPr="0008404A" w:rsidRDefault="00CF34E3" w:rsidP="0008404A">
      <w:pPr>
        <w:pStyle w:val="aa"/>
        <w:numPr>
          <w:ilvl w:val="0"/>
          <w:numId w:val="216"/>
        </w:numPr>
        <w:bidi/>
        <w:jc w:val="both"/>
        <w:rPr>
          <w:rFonts w:ascii="Simplified Arabic" w:hAnsi="Simplified Arabic" w:cs="Simplified Arabic"/>
          <w:sz w:val="28"/>
          <w:szCs w:val="28"/>
        </w:rPr>
      </w:pPr>
      <w:r w:rsidRPr="0008404A">
        <w:rPr>
          <w:rFonts w:ascii="Simplified Arabic" w:hAnsi="Simplified Arabic" w:cs="Simplified Arabic"/>
          <w:sz w:val="28"/>
          <w:szCs w:val="28"/>
          <w:rtl/>
        </w:rPr>
        <w:t>علي، هاني محمد زكي. (2022). دراسة واختبار العلاقة بين معدل النمو المستدام والأداء المالي والتشغيلي للشركات غير المالية المقيدة بالبورصة المصرية – منظور محاسبي. مجلة الإسكندرية للبحوث المحاسبية، 6(3)، 513–546. 1</w:t>
      </w:r>
    </w:p>
    <w:p w14:paraId="5C3FB0AC" w14:textId="77777777" w:rsidR="00CF34E3" w:rsidRPr="0008404A" w:rsidRDefault="00CF34E3" w:rsidP="0008404A">
      <w:pPr>
        <w:pStyle w:val="aa"/>
        <w:numPr>
          <w:ilvl w:val="0"/>
          <w:numId w:val="216"/>
        </w:numPr>
        <w:bidi/>
        <w:jc w:val="both"/>
        <w:rPr>
          <w:rFonts w:ascii="Simplified Arabic" w:hAnsi="Simplified Arabic" w:cs="Simplified Arabic"/>
          <w:sz w:val="28"/>
          <w:szCs w:val="28"/>
        </w:rPr>
      </w:pPr>
      <w:r w:rsidRPr="0008404A">
        <w:rPr>
          <w:rFonts w:ascii="Simplified Arabic" w:hAnsi="Simplified Arabic" w:cs="Simplified Arabic"/>
          <w:sz w:val="28"/>
          <w:szCs w:val="28"/>
          <w:rtl/>
        </w:rPr>
        <w:t>غانم، مريم عادل؛ قمرة، سحر عبد المنعم؛ وغانم، عادل محمد خليفة. (2020). قياس المخاطرة المالية لشركة المراعي للألبان ومنتجاتها العاملة في المملكة العربية السعودية. المجلة المصرية للاقتصاد الزراعي، 30(1)، 159–168. 1</w:t>
      </w:r>
    </w:p>
    <w:p w14:paraId="12698F21" w14:textId="77777777" w:rsidR="00CF34E3" w:rsidRPr="0008404A" w:rsidRDefault="00CF34E3" w:rsidP="0008404A">
      <w:pPr>
        <w:pStyle w:val="aa"/>
        <w:numPr>
          <w:ilvl w:val="0"/>
          <w:numId w:val="216"/>
        </w:numPr>
        <w:bidi/>
        <w:jc w:val="both"/>
        <w:rPr>
          <w:rFonts w:ascii="Simplified Arabic" w:hAnsi="Simplified Arabic" w:cs="Simplified Arabic"/>
          <w:sz w:val="28"/>
          <w:szCs w:val="28"/>
        </w:rPr>
      </w:pPr>
      <w:r w:rsidRPr="0008404A">
        <w:rPr>
          <w:rFonts w:ascii="Simplified Arabic" w:hAnsi="Simplified Arabic" w:cs="Simplified Arabic"/>
          <w:sz w:val="28"/>
          <w:szCs w:val="28"/>
          <w:rtl/>
        </w:rPr>
        <w:t xml:space="preserve">قنيع، أحمد؛ وبن </w:t>
      </w:r>
      <w:proofErr w:type="spellStart"/>
      <w:r w:rsidRPr="0008404A">
        <w:rPr>
          <w:rFonts w:ascii="Simplified Arabic" w:hAnsi="Simplified Arabic" w:cs="Simplified Arabic"/>
          <w:sz w:val="28"/>
          <w:szCs w:val="28"/>
          <w:rtl/>
        </w:rPr>
        <w:t>أودينة</w:t>
      </w:r>
      <w:proofErr w:type="spellEnd"/>
      <w:r w:rsidRPr="0008404A">
        <w:rPr>
          <w:rFonts w:ascii="Simplified Arabic" w:hAnsi="Simplified Arabic" w:cs="Simplified Arabic"/>
          <w:sz w:val="28"/>
          <w:szCs w:val="28"/>
          <w:rtl/>
        </w:rPr>
        <w:t xml:space="preserve">، </w:t>
      </w:r>
      <w:proofErr w:type="spellStart"/>
      <w:r w:rsidRPr="0008404A">
        <w:rPr>
          <w:rFonts w:ascii="Simplified Arabic" w:hAnsi="Simplified Arabic" w:cs="Simplified Arabic"/>
          <w:sz w:val="28"/>
          <w:szCs w:val="28"/>
          <w:rtl/>
        </w:rPr>
        <w:t>بوحفص</w:t>
      </w:r>
      <w:proofErr w:type="spellEnd"/>
      <w:r w:rsidRPr="0008404A">
        <w:rPr>
          <w:rFonts w:ascii="Simplified Arabic" w:hAnsi="Simplified Arabic" w:cs="Simplified Arabic"/>
          <w:sz w:val="28"/>
          <w:szCs w:val="28"/>
          <w:rtl/>
        </w:rPr>
        <w:t>. (2020). تأثير جائحة كورونا المستجد على الأداء المالي للشركات – دراسة حالة شركة المراعي. المجلة الدولية للدراسات الاقتصادية، 3(13)، 23–34. 1</w:t>
      </w:r>
    </w:p>
    <w:p w14:paraId="76A493E4" w14:textId="77777777" w:rsidR="00CF34E3" w:rsidRPr="0008404A" w:rsidRDefault="00CF34E3" w:rsidP="0008404A">
      <w:pPr>
        <w:pStyle w:val="aa"/>
        <w:numPr>
          <w:ilvl w:val="0"/>
          <w:numId w:val="216"/>
        </w:numPr>
        <w:bidi/>
        <w:jc w:val="both"/>
        <w:rPr>
          <w:rFonts w:ascii="Simplified Arabic" w:hAnsi="Simplified Arabic" w:cs="Simplified Arabic"/>
          <w:sz w:val="28"/>
          <w:szCs w:val="28"/>
        </w:rPr>
      </w:pPr>
      <w:r w:rsidRPr="0008404A">
        <w:rPr>
          <w:rFonts w:ascii="Simplified Arabic" w:hAnsi="Simplified Arabic" w:cs="Simplified Arabic"/>
          <w:sz w:val="28"/>
          <w:szCs w:val="28"/>
          <w:rtl/>
        </w:rPr>
        <w:t>بارودي، نعيمة؛ وفيلالي، يوسف. (2020). أثر الرفع المالي على ربحية السهم: دراسة حالة شركة المراعي (2005–2019). مجلة الباحث الاقتصادي، 8(2)، 145–158. 1</w:t>
      </w:r>
    </w:p>
    <w:p w14:paraId="424C3515" w14:textId="77777777" w:rsidR="0035791C" w:rsidRPr="00E4368F" w:rsidRDefault="0035791C" w:rsidP="0035791C">
      <w:pPr>
        <w:pStyle w:val="aa"/>
        <w:numPr>
          <w:ilvl w:val="0"/>
          <w:numId w:val="216"/>
        </w:numPr>
        <w:bidi/>
        <w:jc w:val="both"/>
        <w:rPr>
          <w:rFonts w:ascii="Simplified Arabic" w:hAnsi="Simplified Arabic" w:cs="Simplified Arabic"/>
          <w:sz w:val="28"/>
          <w:szCs w:val="28"/>
        </w:rPr>
      </w:pPr>
      <w:r w:rsidRPr="00E4368F">
        <w:rPr>
          <w:rFonts w:ascii="Simplified Arabic" w:hAnsi="Simplified Arabic" w:cs="Simplified Arabic"/>
          <w:sz w:val="28"/>
          <w:szCs w:val="28"/>
          <w:rtl/>
        </w:rPr>
        <w:t>أرقام</w:t>
      </w:r>
      <w:r w:rsidRPr="00E4368F">
        <w:rPr>
          <w:rFonts w:ascii="Simplified Arabic" w:hAnsi="Simplified Arabic" w:cs="Simplified Arabic"/>
          <w:sz w:val="28"/>
          <w:szCs w:val="28"/>
        </w:rPr>
        <w:t>. (2020). "</w:t>
      </w:r>
      <w:r w:rsidRPr="00E4368F">
        <w:rPr>
          <w:rFonts w:ascii="Simplified Arabic" w:hAnsi="Simplified Arabic" w:cs="Simplified Arabic"/>
          <w:sz w:val="28"/>
          <w:szCs w:val="28"/>
          <w:rtl/>
        </w:rPr>
        <w:t>البنك الأهلي" أول بنك سعودي يحصل على شهادة الآيزو الدولية في استمرارية الأعمال</w:t>
      </w:r>
      <w:r w:rsidRPr="00E4368F">
        <w:rPr>
          <w:rFonts w:ascii="Simplified Arabic" w:hAnsi="Simplified Arabic" w:cs="Simplified Arabic"/>
          <w:sz w:val="28"/>
          <w:szCs w:val="28"/>
        </w:rPr>
        <w:t xml:space="preserve"> ISO22301:2019. </w:t>
      </w:r>
      <w:r w:rsidRPr="00E4368F">
        <w:rPr>
          <w:rFonts w:ascii="Simplified Arabic" w:hAnsi="Simplified Arabic" w:cs="Simplified Arabic"/>
          <w:sz w:val="28"/>
          <w:szCs w:val="28"/>
          <w:rtl/>
        </w:rPr>
        <w:t>بيان صحفي، بوابة أرقام المالية</w:t>
      </w:r>
      <w:r w:rsidRPr="00E4368F">
        <w:rPr>
          <w:rFonts w:ascii="Simplified Arabic" w:hAnsi="Simplified Arabic" w:cs="Simplified Arabic"/>
          <w:sz w:val="28"/>
          <w:szCs w:val="28"/>
        </w:rPr>
        <w:t>.</w:t>
      </w:r>
    </w:p>
    <w:p w14:paraId="009D2F63" w14:textId="77777777" w:rsidR="0035791C" w:rsidRPr="00E4368F" w:rsidRDefault="0035791C" w:rsidP="0035791C">
      <w:pPr>
        <w:pStyle w:val="aa"/>
        <w:numPr>
          <w:ilvl w:val="0"/>
          <w:numId w:val="216"/>
        </w:numPr>
        <w:bidi/>
        <w:jc w:val="both"/>
        <w:rPr>
          <w:rFonts w:ascii="Simplified Arabic" w:hAnsi="Simplified Arabic" w:cs="Simplified Arabic"/>
          <w:sz w:val="28"/>
          <w:szCs w:val="28"/>
        </w:rPr>
      </w:pPr>
      <w:r w:rsidRPr="00E4368F">
        <w:rPr>
          <w:rFonts w:ascii="Simplified Arabic" w:hAnsi="Simplified Arabic" w:cs="Simplified Arabic"/>
          <w:sz w:val="28"/>
          <w:szCs w:val="28"/>
          <w:rtl/>
        </w:rPr>
        <w:t>أرقام</w:t>
      </w:r>
      <w:r w:rsidRPr="00E4368F">
        <w:rPr>
          <w:rFonts w:ascii="Simplified Arabic" w:hAnsi="Simplified Arabic" w:cs="Simplified Arabic"/>
          <w:sz w:val="28"/>
          <w:szCs w:val="28"/>
        </w:rPr>
        <w:t xml:space="preserve">. (2021). </w:t>
      </w:r>
      <w:r w:rsidRPr="00E4368F">
        <w:rPr>
          <w:rFonts w:ascii="Simplified Arabic" w:hAnsi="Simplified Arabic" w:cs="Simplified Arabic"/>
          <w:sz w:val="28"/>
          <w:szCs w:val="28"/>
          <w:rtl/>
        </w:rPr>
        <w:t>البنك الأهلي أول بنك سعودي يحصل على شهادة الآيزو الدولية في استمرارية الأعمال</w:t>
      </w:r>
      <w:r w:rsidRPr="00E4368F">
        <w:rPr>
          <w:rFonts w:ascii="Simplified Arabic" w:hAnsi="Simplified Arabic" w:cs="Simplified Arabic"/>
          <w:sz w:val="28"/>
          <w:szCs w:val="28"/>
        </w:rPr>
        <w:t xml:space="preserve"> ISO 22301:2019 </w:t>
      </w:r>
      <w:r w:rsidRPr="00E4368F">
        <w:rPr>
          <w:rFonts w:ascii="Simplified Arabic" w:hAnsi="Simplified Arabic" w:cs="Simplified Arabic"/>
          <w:sz w:val="28"/>
          <w:szCs w:val="28"/>
          <w:rtl/>
        </w:rPr>
        <w:t>من هيئة المواصفات البريطانية</w:t>
      </w:r>
      <w:r w:rsidRPr="00E4368F">
        <w:rPr>
          <w:rFonts w:ascii="Simplified Arabic" w:hAnsi="Simplified Arabic" w:cs="Simplified Arabic"/>
          <w:sz w:val="28"/>
          <w:szCs w:val="28"/>
        </w:rPr>
        <w:t xml:space="preserve"> BSI.</w:t>
      </w:r>
    </w:p>
    <w:p w14:paraId="292FAAC1" w14:textId="77777777" w:rsidR="0035791C" w:rsidRPr="00E4368F" w:rsidRDefault="0035791C" w:rsidP="0035791C">
      <w:pPr>
        <w:pStyle w:val="aa"/>
        <w:numPr>
          <w:ilvl w:val="0"/>
          <w:numId w:val="216"/>
        </w:numPr>
        <w:bidi/>
        <w:jc w:val="both"/>
        <w:rPr>
          <w:rFonts w:ascii="Simplified Arabic" w:hAnsi="Simplified Arabic" w:cs="Simplified Arabic"/>
          <w:sz w:val="28"/>
          <w:szCs w:val="28"/>
        </w:rPr>
      </w:pPr>
      <w:proofErr w:type="spellStart"/>
      <w:r w:rsidRPr="00E4368F">
        <w:rPr>
          <w:rFonts w:ascii="Simplified Arabic" w:hAnsi="Simplified Arabic" w:cs="Simplified Arabic"/>
          <w:sz w:val="28"/>
          <w:szCs w:val="28"/>
          <w:rtl/>
        </w:rPr>
        <w:lastRenderedPageBreak/>
        <w:t>العوضلي</w:t>
      </w:r>
      <w:proofErr w:type="spellEnd"/>
      <w:r w:rsidRPr="00E4368F">
        <w:rPr>
          <w:rFonts w:ascii="Simplified Arabic" w:hAnsi="Simplified Arabic" w:cs="Simplified Arabic"/>
          <w:sz w:val="28"/>
          <w:szCs w:val="28"/>
          <w:rtl/>
        </w:rPr>
        <w:t>، ن</w:t>
      </w:r>
      <w:r w:rsidRPr="00E4368F">
        <w:rPr>
          <w:rFonts w:ascii="Simplified Arabic" w:hAnsi="Simplified Arabic" w:cs="Simplified Arabic"/>
          <w:sz w:val="28"/>
          <w:szCs w:val="28"/>
        </w:rPr>
        <w:t xml:space="preserve">. (2024). </w:t>
      </w:r>
      <w:r w:rsidRPr="00E4368F">
        <w:rPr>
          <w:rFonts w:ascii="Simplified Arabic" w:hAnsi="Simplified Arabic" w:cs="Simplified Arabic"/>
          <w:sz w:val="28"/>
          <w:szCs w:val="28"/>
          <w:rtl/>
        </w:rPr>
        <w:t>التجربة الميدانية للجان استمرارية الأعمال خلال جائحة كورونا</w:t>
      </w:r>
      <w:r w:rsidRPr="00E4368F">
        <w:rPr>
          <w:rFonts w:ascii="Simplified Arabic" w:hAnsi="Simplified Arabic" w:cs="Simplified Arabic"/>
          <w:sz w:val="28"/>
          <w:szCs w:val="28"/>
        </w:rPr>
        <w:t xml:space="preserve">. </w:t>
      </w:r>
      <w:r w:rsidRPr="00E4368F">
        <w:rPr>
          <w:rFonts w:ascii="Simplified Arabic" w:hAnsi="Simplified Arabic" w:cs="Simplified Arabic"/>
          <w:sz w:val="28"/>
          <w:szCs w:val="28"/>
          <w:rtl/>
        </w:rPr>
        <w:t>مجلة الإدارة</w:t>
      </w:r>
      <w:r w:rsidRPr="00E4368F">
        <w:rPr>
          <w:rFonts w:ascii="Simplified Arabic" w:hAnsi="Simplified Arabic" w:cs="Simplified Arabic"/>
          <w:sz w:val="28"/>
          <w:szCs w:val="28"/>
        </w:rPr>
        <w:t xml:space="preserve">. </w:t>
      </w:r>
      <w:hyperlink r:id="rId8" w:tgtFrame="_new" w:history="1">
        <w:r w:rsidRPr="00E4368F">
          <w:rPr>
            <w:rStyle w:val="Hyperlink"/>
            <w:rFonts w:ascii="Simplified Arabic" w:hAnsi="Simplified Arabic" w:cs="Simplified Arabic"/>
            <w:sz w:val="28"/>
            <w:szCs w:val="28"/>
          </w:rPr>
          <w:t>https://aja.journals.ekb.eg/article_248470</w:t>
        </w:r>
      </w:hyperlink>
      <w:r>
        <w:rPr>
          <w:rFonts w:ascii="Simplified Arabic" w:hAnsi="Simplified Arabic" w:cs="Simplified Arabic"/>
          <w:sz w:val="28"/>
          <w:szCs w:val="28"/>
        </w:rPr>
        <w:t xml:space="preserve"> </w:t>
      </w:r>
    </w:p>
    <w:p w14:paraId="24B67406" w14:textId="77777777" w:rsidR="0035791C" w:rsidRPr="00E4368F" w:rsidRDefault="0035791C" w:rsidP="0035791C">
      <w:pPr>
        <w:pStyle w:val="aa"/>
        <w:numPr>
          <w:ilvl w:val="0"/>
          <w:numId w:val="216"/>
        </w:numPr>
        <w:bidi/>
        <w:jc w:val="both"/>
        <w:rPr>
          <w:rFonts w:ascii="Simplified Arabic" w:hAnsi="Simplified Arabic" w:cs="Simplified Arabic"/>
          <w:sz w:val="28"/>
          <w:szCs w:val="28"/>
        </w:rPr>
      </w:pPr>
      <w:r w:rsidRPr="00E4368F">
        <w:rPr>
          <w:rFonts w:ascii="Simplified Arabic" w:hAnsi="Simplified Arabic" w:cs="Simplified Arabic"/>
          <w:sz w:val="28"/>
          <w:szCs w:val="28"/>
          <w:rtl/>
        </w:rPr>
        <w:t>صوفان، و. س. (2020، 15 مايو)</w:t>
      </w:r>
      <w:r w:rsidRPr="00E4368F">
        <w:rPr>
          <w:rFonts w:ascii="Simplified Arabic" w:hAnsi="Simplified Arabic" w:cs="Simplified Arabic"/>
          <w:sz w:val="28"/>
          <w:szCs w:val="28"/>
        </w:rPr>
        <w:t xml:space="preserve">. </w:t>
      </w:r>
      <w:r w:rsidRPr="00E4368F">
        <w:rPr>
          <w:rFonts w:ascii="Simplified Arabic" w:hAnsi="Simplified Arabic" w:cs="Simplified Arabic"/>
          <w:sz w:val="28"/>
          <w:szCs w:val="28"/>
          <w:rtl/>
        </w:rPr>
        <w:t>الدور المؤثر لإدارة المخاطر والأزمات على أداء واستمرارية الشركات</w:t>
      </w:r>
      <w:r w:rsidRPr="00E4368F">
        <w:rPr>
          <w:rFonts w:ascii="Simplified Arabic" w:hAnsi="Simplified Arabic" w:cs="Simplified Arabic"/>
          <w:sz w:val="28"/>
          <w:szCs w:val="28"/>
        </w:rPr>
        <w:t xml:space="preserve">. </w:t>
      </w:r>
      <w:r w:rsidRPr="00E4368F">
        <w:rPr>
          <w:rFonts w:ascii="Simplified Arabic" w:hAnsi="Simplified Arabic" w:cs="Simplified Arabic"/>
          <w:sz w:val="28"/>
          <w:szCs w:val="28"/>
          <w:rtl/>
        </w:rPr>
        <w:t>صحيفة مال الإلكترونية</w:t>
      </w:r>
      <w:r w:rsidRPr="00E4368F">
        <w:rPr>
          <w:rFonts w:ascii="Simplified Arabic" w:hAnsi="Simplified Arabic" w:cs="Simplified Arabic"/>
          <w:sz w:val="28"/>
          <w:szCs w:val="28"/>
        </w:rPr>
        <w:t>.</w:t>
      </w:r>
    </w:p>
    <w:p w14:paraId="068DDB38" w14:textId="77777777" w:rsidR="0035791C" w:rsidRPr="00E4368F" w:rsidRDefault="0035791C" w:rsidP="0035791C">
      <w:pPr>
        <w:pStyle w:val="aa"/>
        <w:numPr>
          <w:ilvl w:val="0"/>
          <w:numId w:val="216"/>
        </w:numPr>
        <w:bidi/>
        <w:jc w:val="both"/>
        <w:rPr>
          <w:rFonts w:ascii="Simplified Arabic" w:hAnsi="Simplified Arabic" w:cs="Simplified Arabic"/>
          <w:sz w:val="28"/>
          <w:szCs w:val="28"/>
        </w:rPr>
      </w:pPr>
      <w:r w:rsidRPr="00E4368F">
        <w:rPr>
          <w:rFonts w:ascii="Simplified Arabic" w:hAnsi="Simplified Arabic" w:cs="Simplified Arabic"/>
          <w:sz w:val="28"/>
          <w:szCs w:val="28"/>
          <w:rtl/>
        </w:rPr>
        <w:t>عكاظ. (2020، 22 ديسمبر)</w:t>
      </w:r>
      <w:r w:rsidRPr="00E4368F">
        <w:rPr>
          <w:rFonts w:ascii="Simplified Arabic" w:hAnsi="Simplified Arabic" w:cs="Simplified Arabic"/>
          <w:sz w:val="28"/>
          <w:szCs w:val="28"/>
        </w:rPr>
        <w:t>. «</w:t>
      </w:r>
      <w:r w:rsidRPr="00E4368F">
        <w:rPr>
          <w:rFonts w:ascii="Simplified Arabic" w:hAnsi="Simplified Arabic" w:cs="Simplified Arabic"/>
          <w:sz w:val="28"/>
          <w:szCs w:val="28"/>
          <w:rtl/>
        </w:rPr>
        <w:t>الراجحي» يحصل على الـ</w:t>
      </w:r>
      <w:r w:rsidRPr="00E4368F">
        <w:rPr>
          <w:rFonts w:ascii="Simplified Arabic" w:hAnsi="Simplified Arabic" w:cs="Simplified Arabic"/>
          <w:sz w:val="28"/>
          <w:szCs w:val="28"/>
        </w:rPr>
        <w:t xml:space="preserve"> «ISO» </w:t>
      </w:r>
      <w:r w:rsidRPr="00E4368F">
        <w:rPr>
          <w:rFonts w:ascii="Simplified Arabic" w:hAnsi="Simplified Arabic" w:cs="Simplified Arabic"/>
          <w:sz w:val="28"/>
          <w:szCs w:val="28"/>
          <w:rtl/>
        </w:rPr>
        <w:t>الدولية في استمرارية الأعمال 22301:2019</w:t>
      </w:r>
      <w:r w:rsidRPr="00E4368F">
        <w:rPr>
          <w:rFonts w:ascii="Simplified Arabic" w:hAnsi="Simplified Arabic" w:cs="Simplified Arabic"/>
          <w:sz w:val="28"/>
          <w:szCs w:val="28"/>
        </w:rPr>
        <w:t>.</w:t>
      </w:r>
    </w:p>
    <w:p w14:paraId="0B1FA4B0" w14:textId="77777777" w:rsidR="0035791C" w:rsidRPr="00E4368F" w:rsidRDefault="0035791C" w:rsidP="0035791C">
      <w:pPr>
        <w:pStyle w:val="aa"/>
        <w:numPr>
          <w:ilvl w:val="0"/>
          <w:numId w:val="216"/>
        </w:numPr>
        <w:bidi/>
        <w:jc w:val="both"/>
        <w:rPr>
          <w:rFonts w:ascii="Simplified Arabic" w:hAnsi="Simplified Arabic" w:cs="Simplified Arabic"/>
          <w:sz w:val="28"/>
          <w:szCs w:val="28"/>
        </w:rPr>
      </w:pPr>
      <w:r w:rsidRPr="00E4368F">
        <w:rPr>
          <w:rFonts w:ascii="Simplified Arabic" w:hAnsi="Simplified Arabic" w:cs="Simplified Arabic"/>
          <w:sz w:val="28"/>
          <w:szCs w:val="28"/>
          <w:rtl/>
        </w:rPr>
        <w:t>شاهري، ف. أ</w:t>
      </w:r>
      <w:r w:rsidRPr="00E4368F">
        <w:rPr>
          <w:rFonts w:ascii="Simplified Arabic" w:hAnsi="Simplified Arabic" w:cs="Simplified Arabic"/>
          <w:sz w:val="28"/>
          <w:szCs w:val="28"/>
        </w:rPr>
        <w:t>.</w:t>
      </w:r>
      <w:r w:rsidRPr="00E4368F">
        <w:rPr>
          <w:rFonts w:ascii="Simplified Arabic" w:hAnsi="Simplified Arabic" w:cs="Simplified Arabic"/>
          <w:sz w:val="28"/>
          <w:szCs w:val="28"/>
          <w:rtl/>
        </w:rPr>
        <w:t xml:space="preserve">، </w:t>
      </w:r>
      <w:r w:rsidRPr="00E4368F">
        <w:rPr>
          <w:rFonts w:ascii="Simplified Arabic" w:hAnsi="Simplified Arabic" w:cs="Simplified Arabic"/>
          <w:sz w:val="28"/>
          <w:szCs w:val="28"/>
        </w:rPr>
        <w:t xml:space="preserve">&amp; </w:t>
      </w:r>
      <w:r w:rsidRPr="00E4368F">
        <w:rPr>
          <w:rFonts w:ascii="Simplified Arabic" w:hAnsi="Simplified Arabic" w:cs="Simplified Arabic"/>
          <w:sz w:val="28"/>
          <w:szCs w:val="28"/>
          <w:rtl/>
        </w:rPr>
        <w:t>ملّحم، أ. أ. (2024). أثر تركيبة لجنة المخاطر على الأداء المالي للبنوك: دراسة على البنوك المدرجة في السوق السعودي</w:t>
      </w:r>
      <w:r w:rsidRPr="00E4368F">
        <w:rPr>
          <w:rFonts w:ascii="Simplified Arabic" w:hAnsi="Simplified Arabic" w:cs="Simplified Arabic"/>
          <w:sz w:val="28"/>
          <w:szCs w:val="28"/>
        </w:rPr>
        <w:t xml:space="preserve">. </w:t>
      </w:r>
      <w:r w:rsidRPr="00E4368F">
        <w:rPr>
          <w:rFonts w:ascii="Simplified Arabic" w:hAnsi="Simplified Arabic" w:cs="Simplified Arabic"/>
          <w:sz w:val="28"/>
          <w:szCs w:val="28"/>
          <w:rtl/>
        </w:rPr>
        <w:t>المجلة العربية للإدارة، 44</w:t>
      </w:r>
      <w:r w:rsidRPr="00E4368F">
        <w:rPr>
          <w:rFonts w:ascii="Simplified Arabic" w:hAnsi="Simplified Arabic" w:cs="Simplified Arabic"/>
          <w:sz w:val="28"/>
          <w:szCs w:val="28"/>
        </w:rPr>
        <w:t>(1)</w:t>
      </w:r>
      <w:r w:rsidRPr="00E4368F">
        <w:rPr>
          <w:rFonts w:ascii="Simplified Arabic" w:hAnsi="Simplified Arabic" w:cs="Simplified Arabic"/>
          <w:sz w:val="28"/>
          <w:szCs w:val="28"/>
          <w:rtl/>
        </w:rPr>
        <w:t>، 185</w:t>
      </w:r>
      <w:r w:rsidRPr="00E4368F">
        <w:rPr>
          <w:rFonts w:ascii="Simplified Arabic" w:hAnsi="Simplified Arabic" w:cs="Simplified Arabic"/>
          <w:sz w:val="28"/>
          <w:szCs w:val="28"/>
        </w:rPr>
        <w:t>–206. https://doi.org/10.21608/aja.2022.1258.141521</w:t>
      </w:r>
    </w:p>
    <w:p w14:paraId="3465D940" w14:textId="77777777" w:rsidR="0035791C" w:rsidRPr="00CF34E3" w:rsidRDefault="0035791C" w:rsidP="0035791C">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22CA86CB" w14:textId="77777777" w:rsidR="00CF34E3" w:rsidRPr="0035791C" w:rsidRDefault="00CF34E3" w:rsidP="0035791C">
      <w:pPr>
        <w:pStyle w:val="2"/>
        <w:rPr>
          <w:rFonts w:eastAsia="Times New Roman"/>
          <w:b/>
          <w:bCs/>
        </w:rPr>
      </w:pPr>
      <w:bookmarkStart w:id="21" w:name="_Toc216471453"/>
      <w:r w:rsidRPr="0035791C">
        <w:rPr>
          <w:rFonts w:eastAsia="Times New Roman"/>
          <w:b/>
          <w:bCs/>
          <w:rtl/>
        </w:rPr>
        <w:t>ثانياً: تقارير شركة المراعي ومصادر البيانات</w:t>
      </w:r>
      <w:bookmarkEnd w:id="21"/>
    </w:p>
    <w:p w14:paraId="4EA1E20D" w14:textId="77777777" w:rsidR="00CF34E3" w:rsidRPr="00CF34E3" w:rsidRDefault="00CF34E3" w:rsidP="0035791C">
      <w:pPr>
        <w:numPr>
          <w:ilvl w:val="0"/>
          <w:numId w:val="2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34E3">
        <w:rPr>
          <w:rFonts w:ascii="Times New Roman" w:eastAsia="Times New Roman" w:hAnsi="Times New Roman" w:cs="Times New Roman"/>
          <w:kern w:val="0"/>
          <w:sz w:val="24"/>
          <w:szCs w:val="24"/>
          <w:rtl/>
          <w14:ligatures w14:val="none"/>
        </w:rPr>
        <w:t>التقارير السنوية لشركة المراعي من 2015 إلى 2024.12</w:t>
      </w:r>
    </w:p>
    <w:p w14:paraId="3369F16D" w14:textId="77777777" w:rsidR="00CF34E3" w:rsidRPr="00CF34E3" w:rsidRDefault="00CF34E3" w:rsidP="0035791C">
      <w:pPr>
        <w:numPr>
          <w:ilvl w:val="0"/>
          <w:numId w:val="2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34E3">
        <w:rPr>
          <w:rFonts w:ascii="Times New Roman" w:eastAsia="Times New Roman" w:hAnsi="Times New Roman" w:cs="Times New Roman"/>
          <w:kern w:val="0"/>
          <w:sz w:val="24"/>
          <w:szCs w:val="24"/>
          <w:rtl/>
          <w14:ligatures w14:val="none"/>
        </w:rPr>
        <w:t>تقارير الاستدامة الصادرة عن شركة المراعي، بما في ذلك تقرير الاستدامة 2024.21</w:t>
      </w:r>
    </w:p>
    <w:p w14:paraId="025FC13C" w14:textId="77777777" w:rsidR="00CF34E3" w:rsidRPr="00CF34E3" w:rsidRDefault="00CF34E3" w:rsidP="0035791C">
      <w:pPr>
        <w:numPr>
          <w:ilvl w:val="0"/>
          <w:numId w:val="2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34E3">
        <w:rPr>
          <w:rFonts w:ascii="Times New Roman" w:eastAsia="Times New Roman" w:hAnsi="Times New Roman" w:cs="Times New Roman"/>
          <w:kern w:val="0"/>
          <w:sz w:val="24"/>
          <w:szCs w:val="24"/>
          <w:rtl/>
          <w14:ligatures w14:val="none"/>
        </w:rPr>
        <w:t>وثائق الاستراتيجية والخطط الاستثمارية للفترة 2024–2028.2</w:t>
      </w:r>
    </w:p>
    <w:p w14:paraId="2E84DE15" w14:textId="77777777" w:rsidR="00CF34E3" w:rsidRPr="00CF34E3" w:rsidRDefault="00CF34E3" w:rsidP="0035791C">
      <w:pPr>
        <w:numPr>
          <w:ilvl w:val="0"/>
          <w:numId w:val="2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34E3">
        <w:rPr>
          <w:rFonts w:ascii="Times New Roman" w:eastAsia="Times New Roman" w:hAnsi="Times New Roman" w:cs="Times New Roman"/>
          <w:kern w:val="0"/>
          <w:sz w:val="24"/>
          <w:szCs w:val="24"/>
          <w:rtl/>
          <w14:ligatures w14:val="none"/>
        </w:rPr>
        <w:t xml:space="preserve">بيانات </w:t>
      </w:r>
      <w:proofErr w:type="spellStart"/>
      <w:r w:rsidRPr="00CF34E3">
        <w:rPr>
          <w:rFonts w:ascii="Times New Roman" w:eastAsia="Times New Roman" w:hAnsi="Times New Roman" w:cs="Times New Roman"/>
          <w:kern w:val="0"/>
          <w:sz w:val="24"/>
          <w:szCs w:val="24"/>
          <w:rtl/>
          <w14:ligatures w14:val="none"/>
        </w:rPr>
        <w:t>الاستحواذات</w:t>
      </w:r>
      <w:proofErr w:type="spellEnd"/>
      <w:r w:rsidRPr="00CF34E3">
        <w:rPr>
          <w:rFonts w:ascii="Times New Roman" w:eastAsia="Times New Roman" w:hAnsi="Times New Roman" w:cs="Times New Roman"/>
          <w:kern w:val="0"/>
          <w:sz w:val="24"/>
          <w:szCs w:val="24"/>
          <w:rtl/>
          <w14:ligatures w14:val="none"/>
        </w:rPr>
        <w:t xml:space="preserve"> على بيتي، طيبة، و</w:t>
      </w:r>
      <w:r w:rsidRPr="00CF34E3">
        <w:rPr>
          <w:rFonts w:ascii="Times New Roman" w:eastAsia="Times New Roman" w:hAnsi="Times New Roman" w:cs="Times New Roman"/>
          <w:kern w:val="0"/>
          <w:sz w:val="24"/>
          <w:szCs w:val="24"/>
          <w14:ligatures w14:val="none"/>
        </w:rPr>
        <w:t>IDJ</w:t>
      </w:r>
      <w:r w:rsidRPr="00CF34E3">
        <w:rPr>
          <w:rFonts w:ascii="Times New Roman" w:eastAsia="Times New Roman" w:hAnsi="Times New Roman" w:cs="Times New Roman"/>
          <w:kern w:val="0"/>
          <w:sz w:val="24"/>
          <w:szCs w:val="24"/>
          <w:rtl/>
          <w14:ligatures w14:val="none"/>
        </w:rPr>
        <w:t>، كما وردت في إعلانات الشركة وتقاريرها.62</w:t>
      </w:r>
    </w:p>
    <w:p w14:paraId="3A48A9D1" w14:textId="77777777" w:rsidR="00CF34E3" w:rsidRPr="0035791C" w:rsidRDefault="00CF34E3" w:rsidP="0035791C">
      <w:pPr>
        <w:pStyle w:val="2"/>
        <w:rPr>
          <w:rFonts w:eastAsia="Times New Roman"/>
          <w:b/>
          <w:bCs/>
          <w:sz w:val="28"/>
          <w:szCs w:val="28"/>
        </w:rPr>
      </w:pPr>
      <w:bookmarkStart w:id="22" w:name="_Toc216471454"/>
      <w:r w:rsidRPr="0035791C">
        <w:rPr>
          <w:rFonts w:eastAsia="Times New Roman"/>
          <w:b/>
          <w:bCs/>
          <w:sz w:val="28"/>
          <w:szCs w:val="28"/>
          <w:rtl/>
        </w:rPr>
        <w:t>ثالثاً: المراجع الأجنبية ومصادر التحليل</w:t>
      </w:r>
      <w:bookmarkEnd w:id="22"/>
    </w:p>
    <w:p w14:paraId="46B5E82D" w14:textId="77777777" w:rsidR="0035791C" w:rsidRPr="0035791C" w:rsidRDefault="0035791C" w:rsidP="0035791C">
      <w:pPr>
        <w:pStyle w:val="a5"/>
        <w:numPr>
          <w:ilvl w:val="0"/>
          <w:numId w:val="218"/>
        </w:numPr>
        <w:rPr>
          <w:rFonts w:ascii="Times New Roman" w:eastAsia="Times New Roman" w:hAnsi="Times New Roman" w:cs="Times New Roman"/>
          <w:kern w:val="0"/>
          <w:sz w:val="24"/>
          <w:szCs w:val="24"/>
          <w:rtl/>
          <w14:ligatures w14:val="none"/>
        </w:rPr>
      </w:pPr>
      <w:r w:rsidRPr="0035791C">
        <w:rPr>
          <w:rFonts w:ascii="Times New Roman" w:eastAsia="Times New Roman" w:hAnsi="Times New Roman" w:cs="Times New Roman"/>
          <w:kern w:val="0"/>
          <w:sz w:val="24"/>
          <w:szCs w:val="24"/>
          <w14:ligatures w14:val="none"/>
        </w:rPr>
        <w:t xml:space="preserve">Bradley, C., Doherty, R., Northcote, N., &amp; </w:t>
      </w:r>
      <w:proofErr w:type="spellStart"/>
      <w:r w:rsidRPr="0035791C">
        <w:rPr>
          <w:rFonts w:ascii="Times New Roman" w:eastAsia="Times New Roman" w:hAnsi="Times New Roman" w:cs="Times New Roman"/>
          <w:kern w:val="0"/>
          <w:sz w:val="24"/>
          <w:szCs w:val="24"/>
          <w14:ligatures w14:val="none"/>
        </w:rPr>
        <w:t>Rüder</w:t>
      </w:r>
      <w:proofErr w:type="spellEnd"/>
      <w:r w:rsidRPr="0035791C">
        <w:rPr>
          <w:rFonts w:ascii="Times New Roman" w:eastAsia="Times New Roman" w:hAnsi="Times New Roman" w:cs="Times New Roman"/>
          <w:kern w:val="0"/>
          <w:sz w:val="24"/>
          <w:szCs w:val="24"/>
          <w14:ligatures w14:val="none"/>
        </w:rPr>
        <w:t>, T</w:t>
      </w:r>
      <w:r w:rsidRPr="0035791C">
        <w:rPr>
          <w:rFonts w:ascii="Times New Roman" w:eastAsia="Times New Roman" w:hAnsi="Times New Roman" w:cs="Times New Roman"/>
          <w:kern w:val="0"/>
          <w:sz w:val="24"/>
          <w:szCs w:val="24"/>
          <w:rtl/>
          <w14:ligatures w14:val="none"/>
        </w:rPr>
        <w:t xml:space="preserve">. (2022). القواعد العشر لتحقيق النمو المتواصل في الإيرادات (ترجمة عربية). </w:t>
      </w:r>
      <w:r w:rsidRPr="0035791C">
        <w:rPr>
          <w:rFonts w:ascii="Times New Roman" w:eastAsia="Times New Roman" w:hAnsi="Times New Roman" w:cs="Times New Roman"/>
          <w:kern w:val="0"/>
          <w:sz w:val="24"/>
          <w:szCs w:val="24"/>
          <w14:ligatures w14:val="none"/>
        </w:rPr>
        <w:t>McKinsey &amp; Company. 1</w:t>
      </w:r>
    </w:p>
    <w:p w14:paraId="6483EB49" w14:textId="77777777" w:rsidR="0035791C" w:rsidRDefault="0035791C" w:rsidP="0035791C">
      <w:pPr>
        <w:pStyle w:val="a5"/>
        <w:numPr>
          <w:ilvl w:val="0"/>
          <w:numId w:val="218"/>
        </w:numPr>
        <w:rPr>
          <w:rFonts w:ascii="Times New Roman" w:eastAsia="Times New Roman" w:hAnsi="Times New Roman" w:cs="Times New Roman"/>
          <w:kern w:val="0"/>
          <w:sz w:val="24"/>
          <w:szCs w:val="24"/>
          <w14:ligatures w14:val="none"/>
        </w:rPr>
      </w:pPr>
    </w:p>
    <w:p w14:paraId="07EF6FA3" w14:textId="31675711" w:rsidR="0035791C" w:rsidRPr="0035791C" w:rsidRDefault="0035791C" w:rsidP="0035791C">
      <w:pPr>
        <w:pStyle w:val="a5"/>
        <w:numPr>
          <w:ilvl w:val="0"/>
          <w:numId w:val="218"/>
        </w:numPr>
        <w:rPr>
          <w:rFonts w:ascii="Times New Roman" w:eastAsia="Times New Roman" w:hAnsi="Times New Roman" w:cs="Times New Roman"/>
          <w:kern w:val="0"/>
          <w:sz w:val="24"/>
          <w:szCs w:val="24"/>
          <w:rtl/>
          <w14:ligatures w14:val="none"/>
        </w:rPr>
      </w:pPr>
      <w:r w:rsidRPr="0035791C">
        <w:rPr>
          <w:rFonts w:ascii="Times New Roman" w:eastAsia="Times New Roman" w:hAnsi="Times New Roman" w:cs="Times New Roman"/>
          <w:kern w:val="0"/>
          <w:sz w:val="24"/>
          <w:szCs w:val="24"/>
          <w14:ligatures w14:val="none"/>
        </w:rPr>
        <w:t>Harvard Business Review Arabia. (2024, April 23)</w:t>
      </w:r>
      <w:r w:rsidRPr="0035791C">
        <w:rPr>
          <w:rFonts w:ascii="Times New Roman" w:eastAsia="Times New Roman" w:hAnsi="Times New Roman" w:cs="Times New Roman"/>
          <w:kern w:val="0"/>
          <w:sz w:val="24"/>
          <w:szCs w:val="24"/>
          <w:rtl/>
          <w14:ligatures w14:val="none"/>
        </w:rPr>
        <w:t xml:space="preserve">. استراتيجية الـ +18 مليار ريال سعودي تكشف سر النمو المستمر لشركة المراعي. </w:t>
      </w:r>
    </w:p>
    <w:p w14:paraId="3A815F23" w14:textId="656BAD98" w:rsidR="00CF34E3" w:rsidRPr="00CF34E3" w:rsidRDefault="00CF34E3" w:rsidP="0035791C">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30C2D192" w14:textId="79AA31E6" w:rsidR="00CF34E3" w:rsidRPr="00CF34E3" w:rsidRDefault="00CF34E3" w:rsidP="0035791C">
      <w:pPr>
        <w:spacing w:before="100" w:beforeAutospacing="1" w:after="100" w:afterAutospacing="1" w:line="240" w:lineRule="auto"/>
        <w:ind w:left="720"/>
        <w:rPr>
          <w:rFonts w:ascii="Simplified Arabic" w:hAnsi="Simplified Arabic" w:cs="Simplified Arabic"/>
          <w:sz w:val="28"/>
          <w:szCs w:val="28"/>
          <w:rtl/>
          <w:lang w:bidi="ar-YE"/>
        </w:rPr>
      </w:pPr>
    </w:p>
    <w:p w14:paraId="00282C15" w14:textId="77777777" w:rsidR="00A946EE" w:rsidRDefault="00A946EE" w:rsidP="00443407">
      <w:pPr>
        <w:spacing w:line="276" w:lineRule="auto"/>
        <w:rPr>
          <w:rFonts w:ascii="Simplified Arabic" w:hAnsi="Simplified Arabic" w:cs="Simplified Arabic"/>
          <w:sz w:val="28"/>
          <w:szCs w:val="28"/>
          <w:rtl/>
          <w:lang w:bidi="ar-YE"/>
        </w:rPr>
      </w:pPr>
    </w:p>
    <w:p w14:paraId="682BA62B" w14:textId="77777777" w:rsidR="00A946EE" w:rsidRDefault="00A946EE" w:rsidP="00443407">
      <w:pPr>
        <w:spacing w:line="276" w:lineRule="auto"/>
        <w:rPr>
          <w:rFonts w:ascii="Simplified Arabic" w:hAnsi="Simplified Arabic" w:cs="Simplified Arabic"/>
          <w:sz w:val="28"/>
          <w:szCs w:val="28"/>
          <w:rtl/>
          <w:lang w:bidi="ar-YE"/>
        </w:rPr>
      </w:pPr>
    </w:p>
    <w:p w14:paraId="69433BC7" w14:textId="77777777" w:rsidR="00AC1FA6" w:rsidRDefault="00AC1FA6" w:rsidP="00AC1FA6">
      <w:pPr>
        <w:spacing w:line="276" w:lineRule="auto"/>
        <w:rPr>
          <w:rFonts w:ascii="Simplified Arabic" w:hAnsi="Simplified Arabic" w:cs="Simplified Arabic"/>
          <w:sz w:val="28"/>
          <w:szCs w:val="28"/>
          <w:rtl/>
          <w:lang w:bidi="ar-YE"/>
        </w:rPr>
      </w:pPr>
    </w:p>
    <w:p w14:paraId="09385D20" w14:textId="77777777" w:rsidR="00AC1FA6" w:rsidRDefault="00AC1FA6" w:rsidP="00AC1FA6">
      <w:pPr>
        <w:spacing w:line="276" w:lineRule="auto"/>
        <w:rPr>
          <w:rFonts w:ascii="Simplified Arabic" w:hAnsi="Simplified Arabic" w:cs="Simplified Arabic"/>
          <w:sz w:val="28"/>
          <w:szCs w:val="28"/>
          <w:rtl/>
          <w:lang w:bidi="ar-YE"/>
        </w:rPr>
      </w:pPr>
    </w:p>
    <w:p w14:paraId="27FFC719" w14:textId="77777777" w:rsidR="00F77DFE" w:rsidRDefault="00F77DFE" w:rsidP="00F77DFE">
      <w:pPr>
        <w:bidi w:val="0"/>
        <w:spacing w:after="120" w:line="276" w:lineRule="auto"/>
        <w:rPr>
          <w:rFonts w:ascii="Simplified Arabic" w:hAnsi="Simplified Arabic" w:cs="Simplified Arabic"/>
          <w:b/>
          <w:bCs/>
          <w:sz w:val="24"/>
          <w:szCs w:val="24"/>
          <w:lang w:bidi="ar-YE"/>
        </w:rPr>
      </w:pPr>
    </w:p>
    <w:p w14:paraId="1D16EC44" w14:textId="6032FFF9" w:rsidR="00A96547" w:rsidRPr="00062030" w:rsidRDefault="0035791C" w:rsidP="00062030">
      <w:pPr>
        <w:bidi w:val="0"/>
        <w:spacing w:after="120" w:line="276" w:lineRule="auto"/>
        <w:rPr>
          <w:rFonts w:ascii="Simplified Arabic" w:hAnsi="Simplified Arabic" w:cs="Simplified Arabic"/>
          <w:b/>
          <w:bCs/>
          <w:u w:val="single"/>
        </w:rPr>
      </w:pPr>
      <w:r w:rsidRPr="00062030">
        <w:rPr>
          <w:rFonts w:ascii="Simplified Arabic" w:hAnsi="Simplified Arabic" w:cs="Simplified Arabic"/>
          <w:b/>
          <w:bCs/>
          <w:noProof/>
        </w:rPr>
        <w:lastRenderedPageBreak/>
        <w:drawing>
          <wp:anchor distT="0" distB="0" distL="114300" distR="114300" simplePos="0" relativeHeight="251657215" behindDoc="0" locked="0" layoutInCell="1" allowOverlap="1" wp14:anchorId="5BE1EF71" wp14:editId="452573F1">
            <wp:simplePos x="0" y="0"/>
            <wp:positionH relativeFrom="margin">
              <wp:posOffset>3549650</wp:posOffset>
            </wp:positionH>
            <wp:positionV relativeFrom="margin">
              <wp:posOffset>-442595</wp:posOffset>
            </wp:positionV>
            <wp:extent cx="2226945" cy="1713865"/>
            <wp:effectExtent l="0" t="0" r="1905" b="635"/>
            <wp:wrapNone/>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A96547" w:rsidRPr="00062030">
        <w:rPr>
          <w:rFonts w:ascii="Simplified Arabic" w:hAnsi="Simplified Arabic" w:cs="Simplified Arabic"/>
          <w:b/>
          <w:bCs/>
          <w:u w:val="single"/>
        </w:rPr>
        <w:t xml:space="preserve">Midocean University </w:t>
      </w:r>
    </w:p>
    <w:p w14:paraId="1372A7AD" w14:textId="40352747" w:rsidR="00A96547" w:rsidRPr="00062030" w:rsidRDefault="00A96547" w:rsidP="00062030">
      <w:pPr>
        <w:bidi w:val="0"/>
        <w:spacing w:after="120" w:line="276" w:lineRule="auto"/>
        <w:rPr>
          <w:rFonts w:ascii="Simplified Arabic" w:hAnsi="Simplified Arabic" w:cs="Simplified Arabic"/>
          <w:b/>
          <w:bCs/>
          <w:u w:val="single"/>
        </w:rPr>
      </w:pPr>
      <w:r w:rsidRPr="00062030">
        <w:rPr>
          <w:rFonts w:ascii="Simplified Arabic" w:hAnsi="Simplified Arabic" w:cs="Simplified Arabic"/>
          <w:b/>
          <w:bCs/>
          <w:u w:val="single"/>
        </w:rPr>
        <w:t>College of Management</w:t>
      </w:r>
    </w:p>
    <w:p w14:paraId="227CA09A" w14:textId="02AF8F85" w:rsidR="00062030" w:rsidRPr="0066352E" w:rsidRDefault="0066352E" w:rsidP="0066352E">
      <w:pPr>
        <w:spacing w:line="276" w:lineRule="auto"/>
        <w:jc w:val="right"/>
        <w:rPr>
          <w:rFonts w:ascii="Simplified Arabic" w:hAnsi="Simplified Arabic" w:cs="Simplified Arabic"/>
          <w:sz w:val="28"/>
          <w:szCs w:val="28"/>
          <w:rtl/>
          <w:lang w:bidi="ar-YE"/>
        </w:rPr>
      </w:pPr>
      <w:r w:rsidRPr="0066352E">
        <w:rPr>
          <w:rFonts w:ascii="Simplified Arabic" w:hAnsi="Simplified Arabic" w:cs="Simplified Arabic"/>
          <w:b/>
          <w:bCs/>
          <w:u w:val="single"/>
        </w:rPr>
        <w:t xml:space="preserve">Department of / </w:t>
      </w:r>
      <w:proofErr w:type="gramStart"/>
      <w:r w:rsidRPr="0066352E">
        <w:rPr>
          <w:rFonts w:ascii="Simplified Arabic" w:hAnsi="Simplified Arabic" w:cs="Simplified Arabic"/>
          <w:b/>
          <w:bCs/>
          <w:u w:val="single"/>
        </w:rPr>
        <w:t>Master's in Public Administration</w:t>
      </w:r>
      <w:proofErr w:type="gramEnd"/>
    </w:p>
    <w:p w14:paraId="0DC17D7E" w14:textId="15D86CF2" w:rsidR="00A946EE" w:rsidRDefault="00A946EE" w:rsidP="00443407">
      <w:pPr>
        <w:spacing w:line="276" w:lineRule="auto"/>
        <w:rPr>
          <w:rFonts w:ascii="Simplified Arabic" w:hAnsi="Simplified Arabic" w:cs="Simplified Arabic"/>
          <w:sz w:val="28"/>
          <w:szCs w:val="28"/>
          <w:rtl/>
          <w:lang w:bidi="ar-YE"/>
        </w:rPr>
      </w:pPr>
    </w:p>
    <w:p w14:paraId="040FC813" w14:textId="77777777" w:rsidR="0066352E" w:rsidRPr="00443407" w:rsidRDefault="0066352E" w:rsidP="00443407">
      <w:pPr>
        <w:spacing w:line="276" w:lineRule="auto"/>
        <w:rPr>
          <w:rFonts w:ascii="Simplified Arabic" w:hAnsi="Simplified Arabic" w:cs="Simplified Arabic"/>
          <w:sz w:val="28"/>
          <w:szCs w:val="28"/>
          <w:rtl/>
          <w:lang w:bidi="ar-YE"/>
        </w:rPr>
      </w:pPr>
    </w:p>
    <w:p w14:paraId="31504244" w14:textId="77777777" w:rsidR="0066352E" w:rsidRPr="0066352E" w:rsidRDefault="0066352E" w:rsidP="0066352E">
      <w:pPr>
        <w:tabs>
          <w:tab w:val="left" w:pos="5562"/>
        </w:tabs>
        <w:spacing w:line="276" w:lineRule="auto"/>
        <w:jc w:val="center"/>
        <w:rPr>
          <w:rFonts w:ascii="Simplified Arabic" w:hAnsi="Simplified Arabic" w:cs="Simplified Arabic"/>
          <w:b/>
          <w:bCs/>
          <w:sz w:val="24"/>
          <w:szCs w:val="24"/>
          <w:lang w:bidi="ar-EG"/>
        </w:rPr>
      </w:pPr>
      <w:r w:rsidRPr="0066352E">
        <w:rPr>
          <w:rFonts w:ascii="Simplified Arabic" w:hAnsi="Simplified Arabic" w:cs="Simplified Arabic"/>
          <w:b/>
          <w:bCs/>
          <w:sz w:val="24"/>
          <w:szCs w:val="24"/>
          <w:lang w:bidi="ar-EG"/>
        </w:rPr>
        <w:t>The Impact of International Expansion Strategies on Sustainable Growth at Almarai Company, Saudi Arabia</w:t>
      </w:r>
    </w:p>
    <w:p w14:paraId="1048FEC2" w14:textId="77777777" w:rsidR="00A946EE" w:rsidRPr="0066352E" w:rsidRDefault="00A946EE" w:rsidP="00443407">
      <w:pPr>
        <w:tabs>
          <w:tab w:val="left" w:pos="5562"/>
        </w:tabs>
        <w:spacing w:line="276" w:lineRule="auto"/>
        <w:rPr>
          <w:rFonts w:ascii="Simplified Arabic" w:hAnsi="Simplified Arabic" w:cs="Simplified Arabic"/>
          <w:sz w:val="28"/>
          <w:szCs w:val="28"/>
          <w:rtl/>
        </w:rPr>
      </w:pPr>
    </w:p>
    <w:p w14:paraId="26901524" w14:textId="187A9746" w:rsidR="00A96547" w:rsidRPr="00443407" w:rsidRDefault="00A96547" w:rsidP="00443407">
      <w:pPr>
        <w:spacing w:line="276" w:lineRule="auto"/>
        <w:jc w:val="center"/>
        <w:rPr>
          <w:rFonts w:ascii="Simplified Arabic" w:hAnsi="Simplified Arabic" w:cs="Simplified Arabic"/>
          <w:b/>
          <w:bCs/>
          <w:sz w:val="28"/>
          <w:szCs w:val="28"/>
        </w:rPr>
      </w:pPr>
      <w:r w:rsidRPr="00443407">
        <w:rPr>
          <w:rFonts w:ascii="Simplified Arabic" w:hAnsi="Simplified Arabic" w:cs="Simplified Arabic"/>
          <w:b/>
          <w:bCs/>
          <w:sz w:val="28"/>
          <w:szCs w:val="28"/>
        </w:rPr>
        <w:t>Prepared by:</w:t>
      </w:r>
    </w:p>
    <w:p w14:paraId="639D3C04" w14:textId="77777777" w:rsidR="0066352E" w:rsidRDefault="0066352E" w:rsidP="0066352E">
      <w:pPr>
        <w:spacing w:line="276" w:lineRule="auto"/>
        <w:jc w:val="center"/>
        <w:rPr>
          <w:rFonts w:ascii="Simplified Arabic" w:hAnsi="Simplified Arabic" w:cs="Simplified Arabic"/>
          <w:b/>
          <w:bCs/>
          <w:sz w:val="28"/>
          <w:szCs w:val="28"/>
          <w:rtl/>
          <w:lang w:bidi="ar-EG"/>
        </w:rPr>
      </w:pPr>
      <w:r w:rsidRPr="0066352E">
        <w:rPr>
          <w:rFonts w:ascii="Simplified Arabic" w:hAnsi="Simplified Arabic" w:cs="Simplified Arabic"/>
          <w:b/>
          <w:bCs/>
          <w:sz w:val="28"/>
          <w:szCs w:val="28"/>
          <w:lang w:bidi="ar-EG"/>
        </w:rPr>
        <w:t>Omar Mohammed Omar Muhyiddin</w:t>
      </w:r>
    </w:p>
    <w:p w14:paraId="2B4D89F5" w14:textId="21296F29" w:rsidR="00A96547" w:rsidRDefault="0066352E" w:rsidP="0066352E">
      <w:pPr>
        <w:spacing w:line="276" w:lineRule="auto"/>
        <w:jc w:val="center"/>
        <w:rPr>
          <w:rFonts w:ascii="Simplified Arabic" w:hAnsi="Simplified Arabic" w:cs="Simplified Arabic"/>
          <w:b/>
          <w:bCs/>
          <w:sz w:val="28"/>
          <w:szCs w:val="28"/>
          <w:rtl/>
          <w:lang w:bidi="ar-YE"/>
        </w:rPr>
      </w:pPr>
      <w:r w:rsidRPr="0066352E">
        <w:rPr>
          <w:rFonts w:ascii="Simplified Arabic" w:hAnsi="Simplified Arabic" w:cs="Simplified Arabic"/>
          <w:b/>
          <w:bCs/>
          <w:sz w:val="28"/>
          <w:szCs w:val="28"/>
          <w:lang w:bidi="ar-EG"/>
        </w:rPr>
        <w:t>251002707</w:t>
      </w:r>
    </w:p>
    <w:p w14:paraId="50FE61D8" w14:textId="77777777" w:rsidR="009F1CAD" w:rsidRDefault="009F1CAD" w:rsidP="00A946EE">
      <w:pPr>
        <w:spacing w:line="276" w:lineRule="auto"/>
        <w:jc w:val="center"/>
        <w:rPr>
          <w:rFonts w:ascii="Simplified Arabic" w:hAnsi="Simplified Arabic" w:cs="Simplified Arabic"/>
          <w:b/>
          <w:bCs/>
          <w:sz w:val="28"/>
          <w:szCs w:val="28"/>
          <w:rtl/>
          <w:lang w:bidi="ar-YE"/>
        </w:rPr>
      </w:pPr>
    </w:p>
    <w:p w14:paraId="740516B0" w14:textId="77777777" w:rsidR="009F1CAD" w:rsidRDefault="009F1CAD" w:rsidP="00A946EE">
      <w:pPr>
        <w:spacing w:line="276" w:lineRule="auto"/>
        <w:jc w:val="center"/>
        <w:rPr>
          <w:rFonts w:ascii="Simplified Arabic" w:hAnsi="Simplified Arabic" w:cs="Simplified Arabic"/>
          <w:b/>
          <w:bCs/>
          <w:sz w:val="28"/>
          <w:szCs w:val="28"/>
          <w:rtl/>
          <w:lang w:bidi="ar-YE"/>
        </w:rPr>
      </w:pPr>
    </w:p>
    <w:p w14:paraId="5DF65FE2" w14:textId="77777777" w:rsidR="00062030" w:rsidRPr="00443407" w:rsidRDefault="00062030" w:rsidP="00A946EE">
      <w:pPr>
        <w:spacing w:line="276" w:lineRule="auto"/>
        <w:jc w:val="center"/>
        <w:rPr>
          <w:rFonts w:ascii="Simplified Arabic" w:hAnsi="Simplified Arabic" w:cs="Simplified Arabic"/>
          <w:b/>
          <w:bCs/>
          <w:sz w:val="28"/>
          <w:szCs w:val="28"/>
          <w:lang w:bidi="ar-YE"/>
        </w:rPr>
      </w:pPr>
    </w:p>
    <w:p w14:paraId="58B2383F" w14:textId="77777777" w:rsidR="00A96547" w:rsidRPr="00443407" w:rsidRDefault="00A96547" w:rsidP="00443407">
      <w:pPr>
        <w:spacing w:line="276" w:lineRule="auto"/>
        <w:jc w:val="center"/>
        <w:rPr>
          <w:rFonts w:ascii="Simplified Arabic" w:hAnsi="Simplified Arabic" w:cs="Simplified Arabic"/>
          <w:b/>
          <w:bCs/>
          <w:sz w:val="28"/>
          <w:szCs w:val="28"/>
        </w:rPr>
      </w:pPr>
      <w:r w:rsidRPr="00443407">
        <w:rPr>
          <w:rFonts w:ascii="Simplified Arabic" w:hAnsi="Simplified Arabic" w:cs="Simplified Arabic"/>
          <w:b/>
          <w:bCs/>
          <w:sz w:val="28"/>
          <w:szCs w:val="28"/>
        </w:rPr>
        <w:t>Supervised by:</w:t>
      </w:r>
    </w:p>
    <w:p w14:paraId="07FEDF26" w14:textId="77777777" w:rsidR="0066352E" w:rsidRPr="0066352E" w:rsidRDefault="0066352E" w:rsidP="0066352E">
      <w:pPr>
        <w:spacing w:line="276" w:lineRule="auto"/>
        <w:jc w:val="center"/>
        <w:rPr>
          <w:rFonts w:ascii="Simplified Arabic" w:hAnsi="Simplified Arabic" w:cs="Simplified Arabic"/>
          <w:b/>
          <w:bCs/>
          <w:sz w:val="28"/>
          <w:szCs w:val="28"/>
          <w:lang w:bidi="ar-EG"/>
        </w:rPr>
      </w:pPr>
      <w:r w:rsidRPr="0066352E">
        <w:rPr>
          <w:rFonts w:ascii="Simplified Arabic" w:hAnsi="Simplified Arabic" w:cs="Simplified Arabic"/>
          <w:b/>
          <w:bCs/>
          <w:sz w:val="28"/>
          <w:szCs w:val="28"/>
          <w:lang w:bidi="ar-EG"/>
        </w:rPr>
        <w:t xml:space="preserve">Dr. Fayez </w:t>
      </w:r>
      <w:proofErr w:type="spellStart"/>
      <w:r w:rsidRPr="0066352E">
        <w:rPr>
          <w:rFonts w:ascii="Simplified Arabic" w:hAnsi="Simplified Arabic" w:cs="Simplified Arabic"/>
          <w:b/>
          <w:bCs/>
          <w:sz w:val="28"/>
          <w:szCs w:val="28"/>
          <w:lang w:bidi="ar-EG"/>
        </w:rPr>
        <w:t>Jrad</w:t>
      </w:r>
      <w:proofErr w:type="spellEnd"/>
    </w:p>
    <w:p w14:paraId="6C86D1ED" w14:textId="77777777" w:rsidR="00A96547" w:rsidRDefault="00A96547" w:rsidP="00A946EE">
      <w:pPr>
        <w:spacing w:line="276" w:lineRule="auto"/>
        <w:rPr>
          <w:rFonts w:ascii="Simplified Arabic" w:hAnsi="Simplified Arabic" w:cs="Simplified Arabic"/>
          <w:b/>
          <w:bCs/>
          <w:sz w:val="28"/>
          <w:szCs w:val="28"/>
          <w:rtl/>
        </w:rPr>
      </w:pPr>
    </w:p>
    <w:p w14:paraId="1429F969" w14:textId="77777777" w:rsidR="009F1CAD" w:rsidRDefault="009F1CAD" w:rsidP="00A946EE">
      <w:pPr>
        <w:spacing w:line="276" w:lineRule="auto"/>
        <w:rPr>
          <w:rFonts w:ascii="Simplified Arabic" w:hAnsi="Simplified Arabic" w:cs="Simplified Arabic"/>
          <w:b/>
          <w:bCs/>
          <w:sz w:val="28"/>
          <w:szCs w:val="28"/>
          <w:rtl/>
          <w:lang w:bidi="ar-YE"/>
        </w:rPr>
      </w:pPr>
    </w:p>
    <w:p w14:paraId="57AD1606" w14:textId="77777777" w:rsidR="00725103" w:rsidRPr="00443407" w:rsidRDefault="00725103" w:rsidP="00A946EE">
      <w:pPr>
        <w:spacing w:line="276" w:lineRule="auto"/>
        <w:rPr>
          <w:rFonts w:ascii="Simplified Arabic" w:hAnsi="Simplified Arabic" w:cs="Simplified Arabic"/>
          <w:b/>
          <w:bCs/>
          <w:sz w:val="28"/>
          <w:szCs w:val="28"/>
          <w:lang w:bidi="ar-YE"/>
        </w:rPr>
      </w:pPr>
    </w:p>
    <w:p w14:paraId="665E6E7D" w14:textId="1259C164" w:rsidR="00A96547" w:rsidRPr="00443407" w:rsidRDefault="00A96547" w:rsidP="00A946EE">
      <w:pPr>
        <w:spacing w:line="276" w:lineRule="auto"/>
        <w:jc w:val="center"/>
        <w:rPr>
          <w:rFonts w:ascii="Simplified Arabic" w:hAnsi="Simplified Arabic" w:cs="Simplified Arabic"/>
          <w:b/>
          <w:bCs/>
          <w:sz w:val="28"/>
          <w:szCs w:val="28"/>
        </w:rPr>
      </w:pPr>
      <w:r w:rsidRPr="00443407">
        <w:rPr>
          <w:rFonts w:ascii="Simplified Arabic" w:hAnsi="Simplified Arabic" w:cs="Simplified Arabic"/>
          <w:b/>
          <w:bCs/>
          <w:sz w:val="28"/>
          <w:szCs w:val="28"/>
        </w:rPr>
        <w:t>Year:202</w:t>
      </w:r>
      <w:r w:rsidR="00A946EE">
        <w:rPr>
          <w:rFonts w:ascii="Simplified Arabic" w:hAnsi="Simplified Arabic" w:cs="Simplified Arabic"/>
          <w:b/>
          <w:bCs/>
          <w:sz w:val="28"/>
          <w:szCs w:val="28"/>
        </w:rPr>
        <w:t>5</w:t>
      </w:r>
    </w:p>
    <w:sectPr w:rsidR="00A96547" w:rsidRPr="0044340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808D0" w14:textId="77777777" w:rsidR="00137711" w:rsidRDefault="00137711" w:rsidP="009125CE">
      <w:pPr>
        <w:spacing w:after="0" w:line="240" w:lineRule="auto"/>
      </w:pPr>
      <w:r>
        <w:separator/>
      </w:r>
    </w:p>
  </w:endnote>
  <w:endnote w:type="continuationSeparator" w:id="0">
    <w:p w14:paraId="5C4D060F" w14:textId="77777777" w:rsidR="00137711" w:rsidRDefault="0013771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embedRegular r:id="rId1" w:fontKey="{3BA37D4B-ED93-40B8-86D6-531DEEB081E2}"/>
    <w:embedBold r:id="rId2" w:fontKey="{71102FB9-221F-4654-9437-C21F73CC6053}"/>
  </w:font>
  <w:font w:name="Times New Roman">
    <w:panose1 w:val="02020603050405020304"/>
    <w:charset w:val="00"/>
    <w:family w:val="roman"/>
    <w:pitch w:val="variable"/>
    <w:sig w:usb0="E0002EFF" w:usb1="C000785B" w:usb2="00000009" w:usb3="00000000" w:csb0="000001FF" w:csb1="00000000"/>
    <w:embedRegular r:id="rId3" w:fontKey="{F9622545-6EBC-4255-8DD6-72195093B3E5}"/>
    <w:embedBold r:id="rId4" w:fontKey="{1FBB01C7-6742-4E70-AE61-64F38EC2FB8D}"/>
    <w:embedItalic r:id="rId5" w:fontKey="{AA3E9D2A-25DE-4DCB-88FC-62271C78EA67}"/>
  </w:font>
  <w:font w:name="Courier New">
    <w:panose1 w:val="02070309020205020404"/>
    <w:charset w:val="00"/>
    <w:family w:val="modern"/>
    <w:pitch w:val="fixed"/>
    <w:sig w:usb0="E0002EFF" w:usb1="C0007843" w:usb2="00000009" w:usb3="00000000" w:csb0="000001FF" w:csb1="00000000"/>
    <w:embedRegular r:id="rId6" w:fontKey="{1701B689-5AEE-4E32-8E8F-676FFFE67C4B}"/>
  </w:font>
  <w:font w:name="Wingdings">
    <w:panose1 w:val="05000000000000000000"/>
    <w:charset w:val="02"/>
    <w:family w:val="auto"/>
    <w:pitch w:val="variable"/>
    <w:sig w:usb0="00000000" w:usb1="10000000" w:usb2="00000000" w:usb3="00000000" w:csb0="80000000" w:csb1="00000000"/>
    <w:embedRegular r:id="rId7" w:fontKey="{BB5F6374-9293-4C73-A9A4-E164FB104C46}"/>
  </w:font>
  <w:font w:name="Simplified Arabic">
    <w:panose1 w:val="02020603050405020304"/>
    <w:charset w:val="00"/>
    <w:family w:val="roman"/>
    <w:pitch w:val="variable"/>
    <w:sig w:usb0="00002003" w:usb1="80000000" w:usb2="00000008" w:usb3="00000000" w:csb0="00000041" w:csb1="00000000"/>
    <w:embedRegular r:id="rId8" w:fontKey="{B9B6FA86-F186-43B9-A58E-C2F9261FE706}"/>
    <w:embedBold r:id="rId9" w:fontKey="{65267AE7-1F45-4BED-94B7-33D8DA42BE64}"/>
  </w:font>
  <w:font w:name="Calibri">
    <w:panose1 w:val="020F0502020204030204"/>
    <w:charset w:val="00"/>
    <w:family w:val="swiss"/>
    <w:pitch w:val="variable"/>
    <w:sig w:usb0="E4002EFF" w:usb1="C000247B" w:usb2="00000009" w:usb3="00000000" w:csb0="000001FF" w:csb1="00000000"/>
    <w:embedRegular r:id="rId10" w:fontKey="{0F29F2F9-8962-499C-8238-B303909EC9D8}"/>
    <w:embedBold r:id="rId11" w:fontKey="{415BBC81-ECEA-40A4-B295-A0312D285ECF}"/>
  </w:font>
  <w:font w:name="Arial">
    <w:panose1 w:val="020B0604020202020204"/>
    <w:charset w:val="00"/>
    <w:family w:val="swiss"/>
    <w:pitch w:val="variable"/>
    <w:sig w:usb0="E0002EFF" w:usb1="C000785B" w:usb2="00000009" w:usb3="00000000" w:csb0="000001FF" w:csb1="00000000"/>
    <w:embedRegular r:id="rId12" w:fontKey="{235BC5B0-AFAD-4D21-81F7-2EDE4D7D6AE4}"/>
    <w:embedBold r:id="rId13" w:fontKey="{7360BB4E-DF0B-4DA9-85E2-0B4F760BCE64}"/>
  </w:font>
  <w:font w:name="Calibri Light">
    <w:panose1 w:val="020F0302020204030204"/>
    <w:charset w:val="00"/>
    <w:family w:val="swiss"/>
    <w:pitch w:val="variable"/>
    <w:sig w:usb0="E4002EFF" w:usb1="C000247B" w:usb2="00000009" w:usb3="00000000" w:csb0="000001FF" w:csb1="00000000"/>
    <w:embedRegular r:id="rId14" w:fontKey="{ADB0F3C9-C03C-4E57-9C8F-A3E841DBD2C7}"/>
    <w:embedBold r:id="rId15" w:fontKey="{E6449C5D-90FD-44C2-A589-5A5252119F62}"/>
    <w:embedItalic r:id="rId16" w:fontKey="{D42A25D8-795A-4863-83E3-4F6536A33736}"/>
  </w:font>
  <w:font w:name="Sakkal Majalla">
    <w:panose1 w:val="02000000000000000000"/>
    <w:charset w:val="00"/>
    <w:family w:val="auto"/>
    <w:pitch w:val="variable"/>
    <w:sig w:usb0="A0002027" w:usb1="80000000" w:usb2="00000108" w:usb3="00000000" w:csb0="000000D3" w:csb1="00000000"/>
    <w:embedRegular r:id="rId17" w:fontKey="{B5B6A484-7BBE-4BF3-91B8-E65481F3202A}"/>
    <w:embedBold r:id="rId18" w:fontKey="{A4143358-3812-4DAC-93DB-0EA3C9B3902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24B79" w14:textId="77777777" w:rsidR="00137711" w:rsidRDefault="00137711" w:rsidP="009125CE">
      <w:pPr>
        <w:spacing w:after="0" w:line="240" w:lineRule="auto"/>
      </w:pPr>
      <w:r>
        <w:separator/>
      </w:r>
    </w:p>
  </w:footnote>
  <w:footnote w:type="continuationSeparator" w:id="0">
    <w:p w14:paraId="231599FF" w14:textId="77777777" w:rsidR="00137711" w:rsidRDefault="0013771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294A03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27F4175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7D63AD"/>
    <w:multiLevelType w:val="multilevel"/>
    <w:tmpl w:val="667A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337C9"/>
    <w:multiLevelType w:val="multilevel"/>
    <w:tmpl w:val="A8E8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9B4ABA"/>
    <w:multiLevelType w:val="hybridMultilevel"/>
    <w:tmpl w:val="FC365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AE0C46"/>
    <w:multiLevelType w:val="multilevel"/>
    <w:tmpl w:val="1276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C76300"/>
    <w:multiLevelType w:val="multilevel"/>
    <w:tmpl w:val="6944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F403BC"/>
    <w:multiLevelType w:val="multilevel"/>
    <w:tmpl w:val="05F4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2976B4"/>
    <w:multiLevelType w:val="multilevel"/>
    <w:tmpl w:val="4104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4D3E4E"/>
    <w:multiLevelType w:val="multilevel"/>
    <w:tmpl w:val="E708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5F14B7"/>
    <w:multiLevelType w:val="hybridMultilevel"/>
    <w:tmpl w:val="2420402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3BC7C2F"/>
    <w:multiLevelType w:val="hybridMultilevel"/>
    <w:tmpl w:val="93688B9E"/>
    <w:lvl w:ilvl="0" w:tplc="C3D424BE">
      <w:start w:val="3"/>
      <w:numFmt w:val="bullet"/>
      <w:lvlText w:val="-"/>
      <w:lvlJc w:val="left"/>
      <w:pPr>
        <w:ind w:left="720" w:hanging="360"/>
      </w:pPr>
      <w:rPr>
        <w:rFonts w:ascii="Simplified Arabic" w:eastAsiaTheme="minorHAnsi" w:hAnsi="Simplified Arabic" w:cs="Simplified Arabic"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3D23457"/>
    <w:multiLevelType w:val="multilevel"/>
    <w:tmpl w:val="7142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A97914"/>
    <w:multiLevelType w:val="multilevel"/>
    <w:tmpl w:val="ABE8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7D4C33"/>
    <w:multiLevelType w:val="multilevel"/>
    <w:tmpl w:val="E67841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5D8590B"/>
    <w:multiLevelType w:val="multilevel"/>
    <w:tmpl w:val="6EE27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DD075A"/>
    <w:multiLevelType w:val="multilevel"/>
    <w:tmpl w:val="F2A4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6E81B1C"/>
    <w:multiLevelType w:val="multilevel"/>
    <w:tmpl w:val="64581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73E7EE0"/>
    <w:multiLevelType w:val="multilevel"/>
    <w:tmpl w:val="641AC6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76262D7"/>
    <w:multiLevelType w:val="multilevel"/>
    <w:tmpl w:val="2E34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6A26A0"/>
    <w:multiLevelType w:val="multilevel"/>
    <w:tmpl w:val="E0D02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3C5343"/>
    <w:multiLevelType w:val="multilevel"/>
    <w:tmpl w:val="D73C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B515C7B"/>
    <w:multiLevelType w:val="multilevel"/>
    <w:tmpl w:val="68F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7704EB"/>
    <w:multiLevelType w:val="multilevel"/>
    <w:tmpl w:val="A0FC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1E0EC6"/>
    <w:multiLevelType w:val="multilevel"/>
    <w:tmpl w:val="03564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752808"/>
    <w:multiLevelType w:val="multilevel"/>
    <w:tmpl w:val="C4F6B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DC27BC4"/>
    <w:multiLevelType w:val="multilevel"/>
    <w:tmpl w:val="E3FCEB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FC478C6"/>
    <w:multiLevelType w:val="multilevel"/>
    <w:tmpl w:val="4686D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0B80602"/>
    <w:multiLevelType w:val="hybridMultilevel"/>
    <w:tmpl w:val="8442664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15630B2"/>
    <w:multiLevelType w:val="multilevel"/>
    <w:tmpl w:val="C18E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1731DA4"/>
    <w:multiLevelType w:val="multilevel"/>
    <w:tmpl w:val="A968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18D0126"/>
    <w:multiLevelType w:val="multilevel"/>
    <w:tmpl w:val="93327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19B09DE"/>
    <w:multiLevelType w:val="multilevel"/>
    <w:tmpl w:val="5F0A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2A57447"/>
    <w:multiLevelType w:val="multilevel"/>
    <w:tmpl w:val="4E1E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30B2E3F"/>
    <w:multiLevelType w:val="multilevel"/>
    <w:tmpl w:val="C7CC6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325308F"/>
    <w:multiLevelType w:val="multilevel"/>
    <w:tmpl w:val="5230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4AF325C"/>
    <w:multiLevelType w:val="multilevel"/>
    <w:tmpl w:val="7B1C8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4E43592"/>
    <w:multiLevelType w:val="hybridMultilevel"/>
    <w:tmpl w:val="4CFE30BE"/>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500594C"/>
    <w:multiLevelType w:val="multilevel"/>
    <w:tmpl w:val="011E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52032C4"/>
    <w:multiLevelType w:val="multilevel"/>
    <w:tmpl w:val="7F4C2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5785B39"/>
    <w:multiLevelType w:val="multilevel"/>
    <w:tmpl w:val="C446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5FD2DDF"/>
    <w:multiLevelType w:val="multilevel"/>
    <w:tmpl w:val="1604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64809CA"/>
    <w:multiLevelType w:val="multilevel"/>
    <w:tmpl w:val="7DA2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65B5B57"/>
    <w:multiLevelType w:val="multilevel"/>
    <w:tmpl w:val="CCC8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6CF43D7"/>
    <w:multiLevelType w:val="multilevel"/>
    <w:tmpl w:val="7E503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7D16CE7"/>
    <w:multiLevelType w:val="multilevel"/>
    <w:tmpl w:val="2C04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83D0054"/>
    <w:multiLevelType w:val="hybridMultilevel"/>
    <w:tmpl w:val="07A0F758"/>
    <w:lvl w:ilvl="0" w:tplc="B36CA728">
      <w:numFmt w:val="bullet"/>
      <w:lvlText w:val="-"/>
      <w:lvlJc w:val="left"/>
      <w:pPr>
        <w:ind w:left="1155" w:hanging="360"/>
      </w:pPr>
      <w:rPr>
        <w:rFonts w:ascii="Simplified Arabic" w:eastAsia="Times New Roman" w:hAnsi="Simplified Arabic" w:cs="Simplified Arabic"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47" w15:restartNumberingAfterBreak="0">
    <w:nsid w:val="19DF2EDE"/>
    <w:multiLevelType w:val="multilevel"/>
    <w:tmpl w:val="5620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A544748"/>
    <w:multiLevelType w:val="multilevel"/>
    <w:tmpl w:val="C312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A7353E6"/>
    <w:multiLevelType w:val="multilevel"/>
    <w:tmpl w:val="E2CC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AEC7CFF"/>
    <w:multiLevelType w:val="multilevel"/>
    <w:tmpl w:val="0B12EF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BDC6AAB"/>
    <w:multiLevelType w:val="multilevel"/>
    <w:tmpl w:val="C71A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BEE2CB3"/>
    <w:multiLevelType w:val="hybridMultilevel"/>
    <w:tmpl w:val="640C7D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C2610B1"/>
    <w:multiLevelType w:val="hybridMultilevel"/>
    <w:tmpl w:val="DF34542E"/>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CE12077"/>
    <w:multiLevelType w:val="multilevel"/>
    <w:tmpl w:val="37B0D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D824D31"/>
    <w:multiLevelType w:val="multilevel"/>
    <w:tmpl w:val="1B92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E027368"/>
    <w:multiLevelType w:val="multilevel"/>
    <w:tmpl w:val="67A813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ECB0DAD"/>
    <w:multiLevelType w:val="multilevel"/>
    <w:tmpl w:val="A72C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F2A3949"/>
    <w:multiLevelType w:val="multilevel"/>
    <w:tmpl w:val="CE7AC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1852F09"/>
    <w:multiLevelType w:val="multilevel"/>
    <w:tmpl w:val="51466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1C13012"/>
    <w:multiLevelType w:val="multilevel"/>
    <w:tmpl w:val="A47CC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1E916C1"/>
    <w:multiLevelType w:val="multilevel"/>
    <w:tmpl w:val="4A980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1F32A48"/>
    <w:multiLevelType w:val="multilevel"/>
    <w:tmpl w:val="776CD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2F1274E"/>
    <w:multiLevelType w:val="multilevel"/>
    <w:tmpl w:val="2904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359528F"/>
    <w:multiLevelType w:val="multilevel"/>
    <w:tmpl w:val="E6DC3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44346A3"/>
    <w:multiLevelType w:val="hybridMultilevel"/>
    <w:tmpl w:val="66E4BE5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5C94442"/>
    <w:multiLevelType w:val="multilevel"/>
    <w:tmpl w:val="A158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84A4841"/>
    <w:multiLevelType w:val="multilevel"/>
    <w:tmpl w:val="597C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8835EA6"/>
    <w:multiLevelType w:val="multilevel"/>
    <w:tmpl w:val="99B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88D592D"/>
    <w:multiLevelType w:val="multilevel"/>
    <w:tmpl w:val="9B6270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9014537"/>
    <w:multiLevelType w:val="multilevel"/>
    <w:tmpl w:val="0594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9B53E5E"/>
    <w:multiLevelType w:val="hybridMultilevel"/>
    <w:tmpl w:val="3296271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2A45420F"/>
    <w:multiLevelType w:val="multilevel"/>
    <w:tmpl w:val="0380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B465D0F"/>
    <w:multiLevelType w:val="multilevel"/>
    <w:tmpl w:val="818C4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BBB6850"/>
    <w:multiLevelType w:val="multilevel"/>
    <w:tmpl w:val="0FF0C8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D2F1B74"/>
    <w:multiLevelType w:val="multilevel"/>
    <w:tmpl w:val="F2565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D72355B"/>
    <w:multiLevelType w:val="multilevel"/>
    <w:tmpl w:val="5F5E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E0354CA"/>
    <w:multiLevelType w:val="multilevel"/>
    <w:tmpl w:val="FF68C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E0C3AB1"/>
    <w:multiLevelType w:val="multilevel"/>
    <w:tmpl w:val="AF54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E314FB6"/>
    <w:multiLevelType w:val="multilevel"/>
    <w:tmpl w:val="81E6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E716DAE"/>
    <w:multiLevelType w:val="multilevel"/>
    <w:tmpl w:val="0728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F812710"/>
    <w:multiLevelType w:val="multilevel"/>
    <w:tmpl w:val="B210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FF04E32"/>
    <w:multiLevelType w:val="hybridMultilevel"/>
    <w:tmpl w:val="629EBC36"/>
    <w:lvl w:ilvl="0" w:tplc="BE2AD3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307F29B9"/>
    <w:multiLevelType w:val="multilevel"/>
    <w:tmpl w:val="B8CE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1181EA1"/>
    <w:multiLevelType w:val="hybridMultilevel"/>
    <w:tmpl w:val="E7D46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12E79A1"/>
    <w:multiLevelType w:val="multilevel"/>
    <w:tmpl w:val="E164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1B812C7"/>
    <w:multiLevelType w:val="multilevel"/>
    <w:tmpl w:val="FEF0E7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1C50B50"/>
    <w:multiLevelType w:val="multilevel"/>
    <w:tmpl w:val="4AF05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DA469E"/>
    <w:multiLevelType w:val="multilevel"/>
    <w:tmpl w:val="DB8C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1F07825"/>
    <w:multiLevelType w:val="multilevel"/>
    <w:tmpl w:val="D2FC85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4C5996"/>
    <w:multiLevelType w:val="multilevel"/>
    <w:tmpl w:val="1C86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5179D0"/>
    <w:multiLevelType w:val="multilevel"/>
    <w:tmpl w:val="D8E4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C33026"/>
    <w:multiLevelType w:val="multilevel"/>
    <w:tmpl w:val="D6B6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C90A35"/>
    <w:multiLevelType w:val="multilevel"/>
    <w:tmpl w:val="7820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2E06BAF"/>
    <w:multiLevelType w:val="multilevel"/>
    <w:tmpl w:val="DB781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046EEE"/>
    <w:multiLevelType w:val="multilevel"/>
    <w:tmpl w:val="0356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325558F"/>
    <w:multiLevelType w:val="multilevel"/>
    <w:tmpl w:val="33081B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3C24EA4"/>
    <w:multiLevelType w:val="multilevel"/>
    <w:tmpl w:val="6190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4460C78"/>
    <w:multiLevelType w:val="multilevel"/>
    <w:tmpl w:val="0A0274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5BE08FD"/>
    <w:multiLevelType w:val="multilevel"/>
    <w:tmpl w:val="12D4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6575314"/>
    <w:multiLevelType w:val="multilevel"/>
    <w:tmpl w:val="C180CD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6686EB8"/>
    <w:multiLevelType w:val="multilevel"/>
    <w:tmpl w:val="A76C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6900161"/>
    <w:multiLevelType w:val="multilevel"/>
    <w:tmpl w:val="0B08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6C97E14"/>
    <w:multiLevelType w:val="multilevel"/>
    <w:tmpl w:val="0D76C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C63E2B"/>
    <w:multiLevelType w:val="multilevel"/>
    <w:tmpl w:val="8AD47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8E8535D"/>
    <w:multiLevelType w:val="multilevel"/>
    <w:tmpl w:val="A3A8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BB6EB4"/>
    <w:multiLevelType w:val="multilevel"/>
    <w:tmpl w:val="679A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1755EF"/>
    <w:multiLevelType w:val="multilevel"/>
    <w:tmpl w:val="E984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A40577C"/>
    <w:multiLevelType w:val="multilevel"/>
    <w:tmpl w:val="ED4E5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3B6014C9"/>
    <w:multiLevelType w:val="multilevel"/>
    <w:tmpl w:val="4EAE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C7D488C"/>
    <w:multiLevelType w:val="hybridMultilevel"/>
    <w:tmpl w:val="F2183EE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3C913D3C"/>
    <w:multiLevelType w:val="multilevel"/>
    <w:tmpl w:val="B438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CAE1BDC"/>
    <w:multiLevelType w:val="multilevel"/>
    <w:tmpl w:val="0D221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CAE22EF"/>
    <w:multiLevelType w:val="multilevel"/>
    <w:tmpl w:val="D14E58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3D604F6D"/>
    <w:multiLevelType w:val="multilevel"/>
    <w:tmpl w:val="D73C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D6C1A23"/>
    <w:multiLevelType w:val="multilevel"/>
    <w:tmpl w:val="B9B25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F3D51AC"/>
    <w:multiLevelType w:val="multilevel"/>
    <w:tmpl w:val="FB52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B5505C"/>
    <w:multiLevelType w:val="multilevel"/>
    <w:tmpl w:val="5FBC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09567AE"/>
    <w:multiLevelType w:val="multilevel"/>
    <w:tmpl w:val="A450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17B50C3"/>
    <w:multiLevelType w:val="multilevel"/>
    <w:tmpl w:val="0888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24E63DC"/>
    <w:multiLevelType w:val="multilevel"/>
    <w:tmpl w:val="54327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35142E9"/>
    <w:multiLevelType w:val="hybridMultilevel"/>
    <w:tmpl w:val="ED6CD27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3DB74EE"/>
    <w:multiLevelType w:val="multilevel"/>
    <w:tmpl w:val="25DE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4040DFD"/>
    <w:multiLevelType w:val="hybridMultilevel"/>
    <w:tmpl w:val="BA0CD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4635834"/>
    <w:multiLevelType w:val="multilevel"/>
    <w:tmpl w:val="0E620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46F2123"/>
    <w:multiLevelType w:val="multilevel"/>
    <w:tmpl w:val="D3261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44733739"/>
    <w:multiLevelType w:val="multilevel"/>
    <w:tmpl w:val="04B87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implified Arabic" w:eastAsiaTheme="minorHAnsi" w:hAnsi="Simplified Arabic" w:cs="Simplified Arabic"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9B0321C"/>
    <w:multiLevelType w:val="multilevel"/>
    <w:tmpl w:val="19DE9A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9C67C1A"/>
    <w:multiLevelType w:val="multilevel"/>
    <w:tmpl w:val="ABE03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A39411F"/>
    <w:multiLevelType w:val="multilevel"/>
    <w:tmpl w:val="F2646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4A4A385C"/>
    <w:multiLevelType w:val="multilevel"/>
    <w:tmpl w:val="E148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B5B3701"/>
    <w:multiLevelType w:val="multilevel"/>
    <w:tmpl w:val="CE041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4D40517E"/>
    <w:multiLevelType w:val="multilevel"/>
    <w:tmpl w:val="42CE5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D974E59"/>
    <w:multiLevelType w:val="multilevel"/>
    <w:tmpl w:val="D74E6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4DE87A33"/>
    <w:multiLevelType w:val="multilevel"/>
    <w:tmpl w:val="AAAA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F2E5214"/>
    <w:multiLevelType w:val="multilevel"/>
    <w:tmpl w:val="08B6A6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503E24A1"/>
    <w:multiLevelType w:val="multilevel"/>
    <w:tmpl w:val="C57EEE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506B6009"/>
    <w:multiLevelType w:val="multilevel"/>
    <w:tmpl w:val="28A4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1AE4154"/>
    <w:multiLevelType w:val="multilevel"/>
    <w:tmpl w:val="CF0205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5247456D"/>
    <w:multiLevelType w:val="multilevel"/>
    <w:tmpl w:val="4E3A7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53733350"/>
    <w:multiLevelType w:val="multilevel"/>
    <w:tmpl w:val="A8404A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54C54B49"/>
    <w:multiLevelType w:val="multilevel"/>
    <w:tmpl w:val="FB9E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4D35851"/>
    <w:multiLevelType w:val="multilevel"/>
    <w:tmpl w:val="BA341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5183FCF"/>
    <w:multiLevelType w:val="multilevel"/>
    <w:tmpl w:val="5F3E58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59D2742"/>
    <w:multiLevelType w:val="multilevel"/>
    <w:tmpl w:val="7898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6274F23"/>
    <w:multiLevelType w:val="hybridMultilevel"/>
    <w:tmpl w:val="85E2D142"/>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78D0722"/>
    <w:multiLevelType w:val="multilevel"/>
    <w:tmpl w:val="BC2C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7B44AA3"/>
    <w:multiLevelType w:val="multilevel"/>
    <w:tmpl w:val="25B0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8852831"/>
    <w:multiLevelType w:val="multilevel"/>
    <w:tmpl w:val="1EAE4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94627BE"/>
    <w:multiLevelType w:val="multilevel"/>
    <w:tmpl w:val="D98C7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9FE2011"/>
    <w:multiLevelType w:val="multilevel"/>
    <w:tmpl w:val="A8404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A095C7C"/>
    <w:multiLevelType w:val="multilevel"/>
    <w:tmpl w:val="91DE5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B1D2DCA"/>
    <w:multiLevelType w:val="multilevel"/>
    <w:tmpl w:val="BAAC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CD75B51"/>
    <w:multiLevelType w:val="multilevel"/>
    <w:tmpl w:val="E7D4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DF124B5"/>
    <w:multiLevelType w:val="multilevel"/>
    <w:tmpl w:val="C0E45E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5EBF0091"/>
    <w:multiLevelType w:val="multilevel"/>
    <w:tmpl w:val="AE4A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F67358F"/>
    <w:multiLevelType w:val="multilevel"/>
    <w:tmpl w:val="BE66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F811D4F"/>
    <w:multiLevelType w:val="hybridMultilevel"/>
    <w:tmpl w:val="6F4048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0D215A2"/>
    <w:multiLevelType w:val="multilevel"/>
    <w:tmpl w:val="3E0CC3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0D33DAB"/>
    <w:multiLevelType w:val="multilevel"/>
    <w:tmpl w:val="31445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12A5E0E"/>
    <w:multiLevelType w:val="multilevel"/>
    <w:tmpl w:val="10BA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1D876AE"/>
    <w:multiLevelType w:val="multilevel"/>
    <w:tmpl w:val="A98AB2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6203517E"/>
    <w:multiLevelType w:val="hybridMultilevel"/>
    <w:tmpl w:val="1D746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2095033"/>
    <w:multiLevelType w:val="multilevel"/>
    <w:tmpl w:val="FDE2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629D727E"/>
    <w:multiLevelType w:val="multilevel"/>
    <w:tmpl w:val="386E20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29F32B8"/>
    <w:multiLevelType w:val="multilevel"/>
    <w:tmpl w:val="E8C6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382311F"/>
    <w:multiLevelType w:val="multilevel"/>
    <w:tmpl w:val="58A4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3D771B2"/>
    <w:multiLevelType w:val="multilevel"/>
    <w:tmpl w:val="2C1A3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64A31EAD"/>
    <w:multiLevelType w:val="hybridMultilevel"/>
    <w:tmpl w:val="F9A84EA2"/>
    <w:lvl w:ilvl="0" w:tplc="BE32055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9" w15:restartNumberingAfterBreak="0">
    <w:nsid w:val="670D3DC1"/>
    <w:multiLevelType w:val="multilevel"/>
    <w:tmpl w:val="C6BA56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71A1A16"/>
    <w:multiLevelType w:val="hybridMultilevel"/>
    <w:tmpl w:val="862EF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67352BC7"/>
    <w:multiLevelType w:val="multilevel"/>
    <w:tmpl w:val="5C20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78B12DC"/>
    <w:multiLevelType w:val="multilevel"/>
    <w:tmpl w:val="645C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8344E81"/>
    <w:multiLevelType w:val="multilevel"/>
    <w:tmpl w:val="CBEA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8A13D98"/>
    <w:multiLevelType w:val="multilevel"/>
    <w:tmpl w:val="661A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9634BCB"/>
    <w:multiLevelType w:val="multilevel"/>
    <w:tmpl w:val="E03E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9A35B51"/>
    <w:multiLevelType w:val="multilevel"/>
    <w:tmpl w:val="FB7C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9E53936"/>
    <w:multiLevelType w:val="multilevel"/>
    <w:tmpl w:val="1A1C1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6A742318"/>
    <w:multiLevelType w:val="multilevel"/>
    <w:tmpl w:val="168667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6A9C3AAD"/>
    <w:multiLevelType w:val="hybridMultilevel"/>
    <w:tmpl w:val="D624E3E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6AB27D99"/>
    <w:multiLevelType w:val="hybridMultilevel"/>
    <w:tmpl w:val="460A81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6AC2507A"/>
    <w:multiLevelType w:val="hybridMultilevel"/>
    <w:tmpl w:val="2C345502"/>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6B5863EB"/>
    <w:multiLevelType w:val="multilevel"/>
    <w:tmpl w:val="D260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BBD0944"/>
    <w:multiLevelType w:val="multilevel"/>
    <w:tmpl w:val="44DA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BD8143A"/>
    <w:multiLevelType w:val="multilevel"/>
    <w:tmpl w:val="329270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6BE91F8F"/>
    <w:multiLevelType w:val="multilevel"/>
    <w:tmpl w:val="CE4A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C1F26C7"/>
    <w:multiLevelType w:val="multilevel"/>
    <w:tmpl w:val="CA22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D5479EB"/>
    <w:multiLevelType w:val="multilevel"/>
    <w:tmpl w:val="EF565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D692964"/>
    <w:multiLevelType w:val="multilevel"/>
    <w:tmpl w:val="47B8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E6F58E0"/>
    <w:multiLevelType w:val="multilevel"/>
    <w:tmpl w:val="86DAF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6F7065FC"/>
    <w:multiLevelType w:val="multilevel"/>
    <w:tmpl w:val="86E204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70676124"/>
    <w:multiLevelType w:val="hybridMultilevel"/>
    <w:tmpl w:val="3B521B9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70721499"/>
    <w:multiLevelType w:val="multilevel"/>
    <w:tmpl w:val="C4F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0B518A8"/>
    <w:multiLevelType w:val="hybridMultilevel"/>
    <w:tmpl w:val="7F30B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70BF1064"/>
    <w:multiLevelType w:val="multilevel"/>
    <w:tmpl w:val="0984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0E55885"/>
    <w:multiLevelType w:val="multilevel"/>
    <w:tmpl w:val="4F2A7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1826B00"/>
    <w:multiLevelType w:val="multilevel"/>
    <w:tmpl w:val="D7FA444A"/>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20A4939"/>
    <w:multiLevelType w:val="multilevel"/>
    <w:tmpl w:val="C5748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21B4E86"/>
    <w:multiLevelType w:val="multilevel"/>
    <w:tmpl w:val="85520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363608F"/>
    <w:multiLevelType w:val="multilevel"/>
    <w:tmpl w:val="2EC2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43B54EC"/>
    <w:multiLevelType w:val="multilevel"/>
    <w:tmpl w:val="5E7A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7529672A"/>
    <w:multiLevelType w:val="hybridMultilevel"/>
    <w:tmpl w:val="A928046E"/>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759F391C"/>
    <w:multiLevelType w:val="hybridMultilevel"/>
    <w:tmpl w:val="89CCCE16"/>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3" w15:restartNumberingAfterBreak="0">
    <w:nsid w:val="75F74AE6"/>
    <w:multiLevelType w:val="multilevel"/>
    <w:tmpl w:val="5C3AB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76142212"/>
    <w:multiLevelType w:val="multilevel"/>
    <w:tmpl w:val="84B24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77071877"/>
    <w:multiLevelType w:val="multilevel"/>
    <w:tmpl w:val="A6D61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773C1885"/>
    <w:multiLevelType w:val="hybridMultilevel"/>
    <w:tmpl w:val="85988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77D27474"/>
    <w:multiLevelType w:val="hybridMultilevel"/>
    <w:tmpl w:val="EF7C124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78400A62"/>
    <w:multiLevelType w:val="hybridMultilevel"/>
    <w:tmpl w:val="2F4A96C2"/>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8ED7C0E"/>
    <w:multiLevelType w:val="multilevel"/>
    <w:tmpl w:val="F15870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798B1B6B"/>
    <w:multiLevelType w:val="hybridMultilevel"/>
    <w:tmpl w:val="2EAE3298"/>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79D23452"/>
    <w:multiLevelType w:val="multilevel"/>
    <w:tmpl w:val="DED2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9D41967"/>
    <w:multiLevelType w:val="multilevel"/>
    <w:tmpl w:val="6ECAC5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9D953AE"/>
    <w:multiLevelType w:val="multilevel"/>
    <w:tmpl w:val="EC58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9E3407C"/>
    <w:multiLevelType w:val="multilevel"/>
    <w:tmpl w:val="3EB6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B5E0DEE"/>
    <w:multiLevelType w:val="multilevel"/>
    <w:tmpl w:val="51A4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7B8452FF"/>
    <w:multiLevelType w:val="hybridMultilevel"/>
    <w:tmpl w:val="89DA097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7CCB4467"/>
    <w:multiLevelType w:val="multilevel"/>
    <w:tmpl w:val="A752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D142972"/>
    <w:multiLevelType w:val="multilevel"/>
    <w:tmpl w:val="7CFE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F2344E5"/>
    <w:multiLevelType w:val="multilevel"/>
    <w:tmpl w:val="B212D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7F570778"/>
    <w:multiLevelType w:val="multilevel"/>
    <w:tmpl w:val="78445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5035668">
    <w:abstractNumId w:val="95"/>
  </w:num>
  <w:num w:numId="2" w16cid:durableId="1718778076">
    <w:abstractNumId w:val="75"/>
  </w:num>
  <w:num w:numId="3" w16cid:durableId="1815368748">
    <w:abstractNumId w:val="134"/>
  </w:num>
  <w:num w:numId="4" w16cid:durableId="1127315347">
    <w:abstractNumId w:val="148"/>
  </w:num>
  <w:num w:numId="5" w16cid:durableId="130490249">
    <w:abstractNumId w:val="94"/>
  </w:num>
  <w:num w:numId="6" w16cid:durableId="238713987">
    <w:abstractNumId w:val="217"/>
  </w:num>
  <w:num w:numId="7" w16cid:durableId="1548298343">
    <w:abstractNumId w:val="26"/>
  </w:num>
  <w:num w:numId="8" w16cid:durableId="1254778664">
    <w:abstractNumId w:val="115"/>
  </w:num>
  <w:num w:numId="9" w16cid:durableId="1273124103">
    <w:abstractNumId w:val="119"/>
  </w:num>
  <w:num w:numId="10" w16cid:durableId="448819910">
    <w:abstractNumId w:val="111"/>
  </w:num>
  <w:num w:numId="11" w16cid:durableId="587351372">
    <w:abstractNumId w:val="144"/>
  </w:num>
  <w:num w:numId="12" w16cid:durableId="260384385">
    <w:abstractNumId w:val="120"/>
  </w:num>
  <w:num w:numId="13" w16cid:durableId="1040324857">
    <w:abstractNumId w:val="136"/>
  </w:num>
  <w:num w:numId="14" w16cid:durableId="1463159888">
    <w:abstractNumId w:val="133"/>
  </w:num>
  <w:num w:numId="15" w16cid:durableId="2009018487">
    <w:abstractNumId w:val="7"/>
  </w:num>
  <w:num w:numId="16" w16cid:durableId="505437291">
    <w:abstractNumId w:val="29"/>
  </w:num>
  <w:num w:numId="17" w16cid:durableId="145360655">
    <w:abstractNumId w:val="126"/>
  </w:num>
  <w:num w:numId="18" w16cid:durableId="408161327">
    <w:abstractNumId w:val="197"/>
  </w:num>
  <w:num w:numId="19" w16cid:durableId="859049414">
    <w:abstractNumId w:val="36"/>
  </w:num>
  <w:num w:numId="20" w16cid:durableId="303462288">
    <w:abstractNumId w:val="46"/>
  </w:num>
  <w:num w:numId="21" w16cid:durableId="994841654">
    <w:abstractNumId w:val="174"/>
  </w:num>
  <w:num w:numId="22" w16cid:durableId="591090205">
    <w:abstractNumId w:val="8"/>
  </w:num>
  <w:num w:numId="23" w16cid:durableId="1580093386">
    <w:abstractNumId w:val="177"/>
  </w:num>
  <w:num w:numId="24" w16cid:durableId="1861239961">
    <w:abstractNumId w:val="79"/>
  </w:num>
  <w:num w:numId="25" w16cid:durableId="1020666898">
    <w:abstractNumId w:val="171"/>
  </w:num>
  <w:num w:numId="26" w16cid:durableId="1239440347">
    <w:abstractNumId w:val="22"/>
  </w:num>
  <w:num w:numId="27" w16cid:durableId="1606844238">
    <w:abstractNumId w:val="101"/>
  </w:num>
  <w:num w:numId="28" w16cid:durableId="962855882">
    <w:abstractNumId w:val="42"/>
  </w:num>
  <w:num w:numId="29" w16cid:durableId="377898793">
    <w:abstractNumId w:val="215"/>
  </w:num>
  <w:num w:numId="30" w16cid:durableId="1058482385">
    <w:abstractNumId w:val="68"/>
  </w:num>
  <w:num w:numId="31" w16cid:durableId="1893272120">
    <w:abstractNumId w:val="40"/>
  </w:num>
  <w:num w:numId="32" w16cid:durableId="1449814047">
    <w:abstractNumId w:val="102"/>
  </w:num>
  <w:num w:numId="33" w16cid:durableId="579798983">
    <w:abstractNumId w:val="88"/>
  </w:num>
  <w:num w:numId="34" w16cid:durableId="1924948834">
    <w:abstractNumId w:val="129"/>
  </w:num>
  <w:num w:numId="35" w16cid:durableId="431584534">
    <w:abstractNumId w:val="192"/>
  </w:num>
  <w:num w:numId="36" w16cid:durableId="878273996">
    <w:abstractNumId w:val="67"/>
  </w:num>
  <w:num w:numId="37" w16cid:durableId="381825923">
    <w:abstractNumId w:val="30"/>
  </w:num>
  <w:num w:numId="38" w16cid:durableId="546113770">
    <w:abstractNumId w:val="186"/>
  </w:num>
  <w:num w:numId="39" w16cid:durableId="374550080">
    <w:abstractNumId w:val="91"/>
  </w:num>
  <w:num w:numId="40" w16cid:durableId="607662503">
    <w:abstractNumId w:val="3"/>
  </w:num>
  <w:num w:numId="41" w16cid:durableId="296301618">
    <w:abstractNumId w:val="35"/>
  </w:num>
  <w:num w:numId="42" w16cid:durableId="2129741071">
    <w:abstractNumId w:val="56"/>
  </w:num>
  <w:num w:numId="43" w16cid:durableId="703098914">
    <w:abstractNumId w:val="60"/>
  </w:num>
  <w:num w:numId="44" w16cid:durableId="190341157">
    <w:abstractNumId w:val="48"/>
  </w:num>
  <w:num w:numId="45" w16cid:durableId="2087608767">
    <w:abstractNumId w:val="104"/>
  </w:num>
  <w:num w:numId="46" w16cid:durableId="665129129">
    <w:abstractNumId w:val="51"/>
  </w:num>
  <w:num w:numId="47" w16cid:durableId="486896246">
    <w:abstractNumId w:val="155"/>
  </w:num>
  <w:num w:numId="48" w16cid:durableId="84033335">
    <w:abstractNumId w:val="214"/>
  </w:num>
  <w:num w:numId="49" w16cid:durableId="1937982410">
    <w:abstractNumId w:val="199"/>
  </w:num>
  <w:num w:numId="50" w16cid:durableId="1117144468">
    <w:abstractNumId w:val="146"/>
  </w:num>
  <w:num w:numId="51" w16cid:durableId="1394892934">
    <w:abstractNumId w:val="47"/>
  </w:num>
  <w:num w:numId="52" w16cid:durableId="160319462">
    <w:abstractNumId w:val="99"/>
  </w:num>
  <w:num w:numId="53" w16cid:durableId="54132977">
    <w:abstractNumId w:val="43"/>
  </w:num>
  <w:num w:numId="54" w16cid:durableId="1229072391">
    <w:abstractNumId w:val="153"/>
  </w:num>
  <w:num w:numId="55" w16cid:durableId="2024286082">
    <w:abstractNumId w:val="6"/>
  </w:num>
  <w:num w:numId="56" w16cid:durableId="2108040961">
    <w:abstractNumId w:val="152"/>
  </w:num>
  <w:num w:numId="57" w16cid:durableId="1878618004">
    <w:abstractNumId w:val="13"/>
  </w:num>
  <w:num w:numId="58" w16cid:durableId="1399940195">
    <w:abstractNumId w:val="166"/>
  </w:num>
  <w:num w:numId="59" w16cid:durableId="2063092423">
    <w:abstractNumId w:val="2"/>
  </w:num>
  <w:num w:numId="60" w16cid:durableId="1589843968">
    <w:abstractNumId w:val="196"/>
  </w:num>
  <w:num w:numId="61" w16cid:durableId="887688485">
    <w:abstractNumId w:val="211"/>
  </w:num>
  <w:num w:numId="62" w16cid:durableId="925116038">
    <w:abstractNumId w:val="172"/>
  </w:num>
  <w:num w:numId="63" w16cid:durableId="439299749">
    <w:abstractNumId w:val="34"/>
  </w:num>
  <w:num w:numId="64" w16cid:durableId="1777362092">
    <w:abstractNumId w:val="69"/>
  </w:num>
  <w:num w:numId="65" w16cid:durableId="958338767">
    <w:abstractNumId w:val="9"/>
  </w:num>
  <w:num w:numId="66" w16cid:durableId="1672103618">
    <w:abstractNumId w:val="76"/>
  </w:num>
  <w:num w:numId="67" w16cid:durableId="470098363">
    <w:abstractNumId w:val="112"/>
  </w:num>
  <w:num w:numId="68" w16cid:durableId="2058355572">
    <w:abstractNumId w:val="130"/>
  </w:num>
  <w:num w:numId="69" w16cid:durableId="980421074">
    <w:abstractNumId w:val="92"/>
  </w:num>
  <w:num w:numId="70" w16cid:durableId="377247804">
    <w:abstractNumId w:val="108"/>
  </w:num>
  <w:num w:numId="71" w16cid:durableId="992416052">
    <w:abstractNumId w:val="117"/>
  </w:num>
  <w:num w:numId="72" w16cid:durableId="2071532324">
    <w:abstractNumId w:val="59"/>
  </w:num>
  <w:num w:numId="73" w16cid:durableId="225648172">
    <w:abstractNumId w:val="200"/>
  </w:num>
  <w:num w:numId="74" w16cid:durableId="731656470">
    <w:abstractNumId w:val="1"/>
  </w:num>
  <w:num w:numId="75" w16cid:durableId="1608462025">
    <w:abstractNumId w:val="0"/>
  </w:num>
  <w:num w:numId="76" w16cid:durableId="1656764928">
    <w:abstractNumId w:val="1"/>
  </w:num>
  <w:num w:numId="77" w16cid:durableId="1827550185">
    <w:abstractNumId w:val="163"/>
  </w:num>
  <w:num w:numId="78" w16cid:durableId="1003554321">
    <w:abstractNumId w:val="116"/>
  </w:num>
  <w:num w:numId="79" w16cid:durableId="439184055">
    <w:abstractNumId w:val="84"/>
  </w:num>
  <w:num w:numId="80" w16cid:durableId="1352688231">
    <w:abstractNumId w:val="178"/>
  </w:num>
  <w:num w:numId="81" w16cid:durableId="488326054">
    <w:abstractNumId w:val="142"/>
  </w:num>
  <w:num w:numId="82" w16cid:durableId="1605073011">
    <w:abstractNumId w:val="70"/>
  </w:num>
  <w:num w:numId="83" w16cid:durableId="1168908471">
    <w:abstractNumId w:val="66"/>
  </w:num>
  <w:num w:numId="84" w16cid:durableId="729155479">
    <w:abstractNumId w:val="218"/>
  </w:num>
  <w:num w:numId="85" w16cid:durableId="1194423042">
    <w:abstractNumId w:val="185"/>
  </w:num>
  <w:num w:numId="86" w16cid:durableId="2108621228">
    <w:abstractNumId w:val="175"/>
  </w:num>
  <w:num w:numId="87" w16cid:durableId="121776134">
    <w:abstractNumId w:val="151"/>
  </w:num>
  <w:num w:numId="88" w16cid:durableId="801384285">
    <w:abstractNumId w:val="179"/>
  </w:num>
  <w:num w:numId="89" w16cid:durableId="691802896">
    <w:abstractNumId w:val="10"/>
  </w:num>
  <w:num w:numId="90" w16cid:durableId="718482235">
    <w:abstractNumId w:val="110"/>
  </w:num>
  <w:num w:numId="91" w16cid:durableId="475028386">
    <w:abstractNumId w:val="202"/>
  </w:num>
  <w:num w:numId="92" w16cid:durableId="353967085">
    <w:abstractNumId w:val="37"/>
  </w:num>
  <w:num w:numId="93" w16cid:durableId="116409389">
    <w:abstractNumId w:val="123"/>
  </w:num>
  <w:num w:numId="94" w16cid:durableId="3409031">
    <w:abstractNumId w:val="180"/>
  </w:num>
  <w:num w:numId="95" w16cid:durableId="1976326882">
    <w:abstractNumId w:val="11"/>
  </w:num>
  <w:num w:numId="96" w16cid:durableId="1576428724">
    <w:abstractNumId w:val="52"/>
  </w:num>
  <w:num w:numId="97" w16cid:durableId="787628170">
    <w:abstractNumId w:val="71"/>
  </w:num>
  <w:num w:numId="98" w16cid:durableId="109864429">
    <w:abstractNumId w:val="216"/>
  </w:num>
  <w:num w:numId="99" w16cid:durableId="1505508484">
    <w:abstractNumId w:val="145"/>
  </w:num>
  <w:num w:numId="100" w16cid:durableId="184098673">
    <w:abstractNumId w:val="181"/>
  </w:num>
  <w:num w:numId="101" w16cid:durableId="971011285">
    <w:abstractNumId w:val="157"/>
  </w:num>
  <w:num w:numId="102" w16cid:durableId="405104642">
    <w:abstractNumId w:val="162"/>
  </w:num>
  <w:num w:numId="103" w16cid:durableId="423958068">
    <w:abstractNumId w:val="191"/>
  </w:num>
  <w:num w:numId="104" w16cid:durableId="1085034954">
    <w:abstractNumId w:val="4"/>
  </w:num>
  <w:num w:numId="105" w16cid:durableId="390348646">
    <w:abstractNumId w:val="208"/>
  </w:num>
  <w:num w:numId="106" w16cid:durableId="366565290">
    <w:abstractNumId w:val="168"/>
  </w:num>
  <w:num w:numId="107" w16cid:durableId="206962890">
    <w:abstractNumId w:val="201"/>
  </w:num>
  <w:num w:numId="108" w16cid:durableId="234827423">
    <w:abstractNumId w:val="121"/>
  </w:num>
  <w:num w:numId="109" w16cid:durableId="756363413">
    <w:abstractNumId w:val="207"/>
  </w:num>
  <w:num w:numId="110" w16cid:durableId="1627928052">
    <w:abstractNumId w:val="28"/>
  </w:num>
  <w:num w:numId="111" w16cid:durableId="1518807700">
    <w:abstractNumId w:val="53"/>
  </w:num>
  <w:num w:numId="112" w16cid:durableId="572665885">
    <w:abstractNumId w:val="210"/>
  </w:num>
  <w:num w:numId="113" w16cid:durableId="2112168277">
    <w:abstractNumId w:val="82"/>
  </w:num>
  <w:num w:numId="114" w16cid:durableId="393503390">
    <w:abstractNumId w:val="65"/>
  </w:num>
  <w:num w:numId="115" w16cid:durableId="489903981">
    <w:abstractNumId w:val="63"/>
  </w:num>
  <w:num w:numId="116" w16cid:durableId="771317898">
    <w:abstractNumId w:val="118"/>
  </w:num>
  <w:num w:numId="117" w16cid:durableId="1192650439">
    <w:abstractNumId w:val="137"/>
  </w:num>
  <w:num w:numId="118" w16cid:durableId="905847075">
    <w:abstractNumId w:val="131"/>
  </w:num>
  <w:num w:numId="119" w16cid:durableId="1369062884">
    <w:abstractNumId w:val="169"/>
  </w:num>
  <w:num w:numId="120" w16cid:durableId="807747642">
    <w:abstractNumId w:val="44"/>
  </w:num>
  <w:num w:numId="121" w16cid:durableId="947466721">
    <w:abstractNumId w:val="16"/>
  </w:num>
  <w:num w:numId="122" w16cid:durableId="600602601">
    <w:abstractNumId w:val="193"/>
  </w:num>
  <w:num w:numId="123" w16cid:durableId="1356417565">
    <w:abstractNumId w:val="206"/>
  </w:num>
  <w:num w:numId="124" w16cid:durableId="327102559">
    <w:abstractNumId w:val="170"/>
  </w:num>
  <w:num w:numId="125" w16cid:durableId="1561407166">
    <w:abstractNumId w:val="187"/>
  </w:num>
  <w:num w:numId="126" w16cid:durableId="1223711397">
    <w:abstractNumId w:val="198"/>
  </w:num>
  <w:num w:numId="127" w16cid:durableId="920874905">
    <w:abstractNumId w:val="107"/>
  </w:num>
  <w:num w:numId="128" w16cid:durableId="750273139">
    <w:abstractNumId w:val="25"/>
  </w:num>
  <w:num w:numId="129" w16cid:durableId="1515338014">
    <w:abstractNumId w:val="220"/>
  </w:num>
  <w:num w:numId="130" w16cid:durableId="2588376">
    <w:abstractNumId w:val="89"/>
  </w:num>
  <w:num w:numId="131" w16cid:durableId="1568615226">
    <w:abstractNumId w:val="184"/>
  </w:num>
  <w:num w:numId="132" w16cid:durableId="1237519846">
    <w:abstractNumId w:val="50"/>
  </w:num>
  <w:num w:numId="133" w16cid:durableId="74711704">
    <w:abstractNumId w:val="167"/>
  </w:num>
  <w:num w:numId="134" w16cid:durableId="891161832">
    <w:abstractNumId w:val="194"/>
  </w:num>
  <w:num w:numId="135" w16cid:durableId="485317698">
    <w:abstractNumId w:val="160"/>
  </w:num>
  <w:num w:numId="136" w16cid:durableId="804663475">
    <w:abstractNumId w:val="55"/>
  </w:num>
  <w:num w:numId="137" w16cid:durableId="527717494">
    <w:abstractNumId w:val="189"/>
  </w:num>
  <w:num w:numId="138" w16cid:durableId="1318343212">
    <w:abstractNumId w:val="17"/>
  </w:num>
  <w:num w:numId="139" w16cid:durableId="1400059302">
    <w:abstractNumId w:val="62"/>
  </w:num>
  <w:num w:numId="140" w16cid:durableId="801386120">
    <w:abstractNumId w:val="164"/>
  </w:num>
  <w:num w:numId="141" w16cid:durableId="918559571">
    <w:abstractNumId w:val="135"/>
  </w:num>
  <w:num w:numId="142" w16cid:durableId="663167151">
    <w:abstractNumId w:val="176"/>
  </w:num>
  <w:num w:numId="143" w16cid:durableId="563107833">
    <w:abstractNumId w:val="5"/>
  </w:num>
  <w:num w:numId="144" w16cid:durableId="385422968">
    <w:abstractNumId w:val="74"/>
  </w:num>
  <w:num w:numId="145" w16cid:durableId="1562253579">
    <w:abstractNumId w:val="109"/>
  </w:num>
  <w:num w:numId="146" w16cid:durableId="488448417">
    <w:abstractNumId w:val="204"/>
  </w:num>
  <w:num w:numId="147" w16cid:durableId="948199263">
    <w:abstractNumId w:val="87"/>
  </w:num>
  <w:num w:numId="148" w16cid:durableId="1687291791">
    <w:abstractNumId w:val="31"/>
  </w:num>
  <w:num w:numId="149" w16cid:durableId="15499035">
    <w:abstractNumId w:val="77"/>
  </w:num>
  <w:num w:numId="150" w16cid:durableId="1424567292">
    <w:abstractNumId w:val="15"/>
  </w:num>
  <w:num w:numId="151" w16cid:durableId="153449943">
    <w:abstractNumId w:val="27"/>
  </w:num>
  <w:num w:numId="152" w16cid:durableId="1792019356">
    <w:abstractNumId w:val="49"/>
  </w:num>
  <w:num w:numId="153" w16cid:durableId="1966307498">
    <w:abstractNumId w:val="14"/>
  </w:num>
  <w:num w:numId="154" w16cid:durableId="20978962">
    <w:abstractNumId w:val="188"/>
  </w:num>
  <w:num w:numId="155" w16cid:durableId="1696689614">
    <w:abstractNumId w:val="158"/>
  </w:num>
  <w:num w:numId="156" w16cid:durableId="1510950210">
    <w:abstractNumId w:val="106"/>
  </w:num>
  <w:num w:numId="157" w16cid:durableId="1153792735">
    <w:abstractNumId w:val="127"/>
  </w:num>
  <w:num w:numId="158" w16cid:durableId="809204852">
    <w:abstractNumId w:val="33"/>
  </w:num>
  <w:num w:numId="159" w16cid:durableId="1689213300">
    <w:abstractNumId w:val="86"/>
  </w:num>
  <w:num w:numId="160" w16cid:durableId="822697503">
    <w:abstractNumId w:val="213"/>
  </w:num>
  <w:num w:numId="161" w16cid:durableId="1175732821">
    <w:abstractNumId w:val="58"/>
  </w:num>
  <w:num w:numId="162" w16cid:durableId="453136306">
    <w:abstractNumId w:val="12"/>
  </w:num>
  <w:num w:numId="163" w16cid:durableId="498085711">
    <w:abstractNumId w:val="23"/>
  </w:num>
  <w:num w:numId="164" w16cid:durableId="1674798762">
    <w:abstractNumId w:val="90"/>
  </w:num>
  <w:num w:numId="165" w16cid:durableId="1581986219">
    <w:abstractNumId w:val="165"/>
  </w:num>
  <w:num w:numId="166" w16cid:durableId="1005790909">
    <w:abstractNumId w:val="105"/>
  </w:num>
  <w:num w:numId="167" w16cid:durableId="2141878349">
    <w:abstractNumId w:val="57"/>
  </w:num>
  <w:num w:numId="168" w16cid:durableId="1333071660">
    <w:abstractNumId w:val="183"/>
  </w:num>
  <w:num w:numId="169" w16cid:durableId="1743795930">
    <w:abstractNumId w:val="100"/>
  </w:num>
  <w:num w:numId="170" w16cid:durableId="1208178788">
    <w:abstractNumId w:val="45"/>
  </w:num>
  <w:num w:numId="171" w16cid:durableId="14156374">
    <w:abstractNumId w:val="80"/>
  </w:num>
  <w:num w:numId="172" w16cid:durableId="493493641">
    <w:abstractNumId w:val="125"/>
  </w:num>
  <w:num w:numId="173" w16cid:durableId="951547096">
    <w:abstractNumId w:val="147"/>
  </w:num>
  <w:num w:numId="174" w16cid:durableId="1121265705">
    <w:abstractNumId w:val="149"/>
  </w:num>
  <w:num w:numId="175" w16cid:durableId="407310527">
    <w:abstractNumId w:val="150"/>
  </w:num>
  <w:num w:numId="176" w16cid:durableId="620959967">
    <w:abstractNumId w:val="85"/>
  </w:num>
  <w:num w:numId="177" w16cid:durableId="121075554">
    <w:abstractNumId w:val="140"/>
  </w:num>
  <w:num w:numId="178" w16cid:durableId="1927422596">
    <w:abstractNumId w:val="124"/>
  </w:num>
  <w:num w:numId="179" w16cid:durableId="1527982936">
    <w:abstractNumId w:val="159"/>
  </w:num>
  <w:num w:numId="180" w16cid:durableId="382755994">
    <w:abstractNumId w:val="38"/>
  </w:num>
  <w:num w:numId="181" w16cid:durableId="2027244731">
    <w:abstractNumId w:val="97"/>
  </w:num>
  <w:num w:numId="182" w16cid:durableId="1332023083">
    <w:abstractNumId w:val="205"/>
  </w:num>
  <w:num w:numId="183" w16cid:durableId="687367017">
    <w:abstractNumId w:val="41"/>
  </w:num>
  <w:num w:numId="184" w16cid:durableId="1042170501">
    <w:abstractNumId w:val="18"/>
  </w:num>
  <w:num w:numId="185" w16cid:durableId="644046356">
    <w:abstractNumId w:val="103"/>
  </w:num>
  <w:num w:numId="186" w16cid:durableId="1889216812">
    <w:abstractNumId w:val="154"/>
  </w:num>
  <w:num w:numId="187" w16cid:durableId="793140055">
    <w:abstractNumId w:val="83"/>
  </w:num>
  <w:num w:numId="188" w16cid:durableId="148795041">
    <w:abstractNumId w:val="138"/>
  </w:num>
  <w:num w:numId="189" w16cid:durableId="1733655697">
    <w:abstractNumId w:val="173"/>
  </w:num>
  <w:num w:numId="190" w16cid:durableId="940844478">
    <w:abstractNumId w:val="64"/>
  </w:num>
  <w:num w:numId="191" w16cid:durableId="1805544197">
    <w:abstractNumId w:val="32"/>
  </w:num>
  <w:num w:numId="192" w16cid:durableId="155727499">
    <w:abstractNumId w:val="161"/>
  </w:num>
  <w:num w:numId="193" w16cid:durableId="633876437">
    <w:abstractNumId w:val="93"/>
  </w:num>
  <w:num w:numId="194" w16cid:durableId="87124638">
    <w:abstractNumId w:val="98"/>
  </w:num>
  <w:num w:numId="195" w16cid:durableId="836189391">
    <w:abstractNumId w:val="19"/>
  </w:num>
  <w:num w:numId="196" w16cid:durableId="1521090943">
    <w:abstractNumId w:val="61"/>
  </w:num>
  <w:num w:numId="197" w16cid:durableId="1869564050">
    <w:abstractNumId w:val="39"/>
  </w:num>
  <w:num w:numId="198" w16cid:durableId="723141088">
    <w:abstractNumId w:val="78"/>
  </w:num>
  <w:num w:numId="199" w16cid:durableId="2044282830">
    <w:abstractNumId w:val="203"/>
  </w:num>
  <w:num w:numId="200" w16cid:durableId="94254883">
    <w:abstractNumId w:val="212"/>
  </w:num>
  <w:num w:numId="201" w16cid:durableId="881674337">
    <w:abstractNumId w:val="209"/>
  </w:num>
  <w:num w:numId="202" w16cid:durableId="1416436632">
    <w:abstractNumId w:val="20"/>
  </w:num>
  <w:num w:numId="203" w16cid:durableId="1908027749">
    <w:abstractNumId w:val="139"/>
  </w:num>
  <w:num w:numId="204" w16cid:durableId="1222716046">
    <w:abstractNumId w:val="54"/>
  </w:num>
  <w:num w:numId="205" w16cid:durableId="1498229409">
    <w:abstractNumId w:val="113"/>
  </w:num>
  <w:num w:numId="206" w16cid:durableId="148837158">
    <w:abstractNumId w:val="24"/>
  </w:num>
  <w:num w:numId="207" w16cid:durableId="1510177421">
    <w:abstractNumId w:val="132"/>
  </w:num>
  <w:num w:numId="208" w16cid:durableId="294678937">
    <w:abstractNumId w:val="141"/>
  </w:num>
  <w:num w:numId="209" w16cid:durableId="336464616">
    <w:abstractNumId w:val="143"/>
  </w:num>
  <w:num w:numId="210" w16cid:durableId="123238440">
    <w:abstractNumId w:val="72"/>
  </w:num>
  <w:num w:numId="211" w16cid:durableId="105584455">
    <w:abstractNumId w:val="190"/>
  </w:num>
  <w:num w:numId="212" w16cid:durableId="122163188">
    <w:abstractNumId w:val="122"/>
  </w:num>
  <w:num w:numId="213" w16cid:durableId="90124002">
    <w:abstractNumId w:val="81"/>
  </w:num>
  <w:num w:numId="214" w16cid:durableId="2049186102">
    <w:abstractNumId w:val="128"/>
  </w:num>
  <w:num w:numId="215" w16cid:durableId="282806428">
    <w:abstractNumId w:val="195"/>
  </w:num>
  <w:num w:numId="216" w16cid:durableId="228003352">
    <w:abstractNumId w:val="156"/>
  </w:num>
  <w:num w:numId="217" w16cid:durableId="897320683">
    <w:abstractNumId w:val="182"/>
  </w:num>
  <w:num w:numId="218" w16cid:durableId="211962949">
    <w:abstractNumId w:val="21"/>
  </w:num>
  <w:num w:numId="219" w16cid:durableId="1418479290">
    <w:abstractNumId w:val="114"/>
  </w:num>
  <w:num w:numId="220" w16cid:durableId="1048920399">
    <w:abstractNumId w:val="219"/>
  </w:num>
  <w:num w:numId="221" w16cid:durableId="1970013652">
    <w:abstractNumId w:val="96"/>
  </w:num>
  <w:num w:numId="222" w16cid:durableId="930891650">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embedSystem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3E"/>
    <w:rsid w:val="00014829"/>
    <w:rsid w:val="00062030"/>
    <w:rsid w:val="00072DE1"/>
    <w:rsid w:val="0008404A"/>
    <w:rsid w:val="000C54ED"/>
    <w:rsid w:val="000F44B4"/>
    <w:rsid w:val="00117FC7"/>
    <w:rsid w:val="00137711"/>
    <w:rsid w:val="00154017"/>
    <w:rsid w:val="00156E9C"/>
    <w:rsid w:val="00161D6E"/>
    <w:rsid w:val="001902DB"/>
    <w:rsid w:val="001C2162"/>
    <w:rsid w:val="001D6D22"/>
    <w:rsid w:val="0022726F"/>
    <w:rsid w:val="00266665"/>
    <w:rsid w:val="00285468"/>
    <w:rsid w:val="00296566"/>
    <w:rsid w:val="002A2CC1"/>
    <w:rsid w:val="002B67BD"/>
    <w:rsid w:val="002B7FF8"/>
    <w:rsid w:val="00346BC9"/>
    <w:rsid w:val="0035791C"/>
    <w:rsid w:val="00363B22"/>
    <w:rsid w:val="003C5CE3"/>
    <w:rsid w:val="003E5383"/>
    <w:rsid w:val="003F0E7F"/>
    <w:rsid w:val="00415C75"/>
    <w:rsid w:val="00434249"/>
    <w:rsid w:val="00443407"/>
    <w:rsid w:val="00491CBE"/>
    <w:rsid w:val="004B30F3"/>
    <w:rsid w:val="004D30B2"/>
    <w:rsid w:val="00516C65"/>
    <w:rsid w:val="0053494C"/>
    <w:rsid w:val="00543115"/>
    <w:rsid w:val="00585BF1"/>
    <w:rsid w:val="00590B27"/>
    <w:rsid w:val="005A23D4"/>
    <w:rsid w:val="005A2B05"/>
    <w:rsid w:val="005C7FF5"/>
    <w:rsid w:val="005E1558"/>
    <w:rsid w:val="0060647B"/>
    <w:rsid w:val="0062761F"/>
    <w:rsid w:val="0064115E"/>
    <w:rsid w:val="0066352E"/>
    <w:rsid w:val="006935D6"/>
    <w:rsid w:val="006948DE"/>
    <w:rsid w:val="00725103"/>
    <w:rsid w:val="007B0E54"/>
    <w:rsid w:val="007E210E"/>
    <w:rsid w:val="007E3A20"/>
    <w:rsid w:val="008015D7"/>
    <w:rsid w:val="008125C9"/>
    <w:rsid w:val="00877AAC"/>
    <w:rsid w:val="0088700B"/>
    <w:rsid w:val="008C68FA"/>
    <w:rsid w:val="008C70FB"/>
    <w:rsid w:val="008F070F"/>
    <w:rsid w:val="008F1EAE"/>
    <w:rsid w:val="0091209A"/>
    <w:rsid w:val="009125CE"/>
    <w:rsid w:val="009305B6"/>
    <w:rsid w:val="00936521"/>
    <w:rsid w:val="009475E6"/>
    <w:rsid w:val="00955A1A"/>
    <w:rsid w:val="009B6888"/>
    <w:rsid w:val="009C0161"/>
    <w:rsid w:val="009D108D"/>
    <w:rsid w:val="009E1436"/>
    <w:rsid w:val="009E3711"/>
    <w:rsid w:val="009E5668"/>
    <w:rsid w:val="009F1CAD"/>
    <w:rsid w:val="009F5F73"/>
    <w:rsid w:val="00A36B42"/>
    <w:rsid w:val="00A43EE9"/>
    <w:rsid w:val="00A73726"/>
    <w:rsid w:val="00A74F76"/>
    <w:rsid w:val="00A92F27"/>
    <w:rsid w:val="00A946EE"/>
    <w:rsid w:val="00A96547"/>
    <w:rsid w:val="00AA79E9"/>
    <w:rsid w:val="00AB0A70"/>
    <w:rsid w:val="00AC1FA6"/>
    <w:rsid w:val="00AE1106"/>
    <w:rsid w:val="00B16830"/>
    <w:rsid w:val="00B55620"/>
    <w:rsid w:val="00B63B0F"/>
    <w:rsid w:val="00B66A64"/>
    <w:rsid w:val="00B70F5C"/>
    <w:rsid w:val="00B7678A"/>
    <w:rsid w:val="00BD3008"/>
    <w:rsid w:val="00C04D0B"/>
    <w:rsid w:val="00C37D90"/>
    <w:rsid w:val="00C71E18"/>
    <w:rsid w:val="00C77624"/>
    <w:rsid w:val="00CA31E8"/>
    <w:rsid w:val="00CB35D0"/>
    <w:rsid w:val="00CC12A8"/>
    <w:rsid w:val="00CF34E3"/>
    <w:rsid w:val="00D126F2"/>
    <w:rsid w:val="00D22171"/>
    <w:rsid w:val="00D818ED"/>
    <w:rsid w:val="00DE76B9"/>
    <w:rsid w:val="00E40FCE"/>
    <w:rsid w:val="00E4368F"/>
    <w:rsid w:val="00E47B6B"/>
    <w:rsid w:val="00E60708"/>
    <w:rsid w:val="00E71C79"/>
    <w:rsid w:val="00E75C12"/>
    <w:rsid w:val="00E80FD9"/>
    <w:rsid w:val="00E85FF0"/>
    <w:rsid w:val="00E9603C"/>
    <w:rsid w:val="00EA0F3B"/>
    <w:rsid w:val="00EA6B5D"/>
    <w:rsid w:val="00ED7930"/>
    <w:rsid w:val="00F11EF8"/>
    <w:rsid w:val="00F546CE"/>
    <w:rsid w:val="00F77DFE"/>
    <w:rsid w:val="00FA1FFA"/>
    <w:rsid w:val="00FB593E"/>
    <w:rsid w:val="00FC28FE"/>
    <w:rsid w:val="00FE6F7E"/>
    <w:rsid w:val="00FF1D6D"/>
    <w:rsid w:val="00FF20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5103"/>
    <w:pPr>
      <w:bidi/>
    </w:pPr>
  </w:style>
  <w:style w:type="paragraph" w:styleId="1">
    <w:name w:val="heading 1"/>
    <w:basedOn w:val="a"/>
    <w:next w:val="a"/>
    <w:link w:val="1Char"/>
    <w:uiPriority w:val="9"/>
    <w:qFormat/>
    <w:rsid w:val="00E85F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C12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CC12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C12A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10">
    <w:name w:val="Plain Table 1"/>
    <w:basedOn w:val="a1"/>
    <w:uiPriority w:val="41"/>
    <w:rsid w:val="00ED79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5">
    <w:name w:val="List Paragraph"/>
    <w:basedOn w:val="a"/>
    <w:uiPriority w:val="34"/>
    <w:qFormat/>
    <w:rsid w:val="00CB35D0"/>
    <w:pPr>
      <w:ind w:left="720"/>
      <w:contextualSpacing/>
    </w:pPr>
  </w:style>
  <w:style w:type="paragraph" w:styleId="a6">
    <w:name w:val="No Spacing"/>
    <w:uiPriority w:val="1"/>
    <w:qFormat/>
    <w:rsid w:val="00E85FF0"/>
    <w:pPr>
      <w:bidi/>
      <w:spacing w:after="0" w:line="240" w:lineRule="auto"/>
    </w:pPr>
  </w:style>
  <w:style w:type="character" w:customStyle="1" w:styleId="1Char">
    <w:name w:val="العنوان 1 Char"/>
    <w:basedOn w:val="a0"/>
    <w:link w:val="1"/>
    <w:uiPriority w:val="9"/>
    <w:rsid w:val="00E85FF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CC12A8"/>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CC12A8"/>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C12A8"/>
    <w:rPr>
      <w:rFonts w:asciiTheme="majorHAnsi" w:eastAsiaTheme="majorEastAsia" w:hAnsiTheme="majorHAnsi" w:cstheme="majorBidi"/>
      <w:i/>
      <w:iCs/>
      <w:color w:val="2F5496" w:themeColor="accent1" w:themeShade="BF"/>
    </w:rPr>
  </w:style>
  <w:style w:type="character" w:styleId="Hyperlink">
    <w:name w:val="Hyperlink"/>
    <w:basedOn w:val="a0"/>
    <w:uiPriority w:val="99"/>
    <w:unhideWhenUsed/>
    <w:rsid w:val="00543115"/>
    <w:rPr>
      <w:color w:val="0563C1" w:themeColor="hyperlink"/>
      <w:u w:val="single"/>
    </w:rPr>
  </w:style>
  <w:style w:type="character" w:styleId="a7">
    <w:name w:val="Unresolved Mention"/>
    <w:basedOn w:val="a0"/>
    <w:uiPriority w:val="99"/>
    <w:semiHidden/>
    <w:unhideWhenUsed/>
    <w:rsid w:val="00543115"/>
    <w:rPr>
      <w:color w:val="605E5C"/>
      <w:shd w:val="clear" w:color="auto" w:fill="E1DFDD"/>
    </w:rPr>
  </w:style>
  <w:style w:type="paragraph" w:styleId="a8">
    <w:name w:val="TOC Heading"/>
    <w:basedOn w:val="1"/>
    <w:next w:val="a"/>
    <w:uiPriority w:val="39"/>
    <w:unhideWhenUsed/>
    <w:qFormat/>
    <w:rsid w:val="00A96547"/>
    <w:pPr>
      <w:bidi w:val="0"/>
      <w:spacing w:line="240" w:lineRule="auto"/>
      <w:jc w:val="both"/>
      <w:outlineLvl w:val="9"/>
    </w:pPr>
    <w:rPr>
      <w:kern w:val="0"/>
      <w14:ligatures w14:val="none"/>
    </w:rPr>
  </w:style>
  <w:style w:type="paragraph" w:styleId="11">
    <w:name w:val="toc 1"/>
    <w:basedOn w:val="a"/>
    <w:next w:val="a"/>
    <w:autoRedefine/>
    <w:uiPriority w:val="39"/>
    <w:unhideWhenUsed/>
    <w:rsid w:val="00A96547"/>
    <w:pPr>
      <w:tabs>
        <w:tab w:val="right" w:leader="dot" w:pos="9016"/>
      </w:tabs>
      <w:spacing w:before="120" w:after="100" w:line="240" w:lineRule="auto"/>
      <w:jc w:val="both"/>
    </w:pPr>
    <w:rPr>
      <w:rFonts w:ascii="Simplified Arabic" w:hAnsi="Simplified Arabic" w:cs="Simplified Arabic"/>
      <w:b/>
      <w:bCs/>
      <w:noProof/>
      <w:sz w:val="32"/>
      <w:szCs w:val="32"/>
    </w:rPr>
  </w:style>
  <w:style w:type="paragraph" w:styleId="20">
    <w:name w:val="toc 2"/>
    <w:basedOn w:val="a"/>
    <w:next w:val="a"/>
    <w:autoRedefine/>
    <w:uiPriority w:val="39"/>
    <w:unhideWhenUsed/>
    <w:rsid w:val="00A96547"/>
    <w:pPr>
      <w:spacing w:before="120" w:after="100" w:line="240" w:lineRule="auto"/>
      <w:ind w:left="220"/>
      <w:jc w:val="both"/>
    </w:pPr>
  </w:style>
  <w:style w:type="table" w:styleId="a9">
    <w:name w:val="Grid Table Light"/>
    <w:basedOn w:val="a1"/>
    <w:uiPriority w:val="40"/>
    <w:rsid w:val="003F0E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Normal (Web)"/>
    <w:basedOn w:val="a"/>
    <w:uiPriority w:val="99"/>
    <w:unhideWhenUsed/>
    <w:rsid w:val="00E75C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E75C12"/>
    <w:rPr>
      <w:b/>
      <w:bCs/>
    </w:rPr>
  </w:style>
  <w:style w:type="paragraph" w:customStyle="1" w:styleId="Compact">
    <w:name w:val="Compact"/>
    <w:basedOn w:val="ac"/>
    <w:qFormat/>
    <w:rsid w:val="00E75C12"/>
    <w:pPr>
      <w:bidi w:val="0"/>
      <w:spacing w:before="36" w:after="36" w:line="240" w:lineRule="auto"/>
    </w:pPr>
    <w:rPr>
      <w:rFonts w:ascii="Times New Roman" w:hAnsi="Times New Roman"/>
      <w:kern w:val="0"/>
      <w:sz w:val="24"/>
      <w:szCs w:val="24"/>
      <w14:ligatures w14:val="none"/>
    </w:rPr>
  </w:style>
  <w:style w:type="paragraph" w:styleId="ac">
    <w:name w:val="Body Text"/>
    <w:basedOn w:val="a"/>
    <w:link w:val="Char1"/>
    <w:uiPriority w:val="99"/>
    <w:semiHidden/>
    <w:unhideWhenUsed/>
    <w:rsid w:val="00E75C12"/>
    <w:pPr>
      <w:spacing w:after="120"/>
    </w:pPr>
  </w:style>
  <w:style w:type="character" w:customStyle="1" w:styleId="Char1">
    <w:name w:val="نص أساسي Char"/>
    <w:basedOn w:val="a0"/>
    <w:link w:val="ac"/>
    <w:uiPriority w:val="99"/>
    <w:semiHidden/>
    <w:rsid w:val="00E75C12"/>
  </w:style>
  <w:style w:type="paragraph" w:styleId="30">
    <w:name w:val="toc 3"/>
    <w:basedOn w:val="a"/>
    <w:next w:val="a"/>
    <w:autoRedefine/>
    <w:uiPriority w:val="39"/>
    <w:unhideWhenUsed/>
    <w:rsid w:val="00154017"/>
    <w:pPr>
      <w:spacing w:after="100"/>
      <w:ind w:left="440"/>
    </w:pPr>
  </w:style>
  <w:style w:type="character" w:styleId="ad">
    <w:name w:val="Emphasis"/>
    <w:basedOn w:val="a0"/>
    <w:uiPriority w:val="20"/>
    <w:qFormat/>
    <w:rsid w:val="00AC1FA6"/>
    <w:rPr>
      <w:i/>
      <w:iCs/>
    </w:rPr>
  </w:style>
  <w:style w:type="character" w:customStyle="1" w:styleId="ms-1">
    <w:name w:val="ms-1"/>
    <w:basedOn w:val="a0"/>
    <w:rsid w:val="00AC1FA6"/>
  </w:style>
  <w:style w:type="character" w:customStyle="1" w:styleId="max-w-full">
    <w:name w:val="max-w-full"/>
    <w:basedOn w:val="a0"/>
    <w:rsid w:val="00AC1FA6"/>
  </w:style>
  <w:style w:type="table" w:styleId="ae">
    <w:name w:val="Table Grid"/>
    <w:basedOn w:val="a1"/>
    <w:uiPriority w:val="39"/>
    <w:rsid w:val="00CA3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
    <w:next w:val="a"/>
    <w:autoRedefine/>
    <w:uiPriority w:val="39"/>
    <w:unhideWhenUsed/>
    <w:rsid w:val="009475E6"/>
    <w:pPr>
      <w:spacing w:after="100" w:line="278" w:lineRule="auto"/>
      <w:ind w:left="720"/>
    </w:pPr>
    <w:rPr>
      <w:rFonts w:eastAsiaTheme="minorEastAsia"/>
      <w:sz w:val="24"/>
      <w:szCs w:val="24"/>
    </w:rPr>
  </w:style>
  <w:style w:type="paragraph" w:styleId="5">
    <w:name w:val="toc 5"/>
    <w:basedOn w:val="a"/>
    <w:next w:val="a"/>
    <w:autoRedefine/>
    <w:uiPriority w:val="39"/>
    <w:unhideWhenUsed/>
    <w:rsid w:val="009475E6"/>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9475E6"/>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9475E6"/>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9475E6"/>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9475E6"/>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9469">
      <w:bodyDiv w:val="1"/>
      <w:marLeft w:val="0"/>
      <w:marRight w:val="0"/>
      <w:marTop w:val="0"/>
      <w:marBottom w:val="0"/>
      <w:divBdr>
        <w:top w:val="none" w:sz="0" w:space="0" w:color="auto"/>
        <w:left w:val="none" w:sz="0" w:space="0" w:color="auto"/>
        <w:bottom w:val="none" w:sz="0" w:space="0" w:color="auto"/>
        <w:right w:val="none" w:sz="0" w:space="0" w:color="auto"/>
      </w:divBdr>
    </w:div>
    <w:div w:id="12657083">
      <w:bodyDiv w:val="1"/>
      <w:marLeft w:val="0"/>
      <w:marRight w:val="0"/>
      <w:marTop w:val="0"/>
      <w:marBottom w:val="0"/>
      <w:divBdr>
        <w:top w:val="none" w:sz="0" w:space="0" w:color="auto"/>
        <w:left w:val="none" w:sz="0" w:space="0" w:color="auto"/>
        <w:bottom w:val="none" w:sz="0" w:space="0" w:color="auto"/>
        <w:right w:val="none" w:sz="0" w:space="0" w:color="auto"/>
      </w:divBdr>
    </w:div>
    <w:div w:id="18162677">
      <w:bodyDiv w:val="1"/>
      <w:marLeft w:val="0"/>
      <w:marRight w:val="0"/>
      <w:marTop w:val="0"/>
      <w:marBottom w:val="0"/>
      <w:divBdr>
        <w:top w:val="none" w:sz="0" w:space="0" w:color="auto"/>
        <w:left w:val="none" w:sz="0" w:space="0" w:color="auto"/>
        <w:bottom w:val="none" w:sz="0" w:space="0" w:color="auto"/>
        <w:right w:val="none" w:sz="0" w:space="0" w:color="auto"/>
      </w:divBdr>
      <w:divsChild>
        <w:div w:id="1854176330">
          <w:marLeft w:val="0"/>
          <w:marRight w:val="0"/>
          <w:marTop w:val="0"/>
          <w:marBottom w:val="0"/>
          <w:divBdr>
            <w:top w:val="none" w:sz="0" w:space="0" w:color="auto"/>
            <w:left w:val="none" w:sz="0" w:space="0" w:color="auto"/>
            <w:bottom w:val="none" w:sz="0" w:space="0" w:color="auto"/>
            <w:right w:val="none" w:sz="0" w:space="0" w:color="auto"/>
          </w:divBdr>
        </w:div>
        <w:div w:id="1094664027">
          <w:marLeft w:val="0"/>
          <w:marRight w:val="0"/>
          <w:marTop w:val="0"/>
          <w:marBottom w:val="0"/>
          <w:divBdr>
            <w:top w:val="none" w:sz="0" w:space="0" w:color="auto"/>
            <w:left w:val="none" w:sz="0" w:space="0" w:color="auto"/>
            <w:bottom w:val="none" w:sz="0" w:space="0" w:color="auto"/>
            <w:right w:val="none" w:sz="0" w:space="0" w:color="auto"/>
          </w:divBdr>
        </w:div>
        <w:div w:id="1675717329">
          <w:marLeft w:val="0"/>
          <w:marRight w:val="0"/>
          <w:marTop w:val="0"/>
          <w:marBottom w:val="0"/>
          <w:divBdr>
            <w:top w:val="none" w:sz="0" w:space="0" w:color="auto"/>
            <w:left w:val="none" w:sz="0" w:space="0" w:color="auto"/>
            <w:bottom w:val="none" w:sz="0" w:space="0" w:color="auto"/>
            <w:right w:val="none" w:sz="0" w:space="0" w:color="auto"/>
          </w:divBdr>
        </w:div>
      </w:divsChild>
    </w:div>
    <w:div w:id="26371030">
      <w:bodyDiv w:val="1"/>
      <w:marLeft w:val="0"/>
      <w:marRight w:val="0"/>
      <w:marTop w:val="0"/>
      <w:marBottom w:val="0"/>
      <w:divBdr>
        <w:top w:val="none" w:sz="0" w:space="0" w:color="auto"/>
        <w:left w:val="none" w:sz="0" w:space="0" w:color="auto"/>
        <w:bottom w:val="none" w:sz="0" w:space="0" w:color="auto"/>
        <w:right w:val="none" w:sz="0" w:space="0" w:color="auto"/>
      </w:divBdr>
    </w:div>
    <w:div w:id="49111243">
      <w:bodyDiv w:val="1"/>
      <w:marLeft w:val="0"/>
      <w:marRight w:val="0"/>
      <w:marTop w:val="0"/>
      <w:marBottom w:val="0"/>
      <w:divBdr>
        <w:top w:val="none" w:sz="0" w:space="0" w:color="auto"/>
        <w:left w:val="none" w:sz="0" w:space="0" w:color="auto"/>
        <w:bottom w:val="none" w:sz="0" w:space="0" w:color="auto"/>
        <w:right w:val="none" w:sz="0" w:space="0" w:color="auto"/>
      </w:divBdr>
    </w:div>
    <w:div w:id="81025824">
      <w:bodyDiv w:val="1"/>
      <w:marLeft w:val="0"/>
      <w:marRight w:val="0"/>
      <w:marTop w:val="0"/>
      <w:marBottom w:val="0"/>
      <w:divBdr>
        <w:top w:val="none" w:sz="0" w:space="0" w:color="auto"/>
        <w:left w:val="none" w:sz="0" w:space="0" w:color="auto"/>
        <w:bottom w:val="none" w:sz="0" w:space="0" w:color="auto"/>
        <w:right w:val="none" w:sz="0" w:space="0" w:color="auto"/>
      </w:divBdr>
    </w:div>
    <w:div w:id="95247962">
      <w:bodyDiv w:val="1"/>
      <w:marLeft w:val="0"/>
      <w:marRight w:val="0"/>
      <w:marTop w:val="0"/>
      <w:marBottom w:val="0"/>
      <w:divBdr>
        <w:top w:val="none" w:sz="0" w:space="0" w:color="auto"/>
        <w:left w:val="none" w:sz="0" w:space="0" w:color="auto"/>
        <w:bottom w:val="none" w:sz="0" w:space="0" w:color="auto"/>
        <w:right w:val="none" w:sz="0" w:space="0" w:color="auto"/>
      </w:divBdr>
    </w:div>
    <w:div w:id="106776417">
      <w:bodyDiv w:val="1"/>
      <w:marLeft w:val="0"/>
      <w:marRight w:val="0"/>
      <w:marTop w:val="0"/>
      <w:marBottom w:val="0"/>
      <w:divBdr>
        <w:top w:val="none" w:sz="0" w:space="0" w:color="auto"/>
        <w:left w:val="none" w:sz="0" w:space="0" w:color="auto"/>
        <w:bottom w:val="none" w:sz="0" w:space="0" w:color="auto"/>
        <w:right w:val="none" w:sz="0" w:space="0" w:color="auto"/>
      </w:divBdr>
    </w:div>
    <w:div w:id="190269354">
      <w:bodyDiv w:val="1"/>
      <w:marLeft w:val="0"/>
      <w:marRight w:val="0"/>
      <w:marTop w:val="0"/>
      <w:marBottom w:val="0"/>
      <w:divBdr>
        <w:top w:val="none" w:sz="0" w:space="0" w:color="auto"/>
        <w:left w:val="none" w:sz="0" w:space="0" w:color="auto"/>
        <w:bottom w:val="none" w:sz="0" w:space="0" w:color="auto"/>
        <w:right w:val="none" w:sz="0" w:space="0" w:color="auto"/>
      </w:divBdr>
    </w:div>
    <w:div w:id="208491558">
      <w:bodyDiv w:val="1"/>
      <w:marLeft w:val="0"/>
      <w:marRight w:val="0"/>
      <w:marTop w:val="0"/>
      <w:marBottom w:val="0"/>
      <w:divBdr>
        <w:top w:val="none" w:sz="0" w:space="0" w:color="auto"/>
        <w:left w:val="none" w:sz="0" w:space="0" w:color="auto"/>
        <w:bottom w:val="none" w:sz="0" w:space="0" w:color="auto"/>
        <w:right w:val="none" w:sz="0" w:space="0" w:color="auto"/>
      </w:divBdr>
    </w:div>
    <w:div w:id="211776154">
      <w:bodyDiv w:val="1"/>
      <w:marLeft w:val="0"/>
      <w:marRight w:val="0"/>
      <w:marTop w:val="0"/>
      <w:marBottom w:val="0"/>
      <w:divBdr>
        <w:top w:val="none" w:sz="0" w:space="0" w:color="auto"/>
        <w:left w:val="none" w:sz="0" w:space="0" w:color="auto"/>
        <w:bottom w:val="none" w:sz="0" w:space="0" w:color="auto"/>
        <w:right w:val="none" w:sz="0" w:space="0" w:color="auto"/>
      </w:divBdr>
    </w:div>
    <w:div w:id="212666304">
      <w:bodyDiv w:val="1"/>
      <w:marLeft w:val="0"/>
      <w:marRight w:val="0"/>
      <w:marTop w:val="0"/>
      <w:marBottom w:val="0"/>
      <w:divBdr>
        <w:top w:val="none" w:sz="0" w:space="0" w:color="auto"/>
        <w:left w:val="none" w:sz="0" w:space="0" w:color="auto"/>
        <w:bottom w:val="none" w:sz="0" w:space="0" w:color="auto"/>
        <w:right w:val="none" w:sz="0" w:space="0" w:color="auto"/>
      </w:divBdr>
    </w:div>
    <w:div w:id="238443994">
      <w:bodyDiv w:val="1"/>
      <w:marLeft w:val="0"/>
      <w:marRight w:val="0"/>
      <w:marTop w:val="0"/>
      <w:marBottom w:val="0"/>
      <w:divBdr>
        <w:top w:val="none" w:sz="0" w:space="0" w:color="auto"/>
        <w:left w:val="none" w:sz="0" w:space="0" w:color="auto"/>
        <w:bottom w:val="none" w:sz="0" w:space="0" w:color="auto"/>
        <w:right w:val="none" w:sz="0" w:space="0" w:color="auto"/>
      </w:divBdr>
      <w:divsChild>
        <w:div w:id="366685454">
          <w:marLeft w:val="0"/>
          <w:marRight w:val="0"/>
          <w:marTop w:val="0"/>
          <w:marBottom w:val="0"/>
          <w:divBdr>
            <w:top w:val="none" w:sz="0" w:space="0" w:color="auto"/>
            <w:left w:val="none" w:sz="0" w:space="0" w:color="auto"/>
            <w:bottom w:val="none" w:sz="0" w:space="0" w:color="auto"/>
            <w:right w:val="none" w:sz="0" w:space="0" w:color="auto"/>
          </w:divBdr>
          <w:divsChild>
            <w:div w:id="942031116">
              <w:marLeft w:val="0"/>
              <w:marRight w:val="0"/>
              <w:marTop w:val="0"/>
              <w:marBottom w:val="0"/>
              <w:divBdr>
                <w:top w:val="none" w:sz="0" w:space="0" w:color="auto"/>
                <w:left w:val="none" w:sz="0" w:space="0" w:color="auto"/>
                <w:bottom w:val="none" w:sz="0" w:space="0" w:color="auto"/>
                <w:right w:val="none" w:sz="0" w:space="0" w:color="auto"/>
              </w:divBdr>
              <w:divsChild>
                <w:div w:id="1983652555">
                  <w:marLeft w:val="0"/>
                  <w:marRight w:val="0"/>
                  <w:marTop w:val="0"/>
                  <w:marBottom w:val="0"/>
                  <w:divBdr>
                    <w:top w:val="none" w:sz="0" w:space="0" w:color="auto"/>
                    <w:left w:val="none" w:sz="0" w:space="0" w:color="auto"/>
                    <w:bottom w:val="none" w:sz="0" w:space="0" w:color="auto"/>
                    <w:right w:val="none" w:sz="0" w:space="0" w:color="auto"/>
                  </w:divBdr>
                  <w:divsChild>
                    <w:div w:id="928536342">
                      <w:marLeft w:val="0"/>
                      <w:marRight w:val="0"/>
                      <w:marTop w:val="0"/>
                      <w:marBottom w:val="0"/>
                      <w:divBdr>
                        <w:top w:val="none" w:sz="0" w:space="0" w:color="auto"/>
                        <w:left w:val="none" w:sz="0" w:space="0" w:color="auto"/>
                        <w:bottom w:val="none" w:sz="0" w:space="0" w:color="auto"/>
                        <w:right w:val="none" w:sz="0" w:space="0" w:color="auto"/>
                      </w:divBdr>
                      <w:divsChild>
                        <w:div w:id="883450378">
                          <w:marLeft w:val="0"/>
                          <w:marRight w:val="0"/>
                          <w:marTop w:val="0"/>
                          <w:marBottom w:val="0"/>
                          <w:divBdr>
                            <w:top w:val="none" w:sz="0" w:space="0" w:color="auto"/>
                            <w:left w:val="none" w:sz="0" w:space="0" w:color="auto"/>
                            <w:bottom w:val="none" w:sz="0" w:space="0" w:color="auto"/>
                            <w:right w:val="none" w:sz="0" w:space="0" w:color="auto"/>
                          </w:divBdr>
                          <w:divsChild>
                            <w:div w:id="204663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7331">
                  <w:marLeft w:val="0"/>
                  <w:marRight w:val="0"/>
                  <w:marTop w:val="0"/>
                  <w:marBottom w:val="0"/>
                  <w:divBdr>
                    <w:top w:val="none" w:sz="0" w:space="0" w:color="auto"/>
                    <w:left w:val="none" w:sz="0" w:space="0" w:color="auto"/>
                    <w:bottom w:val="none" w:sz="0" w:space="0" w:color="auto"/>
                    <w:right w:val="none" w:sz="0" w:space="0" w:color="auto"/>
                  </w:divBdr>
                  <w:divsChild>
                    <w:div w:id="118609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843820">
      <w:bodyDiv w:val="1"/>
      <w:marLeft w:val="0"/>
      <w:marRight w:val="0"/>
      <w:marTop w:val="0"/>
      <w:marBottom w:val="0"/>
      <w:divBdr>
        <w:top w:val="none" w:sz="0" w:space="0" w:color="auto"/>
        <w:left w:val="none" w:sz="0" w:space="0" w:color="auto"/>
        <w:bottom w:val="none" w:sz="0" w:space="0" w:color="auto"/>
        <w:right w:val="none" w:sz="0" w:space="0" w:color="auto"/>
      </w:divBdr>
    </w:div>
    <w:div w:id="279990279">
      <w:bodyDiv w:val="1"/>
      <w:marLeft w:val="0"/>
      <w:marRight w:val="0"/>
      <w:marTop w:val="0"/>
      <w:marBottom w:val="0"/>
      <w:divBdr>
        <w:top w:val="none" w:sz="0" w:space="0" w:color="auto"/>
        <w:left w:val="none" w:sz="0" w:space="0" w:color="auto"/>
        <w:bottom w:val="none" w:sz="0" w:space="0" w:color="auto"/>
        <w:right w:val="none" w:sz="0" w:space="0" w:color="auto"/>
      </w:divBdr>
    </w:div>
    <w:div w:id="286589475">
      <w:bodyDiv w:val="1"/>
      <w:marLeft w:val="0"/>
      <w:marRight w:val="0"/>
      <w:marTop w:val="0"/>
      <w:marBottom w:val="0"/>
      <w:divBdr>
        <w:top w:val="none" w:sz="0" w:space="0" w:color="auto"/>
        <w:left w:val="none" w:sz="0" w:space="0" w:color="auto"/>
        <w:bottom w:val="none" w:sz="0" w:space="0" w:color="auto"/>
        <w:right w:val="none" w:sz="0" w:space="0" w:color="auto"/>
      </w:divBdr>
    </w:div>
    <w:div w:id="288636268">
      <w:bodyDiv w:val="1"/>
      <w:marLeft w:val="0"/>
      <w:marRight w:val="0"/>
      <w:marTop w:val="0"/>
      <w:marBottom w:val="0"/>
      <w:divBdr>
        <w:top w:val="none" w:sz="0" w:space="0" w:color="auto"/>
        <w:left w:val="none" w:sz="0" w:space="0" w:color="auto"/>
        <w:bottom w:val="none" w:sz="0" w:space="0" w:color="auto"/>
        <w:right w:val="none" w:sz="0" w:space="0" w:color="auto"/>
      </w:divBdr>
    </w:div>
    <w:div w:id="306781245">
      <w:bodyDiv w:val="1"/>
      <w:marLeft w:val="0"/>
      <w:marRight w:val="0"/>
      <w:marTop w:val="0"/>
      <w:marBottom w:val="0"/>
      <w:divBdr>
        <w:top w:val="none" w:sz="0" w:space="0" w:color="auto"/>
        <w:left w:val="none" w:sz="0" w:space="0" w:color="auto"/>
        <w:bottom w:val="none" w:sz="0" w:space="0" w:color="auto"/>
        <w:right w:val="none" w:sz="0" w:space="0" w:color="auto"/>
      </w:divBdr>
    </w:div>
    <w:div w:id="317267666">
      <w:bodyDiv w:val="1"/>
      <w:marLeft w:val="0"/>
      <w:marRight w:val="0"/>
      <w:marTop w:val="0"/>
      <w:marBottom w:val="0"/>
      <w:divBdr>
        <w:top w:val="none" w:sz="0" w:space="0" w:color="auto"/>
        <w:left w:val="none" w:sz="0" w:space="0" w:color="auto"/>
        <w:bottom w:val="none" w:sz="0" w:space="0" w:color="auto"/>
        <w:right w:val="none" w:sz="0" w:space="0" w:color="auto"/>
      </w:divBdr>
    </w:div>
    <w:div w:id="319115415">
      <w:bodyDiv w:val="1"/>
      <w:marLeft w:val="0"/>
      <w:marRight w:val="0"/>
      <w:marTop w:val="0"/>
      <w:marBottom w:val="0"/>
      <w:divBdr>
        <w:top w:val="none" w:sz="0" w:space="0" w:color="auto"/>
        <w:left w:val="none" w:sz="0" w:space="0" w:color="auto"/>
        <w:bottom w:val="none" w:sz="0" w:space="0" w:color="auto"/>
        <w:right w:val="none" w:sz="0" w:space="0" w:color="auto"/>
      </w:divBdr>
      <w:divsChild>
        <w:div w:id="1036543516">
          <w:marLeft w:val="0"/>
          <w:marRight w:val="0"/>
          <w:marTop w:val="0"/>
          <w:marBottom w:val="0"/>
          <w:divBdr>
            <w:top w:val="none" w:sz="0" w:space="0" w:color="auto"/>
            <w:left w:val="none" w:sz="0" w:space="0" w:color="auto"/>
            <w:bottom w:val="none" w:sz="0" w:space="0" w:color="auto"/>
            <w:right w:val="none" w:sz="0" w:space="0" w:color="auto"/>
          </w:divBdr>
          <w:divsChild>
            <w:div w:id="1731146810">
              <w:marLeft w:val="0"/>
              <w:marRight w:val="0"/>
              <w:marTop w:val="0"/>
              <w:marBottom w:val="0"/>
              <w:divBdr>
                <w:top w:val="none" w:sz="0" w:space="0" w:color="auto"/>
                <w:left w:val="none" w:sz="0" w:space="0" w:color="auto"/>
                <w:bottom w:val="none" w:sz="0" w:space="0" w:color="auto"/>
                <w:right w:val="none" w:sz="0" w:space="0" w:color="auto"/>
              </w:divBdr>
            </w:div>
          </w:divsChild>
        </w:div>
        <w:div w:id="999456479">
          <w:marLeft w:val="0"/>
          <w:marRight w:val="0"/>
          <w:marTop w:val="0"/>
          <w:marBottom w:val="0"/>
          <w:divBdr>
            <w:top w:val="none" w:sz="0" w:space="0" w:color="auto"/>
            <w:left w:val="none" w:sz="0" w:space="0" w:color="auto"/>
            <w:bottom w:val="none" w:sz="0" w:space="0" w:color="auto"/>
            <w:right w:val="none" w:sz="0" w:space="0" w:color="auto"/>
          </w:divBdr>
          <w:divsChild>
            <w:div w:id="136999652">
              <w:marLeft w:val="0"/>
              <w:marRight w:val="0"/>
              <w:marTop w:val="0"/>
              <w:marBottom w:val="0"/>
              <w:divBdr>
                <w:top w:val="none" w:sz="0" w:space="0" w:color="auto"/>
                <w:left w:val="none" w:sz="0" w:space="0" w:color="auto"/>
                <w:bottom w:val="none" w:sz="0" w:space="0" w:color="auto"/>
                <w:right w:val="none" w:sz="0" w:space="0" w:color="auto"/>
              </w:divBdr>
            </w:div>
          </w:divsChild>
        </w:div>
        <w:div w:id="224146366">
          <w:marLeft w:val="0"/>
          <w:marRight w:val="0"/>
          <w:marTop w:val="0"/>
          <w:marBottom w:val="0"/>
          <w:divBdr>
            <w:top w:val="none" w:sz="0" w:space="0" w:color="auto"/>
            <w:left w:val="none" w:sz="0" w:space="0" w:color="auto"/>
            <w:bottom w:val="none" w:sz="0" w:space="0" w:color="auto"/>
            <w:right w:val="none" w:sz="0" w:space="0" w:color="auto"/>
          </w:divBdr>
          <w:divsChild>
            <w:div w:id="676613726">
              <w:marLeft w:val="0"/>
              <w:marRight w:val="0"/>
              <w:marTop w:val="0"/>
              <w:marBottom w:val="0"/>
              <w:divBdr>
                <w:top w:val="none" w:sz="0" w:space="0" w:color="auto"/>
                <w:left w:val="none" w:sz="0" w:space="0" w:color="auto"/>
                <w:bottom w:val="none" w:sz="0" w:space="0" w:color="auto"/>
                <w:right w:val="none" w:sz="0" w:space="0" w:color="auto"/>
              </w:divBdr>
            </w:div>
          </w:divsChild>
        </w:div>
        <w:div w:id="633753413">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99499">
          <w:marLeft w:val="0"/>
          <w:marRight w:val="0"/>
          <w:marTop w:val="0"/>
          <w:marBottom w:val="0"/>
          <w:divBdr>
            <w:top w:val="none" w:sz="0" w:space="0" w:color="auto"/>
            <w:left w:val="none" w:sz="0" w:space="0" w:color="auto"/>
            <w:bottom w:val="none" w:sz="0" w:space="0" w:color="auto"/>
            <w:right w:val="none" w:sz="0" w:space="0" w:color="auto"/>
          </w:divBdr>
          <w:divsChild>
            <w:div w:id="68698405">
              <w:marLeft w:val="0"/>
              <w:marRight w:val="0"/>
              <w:marTop w:val="0"/>
              <w:marBottom w:val="0"/>
              <w:divBdr>
                <w:top w:val="none" w:sz="0" w:space="0" w:color="auto"/>
                <w:left w:val="none" w:sz="0" w:space="0" w:color="auto"/>
                <w:bottom w:val="none" w:sz="0" w:space="0" w:color="auto"/>
                <w:right w:val="none" w:sz="0" w:space="0" w:color="auto"/>
              </w:divBdr>
            </w:div>
          </w:divsChild>
        </w:div>
        <w:div w:id="79300179">
          <w:marLeft w:val="0"/>
          <w:marRight w:val="0"/>
          <w:marTop w:val="0"/>
          <w:marBottom w:val="0"/>
          <w:divBdr>
            <w:top w:val="none" w:sz="0" w:space="0" w:color="auto"/>
            <w:left w:val="none" w:sz="0" w:space="0" w:color="auto"/>
            <w:bottom w:val="none" w:sz="0" w:space="0" w:color="auto"/>
            <w:right w:val="none" w:sz="0" w:space="0" w:color="auto"/>
          </w:divBdr>
          <w:divsChild>
            <w:div w:id="337930965">
              <w:marLeft w:val="0"/>
              <w:marRight w:val="0"/>
              <w:marTop w:val="0"/>
              <w:marBottom w:val="0"/>
              <w:divBdr>
                <w:top w:val="none" w:sz="0" w:space="0" w:color="auto"/>
                <w:left w:val="none" w:sz="0" w:space="0" w:color="auto"/>
                <w:bottom w:val="none" w:sz="0" w:space="0" w:color="auto"/>
                <w:right w:val="none" w:sz="0" w:space="0" w:color="auto"/>
              </w:divBdr>
            </w:div>
          </w:divsChild>
        </w:div>
        <w:div w:id="1314522976">
          <w:marLeft w:val="0"/>
          <w:marRight w:val="0"/>
          <w:marTop w:val="0"/>
          <w:marBottom w:val="0"/>
          <w:divBdr>
            <w:top w:val="none" w:sz="0" w:space="0" w:color="auto"/>
            <w:left w:val="none" w:sz="0" w:space="0" w:color="auto"/>
            <w:bottom w:val="none" w:sz="0" w:space="0" w:color="auto"/>
            <w:right w:val="none" w:sz="0" w:space="0" w:color="auto"/>
          </w:divBdr>
          <w:divsChild>
            <w:div w:id="1804275318">
              <w:marLeft w:val="0"/>
              <w:marRight w:val="0"/>
              <w:marTop w:val="0"/>
              <w:marBottom w:val="0"/>
              <w:divBdr>
                <w:top w:val="none" w:sz="0" w:space="0" w:color="auto"/>
                <w:left w:val="none" w:sz="0" w:space="0" w:color="auto"/>
                <w:bottom w:val="none" w:sz="0" w:space="0" w:color="auto"/>
                <w:right w:val="none" w:sz="0" w:space="0" w:color="auto"/>
              </w:divBdr>
            </w:div>
          </w:divsChild>
        </w:div>
        <w:div w:id="2143190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4960077">
      <w:bodyDiv w:val="1"/>
      <w:marLeft w:val="0"/>
      <w:marRight w:val="0"/>
      <w:marTop w:val="0"/>
      <w:marBottom w:val="0"/>
      <w:divBdr>
        <w:top w:val="none" w:sz="0" w:space="0" w:color="auto"/>
        <w:left w:val="none" w:sz="0" w:space="0" w:color="auto"/>
        <w:bottom w:val="none" w:sz="0" w:space="0" w:color="auto"/>
        <w:right w:val="none" w:sz="0" w:space="0" w:color="auto"/>
      </w:divBdr>
    </w:div>
    <w:div w:id="336269254">
      <w:bodyDiv w:val="1"/>
      <w:marLeft w:val="0"/>
      <w:marRight w:val="0"/>
      <w:marTop w:val="0"/>
      <w:marBottom w:val="0"/>
      <w:divBdr>
        <w:top w:val="none" w:sz="0" w:space="0" w:color="auto"/>
        <w:left w:val="none" w:sz="0" w:space="0" w:color="auto"/>
        <w:bottom w:val="none" w:sz="0" w:space="0" w:color="auto"/>
        <w:right w:val="none" w:sz="0" w:space="0" w:color="auto"/>
      </w:divBdr>
      <w:divsChild>
        <w:div w:id="1781954652">
          <w:marLeft w:val="0"/>
          <w:marRight w:val="0"/>
          <w:marTop w:val="0"/>
          <w:marBottom w:val="0"/>
          <w:divBdr>
            <w:top w:val="none" w:sz="0" w:space="0" w:color="auto"/>
            <w:left w:val="none" w:sz="0" w:space="0" w:color="auto"/>
            <w:bottom w:val="none" w:sz="0" w:space="0" w:color="auto"/>
            <w:right w:val="none" w:sz="0" w:space="0" w:color="auto"/>
          </w:divBdr>
          <w:divsChild>
            <w:div w:id="1220743816">
              <w:marLeft w:val="0"/>
              <w:marRight w:val="0"/>
              <w:marTop w:val="0"/>
              <w:marBottom w:val="0"/>
              <w:divBdr>
                <w:top w:val="none" w:sz="0" w:space="0" w:color="auto"/>
                <w:left w:val="none" w:sz="0" w:space="0" w:color="auto"/>
                <w:bottom w:val="none" w:sz="0" w:space="0" w:color="auto"/>
                <w:right w:val="none" w:sz="0" w:space="0" w:color="auto"/>
              </w:divBdr>
              <w:divsChild>
                <w:div w:id="1467507892">
                  <w:marLeft w:val="0"/>
                  <w:marRight w:val="0"/>
                  <w:marTop w:val="0"/>
                  <w:marBottom w:val="0"/>
                  <w:divBdr>
                    <w:top w:val="none" w:sz="0" w:space="0" w:color="auto"/>
                    <w:left w:val="none" w:sz="0" w:space="0" w:color="auto"/>
                    <w:bottom w:val="none" w:sz="0" w:space="0" w:color="auto"/>
                    <w:right w:val="none" w:sz="0" w:space="0" w:color="auto"/>
                  </w:divBdr>
                  <w:divsChild>
                    <w:div w:id="530267373">
                      <w:marLeft w:val="0"/>
                      <w:marRight w:val="0"/>
                      <w:marTop w:val="0"/>
                      <w:marBottom w:val="0"/>
                      <w:divBdr>
                        <w:top w:val="none" w:sz="0" w:space="0" w:color="auto"/>
                        <w:left w:val="none" w:sz="0" w:space="0" w:color="auto"/>
                        <w:bottom w:val="none" w:sz="0" w:space="0" w:color="auto"/>
                        <w:right w:val="none" w:sz="0" w:space="0" w:color="auto"/>
                      </w:divBdr>
                      <w:divsChild>
                        <w:div w:id="1644239097">
                          <w:marLeft w:val="0"/>
                          <w:marRight w:val="0"/>
                          <w:marTop w:val="0"/>
                          <w:marBottom w:val="0"/>
                          <w:divBdr>
                            <w:top w:val="none" w:sz="0" w:space="0" w:color="auto"/>
                            <w:left w:val="none" w:sz="0" w:space="0" w:color="auto"/>
                            <w:bottom w:val="none" w:sz="0" w:space="0" w:color="auto"/>
                            <w:right w:val="none" w:sz="0" w:space="0" w:color="auto"/>
                          </w:divBdr>
                          <w:divsChild>
                            <w:div w:id="137993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3126">
                  <w:marLeft w:val="0"/>
                  <w:marRight w:val="0"/>
                  <w:marTop w:val="0"/>
                  <w:marBottom w:val="0"/>
                  <w:divBdr>
                    <w:top w:val="none" w:sz="0" w:space="0" w:color="auto"/>
                    <w:left w:val="none" w:sz="0" w:space="0" w:color="auto"/>
                    <w:bottom w:val="none" w:sz="0" w:space="0" w:color="auto"/>
                    <w:right w:val="none" w:sz="0" w:space="0" w:color="auto"/>
                  </w:divBdr>
                  <w:divsChild>
                    <w:div w:id="167506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256173">
      <w:bodyDiv w:val="1"/>
      <w:marLeft w:val="0"/>
      <w:marRight w:val="0"/>
      <w:marTop w:val="0"/>
      <w:marBottom w:val="0"/>
      <w:divBdr>
        <w:top w:val="none" w:sz="0" w:space="0" w:color="auto"/>
        <w:left w:val="none" w:sz="0" w:space="0" w:color="auto"/>
        <w:bottom w:val="none" w:sz="0" w:space="0" w:color="auto"/>
        <w:right w:val="none" w:sz="0" w:space="0" w:color="auto"/>
      </w:divBdr>
    </w:div>
    <w:div w:id="349651725">
      <w:bodyDiv w:val="1"/>
      <w:marLeft w:val="0"/>
      <w:marRight w:val="0"/>
      <w:marTop w:val="0"/>
      <w:marBottom w:val="0"/>
      <w:divBdr>
        <w:top w:val="none" w:sz="0" w:space="0" w:color="auto"/>
        <w:left w:val="none" w:sz="0" w:space="0" w:color="auto"/>
        <w:bottom w:val="none" w:sz="0" w:space="0" w:color="auto"/>
        <w:right w:val="none" w:sz="0" w:space="0" w:color="auto"/>
      </w:divBdr>
    </w:div>
    <w:div w:id="349721298">
      <w:bodyDiv w:val="1"/>
      <w:marLeft w:val="0"/>
      <w:marRight w:val="0"/>
      <w:marTop w:val="0"/>
      <w:marBottom w:val="0"/>
      <w:divBdr>
        <w:top w:val="none" w:sz="0" w:space="0" w:color="auto"/>
        <w:left w:val="none" w:sz="0" w:space="0" w:color="auto"/>
        <w:bottom w:val="none" w:sz="0" w:space="0" w:color="auto"/>
        <w:right w:val="none" w:sz="0" w:space="0" w:color="auto"/>
      </w:divBdr>
    </w:div>
    <w:div w:id="372191361">
      <w:bodyDiv w:val="1"/>
      <w:marLeft w:val="0"/>
      <w:marRight w:val="0"/>
      <w:marTop w:val="0"/>
      <w:marBottom w:val="0"/>
      <w:divBdr>
        <w:top w:val="none" w:sz="0" w:space="0" w:color="auto"/>
        <w:left w:val="none" w:sz="0" w:space="0" w:color="auto"/>
        <w:bottom w:val="none" w:sz="0" w:space="0" w:color="auto"/>
        <w:right w:val="none" w:sz="0" w:space="0" w:color="auto"/>
      </w:divBdr>
    </w:div>
    <w:div w:id="416094724">
      <w:bodyDiv w:val="1"/>
      <w:marLeft w:val="0"/>
      <w:marRight w:val="0"/>
      <w:marTop w:val="0"/>
      <w:marBottom w:val="0"/>
      <w:divBdr>
        <w:top w:val="none" w:sz="0" w:space="0" w:color="auto"/>
        <w:left w:val="none" w:sz="0" w:space="0" w:color="auto"/>
        <w:bottom w:val="none" w:sz="0" w:space="0" w:color="auto"/>
        <w:right w:val="none" w:sz="0" w:space="0" w:color="auto"/>
      </w:divBdr>
    </w:div>
    <w:div w:id="421991925">
      <w:bodyDiv w:val="1"/>
      <w:marLeft w:val="0"/>
      <w:marRight w:val="0"/>
      <w:marTop w:val="0"/>
      <w:marBottom w:val="0"/>
      <w:divBdr>
        <w:top w:val="none" w:sz="0" w:space="0" w:color="auto"/>
        <w:left w:val="none" w:sz="0" w:space="0" w:color="auto"/>
        <w:bottom w:val="none" w:sz="0" w:space="0" w:color="auto"/>
        <w:right w:val="none" w:sz="0" w:space="0" w:color="auto"/>
      </w:divBdr>
    </w:div>
    <w:div w:id="437146209">
      <w:bodyDiv w:val="1"/>
      <w:marLeft w:val="0"/>
      <w:marRight w:val="0"/>
      <w:marTop w:val="0"/>
      <w:marBottom w:val="0"/>
      <w:divBdr>
        <w:top w:val="none" w:sz="0" w:space="0" w:color="auto"/>
        <w:left w:val="none" w:sz="0" w:space="0" w:color="auto"/>
        <w:bottom w:val="none" w:sz="0" w:space="0" w:color="auto"/>
        <w:right w:val="none" w:sz="0" w:space="0" w:color="auto"/>
      </w:divBdr>
    </w:div>
    <w:div w:id="445656173">
      <w:bodyDiv w:val="1"/>
      <w:marLeft w:val="0"/>
      <w:marRight w:val="0"/>
      <w:marTop w:val="0"/>
      <w:marBottom w:val="0"/>
      <w:divBdr>
        <w:top w:val="none" w:sz="0" w:space="0" w:color="auto"/>
        <w:left w:val="none" w:sz="0" w:space="0" w:color="auto"/>
        <w:bottom w:val="none" w:sz="0" w:space="0" w:color="auto"/>
        <w:right w:val="none" w:sz="0" w:space="0" w:color="auto"/>
      </w:divBdr>
    </w:div>
    <w:div w:id="477766456">
      <w:bodyDiv w:val="1"/>
      <w:marLeft w:val="0"/>
      <w:marRight w:val="0"/>
      <w:marTop w:val="0"/>
      <w:marBottom w:val="0"/>
      <w:divBdr>
        <w:top w:val="none" w:sz="0" w:space="0" w:color="auto"/>
        <w:left w:val="none" w:sz="0" w:space="0" w:color="auto"/>
        <w:bottom w:val="none" w:sz="0" w:space="0" w:color="auto"/>
        <w:right w:val="none" w:sz="0" w:space="0" w:color="auto"/>
      </w:divBdr>
    </w:div>
    <w:div w:id="480268230">
      <w:bodyDiv w:val="1"/>
      <w:marLeft w:val="0"/>
      <w:marRight w:val="0"/>
      <w:marTop w:val="0"/>
      <w:marBottom w:val="0"/>
      <w:divBdr>
        <w:top w:val="none" w:sz="0" w:space="0" w:color="auto"/>
        <w:left w:val="none" w:sz="0" w:space="0" w:color="auto"/>
        <w:bottom w:val="none" w:sz="0" w:space="0" w:color="auto"/>
        <w:right w:val="none" w:sz="0" w:space="0" w:color="auto"/>
      </w:divBdr>
    </w:div>
    <w:div w:id="491340223">
      <w:bodyDiv w:val="1"/>
      <w:marLeft w:val="0"/>
      <w:marRight w:val="0"/>
      <w:marTop w:val="0"/>
      <w:marBottom w:val="0"/>
      <w:divBdr>
        <w:top w:val="none" w:sz="0" w:space="0" w:color="auto"/>
        <w:left w:val="none" w:sz="0" w:space="0" w:color="auto"/>
        <w:bottom w:val="none" w:sz="0" w:space="0" w:color="auto"/>
        <w:right w:val="none" w:sz="0" w:space="0" w:color="auto"/>
      </w:divBdr>
    </w:div>
    <w:div w:id="495849249">
      <w:bodyDiv w:val="1"/>
      <w:marLeft w:val="0"/>
      <w:marRight w:val="0"/>
      <w:marTop w:val="0"/>
      <w:marBottom w:val="0"/>
      <w:divBdr>
        <w:top w:val="none" w:sz="0" w:space="0" w:color="auto"/>
        <w:left w:val="none" w:sz="0" w:space="0" w:color="auto"/>
        <w:bottom w:val="none" w:sz="0" w:space="0" w:color="auto"/>
        <w:right w:val="none" w:sz="0" w:space="0" w:color="auto"/>
      </w:divBdr>
    </w:div>
    <w:div w:id="502011374">
      <w:bodyDiv w:val="1"/>
      <w:marLeft w:val="0"/>
      <w:marRight w:val="0"/>
      <w:marTop w:val="0"/>
      <w:marBottom w:val="0"/>
      <w:divBdr>
        <w:top w:val="none" w:sz="0" w:space="0" w:color="auto"/>
        <w:left w:val="none" w:sz="0" w:space="0" w:color="auto"/>
        <w:bottom w:val="none" w:sz="0" w:space="0" w:color="auto"/>
        <w:right w:val="none" w:sz="0" w:space="0" w:color="auto"/>
      </w:divBdr>
    </w:div>
    <w:div w:id="504518793">
      <w:bodyDiv w:val="1"/>
      <w:marLeft w:val="0"/>
      <w:marRight w:val="0"/>
      <w:marTop w:val="0"/>
      <w:marBottom w:val="0"/>
      <w:divBdr>
        <w:top w:val="none" w:sz="0" w:space="0" w:color="auto"/>
        <w:left w:val="none" w:sz="0" w:space="0" w:color="auto"/>
        <w:bottom w:val="none" w:sz="0" w:space="0" w:color="auto"/>
        <w:right w:val="none" w:sz="0" w:space="0" w:color="auto"/>
      </w:divBdr>
    </w:div>
    <w:div w:id="505873286">
      <w:bodyDiv w:val="1"/>
      <w:marLeft w:val="0"/>
      <w:marRight w:val="0"/>
      <w:marTop w:val="0"/>
      <w:marBottom w:val="0"/>
      <w:divBdr>
        <w:top w:val="none" w:sz="0" w:space="0" w:color="auto"/>
        <w:left w:val="none" w:sz="0" w:space="0" w:color="auto"/>
        <w:bottom w:val="none" w:sz="0" w:space="0" w:color="auto"/>
        <w:right w:val="none" w:sz="0" w:space="0" w:color="auto"/>
      </w:divBdr>
    </w:div>
    <w:div w:id="520780403">
      <w:bodyDiv w:val="1"/>
      <w:marLeft w:val="0"/>
      <w:marRight w:val="0"/>
      <w:marTop w:val="0"/>
      <w:marBottom w:val="0"/>
      <w:divBdr>
        <w:top w:val="none" w:sz="0" w:space="0" w:color="auto"/>
        <w:left w:val="none" w:sz="0" w:space="0" w:color="auto"/>
        <w:bottom w:val="none" w:sz="0" w:space="0" w:color="auto"/>
        <w:right w:val="none" w:sz="0" w:space="0" w:color="auto"/>
      </w:divBdr>
    </w:div>
    <w:div w:id="549458685">
      <w:bodyDiv w:val="1"/>
      <w:marLeft w:val="0"/>
      <w:marRight w:val="0"/>
      <w:marTop w:val="0"/>
      <w:marBottom w:val="0"/>
      <w:divBdr>
        <w:top w:val="none" w:sz="0" w:space="0" w:color="auto"/>
        <w:left w:val="none" w:sz="0" w:space="0" w:color="auto"/>
        <w:bottom w:val="none" w:sz="0" w:space="0" w:color="auto"/>
        <w:right w:val="none" w:sz="0" w:space="0" w:color="auto"/>
      </w:divBdr>
    </w:div>
    <w:div w:id="582302638">
      <w:bodyDiv w:val="1"/>
      <w:marLeft w:val="0"/>
      <w:marRight w:val="0"/>
      <w:marTop w:val="0"/>
      <w:marBottom w:val="0"/>
      <w:divBdr>
        <w:top w:val="none" w:sz="0" w:space="0" w:color="auto"/>
        <w:left w:val="none" w:sz="0" w:space="0" w:color="auto"/>
        <w:bottom w:val="none" w:sz="0" w:space="0" w:color="auto"/>
        <w:right w:val="none" w:sz="0" w:space="0" w:color="auto"/>
      </w:divBdr>
    </w:div>
    <w:div w:id="586841023">
      <w:bodyDiv w:val="1"/>
      <w:marLeft w:val="0"/>
      <w:marRight w:val="0"/>
      <w:marTop w:val="0"/>
      <w:marBottom w:val="0"/>
      <w:divBdr>
        <w:top w:val="none" w:sz="0" w:space="0" w:color="auto"/>
        <w:left w:val="none" w:sz="0" w:space="0" w:color="auto"/>
        <w:bottom w:val="none" w:sz="0" w:space="0" w:color="auto"/>
        <w:right w:val="none" w:sz="0" w:space="0" w:color="auto"/>
      </w:divBdr>
    </w:div>
    <w:div w:id="600845229">
      <w:bodyDiv w:val="1"/>
      <w:marLeft w:val="0"/>
      <w:marRight w:val="0"/>
      <w:marTop w:val="0"/>
      <w:marBottom w:val="0"/>
      <w:divBdr>
        <w:top w:val="none" w:sz="0" w:space="0" w:color="auto"/>
        <w:left w:val="none" w:sz="0" w:space="0" w:color="auto"/>
        <w:bottom w:val="none" w:sz="0" w:space="0" w:color="auto"/>
        <w:right w:val="none" w:sz="0" w:space="0" w:color="auto"/>
      </w:divBdr>
    </w:div>
    <w:div w:id="601031066">
      <w:bodyDiv w:val="1"/>
      <w:marLeft w:val="0"/>
      <w:marRight w:val="0"/>
      <w:marTop w:val="0"/>
      <w:marBottom w:val="0"/>
      <w:divBdr>
        <w:top w:val="none" w:sz="0" w:space="0" w:color="auto"/>
        <w:left w:val="none" w:sz="0" w:space="0" w:color="auto"/>
        <w:bottom w:val="none" w:sz="0" w:space="0" w:color="auto"/>
        <w:right w:val="none" w:sz="0" w:space="0" w:color="auto"/>
      </w:divBdr>
    </w:div>
    <w:div w:id="614213956">
      <w:bodyDiv w:val="1"/>
      <w:marLeft w:val="0"/>
      <w:marRight w:val="0"/>
      <w:marTop w:val="0"/>
      <w:marBottom w:val="0"/>
      <w:divBdr>
        <w:top w:val="none" w:sz="0" w:space="0" w:color="auto"/>
        <w:left w:val="none" w:sz="0" w:space="0" w:color="auto"/>
        <w:bottom w:val="none" w:sz="0" w:space="0" w:color="auto"/>
        <w:right w:val="none" w:sz="0" w:space="0" w:color="auto"/>
      </w:divBdr>
    </w:div>
    <w:div w:id="638220756">
      <w:bodyDiv w:val="1"/>
      <w:marLeft w:val="0"/>
      <w:marRight w:val="0"/>
      <w:marTop w:val="0"/>
      <w:marBottom w:val="0"/>
      <w:divBdr>
        <w:top w:val="none" w:sz="0" w:space="0" w:color="auto"/>
        <w:left w:val="none" w:sz="0" w:space="0" w:color="auto"/>
        <w:bottom w:val="none" w:sz="0" w:space="0" w:color="auto"/>
        <w:right w:val="none" w:sz="0" w:space="0" w:color="auto"/>
      </w:divBdr>
    </w:div>
    <w:div w:id="642152163">
      <w:bodyDiv w:val="1"/>
      <w:marLeft w:val="0"/>
      <w:marRight w:val="0"/>
      <w:marTop w:val="0"/>
      <w:marBottom w:val="0"/>
      <w:divBdr>
        <w:top w:val="none" w:sz="0" w:space="0" w:color="auto"/>
        <w:left w:val="none" w:sz="0" w:space="0" w:color="auto"/>
        <w:bottom w:val="none" w:sz="0" w:space="0" w:color="auto"/>
        <w:right w:val="none" w:sz="0" w:space="0" w:color="auto"/>
      </w:divBdr>
    </w:div>
    <w:div w:id="659161508">
      <w:bodyDiv w:val="1"/>
      <w:marLeft w:val="0"/>
      <w:marRight w:val="0"/>
      <w:marTop w:val="0"/>
      <w:marBottom w:val="0"/>
      <w:divBdr>
        <w:top w:val="none" w:sz="0" w:space="0" w:color="auto"/>
        <w:left w:val="none" w:sz="0" w:space="0" w:color="auto"/>
        <w:bottom w:val="none" w:sz="0" w:space="0" w:color="auto"/>
        <w:right w:val="none" w:sz="0" w:space="0" w:color="auto"/>
      </w:divBdr>
    </w:div>
    <w:div w:id="659238008">
      <w:bodyDiv w:val="1"/>
      <w:marLeft w:val="0"/>
      <w:marRight w:val="0"/>
      <w:marTop w:val="0"/>
      <w:marBottom w:val="0"/>
      <w:divBdr>
        <w:top w:val="none" w:sz="0" w:space="0" w:color="auto"/>
        <w:left w:val="none" w:sz="0" w:space="0" w:color="auto"/>
        <w:bottom w:val="none" w:sz="0" w:space="0" w:color="auto"/>
        <w:right w:val="none" w:sz="0" w:space="0" w:color="auto"/>
      </w:divBdr>
    </w:div>
    <w:div w:id="665787803">
      <w:bodyDiv w:val="1"/>
      <w:marLeft w:val="0"/>
      <w:marRight w:val="0"/>
      <w:marTop w:val="0"/>
      <w:marBottom w:val="0"/>
      <w:divBdr>
        <w:top w:val="none" w:sz="0" w:space="0" w:color="auto"/>
        <w:left w:val="none" w:sz="0" w:space="0" w:color="auto"/>
        <w:bottom w:val="none" w:sz="0" w:space="0" w:color="auto"/>
        <w:right w:val="none" w:sz="0" w:space="0" w:color="auto"/>
      </w:divBdr>
    </w:div>
    <w:div w:id="700202277">
      <w:bodyDiv w:val="1"/>
      <w:marLeft w:val="0"/>
      <w:marRight w:val="0"/>
      <w:marTop w:val="0"/>
      <w:marBottom w:val="0"/>
      <w:divBdr>
        <w:top w:val="none" w:sz="0" w:space="0" w:color="auto"/>
        <w:left w:val="none" w:sz="0" w:space="0" w:color="auto"/>
        <w:bottom w:val="none" w:sz="0" w:space="0" w:color="auto"/>
        <w:right w:val="none" w:sz="0" w:space="0" w:color="auto"/>
      </w:divBdr>
    </w:div>
    <w:div w:id="719205073">
      <w:bodyDiv w:val="1"/>
      <w:marLeft w:val="0"/>
      <w:marRight w:val="0"/>
      <w:marTop w:val="0"/>
      <w:marBottom w:val="0"/>
      <w:divBdr>
        <w:top w:val="none" w:sz="0" w:space="0" w:color="auto"/>
        <w:left w:val="none" w:sz="0" w:space="0" w:color="auto"/>
        <w:bottom w:val="none" w:sz="0" w:space="0" w:color="auto"/>
        <w:right w:val="none" w:sz="0" w:space="0" w:color="auto"/>
      </w:divBdr>
    </w:div>
    <w:div w:id="721170121">
      <w:bodyDiv w:val="1"/>
      <w:marLeft w:val="0"/>
      <w:marRight w:val="0"/>
      <w:marTop w:val="0"/>
      <w:marBottom w:val="0"/>
      <w:divBdr>
        <w:top w:val="none" w:sz="0" w:space="0" w:color="auto"/>
        <w:left w:val="none" w:sz="0" w:space="0" w:color="auto"/>
        <w:bottom w:val="none" w:sz="0" w:space="0" w:color="auto"/>
        <w:right w:val="none" w:sz="0" w:space="0" w:color="auto"/>
      </w:divBdr>
    </w:div>
    <w:div w:id="741759641">
      <w:bodyDiv w:val="1"/>
      <w:marLeft w:val="0"/>
      <w:marRight w:val="0"/>
      <w:marTop w:val="0"/>
      <w:marBottom w:val="0"/>
      <w:divBdr>
        <w:top w:val="none" w:sz="0" w:space="0" w:color="auto"/>
        <w:left w:val="none" w:sz="0" w:space="0" w:color="auto"/>
        <w:bottom w:val="none" w:sz="0" w:space="0" w:color="auto"/>
        <w:right w:val="none" w:sz="0" w:space="0" w:color="auto"/>
      </w:divBdr>
    </w:div>
    <w:div w:id="759372722">
      <w:bodyDiv w:val="1"/>
      <w:marLeft w:val="0"/>
      <w:marRight w:val="0"/>
      <w:marTop w:val="0"/>
      <w:marBottom w:val="0"/>
      <w:divBdr>
        <w:top w:val="none" w:sz="0" w:space="0" w:color="auto"/>
        <w:left w:val="none" w:sz="0" w:space="0" w:color="auto"/>
        <w:bottom w:val="none" w:sz="0" w:space="0" w:color="auto"/>
        <w:right w:val="none" w:sz="0" w:space="0" w:color="auto"/>
      </w:divBdr>
    </w:div>
    <w:div w:id="764348097">
      <w:bodyDiv w:val="1"/>
      <w:marLeft w:val="0"/>
      <w:marRight w:val="0"/>
      <w:marTop w:val="0"/>
      <w:marBottom w:val="0"/>
      <w:divBdr>
        <w:top w:val="none" w:sz="0" w:space="0" w:color="auto"/>
        <w:left w:val="none" w:sz="0" w:space="0" w:color="auto"/>
        <w:bottom w:val="none" w:sz="0" w:space="0" w:color="auto"/>
        <w:right w:val="none" w:sz="0" w:space="0" w:color="auto"/>
      </w:divBdr>
    </w:div>
    <w:div w:id="767044654">
      <w:bodyDiv w:val="1"/>
      <w:marLeft w:val="0"/>
      <w:marRight w:val="0"/>
      <w:marTop w:val="0"/>
      <w:marBottom w:val="0"/>
      <w:divBdr>
        <w:top w:val="none" w:sz="0" w:space="0" w:color="auto"/>
        <w:left w:val="none" w:sz="0" w:space="0" w:color="auto"/>
        <w:bottom w:val="none" w:sz="0" w:space="0" w:color="auto"/>
        <w:right w:val="none" w:sz="0" w:space="0" w:color="auto"/>
      </w:divBdr>
      <w:divsChild>
        <w:div w:id="1864399069">
          <w:marLeft w:val="0"/>
          <w:marRight w:val="0"/>
          <w:marTop w:val="0"/>
          <w:marBottom w:val="0"/>
          <w:divBdr>
            <w:top w:val="none" w:sz="0" w:space="0" w:color="auto"/>
            <w:left w:val="none" w:sz="0" w:space="0" w:color="auto"/>
            <w:bottom w:val="none" w:sz="0" w:space="0" w:color="auto"/>
            <w:right w:val="none" w:sz="0" w:space="0" w:color="auto"/>
          </w:divBdr>
          <w:divsChild>
            <w:div w:id="195436245">
              <w:marLeft w:val="0"/>
              <w:marRight w:val="0"/>
              <w:marTop w:val="0"/>
              <w:marBottom w:val="0"/>
              <w:divBdr>
                <w:top w:val="none" w:sz="0" w:space="0" w:color="auto"/>
                <w:left w:val="none" w:sz="0" w:space="0" w:color="auto"/>
                <w:bottom w:val="none" w:sz="0" w:space="0" w:color="auto"/>
                <w:right w:val="none" w:sz="0" w:space="0" w:color="auto"/>
              </w:divBdr>
            </w:div>
          </w:divsChild>
        </w:div>
        <w:div w:id="427506240">
          <w:marLeft w:val="0"/>
          <w:marRight w:val="0"/>
          <w:marTop w:val="0"/>
          <w:marBottom w:val="0"/>
          <w:divBdr>
            <w:top w:val="none" w:sz="0" w:space="0" w:color="auto"/>
            <w:left w:val="none" w:sz="0" w:space="0" w:color="auto"/>
            <w:bottom w:val="none" w:sz="0" w:space="0" w:color="auto"/>
            <w:right w:val="none" w:sz="0" w:space="0" w:color="auto"/>
          </w:divBdr>
          <w:divsChild>
            <w:div w:id="1944872564">
              <w:marLeft w:val="0"/>
              <w:marRight w:val="0"/>
              <w:marTop w:val="0"/>
              <w:marBottom w:val="0"/>
              <w:divBdr>
                <w:top w:val="none" w:sz="0" w:space="0" w:color="auto"/>
                <w:left w:val="none" w:sz="0" w:space="0" w:color="auto"/>
                <w:bottom w:val="none" w:sz="0" w:space="0" w:color="auto"/>
                <w:right w:val="none" w:sz="0" w:space="0" w:color="auto"/>
              </w:divBdr>
            </w:div>
          </w:divsChild>
        </w:div>
        <w:div w:id="1262883173">
          <w:marLeft w:val="0"/>
          <w:marRight w:val="0"/>
          <w:marTop w:val="0"/>
          <w:marBottom w:val="0"/>
          <w:divBdr>
            <w:top w:val="none" w:sz="0" w:space="0" w:color="auto"/>
            <w:left w:val="none" w:sz="0" w:space="0" w:color="auto"/>
            <w:bottom w:val="none" w:sz="0" w:space="0" w:color="auto"/>
            <w:right w:val="none" w:sz="0" w:space="0" w:color="auto"/>
          </w:divBdr>
          <w:divsChild>
            <w:div w:id="1159733125">
              <w:marLeft w:val="0"/>
              <w:marRight w:val="0"/>
              <w:marTop w:val="0"/>
              <w:marBottom w:val="0"/>
              <w:divBdr>
                <w:top w:val="none" w:sz="0" w:space="0" w:color="auto"/>
                <w:left w:val="none" w:sz="0" w:space="0" w:color="auto"/>
                <w:bottom w:val="none" w:sz="0" w:space="0" w:color="auto"/>
                <w:right w:val="none" w:sz="0" w:space="0" w:color="auto"/>
              </w:divBdr>
            </w:div>
          </w:divsChild>
        </w:div>
        <w:div w:id="17334991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9228261">
          <w:marLeft w:val="0"/>
          <w:marRight w:val="0"/>
          <w:marTop w:val="0"/>
          <w:marBottom w:val="0"/>
          <w:divBdr>
            <w:top w:val="none" w:sz="0" w:space="0" w:color="auto"/>
            <w:left w:val="none" w:sz="0" w:space="0" w:color="auto"/>
            <w:bottom w:val="none" w:sz="0" w:space="0" w:color="auto"/>
            <w:right w:val="none" w:sz="0" w:space="0" w:color="auto"/>
          </w:divBdr>
          <w:divsChild>
            <w:div w:id="1083333257">
              <w:marLeft w:val="0"/>
              <w:marRight w:val="0"/>
              <w:marTop w:val="0"/>
              <w:marBottom w:val="0"/>
              <w:divBdr>
                <w:top w:val="none" w:sz="0" w:space="0" w:color="auto"/>
                <w:left w:val="none" w:sz="0" w:space="0" w:color="auto"/>
                <w:bottom w:val="none" w:sz="0" w:space="0" w:color="auto"/>
                <w:right w:val="none" w:sz="0" w:space="0" w:color="auto"/>
              </w:divBdr>
            </w:div>
          </w:divsChild>
        </w:div>
        <w:div w:id="752092841">
          <w:marLeft w:val="0"/>
          <w:marRight w:val="0"/>
          <w:marTop w:val="0"/>
          <w:marBottom w:val="0"/>
          <w:divBdr>
            <w:top w:val="none" w:sz="0" w:space="0" w:color="auto"/>
            <w:left w:val="none" w:sz="0" w:space="0" w:color="auto"/>
            <w:bottom w:val="none" w:sz="0" w:space="0" w:color="auto"/>
            <w:right w:val="none" w:sz="0" w:space="0" w:color="auto"/>
          </w:divBdr>
          <w:divsChild>
            <w:div w:id="489449514">
              <w:marLeft w:val="0"/>
              <w:marRight w:val="0"/>
              <w:marTop w:val="0"/>
              <w:marBottom w:val="0"/>
              <w:divBdr>
                <w:top w:val="none" w:sz="0" w:space="0" w:color="auto"/>
                <w:left w:val="none" w:sz="0" w:space="0" w:color="auto"/>
                <w:bottom w:val="none" w:sz="0" w:space="0" w:color="auto"/>
                <w:right w:val="none" w:sz="0" w:space="0" w:color="auto"/>
              </w:divBdr>
            </w:div>
          </w:divsChild>
        </w:div>
        <w:div w:id="204755297">
          <w:marLeft w:val="0"/>
          <w:marRight w:val="0"/>
          <w:marTop w:val="0"/>
          <w:marBottom w:val="0"/>
          <w:divBdr>
            <w:top w:val="none" w:sz="0" w:space="0" w:color="auto"/>
            <w:left w:val="none" w:sz="0" w:space="0" w:color="auto"/>
            <w:bottom w:val="none" w:sz="0" w:space="0" w:color="auto"/>
            <w:right w:val="none" w:sz="0" w:space="0" w:color="auto"/>
          </w:divBdr>
          <w:divsChild>
            <w:div w:id="1700083556">
              <w:marLeft w:val="0"/>
              <w:marRight w:val="0"/>
              <w:marTop w:val="0"/>
              <w:marBottom w:val="0"/>
              <w:divBdr>
                <w:top w:val="none" w:sz="0" w:space="0" w:color="auto"/>
                <w:left w:val="none" w:sz="0" w:space="0" w:color="auto"/>
                <w:bottom w:val="none" w:sz="0" w:space="0" w:color="auto"/>
                <w:right w:val="none" w:sz="0" w:space="0" w:color="auto"/>
              </w:divBdr>
            </w:div>
          </w:divsChild>
        </w:div>
        <w:div w:id="188304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0542123">
      <w:bodyDiv w:val="1"/>
      <w:marLeft w:val="0"/>
      <w:marRight w:val="0"/>
      <w:marTop w:val="0"/>
      <w:marBottom w:val="0"/>
      <w:divBdr>
        <w:top w:val="none" w:sz="0" w:space="0" w:color="auto"/>
        <w:left w:val="none" w:sz="0" w:space="0" w:color="auto"/>
        <w:bottom w:val="none" w:sz="0" w:space="0" w:color="auto"/>
        <w:right w:val="none" w:sz="0" w:space="0" w:color="auto"/>
      </w:divBdr>
    </w:div>
    <w:div w:id="822235847">
      <w:bodyDiv w:val="1"/>
      <w:marLeft w:val="0"/>
      <w:marRight w:val="0"/>
      <w:marTop w:val="0"/>
      <w:marBottom w:val="0"/>
      <w:divBdr>
        <w:top w:val="none" w:sz="0" w:space="0" w:color="auto"/>
        <w:left w:val="none" w:sz="0" w:space="0" w:color="auto"/>
        <w:bottom w:val="none" w:sz="0" w:space="0" w:color="auto"/>
        <w:right w:val="none" w:sz="0" w:space="0" w:color="auto"/>
      </w:divBdr>
    </w:div>
    <w:div w:id="826171236">
      <w:bodyDiv w:val="1"/>
      <w:marLeft w:val="0"/>
      <w:marRight w:val="0"/>
      <w:marTop w:val="0"/>
      <w:marBottom w:val="0"/>
      <w:divBdr>
        <w:top w:val="none" w:sz="0" w:space="0" w:color="auto"/>
        <w:left w:val="none" w:sz="0" w:space="0" w:color="auto"/>
        <w:bottom w:val="none" w:sz="0" w:space="0" w:color="auto"/>
        <w:right w:val="none" w:sz="0" w:space="0" w:color="auto"/>
      </w:divBdr>
    </w:div>
    <w:div w:id="835996856">
      <w:bodyDiv w:val="1"/>
      <w:marLeft w:val="0"/>
      <w:marRight w:val="0"/>
      <w:marTop w:val="0"/>
      <w:marBottom w:val="0"/>
      <w:divBdr>
        <w:top w:val="none" w:sz="0" w:space="0" w:color="auto"/>
        <w:left w:val="none" w:sz="0" w:space="0" w:color="auto"/>
        <w:bottom w:val="none" w:sz="0" w:space="0" w:color="auto"/>
        <w:right w:val="none" w:sz="0" w:space="0" w:color="auto"/>
      </w:divBdr>
    </w:div>
    <w:div w:id="845024157">
      <w:bodyDiv w:val="1"/>
      <w:marLeft w:val="0"/>
      <w:marRight w:val="0"/>
      <w:marTop w:val="0"/>
      <w:marBottom w:val="0"/>
      <w:divBdr>
        <w:top w:val="none" w:sz="0" w:space="0" w:color="auto"/>
        <w:left w:val="none" w:sz="0" w:space="0" w:color="auto"/>
        <w:bottom w:val="none" w:sz="0" w:space="0" w:color="auto"/>
        <w:right w:val="none" w:sz="0" w:space="0" w:color="auto"/>
      </w:divBdr>
    </w:div>
    <w:div w:id="846095712">
      <w:bodyDiv w:val="1"/>
      <w:marLeft w:val="0"/>
      <w:marRight w:val="0"/>
      <w:marTop w:val="0"/>
      <w:marBottom w:val="0"/>
      <w:divBdr>
        <w:top w:val="none" w:sz="0" w:space="0" w:color="auto"/>
        <w:left w:val="none" w:sz="0" w:space="0" w:color="auto"/>
        <w:bottom w:val="none" w:sz="0" w:space="0" w:color="auto"/>
        <w:right w:val="none" w:sz="0" w:space="0" w:color="auto"/>
      </w:divBdr>
    </w:div>
    <w:div w:id="850292315">
      <w:bodyDiv w:val="1"/>
      <w:marLeft w:val="0"/>
      <w:marRight w:val="0"/>
      <w:marTop w:val="0"/>
      <w:marBottom w:val="0"/>
      <w:divBdr>
        <w:top w:val="none" w:sz="0" w:space="0" w:color="auto"/>
        <w:left w:val="none" w:sz="0" w:space="0" w:color="auto"/>
        <w:bottom w:val="none" w:sz="0" w:space="0" w:color="auto"/>
        <w:right w:val="none" w:sz="0" w:space="0" w:color="auto"/>
      </w:divBdr>
    </w:div>
    <w:div w:id="850335435">
      <w:bodyDiv w:val="1"/>
      <w:marLeft w:val="0"/>
      <w:marRight w:val="0"/>
      <w:marTop w:val="0"/>
      <w:marBottom w:val="0"/>
      <w:divBdr>
        <w:top w:val="none" w:sz="0" w:space="0" w:color="auto"/>
        <w:left w:val="none" w:sz="0" w:space="0" w:color="auto"/>
        <w:bottom w:val="none" w:sz="0" w:space="0" w:color="auto"/>
        <w:right w:val="none" w:sz="0" w:space="0" w:color="auto"/>
      </w:divBdr>
    </w:div>
    <w:div w:id="860774864">
      <w:bodyDiv w:val="1"/>
      <w:marLeft w:val="0"/>
      <w:marRight w:val="0"/>
      <w:marTop w:val="0"/>
      <w:marBottom w:val="0"/>
      <w:divBdr>
        <w:top w:val="none" w:sz="0" w:space="0" w:color="auto"/>
        <w:left w:val="none" w:sz="0" w:space="0" w:color="auto"/>
        <w:bottom w:val="none" w:sz="0" w:space="0" w:color="auto"/>
        <w:right w:val="none" w:sz="0" w:space="0" w:color="auto"/>
      </w:divBdr>
    </w:div>
    <w:div w:id="881357604">
      <w:bodyDiv w:val="1"/>
      <w:marLeft w:val="0"/>
      <w:marRight w:val="0"/>
      <w:marTop w:val="0"/>
      <w:marBottom w:val="0"/>
      <w:divBdr>
        <w:top w:val="none" w:sz="0" w:space="0" w:color="auto"/>
        <w:left w:val="none" w:sz="0" w:space="0" w:color="auto"/>
        <w:bottom w:val="none" w:sz="0" w:space="0" w:color="auto"/>
        <w:right w:val="none" w:sz="0" w:space="0" w:color="auto"/>
      </w:divBdr>
    </w:div>
    <w:div w:id="910964429">
      <w:bodyDiv w:val="1"/>
      <w:marLeft w:val="0"/>
      <w:marRight w:val="0"/>
      <w:marTop w:val="0"/>
      <w:marBottom w:val="0"/>
      <w:divBdr>
        <w:top w:val="none" w:sz="0" w:space="0" w:color="auto"/>
        <w:left w:val="none" w:sz="0" w:space="0" w:color="auto"/>
        <w:bottom w:val="none" w:sz="0" w:space="0" w:color="auto"/>
        <w:right w:val="none" w:sz="0" w:space="0" w:color="auto"/>
      </w:divBdr>
      <w:divsChild>
        <w:div w:id="569268125">
          <w:marLeft w:val="0"/>
          <w:marRight w:val="0"/>
          <w:marTop w:val="0"/>
          <w:marBottom w:val="0"/>
          <w:divBdr>
            <w:top w:val="none" w:sz="0" w:space="0" w:color="auto"/>
            <w:left w:val="none" w:sz="0" w:space="0" w:color="auto"/>
            <w:bottom w:val="none" w:sz="0" w:space="0" w:color="auto"/>
            <w:right w:val="none" w:sz="0" w:space="0" w:color="auto"/>
          </w:divBdr>
        </w:div>
      </w:divsChild>
    </w:div>
    <w:div w:id="913516774">
      <w:bodyDiv w:val="1"/>
      <w:marLeft w:val="0"/>
      <w:marRight w:val="0"/>
      <w:marTop w:val="0"/>
      <w:marBottom w:val="0"/>
      <w:divBdr>
        <w:top w:val="none" w:sz="0" w:space="0" w:color="auto"/>
        <w:left w:val="none" w:sz="0" w:space="0" w:color="auto"/>
        <w:bottom w:val="none" w:sz="0" w:space="0" w:color="auto"/>
        <w:right w:val="none" w:sz="0" w:space="0" w:color="auto"/>
      </w:divBdr>
      <w:divsChild>
        <w:div w:id="66080368">
          <w:marLeft w:val="0"/>
          <w:marRight w:val="0"/>
          <w:marTop w:val="0"/>
          <w:marBottom w:val="0"/>
          <w:divBdr>
            <w:top w:val="none" w:sz="0" w:space="0" w:color="auto"/>
            <w:left w:val="none" w:sz="0" w:space="0" w:color="auto"/>
            <w:bottom w:val="none" w:sz="0" w:space="0" w:color="auto"/>
            <w:right w:val="none" w:sz="0" w:space="0" w:color="auto"/>
          </w:divBdr>
          <w:divsChild>
            <w:div w:id="557782288">
              <w:marLeft w:val="0"/>
              <w:marRight w:val="0"/>
              <w:marTop w:val="0"/>
              <w:marBottom w:val="0"/>
              <w:divBdr>
                <w:top w:val="none" w:sz="0" w:space="0" w:color="auto"/>
                <w:left w:val="none" w:sz="0" w:space="0" w:color="auto"/>
                <w:bottom w:val="none" w:sz="0" w:space="0" w:color="auto"/>
                <w:right w:val="none" w:sz="0" w:space="0" w:color="auto"/>
              </w:divBdr>
              <w:divsChild>
                <w:div w:id="1548448705">
                  <w:marLeft w:val="0"/>
                  <w:marRight w:val="0"/>
                  <w:marTop w:val="0"/>
                  <w:marBottom w:val="0"/>
                  <w:divBdr>
                    <w:top w:val="none" w:sz="0" w:space="0" w:color="auto"/>
                    <w:left w:val="none" w:sz="0" w:space="0" w:color="auto"/>
                    <w:bottom w:val="none" w:sz="0" w:space="0" w:color="auto"/>
                    <w:right w:val="none" w:sz="0" w:space="0" w:color="auto"/>
                  </w:divBdr>
                  <w:divsChild>
                    <w:div w:id="1806699203">
                      <w:marLeft w:val="0"/>
                      <w:marRight w:val="0"/>
                      <w:marTop w:val="0"/>
                      <w:marBottom w:val="0"/>
                      <w:divBdr>
                        <w:top w:val="none" w:sz="0" w:space="0" w:color="auto"/>
                        <w:left w:val="none" w:sz="0" w:space="0" w:color="auto"/>
                        <w:bottom w:val="none" w:sz="0" w:space="0" w:color="auto"/>
                        <w:right w:val="none" w:sz="0" w:space="0" w:color="auto"/>
                      </w:divBdr>
                      <w:divsChild>
                        <w:div w:id="1502621472">
                          <w:marLeft w:val="0"/>
                          <w:marRight w:val="0"/>
                          <w:marTop w:val="0"/>
                          <w:marBottom w:val="0"/>
                          <w:divBdr>
                            <w:top w:val="none" w:sz="0" w:space="0" w:color="auto"/>
                            <w:left w:val="none" w:sz="0" w:space="0" w:color="auto"/>
                            <w:bottom w:val="none" w:sz="0" w:space="0" w:color="auto"/>
                            <w:right w:val="none" w:sz="0" w:space="0" w:color="auto"/>
                          </w:divBdr>
                          <w:divsChild>
                            <w:div w:id="139974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576407">
                  <w:marLeft w:val="0"/>
                  <w:marRight w:val="0"/>
                  <w:marTop w:val="0"/>
                  <w:marBottom w:val="0"/>
                  <w:divBdr>
                    <w:top w:val="none" w:sz="0" w:space="0" w:color="auto"/>
                    <w:left w:val="none" w:sz="0" w:space="0" w:color="auto"/>
                    <w:bottom w:val="none" w:sz="0" w:space="0" w:color="auto"/>
                    <w:right w:val="none" w:sz="0" w:space="0" w:color="auto"/>
                  </w:divBdr>
                  <w:divsChild>
                    <w:div w:id="174568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286695">
      <w:bodyDiv w:val="1"/>
      <w:marLeft w:val="0"/>
      <w:marRight w:val="0"/>
      <w:marTop w:val="0"/>
      <w:marBottom w:val="0"/>
      <w:divBdr>
        <w:top w:val="none" w:sz="0" w:space="0" w:color="auto"/>
        <w:left w:val="none" w:sz="0" w:space="0" w:color="auto"/>
        <w:bottom w:val="none" w:sz="0" w:space="0" w:color="auto"/>
        <w:right w:val="none" w:sz="0" w:space="0" w:color="auto"/>
      </w:divBdr>
    </w:div>
    <w:div w:id="919171853">
      <w:bodyDiv w:val="1"/>
      <w:marLeft w:val="0"/>
      <w:marRight w:val="0"/>
      <w:marTop w:val="0"/>
      <w:marBottom w:val="0"/>
      <w:divBdr>
        <w:top w:val="none" w:sz="0" w:space="0" w:color="auto"/>
        <w:left w:val="none" w:sz="0" w:space="0" w:color="auto"/>
        <w:bottom w:val="none" w:sz="0" w:space="0" w:color="auto"/>
        <w:right w:val="none" w:sz="0" w:space="0" w:color="auto"/>
      </w:divBdr>
    </w:div>
    <w:div w:id="921840786">
      <w:bodyDiv w:val="1"/>
      <w:marLeft w:val="0"/>
      <w:marRight w:val="0"/>
      <w:marTop w:val="0"/>
      <w:marBottom w:val="0"/>
      <w:divBdr>
        <w:top w:val="none" w:sz="0" w:space="0" w:color="auto"/>
        <w:left w:val="none" w:sz="0" w:space="0" w:color="auto"/>
        <w:bottom w:val="none" w:sz="0" w:space="0" w:color="auto"/>
        <w:right w:val="none" w:sz="0" w:space="0" w:color="auto"/>
      </w:divBdr>
    </w:div>
    <w:div w:id="925721919">
      <w:bodyDiv w:val="1"/>
      <w:marLeft w:val="0"/>
      <w:marRight w:val="0"/>
      <w:marTop w:val="0"/>
      <w:marBottom w:val="0"/>
      <w:divBdr>
        <w:top w:val="none" w:sz="0" w:space="0" w:color="auto"/>
        <w:left w:val="none" w:sz="0" w:space="0" w:color="auto"/>
        <w:bottom w:val="none" w:sz="0" w:space="0" w:color="auto"/>
        <w:right w:val="none" w:sz="0" w:space="0" w:color="auto"/>
      </w:divBdr>
    </w:div>
    <w:div w:id="942305724">
      <w:bodyDiv w:val="1"/>
      <w:marLeft w:val="0"/>
      <w:marRight w:val="0"/>
      <w:marTop w:val="0"/>
      <w:marBottom w:val="0"/>
      <w:divBdr>
        <w:top w:val="none" w:sz="0" w:space="0" w:color="auto"/>
        <w:left w:val="none" w:sz="0" w:space="0" w:color="auto"/>
        <w:bottom w:val="none" w:sz="0" w:space="0" w:color="auto"/>
        <w:right w:val="none" w:sz="0" w:space="0" w:color="auto"/>
      </w:divBdr>
      <w:divsChild>
        <w:div w:id="1189022232">
          <w:marLeft w:val="0"/>
          <w:marRight w:val="0"/>
          <w:marTop w:val="0"/>
          <w:marBottom w:val="0"/>
          <w:divBdr>
            <w:top w:val="none" w:sz="0" w:space="0" w:color="auto"/>
            <w:left w:val="none" w:sz="0" w:space="0" w:color="auto"/>
            <w:bottom w:val="none" w:sz="0" w:space="0" w:color="auto"/>
            <w:right w:val="none" w:sz="0" w:space="0" w:color="auto"/>
          </w:divBdr>
          <w:divsChild>
            <w:div w:id="743794126">
              <w:marLeft w:val="0"/>
              <w:marRight w:val="0"/>
              <w:marTop w:val="0"/>
              <w:marBottom w:val="0"/>
              <w:divBdr>
                <w:top w:val="none" w:sz="0" w:space="0" w:color="auto"/>
                <w:left w:val="none" w:sz="0" w:space="0" w:color="auto"/>
                <w:bottom w:val="none" w:sz="0" w:space="0" w:color="auto"/>
                <w:right w:val="none" w:sz="0" w:space="0" w:color="auto"/>
              </w:divBdr>
            </w:div>
          </w:divsChild>
        </w:div>
        <w:div w:id="1483816361">
          <w:marLeft w:val="0"/>
          <w:marRight w:val="0"/>
          <w:marTop w:val="0"/>
          <w:marBottom w:val="0"/>
          <w:divBdr>
            <w:top w:val="none" w:sz="0" w:space="0" w:color="auto"/>
            <w:left w:val="none" w:sz="0" w:space="0" w:color="auto"/>
            <w:bottom w:val="none" w:sz="0" w:space="0" w:color="auto"/>
            <w:right w:val="none" w:sz="0" w:space="0" w:color="auto"/>
          </w:divBdr>
          <w:divsChild>
            <w:div w:id="816189567">
              <w:marLeft w:val="0"/>
              <w:marRight w:val="0"/>
              <w:marTop w:val="0"/>
              <w:marBottom w:val="0"/>
              <w:divBdr>
                <w:top w:val="none" w:sz="0" w:space="0" w:color="auto"/>
                <w:left w:val="none" w:sz="0" w:space="0" w:color="auto"/>
                <w:bottom w:val="none" w:sz="0" w:space="0" w:color="auto"/>
                <w:right w:val="none" w:sz="0" w:space="0" w:color="auto"/>
              </w:divBdr>
            </w:div>
          </w:divsChild>
        </w:div>
        <w:div w:id="1548834750">
          <w:marLeft w:val="0"/>
          <w:marRight w:val="0"/>
          <w:marTop w:val="0"/>
          <w:marBottom w:val="0"/>
          <w:divBdr>
            <w:top w:val="none" w:sz="0" w:space="0" w:color="auto"/>
            <w:left w:val="none" w:sz="0" w:space="0" w:color="auto"/>
            <w:bottom w:val="none" w:sz="0" w:space="0" w:color="auto"/>
            <w:right w:val="none" w:sz="0" w:space="0" w:color="auto"/>
          </w:divBdr>
          <w:divsChild>
            <w:div w:id="2131699393">
              <w:marLeft w:val="0"/>
              <w:marRight w:val="0"/>
              <w:marTop w:val="0"/>
              <w:marBottom w:val="0"/>
              <w:divBdr>
                <w:top w:val="none" w:sz="0" w:space="0" w:color="auto"/>
                <w:left w:val="none" w:sz="0" w:space="0" w:color="auto"/>
                <w:bottom w:val="none" w:sz="0" w:space="0" w:color="auto"/>
                <w:right w:val="none" w:sz="0" w:space="0" w:color="auto"/>
              </w:divBdr>
            </w:div>
          </w:divsChild>
        </w:div>
        <w:div w:id="9692428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79704">
          <w:marLeft w:val="0"/>
          <w:marRight w:val="0"/>
          <w:marTop w:val="0"/>
          <w:marBottom w:val="0"/>
          <w:divBdr>
            <w:top w:val="none" w:sz="0" w:space="0" w:color="auto"/>
            <w:left w:val="none" w:sz="0" w:space="0" w:color="auto"/>
            <w:bottom w:val="none" w:sz="0" w:space="0" w:color="auto"/>
            <w:right w:val="none" w:sz="0" w:space="0" w:color="auto"/>
          </w:divBdr>
          <w:divsChild>
            <w:div w:id="1081025774">
              <w:marLeft w:val="0"/>
              <w:marRight w:val="0"/>
              <w:marTop w:val="0"/>
              <w:marBottom w:val="0"/>
              <w:divBdr>
                <w:top w:val="none" w:sz="0" w:space="0" w:color="auto"/>
                <w:left w:val="none" w:sz="0" w:space="0" w:color="auto"/>
                <w:bottom w:val="none" w:sz="0" w:space="0" w:color="auto"/>
                <w:right w:val="none" w:sz="0" w:space="0" w:color="auto"/>
              </w:divBdr>
            </w:div>
          </w:divsChild>
        </w:div>
        <w:div w:id="1322004424">
          <w:marLeft w:val="0"/>
          <w:marRight w:val="0"/>
          <w:marTop w:val="0"/>
          <w:marBottom w:val="0"/>
          <w:divBdr>
            <w:top w:val="none" w:sz="0" w:space="0" w:color="auto"/>
            <w:left w:val="none" w:sz="0" w:space="0" w:color="auto"/>
            <w:bottom w:val="none" w:sz="0" w:space="0" w:color="auto"/>
            <w:right w:val="none" w:sz="0" w:space="0" w:color="auto"/>
          </w:divBdr>
          <w:divsChild>
            <w:div w:id="927925754">
              <w:marLeft w:val="0"/>
              <w:marRight w:val="0"/>
              <w:marTop w:val="0"/>
              <w:marBottom w:val="0"/>
              <w:divBdr>
                <w:top w:val="none" w:sz="0" w:space="0" w:color="auto"/>
                <w:left w:val="none" w:sz="0" w:space="0" w:color="auto"/>
                <w:bottom w:val="none" w:sz="0" w:space="0" w:color="auto"/>
                <w:right w:val="none" w:sz="0" w:space="0" w:color="auto"/>
              </w:divBdr>
            </w:div>
          </w:divsChild>
        </w:div>
        <w:div w:id="634917409">
          <w:marLeft w:val="0"/>
          <w:marRight w:val="0"/>
          <w:marTop w:val="0"/>
          <w:marBottom w:val="0"/>
          <w:divBdr>
            <w:top w:val="none" w:sz="0" w:space="0" w:color="auto"/>
            <w:left w:val="none" w:sz="0" w:space="0" w:color="auto"/>
            <w:bottom w:val="none" w:sz="0" w:space="0" w:color="auto"/>
            <w:right w:val="none" w:sz="0" w:space="0" w:color="auto"/>
          </w:divBdr>
          <w:divsChild>
            <w:div w:id="980886605">
              <w:marLeft w:val="0"/>
              <w:marRight w:val="0"/>
              <w:marTop w:val="0"/>
              <w:marBottom w:val="0"/>
              <w:divBdr>
                <w:top w:val="none" w:sz="0" w:space="0" w:color="auto"/>
                <w:left w:val="none" w:sz="0" w:space="0" w:color="auto"/>
                <w:bottom w:val="none" w:sz="0" w:space="0" w:color="auto"/>
                <w:right w:val="none" w:sz="0" w:space="0" w:color="auto"/>
              </w:divBdr>
            </w:div>
          </w:divsChild>
        </w:div>
        <w:div w:id="2111075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6957092">
      <w:bodyDiv w:val="1"/>
      <w:marLeft w:val="0"/>
      <w:marRight w:val="0"/>
      <w:marTop w:val="0"/>
      <w:marBottom w:val="0"/>
      <w:divBdr>
        <w:top w:val="none" w:sz="0" w:space="0" w:color="auto"/>
        <w:left w:val="none" w:sz="0" w:space="0" w:color="auto"/>
        <w:bottom w:val="none" w:sz="0" w:space="0" w:color="auto"/>
        <w:right w:val="none" w:sz="0" w:space="0" w:color="auto"/>
      </w:divBdr>
    </w:div>
    <w:div w:id="1008751273">
      <w:bodyDiv w:val="1"/>
      <w:marLeft w:val="0"/>
      <w:marRight w:val="0"/>
      <w:marTop w:val="0"/>
      <w:marBottom w:val="0"/>
      <w:divBdr>
        <w:top w:val="none" w:sz="0" w:space="0" w:color="auto"/>
        <w:left w:val="none" w:sz="0" w:space="0" w:color="auto"/>
        <w:bottom w:val="none" w:sz="0" w:space="0" w:color="auto"/>
        <w:right w:val="none" w:sz="0" w:space="0" w:color="auto"/>
      </w:divBdr>
    </w:div>
    <w:div w:id="1034110177">
      <w:bodyDiv w:val="1"/>
      <w:marLeft w:val="0"/>
      <w:marRight w:val="0"/>
      <w:marTop w:val="0"/>
      <w:marBottom w:val="0"/>
      <w:divBdr>
        <w:top w:val="none" w:sz="0" w:space="0" w:color="auto"/>
        <w:left w:val="none" w:sz="0" w:space="0" w:color="auto"/>
        <w:bottom w:val="none" w:sz="0" w:space="0" w:color="auto"/>
        <w:right w:val="none" w:sz="0" w:space="0" w:color="auto"/>
      </w:divBdr>
    </w:div>
    <w:div w:id="1040664626">
      <w:bodyDiv w:val="1"/>
      <w:marLeft w:val="0"/>
      <w:marRight w:val="0"/>
      <w:marTop w:val="0"/>
      <w:marBottom w:val="0"/>
      <w:divBdr>
        <w:top w:val="none" w:sz="0" w:space="0" w:color="auto"/>
        <w:left w:val="none" w:sz="0" w:space="0" w:color="auto"/>
        <w:bottom w:val="none" w:sz="0" w:space="0" w:color="auto"/>
        <w:right w:val="none" w:sz="0" w:space="0" w:color="auto"/>
      </w:divBdr>
    </w:div>
    <w:div w:id="1054695716">
      <w:bodyDiv w:val="1"/>
      <w:marLeft w:val="0"/>
      <w:marRight w:val="0"/>
      <w:marTop w:val="0"/>
      <w:marBottom w:val="0"/>
      <w:divBdr>
        <w:top w:val="none" w:sz="0" w:space="0" w:color="auto"/>
        <w:left w:val="none" w:sz="0" w:space="0" w:color="auto"/>
        <w:bottom w:val="none" w:sz="0" w:space="0" w:color="auto"/>
        <w:right w:val="none" w:sz="0" w:space="0" w:color="auto"/>
      </w:divBdr>
      <w:divsChild>
        <w:div w:id="1716198271">
          <w:marLeft w:val="0"/>
          <w:marRight w:val="0"/>
          <w:marTop w:val="0"/>
          <w:marBottom w:val="0"/>
          <w:divBdr>
            <w:top w:val="none" w:sz="0" w:space="0" w:color="auto"/>
            <w:left w:val="none" w:sz="0" w:space="0" w:color="auto"/>
            <w:bottom w:val="none" w:sz="0" w:space="0" w:color="auto"/>
            <w:right w:val="none" w:sz="0" w:space="0" w:color="auto"/>
          </w:divBdr>
        </w:div>
      </w:divsChild>
    </w:div>
    <w:div w:id="1055817394">
      <w:bodyDiv w:val="1"/>
      <w:marLeft w:val="0"/>
      <w:marRight w:val="0"/>
      <w:marTop w:val="0"/>
      <w:marBottom w:val="0"/>
      <w:divBdr>
        <w:top w:val="none" w:sz="0" w:space="0" w:color="auto"/>
        <w:left w:val="none" w:sz="0" w:space="0" w:color="auto"/>
        <w:bottom w:val="none" w:sz="0" w:space="0" w:color="auto"/>
        <w:right w:val="none" w:sz="0" w:space="0" w:color="auto"/>
      </w:divBdr>
    </w:div>
    <w:div w:id="1070495361">
      <w:bodyDiv w:val="1"/>
      <w:marLeft w:val="0"/>
      <w:marRight w:val="0"/>
      <w:marTop w:val="0"/>
      <w:marBottom w:val="0"/>
      <w:divBdr>
        <w:top w:val="none" w:sz="0" w:space="0" w:color="auto"/>
        <w:left w:val="none" w:sz="0" w:space="0" w:color="auto"/>
        <w:bottom w:val="none" w:sz="0" w:space="0" w:color="auto"/>
        <w:right w:val="none" w:sz="0" w:space="0" w:color="auto"/>
      </w:divBdr>
    </w:div>
    <w:div w:id="1078020139">
      <w:bodyDiv w:val="1"/>
      <w:marLeft w:val="0"/>
      <w:marRight w:val="0"/>
      <w:marTop w:val="0"/>
      <w:marBottom w:val="0"/>
      <w:divBdr>
        <w:top w:val="none" w:sz="0" w:space="0" w:color="auto"/>
        <w:left w:val="none" w:sz="0" w:space="0" w:color="auto"/>
        <w:bottom w:val="none" w:sz="0" w:space="0" w:color="auto"/>
        <w:right w:val="none" w:sz="0" w:space="0" w:color="auto"/>
      </w:divBdr>
    </w:div>
    <w:div w:id="1102578752">
      <w:bodyDiv w:val="1"/>
      <w:marLeft w:val="0"/>
      <w:marRight w:val="0"/>
      <w:marTop w:val="0"/>
      <w:marBottom w:val="0"/>
      <w:divBdr>
        <w:top w:val="none" w:sz="0" w:space="0" w:color="auto"/>
        <w:left w:val="none" w:sz="0" w:space="0" w:color="auto"/>
        <w:bottom w:val="none" w:sz="0" w:space="0" w:color="auto"/>
        <w:right w:val="none" w:sz="0" w:space="0" w:color="auto"/>
      </w:divBdr>
    </w:div>
    <w:div w:id="1102872318">
      <w:bodyDiv w:val="1"/>
      <w:marLeft w:val="0"/>
      <w:marRight w:val="0"/>
      <w:marTop w:val="0"/>
      <w:marBottom w:val="0"/>
      <w:divBdr>
        <w:top w:val="none" w:sz="0" w:space="0" w:color="auto"/>
        <w:left w:val="none" w:sz="0" w:space="0" w:color="auto"/>
        <w:bottom w:val="none" w:sz="0" w:space="0" w:color="auto"/>
        <w:right w:val="none" w:sz="0" w:space="0" w:color="auto"/>
      </w:divBdr>
    </w:div>
    <w:div w:id="1113330051">
      <w:bodyDiv w:val="1"/>
      <w:marLeft w:val="0"/>
      <w:marRight w:val="0"/>
      <w:marTop w:val="0"/>
      <w:marBottom w:val="0"/>
      <w:divBdr>
        <w:top w:val="none" w:sz="0" w:space="0" w:color="auto"/>
        <w:left w:val="none" w:sz="0" w:space="0" w:color="auto"/>
        <w:bottom w:val="none" w:sz="0" w:space="0" w:color="auto"/>
        <w:right w:val="none" w:sz="0" w:space="0" w:color="auto"/>
      </w:divBdr>
    </w:div>
    <w:div w:id="1116212458">
      <w:bodyDiv w:val="1"/>
      <w:marLeft w:val="0"/>
      <w:marRight w:val="0"/>
      <w:marTop w:val="0"/>
      <w:marBottom w:val="0"/>
      <w:divBdr>
        <w:top w:val="none" w:sz="0" w:space="0" w:color="auto"/>
        <w:left w:val="none" w:sz="0" w:space="0" w:color="auto"/>
        <w:bottom w:val="none" w:sz="0" w:space="0" w:color="auto"/>
        <w:right w:val="none" w:sz="0" w:space="0" w:color="auto"/>
      </w:divBdr>
    </w:div>
    <w:div w:id="1158155004">
      <w:bodyDiv w:val="1"/>
      <w:marLeft w:val="0"/>
      <w:marRight w:val="0"/>
      <w:marTop w:val="0"/>
      <w:marBottom w:val="0"/>
      <w:divBdr>
        <w:top w:val="none" w:sz="0" w:space="0" w:color="auto"/>
        <w:left w:val="none" w:sz="0" w:space="0" w:color="auto"/>
        <w:bottom w:val="none" w:sz="0" w:space="0" w:color="auto"/>
        <w:right w:val="none" w:sz="0" w:space="0" w:color="auto"/>
      </w:divBdr>
    </w:div>
    <w:div w:id="1167863854">
      <w:bodyDiv w:val="1"/>
      <w:marLeft w:val="0"/>
      <w:marRight w:val="0"/>
      <w:marTop w:val="0"/>
      <w:marBottom w:val="0"/>
      <w:divBdr>
        <w:top w:val="none" w:sz="0" w:space="0" w:color="auto"/>
        <w:left w:val="none" w:sz="0" w:space="0" w:color="auto"/>
        <w:bottom w:val="none" w:sz="0" w:space="0" w:color="auto"/>
        <w:right w:val="none" w:sz="0" w:space="0" w:color="auto"/>
      </w:divBdr>
    </w:div>
    <w:div w:id="1184396260">
      <w:bodyDiv w:val="1"/>
      <w:marLeft w:val="0"/>
      <w:marRight w:val="0"/>
      <w:marTop w:val="0"/>
      <w:marBottom w:val="0"/>
      <w:divBdr>
        <w:top w:val="none" w:sz="0" w:space="0" w:color="auto"/>
        <w:left w:val="none" w:sz="0" w:space="0" w:color="auto"/>
        <w:bottom w:val="none" w:sz="0" w:space="0" w:color="auto"/>
        <w:right w:val="none" w:sz="0" w:space="0" w:color="auto"/>
      </w:divBdr>
    </w:div>
    <w:div w:id="1217661990">
      <w:bodyDiv w:val="1"/>
      <w:marLeft w:val="0"/>
      <w:marRight w:val="0"/>
      <w:marTop w:val="0"/>
      <w:marBottom w:val="0"/>
      <w:divBdr>
        <w:top w:val="none" w:sz="0" w:space="0" w:color="auto"/>
        <w:left w:val="none" w:sz="0" w:space="0" w:color="auto"/>
        <w:bottom w:val="none" w:sz="0" w:space="0" w:color="auto"/>
        <w:right w:val="none" w:sz="0" w:space="0" w:color="auto"/>
      </w:divBdr>
    </w:div>
    <w:div w:id="1231844917">
      <w:bodyDiv w:val="1"/>
      <w:marLeft w:val="0"/>
      <w:marRight w:val="0"/>
      <w:marTop w:val="0"/>
      <w:marBottom w:val="0"/>
      <w:divBdr>
        <w:top w:val="none" w:sz="0" w:space="0" w:color="auto"/>
        <w:left w:val="none" w:sz="0" w:space="0" w:color="auto"/>
        <w:bottom w:val="none" w:sz="0" w:space="0" w:color="auto"/>
        <w:right w:val="none" w:sz="0" w:space="0" w:color="auto"/>
      </w:divBdr>
    </w:div>
    <w:div w:id="1273393774">
      <w:bodyDiv w:val="1"/>
      <w:marLeft w:val="0"/>
      <w:marRight w:val="0"/>
      <w:marTop w:val="0"/>
      <w:marBottom w:val="0"/>
      <w:divBdr>
        <w:top w:val="none" w:sz="0" w:space="0" w:color="auto"/>
        <w:left w:val="none" w:sz="0" w:space="0" w:color="auto"/>
        <w:bottom w:val="none" w:sz="0" w:space="0" w:color="auto"/>
        <w:right w:val="none" w:sz="0" w:space="0" w:color="auto"/>
      </w:divBdr>
    </w:div>
    <w:div w:id="1276795078">
      <w:bodyDiv w:val="1"/>
      <w:marLeft w:val="0"/>
      <w:marRight w:val="0"/>
      <w:marTop w:val="0"/>
      <w:marBottom w:val="0"/>
      <w:divBdr>
        <w:top w:val="none" w:sz="0" w:space="0" w:color="auto"/>
        <w:left w:val="none" w:sz="0" w:space="0" w:color="auto"/>
        <w:bottom w:val="none" w:sz="0" w:space="0" w:color="auto"/>
        <w:right w:val="none" w:sz="0" w:space="0" w:color="auto"/>
      </w:divBdr>
    </w:div>
    <w:div w:id="1289244975">
      <w:bodyDiv w:val="1"/>
      <w:marLeft w:val="0"/>
      <w:marRight w:val="0"/>
      <w:marTop w:val="0"/>
      <w:marBottom w:val="0"/>
      <w:divBdr>
        <w:top w:val="none" w:sz="0" w:space="0" w:color="auto"/>
        <w:left w:val="none" w:sz="0" w:space="0" w:color="auto"/>
        <w:bottom w:val="none" w:sz="0" w:space="0" w:color="auto"/>
        <w:right w:val="none" w:sz="0" w:space="0" w:color="auto"/>
      </w:divBdr>
    </w:div>
    <w:div w:id="1312254282">
      <w:bodyDiv w:val="1"/>
      <w:marLeft w:val="0"/>
      <w:marRight w:val="0"/>
      <w:marTop w:val="0"/>
      <w:marBottom w:val="0"/>
      <w:divBdr>
        <w:top w:val="none" w:sz="0" w:space="0" w:color="auto"/>
        <w:left w:val="none" w:sz="0" w:space="0" w:color="auto"/>
        <w:bottom w:val="none" w:sz="0" w:space="0" w:color="auto"/>
        <w:right w:val="none" w:sz="0" w:space="0" w:color="auto"/>
      </w:divBdr>
    </w:div>
    <w:div w:id="1322082321">
      <w:bodyDiv w:val="1"/>
      <w:marLeft w:val="0"/>
      <w:marRight w:val="0"/>
      <w:marTop w:val="0"/>
      <w:marBottom w:val="0"/>
      <w:divBdr>
        <w:top w:val="none" w:sz="0" w:space="0" w:color="auto"/>
        <w:left w:val="none" w:sz="0" w:space="0" w:color="auto"/>
        <w:bottom w:val="none" w:sz="0" w:space="0" w:color="auto"/>
        <w:right w:val="none" w:sz="0" w:space="0" w:color="auto"/>
      </w:divBdr>
    </w:div>
    <w:div w:id="1327589419">
      <w:bodyDiv w:val="1"/>
      <w:marLeft w:val="0"/>
      <w:marRight w:val="0"/>
      <w:marTop w:val="0"/>
      <w:marBottom w:val="0"/>
      <w:divBdr>
        <w:top w:val="none" w:sz="0" w:space="0" w:color="auto"/>
        <w:left w:val="none" w:sz="0" w:space="0" w:color="auto"/>
        <w:bottom w:val="none" w:sz="0" w:space="0" w:color="auto"/>
        <w:right w:val="none" w:sz="0" w:space="0" w:color="auto"/>
      </w:divBdr>
      <w:divsChild>
        <w:div w:id="1575775237">
          <w:marLeft w:val="0"/>
          <w:marRight w:val="0"/>
          <w:marTop w:val="0"/>
          <w:marBottom w:val="0"/>
          <w:divBdr>
            <w:top w:val="none" w:sz="0" w:space="0" w:color="auto"/>
            <w:left w:val="none" w:sz="0" w:space="0" w:color="auto"/>
            <w:bottom w:val="none" w:sz="0" w:space="0" w:color="auto"/>
            <w:right w:val="none" w:sz="0" w:space="0" w:color="auto"/>
          </w:divBdr>
        </w:div>
      </w:divsChild>
    </w:div>
    <w:div w:id="1381785410">
      <w:bodyDiv w:val="1"/>
      <w:marLeft w:val="0"/>
      <w:marRight w:val="0"/>
      <w:marTop w:val="0"/>
      <w:marBottom w:val="0"/>
      <w:divBdr>
        <w:top w:val="none" w:sz="0" w:space="0" w:color="auto"/>
        <w:left w:val="none" w:sz="0" w:space="0" w:color="auto"/>
        <w:bottom w:val="none" w:sz="0" w:space="0" w:color="auto"/>
        <w:right w:val="none" w:sz="0" w:space="0" w:color="auto"/>
      </w:divBdr>
    </w:div>
    <w:div w:id="1396319999">
      <w:bodyDiv w:val="1"/>
      <w:marLeft w:val="0"/>
      <w:marRight w:val="0"/>
      <w:marTop w:val="0"/>
      <w:marBottom w:val="0"/>
      <w:divBdr>
        <w:top w:val="none" w:sz="0" w:space="0" w:color="auto"/>
        <w:left w:val="none" w:sz="0" w:space="0" w:color="auto"/>
        <w:bottom w:val="none" w:sz="0" w:space="0" w:color="auto"/>
        <w:right w:val="none" w:sz="0" w:space="0" w:color="auto"/>
      </w:divBdr>
      <w:divsChild>
        <w:div w:id="459804055">
          <w:marLeft w:val="0"/>
          <w:marRight w:val="0"/>
          <w:marTop w:val="0"/>
          <w:marBottom w:val="0"/>
          <w:divBdr>
            <w:top w:val="none" w:sz="0" w:space="0" w:color="auto"/>
            <w:left w:val="none" w:sz="0" w:space="0" w:color="auto"/>
            <w:bottom w:val="none" w:sz="0" w:space="0" w:color="auto"/>
            <w:right w:val="none" w:sz="0" w:space="0" w:color="auto"/>
          </w:divBdr>
          <w:divsChild>
            <w:div w:id="1777554999">
              <w:marLeft w:val="0"/>
              <w:marRight w:val="0"/>
              <w:marTop w:val="0"/>
              <w:marBottom w:val="0"/>
              <w:divBdr>
                <w:top w:val="none" w:sz="0" w:space="0" w:color="auto"/>
                <w:left w:val="none" w:sz="0" w:space="0" w:color="auto"/>
                <w:bottom w:val="none" w:sz="0" w:space="0" w:color="auto"/>
                <w:right w:val="none" w:sz="0" w:space="0" w:color="auto"/>
              </w:divBdr>
            </w:div>
          </w:divsChild>
        </w:div>
        <w:div w:id="1165166208">
          <w:marLeft w:val="0"/>
          <w:marRight w:val="0"/>
          <w:marTop w:val="0"/>
          <w:marBottom w:val="0"/>
          <w:divBdr>
            <w:top w:val="none" w:sz="0" w:space="0" w:color="auto"/>
            <w:left w:val="none" w:sz="0" w:space="0" w:color="auto"/>
            <w:bottom w:val="none" w:sz="0" w:space="0" w:color="auto"/>
            <w:right w:val="none" w:sz="0" w:space="0" w:color="auto"/>
          </w:divBdr>
          <w:divsChild>
            <w:div w:id="1712457346">
              <w:marLeft w:val="0"/>
              <w:marRight w:val="0"/>
              <w:marTop w:val="0"/>
              <w:marBottom w:val="0"/>
              <w:divBdr>
                <w:top w:val="none" w:sz="0" w:space="0" w:color="auto"/>
                <w:left w:val="none" w:sz="0" w:space="0" w:color="auto"/>
                <w:bottom w:val="none" w:sz="0" w:space="0" w:color="auto"/>
                <w:right w:val="none" w:sz="0" w:space="0" w:color="auto"/>
              </w:divBdr>
            </w:div>
          </w:divsChild>
        </w:div>
        <w:div w:id="104541055">
          <w:marLeft w:val="0"/>
          <w:marRight w:val="0"/>
          <w:marTop w:val="0"/>
          <w:marBottom w:val="0"/>
          <w:divBdr>
            <w:top w:val="none" w:sz="0" w:space="0" w:color="auto"/>
            <w:left w:val="none" w:sz="0" w:space="0" w:color="auto"/>
            <w:bottom w:val="none" w:sz="0" w:space="0" w:color="auto"/>
            <w:right w:val="none" w:sz="0" w:space="0" w:color="auto"/>
          </w:divBdr>
          <w:divsChild>
            <w:div w:id="843203385">
              <w:marLeft w:val="0"/>
              <w:marRight w:val="0"/>
              <w:marTop w:val="0"/>
              <w:marBottom w:val="0"/>
              <w:divBdr>
                <w:top w:val="none" w:sz="0" w:space="0" w:color="auto"/>
                <w:left w:val="none" w:sz="0" w:space="0" w:color="auto"/>
                <w:bottom w:val="none" w:sz="0" w:space="0" w:color="auto"/>
                <w:right w:val="none" w:sz="0" w:space="0" w:color="auto"/>
              </w:divBdr>
            </w:div>
          </w:divsChild>
        </w:div>
        <w:div w:id="13220012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249207">
          <w:marLeft w:val="0"/>
          <w:marRight w:val="0"/>
          <w:marTop w:val="0"/>
          <w:marBottom w:val="0"/>
          <w:divBdr>
            <w:top w:val="none" w:sz="0" w:space="0" w:color="auto"/>
            <w:left w:val="none" w:sz="0" w:space="0" w:color="auto"/>
            <w:bottom w:val="none" w:sz="0" w:space="0" w:color="auto"/>
            <w:right w:val="none" w:sz="0" w:space="0" w:color="auto"/>
          </w:divBdr>
          <w:divsChild>
            <w:div w:id="2037852876">
              <w:marLeft w:val="0"/>
              <w:marRight w:val="0"/>
              <w:marTop w:val="0"/>
              <w:marBottom w:val="0"/>
              <w:divBdr>
                <w:top w:val="none" w:sz="0" w:space="0" w:color="auto"/>
                <w:left w:val="none" w:sz="0" w:space="0" w:color="auto"/>
                <w:bottom w:val="none" w:sz="0" w:space="0" w:color="auto"/>
                <w:right w:val="none" w:sz="0" w:space="0" w:color="auto"/>
              </w:divBdr>
            </w:div>
          </w:divsChild>
        </w:div>
        <w:div w:id="2111776188">
          <w:marLeft w:val="0"/>
          <w:marRight w:val="0"/>
          <w:marTop w:val="0"/>
          <w:marBottom w:val="0"/>
          <w:divBdr>
            <w:top w:val="none" w:sz="0" w:space="0" w:color="auto"/>
            <w:left w:val="none" w:sz="0" w:space="0" w:color="auto"/>
            <w:bottom w:val="none" w:sz="0" w:space="0" w:color="auto"/>
            <w:right w:val="none" w:sz="0" w:space="0" w:color="auto"/>
          </w:divBdr>
          <w:divsChild>
            <w:div w:id="858355864">
              <w:marLeft w:val="0"/>
              <w:marRight w:val="0"/>
              <w:marTop w:val="0"/>
              <w:marBottom w:val="0"/>
              <w:divBdr>
                <w:top w:val="none" w:sz="0" w:space="0" w:color="auto"/>
                <w:left w:val="none" w:sz="0" w:space="0" w:color="auto"/>
                <w:bottom w:val="none" w:sz="0" w:space="0" w:color="auto"/>
                <w:right w:val="none" w:sz="0" w:space="0" w:color="auto"/>
              </w:divBdr>
            </w:div>
          </w:divsChild>
        </w:div>
        <w:div w:id="343747899">
          <w:marLeft w:val="0"/>
          <w:marRight w:val="0"/>
          <w:marTop w:val="0"/>
          <w:marBottom w:val="0"/>
          <w:divBdr>
            <w:top w:val="none" w:sz="0" w:space="0" w:color="auto"/>
            <w:left w:val="none" w:sz="0" w:space="0" w:color="auto"/>
            <w:bottom w:val="none" w:sz="0" w:space="0" w:color="auto"/>
            <w:right w:val="none" w:sz="0" w:space="0" w:color="auto"/>
          </w:divBdr>
          <w:divsChild>
            <w:div w:id="880476317">
              <w:marLeft w:val="0"/>
              <w:marRight w:val="0"/>
              <w:marTop w:val="0"/>
              <w:marBottom w:val="0"/>
              <w:divBdr>
                <w:top w:val="none" w:sz="0" w:space="0" w:color="auto"/>
                <w:left w:val="none" w:sz="0" w:space="0" w:color="auto"/>
                <w:bottom w:val="none" w:sz="0" w:space="0" w:color="auto"/>
                <w:right w:val="none" w:sz="0" w:space="0" w:color="auto"/>
              </w:divBdr>
            </w:div>
          </w:divsChild>
        </w:div>
        <w:div w:id="998115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0787998">
      <w:bodyDiv w:val="1"/>
      <w:marLeft w:val="0"/>
      <w:marRight w:val="0"/>
      <w:marTop w:val="0"/>
      <w:marBottom w:val="0"/>
      <w:divBdr>
        <w:top w:val="none" w:sz="0" w:space="0" w:color="auto"/>
        <w:left w:val="none" w:sz="0" w:space="0" w:color="auto"/>
        <w:bottom w:val="none" w:sz="0" w:space="0" w:color="auto"/>
        <w:right w:val="none" w:sz="0" w:space="0" w:color="auto"/>
      </w:divBdr>
    </w:div>
    <w:div w:id="1410812270">
      <w:bodyDiv w:val="1"/>
      <w:marLeft w:val="0"/>
      <w:marRight w:val="0"/>
      <w:marTop w:val="0"/>
      <w:marBottom w:val="0"/>
      <w:divBdr>
        <w:top w:val="none" w:sz="0" w:space="0" w:color="auto"/>
        <w:left w:val="none" w:sz="0" w:space="0" w:color="auto"/>
        <w:bottom w:val="none" w:sz="0" w:space="0" w:color="auto"/>
        <w:right w:val="none" w:sz="0" w:space="0" w:color="auto"/>
      </w:divBdr>
    </w:div>
    <w:div w:id="1434521669">
      <w:bodyDiv w:val="1"/>
      <w:marLeft w:val="0"/>
      <w:marRight w:val="0"/>
      <w:marTop w:val="0"/>
      <w:marBottom w:val="0"/>
      <w:divBdr>
        <w:top w:val="none" w:sz="0" w:space="0" w:color="auto"/>
        <w:left w:val="none" w:sz="0" w:space="0" w:color="auto"/>
        <w:bottom w:val="none" w:sz="0" w:space="0" w:color="auto"/>
        <w:right w:val="none" w:sz="0" w:space="0" w:color="auto"/>
      </w:divBdr>
    </w:div>
    <w:div w:id="1436050824">
      <w:bodyDiv w:val="1"/>
      <w:marLeft w:val="0"/>
      <w:marRight w:val="0"/>
      <w:marTop w:val="0"/>
      <w:marBottom w:val="0"/>
      <w:divBdr>
        <w:top w:val="none" w:sz="0" w:space="0" w:color="auto"/>
        <w:left w:val="none" w:sz="0" w:space="0" w:color="auto"/>
        <w:bottom w:val="none" w:sz="0" w:space="0" w:color="auto"/>
        <w:right w:val="none" w:sz="0" w:space="0" w:color="auto"/>
      </w:divBdr>
    </w:div>
    <w:div w:id="1439906244">
      <w:bodyDiv w:val="1"/>
      <w:marLeft w:val="0"/>
      <w:marRight w:val="0"/>
      <w:marTop w:val="0"/>
      <w:marBottom w:val="0"/>
      <w:divBdr>
        <w:top w:val="none" w:sz="0" w:space="0" w:color="auto"/>
        <w:left w:val="none" w:sz="0" w:space="0" w:color="auto"/>
        <w:bottom w:val="none" w:sz="0" w:space="0" w:color="auto"/>
        <w:right w:val="none" w:sz="0" w:space="0" w:color="auto"/>
      </w:divBdr>
    </w:div>
    <w:div w:id="1449617719">
      <w:bodyDiv w:val="1"/>
      <w:marLeft w:val="0"/>
      <w:marRight w:val="0"/>
      <w:marTop w:val="0"/>
      <w:marBottom w:val="0"/>
      <w:divBdr>
        <w:top w:val="none" w:sz="0" w:space="0" w:color="auto"/>
        <w:left w:val="none" w:sz="0" w:space="0" w:color="auto"/>
        <w:bottom w:val="none" w:sz="0" w:space="0" w:color="auto"/>
        <w:right w:val="none" w:sz="0" w:space="0" w:color="auto"/>
      </w:divBdr>
    </w:div>
    <w:div w:id="1450205395">
      <w:bodyDiv w:val="1"/>
      <w:marLeft w:val="0"/>
      <w:marRight w:val="0"/>
      <w:marTop w:val="0"/>
      <w:marBottom w:val="0"/>
      <w:divBdr>
        <w:top w:val="none" w:sz="0" w:space="0" w:color="auto"/>
        <w:left w:val="none" w:sz="0" w:space="0" w:color="auto"/>
        <w:bottom w:val="none" w:sz="0" w:space="0" w:color="auto"/>
        <w:right w:val="none" w:sz="0" w:space="0" w:color="auto"/>
      </w:divBdr>
    </w:div>
    <w:div w:id="1464926641">
      <w:bodyDiv w:val="1"/>
      <w:marLeft w:val="0"/>
      <w:marRight w:val="0"/>
      <w:marTop w:val="0"/>
      <w:marBottom w:val="0"/>
      <w:divBdr>
        <w:top w:val="none" w:sz="0" w:space="0" w:color="auto"/>
        <w:left w:val="none" w:sz="0" w:space="0" w:color="auto"/>
        <w:bottom w:val="none" w:sz="0" w:space="0" w:color="auto"/>
        <w:right w:val="none" w:sz="0" w:space="0" w:color="auto"/>
      </w:divBdr>
      <w:divsChild>
        <w:div w:id="881402252">
          <w:marLeft w:val="0"/>
          <w:marRight w:val="0"/>
          <w:marTop w:val="0"/>
          <w:marBottom w:val="0"/>
          <w:divBdr>
            <w:top w:val="none" w:sz="0" w:space="0" w:color="auto"/>
            <w:left w:val="none" w:sz="0" w:space="0" w:color="auto"/>
            <w:bottom w:val="none" w:sz="0" w:space="0" w:color="auto"/>
            <w:right w:val="none" w:sz="0" w:space="0" w:color="auto"/>
          </w:divBdr>
          <w:divsChild>
            <w:div w:id="2120372611">
              <w:marLeft w:val="0"/>
              <w:marRight w:val="0"/>
              <w:marTop w:val="0"/>
              <w:marBottom w:val="0"/>
              <w:divBdr>
                <w:top w:val="none" w:sz="0" w:space="0" w:color="auto"/>
                <w:left w:val="none" w:sz="0" w:space="0" w:color="auto"/>
                <w:bottom w:val="none" w:sz="0" w:space="0" w:color="auto"/>
                <w:right w:val="none" w:sz="0" w:space="0" w:color="auto"/>
              </w:divBdr>
            </w:div>
          </w:divsChild>
        </w:div>
        <w:div w:id="1643123403">
          <w:marLeft w:val="0"/>
          <w:marRight w:val="0"/>
          <w:marTop w:val="0"/>
          <w:marBottom w:val="0"/>
          <w:divBdr>
            <w:top w:val="none" w:sz="0" w:space="0" w:color="auto"/>
            <w:left w:val="none" w:sz="0" w:space="0" w:color="auto"/>
            <w:bottom w:val="none" w:sz="0" w:space="0" w:color="auto"/>
            <w:right w:val="none" w:sz="0" w:space="0" w:color="auto"/>
          </w:divBdr>
          <w:divsChild>
            <w:div w:id="417365020">
              <w:marLeft w:val="0"/>
              <w:marRight w:val="0"/>
              <w:marTop w:val="0"/>
              <w:marBottom w:val="0"/>
              <w:divBdr>
                <w:top w:val="none" w:sz="0" w:space="0" w:color="auto"/>
                <w:left w:val="none" w:sz="0" w:space="0" w:color="auto"/>
                <w:bottom w:val="none" w:sz="0" w:space="0" w:color="auto"/>
                <w:right w:val="none" w:sz="0" w:space="0" w:color="auto"/>
              </w:divBdr>
            </w:div>
          </w:divsChild>
        </w:div>
        <w:div w:id="1255087513">
          <w:marLeft w:val="0"/>
          <w:marRight w:val="0"/>
          <w:marTop w:val="0"/>
          <w:marBottom w:val="0"/>
          <w:divBdr>
            <w:top w:val="none" w:sz="0" w:space="0" w:color="auto"/>
            <w:left w:val="none" w:sz="0" w:space="0" w:color="auto"/>
            <w:bottom w:val="none" w:sz="0" w:space="0" w:color="auto"/>
            <w:right w:val="none" w:sz="0" w:space="0" w:color="auto"/>
          </w:divBdr>
          <w:divsChild>
            <w:div w:id="236785717">
              <w:marLeft w:val="0"/>
              <w:marRight w:val="0"/>
              <w:marTop w:val="0"/>
              <w:marBottom w:val="0"/>
              <w:divBdr>
                <w:top w:val="none" w:sz="0" w:space="0" w:color="auto"/>
                <w:left w:val="none" w:sz="0" w:space="0" w:color="auto"/>
                <w:bottom w:val="none" w:sz="0" w:space="0" w:color="auto"/>
                <w:right w:val="none" w:sz="0" w:space="0" w:color="auto"/>
              </w:divBdr>
            </w:div>
          </w:divsChild>
        </w:div>
        <w:div w:id="370150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814718">
          <w:marLeft w:val="0"/>
          <w:marRight w:val="0"/>
          <w:marTop w:val="0"/>
          <w:marBottom w:val="0"/>
          <w:divBdr>
            <w:top w:val="none" w:sz="0" w:space="0" w:color="auto"/>
            <w:left w:val="none" w:sz="0" w:space="0" w:color="auto"/>
            <w:bottom w:val="none" w:sz="0" w:space="0" w:color="auto"/>
            <w:right w:val="none" w:sz="0" w:space="0" w:color="auto"/>
          </w:divBdr>
          <w:divsChild>
            <w:div w:id="2107922094">
              <w:marLeft w:val="0"/>
              <w:marRight w:val="0"/>
              <w:marTop w:val="0"/>
              <w:marBottom w:val="0"/>
              <w:divBdr>
                <w:top w:val="none" w:sz="0" w:space="0" w:color="auto"/>
                <w:left w:val="none" w:sz="0" w:space="0" w:color="auto"/>
                <w:bottom w:val="none" w:sz="0" w:space="0" w:color="auto"/>
                <w:right w:val="none" w:sz="0" w:space="0" w:color="auto"/>
              </w:divBdr>
            </w:div>
          </w:divsChild>
        </w:div>
        <w:div w:id="1106271709">
          <w:marLeft w:val="0"/>
          <w:marRight w:val="0"/>
          <w:marTop w:val="0"/>
          <w:marBottom w:val="0"/>
          <w:divBdr>
            <w:top w:val="none" w:sz="0" w:space="0" w:color="auto"/>
            <w:left w:val="none" w:sz="0" w:space="0" w:color="auto"/>
            <w:bottom w:val="none" w:sz="0" w:space="0" w:color="auto"/>
            <w:right w:val="none" w:sz="0" w:space="0" w:color="auto"/>
          </w:divBdr>
          <w:divsChild>
            <w:div w:id="252250167">
              <w:marLeft w:val="0"/>
              <w:marRight w:val="0"/>
              <w:marTop w:val="0"/>
              <w:marBottom w:val="0"/>
              <w:divBdr>
                <w:top w:val="none" w:sz="0" w:space="0" w:color="auto"/>
                <w:left w:val="none" w:sz="0" w:space="0" w:color="auto"/>
                <w:bottom w:val="none" w:sz="0" w:space="0" w:color="auto"/>
                <w:right w:val="none" w:sz="0" w:space="0" w:color="auto"/>
              </w:divBdr>
            </w:div>
          </w:divsChild>
        </w:div>
        <w:div w:id="1241521298">
          <w:marLeft w:val="0"/>
          <w:marRight w:val="0"/>
          <w:marTop w:val="0"/>
          <w:marBottom w:val="0"/>
          <w:divBdr>
            <w:top w:val="none" w:sz="0" w:space="0" w:color="auto"/>
            <w:left w:val="none" w:sz="0" w:space="0" w:color="auto"/>
            <w:bottom w:val="none" w:sz="0" w:space="0" w:color="auto"/>
            <w:right w:val="none" w:sz="0" w:space="0" w:color="auto"/>
          </w:divBdr>
          <w:divsChild>
            <w:div w:id="1589345521">
              <w:marLeft w:val="0"/>
              <w:marRight w:val="0"/>
              <w:marTop w:val="0"/>
              <w:marBottom w:val="0"/>
              <w:divBdr>
                <w:top w:val="none" w:sz="0" w:space="0" w:color="auto"/>
                <w:left w:val="none" w:sz="0" w:space="0" w:color="auto"/>
                <w:bottom w:val="none" w:sz="0" w:space="0" w:color="auto"/>
                <w:right w:val="none" w:sz="0" w:space="0" w:color="auto"/>
              </w:divBdr>
            </w:div>
          </w:divsChild>
        </w:div>
        <w:div w:id="427772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0925563">
      <w:bodyDiv w:val="1"/>
      <w:marLeft w:val="0"/>
      <w:marRight w:val="0"/>
      <w:marTop w:val="0"/>
      <w:marBottom w:val="0"/>
      <w:divBdr>
        <w:top w:val="none" w:sz="0" w:space="0" w:color="auto"/>
        <w:left w:val="none" w:sz="0" w:space="0" w:color="auto"/>
        <w:bottom w:val="none" w:sz="0" w:space="0" w:color="auto"/>
        <w:right w:val="none" w:sz="0" w:space="0" w:color="auto"/>
      </w:divBdr>
    </w:div>
    <w:div w:id="1482386679">
      <w:bodyDiv w:val="1"/>
      <w:marLeft w:val="0"/>
      <w:marRight w:val="0"/>
      <w:marTop w:val="0"/>
      <w:marBottom w:val="0"/>
      <w:divBdr>
        <w:top w:val="none" w:sz="0" w:space="0" w:color="auto"/>
        <w:left w:val="none" w:sz="0" w:space="0" w:color="auto"/>
        <w:bottom w:val="none" w:sz="0" w:space="0" w:color="auto"/>
        <w:right w:val="none" w:sz="0" w:space="0" w:color="auto"/>
      </w:divBdr>
    </w:div>
    <w:div w:id="1483276458">
      <w:bodyDiv w:val="1"/>
      <w:marLeft w:val="0"/>
      <w:marRight w:val="0"/>
      <w:marTop w:val="0"/>
      <w:marBottom w:val="0"/>
      <w:divBdr>
        <w:top w:val="none" w:sz="0" w:space="0" w:color="auto"/>
        <w:left w:val="none" w:sz="0" w:space="0" w:color="auto"/>
        <w:bottom w:val="none" w:sz="0" w:space="0" w:color="auto"/>
        <w:right w:val="none" w:sz="0" w:space="0" w:color="auto"/>
      </w:divBdr>
    </w:div>
    <w:div w:id="1490363169">
      <w:bodyDiv w:val="1"/>
      <w:marLeft w:val="0"/>
      <w:marRight w:val="0"/>
      <w:marTop w:val="0"/>
      <w:marBottom w:val="0"/>
      <w:divBdr>
        <w:top w:val="none" w:sz="0" w:space="0" w:color="auto"/>
        <w:left w:val="none" w:sz="0" w:space="0" w:color="auto"/>
        <w:bottom w:val="none" w:sz="0" w:space="0" w:color="auto"/>
        <w:right w:val="none" w:sz="0" w:space="0" w:color="auto"/>
      </w:divBdr>
    </w:div>
    <w:div w:id="1494684255">
      <w:bodyDiv w:val="1"/>
      <w:marLeft w:val="0"/>
      <w:marRight w:val="0"/>
      <w:marTop w:val="0"/>
      <w:marBottom w:val="0"/>
      <w:divBdr>
        <w:top w:val="none" w:sz="0" w:space="0" w:color="auto"/>
        <w:left w:val="none" w:sz="0" w:space="0" w:color="auto"/>
        <w:bottom w:val="none" w:sz="0" w:space="0" w:color="auto"/>
        <w:right w:val="none" w:sz="0" w:space="0" w:color="auto"/>
      </w:divBdr>
    </w:div>
    <w:div w:id="1524200825">
      <w:bodyDiv w:val="1"/>
      <w:marLeft w:val="0"/>
      <w:marRight w:val="0"/>
      <w:marTop w:val="0"/>
      <w:marBottom w:val="0"/>
      <w:divBdr>
        <w:top w:val="none" w:sz="0" w:space="0" w:color="auto"/>
        <w:left w:val="none" w:sz="0" w:space="0" w:color="auto"/>
        <w:bottom w:val="none" w:sz="0" w:space="0" w:color="auto"/>
        <w:right w:val="none" w:sz="0" w:space="0" w:color="auto"/>
      </w:divBdr>
    </w:div>
    <w:div w:id="1582791237">
      <w:bodyDiv w:val="1"/>
      <w:marLeft w:val="0"/>
      <w:marRight w:val="0"/>
      <w:marTop w:val="0"/>
      <w:marBottom w:val="0"/>
      <w:divBdr>
        <w:top w:val="none" w:sz="0" w:space="0" w:color="auto"/>
        <w:left w:val="none" w:sz="0" w:space="0" w:color="auto"/>
        <w:bottom w:val="none" w:sz="0" w:space="0" w:color="auto"/>
        <w:right w:val="none" w:sz="0" w:space="0" w:color="auto"/>
      </w:divBdr>
    </w:div>
    <w:div w:id="1586382889">
      <w:bodyDiv w:val="1"/>
      <w:marLeft w:val="0"/>
      <w:marRight w:val="0"/>
      <w:marTop w:val="0"/>
      <w:marBottom w:val="0"/>
      <w:divBdr>
        <w:top w:val="none" w:sz="0" w:space="0" w:color="auto"/>
        <w:left w:val="none" w:sz="0" w:space="0" w:color="auto"/>
        <w:bottom w:val="none" w:sz="0" w:space="0" w:color="auto"/>
        <w:right w:val="none" w:sz="0" w:space="0" w:color="auto"/>
      </w:divBdr>
    </w:div>
    <w:div w:id="1591354202">
      <w:bodyDiv w:val="1"/>
      <w:marLeft w:val="0"/>
      <w:marRight w:val="0"/>
      <w:marTop w:val="0"/>
      <w:marBottom w:val="0"/>
      <w:divBdr>
        <w:top w:val="none" w:sz="0" w:space="0" w:color="auto"/>
        <w:left w:val="none" w:sz="0" w:space="0" w:color="auto"/>
        <w:bottom w:val="none" w:sz="0" w:space="0" w:color="auto"/>
        <w:right w:val="none" w:sz="0" w:space="0" w:color="auto"/>
      </w:divBdr>
    </w:div>
    <w:div w:id="1595239614">
      <w:bodyDiv w:val="1"/>
      <w:marLeft w:val="0"/>
      <w:marRight w:val="0"/>
      <w:marTop w:val="0"/>
      <w:marBottom w:val="0"/>
      <w:divBdr>
        <w:top w:val="none" w:sz="0" w:space="0" w:color="auto"/>
        <w:left w:val="none" w:sz="0" w:space="0" w:color="auto"/>
        <w:bottom w:val="none" w:sz="0" w:space="0" w:color="auto"/>
        <w:right w:val="none" w:sz="0" w:space="0" w:color="auto"/>
      </w:divBdr>
    </w:div>
    <w:div w:id="1595479850">
      <w:bodyDiv w:val="1"/>
      <w:marLeft w:val="0"/>
      <w:marRight w:val="0"/>
      <w:marTop w:val="0"/>
      <w:marBottom w:val="0"/>
      <w:divBdr>
        <w:top w:val="none" w:sz="0" w:space="0" w:color="auto"/>
        <w:left w:val="none" w:sz="0" w:space="0" w:color="auto"/>
        <w:bottom w:val="none" w:sz="0" w:space="0" w:color="auto"/>
        <w:right w:val="none" w:sz="0" w:space="0" w:color="auto"/>
      </w:divBdr>
    </w:div>
    <w:div w:id="1608199641">
      <w:bodyDiv w:val="1"/>
      <w:marLeft w:val="0"/>
      <w:marRight w:val="0"/>
      <w:marTop w:val="0"/>
      <w:marBottom w:val="0"/>
      <w:divBdr>
        <w:top w:val="none" w:sz="0" w:space="0" w:color="auto"/>
        <w:left w:val="none" w:sz="0" w:space="0" w:color="auto"/>
        <w:bottom w:val="none" w:sz="0" w:space="0" w:color="auto"/>
        <w:right w:val="none" w:sz="0" w:space="0" w:color="auto"/>
      </w:divBdr>
    </w:div>
    <w:div w:id="1609047648">
      <w:bodyDiv w:val="1"/>
      <w:marLeft w:val="0"/>
      <w:marRight w:val="0"/>
      <w:marTop w:val="0"/>
      <w:marBottom w:val="0"/>
      <w:divBdr>
        <w:top w:val="none" w:sz="0" w:space="0" w:color="auto"/>
        <w:left w:val="none" w:sz="0" w:space="0" w:color="auto"/>
        <w:bottom w:val="none" w:sz="0" w:space="0" w:color="auto"/>
        <w:right w:val="none" w:sz="0" w:space="0" w:color="auto"/>
      </w:divBdr>
      <w:divsChild>
        <w:div w:id="175194626">
          <w:marLeft w:val="0"/>
          <w:marRight w:val="0"/>
          <w:marTop w:val="0"/>
          <w:marBottom w:val="0"/>
          <w:divBdr>
            <w:top w:val="none" w:sz="0" w:space="0" w:color="auto"/>
            <w:left w:val="none" w:sz="0" w:space="0" w:color="auto"/>
            <w:bottom w:val="none" w:sz="0" w:space="0" w:color="auto"/>
            <w:right w:val="none" w:sz="0" w:space="0" w:color="auto"/>
          </w:divBdr>
          <w:divsChild>
            <w:div w:id="639727034">
              <w:marLeft w:val="0"/>
              <w:marRight w:val="0"/>
              <w:marTop w:val="0"/>
              <w:marBottom w:val="0"/>
              <w:divBdr>
                <w:top w:val="none" w:sz="0" w:space="0" w:color="auto"/>
                <w:left w:val="none" w:sz="0" w:space="0" w:color="auto"/>
                <w:bottom w:val="none" w:sz="0" w:space="0" w:color="auto"/>
                <w:right w:val="none" w:sz="0" w:space="0" w:color="auto"/>
              </w:divBdr>
              <w:divsChild>
                <w:div w:id="2124808625">
                  <w:marLeft w:val="0"/>
                  <w:marRight w:val="0"/>
                  <w:marTop w:val="0"/>
                  <w:marBottom w:val="0"/>
                  <w:divBdr>
                    <w:top w:val="none" w:sz="0" w:space="0" w:color="auto"/>
                    <w:left w:val="none" w:sz="0" w:space="0" w:color="auto"/>
                    <w:bottom w:val="none" w:sz="0" w:space="0" w:color="auto"/>
                    <w:right w:val="none" w:sz="0" w:space="0" w:color="auto"/>
                  </w:divBdr>
                  <w:divsChild>
                    <w:div w:id="1063941375">
                      <w:marLeft w:val="0"/>
                      <w:marRight w:val="0"/>
                      <w:marTop w:val="0"/>
                      <w:marBottom w:val="0"/>
                      <w:divBdr>
                        <w:top w:val="none" w:sz="0" w:space="0" w:color="auto"/>
                        <w:left w:val="none" w:sz="0" w:space="0" w:color="auto"/>
                        <w:bottom w:val="none" w:sz="0" w:space="0" w:color="auto"/>
                        <w:right w:val="none" w:sz="0" w:space="0" w:color="auto"/>
                      </w:divBdr>
                      <w:divsChild>
                        <w:div w:id="593560845">
                          <w:marLeft w:val="0"/>
                          <w:marRight w:val="0"/>
                          <w:marTop w:val="0"/>
                          <w:marBottom w:val="0"/>
                          <w:divBdr>
                            <w:top w:val="none" w:sz="0" w:space="0" w:color="auto"/>
                            <w:left w:val="none" w:sz="0" w:space="0" w:color="auto"/>
                            <w:bottom w:val="none" w:sz="0" w:space="0" w:color="auto"/>
                            <w:right w:val="none" w:sz="0" w:space="0" w:color="auto"/>
                          </w:divBdr>
                          <w:divsChild>
                            <w:div w:id="51812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02743">
                  <w:marLeft w:val="0"/>
                  <w:marRight w:val="0"/>
                  <w:marTop w:val="0"/>
                  <w:marBottom w:val="0"/>
                  <w:divBdr>
                    <w:top w:val="none" w:sz="0" w:space="0" w:color="auto"/>
                    <w:left w:val="none" w:sz="0" w:space="0" w:color="auto"/>
                    <w:bottom w:val="none" w:sz="0" w:space="0" w:color="auto"/>
                    <w:right w:val="none" w:sz="0" w:space="0" w:color="auto"/>
                  </w:divBdr>
                  <w:divsChild>
                    <w:div w:id="165991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683915">
      <w:bodyDiv w:val="1"/>
      <w:marLeft w:val="0"/>
      <w:marRight w:val="0"/>
      <w:marTop w:val="0"/>
      <w:marBottom w:val="0"/>
      <w:divBdr>
        <w:top w:val="none" w:sz="0" w:space="0" w:color="auto"/>
        <w:left w:val="none" w:sz="0" w:space="0" w:color="auto"/>
        <w:bottom w:val="none" w:sz="0" w:space="0" w:color="auto"/>
        <w:right w:val="none" w:sz="0" w:space="0" w:color="auto"/>
      </w:divBdr>
    </w:div>
    <w:div w:id="1623658450">
      <w:bodyDiv w:val="1"/>
      <w:marLeft w:val="0"/>
      <w:marRight w:val="0"/>
      <w:marTop w:val="0"/>
      <w:marBottom w:val="0"/>
      <w:divBdr>
        <w:top w:val="none" w:sz="0" w:space="0" w:color="auto"/>
        <w:left w:val="none" w:sz="0" w:space="0" w:color="auto"/>
        <w:bottom w:val="none" w:sz="0" w:space="0" w:color="auto"/>
        <w:right w:val="none" w:sz="0" w:space="0" w:color="auto"/>
      </w:divBdr>
    </w:div>
    <w:div w:id="1633826138">
      <w:bodyDiv w:val="1"/>
      <w:marLeft w:val="0"/>
      <w:marRight w:val="0"/>
      <w:marTop w:val="0"/>
      <w:marBottom w:val="0"/>
      <w:divBdr>
        <w:top w:val="none" w:sz="0" w:space="0" w:color="auto"/>
        <w:left w:val="none" w:sz="0" w:space="0" w:color="auto"/>
        <w:bottom w:val="none" w:sz="0" w:space="0" w:color="auto"/>
        <w:right w:val="none" w:sz="0" w:space="0" w:color="auto"/>
      </w:divBdr>
    </w:div>
    <w:div w:id="1640764489">
      <w:bodyDiv w:val="1"/>
      <w:marLeft w:val="0"/>
      <w:marRight w:val="0"/>
      <w:marTop w:val="0"/>
      <w:marBottom w:val="0"/>
      <w:divBdr>
        <w:top w:val="none" w:sz="0" w:space="0" w:color="auto"/>
        <w:left w:val="none" w:sz="0" w:space="0" w:color="auto"/>
        <w:bottom w:val="none" w:sz="0" w:space="0" w:color="auto"/>
        <w:right w:val="none" w:sz="0" w:space="0" w:color="auto"/>
      </w:divBdr>
    </w:div>
    <w:div w:id="1671982498">
      <w:bodyDiv w:val="1"/>
      <w:marLeft w:val="0"/>
      <w:marRight w:val="0"/>
      <w:marTop w:val="0"/>
      <w:marBottom w:val="0"/>
      <w:divBdr>
        <w:top w:val="none" w:sz="0" w:space="0" w:color="auto"/>
        <w:left w:val="none" w:sz="0" w:space="0" w:color="auto"/>
        <w:bottom w:val="none" w:sz="0" w:space="0" w:color="auto"/>
        <w:right w:val="none" w:sz="0" w:space="0" w:color="auto"/>
      </w:divBdr>
    </w:div>
    <w:div w:id="1711877732">
      <w:bodyDiv w:val="1"/>
      <w:marLeft w:val="0"/>
      <w:marRight w:val="0"/>
      <w:marTop w:val="0"/>
      <w:marBottom w:val="0"/>
      <w:divBdr>
        <w:top w:val="none" w:sz="0" w:space="0" w:color="auto"/>
        <w:left w:val="none" w:sz="0" w:space="0" w:color="auto"/>
        <w:bottom w:val="none" w:sz="0" w:space="0" w:color="auto"/>
        <w:right w:val="none" w:sz="0" w:space="0" w:color="auto"/>
      </w:divBdr>
    </w:div>
    <w:div w:id="1722943738">
      <w:bodyDiv w:val="1"/>
      <w:marLeft w:val="0"/>
      <w:marRight w:val="0"/>
      <w:marTop w:val="0"/>
      <w:marBottom w:val="0"/>
      <w:divBdr>
        <w:top w:val="none" w:sz="0" w:space="0" w:color="auto"/>
        <w:left w:val="none" w:sz="0" w:space="0" w:color="auto"/>
        <w:bottom w:val="none" w:sz="0" w:space="0" w:color="auto"/>
        <w:right w:val="none" w:sz="0" w:space="0" w:color="auto"/>
      </w:divBdr>
    </w:div>
    <w:div w:id="1740249740">
      <w:bodyDiv w:val="1"/>
      <w:marLeft w:val="0"/>
      <w:marRight w:val="0"/>
      <w:marTop w:val="0"/>
      <w:marBottom w:val="0"/>
      <w:divBdr>
        <w:top w:val="none" w:sz="0" w:space="0" w:color="auto"/>
        <w:left w:val="none" w:sz="0" w:space="0" w:color="auto"/>
        <w:bottom w:val="none" w:sz="0" w:space="0" w:color="auto"/>
        <w:right w:val="none" w:sz="0" w:space="0" w:color="auto"/>
      </w:divBdr>
    </w:div>
    <w:div w:id="1752701643">
      <w:bodyDiv w:val="1"/>
      <w:marLeft w:val="0"/>
      <w:marRight w:val="0"/>
      <w:marTop w:val="0"/>
      <w:marBottom w:val="0"/>
      <w:divBdr>
        <w:top w:val="none" w:sz="0" w:space="0" w:color="auto"/>
        <w:left w:val="none" w:sz="0" w:space="0" w:color="auto"/>
        <w:bottom w:val="none" w:sz="0" w:space="0" w:color="auto"/>
        <w:right w:val="none" w:sz="0" w:space="0" w:color="auto"/>
      </w:divBdr>
    </w:div>
    <w:div w:id="1769350578">
      <w:bodyDiv w:val="1"/>
      <w:marLeft w:val="0"/>
      <w:marRight w:val="0"/>
      <w:marTop w:val="0"/>
      <w:marBottom w:val="0"/>
      <w:divBdr>
        <w:top w:val="none" w:sz="0" w:space="0" w:color="auto"/>
        <w:left w:val="none" w:sz="0" w:space="0" w:color="auto"/>
        <w:bottom w:val="none" w:sz="0" w:space="0" w:color="auto"/>
        <w:right w:val="none" w:sz="0" w:space="0" w:color="auto"/>
      </w:divBdr>
      <w:divsChild>
        <w:div w:id="2099599455">
          <w:marLeft w:val="0"/>
          <w:marRight w:val="0"/>
          <w:marTop w:val="0"/>
          <w:marBottom w:val="0"/>
          <w:divBdr>
            <w:top w:val="none" w:sz="0" w:space="0" w:color="auto"/>
            <w:left w:val="none" w:sz="0" w:space="0" w:color="auto"/>
            <w:bottom w:val="none" w:sz="0" w:space="0" w:color="auto"/>
            <w:right w:val="none" w:sz="0" w:space="0" w:color="auto"/>
          </w:divBdr>
        </w:div>
      </w:divsChild>
    </w:div>
    <w:div w:id="1778981565">
      <w:bodyDiv w:val="1"/>
      <w:marLeft w:val="0"/>
      <w:marRight w:val="0"/>
      <w:marTop w:val="0"/>
      <w:marBottom w:val="0"/>
      <w:divBdr>
        <w:top w:val="none" w:sz="0" w:space="0" w:color="auto"/>
        <w:left w:val="none" w:sz="0" w:space="0" w:color="auto"/>
        <w:bottom w:val="none" w:sz="0" w:space="0" w:color="auto"/>
        <w:right w:val="none" w:sz="0" w:space="0" w:color="auto"/>
      </w:divBdr>
    </w:div>
    <w:div w:id="1783527739">
      <w:bodyDiv w:val="1"/>
      <w:marLeft w:val="0"/>
      <w:marRight w:val="0"/>
      <w:marTop w:val="0"/>
      <w:marBottom w:val="0"/>
      <w:divBdr>
        <w:top w:val="none" w:sz="0" w:space="0" w:color="auto"/>
        <w:left w:val="none" w:sz="0" w:space="0" w:color="auto"/>
        <w:bottom w:val="none" w:sz="0" w:space="0" w:color="auto"/>
        <w:right w:val="none" w:sz="0" w:space="0" w:color="auto"/>
      </w:divBdr>
    </w:div>
    <w:div w:id="1798180089">
      <w:bodyDiv w:val="1"/>
      <w:marLeft w:val="0"/>
      <w:marRight w:val="0"/>
      <w:marTop w:val="0"/>
      <w:marBottom w:val="0"/>
      <w:divBdr>
        <w:top w:val="none" w:sz="0" w:space="0" w:color="auto"/>
        <w:left w:val="none" w:sz="0" w:space="0" w:color="auto"/>
        <w:bottom w:val="none" w:sz="0" w:space="0" w:color="auto"/>
        <w:right w:val="none" w:sz="0" w:space="0" w:color="auto"/>
      </w:divBdr>
    </w:div>
    <w:div w:id="1804736135">
      <w:bodyDiv w:val="1"/>
      <w:marLeft w:val="0"/>
      <w:marRight w:val="0"/>
      <w:marTop w:val="0"/>
      <w:marBottom w:val="0"/>
      <w:divBdr>
        <w:top w:val="none" w:sz="0" w:space="0" w:color="auto"/>
        <w:left w:val="none" w:sz="0" w:space="0" w:color="auto"/>
        <w:bottom w:val="none" w:sz="0" w:space="0" w:color="auto"/>
        <w:right w:val="none" w:sz="0" w:space="0" w:color="auto"/>
      </w:divBdr>
    </w:div>
    <w:div w:id="1806585042">
      <w:bodyDiv w:val="1"/>
      <w:marLeft w:val="0"/>
      <w:marRight w:val="0"/>
      <w:marTop w:val="0"/>
      <w:marBottom w:val="0"/>
      <w:divBdr>
        <w:top w:val="none" w:sz="0" w:space="0" w:color="auto"/>
        <w:left w:val="none" w:sz="0" w:space="0" w:color="auto"/>
        <w:bottom w:val="none" w:sz="0" w:space="0" w:color="auto"/>
        <w:right w:val="none" w:sz="0" w:space="0" w:color="auto"/>
      </w:divBdr>
    </w:div>
    <w:div w:id="1806964594">
      <w:bodyDiv w:val="1"/>
      <w:marLeft w:val="0"/>
      <w:marRight w:val="0"/>
      <w:marTop w:val="0"/>
      <w:marBottom w:val="0"/>
      <w:divBdr>
        <w:top w:val="none" w:sz="0" w:space="0" w:color="auto"/>
        <w:left w:val="none" w:sz="0" w:space="0" w:color="auto"/>
        <w:bottom w:val="none" w:sz="0" w:space="0" w:color="auto"/>
        <w:right w:val="none" w:sz="0" w:space="0" w:color="auto"/>
      </w:divBdr>
    </w:div>
    <w:div w:id="1811240592">
      <w:bodyDiv w:val="1"/>
      <w:marLeft w:val="0"/>
      <w:marRight w:val="0"/>
      <w:marTop w:val="0"/>
      <w:marBottom w:val="0"/>
      <w:divBdr>
        <w:top w:val="none" w:sz="0" w:space="0" w:color="auto"/>
        <w:left w:val="none" w:sz="0" w:space="0" w:color="auto"/>
        <w:bottom w:val="none" w:sz="0" w:space="0" w:color="auto"/>
        <w:right w:val="none" w:sz="0" w:space="0" w:color="auto"/>
      </w:divBdr>
    </w:div>
    <w:div w:id="1819566881">
      <w:bodyDiv w:val="1"/>
      <w:marLeft w:val="0"/>
      <w:marRight w:val="0"/>
      <w:marTop w:val="0"/>
      <w:marBottom w:val="0"/>
      <w:divBdr>
        <w:top w:val="none" w:sz="0" w:space="0" w:color="auto"/>
        <w:left w:val="none" w:sz="0" w:space="0" w:color="auto"/>
        <w:bottom w:val="none" w:sz="0" w:space="0" w:color="auto"/>
        <w:right w:val="none" w:sz="0" w:space="0" w:color="auto"/>
      </w:divBdr>
    </w:div>
    <w:div w:id="1823307348">
      <w:bodyDiv w:val="1"/>
      <w:marLeft w:val="0"/>
      <w:marRight w:val="0"/>
      <w:marTop w:val="0"/>
      <w:marBottom w:val="0"/>
      <w:divBdr>
        <w:top w:val="none" w:sz="0" w:space="0" w:color="auto"/>
        <w:left w:val="none" w:sz="0" w:space="0" w:color="auto"/>
        <w:bottom w:val="none" w:sz="0" w:space="0" w:color="auto"/>
        <w:right w:val="none" w:sz="0" w:space="0" w:color="auto"/>
      </w:divBdr>
    </w:div>
    <w:div w:id="1825582529">
      <w:bodyDiv w:val="1"/>
      <w:marLeft w:val="0"/>
      <w:marRight w:val="0"/>
      <w:marTop w:val="0"/>
      <w:marBottom w:val="0"/>
      <w:divBdr>
        <w:top w:val="none" w:sz="0" w:space="0" w:color="auto"/>
        <w:left w:val="none" w:sz="0" w:space="0" w:color="auto"/>
        <w:bottom w:val="none" w:sz="0" w:space="0" w:color="auto"/>
        <w:right w:val="none" w:sz="0" w:space="0" w:color="auto"/>
      </w:divBdr>
    </w:div>
    <w:div w:id="1828860172">
      <w:bodyDiv w:val="1"/>
      <w:marLeft w:val="0"/>
      <w:marRight w:val="0"/>
      <w:marTop w:val="0"/>
      <w:marBottom w:val="0"/>
      <w:divBdr>
        <w:top w:val="none" w:sz="0" w:space="0" w:color="auto"/>
        <w:left w:val="none" w:sz="0" w:space="0" w:color="auto"/>
        <w:bottom w:val="none" w:sz="0" w:space="0" w:color="auto"/>
        <w:right w:val="none" w:sz="0" w:space="0" w:color="auto"/>
      </w:divBdr>
    </w:div>
    <w:div w:id="1832676797">
      <w:bodyDiv w:val="1"/>
      <w:marLeft w:val="0"/>
      <w:marRight w:val="0"/>
      <w:marTop w:val="0"/>
      <w:marBottom w:val="0"/>
      <w:divBdr>
        <w:top w:val="none" w:sz="0" w:space="0" w:color="auto"/>
        <w:left w:val="none" w:sz="0" w:space="0" w:color="auto"/>
        <w:bottom w:val="none" w:sz="0" w:space="0" w:color="auto"/>
        <w:right w:val="none" w:sz="0" w:space="0" w:color="auto"/>
      </w:divBdr>
    </w:div>
    <w:div w:id="1846749963">
      <w:bodyDiv w:val="1"/>
      <w:marLeft w:val="0"/>
      <w:marRight w:val="0"/>
      <w:marTop w:val="0"/>
      <w:marBottom w:val="0"/>
      <w:divBdr>
        <w:top w:val="none" w:sz="0" w:space="0" w:color="auto"/>
        <w:left w:val="none" w:sz="0" w:space="0" w:color="auto"/>
        <w:bottom w:val="none" w:sz="0" w:space="0" w:color="auto"/>
        <w:right w:val="none" w:sz="0" w:space="0" w:color="auto"/>
      </w:divBdr>
    </w:div>
    <w:div w:id="1856116365">
      <w:bodyDiv w:val="1"/>
      <w:marLeft w:val="0"/>
      <w:marRight w:val="0"/>
      <w:marTop w:val="0"/>
      <w:marBottom w:val="0"/>
      <w:divBdr>
        <w:top w:val="none" w:sz="0" w:space="0" w:color="auto"/>
        <w:left w:val="none" w:sz="0" w:space="0" w:color="auto"/>
        <w:bottom w:val="none" w:sz="0" w:space="0" w:color="auto"/>
        <w:right w:val="none" w:sz="0" w:space="0" w:color="auto"/>
      </w:divBdr>
    </w:div>
    <w:div w:id="1884243957">
      <w:bodyDiv w:val="1"/>
      <w:marLeft w:val="0"/>
      <w:marRight w:val="0"/>
      <w:marTop w:val="0"/>
      <w:marBottom w:val="0"/>
      <w:divBdr>
        <w:top w:val="none" w:sz="0" w:space="0" w:color="auto"/>
        <w:left w:val="none" w:sz="0" w:space="0" w:color="auto"/>
        <w:bottom w:val="none" w:sz="0" w:space="0" w:color="auto"/>
        <w:right w:val="none" w:sz="0" w:space="0" w:color="auto"/>
      </w:divBdr>
    </w:div>
    <w:div w:id="1897618342">
      <w:bodyDiv w:val="1"/>
      <w:marLeft w:val="0"/>
      <w:marRight w:val="0"/>
      <w:marTop w:val="0"/>
      <w:marBottom w:val="0"/>
      <w:divBdr>
        <w:top w:val="none" w:sz="0" w:space="0" w:color="auto"/>
        <w:left w:val="none" w:sz="0" w:space="0" w:color="auto"/>
        <w:bottom w:val="none" w:sz="0" w:space="0" w:color="auto"/>
        <w:right w:val="none" w:sz="0" w:space="0" w:color="auto"/>
      </w:divBdr>
    </w:div>
    <w:div w:id="1905942299">
      <w:bodyDiv w:val="1"/>
      <w:marLeft w:val="0"/>
      <w:marRight w:val="0"/>
      <w:marTop w:val="0"/>
      <w:marBottom w:val="0"/>
      <w:divBdr>
        <w:top w:val="none" w:sz="0" w:space="0" w:color="auto"/>
        <w:left w:val="none" w:sz="0" w:space="0" w:color="auto"/>
        <w:bottom w:val="none" w:sz="0" w:space="0" w:color="auto"/>
        <w:right w:val="none" w:sz="0" w:space="0" w:color="auto"/>
      </w:divBdr>
    </w:div>
    <w:div w:id="1926454454">
      <w:bodyDiv w:val="1"/>
      <w:marLeft w:val="0"/>
      <w:marRight w:val="0"/>
      <w:marTop w:val="0"/>
      <w:marBottom w:val="0"/>
      <w:divBdr>
        <w:top w:val="none" w:sz="0" w:space="0" w:color="auto"/>
        <w:left w:val="none" w:sz="0" w:space="0" w:color="auto"/>
        <w:bottom w:val="none" w:sz="0" w:space="0" w:color="auto"/>
        <w:right w:val="none" w:sz="0" w:space="0" w:color="auto"/>
      </w:divBdr>
    </w:div>
    <w:div w:id="1933314034">
      <w:bodyDiv w:val="1"/>
      <w:marLeft w:val="0"/>
      <w:marRight w:val="0"/>
      <w:marTop w:val="0"/>
      <w:marBottom w:val="0"/>
      <w:divBdr>
        <w:top w:val="none" w:sz="0" w:space="0" w:color="auto"/>
        <w:left w:val="none" w:sz="0" w:space="0" w:color="auto"/>
        <w:bottom w:val="none" w:sz="0" w:space="0" w:color="auto"/>
        <w:right w:val="none" w:sz="0" w:space="0" w:color="auto"/>
      </w:divBdr>
    </w:div>
    <w:div w:id="1934586544">
      <w:bodyDiv w:val="1"/>
      <w:marLeft w:val="0"/>
      <w:marRight w:val="0"/>
      <w:marTop w:val="0"/>
      <w:marBottom w:val="0"/>
      <w:divBdr>
        <w:top w:val="none" w:sz="0" w:space="0" w:color="auto"/>
        <w:left w:val="none" w:sz="0" w:space="0" w:color="auto"/>
        <w:bottom w:val="none" w:sz="0" w:space="0" w:color="auto"/>
        <w:right w:val="none" w:sz="0" w:space="0" w:color="auto"/>
      </w:divBdr>
    </w:div>
    <w:div w:id="1943759821">
      <w:bodyDiv w:val="1"/>
      <w:marLeft w:val="0"/>
      <w:marRight w:val="0"/>
      <w:marTop w:val="0"/>
      <w:marBottom w:val="0"/>
      <w:divBdr>
        <w:top w:val="none" w:sz="0" w:space="0" w:color="auto"/>
        <w:left w:val="none" w:sz="0" w:space="0" w:color="auto"/>
        <w:bottom w:val="none" w:sz="0" w:space="0" w:color="auto"/>
        <w:right w:val="none" w:sz="0" w:space="0" w:color="auto"/>
      </w:divBdr>
    </w:div>
    <w:div w:id="1955987945">
      <w:bodyDiv w:val="1"/>
      <w:marLeft w:val="0"/>
      <w:marRight w:val="0"/>
      <w:marTop w:val="0"/>
      <w:marBottom w:val="0"/>
      <w:divBdr>
        <w:top w:val="none" w:sz="0" w:space="0" w:color="auto"/>
        <w:left w:val="none" w:sz="0" w:space="0" w:color="auto"/>
        <w:bottom w:val="none" w:sz="0" w:space="0" w:color="auto"/>
        <w:right w:val="none" w:sz="0" w:space="0" w:color="auto"/>
      </w:divBdr>
    </w:div>
    <w:div w:id="1956517154">
      <w:bodyDiv w:val="1"/>
      <w:marLeft w:val="0"/>
      <w:marRight w:val="0"/>
      <w:marTop w:val="0"/>
      <w:marBottom w:val="0"/>
      <w:divBdr>
        <w:top w:val="none" w:sz="0" w:space="0" w:color="auto"/>
        <w:left w:val="none" w:sz="0" w:space="0" w:color="auto"/>
        <w:bottom w:val="none" w:sz="0" w:space="0" w:color="auto"/>
        <w:right w:val="none" w:sz="0" w:space="0" w:color="auto"/>
      </w:divBdr>
    </w:div>
    <w:div w:id="1959679092">
      <w:bodyDiv w:val="1"/>
      <w:marLeft w:val="0"/>
      <w:marRight w:val="0"/>
      <w:marTop w:val="0"/>
      <w:marBottom w:val="0"/>
      <w:divBdr>
        <w:top w:val="none" w:sz="0" w:space="0" w:color="auto"/>
        <w:left w:val="none" w:sz="0" w:space="0" w:color="auto"/>
        <w:bottom w:val="none" w:sz="0" w:space="0" w:color="auto"/>
        <w:right w:val="none" w:sz="0" w:space="0" w:color="auto"/>
      </w:divBdr>
    </w:div>
    <w:div w:id="1998802611">
      <w:bodyDiv w:val="1"/>
      <w:marLeft w:val="0"/>
      <w:marRight w:val="0"/>
      <w:marTop w:val="0"/>
      <w:marBottom w:val="0"/>
      <w:divBdr>
        <w:top w:val="none" w:sz="0" w:space="0" w:color="auto"/>
        <w:left w:val="none" w:sz="0" w:space="0" w:color="auto"/>
        <w:bottom w:val="none" w:sz="0" w:space="0" w:color="auto"/>
        <w:right w:val="none" w:sz="0" w:space="0" w:color="auto"/>
      </w:divBdr>
      <w:divsChild>
        <w:div w:id="221328913">
          <w:marLeft w:val="0"/>
          <w:marRight w:val="0"/>
          <w:marTop w:val="0"/>
          <w:marBottom w:val="0"/>
          <w:divBdr>
            <w:top w:val="none" w:sz="0" w:space="0" w:color="auto"/>
            <w:left w:val="none" w:sz="0" w:space="0" w:color="auto"/>
            <w:bottom w:val="none" w:sz="0" w:space="0" w:color="auto"/>
            <w:right w:val="none" w:sz="0" w:space="0" w:color="auto"/>
          </w:divBdr>
        </w:div>
        <w:div w:id="2092043184">
          <w:marLeft w:val="0"/>
          <w:marRight w:val="0"/>
          <w:marTop w:val="0"/>
          <w:marBottom w:val="0"/>
          <w:divBdr>
            <w:top w:val="none" w:sz="0" w:space="0" w:color="auto"/>
            <w:left w:val="none" w:sz="0" w:space="0" w:color="auto"/>
            <w:bottom w:val="none" w:sz="0" w:space="0" w:color="auto"/>
            <w:right w:val="none" w:sz="0" w:space="0" w:color="auto"/>
          </w:divBdr>
        </w:div>
        <w:div w:id="1453136908">
          <w:marLeft w:val="0"/>
          <w:marRight w:val="0"/>
          <w:marTop w:val="0"/>
          <w:marBottom w:val="0"/>
          <w:divBdr>
            <w:top w:val="none" w:sz="0" w:space="0" w:color="auto"/>
            <w:left w:val="none" w:sz="0" w:space="0" w:color="auto"/>
            <w:bottom w:val="none" w:sz="0" w:space="0" w:color="auto"/>
            <w:right w:val="none" w:sz="0" w:space="0" w:color="auto"/>
          </w:divBdr>
        </w:div>
      </w:divsChild>
    </w:div>
    <w:div w:id="2036689442">
      <w:bodyDiv w:val="1"/>
      <w:marLeft w:val="0"/>
      <w:marRight w:val="0"/>
      <w:marTop w:val="0"/>
      <w:marBottom w:val="0"/>
      <w:divBdr>
        <w:top w:val="none" w:sz="0" w:space="0" w:color="auto"/>
        <w:left w:val="none" w:sz="0" w:space="0" w:color="auto"/>
        <w:bottom w:val="none" w:sz="0" w:space="0" w:color="auto"/>
        <w:right w:val="none" w:sz="0" w:space="0" w:color="auto"/>
      </w:divBdr>
    </w:div>
    <w:div w:id="2048944811">
      <w:bodyDiv w:val="1"/>
      <w:marLeft w:val="0"/>
      <w:marRight w:val="0"/>
      <w:marTop w:val="0"/>
      <w:marBottom w:val="0"/>
      <w:divBdr>
        <w:top w:val="none" w:sz="0" w:space="0" w:color="auto"/>
        <w:left w:val="none" w:sz="0" w:space="0" w:color="auto"/>
        <w:bottom w:val="none" w:sz="0" w:space="0" w:color="auto"/>
        <w:right w:val="none" w:sz="0" w:space="0" w:color="auto"/>
      </w:divBdr>
    </w:div>
    <w:div w:id="2072801062">
      <w:bodyDiv w:val="1"/>
      <w:marLeft w:val="0"/>
      <w:marRight w:val="0"/>
      <w:marTop w:val="0"/>
      <w:marBottom w:val="0"/>
      <w:divBdr>
        <w:top w:val="none" w:sz="0" w:space="0" w:color="auto"/>
        <w:left w:val="none" w:sz="0" w:space="0" w:color="auto"/>
        <w:bottom w:val="none" w:sz="0" w:space="0" w:color="auto"/>
        <w:right w:val="none" w:sz="0" w:space="0" w:color="auto"/>
      </w:divBdr>
    </w:div>
    <w:div w:id="2079471543">
      <w:bodyDiv w:val="1"/>
      <w:marLeft w:val="0"/>
      <w:marRight w:val="0"/>
      <w:marTop w:val="0"/>
      <w:marBottom w:val="0"/>
      <w:divBdr>
        <w:top w:val="none" w:sz="0" w:space="0" w:color="auto"/>
        <w:left w:val="none" w:sz="0" w:space="0" w:color="auto"/>
        <w:bottom w:val="none" w:sz="0" w:space="0" w:color="auto"/>
        <w:right w:val="none" w:sz="0" w:space="0" w:color="auto"/>
      </w:divBdr>
    </w:div>
    <w:div w:id="2094349887">
      <w:bodyDiv w:val="1"/>
      <w:marLeft w:val="0"/>
      <w:marRight w:val="0"/>
      <w:marTop w:val="0"/>
      <w:marBottom w:val="0"/>
      <w:divBdr>
        <w:top w:val="none" w:sz="0" w:space="0" w:color="auto"/>
        <w:left w:val="none" w:sz="0" w:space="0" w:color="auto"/>
        <w:bottom w:val="none" w:sz="0" w:space="0" w:color="auto"/>
        <w:right w:val="none" w:sz="0" w:space="0" w:color="auto"/>
      </w:divBdr>
    </w:div>
    <w:div w:id="2106419348">
      <w:bodyDiv w:val="1"/>
      <w:marLeft w:val="0"/>
      <w:marRight w:val="0"/>
      <w:marTop w:val="0"/>
      <w:marBottom w:val="0"/>
      <w:divBdr>
        <w:top w:val="none" w:sz="0" w:space="0" w:color="auto"/>
        <w:left w:val="none" w:sz="0" w:space="0" w:color="auto"/>
        <w:bottom w:val="none" w:sz="0" w:space="0" w:color="auto"/>
        <w:right w:val="none" w:sz="0" w:space="0" w:color="auto"/>
      </w:divBdr>
    </w:div>
    <w:div w:id="2107844355">
      <w:bodyDiv w:val="1"/>
      <w:marLeft w:val="0"/>
      <w:marRight w:val="0"/>
      <w:marTop w:val="0"/>
      <w:marBottom w:val="0"/>
      <w:divBdr>
        <w:top w:val="none" w:sz="0" w:space="0" w:color="auto"/>
        <w:left w:val="none" w:sz="0" w:space="0" w:color="auto"/>
        <w:bottom w:val="none" w:sz="0" w:space="0" w:color="auto"/>
        <w:right w:val="none" w:sz="0" w:space="0" w:color="auto"/>
      </w:divBdr>
    </w:div>
    <w:div w:id="2115206763">
      <w:bodyDiv w:val="1"/>
      <w:marLeft w:val="0"/>
      <w:marRight w:val="0"/>
      <w:marTop w:val="0"/>
      <w:marBottom w:val="0"/>
      <w:divBdr>
        <w:top w:val="none" w:sz="0" w:space="0" w:color="auto"/>
        <w:left w:val="none" w:sz="0" w:space="0" w:color="auto"/>
        <w:bottom w:val="none" w:sz="0" w:space="0" w:color="auto"/>
        <w:right w:val="none" w:sz="0" w:space="0" w:color="auto"/>
      </w:divBdr>
    </w:div>
    <w:div w:id="2122871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ja.journals.ekb.eg/article_24847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24</Pages>
  <Words>4625</Words>
  <Characters>24514</Characters>
  <Application>Microsoft Office Word</Application>
  <DocSecurity>0</DocSecurity>
  <Lines>583</Lines>
  <Paragraphs>179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 Lenovo</cp:lastModifiedBy>
  <cp:revision>8</cp:revision>
  <cp:lastPrinted>2025-12-12T19:37:00Z</cp:lastPrinted>
  <dcterms:created xsi:type="dcterms:W3CDTF">2025-12-12T19:21:00Z</dcterms:created>
  <dcterms:modified xsi:type="dcterms:W3CDTF">2025-12-12T19:37:00Z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