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CA61D9E" w:rsidR="009125CE" w:rsidRPr="00A64579" w:rsidRDefault="00A64579" w:rsidP="00A64579">
      <w:pPr>
        <w:spacing w:before="100" w:beforeAutospacing="1" w:after="100" w:afterAutospacing="1" w:line="360" w:lineRule="auto"/>
        <w:jc w:val="both"/>
        <w:rPr>
          <w:rFonts w:ascii="Sakkal Majalla" w:hAnsi="Sakkal Majalla" w:cs="Sakkal Majalla"/>
          <w:b/>
          <w:bCs/>
          <w:sz w:val="32"/>
          <w:szCs w:val="32"/>
          <w:lang w:bidi="ar-EG"/>
        </w:rPr>
      </w:pPr>
      <w:r w:rsidRPr="00A64579">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185285AA">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64579">
        <w:rPr>
          <w:rFonts w:ascii="Sakkal Majalla" w:hAnsi="Sakkal Majalla" w:cs="Sakkal Majalla"/>
          <w:b/>
          <w:bCs/>
          <w:sz w:val="32"/>
          <w:szCs w:val="32"/>
          <w:rtl/>
          <w:lang w:bidi="ar-EG"/>
        </w:rPr>
        <w:t xml:space="preserve">جامعة ميدأوشن </w:t>
      </w:r>
    </w:p>
    <w:p w14:paraId="1E957002" w14:textId="5CBCA8D7" w:rsidR="00F546CE" w:rsidRPr="00A64579" w:rsidRDefault="009125CE" w:rsidP="00A64579">
      <w:pPr>
        <w:spacing w:before="100" w:beforeAutospacing="1" w:after="100" w:afterAutospacing="1" w:line="360" w:lineRule="auto"/>
        <w:jc w:val="both"/>
        <w:rPr>
          <w:rFonts w:ascii="Sakkal Majalla" w:hAnsi="Sakkal Majalla" w:cs="Sakkal Majalla"/>
          <w:b/>
          <w:bCs/>
          <w:sz w:val="32"/>
          <w:szCs w:val="32"/>
          <w:rtl/>
          <w:lang w:bidi="ar-EG"/>
        </w:rPr>
      </w:pPr>
      <w:r w:rsidRPr="00A64579">
        <w:rPr>
          <w:rFonts w:ascii="Sakkal Majalla" w:hAnsi="Sakkal Majalla" w:cs="Sakkal Majalla"/>
          <w:b/>
          <w:bCs/>
          <w:sz w:val="32"/>
          <w:szCs w:val="32"/>
          <w:lang w:bidi="ar-EG"/>
        </w:rPr>
        <w:t xml:space="preserve"> </w:t>
      </w:r>
      <w:r w:rsidRPr="00A64579">
        <w:rPr>
          <w:rFonts w:ascii="Sakkal Majalla" w:hAnsi="Sakkal Majalla" w:cs="Sakkal Majalla"/>
          <w:b/>
          <w:bCs/>
          <w:sz w:val="32"/>
          <w:szCs w:val="32"/>
          <w:rtl/>
          <w:lang w:bidi="ar-EG"/>
        </w:rPr>
        <w:t xml:space="preserve">كلية </w:t>
      </w:r>
      <w:r w:rsidR="008C42C1" w:rsidRPr="00A64579">
        <w:rPr>
          <w:rFonts w:ascii="Sakkal Majalla" w:hAnsi="Sakkal Majalla" w:cs="Sakkal Majalla"/>
          <w:b/>
          <w:bCs/>
          <w:sz w:val="32"/>
          <w:szCs w:val="32"/>
          <w:rtl/>
          <w:lang w:bidi="ar-EG"/>
        </w:rPr>
        <w:t>الإدارة</w:t>
      </w:r>
      <w:r w:rsidRPr="00A64579">
        <w:rPr>
          <w:rFonts w:ascii="Sakkal Majalla" w:hAnsi="Sakkal Majalla" w:cs="Sakkal Majalla"/>
          <w:b/>
          <w:bCs/>
          <w:sz w:val="32"/>
          <w:szCs w:val="32"/>
          <w:rtl/>
          <w:lang w:bidi="ar-EG"/>
        </w:rPr>
        <w:t xml:space="preserve"> </w:t>
      </w:r>
    </w:p>
    <w:p w14:paraId="0217C513" w14:textId="21B7C1B4" w:rsidR="009125CE" w:rsidRPr="00A64579" w:rsidRDefault="009125CE" w:rsidP="00A64579">
      <w:pPr>
        <w:spacing w:before="100" w:beforeAutospacing="1" w:after="100" w:afterAutospacing="1" w:line="360" w:lineRule="auto"/>
        <w:jc w:val="both"/>
        <w:rPr>
          <w:rFonts w:ascii="Sakkal Majalla" w:hAnsi="Sakkal Majalla" w:cs="Sakkal Majalla"/>
          <w:b/>
          <w:bCs/>
          <w:sz w:val="32"/>
          <w:szCs w:val="32"/>
          <w:rtl/>
          <w:lang w:bidi="ar-EG"/>
        </w:rPr>
      </w:pPr>
      <w:r w:rsidRPr="00A64579">
        <w:rPr>
          <w:rFonts w:ascii="Sakkal Majalla" w:hAnsi="Sakkal Majalla" w:cs="Sakkal Majalla"/>
          <w:b/>
          <w:bCs/>
          <w:sz w:val="32"/>
          <w:szCs w:val="32"/>
          <w:rtl/>
          <w:lang w:bidi="ar-EG"/>
        </w:rPr>
        <w:t>تخصص</w:t>
      </w:r>
      <w:r w:rsidR="00B15A9E" w:rsidRPr="00A64579">
        <w:rPr>
          <w:rFonts w:ascii="Sakkal Majalla" w:hAnsi="Sakkal Majalla" w:cs="Sakkal Majalla"/>
          <w:b/>
          <w:bCs/>
          <w:sz w:val="32"/>
          <w:szCs w:val="32"/>
          <w:rtl/>
          <w:lang w:bidi="ar-EG"/>
        </w:rPr>
        <w:t xml:space="preserve"> </w:t>
      </w:r>
      <w:r w:rsidR="00FB4F4E" w:rsidRPr="00A64579">
        <w:rPr>
          <w:rFonts w:ascii="Sakkal Majalla" w:hAnsi="Sakkal Majalla" w:cs="Sakkal Majalla"/>
          <w:b/>
          <w:bCs/>
          <w:sz w:val="32"/>
          <w:szCs w:val="32"/>
          <w:rtl/>
          <w:lang w:bidi="ar-EG"/>
        </w:rPr>
        <w:t xml:space="preserve">إدارة </w:t>
      </w:r>
      <w:r w:rsidR="006158E0" w:rsidRPr="00A64579">
        <w:rPr>
          <w:rFonts w:ascii="Sakkal Majalla" w:hAnsi="Sakkal Majalla" w:cs="Sakkal Majalla"/>
          <w:b/>
          <w:bCs/>
          <w:sz w:val="32"/>
          <w:szCs w:val="32"/>
          <w:rtl/>
          <w:lang w:bidi="ar-EG"/>
        </w:rPr>
        <w:t>المخاطر</w:t>
      </w:r>
      <w:r w:rsidR="00A86E11" w:rsidRPr="00A64579">
        <w:rPr>
          <w:rFonts w:ascii="Sakkal Majalla" w:hAnsi="Sakkal Majalla" w:cs="Sakkal Majalla"/>
          <w:b/>
          <w:bCs/>
          <w:sz w:val="32"/>
          <w:szCs w:val="32"/>
          <w:rtl/>
          <w:lang w:bidi="ar-EG"/>
        </w:rPr>
        <w:t xml:space="preserve"> </w:t>
      </w:r>
      <w:r w:rsidR="001A41B9" w:rsidRPr="00A64579">
        <w:rPr>
          <w:rFonts w:ascii="Sakkal Majalla" w:hAnsi="Sakkal Majalla" w:cs="Sakkal Majalla"/>
          <w:b/>
          <w:bCs/>
          <w:sz w:val="32"/>
          <w:szCs w:val="32"/>
          <w:rtl/>
          <w:lang w:bidi="ar-EG"/>
        </w:rPr>
        <w:t xml:space="preserve"> </w:t>
      </w:r>
    </w:p>
    <w:p w14:paraId="0A25F43C" w14:textId="77777777" w:rsidR="008C7BB4" w:rsidRPr="00A64579" w:rsidRDefault="008C7BB4" w:rsidP="00A64579">
      <w:pPr>
        <w:spacing w:before="100" w:beforeAutospacing="1" w:after="100" w:afterAutospacing="1" w:line="360" w:lineRule="auto"/>
        <w:jc w:val="both"/>
        <w:rPr>
          <w:rFonts w:ascii="Sakkal Majalla" w:hAnsi="Sakkal Majalla" w:cs="Sakkal Majalla"/>
          <w:sz w:val="28"/>
          <w:szCs w:val="28"/>
          <w:rtl/>
          <w:lang w:bidi="ar-EG"/>
        </w:rPr>
      </w:pPr>
    </w:p>
    <w:p w14:paraId="4C32958C" w14:textId="30DE9038" w:rsidR="00AD722B" w:rsidRPr="00A64579" w:rsidRDefault="006158E0" w:rsidP="00A64579">
      <w:pPr>
        <w:spacing w:before="100" w:beforeAutospacing="1" w:after="100" w:afterAutospacing="1" w:line="360" w:lineRule="auto"/>
        <w:jc w:val="center"/>
        <w:rPr>
          <w:rFonts w:ascii="Sakkal Majalla" w:hAnsi="Sakkal Majalla" w:cs="Sakkal Majalla"/>
          <w:b/>
          <w:bCs/>
          <w:sz w:val="40"/>
          <w:szCs w:val="40"/>
          <w:rtl/>
          <w:lang w:bidi="ar-EG"/>
        </w:rPr>
      </w:pPr>
      <w:r w:rsidRPr="00A64579">
        <w:rPr>
          <w:rFonts w:ascii="Sakkal Majalla" w:hAnsi="Sakkal Majalla" w:cs="Sakkal Majalla"/>
          <w:b/>
          <w:bCs/>
          <w:sz w:val="40"/>
          <w:szCs w:val="40"/>
          <w:rtl/>
          <w:lang w:bidi="ar-EG"/>
        </w:rPr>
        <w:t>تحليل المخاطر ودوره في تحسين كفاءة تنفيذ مشاريع المشتركين: دراسة ميدانية على الشركة السعودية للكهرباء</w:t>
      </w:r>
    </w:p>
    <w:p w14:paraId="751A7E65" w14:textId="5DFEFDA5" w:rsidR="009125CE" w:rsidRPr="00A64579" w:rsidRDefault="009125CE" w:rsidP="00A64579">
      <w:pPr>
        <w:spacing w:before="100" w:beforeAutospacing="1" w:after="100" w:afterAutospacing="1" w:line="360" w:lineRule="auto"/>
        <w:jc w:val="center"/>
        <w:rPr>
          <w:rFonts w:ascii="Sakkal Majalla" w:hAnsi="Sakkal Majalla" w:cs="Sakkal Majalla"/>
          <w:b/>
          <w:bCs/>
          <w:sz w:val="36"/>
          <w:szCs w:val="36"/>
          <w:rtl/>
          <w:lang w:bidi="ar-EG"/>
        </w:rPr>
      </w:pPr>
      <w:r w:rsidRPr="00A64579">
        <w:rPr>
          <w:rFonts w:ascii="Sakkal Majalla" w:hAnsi="Sakkal Majalla" w:cs="Sakkal Majalla"/>
          <w:b/>
          <w:bCs/>
          <w:sz w:val="36"/>
          <w:szCs w:val="36"/>
          <w:rtl/>
          <w:lang w:bidi="ar-EG"/>
        </w:rPr>
        <w:t>إعداد الطالب/</w:t>
      </w:r>
    </w:p>
    <w:p w14:paraId="09794036" w14:textId="0D9249D9" w:rsidR="00834D5F" w:rsidRPr="00A64579" w:rsidRDefault="00834D5F" w:rsidP="00A64579">
      <w:pPr>
        <w:spacing w:before="100" w:beforeAutospacing="1" w:after="100" w:afterAutospacing="1" w:line="360" w:lineRule="auto"/>
        <w:jc w:val="center"/>
        <w:rPr>
          <w:rFonts w:ascii="Sakkal Majalla" w:hAnsi="Sakkal Majalla" w:cs="Sakkal Majalla"/>
          <w:b/>
          <w:bCs/>
          <w:sz w:val="36"/>
          <w:szCs w:val="36"/>
          <w:rtl/>
          <w:lang w:bidi="ar-EG"/>
        </w:rPr>
      </w:pPr>
      <w:r w:rsidRPr="00A64579">
        <w:rPr>
          <w:rFonts w:ascii="Sakkal Majalla" w:hAnsi="Sakkal Majalla" w:cs="Sakkal Majalla"/>
          <w:b/>
          <w:bCs/>
          <w:sz w:val="36"/>
          <w:szCs w:val="36"/>
          <w:rtl/>
          <w:lang w:bidi="ar-EG"/>
        </w:rPr>
        <w:t>أحمد عوظة الشهري</w:t>
      </w:r>
    </w:p>
    <w:p w14:paraId="1A2AA1AC" w14:textId="654F766E" w:rsidR="00301731" w:rsidRPr="00A64579" w:rsidRDefault="00834D5F" w:rsidP="00A64579">
      <w:pPr>
        <w:spacing w:before="100" w:beforeAutospacing="1" w:after="100" w:afterAutospacing="1" w:line="360" w:lineRule="auto"/>
        <w:jc w:val="center"/>
        <w:rPr>
          <w:rFonts w:ascii="Sakkal Majalla" w:hAnsi="Sakkal Majalla" w:cs="Sakkal Majalla"/>
          <w:b/>
          <w:bCs/>
          <w:sz w:val="36"/>
          <w:szCs w:val="36"/>
          <w:rtl/>
          <w:lang w:bidi="ar-EG"/>
        </w:rPr>
      </w:pPr>
      <w:r w:rsidRPr="00A64579">
        <w:rPr>
          <w:rFonts w:ascii="Sakkal Majalla" w:hAnsi="Sakkal Majalla" w:cs="Sakkal Majalla"/>
          <w:b/>
          <w:bCs/>
          <w:sz w:val="36"/>
          <w:szCs w:val="36"/>
          <w:rtl/>
          <w:lang w:bidi="ar-EG"/>
        </w:rPr>
        <w:t>251003090</w:t>
      </w:r>
    </w:p>
    <w:p w14:paraId="5F4EE2DE" w14:textId="43BBE41A" w:rsidR="009125CE" w:rsidRPr="00A64579" w:rsidRDefault="009125CE" w:rsidP="00A64579">
      <w:pPr>
        <w:spacing w:before="100" w:beforeAutospacing="1" w:after="100" w:afterAutospacing="1" w:line="360" w:lineRule="auto"/>
        <w:jc w:val="center"/>
        <w:rPr>
          <w:rFonts w:ascii="Sakkal Majalla" w:hAnsi="Sakkal Majalla" w:cs="Sakkal Majalla"/>
          <w:b/>
          <w:bCs/>
          <w:sz w:val="36"/>
          <w:szCs w:val="36"/>
          <w:rtl/>
          <w:lang w:bidi="ar-EG"/>
        </w:rPr>
      </w:pPr>
      <w:r w:rsidRPr="00A64579">
        <w:rPr>
          <w:rFonts w:ascii="Sakkal Majalla" w:hAnsi="Sakkal Majalla" w:cs="Sakkal Majalla"/>
          <w:b/>
          <w:bCs/>
          <w:sz w:val="36"/>
          <w:szCs w:val="36"/>
          <w:rtl/>
          <w:lang w:bidi="ar-EG"/>
        </w:rPr>
        <w:t>إشراف/</w:t>
      </w:r>
    </w:p>
    <w:p w14:paraId="39900BA8" w14:textId="2FEC843A" w:rsidR="00D32470" w:rsidRPr="00A64579" w:rsidRDefault="00BA5817" w:rsidP="00A6457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64579">
        <w:rPr>
          <w:rFonts w:ascii="Sakkal Majalla" w:eastAsia="Calibri" w:hAnsi="Sakkal Majalla" w:cs="Sakkal Majalla"/>
          <w:b/>
          <w:bCs/>
          <w:kern w:val="0"/>
          <w:sz w:val="36"/>
          <w:szCs w:val="36"/>
          <w:rtl/>
          <w:lang w:bidi="ar-EG"/>
          <w14:ligatures w14:val="none"/>
        </w:rPr>
        <w:t>د. الفيصل عبد الحميد محمد حسن</w:t>
      </w:r>
    </w:p>
    <w:p w14:paraId="347F3BBE" w14:textId="1DC30D69" w:rsidR="00A64579" w:rsidRPr="00A64579" w:rsidRDefault="00A64579" w:rsidP="00A6457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64579">
        <w:rPr>
          <w:rFonts w:ascii="Sakkal Majalla" w:eastAsia="Calibri" w:hAnsi="Sakkal Majalla" w:cs="Sakkal Majalla" w:hint="cs"/>
          <w:b/>
          <w:bCs/>
          <w:kern w:val="0"/>
          <w:sz w:val="36"/>
          <w:szCs w:val="36"/>
          <w:rtl/>
          <w:lang w:bidi="ar-EG"/>
          <w14:ligatures w14:val="none"/>
        </w:rPr>
        <w:t>د. فايز جراد</w:t>
      </w:r>
    </w:p>
    <w:p w14:paraId="14480418" w14:textId="78A6C3AC" w:rsidR="009125CE" w:rsidRPr="00A64579" w:rsidRDefault="009125CE" w:rsidP="00A64579">
      <w:pPr>
        <w:spacing w:before="100" w:beforeAutospacing="1" w:after="100" w:afterAutospacing="1" w:line="360" w:lineRule="auto"/>
        <w:jc w:val="center"/>
        <w:rPr>
          <w:rFonts w:ascii="Sakkal Majalla" w:hAnsi="Sakkal Majalla" w:cs="Sakkal Majalla"/>
          <w:b/>
          <w:bCs/>
          <w:sz w:val="36"/>
          <w:szCs w:val="36"/>
          <w:rtl/>
          <w:lang w:bidi="ar-EG"/>
        </w:rPr>
      </w:pPr>
      <w:r w:rsidRPr="00A64579">
        <w:rPr>
          <w:rFonts w:ascii="Sakkal Majalla" w:hAnsi="Sakkal Majalla" w:cs="Sakkal Majalla"/>
          <w:b/>
          <w:bCs/>
          <w:sz w:val="36"/>
          <w:szCs w:val="36"/>
          <w:rtl/>
          <w:lang w:bidi="ar-EG"/>
        </w:rPr>
        <w:t>العام الدراسي:</w:t>
      </w:r>
    </w:p>
    <w:p w14:paraId="584FEDBB" w14:textId="77777777" w:rsidR="00A64579" w:rsidRPr="00A64579" w:rsidRDefault="00A64579" w:rsidP="00A64579">
      <w:pPr>
        <w:spacing w:before="100" w:beforeAutospacing="1" w:after="100" w:afterAutospacing="1" w:line="360" w:lineRule="auto"/>
        <w:jc w:val="center"/>
        <w:rPr>
          <w:rFonts w:ascii="Sakkal Majalla" w:hAnsi="Sakkal Majalla" w:cs="Sakkal Majalla"/>
          <w:b/>
          <w:bCs/>
          <w:sz w:val="36"/>
          <w:szCs w:val="36"/>
          <w:rtl/>
          <w:lang w:bidi="ar-EG"/>
        </w:rPr>
        <w:sectPr w:rsidR="00A64579" w:rsidRPr="00A64579" w:rsidSect="00A64579">
          <w:type w:val="continuous"/>
          <w:pgSz w:w="11906" w:h="16838" w:code="9"/>
          <w:pgMar w:top="1440" w:right="1985" w:bottom="1440" w:left="1418" w:header="720" w:footer="720" w:gutter="567"/>
          <w:pgNumType w:fmt="arabicAbjad" w:start="1"/>
          <w:cols w:space="708"/>
          <w:bidi/>
          <w:rtlGutter/>
          <w:docGrid w:linePitch="360"/>
        </w:sectPr>
      </w:pPr>
      <w:r w:rsidRPr="00A64579">
        <w:rPr>
          <w:rFonts w:ascii="Sakkal Majalla" w:hAnsi="Sakkal Majalla" w:cs="Sakkal Majalla"/>
          <w:b/>
          <w:bCs/>
          <w:sz w:val="36"/>
          <w:szCs w:val="36"/>
          <w:lang w:bidi="ar-EG"/>
        </w:rPr>
        <w:t>1447 - 2025</w:t>
      </w:r>
    </w:p>
    <w:p w14:paraId="58C581E6" w14:textId="2C9BA83E" w:rsidR="00A64579" w:rsidRPr="00CB6A79" w:rsidRDefault="00CB6A79" w:rsidP="00CB6A79">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0" w:name="_Toc211703609"/>
      <w:bookmarkStart w:id="1" w:name="_Hlk172151144"/>
      <w:bookmarkStart w:id="2" w:name="_Toc169790489"/>
      <w:r w:rsidRPr="00CB6A79">
        <w:rPr>
          <w:rFonts w:ascii="Sakkal Majalla" w:eastAsia="Calibri" w:hAnsi="Sakkal Majalla" w:cs="Sakkal Majalla" w:hint="cs"/>
          <w:b/>
          <w:bCs/>
          <w:kern w:val="0"/>
          <w:sz w:val="40"/>
          <w:szCs w:val="40"/>
          <w:rtl/>
          <w14:ligatures w14:val="none"/>
        </w:rPr>
        <w:lastRenderedPageBreak/>
        <w:t>الفصل الأول: الإطار العام للدراسة</w:t>
      </w:r>
      <w:bookmarkEnd w:id="0"/>
    </w:p>
    <w:p w14:paraId="6A921D73" w14:textId="50BA4555" w:rsidR="00CB6A79" w:rsidRPr="00CB6A79" w:rsidRDefault="00CB6A79" w:rsidP="00CB6A79">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 w:name="_Toc211703610"/>
      <w:r w:rsidRPr="00CB6A79">
        <w:rPr>
          <w:rFonts w:ascii="Sakkal Majalla" w:eastAsia="Calibri" w:hAnsi="Sakkal Majalla" w:cs="Sakkal Majalla" w:hint="cs"/>
          <w:b/>
          <w:bCs/>
          <w:kern w:val="0"/>
          <w:sz w:val="36"/>
          <w:szCs w:val="36"/>
          <w:rtl/>
          <w14:ligatures w14:val="none"/>
        </w:rPr>
        <w:t>1.1 المقدمة</w:t>
      </w:r>
      <w:bookmarkEnd w:id="3"/>
    </w:p>
    <w:p w14:paraId="578CB90D" w14:textId="4257690B" w:rsidR="0061211C" w:rsidRPr="00A64579" w:rsidRDefault="0061211C" w:rsidP="00A64579">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A64579">
        <w:rPr>
          <w:rFonts w:ascii="Sakkal Majalla" w:eastAsia="Calibri" w:hAnsi="Sakkal Majalla" w:cs="Sakkal Majalla"/>
          <w:kern w:val="0"/>
          <w:sz w:val="28"/>
          <w:szCs w:val="28"/>
          <w:rtl/>
          <w14:ligatures w14:val="none"/>
        </w:rPr>
        <w:t>تُعد المخاطر أحد المكونات الجوهرية لأي نشاط بشري أو اقتصادي، إذ لا يمكن تصور وجود مشروع أو مؤسسة من دون أن تواجه احتمالية التعرض لمخاطر بدرجات متفاوتة، فالمخاطر بطبيعتها متأصلة في جميع الأنشطة الإدارية والاقتصادية والتشغيلية، ويعتمد التعامل معها على مدى قدرة المؤسسة على التنبؤ بها وإدارتها بطرق علمية ممنهجة،  وقد أوضح فاضل (2023) أن إدارة المخاطر لم تعد مجرد أداة داعمة، بل تحولت إلى ركيزة أساسية في تحسين الأداء المؤسسي وضمان استدامة المشاريع، خاصة في ظل بيئات العمل المعقدة والتقلبات الاقتصادية والتكنولوجية المتسارعة</w:t>
      </w:r>
      <w:r w:rsidRPr="00A64579">
        <w:rPr>
          <w:rFonts w:ascii="Sakkal Majalla" w:eastAsia="Calibri" w:hAnsi="Sakkal Majalla" w:cs="Sakkal Majalla"/>
          <w:kern w:val="0"/>
          <w:sz w:val="28"/>
          <w:szCs w:val="28"/>
          <w:lang w:bidi="ar-EG"/>
          <w14:ligatures w14:val="none"/>
        </w:rPr>
        <w:t>.</w:t>
      </w:r>
    </w:p>
    <w:p w14:paraId="259356E6" w14:textId="60527A62" w:rsidR="0061211C" w:rsidRPr="00A64579" w:rsidRDefault="0061211C" w:rsidP="00A64579">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A64579">
        <w:rPr>
          <w:rFonts w:ascii="Sakkal Majalla" w:eastAsia="Calibri" w:hAnsi="Sakkal Majalla" w:cs="Sakkal Majalla"/>
          <w:kern w:val="0"/>
          <w:sz w:val="28"/>
          <w:szCs w:val="28"/>
          <w:rtl/>
          <w14:ligatures w14:val="none"/>
        </w:rPr>
        <w:t>وتتفق دراسات متعددة مثل دراسة عبيس وآل خير الله (2024) ودراسة جابو (2023) على أن القدرة على تقييم المخاطر بدقة تمثل أحد العوامل الحاسمة في نجاح المؤسسات، إذ إن التقييم يتيح معرفة احتماليات الحدوث وتأثيراتها المحتملة، مما يسهل عملية اتخاذ القرار بشأن أولويات المعالجة والاستجابة،  كما أوضح بوداود (2023) أن الاعتماد على أدوات كمية مثل محاكاة</w:t>
      </w:r>
      <w:r w:rsidRPr="00A64579">
        <w:rPr>
          <w:rFonts w:ascii="Sakkal Majalla" w:eastAsia="Calibri" w:hAnsi="Sakkal Majalla" w:cs="Sakkal Majalla"/>
          <w:kern w:val="0"/>
          <w:sz w:val="28"/>
          <w:szCs w:val="28"/>
          <w:lang w:bidi="ar-EG"/>
          <w14:ligatures w14:val="none"/>
        </w:rPr>
        <w:t xml:space="preserve"> Monte Carlo </w:t>
      </w:r>
      <w:r w:rsidRPr="00A64579">
        <w:rPr>
          <w:rFonts w:ascii="Sakkal Majalla" w:eastAsia="Calibri" w:hAnsi="Sakkal Majalla" w:cs="Sakkal Majalla"/>
          <w:kern w:val="0"/>
          <w:sz w:val="28"/>
          <w:szCs w:val="28"/>
          <w:rtl/>
          <w14:ligatures w14:val="none"/>
        </w:rPr>
        <w:t>يضيف دقة وموضوعية إلى عملية التحليل، خصوصًا في المشاريع التي تنطوي على مستويات عالية من التعقيد وعدم اليقين</w:t>
      </w:r>
      <w:r w:rsidRPr="00A64579">
        <w:rPr>
          <w:rFonts w:ascii="Sakkal Majalla" w:eastAsia="Calibri" w:hAnsi="Sakkal Majalla" w:cs="Sakkal Majalla"/>
          <w:kern w:val="0"/>
          <w:sz w:val="28"/>
          <w:szCs w:val="28"/>
          <w:lang w:bidi="ar-EG"/>
          <w14:ligatures w14:val="none"/>
        </w:rPr>
        <w:t>.</w:t>
      </w:r>
    </w:p>
    <w:p w14:paraId="6E855524" w14:textId="409B26ED" w:rsidR="0061211C" w:rsidRPr="00A64579" w:rsidRDefault="0061211C" w:rsidP="00A64579">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A64579">
        <w:rPr>
          <w:rFonts w:ascii="Sakkal Majalla" w:eastAsia="Calibri" w:hAnsi="Sakkal Majalla" w:cs="Sakkal Majalla"/>
          <w:kern w:val="0"/>
          <w:sz w:val="28"/>
          <w:szCs w:val="28"/>
          <w:rtl/>
          <w14:ligatures w14:val="none"/>
        </w:rPr>
        <w:t>ويتفق ذكي وآخرون (2025) على أن إدارة المخاطر تسهم في تحسين جودة القرارات الاستراتيجية والمالية، عبر تقليل فجوة عدم اليقين وزيادة دقة التنبؤات المستقبلية،  ويشير إلى أن دمج آليات تحليل المخاطر في الأنشطة المالية للمؤسسات يعزز من قدرتها على مواجهة التحديات الاقتصادية وتقليل احتمالية التعرض للأزمات المفاجئة، وأن تحليل المخاطر لم يعد نشاطًا تكميليًا، بل أصبح عنصرًا مدمجًا في صميم التخطيط الاستراتيجي والإداري للمؤسسات الحديثة</w:t>
      </w:r>
      <w:r w:rsidRPr="00A64579">
        <w:rPr>
          <w:rFonts w:ascii="Sakkal Majalla" w:eastAsia="Calibri" w:hAnsi="Sakkal Majalla" w:cs="Sakkal Majalla"/>
          <w:kern w:val="0"/>
          <w:sz w:val="28"/>
          <w:szCs w:val="28"/>
          <w:lang w:bidi="ar-EG"/>
          <w14:ligatures w14:val="none"/>
        </w:rPr>
        <w:t>.</w:t>
      </w:r>
    </w:p>
    <w:p w14:paraId="78FD1266" w14:textId="21666766" w:rsidR="0061211C" w:rsidRPr="00A64579" w:rsidRDefault="0061211C" w:rsidP="00A64579">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A64579">
        <w:rPr>
          <w:rFonts w:ascii="Sakkal Majalla" w:eastAsia="Calibri" w:hAnsi="Sakkal Majalla" w:cs="Sakkal Majalla"/>
          <w:kern w:val="0"/>
          <w:sz w:val="28"/>
          <w:szCs w:val="28"/>
          <w:rtl/>
          <w14:ligatures w14:val="none"/>
        </w:rPr>
        <w:t xml:space="preserve">ويمثل تنفيذ المشاريع المرحلة الأكثر حساسية في دورة حياة أي مشروع، نظرًا لارتباطه المباشر بتخصيص الموارد وتطبيق الخطط التشغيلية على أرض الواقع، ويؤكد الحربي وآخرون (2024) أن نجاح </w:t>
      </w:r>
      <w:r w:rsidRPr="00A64579">
        <w:rPr>
          <w:rFonts w:ascii="Sakkal Majalla" w:eastAsia="Calibri" w:hAnsi="Sakkal Majalla" w:cs="Sakkal Majalla"/>
          <w:kern w:val="0"/>
          <w:sz w:val="28"/>
          <w:szCs w:val="28"/>
          <w:rtl/>
          <w14:ligatures w14:val="none"/>
        </w:rPr>
        <w:lastRenderedPageBreak/>
        <w:t xml:space="preserve">المشاريع في قطاع التشييد بالمملكة يرتبط ارتباطًا وثيقًا بمدى تبني المؤسسات لممارسات تحليل المخاطر والاستجابة لها. </w:t>
      </w:r>
    </w:p>
    <w:p w14:paraId="1FB7C686" w14:textId="6C020807" w:rsidR="0061211C" w:rsidRPr="00A64579" w:rsidRDefault="0061211C" w:rsidP="00A64579">
      <w:pPr>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r w:rsidRPr="00A64579">
        <w:rPr>
          <w:rFonts w:ascii="Sakkal Majalla" w:eastAsia="Calibri" w:hAnsi="Sakkal Majalla" w:cs="Sakkal Majalla"/>
          <w:kern w:val="0"/>
          <w:sz w:val="28"/>
          <w:szCs w:val="28"/>
          <w:rtl/>
          <w14:ligatures w14:val="none"/>
        </w:rPr>
        <w:t>وانطلاقًا من هذا الإطار العام، تتجلى أهمية الدراسة الحالية في أنها تسعى إلى تحليل أثر أبعاد تحليل المخاطر (تحديد المخاطر، تقييم المخاطر، معالجة المخاطر، والكم الكمي للمخاطر) على كفاءة تنفيذ مشاريع المشتركين، وذلك بالتطبيق على الشركة السعودية للكهرباء</w:t>
      </w:r>
      <w:r w:rsidRPr="00A64579">
        <w:rPr>
          <w:rFonts w:ascii="Sakkal Majalla" w:eastAsia="Calibri" w:hAnsi="Sakkal Majalla" w:cs="Sakkal Majalla"/>
          <w:kern w:val="0"/>
          <w:sz w:val="28"/>
          <w:szCs w:val="28"/>
          <w:rtl/>
          <w:lang w:bidi="ar-EG"/>
          <w14:ligatures w14:val="none"/>
        </w:rPr>
        <w:t xml:space="preserve">، </w:t>
      </w:r>
      <w:r w:rsidRPr="00A64579">
        <w:rPr>
          <w:rFonts w:ascii="Sakkal Majalla" w:eastAsia="Calibri" w:hAnsi="Sakkal Majalla" w:cs="Sakkal Majalla"/>
          <w:kern w:val="0"/>
          <w:sz w:val="28"/>
          <w:szCs w:val="28"/>
          <w:lang w:bidi="ar-EG"/>
          <w14:ligatures w14:val="none"/>
        </w:rPr>
        <w:t xml:space="preserve"> </w:t>
      </w:r>
      <w:r w:rsidRPr="00A64579">
        <w:rPr>
          <w:rFonts w:ascii="Sakkal Majalla" w:eastAsia="Calibri" w:hAnsi="Sakkal Majalla" w:cs="Sakkal Majalla"/>
          <w:kern w:val="0"/>
          <w:sz w:val="28"/>
          <w:szCs w:val="28"/>
          <w:rtl/>
          <w14:ligatures w14:val="none"/>
        </w:rPr>
        <w:t>وتنبع هذه الأهمية من أن الشركة تُعد من أكبر المؤسسات الخدمية في المملكة، وتتحمل مسؤولية مباشرة في توفير خدمة أساسية للملايين من المشتركين. ومن ثم، فإن أي ضعف في قدرتها على إدارة المخاطر سينعكس سلبًا على جودة الخدمة واستمراريتها، ويؤثر على رضا العملاء وثقة أصحاب المصلحة</w:t>
      </w:r>
      <w:r w:rsidRPr="00A64579">
        <w:rPr>
          <w:rFonts w:ascii="Sakkal Majalla" w:eastAsia="Calibri" w:hAnsi="Sakkal Majalla" w:cs="Sakkal Majalla"/>
          <w:kern w:val="0"/>
          <w:sz w:val="28"/>
          <w:szCs w:val="28"/>
          <w:lang w:bidi="ar-EG"/>
          <w14:ligatures w14:val="none"/>
        </w:rPr>
        <w:t>.</w:t>
      </w:r>
    </w:p>
    <w:p w14:paraId="4DD04663" w14:textId="38975B28" w:rsidR="00CB6A79" w:rsidRPr="00CB6A79" w:rsidRDefault="00CB6A79" w:rsidP="00CB6A79">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11703611"/>
      <w:r w:rsidRPr="00CB6A79">
        <w:rPr>
          <w:rFonts w:ascii="Sakkal Majalla" w:hAnsi="Sakkal Majalla" w:cs="Sakkal Majalla"/>
          <w:b/>
          <w:bCs/>
          <w:sz w:val="36"/>
          <w:szCs w:val="36"/>
          <w:rtl/>
          <w:lang w:bidi="ar-EG"/>
        </w:rPr>
        <w:t>2.1 مشكلة الدراسة</w:t>
      </w:r>
      <w:bookmarkEnd w:id="4"/>
    </w:p>
    <w:p w14:paraId="3BCF1F69" w14:textId="5D827DCE" w:rsidR="003C6D70" w:rsidRPr="00A64579" w:rsidRDefault="003C6D70" w:rsidP="00A64579">
      <w:pPr>
        <w:spacing w:before="100" w:beforeAutospacing="1" w:after="100" w:afterAutospacing="1" w:line="360" w:lineRule="auto"/>
        <w:ind w:firstLine="720"/>
        <w:jc w:val="both"/>
        <w:rPr>
          <w:rFonts w:ascii="Sakkal Majalla" w:hAnsi="Sakkal Majalla" w:cs="Sakkal Majalla"/>
          <w:sz w:val="28"/>
          <w:szCs w:val="28"/>
          <w:rtl/>
          <w:lang w:bidi="ar-EG"/>
        </w:rPr>
      </w:pPr>
      <w:r w:rsidRPr="00A64579">
        <w:rPr>
          <w:rFonts w:ascii="Sakkal Majalla" w:hAnsi="Sakkal Majalla" w:cs="Sakkal Majalla"/>
          <w:sz w:val="28"/>
          <w:szCs w:val="28"/>
          <w:rtl/>
          <w:lang w:bidi="ar-EG"/>
        </w:rPr>
        <w:t>تتمحور المشكلة البحثية للدراسة الموسومة "تحليل المخاطر ودوره في تحسين كفاءة تنفيذ مشاريع المشتركين: دراسة ميدانية على الشركة السعودية للكهرباء" حول التحديات التي تواجهها الشركة في إدارة وتنفيذ مشاريع توصيل الخدمة الكهربائية للمشتركين، والتي غالباً ما تتسم بالتعقيد والتداخل بين الأطراف المعنية، والتأثر بعدد من العوامل غير المتوقعة التي قد تعرقل سير التنفيذ وتؤثر على كفاءته. ورغم وجود جهود تنظيمية وهياكل إدارية متخصصة في تنفيذ المشاريع، إلا أن غياب أو ضعف آليات منهجية لتحليل وإدارة المخاطر بشكل منهجي واستباقي يؤدي في كثير من الحالات إلى تأخير الجداول الزمنية، أو تجاوز الميزانيات المقررة، أو انخفاض جودة التنفيذ، مما ينعكس سلباً على رضا المشتركين وعلى كفاءة الأداء المؤسسي بشكل عام.</w:t>
      </w:r>
    </w:p>
    <w:p w14:paraId="33CA867F" w14:textId="722123C5" w:rsidR="003C6D70" w:rsidRPr="00A64579" w:rsidRDefault="003C6D70" w:rsidP="00A64579">
      <w:pPr>
        <w:spacing w:before="100" w:beforeAutospacing="1" w:after="100" w:afterAutospacing="1" w:line="360" w:lineRule="auto"/>
        <w:ind w:firstLine="720"/>
        <w:jc w:val="both"/>
        <w:rPr>
          <w:rFonts w:ascii="Sakkal Majalla" w:hAnsi="Sakkal Majalla" w:cs="Sakkal Majalla"/>
          <w:sz w:val="28"/>
          <w:szCs w:val="28"/>
          <w:rtl/>
          <w:lang w:bidi="ar-EG"/>
        </w:rPr>
      </w:pPr>
      <w:r w:rsidRPr="00A64579">
        <w:rPr>
          <w:rFonts w:ascii="Sakkal Majalla" w:hAnsi="Sakkal Majalla" w:cs="Sakkal Majalla"/>
          <w:sz w:val="28"/>
          <w:szCs w:val="28"/>
          <w:rtl/>
          <w:lang w:bidi="ar-EG"/>
        </w:rPr>
        <w:t xml:space="preserve">إن قطاع الكهرباء في المملكة العربية السعودية يشهد توسعاً كبيراً في حجم الطلب، في ظل النمو السكاني، والتوسع العمراني، والتطور الصناعي، وهو ما يفرض ضغطاً متزايداً على شركات الكهرباء، وعلى رأسها الشركة السعودية للكهرباء، لتقديم خدمات التوصيل بشكل سريع وآمن وفعّال. لكن، وفي ظل هذا التوسع، تظهر تحديات متعلقة بتعقيد العمليات الهندسية، وتداخل المقاولين، وتنوع البيئات التشغيلية، </w:t>
      </w:r>
      <w:r w:rsidRPr="00A64579">
        <w:rPr>
          <w:rFonts w:ascii="Sakkal Majalla" w:hAnsi="Sakkal Majalla" w:cs="Sakkal Majalla"/>
          <w:sz w:val="28"/>
          <w:szCs w:val="28"/>
          <w:rtl/>
          <w:lang w:bidi="ar-EG"/>
        </w:rPr>
        <w:lastRenderedPageBreak/>
        <w:t>إضافة إلى المتغيرات التنظيمية والمالية، ما يزيد من احتمالية وقوع المخاطر في مختلف مراحل المشروع، بدءاً من مرحلة المسح الفني والتصميم، مروراً بإجراءات التوريد والتنفيذ، وصولاً إلى التشغيل والتسليم النهائي.</w:t>
      </w:r>
    </w:p>
    <w:p w14:paraId="56AEA311" w14:textId="7C6637E5" w:rsidR="003C6D70" w:rsidRPr="00A64579" w:rsidRDefault="003C6D70" w:rsidP="00A64579">
      <w:pPr>
        <w:spacing w:before="100" w:beforeAutospacing="1" w:after="100" w:afterAutospacing="1" w:line="360" w:lineRule="auto"/>
        <w:ind w:firstLine="720"/>
        <w:jc w:val="both"/>
        <w:rPr>
          <w:rFonts w:ascii="Sakkal Majalla" w:hAnsi="Sakkal Majalla" w:cs="Sakkal Majalla"/>
          <w:sz w:val="28"/>
          <w:szCs w:val="28"/>
          <w:rtl/>
          <w:lang w:bidi="ar-EG"/>
        </w:rPr>
      </w:pPr>
      <w:r w:rsidRPr="00A64579">
        <w:rPr>
          <w:rFonts w:ascii="Sakkal Majalla" w:hAnsi="Sakkal Majalla" w:cs="Sakkal Majalla"/>
          <w:sz w:val="28"/>
          <w:szCs w:val="28"/>
          <w:rtl/>
          <w:lang w:bidi="ar-EG"/>
        </w:rPr>
        <w:t>وقد لوحظ، من خلال الخبرة الميدانية أو ما تُشير إليه بعض التقارير الدورية، أن العديد من مشاريع المشتركين تتعرض لتأخيرات أو ارتفاع غير متوقع في التكلفة أو الحاجة إلى إعادة الأعمال نتيجة عدم التعامل الكافي مع المخاطر المحتملة منذ بداية المشروع. ومن هنا تنشأ الإشكالية البحثية الأساسية: إلى أي مدى يسهم تطبيق تحليل المخاطر كأداة إدارية واستراتيجية في تحسين كفاءة تنفيذ مشاريع المشتركين في الشركة السعودية للكهرباء؟ وهل يمكن لتحليل المخاطر أن يوفر إطاراً يساعد متخذي القرار على الاستباق والتحكم في المتغيرات، بما يقلل من الانحرافات الزمنية والمالية، ويعزز جودة التسليم النهائي للمشروع؟</w:t>
      </w:r>
    </w:p>
    <w:p w14:paraId="526F7D70" w14:textId="787B4BCB" w:rsidR="003C6D70" w:rsidRPr="00A64579" w:rsidRDefault="003C6D70" w:rsidP="00A64579">
      <w:pPr>
        <w:spacing w:before="100" w:beforeAutospacing="1" w:after="100" w:afterAutospacing="1" w:line="360" w:lineRule="auto"/>
        <w:ind w:firstLine="720"/>
        <w:jc w:val="both"/>
        <w:rPr>
          <w:rFonts w:ascii="Sakkal Majalla" w:hAnsi="Sakkal Majalla" w:cs="Sakkal Majalla"/>
          <w:sz w:val="28"/>
          <w:szCs w:val="28"/>
          <w:rtl/>
          <w:lang w:bidi="ar-EG"/>
        </w:rPr>
      </w:pPr>
      <w:r w:rsidRPr="00A64579">
        <w:rPr>
          <w:rFonts w:ascii="Sakkal Majalla" w:hAnsi="Sakkal Majalla" w:cs="Sakkal Majalla"/>
          <w:sz w:val="28"/>
          <w:szCs w:val="28"/>
          <w:rtl/>
          <w:lang w:bidi="ar-EG"/>
        </w:rPr>
        <w:t>كما تنبثق من هذه الإشكالية تساؤلات فرعية مهمة، مثل: ما أنواع المخاطر التي تواجه مشاريع توصيل الخدمة الكهربائية؟ وما مدى وعي الفرق التنفيذية بتطبيق منهجيات تحليل المخاطر؟ وما الآليات المتبعة في الشركة لرصد وتقييم المخاطر، وما علاقتها بمؤشرات الكفاءة التشغيلية مثل وقت الإنجاز، والتكلفة، ومستوى رضا المشترك؟ وهل هناك فجوة بين الخطط النظرية والأداء الفعلي فيما يخص إدارة هذه المخاطر؟</w:t>
      </w:r>
    </w:p>
    <w:p w14:paraId="668126CC" w14:textId="1A2C00E4" w:rsidR="00AF7BF5" w:rsidRPr="00A64579" w:rsidRDefault="003C6D70" w:rsidP="00A64579">
      <w:pPr>
        <w:spacing w:before="100" w:beforeAutospacing="1" w:after="100" w:afterAutospacing="1" w:line="360" w:lineRule="auto"/>
        <w:ind w:firstLine="720"/>
        <w:jc w:val="both"/>
        <w:rPr>
          <w:rFonts w:ascii="Sakkal Majalla" w:hAnsi="Sakkal Majalla" w:cs="Sakkal Majalla"/>
          <w:sz w:val="28"/>
          <w:szCs w:val="28"/>
          <w:rtl/>
          <w:lang w:bidi="ar-EG"/>
        </w:rPr>
      </w:pPr>
      <w:r w:rsidRPr="00A64579">
        <w:rPr>
          <w:rFonts w:ascii="Sakkal Majalla" w:hAnsi="Sakkal Majalla" w:cs="Sakkal Majalla"/>
          <w:sz w:val="28"/>
          <w:szCs w:val="28"/>
          <w:rtl/>
          <w:lang w:bidi="ar-EG"/>
        </w:rPr>
        <w:t>تسعى هذه الدراسة، من خلال المنهج الميداني والتحليل العملي، إلى تقديم إجابات علمية ومبنية على بيانات واقعية لهذه التساؤلات، بما يسهم في تحسين الأداء المؤسسي من خلال تعزيز فاعلية إدارة المشاريع القائمة على تحليل وتقييم المخاطر كركيزة لتحقيق الكفاءة والجودة والاستدامة في تقديم الخدمة الكهربائية للمشتركين في المملكة.</w:t>
      </w:r>
    </w:p>
    <w:p w14:paraId="1622CAA4" w14:textId="3F38C3B7" w:rsidR="00CB6A79" w:rsidRPr="00CB6A79" w:rsidRDefault="00CB6A79" w:rsidP="00CB6A79">
      <w:pPr>
        <w:pStyle w:val="NormalWeb"/>
        <w:bidi/>
        <w:spacing w:line="360" w:lineRule="auto"/>
        <w:jc w:val="both"/>
        <w:outlineLvl w:val="1"/>
        <w:rPr>
          <w:rFonts w:ascii="Sakkal Majalla" w:hAnsi="Sakkal Majalla" w:cs="Sakkal Majalla"/>
          <w:b/>
          <w:bCs/>
          <w:sz w:val="36"/>
          <w:szCs w:val="36"/>
          <w:rtl/>
        </w:rPr>
      </w:pPr>
      <w:bookmarkStart w:id="5" w:name="_Toc211703612"/>
      <w:bookmarkStart w:id="6" w:name="_Toc169790490"/>
      <w:bookmarkEnd w:id="1"/>
      <w:bookmarkEnd w:id="2"/>
      <w:r w:rsidRPr="00CB6A79">
        <w:rPr>
          <w:rFonts w:ascii="Sakkal Majalla" w:hAnsi="Sakkal Majalla" w:cs="Sakkal Majalla"/>
          <w:b/>
          <w:bCs/>
          <w:sz w:val="36"/>
          <w:szCs w:val="36"/>
          <w:rtl/>
        </w:rPr>
        <w:t>3.1 أهمية الدراسة:</w:t>
      </w:r>
      <w:bookmarkEnd w:id="5"/>
    </w:p>
    <w:p w14:paraId="1EE72FAC" w14:textId="40083867" w:rsidR="00AF46DF" w:rsidRPr="00A64579" w:rsidRDefault="00AF46DF" w:rsidP="00CB6A79">
      <w:pPr>
        <w:pStyle w:val="NormalWeb"/>
        <w:bidi/>
        <w:spacing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تعتمد أهمية هذه الدراسة على إسهاماتها النظرية والتطبيقية </w:t>
      </w:r>
      <w:r w:rsidR="000125CD" w:rsidRPr="00A64579">
        <w:rPr>
          <w:rFonts w:ascii="Sakkal Majalla" w:hAnsi="Sakkal Majalla" w:cs="Sakkal Majalla"/>
          <w:sz w:val="28"/>
          <w:szCs w:val="28"/>
          <w:rtl/>
        </w:rPr>
        <w:t>فيما يل</w:t>
      </w:r>
      <w:r w:rsidR="00DD6BEA" w:rsidRPr="00A64579">
        <w:rPr>
          <w:rFonts w:ascii="Sakkal Majalla" w:hAnsi="Sakkal Majalla" w:cs="Sakkal Majalla"/>
          <w:sz w:val="28"/>
          <w:szCs w:val="28"/>
          <w:rtl/>
        </w:rPr>
        <w:t>ي</w:t>
      </w:r>
      <w:r w:rsidR="000125CD" w:rsidRPr="00A64579">
        <w:rPr>
          <w:rFonts w:ascii="Sakkal Majalla" w:hAnsi="Sakkal Majalla" w:cs="Sakkal Majalla"/>
          <w:sz w:val="28"/>
          <w:szCs w:val="28"/>
          <w:rtl/>
        </w:rPr>
        <w:t>:</w:t>
      </w:r>
    </w:p>
    <w:p w14:paraId="261CADEE" w14:textId="77777777" w:rsidR="00AF46DF" w:rsidRPr="00CB6A79" w:rsidRDefault="00AF46DF" w:rsidP="00A64579">
      <w:pPr>
        <w:pStyle w:val="NormalWeb"/>
        <w:bidi/>
        <w:spacing w:line="360" w:lineRule="auto"/>
        <w:jc w:val="both"/>
        <w:rPr>
          <w:rFonts w:ascii="Sakkal Majalla" w:hAnsi="Sakkal Majalla" w:cs="Sakkal Majalla"/>
          <w:sz w:val="32"/>
          <w:szCs w:val="32"/>
        </w:rPr>
      </w:pPr>
      <w:r w:rsidRPr="00CB6A79">
        <w:rPr>
          <w:rStyle w:val="Strong"/>
          <w:rFonts w:ascii="Sakkal Majalla" w:hAnsi="Sakkal Majalla" w:cs="Sakkal Majalla"/>
          <w:sz w:val="32"/>
          <w:szCs w:val="32"/>
          <w:rtl/>
        </w:rPr>
        <w:lastRenderedPageBreak/>
        <w:t>الأهمية النظرية</w:t>
      </w:r>
      <w:r w:rsidRPr="00CB6A79">
        <w:rPr>
          <w:rStyle w:val="Strong"/>
          <w:rFonts w:ascii="Sakkal Majalla" w:hAnsi="Sakkal Majalla" w:cs="Sakkal Majalla"/>
          <w:sz w:val="32"/>
          <w:szCs w:val="32"/>
        </w:rPr>
        <w:t>:</w:t>
      </w:r>
    </w:p>
    <w:p w14:paraId="243DCF80" w14:textId="6E284C3D" w:rsidR="003C6D70" w:rsidRPr="00A64579" w:rsidRDefault="003C6D70" w:rsidP="00CB6A79">
      <w:pPr>
        <w:pStyle w:val="NormalWeb"/>
        <w:numPr>
          <w:ilvl w:val="0"/>
          <w:numId w:val="8"/>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تمثل الدراسة إضافة علمية نوعية للأدبيات المتخصصة في مجالي إدارة المشاريع وإدارة المخاطر، من خلال استكشاف العلاقة بين تطبيق تقنيات تحليل المخاطر وكفاءة تنفيذ المشاريع في قطاع حساس كقطاع الطاقة.</w:t>
      </w:r>
    </w:p>
    <w:p w14:paraId="3D1F3799" w14:textId="05A42129" w:rsidR="003C6D70" w:rsidRPr="00A64579" w:rsidRDefault="003C6D70" w:rsidP="00CB6A79">
      <w:pPr>
        <w:pStyle w:val="NormalWeb"/>
        <w:numPr>
          <w:ilvl w:val="0"/>
          <w:numId w:val="8"/>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تهدف إلى بناء إطار نظري حديث يربط بين عناصر تحليل المخاطر (مثل التقييم الاحتمالي، تصنيف المخاطر، وخطط الاستجابة) ومؤشرات كفاءة التنفيذ (مثل الالتزام الزمني، ضبط التكاليف، وتحقيق الجودة).</w:t>
      </w:r>
    </w:p>
    <w:p w14:paraId="5913F749" w14:textId="386C74C7" w:rsidR="003C6D70" w:rsidRPr="00A64579" w:rsidRDefault="003C6D70" w:rsidP="00CB6A79">
      <w:pPr>
        <w:pStyle w:val="NormalWeb"/>
        <w:numPr>
          <w:ilvl w:val="0"/>
          <w:numId w:val="8"/>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تسد فجوة بحثية واضحة في الأدبيات العربية التي لم تتناول بشكل كافٍ تحليل المخاطر في سياق مشاريع البنية التحتية والخدمات العامة، وخاصة في قطاع الكهرباء.</w:t>
      </w:r>
    </w:p>
    <w:p w14:paraId="71ABED20" w14:textId="41E4A799" w:rsidR="003C6D70" w:rsidRPr="00A64579" w:rsidRDefault="003C6D70" w:rsidP="00CB6A79">
      <w:pPr>
        <w:pStyle w:val="NormalWeb"/>
        <w:numPr>
          <w:ilvl w:val="0"/>
          <w:numId w:val="8"/>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تعزز الفهم النظري للعلاقة بين الإدارة الاستباقية للمخاطر والتحسين المستمر في أداء المشاريع، وخاصة في المؤسسات الخدمية ذات الطابع التقني والتشغيلي العالي.</w:t>
      </w:r>
    </w:p>
    <w:p w14:paraId="799DEC73" w14:textId="6BB4DF21" w:rsidR="00175050" w:rsidRPr="00A64579" w:rsidRDefault="003C6D70" w:rsidP="00CB6A79">
      <w:pPr>
        <w:pStyle w:val="NormalWeb"/>
        <w:numPr>
          <w:ilvl w:val="0"/>
          <w:numId w:val="8"/>
        </w:numPr>
        <w:bidi/>
        <w:spacing w:line="360" w:lineRule="auto"/>
        <w:ind w:left="423"/>
        <w:jc w:val="both"/>
        <w:rPr>
          <w:rStyle w:val="Strong"/>
          <w:rFonts w:ascii="Sakkal Majalla" w:hAnsi="Sakkal Majalla" w:cs="Sakkal Majalla"/>
          <w:b w:val="0"/>
          <w:bCs w:val="0"/>
          <w:sz w:val="28"/>
          <w:szCs w:val="28"/>
          <w:rtl/>
        </w:rPr>
      </w:pPr>
      <w:r w:rsidRPr="00A64579">
        <w:rPr>
          <w:rFonts w:ascii="Sakkal Majalla" w:hAnsi="Sakkal Majalla" w:cs="Sakkal Majalla"/>
          <w:sz w:val="28"/>
          <w:szCs w:val="28"/>
          <w:rtl/>
        </w:rPr>
        <w:t>تواكب التوجهات الحديثة في إدارة المشاريع التي تؤكد على أهمية الحوكمة الاستباقية عبر التحليل الكمي والنوعي للمخاطر كأداة لتقليل الانحرافات وتحقيق النجاح المؤسسي.</w:t>
      </w:r>
    </w:p>
    <w:p w14:paraId="52461B94" w14:textId="2992A3AD" w:rsidR="00AF46DF" w:rsidRPr="00CB6A79" w:rsidRDefault="00AF46DF" w:rsidP="00A64579">
      <w:pPr>
        <w:pStyle w:val="NormalWeb"/>
        <w:bidi/>
        <w:spacing w:line="360" w:lineRule="auto"/>
        <w:jc w:val="both"/>
        <w:rPr>
          <w:rFonts w:ascii="Sakkal Majalla" w:hAnsi="Sakkal Majalla" w:cs="Sakkal Majalla"/>
          <w:sz w:val="32"/>
          <w:szCs w:val="32"/>
        </w:rPr>
      </w:pPr>
      <w:r w:rsidRPr="00CB6A79">
        <w:rPr>
          <w:rStyle w:val="Strong"/>
          <w:rFonts w:ascii="Sakkal Majalla" w:hAnsi="Sakkal Majalla" w:cs="Sakkal Majalla"/>
          <w:sz w:val="32"/>
          <w:szCs w:val="32"/>
          <w:rtl/>
        </w:rPr>
        <w:t>الأهمية التطبيقية</w:t>
      </w:r>
      <w:r w:rsidRPr="00CB6A79">
        <w:rPr>
          <w:rStyle w:val="Strong"/>
          <w:rFonts w:ascii="Sakkal Majalla" w:hAnsi="Sakkal Majalla" w:cs="Sakkal Majalla"/>
          <w:sz w:val="32"/>
          <w:szCs w:val="32"/>
        </w:rPr>
        <w:t>:</w:t>
      </w:r>
    </w:p>
    <w:p w14:paraId="53C55B15" w14:textId="1DDC2848" w:rsidR="003C6D70" w:rsidRPr="00A64579" w:rsidRDefault="003C6D70" w:rsidP="00CB6A79">
      <w:pPr>
        <w:pStyle w:val="NormalWeb"/>
        <w:numPr>
          <w:ilvl w:val="0"/>
          <w:numId w:val="9"/>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تقدم دليلًا عمليًا للشركة السعودية للكهرباء وللشركات المماثلة حول كيفية توظيف تحليل المخاطر لتحسين كفاءة تنفيذ مشاريع المشتركين وتقليل التأخيرات والتكاليف الزائدة.</w:t>
      </w:r>
    </w:p>
    <w:p w14:paraId="3022554D" w14:textId="037C6DD7" w:rsidR="003C6D70" w:rsidRPr="00A64579" w:rsidRDefault="003C6D70" w:rsidP="00CB6A79">
      <w:pPr>
        <w:pStyle w:val="NormalWeb"/>
        <w:numPr>
          <w:ilvl w:val="0"/>
          <w:numId w:val="9"/>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تساعد في تطوير نماذج تشغيلية لإدارة المشاريع الكهربائية تراعي تصنيف وتحليل المخاطر في كل مرحلة من مراحل التنفيذ.</w:t>
      </w:r>
    </w:p>
    <w:p w14:paraId="1CE919D8" w14:textId="103DEE64" w:rsidR="003C6D70" w:rsidRPr="00A64579" w:rsidRDefault="003C6D70" w:rsidP="00CB6A79">
      <w:pPr>
        <w:pStyle w:val="NormalWeb"/>
        <w:numPr>
          <w:ilvl w:val="0"/>
          <w:numId w:val="9"/>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تسهم في تقليل معدلات فشل المشاريع أو إعادة العمل من خلال الاستعداد المسبق للمتغيرات المحتملة عبر أدوات تحليل دقيقة.</w:t>
      </w:r>
    </w:p>
    <w:p w14:paraId="20B1B3FF" w14:textId="12424BEC" w:rsidR="003C6D70" w:rsidRPr="00A64579" w:rsidRDefault="003C6D70" w:rsidP="00CB6A79">
      <w:pPr>
        <w:pStyle w:val="NormalWeb"/>
        <w:numPr>
          <w:ilvl w:val="0"/>
          <w:numId w:val="9"/>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تمكّن فرق العمل الهندسية والإدارية من استخدام أدوات تحليل المخاطر بشكل فعال في اتخاذ قرارات سريعة قائمة على معطيات واضح بدلاً من ردود الفعل المتأخرة.</w:t>
      </w:r>
    </w:p>
    <w:p w14:paraId="779958F1" w14:textId="70131BDD" w:rsidR="003C6D70" w:rsidRPr="00A64579" w:rsidRDefault="003C6D70" w:rsidP="00CB6A79">
      <w:pPr>
        <w:pStyle w:val="NormalWeb"/>
        <w:numPr>
          <w:ilvl w:val="0"/>
          <w:numId w:val="9"/>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lastRenderedPageBreak/>
        <w:t>تعزز من قدرة الشركة على تحقيق رضا المشتركين من خلال التوصيل السريع والدقيق للخدمة الكهربائية في الوقت والمواصفات المحددة.</w:t>
      </w:r>
    </w:p>
    <w:p w14:paraId="0AD2E8B1" w14:textId="1B75CCE9" w:rsidR="003C6D70" w:rsidRPr="00A64579" w:rsidRDefault="003C6D70" w:rsidP="00CB6A79">
      <w:pPr>
        <w:pStyle w:val="NormalWeb"/>
        <w:numPr>
          <w:ilvl w:val="0"/>
          <w:numId w:val="9"/>
        </w:numPr>
        <w:bidi/>
        <w:spacing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تدعم توجهات رؤية المملكة 2030 في رفع كفاءة الأداء الحكومي والمؤسسات العامة من خلال تعزيز ممارسات الإدارة الاحترافية للمشاريع.</w:t>
      </w:r>
    </w:p>
    <w:p w14:paraId="5495AB1E" w14:textId="02A50DDD" w:rsidR="00DD6BEA" w:rsidRPr="00A64579" w:rsidRDefault="003C6D70" w:rsidP="00CB6A79">
      <w:pPr>
        <w:pStyle w:val="NormalWeb"/>
        <w:numPr>
          <w:ilvl w:val="0"/>
          <w:numId w:val="9"/>
        </w:numPr>
        <w:bidi/>
        <w:spacing w:line="360" w:lineRule="auto"/>
        <w:ind w:left="423"/>
        <w:jc w:val="both"/>
        <w:rPr>
          <w:rFonts w:ascii="Sakkal Majalla" w:hAnsi="Sakkal Majalla" w:cs="Sakkal Majalla"/>
          <w:sz w:val="28"/>
          <w:szCs w:val="28"/>
          <w:rtl/>
        </w:rPr>
      </w:pPr>
      <w:r w:rsidRPr="00A64579">
        <w:rPr>
          <w:rFonts w:ascii="Sakkal Majalla" w:hAnsi="Sakkal Majalla" w:cs="Sakkal Majalla"/>
          <w:sz w:val="28"/>
          <w:szCs w:val="28"/>
          <w:rtl/>
        </w:rPr>
        <w:t>تساعد في تحسين بيئة العمل التشغيلية عبر تقليل المفاجآت والمشكلات الطارئة، مما ينعكس إيجابًا على الروح المعنوية والاحترافية داخل فرق العمل</w:t>
      </w:r>
      <w:r w:rsidR="00A0030D" w:rsidRPr="00A64579">
        <w:rPr>
          <w:rFonts w:ascii="Sakkal Majalla" w:hAnsi="Sakkal Majalla" w:cs="Sakkal Majalla"/>
          <w:sz w:val="28"/>
          <w:szCs w:val="28"/>
          <w:rtl/>
        </w:rPr>
        <w:t>.</w:t>
      </w:r>
    </w:p>
    <w:p w14:paraId="30908EB4" w14:textId="0E1A2016" w:rsidR="00CB6A79" w:rsidRPr="00CB6A79" w:rsidRDefault="00CB6A79" w:rsidP="00CB6A79">
      <w:pPr>
        <w:spacing w:before="100" w:beforeAutospacing="1" w:after="100" w:afterAutospacing="1" w:line="360" w:lineRule="auto"/>
        <w:jc w:val="both"/>
        <w:outlineLvl w:val="1"/>
        <w:rPr>
          <w:rFonts w:ascii="Sakkal Majalla" w:hAnsi="Sakkal Majalla" w:cs="Sakkal Majalla"/>
          <w:b/>
          <w:bCs/>
          <w:sz w:val="36"/>
          <w:szCs w:val="36"/>
          <w:rtl/>
        </w:rPr>
      </w:pPr>
      <w:bookmarkStart w:id="7" w:name="_Toc211703613"/>
      <w:bookmarkStart w:id="8" w:name="_Hlk171142984"/>
      <w:bookmarkEnd w:id="6"/>
      <w:r w:rsidRPr="00CB6A79">
        <w:rPr>
          <w:rFonts w:ascii="Sakkal Majalla" w:hAnsi="Sakkal Majalla" w:cs="Sakkal Majalla"/>
          <w:b/>
          <w:bCs/>
          <w:sz w:val="36"/>
          <w:szCs w:val="36"/>
          <w:rtl/>
        </w:rPr>
        <w:t>4.1 أهداف الدراسة:</w:t>
      </w:r>
      <w:bookmarkEnd w:id="7"/>
    </w:p>
    <w:p w14:paraId="68771929" w14:textId="663A1D35" w:rsidR="00F30BD7" w:rsidRPr="00A64579" w:rsidRDefault="008C1ABE" w:rsidP="00CB6A79">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تهدف الدراسة إلى</w:t>
      </w:r>
      <w:r w:rsidR="00C9690C" w:rsidRPr="00A64579">
        <w:rPr>
          <w:rFonts w:ascii="Sakkal Majalla" w:hAnsi="Sakkal Majalla" w:cs="Sakkal Majalla"/>
          <w:sz w:val="28"/>
          <w:szCs w:val="28"/>
          <w:rtl/>
        </w:rPr>
        <w:t xml:space="preserve"> معرفة </w:t>
      </w:r>
      <w:r w:rsidR="003C6D70" w:rsidRPr="00A64579">
        <w:rPr>
          <w:rFonts w:ascii="Sakkal Majalla" w:hAnsi="Sakkal Majalla" w:cs="Sakkal Majalla"/>
          <w:sz w:val="28"/>
          <w:szCs w:val="28"/>
          <w:rtl/>
        </w:rPr>
        <w:t>تحليل المخاطر بأبعاده مجمعة والمتمثلة في (تحديد المخاطر، تقييم المخاطر، معالجة المخاطر، كم المخاطر) ودوره في تحسين كفاءة تنفيذ مشاريع المشتركين وذلك بالتطبيق على الشركة السعودية للكهرباء</w:t>
      </w:r>
      <w:r w:rsidR="000125CD" w:rsidRPr="00A64579">
        <w:rPr>
          <w:rFonts w:ascii="Sakkal Majalla" w:hAnsi="Sakkal Majalla" w:cs="Sakkal Majalla"/>
          <w:sz w:val="28"/>
          <w:szCs w:val="28"/>
          <w:rtl/>
        </w:rPr>
        <w:t>،</w:t>
      </w:r>
      <w:r w:rsidRPr="00A64579">
        <w:rPr>
          <w:rFonts w:ascii="Sakkal Majalla" w:hAnsi="Sakkal Majalla" w:cs="Sakkal Majalla"/>
          <w:sz w:val="28"/>
          <w:szCs w:val="28"/>
          <w:rtl/>
        </w:rPr>
        <w:t xml:space="preserve"> </w:t>
      </w:r>
      <w:bookmarkEnd w:id="8"/>
      <w:r w:rsidR="00F30BD7" w:rsidRPr="00A64579">
        <w:rPr>
          <w:rFonts w:ascii="Sakkal Majalla" w:hAnsi="Sakkal Majalla" w:cs="Sakkal Majalla"/>
          <w:sz w:val="28"/>
          <w:szCs w:val="28"/>
          <w:rtl/>
          <w:lang w:bidi="ar-EG"/>
        </w:rPr>
        <w:t>ويتفرع</w:t>
      </w:r>
      <w:r w:rsidR="00F30BD7" w:rsidRPr="00A64579">
        <w:rPr>
          <w:rFonts w:ascii="Sakkal Majalla" w:hAnsi="Sakkal Majalla" w:cs="Sakkal Majalla"/>
          <w:sz w:val="28"/>
          <w:szCs w:val="28"/>
          <w:rtl/>
        </w:rPr>
        <w:t xml:space="preserve"> منه مجموعة من الأهداف الفرعية:</w:t>
      </w:r>
    </w:p>
    <w:p w14:paraId="642BB9FE" w14:textId="51AAB425" w:rsidR="003C6D70" w:rsidRPr="00A64579" w:rsidRDefault="000125CD" w:rsidP="00CB6A79">
      <w:pPr>
        <w:pStyle w:val="NormalWeb"/>
        <w:numPr>
          <w:ilvl w:val="0"/>
          <w:numId w:val="7"/>
        </w:numPr>
        <w:bidi/>
        <w:spacing w:line="360" w:lineRule="auto"/>
        <w:ind w:left="423"/>
        <w:jc w:val="both"/>
        <w:rPr>
          <w:rFonts w:ascii="Sakkal Majalla" w:eastAsiaTheme="minorHAnsi" w:hAnsi="Sakkal Majalla" w:cs="Sakkal Majalla"/>
          <w:kern w:val="2"/>
          <w:sz w:val="28"/>
          <w:szCs w:val="28"/>
          <w:rtl/>
          <w14:ligatures w14:val="standardContextual"/>
        </w:rPr>
      </w:pPr>
      <w:bookmarkStart w:id="9" w:name="_Hlk201406206"/>
      <w:bookmarkStart w:id="10" w:name="_Toc169790491"/>
      <w:r w:rsidRPr="00A64579">
        <w:rPr>
          <w:rFonts w:ascii="Sakkal Majalla" w:eastAsiaTheme="minorHAnsi" w:hAnsi="Sakkal Majalla" w:cs="Sakkal Majalla"/>
          <w:kern w:val="2"/>
          <w:sz w:val="28"/>
          <w:szCs w:val="28"/>
          <w:rtl/>
          <w14:ligatures w14:val="standardContextual"/>
        </w:rPr>
        <w:t xml:space="preserve">التعرف على مستوى </w:t>
      </w:r>
      <w:bookmarkEnd w:id="9"/>
      <w:r w:rsidR="003C6D70" w:rsidRPr="00A64579">
        <w:rPr>
          <w:rFonts w:ascii="Sakkal Majalla" w:eastAsiaTheme="minorHAnsi" w:hAnsi="Sakkal Majalla" w:cs="Sakkal Majalla"/>
          <w:kern w:val="2"/>
          <w:sz w:val="28"/>
          <w:szCs w:val="28"/>
          <w:rtl/>
          <w14:ligatures w14:val="standardContextual"/>
        </w:rPr>
        <w:t>تحديد المخاطر ودوره في تحسين كفاءة تنفيذ مشاريع المشتركين وذلك بالتطبيق على الشركة السعودية للكهرباء.</w:t>
      </w:r>
    </w:p>
    <w:p w14:paraId="7C8B2CD2" w14:textId="69E2E21C" w:rsidR="003C6D70" w:rsidRPr="00A64579" w:rsidRDefault="003C6D70" w:rsidP="00CB6A79">
      <w:pPr>
        <w:pStyle w:val="NormalWeb"/>
        <w:numPr>
          <w:ilvl w:val="0"/>
          <w:numId w:val="7"/>
        </w:numPr>
        <w:bidi/>
        <w:spacing w:line="360" w:lineRule="auto"/>
        <w:ind w:left="423"/>
        <w:jc w:val="both"/>
        <w:rPr>
          <w:rFonts w:ascii="Sakkal Majalla" w:eastAsiaTheme="minorHAnsi" w:hAnsi="Sakkal Majalla" w:cs="Sakkal Majalla"/>
          <w:kern w:val="2"/>
          <w:sz w:val="28"/>
          <w:szCs w:val="28"/>
          <w:rtl/>
          <w14:ligatures w14:val="standardContextual"/>
        </w:rPr>
      </w:pPr>
      <w:r w:rsidRPr="00A64579">
        <w:rPr>
          <w:rFonts w:ascii="Sakkal Majalla" w:eastAsiaTheme="minorHAnsi" w:hAnsi="Sakkal Majalla" w:cs="Sakkal Majalla"/>
          <w:kern w:val="2"/>
          <w:sz w:val="28"/>
          <w:szCs w:val="28"/>
          <w:rtl/>
          <w14:ligatures w14:val="standardContextual"/>
        </w:rPr>
        <w:t>التعرف على مستوى تقييم المخاطر ودوره في تحسين كفاءة تنفيذ مشاريع المشتركين وذلك بالتطبيق على الشركة السعودية للكهرباء.</w:t>
      </w:r>
    </w:p>
    <w:p w14:paraId="0243758B" w14:textId="40094D6C" w:rsidR="003C6D70" w:rsidRPr="00A64579" w:rsidRDefault="003C6D70" w:rsidP="00CB6A79">
      <w:pPr>
        <w:pStyle w:val="NormalWeb"/>
        <w:numPr>
          <w:ilvl w:val="0"/>
          <w:numId w:val="7"/>
        </w:numPr>
        <w:bidi/>
        <w:spacing w:line="360" w:lineRule="auto"/>
        <w:ind w:left="423"/>
        <w:jc w:val="both"/>
        <w:rPr>
          <w:rFonts w:ascii="Sakkal Majalla" w:eastAsiaTheme="minorHAnsi" w:hAnsi="Sakkal Majalla" w:cs="Sakkal Majalla"/>
          <w:kern w:val="2"/>
          <w:sz w:val="28"/>
          <w:szCs w:val="28"/>
          <w:rtl/>
          <w14:ligatures w14:val="standardContextual"/>
        </w:rPr>
      </w:pPr>
      <w:r w:rsidRPr="00A64579">
        <w:rPr>
          <w:rFonts w:ascii="Sakkal Majalla" w:eastAsiaTheme="minorHAnsi" w:hAnsi="Sakkal Majalla" w:cs="Sakkal Majalla"/>
          <w:kern w:val="2"/>
          <w:sz w:val="28"/>
          <w:szCs w:val="28"/>
          <w:rtl/>
          <w14:ligatures w14:val="standardContextual"/>
        </w:rPr>
        <w:t>التعرف على مستوى معالجة المخاطر ودوره في تحسين كفاءة تنفيذ مشاريع المشتركين وذلك بالتطبيق على الشركة السعودية للكهرباء.</w:t>
      </w:r>
    </w:p>
    <w:p w14:paraId="4F245A20" w14:textId="3FEC0EBD" w:rsidR="004D6581" w:rsidRPr="00A64579" w:rsidRDefault="003C6D70" w:rsidP="00CB6A79">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A64579">
        <w:rPr>
          <w:rFonts w:ascii="Sakkal Majalla" w:eastAsiaTheme="minorHAnsi" w:hAnsi="Sakkal Majalla" w:cs="Sakkal Majalla"/>
          <w:kern w:val="2"/>
          <w:sz w:val="28"/>
          <w:szCs w:val="28"/>
          <w:rtl/>
          <w14:ligatures w14:val="standardContextual"/>
        </w:rPr>
        <w:t>التعرف على مستوى كم المخاطر ودوره في تحسين كفاءة تنفيذ مشاريع المشتركين وذلك بالتطبيق على الشركة السعودية للكهرباء.</w:t>
      </w:r>
    </w:p>
    <w:p w14:paraId="2D8A58BC" w14:textId="5E7B3831" w:rsidR="00CB6A79" w:rsidRPr="00CB6A79" w:rsidRDefault="00CB6A79" w:rsidP="00CB6A79">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11703614"/>
      <w:bookmarkStart w:id="12" w:name="_Toc169790492"/>
      <w:bookmarkEnd w:id="10"/>
      <w:r w:rsidRPr="00CB6A79">
        <w:rPr>
          <w:rFonts w:ascii="Sakkal Majalla" w:hAnsi="Sakkal Majalla" w:cs="Sakkal Majalla"/>
          <w:b/>
          <w:bCs/>
          <w:sz w:val="36"/>
          <w:szCs w:val="36"/>
          <w:rtl/>
        </w:rPr>
        <w:t>5.1 تساؤلات الدراسة</w:t>
      </w:r>
      <w:bookmarkEnd w:id="11"/>
    </w:p>
    <w:p w14:paraId="13A034EB" w14:textId="7FC4FF2E" w:rsidR="009B37BE" w:rsidRPr="00A64579" w:rsidRDefault="00064FF1" w:rsidP="00CB6A79">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lastRenderedPageBreak/>
        <w:t>السؤال الرئيس</w:t>
      </w:r>
      <w:r w:rsidR="00C9690C" w:rsidRPr="00A64579">
        <w:rPr>
          <w:rFonts w:ascii="Sakkal Majalla" w:hAnsi="Sakkal Majalla" w:cs="Sakkal Majalla"/>
          <w:sz w:val="28"/>
          <w:szCs w:val="28"/>
          <w:rtl/>
        </w:rPr>
        <w:t>ي</w:t>
      </w:r>
      <w:r w:rsidRPr="00A64579">
        <w:rPr>
          <w:rFonts w:ascii="Sakkal Majalla" w:hAnsi="Sakkal Majalla" w:cs="Sakkal Majalla"/>
          <w:sz w:val="28"/>
          <w:szCs w:val="28"/>
          <w:rtl/>
        </w:rPr>
        <w:t xml:space="preserve"> الأول: </w:t>
      </w:r>
      <w:r w:rsidR="000125CD" w:rsidRPr="00A64579">
        <w:rPr>
          <w:rFonts w:ascii="Sakkal Majalla" w:hAnsi="Sakkal Majalla" w:cs="Sakkal Majalla"/>
          <w:sz w:val="28"/>
          <w:szCs w:val="28"/>
          <w:rtl/>
        </w:rPr>
        <w:t xml:space="preserve">ما </w:t>
      </w:r>
      <w:r w:rsidR="003C6D70" w:rsidRPr="00A64579">
        <w:rPr>
          <w:rFonts w:ascii="Sakkal Majalla" w:hAnsi="Sakkal Majalla" w:cs="Sakkal Majalla"/>
          <w:sz w:val="28"/>
          <w:szCs w:val="28"/>
          <w:rtl/>
        </w:rPr>
        <w:t>أثر تحليل المخاطر بأبعاده مجمعة والمتمثلة في (تحديد المخاطر، تقييم المخاطر، معالجة المخاطر، كم المخاطر) ودوره في تحسين كفاءة تنفيذ مشاريع المشتركين وذلك بالتطبيق على الشركة السعودية للكهرباء</w:t>
      </w:r>
      <w:r w:rsidR="000125CD" w:rsidRPr="00A64579">
        <w:rPr>
          <w:rFonts w:ascii="Sakkal Majalla" w:hAnsi="Sakkal Majalla" w:cs="Sakkal Majalla"/>
          <w:sz w:val="28"/>
          <w:szCs w:val="28"/>
          <w:rtl/>
        </w:rPr>
        <w:t>،</w:t>
      </w:r>
      <w:r w:rsidR="00C9690C" w:rsidRPr="00A64579">
        <w:rPr>
          <w:rFonts w:ascii="Sakkal Majalla" w:hAnsi="Sakkal Majalla" w:cs="Sakkal Majalla"/>
          <w:sz w:val="28"/>
          <w:szCs w:val="28"/>
          <w:rtl/>
        </w:rPr>
        <w:t xml:space="preserve"> </w:t>
      </w:r>
      <w:r w:rsidR="009B37BE" w:rsidRPr="00A64579">
        <w:rPr>
          <w:rFonts w:ascii="Sakkal Majalla" w:hAnsi="Sakkal Majalla" w:cs="Sakkal Majalla"/>
          <w:sz w:val="28"/>
          <w:szCs w:val="28"/>
          <w:rtl/>
        </w:rPr>
        <w:t xml:space="preserve">وتتفرع منه عدة أسئلة فرعية </w:t>
      </w:r>
      <w:r w:rsidR="00C9690C" w:rsidRPr="00A64579">
        <w:rPr>
          <w:rFonts w:ascii="Sakkal Majalla" w:hAnsi="Sakkal Majalla" w:cs="Sakkal Majalla"/>
          <w:sz w:val="28"/>
          <w:szCs w:val="28"/>
          <w:rtl/>
        </w:rPr>
        <w:t>كالتالي</w:t>
      </w:r>
      <w:r w:rsidR="009B37BE" w:rsidRPr="00A64579">
        <w:rPr>
          <w:rFonts w:ascii="Sakkal Majalla" w:hAnsi="Sakkal Majalla" w:cs="Sakkal Majalla"/>
          <w:sz w:val="28"/>
          <w:szCs w:val="28"/>
          <w:rtl/>
        </w:rPr>
        <w:t>:</w:t>
      </w:r>
      <w:bookmarkEnd w:id="12"/>
      <w:r w:rsidR="009B37BE" w:rsidRPr="00A64579">
        <w:rPr>
          <w:rFonts w:ascii="Sakkal Majalla" w:hAnsi="Sakkal Majalla" w:cs="Sakkal Majalla"/>
          <w:sz w:val="28"/>
          <w:szCs w:val="28"/>
          <w:rtl/>
        </w:rPr>
        <w:t xml:space="preserve"> </w:t>
      </w:r>
    </w:p>
    <w:p w14:paraId="08B35DED" w14:textId="2557CF8D" w:rsidR="003C6D70" w:rsidRPr="00A64579" w:rsidRDefault="000125CD" w:rsidP="00CB6A79">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A64579">
        <w:rPr>
          <w:rFonts w:ascii="Sakkal Majalla" w:hAnsi="Sakkal Majalla" w:cs="Sakkal Majalla"/>
          <w:sz w:val="28"/>
          <w:szCs w:val="28"/>
          <w:rtl/>
        </w:rPr>
        <w:t xml:space="preserve">إلى أي مدى </w:t>
      </w:r>
      <w:r w:rsidR="0026283D" w:rsidRPr="00A64579">
        <w:rPr>
          <w:rFonts w:ascii="Sakkal Majalla" w:hAnsi="Sakkal Majalla" w:cs="Sakkal Majalla"/>
          <w:sz w:val="28"/>
          <w:szCs w:val="28"/>
          <w:rtl/>
        </w:rPr>
        <w:t>ي</w:t>
      </w:r>
      <w:r w:rsidRPr="00A64579">
        <w:rPr>
          <w:rFonts w:ascii="Sakkal Majalla" w:hAnsi="Sakkal Majalla" w:cs="Sakkal Majalla"/>
          <w:sz w:val="28"/>
          <w:szCs w:val="28"/>
          <w:rtl/>
        </w:rPr>
        <w:t xml:space="preserve">سهم </w:t>
      </w:r>
      <w:r w:rsidR="003C6D70" w:rsidRPr="00A64579">
        <w:rPr>
          <w:rFonts w:ascii="Sakkal Majalla" w:hAnsi="Sakkal Majalla" w:cs="Sakkal Majalla"/>
          <w:sz w:val="28"/>
          <w:szCs w:val="28"/>
          <w:rtl/>
        </w:rPr>
        <w:t>تحديد المخاطر ودوره في تحسين كفاءة تنفيذ مشاريع المشتركين وذلك بالتطبيق على الشركة السعودية للكهرباء؟</w:t>
      </w:r>
    </w:p>
    <w:p w14:paraId="64271374" w14:textId="12D16440" w:rsidR="003C6D70" w:rsidRPr="00A64579" w:rsidRDefault="003C6D70" w:rsidP="00CB6A79">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A64579">
        <w:rPr>
          <w:rFonts w:ascii="Sakkal Majalla" w:hAnsi="Sakkal Majalla" w:cs="Sakkal Majalla"/>
          <w:sz w:val="28"/>
          <w:szCs w:val="28"/>
          <w:rtl/>
        </w:rPr>
        <w:t>إلى أي مدى يسهم تقييم المخاطر ودوره في تحسين كفاءة تنفيذ مشاريع المشتركين وذلك بالتطبيق على الشركة السعودية للكهرباء؟</w:t>
      </w:r>
    </w:p>
    <w:p w14:paraId="4A22387C" w14:textId="58CB859B" w:rsidR="003C6D70" w:rsidRPr="00A64579" w:rsidRDefault="003C6D70" w:rsidP="00CB6A79">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A64579">
        <w:rPr>
          <w:rFonts w:ascii="Sakkal Majalla" w:hAnsi="Sakkal Majalla" w:cs="Sakkal Majalla"/>
          <w:sz w:val="28"/>
          <w:szCs w:val="28"/>
          <w:rtl/>
        </w:rPr>
        <w:t>إلى أي مدى يسهم معالجة المخاطر ودوره في تحسين كفاءة تنفيذ مشاريع المشتركين وذلك بالتطبيق على الشركة السعودية للكهرباء؟</w:t>
      </w:r>
    </w:p>
    <w:p w14:paraId="35EF5923" w14:textId="65F086A7" w:rsidR="004D6581" w:rsidRPr="00A64579" w:rsidRDefault="003C6D70" w:rsidP="00CB6A79">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A64579">
        <w:rPr>
          <w:rFonts w:ascii="Sakkal Majalla" w:hAnsi="Sakkal Majalla" w:cs="Sakkal Majalla"/>
          <w:sz w:val="28"/>
          <w:szCs w:val="28"/>
          <w:rtl/>
        </w:rPr>
        <w:t>إلى أي مدى يسهم كم المخاطر ودوره في تحسين كفاءة تنفيذ مشاريع المشتركين وذلك بالتطبيق على الشركة السعودية للكهرباء؟</w:t>
      </w:r>
    </w:p>
    <w:p w14:paraId="50205282" w14:textId="2E080D62" w:rsidR="00CB6A79" w:rsidRPr="00757E38" w:rsidRDefault="00CB6A79" w:rsidP="00757E38">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3" w:name="_Toc169790499"/>
      <w:r w:rsidRPr="00757E38">
        <w:rPr>
          <w:rFonts w:ascii="Sakkal Majalla" w:eastAsia="Times New Roman" w:hAnsi="Sakkal Majalla" w:cs="Sakkal Majalla"/>
          <w:b/>
          <w:bCs/>
          <w:kern w:val="0"/>
          <w:sz w:val="36"/>
          <w:szCs w:val="36"/>
          <w:rtl/>
          <w14:ligatures w14:val="none"/>
        </w:rPr>
        <w:t xml:space="preserve">  </w:t>
      </w:r>
      <w:bookmarkStart w:id="14" w:name="_Toc211703615"/>
      <w:r w:rsidRPr="00757E38">
        <w:rPr>
          <w:rFonts w:ascii="Sakkal Majalla" w:eastAsia="Times New Roman" w:hAnsi="Sakkal Majalla" w:cs="Sakkal Majalla"/>
          <w:b/>
          <w:bCs/>
          <w:kern w:val="0"/>
          <w:sz w:val="36"/>
          <w:szCs w:val="36"/>
          <w:rtl/>
          <w14:ligatures w14:val="none"/>
        </w:rPr>
        <w:t>6.1  فروض الدراسة:</w:t>
      </w:r>
      <w:bookmarkEnd w:id="14"/>
    </w:p>
    <w:p w14:paraId="4FD8ACC2" w14:textId="77777777" w:rsidR="00681671" w:rsidRPr="00A64579" w:rsidRDefault="00681671" w:rsidP="00757E38">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A64579">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A64579">
        <w:rPr>
          <w:rFonts w:ascii="Sakkal Majalla" w:eastAsia="Times New Roman" w:hAnsi="Sakkal Majalla" w:cs="Sakkal Majalla"/>
          <w:kern w:val="0"/>
          <w:sz w:val="28"/>
          <w:szCs w:val="28"/>
          <w:rtl/>
          <w:lang w:bidi="ar-JO"/>
          <w14:ligatures w14:val="none"/>
        </w:rPr>
        <w:t xml:space="preserve"> </w:t>
      </w:r>
      <w:r w:rsidRPr="00A64579">
        <w:rPr>
          <w:rFonts w:ascii="Sakkal Majalla" w:eastAsia="Times New Roman" w:hAnsi="Sakkal Majalla" w:cs="Sakkal Majalla"/>
          <w:kern w:val="0"/>
          <w:sz w:val="28"/>
          <w:szCs w:val="28"/>
          <w:rtl/>
          <w14:ligatures w14:val="none"/>
        </w:rPr>
        <w:t>الفرضيات التالية:</w:t>
      </w:r>
    </w:p>
    <w:p w14:paraId="46687115" w14:textId="40FA7C06" w:rsidR="00681671" w:rsidRPr="00A64579" w:rsidRDefault="00681671" w:rsidP="00757E38">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A64579">
        <w:rPr>
          <w:rFonts w:ascii="Sakkal Majalla" w:eastAsia="Times New Roman" w:hAnsi="Sakkal Majalla" w:cs="Sakkal Majalla"/>
          <w:kern w:val="0"/>
          <w:sz w:val="28"/>
          <w:szCs w:val="28"/>
          <w:rtl/>
          <w14:ligatures w14:val="none"/>
        </w:rPr>
        <w:t xml:space="preserve">الفرضية الرئيسة </w:t>
      </w:r>
      <w:r w:rsidRPr="00A64579">
        <w:rPr>
          <w:rFonts w:ascii="Sakkal Majalla" w:eastAsia="Times New Roman" w:hAnsi="Sakkal Majalla" w:cs="Sakkal Majalla"/>
          <w:kern w:val="0"/>
          <w:sz w:val="28"/>
          <w:szCs w:val="28"/>
          <w:rtl/>
          <w:lang w:bidi="ar-JO"/>
          <w14:ligatures w14:val="none"/>
        </w:rPr>
        <w:t>الأول:</w:t>
      </w:r>
      <w:r w:rsidRPr="00A64579">
        <w:rPr>
          <w:rFonts w:ascii="Sakkal Majalla" w:eastAsia="Times New Roman" w:hAnsi="Sakkal Majalla" w:cs="Sakkal Majalla"/>
          <w:kern w:val="0"/>
          <w:sz w:val="28"/>
          <w:szCs w:val="28"/>
          <w:rtl/>
          <w14:ligatures w14:val="none"/>
        </w:rPr>
        <w:t xml:space="preserve"> </w:t>
      </w:r>
      <w:r w:rsidR="000125CD" w:rsidRPr="00A64579">
        <w:rPr>
          <w:rFonts w:ascii="Sakkal Majalla" w:eastAsia="Times New Roman" w:hAnsi="Sakkal Majalla" w:cs="Sakkal Majalla"/>
          <w:kern w:val="0"/>
          <w:sz w:val="28"/>
          <w:szCs w:val="28"/>
          <w:rtl/>
          <w14:ligatures w14:val="none"/>
        </w:rPr>
        <w:t xml:space="preserve">لا يوجد أثر ذو دلالة إحصائية </w:t>
      </w:r>
      <w:r w:rsidR="00A0030D" w:rsidRPr="00A64579">
        <w:rPr>
          <w:rFonts w:ascii="Sakkal Majalla" w:eastAsia="Times New Roman" w:hAnsi="Sakkal Majalla" w:cs="Sakkal Majalla"/>
          <w:kern w:val="0"/>
          <w:sz w:val="28"/>
          <w:szCs w:val="28"/>
          <w:rtl/>
          <w14:ligatures w14:val="none"/>
        </w:rPr>
        <w:t>ل</w:t>
      </w:r>
      <w:r w:rsidR="003C6D70" w:rsidRPr="00A64579">
        <w:rPr>
          <w:rFonts w:ascii="Sakkal Majalla" w:eastAsia="Times New Roman" w:hAnsi="Sakkal Majalla" w:cs="Sakkal Majalla"/>
          <w:kern w:val="0"/>
          <w:sz w:val="28"/>
          <w:szCs w:val="28"/>
          <w:rtl/>
          <w14:ligatures w14:val="none"/>
        </w:rPr>
        <w:t>تحليل المخاطر بأبعاده مجمعة والمتمثلة في (تحديد المخاطر، تقييم المخاطر، معالجة المخاطر، كم المخاطر) ودوره في تحسين كفاءة تنفيذ مشاريع المشتركين وذلك بالتطبيق على الشركة السعودية للكهرباء</w:t>
      </w:r>
      <w:r w:rsidRPr="00A64579">
        <w:rPr>
          <w:rFonts w:ascii="Sakkal Majalla" w:eastAsia="Times New Roman" w:hAnsi="Sakkal Majalla" w:cs="Sakkal Majalla"/>
          <w:kern w:val="0"/>
          <w:sz w:val="28"/>
          <w:szCs w:val="28"/>
          <w:rtl/>
          <w14:ligatures w14:val="none"/>
        </w:rPr>
        <w:t>.</w:t>
      </w:r>
    </w:p>
    <w:p w14:paraId="2FC70DF8" w14:textId="2AA301E7" w:rsidR="00681671" w:rsidRPr="00757E38" w:rsidRDefault="00681671" w:rsidP="00757E38">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757E38">
        <w:rPr>
          <w:rFonts w:ascii="Sakkal Majalla" w:eastAsia="Times New Roman" w:hAnsi="Sakkal Majalla" w:cs="Sakkal Majalla"/>
          <w:b/>
          <w:bCs/>
          <w:kern w:val="0"/>
          <w:sz w:val="28"/>
          <w:szCs w:val="28"/>
          <w:rtl/>
          <w14:ligatures w14:val="none"/>
        </w:rPr>
        <w:t>وينبثق من هذه الفرضية الفرضيات الفرعية ال</w:t>
      </w:r>
      <w:r w:rsidR="00341900" w:rsidRPr="00757E38">
        <w:rPr>
          <w:rFonts w:ascii="Sakkal Majalla" w:eastAsia="Times New Roman" w:hAnsi="Sakkal Majalla" w:cs="Sakkal Majalla"/>
          <w:b/>
          <w:bCs/>
          <w:kern w:val="0"/>
          <w:sz w:val="28"/>
          <w:szCs w:val="28"/>
          <w:rtl/>
          <w14:ligatures w14:val="none"/>
        </w:rPr>
        <w:t>أربع</w:t>
      </w:r>
      <w:r w:rsidRPr="00757E38">
        <w:rPr>
          <w:rFonts w:ascii="Sakkal Majalla" w:eastAsia="Times New Roman" w:hAnsi="Sakkal Majalla" w:cs="Sakkal Majalla"/>
          <w:b/>
          <w:bCs/>
          <w:kern w:val="0"/>
          <w:sz w:val="28"/>
          <w:szCs w:val="28"/>
          <w:rtl/>
          <w14:ligatures w14:val="none"/>
        </w:rPr>
        <w:t xml:space="preserve"> التالية:</w:t>
      </w:r>
    </w:p>
    <w:p w14:paraId="73BB74BF" w14:textId="56A965B5" w:rsidR="003C6D70" w:rsidRPr="00A64579" w:rsidRDefault="000125CD" w:rsidP="00757E3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15" w:name="_Hlk201412649"/>
      <w:r w:rsidRPr="00A64579">
        <w:rPr>
          <w:rFonts w:ascii="Sakkal Majalla" w:eastAsia="Times New Roman" w:hAnsi="Sakkal Majalla" w:cs="Sakkal Majalla"/>
          <w:kern w:val="0"/>
          <w:sz w:val="28"/>
          <w:szCs w:val="28"/>
          <w:rtl/>
          <w14:ligatures w14:val="none"/>
        </w:rPr>
        <w:t xml:space="preserve">لا يوجد أثر ذو دلالة إحصائية </w:t>
      </w:r>
      <w:bookmarkEnd w:id="15"/>
      <w:r w:rsidR="003C6D70" w:rsidRPr="00A64579">
        <w:rPr>
          <w:rFonts w:ascii="Sakkal Majalla" w:eastAsia="Times New Roman" w:hAnsi="Sakkal Majalla" w:cs="Sakkal Majalla"/>
          <w:kern w:val="0"/>
          <w:sz w:val="28"/>
          <w:szCs w:val="28"/>
          <w:rtl/>
          <w14:ligatures w14:val="none"/>
        </w:rPr>
        <w:t>لتحديد المخاطر ودوره في تحسين كفاءة تنفيذ مشاريع المشتركين وذلك بالتطبيق على الشركة السعودية للكهرباء.</w:t>
      </w:r>
    </w:p>
    <w:p w14:paraId="797AC562" w14:textId="355BE58E" w:rsidR="003C6D70" w:rsidRPr="00A64579" w:rsidRDefault="003C6D70" w:rsidP="00757E3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A64579">
        <w:rPr>
          <w:rFonts w:ascii="Sakkal Majalla" w:eastAsia="Times New Roman" w:hAnsi="Sakkal Majalla" w:cs="Sakkal Majalla"/>
          <w:kern w:val="0"/>
          <w:sz w:val="28"/>
          <w:szCs w:val="28"/>
          <w:rtl/>
          <w14:ligatures w14:val="none"/>
        </w:rPr>
        <w:lastRenderedPageBreak/>
        <w:t>لا يوجد أثر ذو دلالة إحصائية لتقييم المخاطر ودوره في تحسين كفاءة تنفيذ مشاريع المشتركين وذلك بالتطبيق على الشركة السعودية للكهرباء.</w:t>
      </w:r>
    </w:p>
    <w:p w14:paraId="75F3467F" w14:textId="6CEFBE8F" w:rsidR="003C6D70" w:rsidRPr="00A64579" w:rsidRDefault="003C6D70" w:rsidP="00757E3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A64579">
        <w:rPr>
          <w:rFonts w:ascii="Sakkal Majalla" w:eastAsia="Times New Roman" w:hAnsi="Sakkal Majalla" w:cs="Sakkal Majalla"/>
          <w:kern w:val="0"/>
          <w:sz w:val="28"/>
          <w:szCs w:val="28"/>
          <w:rtl/>
          <w14:ligatures w14:val="none"/>
        </w:rPr>
        <w:t>لا يوجد أثر ذو دلالة إحصائية لمعالجة المخاطر ودوره في تحسين كفاءة تنفيذ مشاريع المشتركين وذلك بالتطبيق على الشركة السعودية للكهرباء.</w:t>
      </w:r>
    </w:p>
    <w:p w14:paraId="40C46538" w14:textId="428F0E89" w:rsidR="005A4FB6" w:rsidRPr="00A64579" w:rsidRDefault="003C6D70" w:rsidP="00757E3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A64579">
        <w:rPr>
          <w:rFonts w:ascii="Sakkal Majalla" w:eastAsia="Times New Roman" w:hAnsi="Sakkal Majalla" w:cs="Sakkal Majalla"/>
          <w:kern w:val="0"/>
          <w:sz w:val="28"/>
          <w:szCs w:val="28"/>
          <w:rtl/>
          <w14:ligatures w14:val="none"/>
        </w:rPr>
        <w:t>لا يوجد أثر ذو دلالة إحصائية لكم المخاطر ودوره في تحسين كفاءة تنفيذ مشاريع المشتركين وذلك بالتطبيق على الشركة السعودية للكهرباء.</w:t>
      </w:r>
    </w:p>
    <w:p w14:paraId="60F48F16" w14:textId="2B9EB610" w:rsidR="00757E38" w:rsidRPr="00757E38" w:rsidRDefault="00757E38" w:rsidP="00757E38">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6" w:name="_Toc211703616"/>
      <w:bookmarkEnd w:id="13"/>
      <w:r w:rsidRPr="00757E38">
        <w:rPr>
          <w:rFonts w:ascii="Sakkal Majalla" w:eastAsia="Calibri" w:hAnsi="Sakkal Majalla" w:cs="Sakkal Majalla"/>
          <w:b/>
          <w:bCs/>
          <w:kern w:val="0"/>
          <w:sz w:val="36"/>
          <w:szCs w:val="36"/>
          <w:rtl/>
          <w14:ligatures w14:val="none"/>
        </w:rPr>
        <w:t>7.1 نموذج الدراسة:</w:t>
      </w:r>
      <w:bookmarkEnd w:id="16"/>
    </w:p>
    <w:p w14:paraId="240A71CD" w14:textId="34687C37" w:rsidR="009216A4" w:rsidRPr="00757E38" w:rsidRDefault="009216A4" w:rsidP="00757E38">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757E38">
        <w:rPr>
          <w:rFonts w:ascii="Sakkal Majalla" w:eastAsia="Calibri" w:hAnsi="Sakkal Majalla" w:cs="Sakkal Majalla"/>
          <w:b/>
          <w:bCs/>
          <w:kern w:val="0"/>
          <w:sz w:val="28"/>
          <w:szCs w:val="28"/>
          <w:rtl/>
          <w14:ligatures w14:val="none"/>
        </w:rPr>
        <w:t>المتغير المستقل</w:t>
      </w:r>
      <w:r w:rsidRPr="00757E38">
        <w:rPr>
          <w:rFonts w:ascii="Sakkal Majalla" w:eastAsia="Calibri" w:hAnsi="Sakkal Majalla" w:cs="Sakkal Majalla"/>
          <w:kern w:val="0"/>
          <w:sz w:val="28"/>
          <w:szCs w:val="28"/>
          <w:rtl/>
          <w14:ligatures w14:val="none"/>
        </w:rPr>
        <w:t xml:space="preserve">: </w:t>
      </w:r>
      <w:r w:rsidR="003C6D70" w:rsidRPr="00757E38">
        <w:rPr>
          <w:rFonts w:ascii="Sakkal Majalla" w:eastAsia="Calibri" w:hAnsi="Sakkal Majalla" w:cs="Sakkal Majalla"/>
          <w:kern w:val="0"/>
          <w:sz w:val="28"/>
          <w:szCs w:val="28"/>
          <w:rtl/>
          <w14:ligatures w14:val="none"/>
        </w:rPr>
        <w:t>تحليل المخاطر بأبعاده مجمعة والمتمثلة في (تحديد المخاطر، تقييم المخاطر، معالجة المخاطر، كم المخاطر)</w:t>
      </w:r>
      <w:r w:rsidR="00341900" w:rsidRPr="00757E38">
        <w:rPr>
          <w:rFonts w:ascii="Sakkal Majalla" w:eastAsia="Calibri" w:hAnsi="Sakkal Majalla" w:cs="Sakkal Majalla"/>
          <w:kern w:val="0"/>
          <w:sz w:val="28"/>
          <w:szCs w:val="28"/>
          <w:rtl/>
          <w14:ligatures w14:val="none"/>
        </w:rPr>
        <w:t>.</w:t>
      </w:r>
    </w:p>
    <w:p w14:paraId="669BE6BC" w14:textId="41C03649" w:rsidR="009216A4" w:rsidRDefault="009216A4" w:rsidP="00757E38">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757E38">
        <w:rPr>
          <w:rFonts w:ascii="Sakkal Majalla" w:eastAsia="Calibri" w:hAnsi="Sakkal Majalla" w:cs="Sakkal Majalla"/>
          <w:b/>
          <w:bCs/>
          <w:kern w:val="0"/>
          <w:sz w:val="28"/>
          <w:szCs w:val="28"/>
          <w:rtl/>
          <w14:ligatures w14:val="none"/>
        </w:rPr>
        <w:t>المتغير التابع</w:t>
      </w:r>
      <w:r w:rsidRPr="00757E38">
        <w:rPr>
          <w:rFonts w:ascii="Sakkal Majalla" w:eastAsia="Calibri" w:hAnsi="Sakkal Majalla" w:cs="Sakkal Majalla"/>
          <w:kern w:val="0"/>
          <w:sz w:val="28"/>
          <w:szCs w:val="28"/>
          <w:rtl/>
          <w14:ligatures w14:val="none"/>
        </w:rPr>
        <w:t xml:space="preserve">: </w:t>
      </w:r>
      <w:r w:rsidR="003C6D70" w:rsidRPr="00757E38">
        <w:rPr>
          <w:rFonts w:ascii="Sakkal Majalla" w:eastAsia="Calibri" w:hAnsi="Sakkal Majalla" w:cs="Sakkal Majalla"/>
          <w:kern w:val="0"/>
          <w:sz w:val="28"/>
          <w:szCs w:val="28"/>
          <w:rtl/>
          <w14:ligatures w14:val="none"/>
        </w:rPr>
        <w:t>تنفيذ مشاريع المشتركين</w:t>
      </w:r>
      <w:r w:rsidR="001A1758" w:rsidRPr="00757E38">
        <w:rPr>
          <w:rFonts w:ascii="Sakkal Majalla" w:eastAsia="Calibri" w:hAnsi="Sakkal Majalla" w:cs="Sakkal Majalla"/>
          <w:kern w:val="0"/>
          <w:sz w:val="28"/>
          <w:szCs w:val="28"/>
          <w:rtl/>
          <w14:ligatures w14:val="none"/>
        </w:rPr>
        <w:t>.</w:t>
      </w:r>
    </w:p>
    <w:p w14:paraId="45248F32" w14:textId="7BF4AE1B" w:rsidR="00757E38" w:rsidRPr="00757E38" w:rsidRDefault="00757E38" w:rsidP="00757E38">
      <w:pPr>
        <w:spacing w:before="100" w:beforeAutospacing="1" w:after="100" w:afterAutospacing="1" w:line="360" w:lineRule="auto"/>
        <w:jc w:val="center"/>
        <w:rPr>
          <w:rFonts w:ascii="Sakkal Majalla" w:eastAsia="Calibri" w:hAnsi="Sakkal Majalla" w:cs="Sakkal Majalla"/>
          <w:b/>
          <w:bCs/>
          <w:kern w:val="0"/>
          <w:sz w:val="28"/>
          <w:szCs w:val="28"/>
          <w14:ligatures w14:val="none"/>
        </w:rPr>
      </w:pPr>
      <w:r w:rsidRPr="00757E38">
        <w:rPr>
          <w:rFonts w:ascii="Sakkal Majalla" w:eastAsia="Calibri" w:hAnsi="Sakkal Majalla" w:cs="Sakkal Majalla" w:hint="cs"/>
          <w:b/>
          <w:bCs/>
          <w:kern w:val="0"/>
          <w:sz w:val="28"/>
          <w:szCs w:val="28"/>
          <w:rtl/>
          <w14:ligatures w14:val="none"/>
        </w:rPr>
        <w:t>الشكل رقم (1) نموذج الدراسة</w:t>
      </w:r>
    </w:p>
    <w:p w14:paraId="2FC4817C" w14:textId="42AF8233" w:rsidR="00806716" w:rsidRPr="00A64579" w:rsidRDefault="00757E38" w:rsidP="00A64579">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A64579">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4AA5222A">
                <wp:simplePos x="0" y="0"/>
                <wp:positionH relativeFrom="margin">
                  <wp:align>left</wp:align>
                </wp:positionH>
                <wp:positionV relativeFrom="paragraph">
                  <wp:posOffset>8255</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F52CE3" w:rsidRPr="00806716" w:rsidRDefault="00F52CE3"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084B9B0" w:rsidR="00F52CE3" w:rsidRPr="00806716" w:rsidRDefault="00F52CE3" w:rsidP="003C6D70">
                              <w:pPr>
                                <w:jc w:val="center"/>
                                <w:rPr>
                                  <w:rFonts w:ascii="Traditional Arabic" w:hAnsi="Traditional Arabic" w:cs="Traditional Arabic"/>
                                  <w:b/>
                                  <w:bCs/>
                                  <w:sz w:val="28"/>
                                  <w:szCs w:val="28"/>
                                </w:rPr>
                              </w:pPr>
                              <w:r w:rsidRPr="003C6D70">
                                <w:rPr>
                                  <w:rFonts w:ascii="Traditional Arabic" w:hAnsi="Traditional Arabic" w:cs="Traditional Arabic"/>
                                  <w:b/>
                                  <w:bCs/>
                                  <w:sz w:val="28"/>
                                  <w:szCs w:val="28"/>
                                  <w:rtl/>
                                </w:rPr>
                                <w:t>تنفيذ مشاريع المشتركين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F52CE3" w:rsidRPr="00806716" w:rsidRDefault="00F52CE3"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3084B9B0" w:rsidR="00F52CE3" w:rsidRPr="00806716" w:rsidRDefault="00F52CE3" w:rsidP="003C6D70">
                        <w:pPr>
                          <w:jc w:val="center"/>
                          <w:rPr>
                            <w:rFonts w:ascii="Traditional Arabic" w:hAnsi="Traditional Arabic" w:cs="Traditional Arabic"/>
                            <w:b/>
                            <w:bCs/>
                            <w:sz w:val="28"/>
                            <w:szCs w:val="28"/>
                          </w:rPr>
                        </w:pPr>
                        <w:r w:rsidRPr="003C6D70">
                          <w:rPr>
                            <w:rFonts w:ascii="Traditional Arabic" w:hAnsi="Traditional Arabic" w:cs="Traditional Arabic"/>
                            <w:b/>
                            <w:bCs/>
                            <w:sz w:val="28"/>
                            <w:szCs w:val="28"/>
                            <w:rtl/>
                          </w:rPr>
                          <w:t>تنفيذ مشاريع المشتركين</w:t>
                        </w:r>
                      </w:p>
                    </w:txbxContent>
                  </v:textbox>
                </v:shape>
                <w10:wrap anchorx="margin"/>
              </v:group>
            </w:pict>
          </mc:Fallback>
        </mc:AlternateContent>
      </w:r>
      <w:r w:rsidRPr="00A64579">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19267E88">
                <wp:simplePos x="0" y="0"/>
                <wp:positionH relativeFrom="column">
                  <wp:posOffset>2739390</wp:posOffset>
                </wp:positionH>
                <wp:positionV relativeFrom="paragraph">
                  <wp:posOffset>278130</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F52CE3" w:rsidRPr="00806716" w:rsidRDefault="00F52CE3"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2F2B2E50" w:rsidR="00F52CE3" w:rsidRPr="00806716" w:rsidRDefault="00F52CE3" w:rsidP="00806716">
                            <w:pPr>
                              <w:jc w:val="center"/>
                              <w:rPr>
                                <w:rFonts w:ascii="Traditional Arabic" w:hAnsi="Traditional Arabic" w:cs="Traditional Arabic"/>
                                <w:b/>
                                <w:bCs/>
                                <w:sz w:val="28"/>
                                <w:szCs w:val="28"/>
                                <w:rtl/>
                              </w:rPr>
                            </w:pPr>
                            <w:r w:rsidRPr="003C6D70">
                              <w:rPr>
                                <w:rFonts w:ascii="Traditional Arabic" w:hAnsi="Traditional Arabic" w:cs="Traditional Arabic"/>
                                <w:b/>
                                <w:bCs/>
                                <w:sz w:val="28"/>
                                <w:szCs w:val="28"/>
                                <w:rtl/>
                              </w:rPr>
                              <w:t>تحليل المخاطر</w:t>
                            </w:r>
                          </w:p>
                          <w:p w14:paraId="3FEE125E" w14:textId="77777777" w:rsidR="00F52CE3" w:rsidRDefault="00F52CE3" w:rsidP="00757E38">
                            <w:pPr>
                              <w:pStyle w:val="ListParagraph"/>
                              <w:numPr>
                                <w:ilvl w:val="0"/>
                                <w:numId w:val="14"/>
                              </w:numPr>
                              <w:ind w:left="261"/>
                              <w:rPr>
                                <w:rFonts w:ascii="Traditional Arabic" w:hAnsi="Traditional Arabic" w:cs="Traditional Arabic"/>
                                <w:sz w:val="28"/>
                                <w:szCs w:val="28"/>
                              </w:rPr>
                            </w:pPr>
                            <w:r w:rsidRPr="003C6D70">
                              <w:rPr>
                                <w:rFonts w:ascii="Traditional Arabic" w:hAnsi="Traditional Arabic" w:cs="Traditional Arabic"/>
                                <w:sz w:val="28"/>
                                <w:szCs w:val="28"/>
                                <w:rtl/>
                              </w:rPr>
                              <w:t>تحديد المخاطر</w:t>
                            </w:r>
                          </w:p>
                          <w:p w14:paraId="058FD1A8" w14:textId="77777777" w:rsidR="00F52CE3" w:rsidRDefault="00F52CE3" w:rsidP="00757E38">
                            <w:pPr>
                              <w:pStyle w:val="ListParagraph"/>
                              <w:numPr>
                                <w:ilvl w:val="0"/>
                                <w:numId w:val="14"/>
                              </w:numPr>
                              <w:ind w:left="261"/>
                              <w:rPr>
                                <w:rFonts w:ascii="Traditional Arabic" w:hAnsi="Traditional Arabic" w:cs="Traditional Arabic"/>
                                <w:sz w:val="28"/>
                                <w:szCs w:val="28"/>
                              </w:rPr>
                            </w:pPr>
                            <w:r w:rsidRPr="003C6D70">
                              <w:rPr>
                                <w:rFonts w:ascii="Traditional Arabic" w:hAnsi="Traditional Arabic" w:cs="Traditional Arabic"/>
                                <w:sz w:val="28"/>
                                <w:szCs w:val="28"/>
                                <w:rtl/>
                              </w:rPr>
                              <w:t>تقييم المخاطر</w:t>
                            </w:r>
                          </w:p>
                          <w:p w14:paraId="56CA92A4" w14:textId="77777777" w:rsidR="00F52CE3" w:rsidRDefault="00F52CE3" w:rsidP="00757E38">
                            <w:pPr>
                              <w:pStyle w:val="ListParagraph"/>
                              <w:numPr>
                                <w:ilvl w:val="0"/>
                                <w:numId w:val="14"/>
                              </w:numPr>
                              <w:ind w:left="261"/>
                              <w:rPr>
                                <w:rFonts w:ascii="Traditional Arabic" w:hAnsi="Traditional Arabic" w:cs="Traditional Arabic"/>
                                <w:sz w:val="28"/>
                                <w:szCs w:val="28"/>
                              </w:rPr>
                            </w:pPr>
                            <w:r w:rsidRPr="003C6D70">
                              <w:rPr>
                                <w:rFonts w:ascii="Traditional Arabic" w:hAnsi="Traditional Arabic" w:cs="Traditional Arabic"/>
                                <w:sz w:val="28"/>
                                <w:szCs w:val="28"/>
                                <w:rtl/>
                              </w:rPr>
                              <w:t>معالجة المخاطر</w:t>
                            </w:r>
                          </w:p>
                          <w:p w14:paraId="6FD840DF" w14:textId="1B9FA6B1" w:rsidR="00F52CE3" w:rsidRPr="00806716" w:rsidRDefault="00F52CE3" w:rsidP="00757E38">
                            <w:pPr>
                              <w:pStyle w:val="ListParagraph"/>
                              <w:numPr>
                                <w:ilvl w:val="0"/>
                                <w:numId w:val="14"/>
                              </w:numPr>
                              <w:ind w:left="261"/>
                              <w:rPr>
                                <w:rFonts w:ascii="Traditional Arabic" w:hAnsi="Traditional Arabic" w:cs="Traditional Arabic"/>
                                <w:sz w:val="28"/>
                                <w:szCs w:val="28"/>
                              </w:rPr>
                            </w:pPr>
                            <w:r w:rsidRPr="003C6D70">
                              <w:rPr>
                                <w:rFonts w:ascii="Traditional Arabic" w:hAnsi="Traditional Arabic" w:cs="Traditional Arabic"/>
                                <w:sz w:val="28"/>
                                <w:szCs w:val="28"/>
                                <w:rtl/>
                              </w:rPr>
                              <w:t>كم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5.7pt;margin-top:21.9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" filled="f" stroked="f" strokeweight=".5pt">
                <v:textbox>
                  <w:txbxContent>
                    <w:p w14:paraId="42CE0835" w14:textId="43A38628" w:rsidR="00F52CE3" w:rsidRPr="00806716" w:rsidRDefault="00F52CE3"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2F2B2E50" w:rsidR="00F52CE3" w:rsidRPr="00806716" w:rsidRDefault="00F52CE3" w:rsidP="00806716">
                      <w:pPr>
                        <w:jc w:val="center"/>
                        <w:rPr>
                          <w:rFonts w:ascii="Traditional Arabic" w:hAnsi="Traditional Arabic" w:cs="Traditional Arabic"/>
                          <w:b/>
                          <w:bCs/>
                          <w:sz w:val="28"/>
                          <w:szCs w:val="28"/>
                          <w:rtl/>
                        </w:rPr>
                      </w:pPr>
                      <w:r w:rsidRPr="003C6D70">
                        <w:rPr>
                          <w:rFonts w:ascii="Traditional Arabic" w:hAnsi="Traditional Arabic" w:cs="Traditional Arabic"/>
                          <w:b/>
                          <w:bCs/>
                          <w:sz w:val="28"/>
                          <w:szCs w:val="28"/>
                          <w:rtl/>
                        </w:rPr>
                        <w:t>تحليل المخاطر</w:t>
                      </w:r>
                    </w:p>
                    <w:p w14:paraId="3FEE125E" w14:textId="77777777" w:rsidR="00F52CE3" w:rsidRDefault="00F52CE3" w:rsidP="00757E38">
                      <w:pPr>
                        <w:pStyle w:val="ListParagraph"/>
                        <w:numPr>
                          <w:ilvl w:val="0"/>
                          <w:numId w:val="14"/>
                        </w:numPr>
                        <w:ind w:left="261"/>
                        <w:rPr>
                          <w:rFonts w:ascii="Traditional Arabic" w:hAnsi="Traditional Arabic" w:cs="Traditional Arabic"/>
                          <w:sz w:val="28"/>
                          <w:szCs w:val="28"/>
                        </w:rPr>
                      </w:pPr>
                      <w:r w:rsidRPr="003C6D70">
                        <w:rPr>
                          <w:rFonts w:ascii="Traditional Arabic" w:hAnsi="Traditional Arabic" w:cs="Traditional Arabic"/>
                          <w:sz w:val="28"/>
                          <w:szCs w:val="28"/>
                          <w:rtl/>
                        </w:rPr>
                        <w:t>تحديد المخاطر</w:t>
                      </w:r>
                    </w:p>
                    <w:p w14:paraId="058FD1A8" w14:textId="77777777" w:rsidR="00F52CE3" w:rsidRDefault="00F52CE3" w:rsidP="00757E38">
                      <w:pPr>
                        <w:pStyle w:val="ListParagraph"/>
                        <w:numPr>
                          <w:ilvl w:val="0"/>
                          <w:numId w:val="14"/>
                        </w:numPr>
                        <w:ind w:left="261"/>
                        <w:rPr>
                          <w:rFonts w:ascii="Traditional Arabic" w:hAnsi="Traditional Arabic" w:cs="Traditional Arabic"/>
                          <w:sz w:val="28"/>
                          <w:szCs w:val="28"/>
                        </w:rPr>
                      </w:pPr>
                      <w:r w:rsidRPr="003C6D70">
                        <w:rPr>
                          <w:rFonts w:ascii="Traditional Arabic" w:hAnsi="Traditional Arabic" w:cs="Traditional Arabic"/>
                          <w:sz w:val="28"/>
                          <w:szCs w:val="28"/>
                          <w:rtl/>
                        </w:rPr>
                        <w:t>تقييم المخاطر</w:t>
                      </w:r>
                    </w:p>
                    <w:p w14:paraId="56CA92A4" w14:textId="77777777" w:rsidR="00F52CE3" w:rsidRDefault="00F52CE3" w:rsidP="00757E38">
                      <w:pPr>
                        <w:pStyle w:val="ListParagraph"/>
                        <w:numPr>
                          <w:ilvl w:val="0"/>
                          <w:numId w:val="14"/>
                        </w:numPr>
                        <w:ind w:left="261"/>
                        <w:rPr>
                          <w:rFonts w:ascii="Traditional Arabic" w:hAnsi="Traditional Arabic" w:cs="Traditional Arabic"/>
                          <w:sz w:val="28"/>
                          <w:szCs w:val="28"/>
                        </w:rPr>
                      </w:pPr>
                      <w:r w:rsidRPr="003C6D70">
                        <w:rPr>
                          <w:rFonts w:ascii="Traditional Arabic" w:hAnsi="Traditional Arabic" w:cs="Traditional Arabic"/>
                          <w:sz w:val="28"/>
                          <w:szCs w:val="28"/>
                          <w:rtl/>
                        </w:rPr>
                        <w:t>معالجة المخاطر</w:t>
                      </w:r>
                    </w:p>
                    <w:p w14:paraId="6FD840DF" w14:textId="1B9FA6B1" w:rsidR="00F52CE3" w:rsidRPr="00806716" w:rsidRDefault="00F52CE3" w:rsidP="00757E38">
                      <w:pPr>
                        <w:pStyle w:val="ListParagraph"/>
                        <w:numPr>
                          <w:ilvl w:val="0"/>
                          <w:numId w:val="14"/>
                        </w:numPr>
                        <w:ind w:left="261"/>
                        <w:rPr>
                          <w:rFonts w:ascii="Traditional Arabic" w:hAnsi="Traditional Arabic" w:cs="Traditional Arabic"/>
                          <w:sz w:val="28"/>
                          <w:szCs w:val="28"/>
                        </w:rPr>
                      </w:pPr>
                      <w:r w:rsidRPr="003C6D70">
                        <w:rPr>
                          <w:rFonts w:ascii="Traditional Arabic" w:hAnsi="Traditional Arabic" w:cs="Traditional Arabic"/>
                          <w:sz w:val="28"/>
                          <w:szCs w:val="28"/>
                          <w:rtl/>
                        </w:rPr>
                        <w:t>كم المخاطر</w:t>
                      </w:r>
                    </w:p>
                  </w:txbxContent>
                </v:textbox>
              </v:shape>
            </w:pict>
          </mc:Fallback>
        </mc:AlternateContent>
      </w:r>
      <w:r w:rsidR="00C23A70" w:rsidRPr="00A64579">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53E22642">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A1478"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" fillcolor="#e2efd9 [665]" strokecolor="#823b0b [1605]" strokeweight=".5pt">
                <v:stroke joinstyle="miter"/>
                <w10:wrap anchorx="margin"/>
              </v:roundrect>
            </w:pict>
          </mc:Fallback>
        </mc:AlternateContent>
      </w:r>
    </w:p>
    <w:p w14:paraId="7331F81C" w14:textId="37DD5FC3" w:rsidR="00806716" w:rsidRPr="00A64579" w:rsidRDefault="00806716" w:rsidP="00A64579">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3C1C80F8" w:rsidR="00806716" w:rsidRPr="00A64579" w:rsidRDefault="00806716" w:rsidP="00A64579">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3F593176" w14:textId="6150FF01" w:rsidR="00806716" w:rsidRPr="00A64579" w:rsidRDefault="00806716" w:rsidP="00A64579">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65FC9C3" w14:textId="77777777" w:rsidR="00806716" w:rsidRPr="00A64579" w:rsidRDefault="00806716" w:rsidP="00A64579">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26C5BAF9" w14:textId="27720D45" w:rsidR="005A4FB6" w:rsidRPr="00A64579" w:rsidRDefault="00E7565E" w:rsidP="00A64579">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A64579">
        <w:rPr>
          <w:rFonts w:ascii="Sakkal Majalla" w:eastAsia="Calibri" w:hAnsi="Sakkal Majalla" w:cs="Sakkal Majalla"/>
          <w:kern w:val="0"/>
          <w:sz w:val="28"/>
          <w:szCs w:val="28"/>
          <w:rtl/>
          <w:lang w:bidi="ar-EG"/>
          <w14:ligatures w14:val="none"/>
        </w:rPr>
        <w:t>المصدر: من عمل الباحث</w:t>
      </w:r>
    </w:p>
    <w:p w14:paraId="2AE3858D" w14:textId="454840F0" w:rsidR="00757E38" w:rsidRPr="00757E38" w:rsidRDefault="00757E38" w:rsidP="00757E38">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11703617"/>
      <w:bookmarkStart w:id="18" w:name="_Toc170243312"/>
      <w:r w:rsidRPr="00757E38">
        <w:rPr>
          <w:rFonts w:ascii="Sakkal Majalla" w:hAnsi="Sakkal Majalla" w:cs="Sakkal Majalla"/>
          <w:b/>
          <w:bCs/>
          <w:sz w:val="36"/>
          <w:szCs w:val="36"/>
          <w:rtl/>
        </w:rPr>
        <w:t>8.1 الدراسات السابقة:</w:t>
      </w:r>
      <w:bookmarkEnd w:id="17"/>
    </w:p>
    <w:p w14:paraId="06457499" w14:textId="623D7394" w:rsidR="00791E1F" w:rsidRPr="00757E38" w:rsidRDefault="00882D53" w:rsidP="00757E38">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757E38">
        <w:rPr>
          <w:rFonts w:ascii="Sakkal Majalla" w:hAnsi="Sakkal Majalla" w:cs="Sakkal Majalla"/>
          <w:b/>
          <w:bCs/>
          <w:sz w:val="28"/>
          <w:szCs w:val="28"/>
          <w:rtl/>
        </w:rPr>
        <w:lastRenderedPageBreak/>
        <w:t xml:space="preserve">دراسات عن </w:t>
      </w:r>
      <w:r w:rsidR="003C6D70" w:rsidRPr="00757E38">
        <w:rPr>
          <w:rFonts w:ascii="Sakkal Majalla" w:hAnsi="Sakkal Majalla" w:cs="Sakkal Majalla"/>
          <w:b/>
          <w:bCs/>
          <w:sz w:val="28"/>
          <w:szCs w:val="28"/>
          <w:rtl/>
        </w:rPr>
        <w:t>تحديد المخاطر</w:t>
      </w:r>
      <w:r w:rsidR="00757E38" w:rsidRPr="00757E38">
        <w:rPr>
          <w:rFonts w:ascii="Sakkal Majalla" w:hAnsi="Sakkal Majalla" w:cs="Sakkal Majalla" w:hint="cs"/>
          <w:b/>
          <w:bCs/>
          <w:sz w:val="28"/>
          <w:szCs w:val="28"/>
          <w:rtl/>
        </w:rPr>
        <w:t xml:space="preserve"> </w:t>
      </w:r>
      <w:r w:rsidR="00791E1F" w:rsidRPr="00757E38">
        <w:rPr>
          <w:rFonts w:ascii="Sakkal Majalla" w:eastAsia="Calibri" w:hAnsi="Sakkal Majalla" w:cs="Sakkal Majalla"/>
          <w:b/>
          <w:bCs/>
          <w:sz w:val="28"/>
          <w:szCs w:val="28"/>
          <w:rtl/>
        </w:rPr>
        <w:t xml:space="preserve">دراسة </w:t>
      </w:r>
      <w:r w:rsidR="00FE22A8" w:rsidRPr="00757E38">
        <w:rPr>
          <w:rFonts w:ascii="Sakkal Majalla" w:eastAsia="Calibri" w:hAnsi="Sakkal Majalla" w:cs="Sakkal Majalla"/>
          <w:b/>
          <w:bCs/>
          <w:sz w:val="28"/>
          <w:szCs w:val="28"/>
          <w:rtl/>
        </w:rPr>
        <w:t>(</w:t>
      </w:r>
      <w:r w:rsidR="00EB3CA5" w:rsidRPr="00757E38">
        <w:rPr>
          <w:rFonts w:ascii="Sakkal Majalla" w:eastAsia="Calibri" w:hAnsi="Sakkal Majalla" w:cs="Sakkal Majalla"/>
          <w:b/>
          <w:bCs/>
          <w:sz w:val="28"/>
          <w:szCs w:val="28"/>
          <w:rtl/>
        </w:rPr>
        <w:t>بوداود</w:t>
      </w:r>
      <w:r w:rsidR="00FE22A8" w:rsidRPr="00757E38">
        <w:rPr>
          <w:rFonts w:ascii="Sakkal Majalla" w:eastAsia="Calibri" w:hAnsi="Sakkal Majalla" w:cs="Sakkal Majalla"/>
          <w:b/>
          <w:bCs/>
          <w:sz w:val="28"/>
          <w:szCs w:val="28"/>
          <w:rtl/>
        </w:rPr>
        <w:t>، 202</w:t>
      </w:r>
      <w:r w:rsidR="00EB3CA5" w:rsidRPr="00757E38">
        <w:rPr>
          <w:rFonts w:ascii="Sakkal Majalla" w:eastAsia="Calibri" w:hAnsi="Sakkal Majalla" w:cs="Sakkal Majalla"/>
          <w:b/>
          <w:bCs/>
          <w:sz w:val="28"/>
          <w:szCs w:val="28"/>
          <w:rtl/>
        </w:rPr>
        <w:t>3</w:t>
      </w:r>
      <w:r w:rsidR="00FE22A8" w:rsidRPr="00757E38">
        <w:rPr>
          <w:rFonts w:ascii="Sakkal Majalla" w:eastAsia="Calibri" w:hAnsi="Sakkal Majalla" w:cs="Sakkal Majalla"/>
          <w:b/>
          <w:bCs/>
          <w:sz w:val="28"/>
          <w:szCs w:val="28"/>
          <w:rtl/>
        </w:rPr>
        <w:t xml:space="preserve">)، بعنوان </w:t>
      </w:r>
      <w:r w:rsidR="00EB3CA5" w:rsidRPr="00757E38">
        <w:rPr>
          <w:rFonts w:ascii="Sakkal Majalla" w:eastAsia="Calibri" w:hAnsi="Sakkal Majalla" w:cs="Sakkal Majalla"/>
          <w:b/>
          <w:bCs/>
          <w:sz w:val="28"/>
          <w:szCs w:val="28"/>
          <w:rtl/>
        </w:rPr>
        <w:t xml:space="preserve">التحليل الكمي للمخاطر باستخدام طريقة محاكاة </w:t>
      </w:r>
      <w:r w:rsidR="00EB3CA5" w:rsidRPr="00757E38">
        <w:rPr>
          <w:rFonts w:ascii="Sakkal Majalla" w:eastAsia="Calibri" w:hAnsi="Sakkal Majalla" w:cs="Sakkal Majalla"/>
          <w:b/>
          <w:bCs/>
          <w:sz w:val="28"/>
          <w:szCs w:val="28"/>
        </w:rPr>
        <w:t>Monte Carlo</w:t>
      </w:r>
      <w:r w:rsidR="00EB3CA5" w:rsidRPr="00757E38">
        <w:rPr>
          <w:rFonts w:ascii="Sakkal Majalla" w:eastAsia="Calibri" w:hAnsi="Sakkal Majalla" w:cs="Sakkal Majalla"/>
          <w:b/>
          <w:bCs/>
          <w:sz w:val="28"/>
          <w:szCs w:val="28"/>
          <w:rtl/>
        </w:rPr>
        <w:t xml:space="preserve">: دراسة حالة المديرية الجهوية لشركة التأمين </w:t>
      </w:r>
      <w:r w:rsidR="00EB3CA5" w:rsidRPr="00757E38">
        <w:rPr>
          <w:rFonts w:ascii="Sakkal Majalla" w:eastAsia="Calibri" w:hAnsi="Sakkal Majalla" w:cs="Sakkal Majalla"/>
          <w:b/>
          <w:bCs/>
          <w:sz w:val="28"/>
          <w:szCs w:val="28"/>
        </w:rPr>
        <w:t>SAA</w:t>
      </w:r>
      <w:r w:rsidR="00EB3CA5" w:rsidRPr="00757E38">
        <w:rPr>
          <w:rFonts w:ascii="Sakkal Majalla" w:eastAsia="Calibri" w:hAnsi="Sakkal Majalla" w:cs="Sakkal Majalla"/>
          <w:b/>
          <w:bCs/>
          <w:sz w:val="28"/>
          <w:szCs w:val="28"/>
          <w:rtl/>
        </w:rPr>
        <w:t xml:space="preserve"> بالبليدة</w:t>
      </w:r>
    </w:p>
    <w:p w14:paraId="34F04453" w14:textId="5EBE287C" w:rsidR="00791E1F" w:rsidRPr="00A64579" w:rsidRDefault="00EB3CA5" w:rsidP="00757E38">
      <w:pPr>
        <w:spacing w:before="100" w:beforeAutospacing="1" w:after="100" w:afterAutospacing="1" w:line="360" w:lineRule="auto"/>
        <w:ind w:firstLine="706"/>
        <w:jc w:val="both"/>
        <w:rPr>
          <w:rFonts w:ascii="Sakkal Majalla" w:eastAsia="Calibri" w:hAnsi="Sakkal Majalla" w:cs="Sakkal Majalla"/>
          <w:sz w:val="28"/>
          <w:szCs w:val="28"/>
          <w:rtl/>
        </w:rPr>
      </w:pPr>
      <w:r w:rsidRPr="00A64579">
        <w:rPr>
          <w:rFonts w:ascii="Sakkal Majalla" w:eastAsia="Calibri" w:hAnsi="Sakkal Majalla" w:cs="Sakkal Majalla"/>
          <w:sz w:val="28"/>
          <w:szCs w:val="28"/>
          <w:rtl/>
        </w:rPr>
        <w:t xml:space="preserve">هدفت هذه الدراسة لبناء نموذج احتمالي والذي يمكن الاستناد عليه لقياس ومواجهة المخاطر المحتملة الوقوع للمؤسسة وإدارتها. ومن أجل تحليل هاته المخاطر تم استخدام طريقة محاكاة </w:t>
      </w:r>
      <w:r w:rsidRPr="00A64579">
        <w:rPr>
          <w:rFonts w:ascii="Sakkal Majalla" w:eastAsia="Calibri" w:hAnsi="Sakkal Majalla" w:cs="Sakkal Majalla"/>
          <w:sz w:val="28"/>
          <w:szCs w:val="28"/>
        </w:rPr>
        <w:t>Monte Carlo</w:t>
      </w:r>
      <w:r w:rsidRPr="00A64579">
        <w:rPr>
          <w:rFonts w:ascii="Sakkal Majalla" w:eastAsia="Calibri" w:hAnsi="Sakkal Majalla" w:cs="Sakkal Majalla"/>
          <w:sz w:val="28"/>
          <w:szCs w:val="28"/>
          <w:rtl/>
        </w:rPr>
        <w:t xml:space="preserve">، بإنشاء توزيع احتمالي لكل المتغيرات المحركة لهاته المخاطر التي تنشأ والقيام بعملية محاكاة للنظام ككل. أفضت النتائج المتوصل عليها أن التوزيع الاحتمالي المنشأ لمحاكاة </w:t>
      </w:r>
      <w:r w:rsidRPr="00A64579">
        <w:rPr>
          <w:rFonts w:ascii="Sakkal Majalla" w:eastAsia="Calibri" w:hAnsi="Sakkal Majalla" w:cs="Sakkal Majalla"/>
          <w:sz w:val="28"/>
          <w:szCs w:val="28"/>
        </w:rPr>
        <w:t>Monte Carlo</w:t>
      </w:r>
      <w:r w:rsidRPr="00A64579">
        <w:rPr>
          <w:rFonts w:ascii="Sakkal Majalla" w:eastAsia="Calibri" w:hAnsi="Sakkal Majalla" w:cs="Sakkal Majalla"/>
          <w:sz w:val="28"/>
          <w:szCs w:val="28"/>
          <w:rtl/>
        </w:rPr>
        <w:t xml:space="preserve"> أعطى صورة طبق الأصل عن النظام المحاكى، وبنفس خصائص التوزيع الاحتمالي للمجتمع الحقيقي، من خلال توليد أعداد عشوائية، وأثبتت الدراسة أن محاكاة </w:t>
      </w:r>
      <w:r w:rsidRPr="00A64579">
        <w:rPr>
          <w:rFonts w:ascii="Sakkal Majalla" w:eastAsia="Calibri" w:hAnsi="Sakkal Majalla" w:cs="Sakkal Majalla"/>
          <w:sz w:val="28"/>
          <w:szCs w:val="28"/>
        </w:rPr>
        <w:t>Monte Carlo</w:t>
      </w:r>
      <w:r w:rsidRPr="00A64579">
        <w:rPr>
          <w:rFonts w:ascii="Sakkal Majalla" w:eastAsia="Calibri" w:hAnsi="Sakkal Majalla" w:cs="Sakkal Majalla"/>
          <w:sz w:val="28"/>
          <w:szCs w:val="28"/>
          <w:rtl/>
        </w:rPr>
        <w:t xml:space="preserve"> لها القدرة على قياس احتمالات وقوع المخاطر، كما وجدنا علاقة بين المتغيرات المحركة للمخاطر المحتملة واستراتيجية الاستجابة المتبعة من طرف المؤسسة، إضافة لوجود حجم تأثير كبير من طرف تلك المتغيرات.</w:t>
      </w:r>
    </w:p>
    <w:p w14:paraId="007A0616" w14:textId="38654F41" w:rsidR="00791E1F" w:rsidRPr="00757E38" w:rsidRDefault="00791E1F" w:rsidP="00757E38">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757E38">
        <w:rPr>
          <w:rFonts w:ascii="Sakkal Majalla" w:eastAsia="Calibri" w:hAnsi="Sakkal Majalla" w:cs="Sakkal Majalla"/>
          <w:b/>
          <w:bCs/>
          <w:sz w:val="28"/>
          <w:szCs w:val="28"/>
          <w:rtl/>
        </w:rPr>
        <w:t xml:space="preserve">دراسة </w:t>
      </w:r>
      <w:r w:rsidR="00FE22A8" w:rsidRPr="00757E38">
        <w:rPr>
          <w:rFonts w:ascii="Sakkal Majalla" w:eastAsia="Calibri" w:hAnsi="Sakkal Majalla" w:cs="Sakkal Majalla"/>
          <w:b/>
          <w:bCs/>
          <w:sz w:val="28"/>
          <w:szCs w:val="28"/>
          <w:rtl/>
        </w:rPr>
        <w:t>(ال</w:t>
      </w:r>
      <w:r w:rsidR="00EB3CA5" w:rsidRPr="00757E38">
        <w:rPr>
          <w:rFonts w:ascii="Sakkal Majalla" w:eastAsia="Calibri" w:hAnsi="Sakkal Majalla" w:cs="Sakkal Majalla"/>
          <w:b/>
          <w:bCs/>
          <w:sz w:val="28"/>
          <w:szCs w:val="28"/>
          <w:rtl/>
        </w:rPr>
        <w:t>كربولي</w:t>
      </w:r>
      <w:r w:rsidR="00FE22A8" w:rsidRPr="00757E38">
        <w:rPr>
          <w:rFonts w:ascii="Sakkal Majalla" w:eastAsia="Calibri" w:hAnsi="Sakkal Majalla" w:cs="Sakkal Majalla"/>
          <w:b/>
          <w:bCs/>
          <w:sz w:val="28"/>
          <w:szCs w:val="28"/>
          <w:rtl/>
        </w:rPr>
        <w:t>، 202</w:t>
      </w:r>
      <w:r w:rsidR="00EB3CA5" w:rsidRPr="00757E38">
        <w:rPr>
          <w:rFonts w:ascii="Sakkal Majalla" w:eastAsia="Calibri" w:hAnsi="Sakkal Majalla" w:cs="Sakkal Majalla"/>
          <w:b/>
          <w:bCs/>
          <w:sz w:val="28"/>
          <w:szCs w:val="28"/>
          <w:rtl/>
        </w:rPr>
        <w:t>3</w:t>
      </w:r>
      <w:r w:rsidR="00FE22A8" w:rsidRPr="00757E38">
        <w:rPr>
          <w:rFonts w:ascii="Sakkal Majalla" w:eastAsia="Calibri" w:hAnsi="Sakkal Majalla" w:cs="Sakkal Majalla"/>
          <w:b/>
          <w:bCs/>
          <w:sz w:val="28"/>
          <w:szCs w:val="28"/>
          <w:rtl/>
        </w:rPr>
        <w:t xml:space="preserve">)، بعنوان </w:t>
      </w:r>
      <w:r w:rsidR="00EB3CA5" w:rsidRPr="00757E38">
        <w:rPr>
          <w:rFonts w:ascii="Sakkal Majalla" w:eastAsia="Calibri" w:hAnsi="Sakkal Majalla" w:cs="Sakkal Majalla"/>
          <w:b/>
          <w:bCs/>
          <w:sz w:val="28"/>
          <w:szCs w:val="28"/>
          <w:rtl/>
        </w:rPr>
        <w:t>تحليل المخاطر المورفوديناميكية على الأنشطة البشرية في حوض وادي جروة</w:t>
      </w:r>
    </w:p>
    <w:p w14:paraId="4B8982EC" w14:textId="2D1F77CF" w:rsidR="00791E1F" w:rsidRPr="00A64579" w:rsidRDefault="00EB3CA5" w:rsidP="00757E38">
      <w:pPr>
        <w:spacing w:before="100" w:beforeAutospacing="1" w:after="100" w:afterAutospacing="1" w:line="360" w:lineRule="auto"/>
        <w:ind w:firstLine="706"/>
        <w:jc w:val="both"/>
        <w:rPr>
          <w:rFonts w:ascii="Sakkal Majalla" w:eastAsia="Calibri" w:hAnsi="Sakkal Majalla" w:cs="Sakkal Majalla"/>
          <w:sz w:val="28"/>
          <w:szCs w:val="28"/>
          <w:rtl/>
        </w:rPr>
      </w:pPr>
      <w:r w:rsidRPr="00A64579">
        <w:rPr>
          <w:rFonts w:ascii="Sakkal Majalla" w:eastAsia="Calibri" w:hAnsi="Sakkal Majalla" w:cs="Sakkal Majalla"/>
          <w:sz w:val="28"/>
          <w:szCs w:val="28"/>
          <w:rtl/>
        </w:rPr>
        <w:t xml:space="preserve">يبتغي الباحث إلى دراسة المخاطر الناتجة عن حركة المواد الصخرية (المورفودايناميكية) في وادي جروة الواقع شمال هضبة الأنبار الغربية، والبالغة مساحته (288) كم2 دالا إلى أهم الخاصيات الطبيعية للمنطقة كالتكوينات الجيولوجية والطبوغرافية وطبيعة الخصائص المناخية معتمدا محطتي (القائم، عنه) قاصدا أدق النتائج، لتشير البيانات إلى أن وادي جروة يقاسي مناخ جاف ذي عجز مائي كبير لاسيما خلال شهري (تموز، اب) الأمر الذي انعكست بوادره على طبيعة الغطاء النباتي الذي اتصف بفاقته، ويوافق ذلك نشاط ملحوظ لعمليات التعرية انعكس تأثيرها على طبيعة الخصائص التضاريسية والانحدارية والعمليات الجيومرفولوجية التي أضحت تشكل خطرا على مناطق التواجد البشري. توصلت الدراسة إلى تحديد أربعة أنواع من المخاطر الجيومرفولوجية ترتبط بخصائص الانحدار مما تسببه من مخاطر بحركة المواد الصخرية، وبعد دراسة هذه المخاطر وتحليلها لبيان أثرها على الأنشطة البشرية في المنطقة تم عمل أنموذج للمخاطر المورفوديناميكية بناء على المخاطر التي يتميز بها حوض وادي جروة </w:t>
      </w:r>
      <w:r w:rsidRPr="00A64579">
        <w:rPr>
          <w:rFonts w:ascii="Sakkal Majalla" w:eastAsia="Calibri" w:hAnsi="Sakkal Majalla" w:cs="Sakkal Majalla"/>
          <w:sz w:val="28"/>
          <w:szCs w:val="28"/>
          <w:rtl/>
        </w:rPr>
        <w:lastRenderedPageBreak/>
        <w:t>ليتضح إن غالبية أراضي الوادي تقع تحت تأشر درجات خطورة مورفوديناميكية تتراوح بين (الخطرة والمتوسطة الخطورة) حيث شغلت مساحة بلغت (80- 160) كم2 وبنسبة (27.8%- 36.8%) من إجمالي مساحة وادي جروة، بينما سجلت (المناطق العديمة الخطورة) أدنى مساحة وبلغت (7) كم2 وبنسبة (2.4%) من إجمالي المنطقة.</w:t>
      </w:r>
    </w:p>
    <w:p w14:paraId="75708520" w14:textId="235BEEA9" w:rsidR="00791E1F" w:rsidRPr="00757E38" w:rsidRDefault="00791E1F" w:rsidP="00757E38">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lang w:bidi="ar-EG"/>
        </w:rPr>
      </w:pPr>
      <w:r w:rsidRPr="00757E38">
        <w:rPr>
          <w:rFonts w:ascii="Sakkal Majalla" w:eastAsia="Calibri" w:hAnsi="Sakkal Majalla" w:cs="Sakkal Majalla"/>
          <w:b/>
          <w:bCs/>
          <w:sz w:val="28"/>
          <w:szCs w:val="28"/>
          <w:rtl/>
          <w:lang w:bidi="ar-EG"/>
        </w:rPr>
        <w:t>دراسة</w:t>
      </w:r>
      <w:r w:rsidR="00FE22A8" w:rsidRPr="00757E38">
        <w:rPr>
          <w:rFonts w:ascii="Sakkal Majalla" w:eastAsia="Calibri" w:hAnsi="Sakkal Majalla" w:cs="Sakkal Majalla"/>
          <w:b/>
          <w:bCs/>
          <w:sz w:val="28"/>
          <w:szCs w:val="28"/>
          <w:rtl/>
        </w:rPr>
        <w:t xml:space="preserve"> </w:t>
      </w:r>
      <w:r w:rsidR="00FE22A8" w:rsidRPr="00757E38">
        <w:rPr>
          <w:rFonts w:ascii="Sakkal Majalla" w:eastAsia="Calibri" w:hAnsi="Sakkal Majalla" w:cs="Sakkal Majalla"/>
          <w:b/>
          <w:bCs/>
          <w:sz w:val="28"/>
          <w:szCs w:val="28"/>
          <w:rtl/>
          <w:lang w:bidi="ar-EG"/>
        </w:rPr>
        <w:t>(</w:t>
      </w:r>
      <w:r w:rsidR="00EB3CA5" w:rsidRPr="00757E38">
        <w:rPr>
          <w:rFonts w:ascii="Sakkal Majalla" w:eastAsia="Calibri" w:hAnsi="Sakkal Majalla" w:cs="Sakkal Majalla"/>
          <w:b/>
          <w:bCs/>
          <w:sz w:val="28"/>
          <w:szCs w:val="28"/>
          <w:rtl/>
          <w:lang w:bidi="ar-EG"/>
        </w:rPr>
        <w:t>كلاش</w:t>
      </w:r>
      <w:r w:rsidR="00FE22A8" w:rsidRPr="00757E38">
        <w:rPr>
          <w:rFonts w:ascii="Sakkal Majalla" w:eastAsia="Calibri" w:hAnsi="Sakkal Majalla" w:cs="Sakkal Majalla"/>
          <w:b/>
          <w:bCs/>
          <w:sz w:val="28"/>
          <w:szCs w:val="28"/>
          <w:rtl/>
          <w:lang w:bidi="ar-EG"/>
        </w:rPr>
        <w:t>، 202</w:t>
      </w:r>
      <w:r w:rsidR="00EB3CA5" w:rsidRPr="00757E38">
        <w:rPr>
          <w:rFonts w:ascii="Sakkal Majalla" w:eastAsia="Calibri" w:hAnsi="Sakkal Majalla" w:cs="Sakkal Majalla"/>
          <w:b/>
          <w:bCs/>
          <w:sz w:val="28"/>
          <w:szCs w:val="28"/>
          <w:rtl/>
          <w:lang w:bidi="ar-EG"/>
        </w:rPr>
        <w:t>1</w:t>
      </w:r>
      <w:r w:rsidR="00FE22A8" w:rsidRPr="00757E38">
        <w:rPr>
          <w:rFonts w:ascii="Sakkal Majalla" w:eastAsia="Calibri" w:hAnsi="Sakkal Majalla" w:cs="Sakkal Majalla"/>
          <w:b/>
          <w:bCs/>
          <w:sz w:val="28"/>
          <w:szCs w:val="28"/>
          <w:rtl/>
          <w:lang w:bidi="ar-EG"/>
        </w:rPr>
        <w:t xml:space="preserve">)، بعنوان </w:t>
      </w:r>
      <w:r w:rsidR="00EB3CA5" w:rsidRPr="00757E38">
        <w:rPr>
          <w:rFonts w:ascii="Sakkal Majalla" w:eastAsia="Calibri" w:hAnsi="Sakkal Majalla" w:cs="Sakkal Majalla"/>
          <w:b/>
          <w:bCs/>
          <w:sz w:val="28"/>
          <w:szCs w:val="28"/>
          <w:rtl/>
          <w:lang w:bidi="ar-EG"/>
        </w:rPr>
        <w:t>دور التحليل المالي في إدارة المخاطر المالية والتنبؤ بالفشل المالي: دراسة حالة مؤسسة مطاحن بلغيس الكبرى سوق أهراس</w:t>
      </w:r>
    </w:p>
    <w:p w14:paraId="186E35D5" w14:textId="2D0AB94C" w:rsidR="00791E1F" w:rsidRPr="00A64579" w:rsidRDefault="00EB3CA5" w:rsidP="00757E38">
      <w:pPr>
        <w:spacing w:before="100" w:beforeAutospacing="1" w:after="100" w:afterAutospacing="1" w:line="360" w:lineRule="auto"/>
        <w:ind w:firstLine="706"/>
        <w:jc w:val="both"/>
        <w:rPr>
          <w:rFonts w:ascii="Sakkal Majalla" w:eastAsia="Calibri" w:hAnsi="Sakkal Majalla" w:cs="Sakkal Majalla"/>
          <w:sz w:val="28"/>
          <w:szCs w:val="28"/>
          <w:rtl/>
        </w:rPr>
      </w:pPr>
      <w:r w:rsidRPr="00A64579">
        <w:rPr>
          <w:rFonts w:ascii="Sakkal Majalla" w:eastAsia="Calibri" w:hAnsi="Sakkal Majalla" w:cs="Sakkal Majalla"/>
          <w:sz w:val="28"/>
          <w:szCs w:val="28"/>
          <w:rtl/>
        </w:rPr>
        <w:t>هدفت الدراسة إلى استخدام التحليل المالي لإدارة المخاطر المالية والتنبؤ بالفشل المالي بالتركيز على بعض المؤشرات المالية، ونماذج التنبؤ (</w:t>
      </w:r>
      <w:r w:rsidRPr="00A64579">
        <w:rPr>
          <w:rFonts w:ascii="Sakkal Majalla" w:eastAsia="Calibri" w:hAnsi="Sakkal Majalla" w:cs="Sakkal Majalla"/>
          <w:sz w:val="28"/>
          <w:szCs w:val="28"/>
        </w:rPr>
        <w:t>altman, kida, sherrod</w:t>
      </w:r>
      <w:r w:rsidRPr="00A64579">
        <w:rPr>
          <w:rFonts w:ascii="Sakkal Majalla" w:eastAsia="Calibri" w:hAnsi="Sakkal Majalla" w:cs="Sakkal Majalla"/>
          <w:sz w:val="28"/>
          <w:szCs w:val="28"/>
          <w:rtl/>
        </w:rPr>
        <w:t>) التي تعطي تصور للمحلل المالي على تحديد الوضعية المالية لمؤسسة مطاحن بلغيث الكبرى بالاعتماد على البيانات المالية 2016-2018. وتوصلت الدراسة إلى أن نتائج أداء المؤسسة من خلال المؤشرات السلبية التي ظهرت عليها، تؤكد على تنبؤها بالفشل، لذا وجب عليا اتخاذ الإجراءات اللازمة لإدارة المخاطر المالية التي تواجهها وذلك بمعالجة نقاط الضعف والاستفادة من نقاط القوة.</w:t>
      </w:r>
    </w:p>
    <w:p w14:paraId="5713F056" w14:textId="753F5741" w:rsidR="00791E1F" w:rsidRPr="00757E38" w:rsidRDefault="00791E1F" w:rsidP="00757E38">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757E38">
        <w:rPr>
          <w:rFonts w:ascii="Sakkal Majalla" w:eastAsia="Calibri" w:hAnsi="Sakkal Majalla" w:cs="Sakkal Majalla"/>
          <w:b/>
          <w:bCs/>
          <w:sz w:val="28"/>
          <w:szCs w:val="28"/>
          <w:rtl/>
        </w:rPr>
        <w:t>دراس</w:t>
      </w:r>
      <w:r w:rsidR="00FE22A8" w:rsidRPr="00757E38">
        <w:rPr>
          <w:rFonts w:ascii="Sakkal Majalla" w:eastAsia="Calibri" w:hAnsi="Sakkal Majalla" w:cs="Sakkal Majalla"/>
          <w:b/>
          <w:bCs/>
          <w:sz w:val="28"/>
          <w:szCs w:val="28"/>
          <w:rtl/>
        </w:rPr>
        <w:t>ة (</w:t>
      </w:r>
      <w:r w:rsidR="00EB3CA5" w:rsidRPr="00757E38">
        <w:rPr>
          <w:rFonts w:ascii="Sakkal Majalla" w:eastAsia="Calibri" w:hAnsi="Sakkal Majalla" w:cs="Sakkal Majalla"/>
          <w:b/>
          <w:bCs/>
          <w:sz w:val="28"/>
          <w:szCs w:val="28"/>
          <w:rtl/>
        </w:rPr>
        <w:t>عبيس</w:t>
      </w:r>
      <w:r w:rsidR="00FE22A8" w:rsidRPr="00757E38">
        <w:rPr>
          <w:rFonts w:ascii="Sakkal Majalla" w:eastAsia="Calibri" w:hAnsi="Sakkal Majalla" w:cs="Sakkal Majalla"/>
          <w:b/>
          <w:bCs/>
          <w:sz w:val="28"/>
          <w:szCs w:val="28"/>
          <w:rtl/>
        </w:rPr>
        <w:t>، 202</w:t>
      </w:r>
      <w:r w:rsidR="00EB3CA5" w:rsidRPr="00757E38">
        <w:rPr>
          <w:rFonts w:ascii="Sakkal Majalla" w:eastAsia="Calibri" w:hAnsi="Sakkal Majalla" w:cs="Sakkal Majalla"/>
          <w:b/>
          <w:bCs/>
          <w:sz w:val="28"/>
          <w:szCs w:val="28"/>
          <w:rtl/>
        </w:rPr>
        <w:t>4</w:t>
      </w:r>
      <w:r w:rsidR="00FE22A8" w:rsidRPr="00757E38">
        <w:rPr>
          <w:rFonts w:ascii="Sakkal Majalla" w:eastAsia="Calibri" w:hAnsi="Sakkal Majalla" w:cs="Sakkal Majalla"/>
          <w:b/>
          <w:bCs/>
          <w:sz w:val="28"/>
          <w:szCs w:val="28"/>
          <w:rtl/>
        </w:rPr>
        <w:t>)، بعنوان</w:t>
      </w:r>
      <w:r w:rsidR="00FE22A8" w:rsidRPr="00757E38">
        <w:rPr>
          <w:rFonts w:ascii="Sakkal Majalla" w:eastAsia="Calibri" w:hAnsi="Sakkal Majalla" w:cs="Sakkal Majalla"/>
          <w:b/>
          <w:bCs/>
          <w:sz w:val="28"/>
          <w:szCs w:val="28"/>
          <w:rtl/>
          <w:lang w:bidi="ar-EG"/>
        </w:rPr>
        <w:t xml:space="preserve"> </w:t>
      </w:r>
      <w:r w:rsidR="00EB3CA5" w:rsidRPr="00757E38">
        <w:rPr>
          <w:rFonts w:ascii="Sakkal Majalla" w:eastAsia="Calibri" w:hAnsi="Sakkal Majalla" w:cs="Sakkal Majalla"/>
          <w:b/>
          <w:bCs/>
          <w:sz w:val="28"/>
          <w:szCs w:val="28"/>
          <w:rtl/>
          <w:lang w:bidi="ar-EG"/>
        </w:rPr>
        <w:t>تحليل بعض مؤشرات الموارد المالية في الحد من المخاطر الائتمانية: عينة من المصارف التجارية العراقية</w:t>
      </w:r>
    </w:p>
    <w:p w14:paraId="709BFEC4" w14:textId="7B08F931" w:rsidR="00791E1F" w:rsidRPr="00A64579" w:rsidRDefault="00EB3CA5" w:rsidP="00757E38">
      <w:pPr>
        <w:spacing w:before="100" w:beforeAutospacing="1" w:after="100" w:afterAutospacing="1" w:line="360" w:lineRule="auto"/>
        <w:ind w:firstLine="706"/>
        <w:jc w:val="both"/>
        <w:rPr>
          <w:rFonts w:ascii="Sakkal Majalla" w:eastAsia="Calibri" w:hAnsi="Sakkal Majalla" w:cs="Sakkal Majalla"/>
          <w:sz w:val="28"/>
          <w:szCs w:val="28"/>
          <w:rtl/>
        </w:rPr>
      </w:pPr>
      <w:r w:rsidRPr="00A64579">
        <w:rPr>
          <w:rFonts w:ascii="Sakkal Majalla" w:eastAsia="Calibri" w:hAnsi="Sakkal Majalla" w:cs="Sakkal Majalla"/>
          <w:sz w:val="28"/>
          <w:szCs w:val="28"/>
          <w:rtl/>
        </w:rPr>
        <w:t xml:space="preserve">لإتمام عملية التحليل لابد من وجود مؤشرات موارد مالية للحد من مخاطر الائتمان من خلال التقارير السنوية للمصارف الأهلية العراقية عينة الدراسة وهم (مصرف بغداد، مصرف سومر التجاري، مصرف التجاري العراقي) وللمدة من عام (٢٠٠٤- ٢٠٢١) إذ يتم الاعتماد على أربعة مؤشرات وهي (نسبة القروض الكلية إلى الودائع الكلية) و(نسبة إجمالي القروض الكلية إلى إجمالي الموجودات الكلية) و(نسبة تخصص القروض المشكوك في تحصيلها إلى إجمالي القروض الكلية) و(نسبة إجمالي القروض الكلية إلى إجمالي الموجودات المتداولة) كما سيتم عرض وتحليل مؤشرات القدرة الائتمانية للمصارف الخاصة العراقية، فضلا عن مؤشرات الربحية للمصارف وسيولتها، التي تعد من المؤشرات الرئيسة للعمل المصرفي لتحديدها قدرة المصارف على منح القروض المصرفية في السوق المصرفية العراقية وتحديد إمكانية </w:t>
      </w:r>
      <w:r w:rsidRPr="00A64579">
        <w:rPr>
          <w:rFonts w:ascii="Sakkal Majalla" w:eastAsia="Calibri" w:hAnsi="Sakkal Majalla" w:cs="Sakkal Majalla"/>
          <w:sz w:val="28"/>
          <w:szCs w:val="28"/>
          <w:rtl/>
        </w:rPr>
        <w:lastRenderedPageBreak/>
        <w:t>المصارف، وهل أن منح القروض بهذا الحجم يكفي أم هناك حاجة كبيرة للمزيد من القروض التي تساعد فئات عديدة في المجتمع العراقي، وبهذه المؤشرات يمكن الحد من المخاطر الائتمانية من خلال تحليلها ووضع سياسا واستراتيجيات من قبل الباحث.</w:t>
      </w:r>
    </w:p>
    <w:p w14:paraId="2B899F7D" w14:textId="57292BED" w:rsidR="00791E1F" w:rsidRPr="00757E38" w:rsidRDefault="00791E1F" w:rsidP="00757E38">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rtl/>
          <w:lang w:bidi="ar-EG"/>
        </w:rPr>
      </w:pPr>
      <w:r w:rsidRPr="00757E38">
        <w:rPr>
          <w:rFonts w:ascii="Sakkal Majalla" w:eastAsia="Calibri" w:hAnsi="Sakkal Majalla" w:cs="Sakkal Majalla"/>
          <w:b/>
          <w:bCs/>
          <w:sz w:val="28"/>
          <w:szCs w:val="28"/>
          <w:rtl/>
        </w:rPr>
        <w:t xml:space="preserve">دراسة </w:t>
      </w:r>
      <w:r w:rsidR="00FE22A8" w:rsidRPr="00757E38">
        <w:rPr>
          <w:rFonts w:ascii="Sakkal Majalla" w:eastAsia="Calibri" w:hAnsi="Sakkal Majalla" w:cs="Sakkal Majalla"/>
          <w:b/>
          <w:bCs/>
          <w:sz w:val="28"/>
          <w:szCs w:val="28"/>
          <w:rtl/>
        </w:rPr>
        <w:t>(</w:t>
      </w:r>
      <w:r w:rsidR="00EB3CA5" w:rsidRPr="00757E38">
        <w:rPr>
          <w:rFonts w:ascii="Sakkal Majalla" w:eastAsia="Calibri" w:hAnsi="Sakkal Majalla" w:cs="Sakkal Majalla"/>
          <w:b/>
          <w:bCs/>
          <w:sz w:val="28"/>
          <w:szCs w:val="28"/>
          <w:rtl/>
        </w:rPr>
        <w:t>جهاد</w:t>
      </w:r>
      <w:r w:rsidR="00FE22A8" w:rsidRPr="00757E38">
        <w:rPr>
          <w:rFonts w:ascii="Sakkal Majalla" w:eastAsia="Calibri" w:hAnsi="Sakkal Majalla" w:cs="Sakkal Majalla"/>
          <w:b/>
          <w:bCs/>
          <w:sz w:val="28"/>
          <w:szCs w:val="28"/>
          <w:rtl/>
        </w:rPr>
        <w:t>، 202</w:t>
      </w:r>
      <w:r w:rsidR="00EB3CA5" w:rsidRPr="00757E38">
        <w:rPr>
          <w:rFonts w:ascii="Sakkal Majalla" w:eastAsia="Calibri" w:hAnsi="Sakkal Majalla" w:cs="Sakkal Majalla"/>
          <w:b/>
          <w:bCs/>
          <w:sz w:val="28"/>
          <w:szCs w:val="28"/>
          <w:rtl/>
        </w:rPr>
        <w:t>1</w:t>
      </w:r>
      <w:r w:rsidR="00FE22A8" w:rsidRPr="00757E38">
        <w:rPr>
          <w:rFonts w:ascii="Sakkal Majalla" w:eastAsia="Calibri" w:hAnsi="Sakkal Majalla" w:cs="Sakkal Majalla"/>
          <w:b/>
          <w:bCs/>
          <w:sz w:val="28"/>
          <w:szCs w:val="28"/>
          <w:rtl/>
        </w:rPr>
        <w:t xml:space="preserve">)، بعنوان </w:t>
      </w:r>
      <w:r w:rsidR="00EB3CA5" w:rsidRPr="00757E38">
        <w:rPr>
          <w:rFonts w:ascii="Sakkal Majalla" w:eastAsia="Calibri" w:hAnsi="Sakkal Majalla" w:cs="Sakkal Majalla"/>
          <w:b/>
          <w:bCs/>
          <w:sz w:val="28"/>
          <w:szCs w:val="28"/>
          <w:rtl/>
        </w:rPr>
        <w:t>تحليل المخاطرة الائتمانية وأثرها في السلامة المالية: دراسة تحليلية لمصرف بغداد في العراق للمدة 2005-2019</w:t>
      </w:r>
    </w:p>
    <w:p w14:paraId="0CE2862C" w14:textId="3A621AE9" w:rsidR="00791E1F" w:rsidRPr="00A64579" w:rsidRDefault="00EB3CA5" w:rsidP="00757E38">
      <w:pPr>
        <w:spacing w:before="100" w:beforeAutospacing="1" w:after="100" w:afterAutospacing="1" w:line="360" w:lineRule="auto"/>
        <w:ind w:firstLine="706"/>
        <w:jc w:val="both"/>
        <w:rPr>
          <w:rFonts w:ascii="Sakkal Majalla" w:eastAsia="Calibri" w:hAnsi="Sakkal Majalla" w:cs="Sakkal Majalla"/>
          <w:sz w:val="28"/>
          <w:szCs w:val="28"/>
        </w:rPr>
      </w:pPr>
      <w:r w:rsidRPr="00A64579">
        <w:rPr>
          <w:rFonts w:ascii="Sakkal Majalla" w:eastAsia="Calibri" w:hAnsi="Sakkal Majalla" w:cs="Sakkal Majalla"/>
          <w:sz w:val="28"/>
          <w:szCs w:val="28"/>
          <w:rtl/>
        </w:rPr>
        <w:t xml:space="preserve">هدف هذا البحث إلى دراسة تأثير المخاطرة الائتمانية على السلامة المالية، وقد تم اختيار مصرف بغداد الذي يقع في محافظة بغداد باعتباره أحد أكبر المصارف التجارية الخاصة في العراق فضلاً عن أن المصرف لديه حضور في الشرق الأوسط وشمال إفريقيا، ويتكون من (7) بنوك شركاء (مصرف بغداد في العراق، بنك سوريا والخليج في سوريا، بنك الخليج الجزائر في الجزائر، بنك الأردني الكويتي في الأردن، بنك تونس العالمي في تونس، بنك برقان في الكويت، بنك الخليج المتحد في البحرين)، وتمثلت المدة الزمنية للبحث لبيانات سنوية امتدت من سنة 2005 إلى 2019. أنطلق البحث من مشكلة مفادها (هل يوجد تأثير للمخاطرة الائتمانية على مؤشرات السلامة المالية؟) وذلك لأثرها البالغ في إنجاح عمل المصاريف. ولأجل تحليل هذا التأثير تم استخدام برنامج الحزمة الإحصائية </w:t>
      </w:r>
      <w:r w:rsidRPr="00A64579">
        <w:rPr>
          <w:rFonts w:ascii="Sakkal Majalla" w:eastAsia="Calibri" w:hAnsi="Sakkal Majalla" w:cs="Sakkal Majalla"/>
          <w:sz w:val="28"/>
          <w:szCs w:val="28"/>
        </w:rPr>
        <w:t>SPSS</w:t>
      </w:r>
      <w:r w:rsidRPr="00A64579">
        <w:rPr>
          <w:rFonts w:ascii="Sakkal Majalla" w:eastAsia="Calibri" w:hAnsi="Sakkal Majalla" w:cs="Sakkal Majalla"/>
          <w:sz w:val="28"/>
          <w:szCs w:val="28"/>
          <w:rtl/>
        </w:rPr>
        <w:t xml:space="preserve"> وفق أسلوب الانحدار الخطي البسيط، وتوصلت الدراسة إلى مجموعة استنتاجات أهمها وجود تأثير ذات دلالة إحصائية معنوية بين مؤشرات المخاطر الائتمانية ومؤشرات السلامة المالية، باستثناء مؤشر نسبة القروض إلى الموجودات على مؤشر الربحية وذلك لأن مستوى المعنوية (9.5%) وهو أعلى من المستوى المقبول (5%).</w:t>
      </w:r>
    </w:p>
    <w:p w14:paraId="6941F69C" w14:textId="23D41EBB" w:rsidR="00791E1F" w:rsidRPr="00757E38" w:rsidRDefault="00791E1F" w:rsidP="00757E38">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b/>
          <w:bCs/>
          <w:sz w:val="28"/>
          <w:szCs w:val="28"/>
          <w:lang w:bidi="ar-EG"/>
        </w:rPr>
      </w:pPr>
      <w:r w:rsidRPr="00757E38">
        <w:rPr>
          <w:rFonts w:ascii="Sakkal Majalla" w:eastAsia="Calibri" w:hAnsi="Sakkal Majalla" w:cs="Sakkal Majalla"/>
          <w:b/>
          <w:bCs/>
          <w:sz w:val="28"/>
          <w:szCs w:val="28"/>
          <w:rtl/>
        </w:rPr>
        <w:t xml:space="preserve">دراسة </w:t>
      </w:r>
      <w:r w:rsidR="00FE22A8" w:rsidRPr="00757E38">
        <w:rPr>
          <w:rFonts w:ascii="Sakkal Majalla" w:eastAsia="Calibri" w:hAnsi="Sakkal Majalla" w:cs="Sakkal Majalla"/>
          <w:b/>
          <w:bCs/>
          <w:sz w:val="28"/>
          <w:szCs w:val="28"/>
          <w:rtl/>
          <w:lang w:bidi="ar-EG"/>
        </w:rPr>
        <w:t>(</w:t>
      </w:r>
      <w:r w:rsidR="00EB3CA5" w:rsidRPr="00757E38">
        <w:rPr>
          <w:rFonts w:ascii="Sakkal Majalla" w:eastAsia="Calibri" w:hAnsi="Sakkal Majalla" w:cs="Sakkal Majalla"/>
          <w:b/>
          <w:bCs/>
          <w:sz w:val="28"/>
          <w:szCs w:val="28"/>
          <w:rtl/>
          <w:lang w:bidi="ar-EG"/>
        </w:rPr>
        <w:t>إنجرو</w:t>
      </w:r>
      <w:r w:rsidR="00FE22A8" w:rsidRPr="00757E38">
        <w:rPr>
          <w:rFonts w:ascii="Sakkal Majalla" w:eastAsia="Calibri" w:hAnsi="Sakkal Majalla" w:cs="Sakkal Majalla"/>
          <w:b/>
          <w:bCs/>
          <w:sz w:val="28"/>
          <w:szCs w:val="28"/>
          <w:rtl/>
          <w:lang w:bidi="ar-EG"/>
        </w:rPr>
        <w:t>، 202</w:t>
      </w:r>
      <w:r w:rsidR="00EB3CA5" w:rsidRPr="00757E38">
        <w:rPr>
          <w:rFonts w:ascii="Sakkal Majalla" w:eastAsia="Calibri" w:hAnsi="Sakkal Majalla" w:cs="Sakkal Majalla"/>
          <w:b/>
          <w:bCs/>
          <w:sz w:val="28"/>
          <w:szCs w:val="28"/>
          <w:rtl/>
          <w:lang w:bidi="ar-EG"/>
        </w:rPr>
        <w:t>3</w:t>
      </w:r>
      <w:r w:rsidR="00FE22A8" w:rsidRPr="00757E38">
        <w:rPr>
          <w:rFonts w:ascii="Sakkal Majalla" w:eastAsia="Calibri" w:hAnsi="Sakkal Majalla" w:cs="Sakkal Majalla"/>
          <w:b/>
          <w:bCs/>
          <w:sz w:val="28"/>
          <w:szCs w:val="28"/>
          <w:rtl/>
          <w:lang w:bidi="ar-EG"/>
        </w:rPr>
        <w:t xml:space="preserve">)، بعنوان </w:t>
      </w:r>
      <w:r w:rsidR="00EB3CA5" w:rsidRPr="00757E38">
        <w:rPr>
          <w:rFonts w:ascii="Sakkal Majalla" w:eastAsia="Calibri" w:hAnsi="Sakkal Majalla" w:cs="Sakkal Majalla"/>
          <w:b/>
          <w:bCs/>
          <w:sz w:val="28"/>
          <w:szCs w:val="28"/>
          <w:rtl/>
          <w:lang w:bidi="ar-EG"/>
        </w:rPr>
        <w:t>حوكمة الشركات والمخاطر الائتمانية: دراسة مسحية على المصارف التقليدية المسجلة في هيئة الأوراق والأسواق المالية السورية</w:t>
      </w:r>
    </w:p>
    <w:p w14:paraId="1767EE36" w14:textId="012F2D38" w:rsidR="00FD5F5A" w:rsidRPr="00A64579" w:rsidRDefault="00EB3CA5" w:rsidP="00757E38">
      <w:pPr>
        <w:spacing w:before="100" w:beforeAutospacing="1" w:after="100" w:afterAutospacing="1" w:line="360" w:lineRule="auto"/>
        <w:ind w:firstLine="706"/>
        <w:jc w:val="both"/>
        <w:rPr>
          <w:rFonts w:ascii="Sakkal Majalla" w:eastAsia="Calibri" w:hAnsi="Sakkal Majalla" w:cs="Sakkal Majalla"/>
          <w:sz w:val="28"/>
          <w:szCs w:val="28"/>
          <w:rtl/>
        </w:rPr>
      </w:pPr>
      <w:r w:rsidRPr="00A64579">
        <w:rPr>
          <w:rFonts w:ascii="Sakkal Majalla" w:eastAsia="Calibri" w:hAnsi="Sakkal Majalla" w:cs="Sakkal Majalla"/>
          <w:sz w:val="28"/>
          <w:szCs w:val="28"/>
          <w:rtl/>
        </w:rPr>
        <w:t xml:space="preserve">هدفت الدراسة إلى قياس مدى التزام المصارف التقليدية المسجلة في هيئة الأوراق والأسواق المالية السورية بحوكمة الشركات، ودراسة أثر هذا الالتزام في المخاطر الائتمانية. جمعت البيانات من التقارير المالية للمصارف التقليدية المسجلة في هيئة الأوراق والأسواق المالية السورية البالغ عددها 11 مصرف وتقارير الحوكمة الصادرة عن الهيئة للأعوام من 2016 ولغاية 2021، وتم تحليل البيانات باستخدام </w:t>
      </w:r>
      <w:r w:rsidRPr="00A64579">
        <w:rPr>
          <w:rFonts w:ascii="Sakkal Majalla" w:eastAsia="Calibri" w:hAnsi="Sakkal Majalla" w:cs="Sakkal Majalla"/>
          <w:sz w:val="28"/>
          <w:szCs w:val="28"/>
          <w:rtl/>
        </w:rPr>
        <w:lastRenderedPageBreak/>
        <w:t>الأساليب الإحصائية الخاصة ببيانات السلاسل الزمنية المقطعية (</w:t>
      </w:r>
      <w:r w:rsidRPr="00A64579">
        <w:rPr>
          <w:rFonts w:ascii="Sakkal Majalla" w:eastAsia="Calibri" w:hAnsi="Sakkal Majalla" w:cs="Sakkal Majalla"/>
          <w:sz w:val="28"/>
          <w:szCs w:val="28"/>
        </w:rPr>
        <w:t>Panel data</w:t>
      </w:r>
      <w:r w:rsidRPr="00A64579">
        <w:rPr>
          <w:rFonts w:ascii="Sakkal Majalla" w:eastAsia="Calibri" w:hAnsi="Sakkal Majalla" w:cs="Sakkal Majalla"/>
          <w:sz w:val="28"/>
          <w:szCs w:val="28"/>
          <w:rtl/>
        </w:rPr>
        <w:t>). بينت النتائج أن المصارف عينة الدراسة حققت مستوى جيدا من الالتزام بآليات الحوكمة، كما بينت وجود أثر إيجابي ذو دلالة إحصائية لحوكمة الشركات في المخاطر الائتمانية، التي تم قياسها في هذه الدراسة بالنسبة المئوية لإجمالي مخصص الخسائر الائتمانية المباشرة إجمالي التسهيلات الائتمانية المباشرة. يستنتج من هذه النتيجة أن الالتزام بالحوكمة وآلياتها من شأنه تعزيز اهتمام المصارف بتكوين مخصص خسائر القروض التسهيلات الائتمانية المباشرة الذي يعتبر الدعامة الأساسية لتغطية الخسائر الائتمانية.</w:t>
      </w:r>
    </w:p>
    <w:p w14:paraId="3EC6131A" w14:textId="797B3C81" w:rsidR="00C83F6A" w:rsidRPr="00757E38" w:rsidRDefault="00C83F6A" w:rsidP="00A64579">
      <w:pPr>
        <w:spacing w:before="100" w:beforeAutospacing="1" w:after="100" w:afterAutospacing="1" w:line="360" w:lineRule="auto"/>
        <w:jc w:val="both"/>
        <w:rPr>
          <w:rFonts w:ascii="Sakkal Majalla" w:hAnsi="Sakkal Majalla" w:cs="Sakkal Majalla"/>
          <w:b/>
          <w:bCs/>
          <w:sz w:val="32"/>
          <w:szCs w:val="32"/>
          <w:rtl/>
        </w:rPr>
      </w:pPr>
      <w:r w:rsidRPr="00757E38">
        <w:rPr>
          <w:rFonts w:ascii="Sakkal Majalla" w:hAnsi="Sakkal Majalla" w:cs="Sakkal Majalla"/>
          <w:b/>
          <w:bCs/>
          <w:sz w:val="32"/>
          <w:szCs w:val="32"/>
          <w:rtl/>
        </w:rPr>
        <w:t xml:space="preserve">دراسات عن </w:t>
      </w:r>
      <w:r w:rsidR="00C87975" w:rsidRPr="00757E38">
        <w:rPr>
          <w:rFonts w:ascii="Sakkal Majalla" w:hAnsi="Sakkal Majalla" w:cs="Sakkal Majalla"/>
          <w:b/>
          <w:bCs/>
          <w:sz w:val="32"/>
          <w:szCs w:val="32"/>
          <w:rtl/>
        </w:rPr>
        <w:t>تنفيذ المشاريع</w:t>
      </w:r>
    </w:p>
    <w:p w14:paraId="52316A67" w14:textId="3593944F" w:rsidR="00C83F6A" w:rsidRPr="00757E38" w:rsidRDefault="00000980" w:rsidP="00757E38">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757E38">
        <w:rPr>
          <w:rFonts w:ascii="Sakkal Majalla" w:hAnsi="Sakkal Majalla" w:cs="Sakkal Majalla"/>
          <w:b/>
          <w:bCs/>
          <w:sz w:val="28"/>
          <w:szCs w:val="28"/>
          <w:rtl/>
        </w:rPr>
        <w:t>دراسة (</w:t>
      </w:r>
      <w:r w:rsidR="00C87975" w:rsidRPr="00757E38">
        <w:rPr>
          <w:rFonts w:ascii="Sakkal Majalla" w:hAnsi="Sakkal Majalla" w:cs="Sakkal Majalla"/>
          <w:b/>
          <w:bCs/>
          <w:sz w:val="28"/>
          <w:szCs w:val="28"/>
        </w:rPr>
        <w:t>Shweiki, 2023</w:t>
      </w:r>
      <w:r w:rsidRPr="00757E38">
        <w:rPr>
          <w:rFonts w:ascii="Sakkal Majalla" w:hAnsi="Sakkal Majalla" w:cs="Sakkal Majalla"/>
          <w:b/>
          <w:bCs/>
          <w:sz w:val="28"/>
          <w:szCs w:val="28"/>
          <w:rtl/>
        </w:rPr>
        <w:t xml:space="preserve">)، بعنوان </w:t>
      </w:r>
      <w:r w:rsidR="00C87975" w:rsidRPr="00757E38">
        <w:rPr>
          <w:rFonts w:ascii="Sakkal Majalla" w:hAnsi="Sakkal Majalla" w:cs="Sakkal Majalla"/>
          <w:b/>
          <w:bCs/>
          <w:sz w:val="28"/>
          <w:szCs w:val="28"/>
        </w:rPr>
        <w:t>The Effect of a Blended Project-Based Training Program on EFL Teachers’ Implementation of Differentiated Instruction in Jerusalem</w:t>
      </w:r>
    </w:p>
    <w:p w14:paraId="00128161" w14:textId="446B72AC" w:rsidR="00000980"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الأهداف: هدفت الدراسة الحالية إلى معرفة برنامج تدريبي مدمج قائم على المشاريع على تطبيق معلمي اللغة الإنجليزية كلغة أجنبية للتعليم المتمايز في القدس. المنهجية: استخدمت الدراسة التصميم الوصفي التحليلي باستخدام الأساليب الكمية؛ استخدمت الدراسة شبه تجربة مكونة من مجموعة واحدة استمرت لمدة عشرة أسابيع. وقد تضمنت استخدام أداة استبيان مقتبسة من ويبل (2012) والتي تم تطبيقها قبل وبعد البرنامج التدريبي على 35 مدرسا للغة الإنجليزية من القدس. وتم تحويل البيانات إلى شكل عددي وتحليلها باستخدام الحزمة الإحصائية للعلوم الاجتماعية (</w:t>
      </w:r>
      <w:r w:rsidRPr="00A64579">
        <w:rPr>
          <w:rFonts w:ascii="Sakkal Majalla" w:hAnsi="Sakkal Majalla" w:cs="Sakkal Majalla"/>
          <w:sz w:val="28"/>
          <w:szCs w:val="28"/>
        </w:rPr>
        <w:t>SPSS</w:t>
      </w:r>
      <w:r w:rsidRPr="00A64579">
        <w:rPr>
          <w:rFonts w:ascii="Sakkal Majalla" w:hAnsi="Sakkal Majalla" w:cs="Sakkal Majalla"/>
          <w:sz w:val="28"/>
          <w:szCs w:val="28"/>
          <w:rtl/>
        </w:rPr>
        <w:t>) وبما أن البيانات لم تكن موزعة بشكل طبيعي، فقد تم استخدام اختبار ويلكوكسون اللامعلمي للتحليل الإحصائي. النتائج: أظهرت البيانات وجود أثر إيجابي للبرنامج التدريبي. الخلاصة: كان هناك فرق كبير بين تنفيذ المشاركين للتعليم المتمايز قبل وبعد برنامج التدريب المدمج القائم على المشروع. وهكذا، قدم الباحثان توصيات قيمة لوزارة التربية والتعليم، بما في ذلك تخصيص أموال خاصة لتدريب المعلمين.</w:t>
      </w:r>
    </w:p>
    <w:p w14:paraId="5179B8D2" w14:textId="75F1CA48" w:rsidR="00000980" w:rsidRPr="00757E38" w:rsidRDefault="00000980" w:rsidP="00757E38">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757E38">
        <w:rPr>
          <w:rFonts w:ascii="Sakkal Majalla" w:hAnsi="Sakkal Majalla" w:cs="Sakkal Majalla"/>
          <w:b/>
          <w:bCs/>
          <w:sz w:val="28"/>
          <w:szCs w:val="28"/>
          <w:rtl/>
        </w:rPr>
        <w:t>دراسة (</w:t>
      </w:r>
      <w:r w:rsidR="00C87975" w:rsidRPr="00757E38">
        <w:rPr>
          <w:rFonts w:ascii="Sakkal Majalla" w:hAnsi="Sakkal Majalla" w:cs="Sakkal Majalla"/>
          <w:b/>
          <w:bCs/>
          <w:sz w:val="28"/>
          <w:szCs w:val="28"/>
        </w:rPr>
        <w:t>Al-Harbi, 2024</w:t>
      </w:r>
      <w:r w:rsidRPr="00757E38">
        <w:rPr>
          <w:rFonts w:ascii="Sakkal Majalla" w:hAnsi="Sakkal Majalla" w:cs="Sakkal Majalla"/>
          <w:b/>
          <w:bCs/>
          <w:sz w:val="28"/>
          <w:szCs w:val="28"/>
          <w:rtl/>
        </w:rPr>
        <w:t xml:space="preserve">)، بعنوان </w:t>
      </w:r>
      <w:r w:rsidR="00C87975" w:rsidRPr="00757E38">
        <w:rPr>
          <w:rFonts w:ascii="Sakkal Majalla" w:hAnsi="Sakkal Majalla" w:cs="Sakkal Majalla"/>
          <w:b/>
          <w:bCs/>
          <w:sz w:val="28"/>
          <w:szCs w:val="28"/>
        </w:rPr>
        <w:t>The Impact of Strategic Project Management on the Success of Construction Projects in the Contracting Sector in Riyadh</w:t>
      </w:r>
    </w:p>
    <w:p w14:paraId="0FA749BA" w14:textId="3122F9F8" w:rsidR="00000980"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lastRenderedPageBreak/>
        <w:t>هدفت هذه الدراسة إلى تحديد أثر الإدارة الاستراتيجية على أداء مشاريع الإنشاءات في الرياض. وقد تم فحص الأثر عبر أبعاد تشمل التحليل البيئي، وصياغة الاستراتيجية، وتنفيذ الاستراتيجية، وتقييم الاستراتيجية، وقياسها مقابل كفاءة المشروع، وتبني الابتكار، والاستدامة. استخدم البحث منهجا وصفيا وتحليليا، مع مراجعة المراجع العربية والأجنبية ذات الصلة لوضع الأسس النظرية. بالإضافة إلى ذلك، تم إجراء دراسة ميدانية من خلال توزيع استبيانات على مديري المشاريع الإنشائية في مدينة الرياض بالمملكة العربية السعودية. شارك في الدراسة ما مجموعه 394 فردا باستخدام أسلوب العينة العشوائية البسيطة لجمع البيانات. وأسفر البحث عن عدة نتائج رئيسية تشير إلى وجود مستوى عال من النجاح في مشاريع البناء، مع وجود علاقة إيجابية قوية بين الإدارة الاستراتيجية العربية السعودية. وقد وجد أن الإدارة الاستراتيجية للمشاريع تفسر 78.9% من التغيرات في للمشاريع ونجاح المشاريع في المملكة نجاح المشاريع، حيث أن زيادة بنسبة 1% في الإدارة الاستراتيجية للمشاريع ترتبط بزيادة بنسبة 0.391% في نجاح المشاريع المهنية. ومع ذلك، تبين عدم صحة الفرضية الرئيسية للدراسة. واستنادا إلى النتائج، تم تقديم توصيات، بما في ذلك اعتماد أساليب إدارة المشاريع التي تدمج الجوانب الاستراتيجية وتشجيع الشركات على تنفيذ التحسين المستمر لممارسات إدارة المشاريع الاستراتيجية لتعزيز القدرات التنافسية على المدى الطويل.</w:t>
      </w:r>
    </w:p>
    <w:p w14:paraId="3CF5EA74" w14:textId="7E868EFA" w:rsidR="00093973" w:rsidRPr="00757E38" w:rsidRDefault="00093973" w:rsidP="00757E38">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tl/>
        </w:rPr>
      </w:pPr>
      <w:r w:rsidRPr="00757E38">
        <w:rPr>
          <w:rFonts w:ascii="Sakkal Majalla" w:hAnsi="Sakkal Majalla" w:cs="Sakkal Majalla"/>
          <w:b/>
          <w:bCs/>
          <w:sz w:val="28"/>
          <w:szCs w:val="28"/>
          <w:rtl/>
        </w:rPr>
        <w:t>دراسة (</w:t>
      </w:r>
      <w:r w:rsidR="00C87975" w:rsidRPr="00757E38">
        <w:rPr>
          <w:rFonts w:ascii="Sakkal Majalla" w:hAnsi="Sakkal Majalla" w:cs="Sakkal Majalla"/>
          <w:b/>
          <w:bCs/>
          <w:sz w:val="28"/>
          <w:szCs w:val="28"/>
        </w:rPr>
        <w:t>Siam, 2024</w:t>
      </w:r>
      <w:r w:rsidRPr="00757E38">
        <w:rPr>
          <w:rFonts w:ascii="Sakkal Majalla" w:hAnsi="Sakkal Majalla" w:cs="Sakkal Majalla"/>
          <w:b/>
          <w:bCs/>
          <w:sz w:val="28"/>
          <w:szCs w:val="28"/>
          <w:rtl/>
        </w:rPr>
        <w:t xml:space="preserve">)، بعنوان </w:t>
      </w:r>
      <w:r w:rsidR="00C87975" w:rsidRPr="00757E38">
        <w:rPr>
          <w:rFonts w:ascii="Sakkal Majalla" w:hAnsi="Sakkal Majalla" w:cs="Sakkal Majalla"/>
          <w:b/>
          <w:bCs/>
          <w:sz w:val="28"/>
          <w:szCs w:val="28"/>
        </w:rPr>
        <w:t>Exploring Project-Based Learning in Algerian School Textbooks: A Pedagogical Analysis of the French Language Textbook for 4th Grade</w:t>
      </w:r>
    </w:p>
    <w:p w14:paraId="366430EF" w14:textId="2B6C3224" w:rsidR="00093973"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التعلم القائم على المشاريع هو نهج تعليمي نشط يتيح للمتعلمين الفرصة لاكتساب المعرفة والخبرات السابقة. ويثري تعلمهم اللغوي الشفوي والمكتوب من خلال تعزيز الكفاءة المعرفية في الكتابة من خلال إبراز المعرفة اللغوية والمهارات الشفوية، وبالتالي تطوير الأشكال النحوية والمحتوى الدلالي في الكتابة. هدفها الشامل هو تنمية التعلم التعاوني والكفاءة الاجتماعية بين المتعلمين من خلال التفاعلات الشخصية والتبادلات بين الأقران، وفي نهاية المطاف تعزيز اندماجهم في المجموعات. وفي ضوء التأثير العميق لهذه الممارسة التربوية في تعليم اللغات، وتحديداً الفرنسية كلغة أجنبية (</w:t>
      </w:r>
      <w:r w:rsidRPr="00A64579">
        <w:rPr>
          <w:rFonts w:ascii="Sakkal Majalla" w:hAnsi="Sakkal Majalla" w:cs="Sakkal Majalla"/>
          <w:sz w:val="28"/>
          <w:szCs w:val="28"/>
        </w:rPr>
        <w:t>FLE</w:t>
      </w:r>
      <w:r w:rsidRPr="00A64579">
        <w:rPr>
          <w:rFonts w:ascii="Sakkal Majalla" w:hAnsi="Sakkal Majalla" w:cs="Sakkal Majalla"/>
          <w:sz w:val="28"/>
          <w:szCs w:val="28"/>
          <w:rtl/>
        </w:rPr>
        <w:t xml:space="preserve">)، فإننا نتساءل عن مدى تنفيذ المشاريع التربوية ووضعيتها في كتاب اللغة الفرنسية للصف الرابع. أما من الناحية المنهجية فقد استخدمنا تحليل محتوى كتاب اللغة الفرنسية للصف الرابع متوسط. بينت النتائج الأولية لهذه الدراسة، أن التنفيذ </w:t>
      </w:r>
      <w:r w:rsidRPr="00A64579">
        <w:rPr>
          <w:rFonts w:ascii="Sakkal Majalla" w:hAnsi="Sakkal Majalla" w:cs="Sakkal Majalla"/>
          <w:sz w:val="28"/>
          <w:szCs w:val="28"/>
          <w:rtl/>
        </w:rPr>
        <w:lastRenderedPageBreak/>
        <w:t>الفعال لبيداغوجية المشروع تعوقه القيود الزمنية والضغوط المهنية السائدة على المعلمين لإكمال البرنامج المحدد. وبالتالي، فإن التدريس القائم على المشاريع ينزل إلى مرتبة ثانوية، بينما تُعطى الأولوية لطرق التدريس التقليدية التي تؤكد على إكساب المتعلمين المعارف اللغوية.</w:t>
      </w:r>
    </w:p>
    <w:p w14:paraId="510EAF55" w14:textId="4A6CCF2F" w:rsidR="00757E38" w:rsidRPr="00757E38" w:rsidRDefault="00757E38" w:rsidP="00757E38">
      <w:pPr>
        <w:spacing w:before="100" w:beforeAutospacing="1" w:after="100" w:afterAutospacing="1" w:line="360" w:lineRule="auto"/>
        <w:jc w:val="both"/>
        <w:outlineLvl w:val="1"/>
        <w:rPr>
          <w:rFonts w:ascii="Sakkal Majalla" w:hAnsi="Sakkal Majalla" w:cs="Sakkal Majalla"/>
          <w:b/>
          <w:bCs/>
          <w:sz w:val="36"/>
          <w:szCs w:val="36"/>
          <w:rtl/>
        </w:rPr>
      </w:pPr>
      <w:bookmarkStart w:id="19" w:name="_Toc211703618"/>
      <w:bookmarkStart w:id="20" w:name="_Toc169790501"/>
      <w:bookmarkEnd w:id="18"/>
      <w:r w:rsidRPr="00757E38">
        <w:rPr>
          <w:rFonts w:ascii="Sakkal Majalla" w:hAnsi="Sakkal Majalla" w:cs="Sakkal Majalla"/>
          <w:b/>
          <w:bCs/>
          <w:sz w:val="36"/>
          <w:szCs w:val="36"/>
          <w:rtl/>
        </w:rPr>
        <w:t>9.1 الفجوة البحثية:</w:t>
      </w:r>
      <w:bookmarkEnd w:id="19"/>
    </w:p>
    <w:p w14:paraId="51CBCDCB" w14:textId="12E5EEBA" w:rsidR="00C87975"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تتجلى الفجوة البحثية في الدراسة الحالية المعنونة "تحليل المخاطر ودوره في تحسين كفاءة تنفيذ مشاريع المشتركين: دراسة ميدانية على الشركة السعودية للكهرباء" من خلال مقارنة دقيقة بين ما تناولته الأدبيات السابقة من حيث الموضوع والمنهج والنطاق، وبين ما تسعى هذه الدراسة إلى معالجته من زاوية تطبيقية ومؤسسية في قطاع الطاقة الكهربائية بالمملكة. وعلى الرغم من أن الأدبيات المتاحة تضم العديد من الدراسات التي تناولت موضوع تحليل المخاطر أو تنفيذ المشاريع، فإنها تتفاوت من حيث أهدافها وتطبيقاتها، ما يبرز الحاجة إلى دراسة أكثر تركيزًا وشمولًا في السياق السعودي، خاصة في قطاع حساس كالكهرباء.</w:t>
      </w:r>
    </w:p>
    <w:p w14:paraId="09D22285" w14:textId="1A041A95" w:rsidR="00C87975"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 xml:space="preserve">بداية، ركزت دراسة بوداود (2023) على التحليل الكمي للمخاطر باستخدام تقنية محاكاة </w:t>
      </w:r>
      <w:r w:rsidRPr="00A64579">
        <w:rPr>
          <w:rFonts w:ascii="Sakkal Majalla" w:hAnsi="Sakkal Majalla" w:cs="Sakkal Majalla"/>
          <w:sz w:val="28"/>
          <w:szCs w:val="28"/>
        </w:rPr>
        <w:t>Monte Carlo</w:t>
      </w:r>
      <w:r w:rsidRPr="00A64579">
        <w:rPr>
          <w:rFonts w:ascii="Sakkal Majalla" w:hAnsi="Sakkal Majalla" w:cs="Sakkal Majalla"/>
          <w:sz w:val="28"/>
          <w:szCs w:val="28"/>
          <w:rtl/>
        </w:rPr>
        <w:t xml:space="preserve"> في شركة تأمين جزائرية، وهي دراسة غنية من حيث المنهج الكمي والجانب الاحتمالي لتحليل المخاطر، إلا أنها اقتصرت على نماذج المخاطر المالية والإدارية الداخلية دون الربط المباشر بين تحليل المخاطر وكفاءة تنفيذ المشاريع. وفي المقابل، تسعى الدراسة الحالية إلى سد هذه الفجوة عبر الدمج بين التحليل الكمي والنوعي للمخاطر من جهة، وتقييم أثر هذا التحليل على الكفاءة التشغيلية للمشاريع ذات الطبيعة الميدانية من جهة أخرى.</w:t>
      </w:r>
    </w:p>
    <w:p w14:paraId="04F40D12" w14:textId="2A7C84C5" w:rsidR="00C87975"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 xml:space="preserve">أما دراسة الكربولي (2023)، فقد ركزت على المخاطر الجيومورفولوجية ذات البعد الطبيعي/البيئي، وربطها بالأنشطة البشرية في منطقة جغرافية محددة. وعلى الرغم من أهمية هذا النوع من التحليل البيئي في مجال المخاطر، فإن الدراسة لا تعالج مفهوم الكفاءة التشغيلية أو الإدارية ولا تتصل </w:t>
      </w:r>
      <w:r w:rsidRPr="00A64579">
        <w:rPr>
          <w:rFonts w:ascii="Sakkal Majalla" w:hAnsi="Sakkal Majalla" w:cs="Sakkal Majalla"/>
          <w:sz w:val="28"/>
          <w:szCs w:val="28"/>
          <w:rtl/>
        </w:rPr>
        <w:lastRenderedPageBreak/>
        <w:t>مباشرة بقطاع الخدمات العامة أو مشاريع المشتركين، بخلاف الدراسة الحالية التي تسلط الضوء على المخاطر الإدارية والفنية التي تواجه عمليات الربط الكهربائي وتنفيذ مشاريع الخدمة لدى العملاء.</w:t>
      </w:r>
    </w:p>
    <w:p w14:paraId="7A462D8C" w14:textId="05FE4DB7" w:rsidR="00C87975"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في المقابل، نجد أن دراسة كلاش (2021) وكذلك عبيس (2024) تركزتا على المخاطر الائتمانية والمالية باستخدام أدوات تحليل مالي تقليدية ونماذج رياضية لتوقع الفشل المالي في شركات أو بنوك، ما يوضح توجهًا نحو مخاطر ذات طابع مالي محض. وهذه الدراسات تقدم بعدًا تنبؤيًا وتحليليًا قيمًا، لكنها لا تتناول العلاقة بين تحليل المخاطر وتحسين كفاءة التنفيذ في بيئات تنفيذ المشاريع الفعلية أو العمليات الميدانية كما في قطاع الكهرباء.</w:t>
      </w:r>
    </w:p>
    <w:p w14:paraId="6582D58E" w14:textId="07F81849" w:rsidR="00C87975"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 xml:space="preserve">وعند المقارنة مع الأدبيات التي تناولت تنفيذ المشاريع مثل دراسة </w:t>
      </w:r>
      <w:r w:rsidRPr="00A64579">
        <w:rPr>
          <w:rFonts w:ascii="Sakkal Majalla" w:hAnsi="Sakkal Majalla" w:cs="Sakkal Majalla"/>
          <w:sz w:val="28"/>
          <w:szCs w:val="28"/>
        </w:rPr>
        <w:t>Al-Harbi</w:t>
      </w:r>
      <w:r w:rsidRPr="00A64579">
        <w:rPr>
          <w:rFonts w:ascii="Sakkal Majalla" w:hAnsi="Sakkal Majalla" w:cs="Sakkal Majalla"/>
          <w:sz w:val="28"/>
          <w:szCs w:val="28"/>
          <w:rtl/>
        </w:rPr>
        <w:t xml:space="preserve"> (2024)، نجد أنها سعت إلى دراسة أثر الإدارة الاستراتيجية على نجاح المشاريع في قطاع المقاولات بمدينة الرياض، مع التركيز على مفاهيم الاستدامة والابتكار والتحليل البيئي. وعلى الرغم من أهمية هذه الدراسة من حيث موقعها الجغرافي وتخصصها في مشاريع البناء، فإنها لم تركز على تحليل المخاطر كعنصر رئيسي، بل تعاملت مع الإدارة الاستراتيجية كمظلة شاملة، مما يبرز غياب معالجة تفصيلية لتأثير التحليل الممنهج للمخاطر على الأداء التنفيذي.</w:t>
      </w:r>
    </w:p>
    <w:p w14:paraId="3F23CD18" w14:textId="53C861D7" w:rsidR="00C87975"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 xml:space="preserve">في حين قدمت دراسة </w:t>
      </w:r>
      <w:r w:rsidRPr="00A64579">
        <w:rPr>
          <w:rFonts w:ascii="Sakkal Majalla" w:hAnsi="Sakkal Majalla" w:cs="Sakkal Majalla"/>
          <w:sz w:val="28"/>
          <w:szCs w:val="28"/>
        </w:rPr>
        <w:t>Shweiki</w:t>
      </w:r>
      <w:r w:rsidRPr="00A64579">
        <w:rPr>
          <w:rFonts w:ascii="Sakkal Majalla" w:hAnsi="Sakkal Majalla" w:cs="Sakkal Majalla"/>
          <w:sz w:val="28"/>
          <w:szCs w:val="28"/>
          <w:rtl/>
        </w:rPr>
        <w:t xml:space="preserve"> (2023) و</w:t>
      </w:r>
      <w:r w:rsidRPr="00A64579">
        <w:rPr>
          <w:rFonts w:ascii="Sakkal Majalla" w:hAnsi="Sakkal Majalla" w:cs="Sakkal Majalla"/>
          <w:sz w:val="28"/>
          <w:szCs w:val="28"/>
        </w:rPr>
        <w:t>Siam</w:t>
      </w:r>
      <w:r w:rsidRPr="00A64579">
        <w:rPr>
          <w:rFonts w:ascii="Sakkal Majalla" w:hAnsi="Sakkal Majalla" w:cs="Sakkal Majalla"/>
          <w:sz w:val="28"/>
          <w:szCs w:val="28"/>
          <w:rtl/>
        </w:rPr>
        <w:t xml:space="preserve"> (2024) رؤى من القطاع التربوي أو الأكاديمي حول التدريب القائم على المشاريع أو التعليم بالمشروع، فإن هذه الدراسات لا تتقاطع مباشرة مع قطاع الخدمات أو البنية التحتية، وتعالج تنفيذ المشاريع من منظور تعليمي بحت.</w:t>
      </w:r>
    </w:p>
    <w:p w14:paraId="56CFCF5C" w14:textId="495E4D39" w:rsidR="00C87975"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ومن هنا، تتضح الفجوة الرئيسية في أن معظم الدراسات السابقة ركزت على تحليل المخاطر من زاوية مالية، جيولوجية، أو حتى تربوية، دون الدمج بين إدارة المخاطر التشغيلية وتحقيق الكفاءة في تنفيذ مشاريع خدمية ميدانية، وهي الفجوة التي تسعى الدراسة الحالية لردمها من خلال معالجة تطبيقية داخل مؤسسة حيوية كالـ شركة السعودية للكهرباء، وذلك في سياق وطني ينسجم مع مستهدفات رؤية المملكة 2030 التي تؤكد على تحسين الكفاءة التشغيلية والارتقاء بالخدمات العامة.</w:t>
      </w:r>
    </w:p>
    <w:p w14:paraId="2D0A6F53" w14:textId="7D52E23F" w:rsidR="009F47B9" w:rsidRPr="00A64579" w:rsidRDefault="00C87975"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lastRenderedPageBreak/>
        <w:t>كما أن الدراسة الحالية تحاول بناء نموذج تحليلي يمكن تعميمه على مؤسسات خدماتية أخرى من خلال تتبع العلاقة بين إجراءات تحليل المخاطر (الاستباق، التصنيف، المعالجة) وبين معايير تحسين التنفيذ (الوقت، الجودة، الكلفة، رضا المستفيد). وهذا التوجه البحثي قليل الوجود في الأدبيات العربية، ما يجعل الدراسة مساهمة فريدة في تطوير مفاهيم الإدارة التشغيلية القائمة على الاستباق والتحليل المؤسسي للمخاطر.</w:t>
      </w:r>
    </w:p>
    <w:p w14:paraId="009E3C55" w14:textId="204CF1FC" w:rsidR="00757E38" w:rsidRPr="00757E38" w:rsidRDefault="00757E38" w:rsidP="00757E38">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11703619"/>
      <w:bookmarkStart w:id="22" w:name="_Toc169790502"/>
      <w:bookmarkEnd w:id="20"/>
      <w:r w:rsidRPr="00757E38">
        <w:rPr>
          <w:rFonts w:ascii="Sakkal Majalla" w:hAnsi="Sakkal Majalla" w:cs="Sakkal Majalla"/>
          <w:b/>
          <w:bCs/>
          <w:sz w:val="36"/>
          <w:szCs w:val="36"/>
          <w:rtl/>
        </w:rPr>
        <w:t>10.1 المنطلقات النظرية للدراسة:</w:t>
      </w:r>
      <w:bookmarkEnd w:id="21"/>
    </w:p>
    <w:p w14:paraId="62C9B2FF" w14:textId="5F6C1353" w:rsidR="00A12116" w:rsidRPr="00A64579" w:rsidRDefault="00A12116" w:rsidP="00757E38">
      <w:pPr>
        <w:spacing w:before="100" w:beforeAutospacing="1" w:after="100" w:afterAutospacing="1" w:line="360" w:lineRule="auto"/>
        <w:ind w:firstLine="706"/>
        <w:jc w:val="both"/>
        <w:rPr>
          <w:rFonts w:ascii="Sakkal Majalla" w:hAnsi="Sakkal Majalla" w:cs="Sakkal Majalla"/>
          <w:sz w:val="28"/>
          <w:szCs w:val="28"/>
          <w:rtl/>
          <w:lang w:bidi="ar-EG"/>
        </w:rPr>
      </w:pPr>
      <w:r w:rsidRPr="00A64579">
        <w:rPr>
          <w:rFonts w:ascii="Sakkal Majalla" w:hAnsi="Sakkal Majalla" w:cs="Sakkal Majalla" w:hint="cs"/>
          <w:sz w:val="28"/>
          <w:szCs w:val="28"/>
          <w:rtl/>
          <w:lang w:bidi="ar-EG"/>
        </w:rPr>
        <w:t>تنطلق الدراسة الحالية المعنونة "تحليل المخاطر ودوره في تحسين كفاءة تنفيذ مشاريع المشتركين: دراسة ميدانية على الشركة السعودية للكهرباء" من أرضية نظرية تتقاطع فيها مفاهيم الإدارة الاستراتيجية للمخاطر، ونظريات كفاءة تنفيذ المشاريع، ضمن إطار أوسع لإدارة المشاريع في المؤسسات الخدمية ذات الطابع الحيوي. وتستند الدراسة في منطلقاتها النظرية إلى ضرورة وجود نظام تحليلي ممنهج قادر على رصد وتقييم المخاطر التي تواجه تنفيذ المشاريع الميدانية، وتحديدًا في قطاع الكهرباء، والذي يُعد من أكثر القطاعات عرضة للتحديات المرتبطة بالتقنيات، البيئة، الموارد البشرية، التمويل، والتشريعات.</w:t>
      </w:r>
    </w:p>
    <w:p w14:paraId="5A81AD15" w14:textId="502E31AA" w:rsidR="00A12116" w:rsidRPr="00A64579" w:rsidRDefault="00A12116" w:rsidP="00757E38">
      <w:pPr>
        <w:spacing w:before="100" w:beforeAutospacing="1" w:after="100" w:afterAutospacing="1" w:line="360" w:lineRule="auto"/>
        <w:ind w:firstLine="706"/>
        <w:jc w:val="both"/>
        <w:rPr>
          <w:rFonts w:ascii="Sakkal Majalla" w:hAnsi="Sakkal Majalla" w:cs="Sakkal Majalla"/>
          <w:sz w:val="28"/>
          <w:szCs w:val="28"/>
          <w:rtl/>
          <w:lang w:bidi="ar-EG"/>
        </w:rPr>
      </w:pPr>
      <w:r w:rsidRPr="00A64579">
        <w:rPr>
          <w:rFonts w:ascii="Sakkal Majalla" w:hAnsi="Sakkal Majalla" w:cs="Sakkal Majalla" w:hint="cs"/>
          <w:sz w:val="28"/>
          <w:szCs w:val="28"/>
          <w:rtl/>
          <w:lang w:bidi="ar-EG"/>
        </w:rPr>
        <w:t>تبدأ الدراسة من فرضية أن تنفيذ المشاريع، لا سيما في المؤسسات الخدمية الكبرى كالشركة السعودية للكهرباء، لا يواجه فقط تحديات إدارية تقليدية، بل تقف أمامه طائفة معقدة من المخاطر ذات الأبعاد المتشابكة (فنية، تنظيمية، بيئية، مالية، تشريعية). ويستند الإطار النظري للدراسة إلى نظرية "إدارة المخاطر في المشاريع" (</w:t>
      </w:r>
      <w:r w:rsidRPr="00A64579">
        <w:rPr>
          <w:rFonts w:ascii="Sakkal Majalla" w:hAnsi="Sakkal Majalla" w:cs="Sakkal Majalla" w:hint="cs"/>
          <w:sz w:val="28"/>
          <w:szCs w:val="28"/>
          <w:lang w:bidi="ar-EG"/>
        </w:rPr>
        <w:t>Project Risk Management Theory</w:t>
      </w:r>
      <w:r w:rsidRPr="00A64579">
        <w:rPr>
          <w:rFonts w:ascii="Sakkal Majalla" w:hAnsi="Sakkal Majalla" w:cs="Sakkal Majalla" w:hint="cs"/>
          <w:sz w:val="28"/>
          <w:szCs w:val="28"/>
          <w:rtl/>
          <w:lang w:bidi="ar-EG"/>
        </w:rPr>
        <w:t>)، التي تفترض أن كل مشروع يحتوي على درجة من عدم التأكد يجب التعامل معها عبر دورة متكاملة تشمل التعريف بالمخاطر، تحليلها، تقييم احتمالية حدوثها وتأثيرها، ووضع آليات معالَجة واستجابة فعّالة لها.</w:t>
      </w:r>
    </w:p>
    <w:p w14:paraId="3123F051" w14:textId="173430C9" w:rsidR="00A12116" w:rsidRPr="00A64579" w:rsidRDefault="00A12116" w:rsidP="00757E38">
      <w:pPr>
        <w:spacing w:before="100" w:beforeAutospacing="1" w:after="100" w:afterAutospacing="1" w:line="360" w:lineRule="auto"/>
        <w:ind w:firstLine="706"/>
        <w:jc w:val="both"/>
        <w:rPr>
          <w:rFonts w:ascii="Sakkal Majalla" w:hAnsi="Sakkal Majalla" w:cs="Sakkal Majalla"/>
          <w:sz w:val="28"/>
          <w:szCs w:val="28"/>
          <w:rtl/>
          <w:lang w:bidi="ar-EG"/>
        </w:rPr>
      </w:pPr>
      <w:r w:rsidRPr="00A64579">
        <w:rPr>
          <w:rFonts w:ascii="Sakkal Majalla" w:hAnsi="Sakkal Majalla" w:cs="Sakkal Majalla" w:hint="cs"/>
          <w:sz w:val="28"/>
          <w:szCs w:val="28"/>
          <w:rtl/>
          <w:lang w:bidi="ar-EG"/>
        </w:rPr>
        <w:t xml:space="preserve">في السياق ذاته، تعتمد الدراسة على مفاهيم مستخلصة من نموذج </w:t>
      </w:r>
      <w:r w:rsidRPr="00A64579">
        <w:rPr>
          <w:rFonts w:ascii="Sakkal Majalla" w:hAnsi="Sakkal Majalla" w:cs="Sakkal Majalla" w:hint="cs"/>
          <w:sz w:val="28"/>
          <w:szCs w:val="28"/>
          <w:lang w:bidi="ar-EG"/>
        </w:rPr>
        <w:t>PMBOK Guide</w:t>
      </w:r>
      <w:r w:rsidRPr="00A64579">
        <w:rPr>
          <w:rFonts w:ascii="Sakkal Majalla" w:hAnsi="Sakkal Majalla" w:cs="Sakkal Majalla" w:hint="cs"/>
          <w:sz w:val="28"/>
          <w:szCs w:val="28"/>
          <w:rtl/>
          <w:lang w:bidi="ar-EG"/>
        </w:rPr>
        <w:t xml:space="preserve"> الصادر عن معهد إدارة المشاريع (</w:t>
      </w:r>
      <w:r w:rsidRPr="00A64579">
        <w:rPr>
          <w:rFonts w:ascii="Sakkal Majalla" w:hAnsi="Sakkal Majalla" w:cs="Sakkal Majalla" w:hint="cs"/>
          <w:sz w:val="28"/>
          <w:szCs w:val="28"/>
          <w:lang w:bidi="ar-EG"/>
        </w:rPr>
        <w:t>PMI</w:t>
      </w:r>
      <w:r w:rsidRPr="00A64579">
        <w:rPr>
          <w:rFonts w:ascii="Sakkal Majalla" w:hAnsi="Sakkal Majalla" w:cs="Sakkal Majalla" w:hint="cs"/>
          <w:sz w:val="28"/>
          <w:szCs w:val="28"/>
          <w:rtl/>
          <w:lang w:bidi="ar-EG"/>
        </w:rPr>
        <w:t xml:space="preserve">)، الذي يُعد من أبرز الأدبيات المرجعية في مجال إدارة المشاريع. وفق هذا النموذج، يعد تحليل المخاطر عنصرًا رئيسيًا ضمن عملية التخطيط والتنفيذ، حيث يُمكّن المؤسسات من إدارة </w:t>
      </w:r>
      <w:r w:rsidRPr="00A64579">
        <w:rPr>
          <w:rFonts w:ascii="Sakkal Majalla" w:hAnsi="Sakkal Majalla" w:cs="Sakkal Majalla" w:hint="cs"/>
          <w:sz w:val="28"/>
          <w:szCs w:val="28"/>
          <w:rtl/>
          <w:lang w:bidi="ar-EG"/>
        </w:rPr>
        <w:lastRenderedPageBreak/>
        <w:t>الجدول الزمني، والتكاليف، والموارد بكفاءة أعلى، ويزيد من فرص نجاح المشاريع في تحقيق أهدافها التشغيلية والخدمية.</w:t>
      </w:r>
    </w:p>
    <w:p w14:paraId="53BEF6CB" w14:textId="48404352" w:rsidR="00A12116" w:rsidRPr="00A64579" w:rsidRDefault="00A12116" w:rsidP="00757E38">
      <w:pPr>
        <w:spacing w:before="100" w:beforeAutospacing="1" w:after="100" w:afterAutospacing="1" w:line="360" w:lineRule="auto"/>
        <w:ind w:firstLine="706"/>
        <w:jc w:val="both"/>
        <w:rPr>
          <w:rFonts w:ascii="Sakkal Majalla" w:hAnsi="Sakkal Majalla" w:cs="Sakkal Majalla"/>
          <w:sz w:val="28"/>
          <w:szCs w:val="28"/>
          <w:rtl/>
          <w:lang w:bidi="ar-EG"/>
        </w:rPr>
      </w:pPr>
      <w:r w:rsidRPr="00A64579">
        <w:rPr>
          <w:rFonts w:ascii="Sakkal Majalla" w:hAnsi="Sakkal Majalla" w:cs="Sakkal Majalla" w:hint="cs"/>
          <w:sz w:val="28"/>
          <w:szCs w:val="28"/>
          <w:rtl/>
          <w:lang w:bidi="ar-EG"/>
        </w:rPr>
        <w:t>كما تأخذ الدراسة في الاعتبار ما يُعرف بنموذج كفاءة الأداء المؤسسي (</w:t>
      </w:r>
      <w:r w:rsidRPr="00A64579">
        <w:rPr>
          <w:rFonts w:ascii="Sakkal Majalla" w:hAnsi="Sakkal Majalla" w:cs="Sakkal Majalla" w:hint="cs"/>
          <w:sz w:val="28"/>
          <w:szCs w:val="28"/>
          <w:lang w:bidi="ar-EG"/>
        </w:rPr>
        <w:t>Organizational Performance Efficiency Models</w:t>
      </w:r>
      <w:r w:rsidRPr="00A64579">
        <w:rPr>
          <w:rFonts w:ascii="Sakkal Majalla" w:hAnsi="Sakkal Majalla" w:cs="Sakkal Majalla" w:hint="cs"/>
          <w:sz w:val="28"/>
          <w:szCs w:val="28"/>
          <w:rtl/>
          <w:lang w:bidi="ar-EG"/>
        </w:rPr>
        <w:t>)، الذي يربط بين جودة المدخلات والعمليات والمخرجات والنتائج النهائية. من هذا المنظور، فإن تجاهل المخاطر أو عدم رصدها مبكرًا يؤدي إلى اضطرابات في مسار تنفيذ المشاريع، مما يؤثر سلبًا على الجداول الزمنية، جودة الخدمة، رضا العملاء، والهدر المالي، وهو ما يعكس ضعفًا في الكفاءة الكلية.</w:t>
      </w:r>
    </w:p>
    <w:p w14:paraId="2B47D2F2" w14:textId="64637262" w:rsidR="00A12116" w:rsidRPr="00A64579" w:rsidRDefault="00A12116"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ومن الجوانب النظرية المهمة التي تستند إليها الدراسة أيضًا، مفاهيم الإدارة بالاستثناء والإدارة الوقائية، والتي تشدد على ضرورة التحول من معالجة الأزمات بعد وقوعها إلى إدارة استباقية تعتمد على أدوات تحليلية مثل تحليل السيناريوهات، تقييم الحساسية، محاكاة مونت كارلو، ومصفوفات المخاطر. وتوظف الدراسة هذه الأدوات لتحليل الواقع التنفيذي لمشاريع المشتركين في الشركة السعودية للكهرباء، وتحديد مكامن الخلل التي قد تكون مرتبطة بعدم وجود نظام فعال لتحليل المخاطر أو بتطبيقه بشكل غير منهجي.</w:t>
      </w:r>
    </w:p>
    <w:p w14:paraId="708764CA" w14:textId="56281263" w:rsidR="00A12116" w:rsidRPr="00A64579" w:rsidRDefault="00A12116" w:rsidP="00757E38">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وتسعى الدراسة في ضوء هذا الأساس النظري إلى بناء فهم معمق للعلاقة بين كفاءة تحليل المخاطر وبين قدرة المؤسسة على تحسين تنفيذ المشاريع، من حيث الالتزام بالجدول الزمني، السيطرة على التكاليف، جودة العمل، وتقليل حالات إعادة العمل أو التوقف المفاجئ. كما تسعى إلى اختبار ما إذا كانت الكفاءة في تحليل وتوظيف المعلومات المتعلقة بالمخاطر تؤدي إلى تحسين رضا المستفيد النهائي، سواء كان فردًا أو جهة، بما يتماشى مع التوجهات الحديثة في الإدارة القائمة على البيانات (</w:t>
      </w:r>
      <w:r w:rsidRPr="00A64579">
        <w:rPr>
          <w:rFonts w:ascii="Sakkal Majalla" w:hAnsi="Sakkal Majalla" w:cs="Sakkal Majalla"/>
          <w:sz w:val="28"/>
          <w:szCs w:val="28"/>
        </w:rPr>
        <w:t>Data-Driven Management</w:t>
      </w:r>
      <w:r w:rsidRPr="00A64579">
        <w:rPr>
          <w:rFonts w:ascii="Sakkal Majalla" w:hAnsi="Sakkal Majalla" w:cs="Sakkal Majalla"/>
          <w:sz w:val="28"/>
          <w:szCs w:val="28"/>
          <w:rtl/>
        </w:rPr>
        <w:t>).</w:t>
      </w:r>
    </w:p>
    <w:p w14:paraId="0D3D7731" w14:textId="1532934B" w:rsidR="002D5C0C" w:rsidRPr="00A64579" w:rsidRDefault="00A12116" w:rsidP="00757E38">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من هذا المنطلق، فإن الدراسة الحالية تُعد امتدادًا للأدبيات النظرية في إدارة المشاريع، وتقدّم مساهمة معرفية في تطبيق مفاهيم تحليل المخاطر داخل قطاع خدمي حساس ومتشعب كقطاع الكهرباء، </w:t>
      </w:r>
      <w:r w:rsidRPr="00A64579">
        <w:rPr>
          <w:rFonts w:ascii="Sakkal Majalla" w:hAnsi="Sakkal Majalla" w:cs="Sakkal Majalla"/>
          <w:sz w:val="28"/>
          <w:szCs w:val="28"/>
          <w:rtl/>
        </w:rPr>
        <w:lastRenderedPageBreak/>
        <w:t>وتحديدًا في بيئة المملكة العربية السعودية، التي تشهد حراكًا تحوليًا في إطار رؤية 2030، يستوجب تحسين كفاءة الخدمات والمشاريع، وخفض معدلات الفاقد، وضمان استمرارية التنفيذ بمعايير احترافية ومقننة.</w:t>
      </w:r>
    </w:p>
    <w:p w14:paraId="63F2E123" w14:textId="3B7EC9E0" w:rsidR="00757E38" w:rsidRPr="00757E38" w:rsidRDefault="00757E38" w:rsidP="00757E38">
      <w:pPr>
        <w:spacing w:before="100" w:beforeAutospacing="1" w:after="100" w:afterAutospacing="1" w:line="360" w:lineRule="auto"/>
        <w:jc w:val="both"/>
        <w:outlineLvl w:val="1"/>
        <w:rPr>
          <w:rFonts w:ascii="Sakkal Majalla" w:hAnsi="Sakkal Majalla" w:cs="Sakkal Majalla"/>
          <w:b/>
          <w:bCs/>
          <w:sz w:val="36"/>
          <w:szCs w:val="36"/>
          <w:rtl/>
        </w:rPr>
      </w:pPr>
      <w:bookmarkStart w:id="23" w:name="_Toc211703620"/>
      <w:bookmarkEnd w:id="22"/>
      <w:r w:rsidRPr="00757E38">
        <w:rPr>
          <w:rFonts w:ascii="Sakkal Majalla" w:hAnsi="Sakkal Majalla" w:cs="Sakkal Majalla"/>
          <w:b/>
          <w:bCs/>
          <w:sz w:val="36"/>
          <w:szCs w:val="36"/>
          <w:rtl/>
        </w:rPr>
        <w:t>11.1 المنهجية وطرق البحث:</w:t>
      </w:r>
      <w:bookmarkEnd w:id="23"/>
    </w:p>
    <w:p w14:paraId="1F3454E9" w14:textId="77777777" w:rsidR="00053122" w:rsidRPr="00A64579" w:rsidRDefault="00053122" w:rsidP="00A64579">
      <w:pPr>
        <w:spacing w:before="100" w:beforeAutospacing="1" w:after="100" w:afterAutospacing="1" w:line="360" w:lineRule="auto"/>
        <w:ind w:firstLine="720"/>
        <w:jc w:val="both"/>
        <w:rPr>
          <w:rFonts w:ascii="Sakkal Majalla" w:hAnsi="Sakkal Majalla" w:cs="Sakkal Majalla"/>
          <w:sz w:val="28"/>
          <w:szCs w:val="28"/>
          <w:rtl/>
        </w:rPr>
      </w:pPr>
      <w:r w:rsidRPr="00A64579">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A64579" w:rsidRDefault="00053122" w:rsidP="00A64579">
      <w:pPr>
        <w:spacing w:before="100" w:beforeAutospacing="1" w:after="100" w:afterAutospacing="1" w:line="360" w:lineRule="auto"/>
        <w:ind w:firstLine="720"/>
        <w:jc w:val="both"/>
        <w:rPr>
          <w:rFonts w:ascii="Sakkal Majalla" w:hAnsi="Sakkal Majalla" w:cs="Sakkal Majalla"/>
          <w:sz w:val="28"/>
          <w:szCs w:val="28"/>
          <w:rtl/>
        </w:rPr>
      </w:pPr>
      <w:r w:rsidRPr="00A64579">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38A615CF" w14:textId="2C57445A" w:rsidR="00757E38" w:rsidRPr="004F492F" w:rsidRDefault="004F492F" w:rsidP="004F492F">
      <w:pPr>
        <w:spacing w:before="100" w:beforeAutospacing="1" w:after="100" w:afterAutospacing="1" w:line="360" w:lineRule="auto"/>
        <w:jc w:val="both"/>
        <w:outlineLvl w:val="1"/>
        <w:rPr>
          <w:rFonts w:ascii="Sakkal Majalla" w:hAnsi="Sakkal Majalla" w:cs="Sakkal Majalla"/>
          <w:b/>
          <w:bCs/>
          <w:sz w:val="36"/>
          <w:szCs w:val="36"/>
        </w:rPr>
      </w:pPr>
      <w:bookmarkStart w:id="24" w:name="_Toc211703621"/>
      <w:r w:rsidRPr="004F492F">
        <w:rPr>
          <w:rFonts w:ascii="Sakkal Majalla" w:hAnsi="Sakkal Majalla" w:cs="Sakkal Majalla"/>
          <w:b/>
          <w:bCs/>
          <w:sz w:val="36"/>
          <w:szCs w:val="36"/>
          <w:rtl/>
        </w:rPr>
        <w:t>12.1 مصادر جمع البيانات</w:t>
      </w:r>
      <w:bookmarkEnd w:id="24"/>
    </w:p>
    <w:p w14:paraId="19DB6E94" w14:textId="66DB1103" w:rsidR="00053122" w:rsidRPr="00A64579" w:rsidRDefault="00053122" w:rsidP="004F492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4F492F">
        <w:rPr>
          <w:rFonts w:ascii="Sakkal Majalla" w:hAnsi="Sakkal Majalla" w:cs="Sakkal Majalla"/>
          <w:b/>
          <w:bCs/>
          <w:sz w:val="28"/>
          <w:szCs w:val="28"/>
          <w:rtl/>
        </w:rPr>
        <w:t>المصادر الثانوية</w:t>
      </w:r>
      <w:r w:rsidRPr="00A64579">
        <w:rPr>
          <w:rFonts w:ascii="Sakkal Majalla" w:hAnsi="Sakkal Majalla" w:cs="Sakkal Majalla"/>
          <w:sz w:val="28"/>
          <w:szCs w:val="28"/>
          <w:rtl/>
        </w:rPr>
        <w:t xml:space="preserve">: </w:t>
      </w:r>
      <w:r w:rsidR="004D6B08" w:rsidRPr="00A64579">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A64579">
        <w:rPr>
          <w:rFonts w:ascii="Sakkal Majalla" w:hAnsi="Sakkal Majalla" w:cs="Sakkal Majalla"/>
          <w:sz w:val="28"/>
          <w:szCs w:val="28"/>
          <w:rtl/>
        </w:rPr>
        <w:t xml:space="preserve"> </w:t>
      </w:r>
      <w:r w:rsidR="004D6B08" w:rsidRPr="00A64579">
        <w:rPr>
          <w:rFonts w:ascii="Sakkal Majalla" w:hAnsi="Sakkal Majalla" w:cs="Sakkal Majalla"/>
          <w:sz w:val="28"/>
          <w:szCs w:val="28"/>
          <w:rtl/>
        </w:rPr>
        <w:t xml:space="preserve"> </w:t>
      </w:r>
    </w:p>
    <w:p w14:paraId="122DD140" w14:textId="77777777" w:rsidR="00053122" w:rsidRPr="00A64579" w:rsidRDefault="00053122" w:rsidP="004F492F">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4F492F">
        <w:rPr>
          <w:rFonts w:ascii="Sakkal Majalla" w:hAnsi="Sakkal Majalla" w:cs="Sakkal Majalla"/>
          <w:b/>
          <w:bCs/>
          <w:sz w:val="28"/>
          <w:szCs w:val="28"/>
          <w:rtl/>
        </w:rPr>
        <w:t>المصادر</w:t>
      </w:r>
      <w:r w:rsidRPr="00A64579">
        <w:rPr>
          <w:rFonts w:ascii="Sakkal Majalla" w:hAnsi="Sakkal Majalla" w:cs="Sakkal Majalla"/>
          <w:sz w:val="28"/>
          <w:szCs w:val="28"/>
          <w:rtl/>
        </w:rPr>
        <w:t xml:space="preserve"> </w:t>
      </w:r>
      <w:r w:rsidRPr="004F492F">
        <w:rPr>
          <w:rFonts w:ascii="Sakkal Majalla" w:hAnsi="Sakkal Majalla" w:cs="Sakkal Majalla"/>
          <w:b/>
          <w:bCs/>
          <w:sz w:val="28"/>
          <w:szCs w:val="28"/>
          <w:rtl/>
        </w:rPr>
        <w:t>الأولية</w:t>
      </w:r>
      <w:r w:rsidRPr="00A64579">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A64579">
        <w:rPr>
          <w:rFonts w:ascii="Sakkal Majalla" w:hAnsi="Sakkal Majalla" w:cs="Sakkal Majalla"/>
          <w:sz w:val="28"/>
          <w:szCs w:val="28"/>
        </w:rPr>
        <w:t>Google Forms</w:t>
      </w:r>
      <w:r w:rsidRPr="00A64579">
        <w:rPr>
          <w:rFonts w:ascii="Sakkal Majalla" w:hAnsi="Sakkal Majalla" w:cs="Sakkal Majalla"/>
          <w:sz w:val="28"/>
          <w:szCs w:val="28"/>
          <w:rtl/>
        </w:rPr>
        <w:t xml:space="preserve"> وإرسال رابطها إلى مجتمع البحث.</w:t>
      </w:r>
    </w:p>
    <w:p w14:paraId="77BD45A4" w14:textId="2693D9FE" w:rsidR="004F492F" w:rsidRPr="004F492F" w:rsidRDefault="004F492F" w:rsidP="004F492F">
      <w:pPr>
        <w:spacing w:before="100" w:beforeAutospacing="1" w:after="100" w:afterAutospacing="1" w:line="360" w:lineRule="auto"/>
        <w:jc w:val="both"/>
        <w:outlineLvl w:val="1"/>
        <w:rPr>
          <w:rFonts w:ascii="Sakkal Majalla" w:hAnsi="Sakkal Majalla" w:cs="Sakkal Majalla"/>
          <w:b/>
          <w:bCs/>
          <w:sz w:val="36"/>
          <w:szCs w:val="36"/>
          <w:rtl/>
        </w:rPr>
      </w:pPr>
      <w:bookmarkStart w:id="25" w:name="_Toc211703622"/>
      <w:r w:rsidRPr="004F492F">
        <w:rPr>
          <w:rFonts w:ascii="Sakkal Majalla" w:hAnsi="Sakkal Majalla" w:cs="Sakkal Majalla"/>
          <w:b/>
          <w:bCs/>
          <w:sz w:val="36"/>
          <w:szCs w:val="36"/>
          <w:rtl/>
        </w:rPr>
        <w:t>13.1 أدوات الدراسة:</w:t>
      </w:r>
      <w:bookmarkEnd w:id="25"/>
    </w:p>
    <w:p w14:paraId="4B62A515" w14:textId="3DE36175" w:rsidR="00A74F76" w:rsidRPr="00A64579" w:rsidRDefault="00053122" w:rsidP="00A64579">
      <w:pPr>
        <w:spacing w:before="100" w:beforeAutospacing="1" w:after="100" w:afterAutospacing="1" w:line="360" w:lineRule="auto"/>
        <w:ind w:firstLine="720"/>
        <w:jc w:val="both"/>
        <w:rPr>
          <w:rFonts w:ascii="Sakkal Majalla" w:hAnsi="Sakkal Majalla" w:cs="Sakkal Majalla"/>
          <w:sz w:val="28"/>
          <w:szCs w:val="28"/>
          <w:rtl/>
        </w:rPr>
      </w:pPr>
      <w:r w:rsidRPr="00A64579">
        <w:rPr>
          <w:rFonts w:ascii="Sakkal Majalla" w:hAnsi="Sakkal Majalla" w:cs="Sakkal Majalla"/>
          <w:sz w:val="28"/>
          <w:szCs w:val="28"/>
          <w:rtl/>
        </w:rPr>
        <w:lastRenderedPageBreak/>
        <w:t>تعرف أداة البحث بأنها "الوسيلة التي تتم بواسطتها عملية جمع البيانات بهدف الإجابة عن تساؤلاته</w:t>
      </w:r>
      <w:r w:rsidR="008D15AF" w:rsidRPr="00A64579">
        <w:rPr>
          <w:rFonts w:ascii="Sakkal Majalla" w:hAnsi="Sakkal Majalla" w:cs="Sakkal Majalla"/>
          <w:sz w:val="28"/>
          <w:szCs w:val="28"/>
          <w:rtl/>
        </w:rPr>
        <w:t>،</w:t>
      </w:r>
      <w:r w:rsidRPr="00A64579">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4F492F" w:rsidRDefault="005E4AF3" w:rsidP="00A64579">
      <w:pPr>
        <w:spacing w:before="100" w:beforeAutospacing="1" w:after="100" w:afterAutospacing="1" w:line="360" w:lineRule="auto"/>
        <w:jc w:val="both"/>
        <w:rPr>
          <w:rFonts w:ascii="Sakkal Majalla" w:hAnsi="Sakkal Majalla" w:cs="Sakkal Majalla"/>
          <w:b/>
          <w:bCs/>
          <w:sz w:val="28"/>
          <w:szCs w:val="28"/>
          <w:rtl/>
        </w:rPr>
      </w:pPr>
      <w:r w:rsidRPr="004F492F">
        <w:rPr>
          <w:rFonts w:ascii="Sakkal Majalla" w:hAnsi="Sakkal Majalla" w:cs="Sakkal Majalla"/>
          <w:b/>
          <w:bCs/>
          <w:sz w:val="28"/>
          <w:szCs w:val="28"/>
          <w:rtl/>
        </w:rPr>
        <w:t>حيث تكونت من قسمين رئيسين هما:</w:t>
      </w:r>
    </w:p>
    <w:p w14:paraId="10E75285" w14:textId="11A96BB2" w:rsidR="005E4AF3" w:rsidRPr="00A64579" w:rsidRDefault="005E4AF3" w:rsidP="004F492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4F492F">
        <w:rPr>
          <w:rFonts w:ascii="Sakkal Majalla" w:hAnsi="Sakkal Majalla" w:cs="Sakkal Majalla"/>
          <w:b/>
          <w:bCs/>
          <w:sz w:val="28"/>
          <w:szCs w:val="28"/>
          <w:rtl/>
        </w:rPr>
        <w:t>القسم الأول</w:t>
      </w:r>
      <w:r w:rsidRPr="00A64579">
        <w:rPr>
          <w:rFonts w:ascii="Sakkal Majalla" w:hAnsi="Sakkal Majalla" w:cs="Sakkal Majalla"/>
          <w:sz w:val="28"/>
          <w:szCs w:val="28"/>
          <w:rtl/>
        </w:rPr>
        <w:t>: وهو الجزء الخاص بالمتغيرات الديمغرافية لأفراد عينة الدراسة</w:t>
      </w:r>
      <w:r w:rsidR="008D15AF" w:rsidRPr="00A64579">
        <w:rPr>
          <w:rFonts w:ascii="Sakkal Majalla" w:hAnsi="Sakkal Majalla" w:cs="Sakkal Majalla"/>
          <w:sz w:val="28"/>
          <w:szCs w:val="28"/>
          <w:rtl/>
        </w:rPr>
        <w:t>،</w:t>
      </w:r>
      <w:r w:rsidRPr="00A64579">
        <w:rPr>
          <w:rFonts w:ascii="Sakkal Majalla" w:hAnsi="Sakkal Majalla" w:cs="Sakkal Majalla"/>
          <w:sz w:val="28"/>
          <w:szCs w:val="28"/>
          <w:rtl/>
        </w:rPr>
        <w:t xml:space="preserve"> والمتمثلة بـ: النوع</w:t>
      </w:r>
      <w:r w:rsidR="008D15AF" w:rsidRPr="00A64579">
        <w:rPr>
          <w:rFonts w:ascii="Sakkal Majalla" w:hAnsi="Sakkal Majalla" w:cs="Sakkal Majalla"/>
          <w:sz w:val="28"/>
          <w:szCs w:val="28"/>
          <w:rtl/>
        </w:rPr>
        <w:t>،</w:t>
      </w:r>
      <w:r w:rsidRPr="00A64579">
        <w:rPr>
          <w:rFonts w:ascii="Sakkal Majalla" w:hAnsi="Sakkal Majalla" w:cs="Sakkal Majalla"/>
          <w:sz w:val="28"/>
          <w:szCs w:val="28"/>
          <w:rtl/>
        </w:rPr>
        <w:t xml:space="preserve"> والعمر، والمؤهل العلمي، والمستوى الوظيفى.</w:t>
      </w:r>
    </w:p>
    <w:p w14:paraId="7FE5E324" w14:textId="65978CFF" w:rsidR="004D6581" w:rsidRPr="00A64579" w:rsidRDefault="005E4AF3" w:rsidP="004F492F">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4F492F">
        <w:rPr>
          <w:rFonts w:ascii="Sakkal Majalla" w:hAnsi="Sakkal Majalla" w:cs="Sakkal Majalla"/>
          <w:b/>
          <w:bCs/>
          <w:sz w:val="28"/>
          <w:szCs w:val="28"/>
          <w:rtl/>
        </w:rPr>
        <w:t>القسم الثاني</w:t>
      </w:r>
      <w:r w:rsidRPr="00A64579">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3B8B323" w14:textId="49167E76" w:rsidR="00882D53" w:rsidRPr="004F492F" w:rsidRDefault="004F492F" w:rsidP="004F492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6" w:name="_Toc193461959"/>
      <w:bookmarkStart w:id="27" w:name="_Toc211703623"/>
      <w:r w:rsidRPr="004F492F">
        <w:rPr>
          <w:rFonts w:ascii="Sakkal Majalla" w:hAnsi="Sakkal Majalla" w:cs="Sakkal Majalla" w:hint="cs"/>
          <w:b/>
          <w:bCs/>
          <w:sz w:val="36"/>
          <w:szCs w:val="36"/>
          <w:rtl/>
          <w:lang w:bidi="ar-EG"/>
        </w:rPr>
        <w:t xml:space="preserve">14.1 </w:t>
      </w:r>
      <w:r w:rsidR="00882D53" w:rsidRPr="004F492F">
        <w:rPr>
          <w:rFonts w:ascii="Sakkal Majalla" w:hAnsi="Sakkal Majalla" w:cs="Sakkal Majalla"/>
          <w:b/>
          <w:bCs/>
          <w:sz w:val="36"/>
          <w:szCs w:val="36"/>
          <w:rtl/>
          <w:lang w:bidi="ar-EG"/>
        </w:rPr>
        <w:t>الأساليب الإحصائية المستخدمة</w:t>
      </w:r>
      <w:bookmarkEnd w:id="26"/>
      <w:bookmarkEnd w:id="27"/>
    </w:p>
    <w:p w14:paraId="6FBD1F54" w14:textId="77777777" w:rsidR="00882D53" w:rsidRPr="004F492F" w:rsidRDefault="00882D53" w:rsidP="00A64579">
      <w:pPr>
        <w:spacing w:before="100" w:beforeAutospacing="1" w:after="100" w:afterAutospacing="1" w:line="360" w:lineRule="auto"/>
        <w:jc w:val="both"/>
        <w:rPr>
          <w:rFonts w:ascii="Sakkal Majalla" w:hAnsi="Sakkal Majalla" w:cs="Sakkal Majalla"/>
          <w:b/>
          <w:bCs/>
          <w:sz w:val="28"/>
          <w:szCs w:val="28"/>
          <w:rtl/>
        </w:rPr>
      </w:pPr>
      <w:r w:rsidRPr="004F492F">
        <w:rPr>
          <w:rFonts w:ascii="Sakkal Majalla" w:hAnsi="Sakkal Majalla" w:cs="Sakkal Majalla"/>
          <w:b/>
          <w:bCs/>
          <w:sz w:val="28"/>
          <w:szCs w:val="28"/>
          <w:rtl/>
        </w:rPr>
        <w:t>تم استخدام الأساليب الإحصائية التالية لتحقيق أهداف الدراسة:</w:t>
      </w:r>
    </w:p>
    <w:p w14:paraId="4567BCA5" w14:textId="30165FEF" w:rsidR="00882D53" w:rsidRPr="00A64579" w:rsidRDefault="00882D53" w:rsidP="004F492F">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28" w:name="_Hlk162514366"/>
      <w:r w:rsidRPr="00A64579">
        <w:rPr>
          <w:rFonts w:ascii="Sakkal Majalla" w:hAnsi="Sakkal Majalla" w:cs="Sakkal Majalla"/>
          <w:sz w:val="28"/>
          <w:szCs w:val="28"/>
          <w:rtl/>
        </w:rPr>
        <w:t>معامل " ألفا كرونباخ" لقياس ثبات أداة الدراسة ومعامل الارتباط بيرسون لقياس صدق أداة الدراسة والعلاقة بين المتغيرات</w:t>
      </w:r>
      <w:r w:rsidR="00A0030D" w:rsidRPr="00A64579">
        <w:rPr>
          <w:rFonts w:ascii="Sakkal Majalla" w:hAnsi="Sakkal Majalla" w:cs="Sakkal Majalla"/>
          <w:sz w:val="28"/>
          <w:szCs w:val="28"/>
          <w:rtl/>
        </w:rPr>
        <w:t>.</w:t>
      </w:r>
    </w:p>
    <w:bookmarkEnd w:id="28"/>
    <w:p w14:paraId="37BCEBC5" w14:textId="77777777" w:rsidR="00882D53" w:rsidRPr="00A64579" w:rsidRDefault="00882D53" w:rsidP="004F492F">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A64579">
        <w:rPr>
          <w:rFonts w:ascii="Sakkal Majalla" w:hAnsi="Sakkal Majalla" w:cs="Sakkal Majalla"/>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5C4235BE" w:rsidR="00882D53" w:rsidRPr="00A64579" w:rsidRDefault="00882D53" w:rsidP="004F492F">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معامل الانحدار الخطي البسيط لقياس أثر كل بعد من أبعاد المتغير المستقل على المتغير التابع</w:t>
      </w:r>
      <w:r w:rsidR="00A0030D" w:rsidRPr="00A64579">
        <w:rPr>
          <w:rFonts w:ascii="Sakkal Majalla" w:hAnsi="Sakkal Majalla" w:cs="Sakkal Majalla"/>
          <w:sz w:val="28"/>
          <w:szCs w:val="28"/>
          <w:rtl/>
        </w:rPr>
        <w:t>.</w:t>
      </w:r>
    </w:p>
    <w:p w14:paraId="54911769" w14:textId="22BE79A6" w:rsidR="00882D53" w:rsidRPr="004F492F" w:rsidRDefault="004F492F" w:rsidP="004F492F">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9" w:name="_Toc193461960"/>
      <w:bookmarkStart w:id="30" w:name="_Toc211703624"/>
      <w:r w:rsidRPr="004F492F">
        <w:rPr>
          <w:rFonts w:ascii="Sakkal Majalla" w:hAnsi="Sakkal Majalla" w:cs="Sakkal Majalla" w:hint="cs"/>
          <w:b/>
          <w:bCs/>
          <w:sz w:val="36"/>
          <w:szCs w:val="36"/>
          <w:rtl/>
          <w:lang w:bidi="ar-EG"/>
        </w:rPr>
        <w:t xml:space="preserve">15.1 </w:t>
      </w:r>
      <w:r w:rsidR="00882D53" w:rsidRPr="004F492F">
        <w:rPr>
          <w:rFonts w:ascii="Sakkal Majalla" w:hAnsi="Sakkal Majalla" w:cs="Sakkal Majalla"/>
          <w:b/>
          <w:bCs/>
          <w:sz w:val="36"/>
          <w:szCs w:val="36"/>
          <w:rtl/>
          <w:lang w:bidi="ar-EG"/>
        </w:rPr>
        <w:t>أداة الدراسة</w:t>
      </w:r>
      <w:bookmarkEnd w:id="29"/>
      <w:bookmarkEnd w:id="30"/>
      <w:r w:rsidR="00882D53" w:rsidRPr="004F492F">
        <w:rPr>
          <w:rFonts w:ascii="Sakkal Majalla" w:hAnsi="Sakkal Majalla" w:cs="Sakkal Majalla"/>
          <w:b/>
          <w:bCs/>
          <w:sz w:val="36"/>
          <w:szCs w:val="36"/>
          <w:rtl/>
          <w:lang w:bidi="ar-EG"/>
        </w:rPr>
        <w:t xml:space="preserve"> </w:t>
      </w:r>
    </w:p>
    <w:p w14:paraId="5D3BFAF3" w14:textId="77777777" w:rsidR="00882D53" w:rsidRPr="00A64579" w:rsidRDefault="00882D53" w:rsidP="004F492F">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FDA665A" w:rsidR="00882D53" w:rsidRPr="004F492F" w:rsidRDefault="00882D53" w:rsidP="004F492F">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4F492F">
        <w:rPr>
          <w:rFonts w:ascii="Sakkal Majalla" w:hAnsi="Sakkal Majalla" w:cs="Sakkal Majalla"/>
          <w:b/>
          <w:bCs/>
          <w:sz w:val="28"/>
          <w:szCs w:val="28"/>
          <w:rtl/>
        </w:rPr>
        <w:lastRenderedPageBreak/>
        <w:t>القسم الأول</w:t>
      </w:r>
      <w:r w:rsidRPr="004F492F">
        <w:rPr>
          <w:rFonts w:ascii="Sakkal Majalla" w:hAnsi="Sakkal Majalla" w:cs="Sakkal Majalla"/>
          <w:sz w:val="28"/>
          <w:szCs w:val="28"/>
          <w:rtl/>
        </w:rPr>
        <w:t>: يتناول المتغيرات الديمغرافية لأفراد عينة الدراسة من العاملين في</w:t>
      </w:r>
      <w:r w:rsidR="002844BC" w:rsidRPr="004F492F">
        <w:rPr>
          <w:rFonts w:ascii="Sakkal Majalla" w:hAnsi="Sakkal Majalla" w:cs="Sakkal Majalla"/>
          <w:sz w:val="28"/>
          <w:szCs w:val="28"/>
          <w:rtl/>
        </w:rPr>
        <w:t xml:space="preserve"> </w:t>
      </w:r>
      <w:r w:rsidR="006158E0" w:rsidRPr="004F492F">
        <w:rPr>
          <w:rFonts w:ascii="Sakkal Majalla" w:hAnsi="Sakkal Majalla" w:cs="Sakkal Majalla"/>
          <w:sz w:val="28"/>
          <w:szCs w:val="28"/>
          <w:rtl/>
        </w:rPr>
        <w:t>الشركة السعودية للكهرباء</w:t>
      </w:r>
      <w:r w:rsidR="00A0030D" w:rsidRPr="004F492F">
        <w:rPr>
          <w:rFonts w:ascii="Sakkal Majalla" w:hAnsi="Sakkal Majalla" w:cs="Sakkal Majalla"/>
          <w:sz w:val="28"/>
          <w:szCs w:val="28"/>
          <w:rtl/>
        </w:rPr>
        <w:t xml:space="preserve"> في المملكة العربية السعودية</w:t>
      </w:r>
      <w:r w:rsidRPr="004F492F">
        <w:rPr>
          <w:rFonts w:ascii="Sakkal Majalla" w:hAnsi="Sakkal Majalla" w:cs="Sakkal Majalla"/>
          <w:sz w:val="28"/>
          <w:szCs w:val="28"/>
          <w:rtl/>
        </w:rPr>
        <w:t>، ويشمل المسمى الوظيفي، العمر، المستوى التعليمي، وعدد سنوات الخبرة.</w:t>
      </w:r>
    </w:p>
    <w:p w14:paraId="4D67D231" w14:textId="38ACADA6" w:rsidR="00882D53" w:rsidRPr="004F492F" w:rsidRDefault="00882D53" w:rsidP="004F492F">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rPr>
      </w:pPr>
      <w:r w:rsidRPr="004F492F">
        <w:rPr>
          <w:rFonts w:ascii="Sakkal Majalla" w:hAnsi="Sakkal Majalla" w:cs="Sakkal Majalla"/>
          <w:b/>
          <w:bCs/>
          <w:sz w:val="28"/>
          <w:szCs w:val="28"/>
          <w:rtl/>
        </w:rPr>
        <w:t>القسم الثاني</w:t>
      </w:r>
      <w:r w:rsidRPr="004F492F">
        <w:rPr>
          <w:rFonts w:ascii="Sakkal Majalla" w:hAnsi="Sakkal Majalla" w:cs="Sakkal Majalla"/>
          <w:sz w:val="28"/>
          <w:szCs w:val="28"/>
          <w:rtl/>
        </w:rPr>
        <w:t>: يحتوي على الفقرات التي تقيس المتغيرات المستقلة والتابعة في الدراسة.</w:t>
      </w:r>
    </w:p>
    <w:p w14:paraId="649231E1" w14:textId="547C37E7" w:rsidR="002D5C0C" w:rsidRPr="004F492F" w:rsidRDefault="002D5C0C" w:rsidP="00A64579">
      <w:pPr>
        <w:pStyle w:val="NormalWeb"/>
        <w:bidi/>
        <w:spacing w:line="360" w:lineRule="auto"/>
        <w:jc w:val="both"/>
        <w:rPr>
          <w:rFonts w:ascii="Sakkal Majalla" w:hAnsi="Sakkal Majalla" w:cs="Sakkal Majalla"/>
          <w:sz w:val="28"/>
          <w:szCs w:val="28"/>
        </w:rPr>
      </w:pPr>
      <w:r w:rsidRPr="004F492F">
        <w:rPr>
          <w:rStyle w:val="Strong"/>
          <w:rFonts w:ascii="Sakkal Majalla" w:hAnsi="Sakkal Majalla" w:cs="Sakkal Majalla"/>
          <w:sz w:val="28"/>
          <w:szCs w:val="28"/>
          <w:rtl/>
        </w:rPr>
        <w:t xml:space="preserve">أولًا: المتغير المستقل – </w:t>
      </w:r>
      <w:r w:rsidR="006158E0" w:rsidRPr="004F492F">
        <w:rPr>
          <w:rStyle w:val="Strong"/>
          <w:rFonts w:ascii="Sakkal Majalla" w:hAnsi="Sakkal Majalla" w:cs="Sakkal Majalla"/>
          <w:sz w:val="28"/>
          <w:szCs w:val="28"/>
          <w:rtl/>
          <w:lang w:bidi="ar-EG"/>
        </w:rPr>
        <w:t>تحليل المخاطر</w:t>
      </w:r>
      <w:r w:rsidRPr="004F492F">
        <w:rPr>
          <w:rFonts w:ascii="Sakkal Majalla" w:hAnsi="Sakkal Majalla" w:cs="Sakkal Majalla"/>
          <w:sz w:val="28"/>
          <w:szCs w:val="28"/>
          <w:rtl/>
        </w:rPr>
        <w:t xml:space="preserve">، ويُقاس من خلال </w:t>
      </w:r>
      <w:r w:rsidR="00280068" w:rsidRPr="004F492F">
        <w:rPr>
          <w:rFonts w:ascii="Sakkal Majalla" w:hAnsi="Sakkal Majalla" w:cs="Sakkal Majalla"/>
          <w:sz w:val="28"/>
          <w:szCs w:val="28"/>
          <w:rtl/>
        </w:rPr>
        <w:t>20</w:t>
      </w:r>
      <w:r w:rsidRPr="004F492F">
        <w:rPr>
          <w:rFonts w:ascii="Sakkal Majalla" w:hAnsi="Sakkal Majalla" w:cs="Sakkal Majalla"/>
          <w:sz w:val="28"/>
          <w:szCs w:val="28"/>
          <w:rtl/>
        </w:rPr>
        <w:t xml:space="preserve"> فقرة مقسمة </w:t>
      </w:r>
      <w:r w:rsidR="006E65A3" w:rsidRPr="004F492F">
        <w:rPr>
          <w:rFonts w:ascii="Sakkal Majalla" w:hAnsi="Sakkal Majalla" w:cs="Sakkal Majalla"/>
          <w:sz w:val="28"/>
          <w:szCs w:val="28"/>
          <w:rtl/>
        </w:rPr>
        <w:t>ل</w:t>
      </w:r>
      <w:r w:rsidR="00280068" w:rsidRPr="004F492F">
        <w:rPr>
          <w:rFonts w:ascii="Sakkal Majalla" w:hAnsi="Sakkal Majalla" w:cs="Sakkal Majalla"/>
          <w:sz w:val="28"/>
          <w:szCs w:val="28"/>
          <w:rtl/>
        </w:rPr>
        <w:t>أربعة</w:t>
      </w:r>
      <w:r w:rsidRPr="004F492F">
        <w:rPr>
          <w:rFonts w:ascii="Sakkal Majalla" w:hAnsi="Sakkal Majalla" w:cs="Sakkal Majalla"/>
          <w:sz w:val="28"/>
          <w:szCs w:val="28"/>
          <w:rtl/>
        </w:rPr>
        <w:t xml:space="preserve"> أبعاد رئيسية</w:t>
      </w:r>
      <w:r w:rsidRPr="004F492F">
        <w:rPr>
          <w:rFonts w:ascii="Sakkal Majalla" w:hAnsi="Sakkal Majalla" w:cs="Sakkal Majalla"/>
          <w:sz w:val="28"/>
          <w:szCs w:val="28"/>
        </w:rPr>
        <w:t>:</w:t>
      </w:r>
    </w:p>
    <w:p w14:paraId="13ADA0EC" w14:textId="77777777" w:rsidR="006158E0" w:rsidRPr="00A64579" w:rsidRDefault="006158E0" w:rsidP="004F492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A64579">
        <w:rPr>
          <w:rStyle w:val="Strong"/>
          <w:rFonts w:ascii="Sakkal Majalla" w:hAnsi="Sakkal Majalla" w:cs="Sakkal Majalla"/>
          <w:b w:val="0"/>
          <w:bCs w:val="0"/>
          <w:sz w:val="28"/>
          <w:szCs w:val="28"/>
          <w:rtl/>
        </w:rPr>
        <w:t>تحديد المخاطر</w:t>
      </w:r>
    </w:p>
    <w:p w14:paraId="1C3769CE" w14:textId="77777777" w:rsidR="006158E0" w:rsidRPr="00A64579" w:rsidRDefault="006158E0" w:rsidP="004F492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A64579">
        <w:rPr>
          <w:rStyle w:val="Strong"/>
          <w:rFonts w:ascii="Sakkal Majalla" w:hAnsi="Sakkal Majalla" w:cs="Sakkal Majalla"/>
          <w:b w:val="0"/>
          <w:bCs w:val="0"/>
          <w:sz w:val="28"/>
          <w:szCs w:val="28"/>
          <w:rtl/>
        </w:rPr>
        <w:t>تقييم المخاطر</w:t>
      </w:r>
    </w:p>
    <w:p w14:paraId="38829F9C" w14:textId="77777777" w:rsidR="006158E0" w:rsidRPr="00A64579" w:rsidRDefault="006158E0" w:rsidP="004F492F">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A64579">
        <w:rPr>
          <w:rStyle w:val="Strong"/>
          <w:rFonts w:ascii="Sakkal Majalla" w:hAnsi="Sakkal Majalla" w:cs="Sakkal Majalla"/>
          <w:b w:val="0"/>
          <w:bCs w:val="0"/>
          <w:sz w:val="28"/>
          <w:szCs w:val="28"/>
          <w:rtl/>
        </w:rPr>
        <w:t>معالجة المخاطر</w:t>
      </w:r>
    </w:p>
    <w:p w14:paraId="1013D903" w14:textId="3E39551A" w:rsidR="002D5C0C" w:rsidRPr="00A64579" w:rsidRDefault="006158E0" w:rsidP="004F492F">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A64579">
        <w:rPr>
          <w:rStyle w:val="Strong"/>
          <w:rFonts w:ascii="Sakkal Majalla" w:hAnsi="Sakkal Majalla" w:cs="Sakkal Majalla"/>
          <w:b w:val="0"/>
          <w:bCs w:val="0"/>
          <w:sz w:val="28"/>
          <w:szCs w:val="28"/>
          <w:rtl/>
        </w:rPr>
        <w:t>كم المخاطر</w:t>
      </w:r>
    </w:p>
    <w:p w14:paraId="2080BAD3" w14:textId="48A4E583" w:rsidR="00882D53" w:rsidRPr="004F492F" w:rsidRDefault="002D5C0C" w:rsidP="00A64579">
      <w:pPr>
        <w:spacing w:before="100" w:beforeAutospacing="1" w:after="100" w:afterAutospacing="1" w:line="360" w:lineRule="auto"/>
        <w:jc w:val="both"/>
        <w:rPr>
          <w:rFonts w:ascii="Sakkal Majalla" w:hAnsi="Sakkal Majalla" w:cs="Sakkal Majalla"/>
          <w:b/>
          <w:bCs/>
          <w:sz w:val="28"/>
          <w:szCs w:val="28"/>
          <w:rtl/>
        </w:rPr>
      </w:pPr>
      <w:r w:rsidRPr="004F492F">
        <w:rPr>
          <w:rFonts w:ascii="Sakkal Majalla" w:hAnsi="Sakkal Majalla" w:cs="Sakkal Majalla"/>
          <w:b/>
          <w:bCs/>
          <w:sz w:val="28"/>
          <w:szCs w:val="28"/>
          <w:rtl/>
        </w:rPr>
        <w:t xml:space="preserve">ثانيًا: المتغير التابع – </w:t>
      </w:r>
      <w:r w:rsidR="006158E0" w:rsidRPr="004F492F">
        <w:rPr>
          <w:rFonts w:ascii="Sakkal Majalla" w:hAnsi="Sakkal Majalla" w:cs="Sakkal Majalla"/>
          <w:b/>
          <w:bCs/>
          <w:sz w:val="28"/>
          <w:szCs w:val="28"/>
          <w:rtl/>
        </w:rPr>
        <w:t>تنفيذ المشاريع</w:t>
      </w:r>
      <w:r w:rsidRPr="004F492F">
        <w:rPr>
          <w:rFonts w:ascii="Sakkal Majalla" w:hAnsi="Sakkal Majalla" w:cs="Sakkal Majalla"/>
          <w:b/>
          <w:bCs/>
          <w:sz w:val="28"/>
          <w:szCs w:val="28"/>
          <w:rtl/>
        </w:rPr>
        <w:t>،</w:t>
      </w:r>
      <w:r w:rsidR="000A2ED4" w:rsidRPr="004F492F">
        <w:rPr>
          <w:rFonts w:ascii="Sakkal Majalla" w:hAnsi="Sakkal Majalla" w:cs="Sakkal Majalla"/>
          <w:b/>
          <w:bCs/>
          <w:sz w:val="28"/>
          <w:szCs w:val="28"/>
          <w:rtl/>
        </w:rPr>
        <w:t xml:space="preserve"> </w:t>
      </w:r>
      <w:r w:rsidR="00882D53" w:rsidRPr="004F492F">
        <w:rPr>
          <w:rFonts w:ascii="Sakkal Majalla" w:hAnsi="Sakkal Majalla" w:cs="Sakkal Majalla"/>
          <w:b/>
          <w:bCs/>
          <w:sz w:val="28"/>
          <w:szCs w:val="28"/>
          <w:rtl/>
        </w:rPr>
        <w:t xml:space="preserve">ويُقاس من خلال </w:t>
      </w:r>
      <w:r w:rsidRPr="004F492F">
        <w:rPr>
          <w:rFonts w:ascii="Sakkal Majalla" w:hAnsi="Sakkal Majalla" w:cs="Sakkal Majalla"/>
          <w:b/>
          <w:bCs/>
          <w:sz w:val="28"/>
          <w:szCs w:val="28"/>
          <w:rtl/>
        </w:rPr>
        <w:t>(</w:t>
      </w:r>
      <w:r w:rsidR="000A2ED4" w:rsidRPr="004F492F">
        <w:rPr>
          <w:rFonts w:ascii="Sakkal Majalla" w:hAnsi="Sakkal Majalla" w:cs="Sakkal Majalla"/>
          <w:b/>
          <w:bCs/>
          <w:sz w:val="28"/>
          <w:szCs w:val="28"/>
          <w:rtl/>
        </w:rPr>
        <w:t>10</w:t>
      </w:r>
      <w:r w:rsidRPr="004F492F">
        <w:rPr>
          <w:rFonts w:ascii="Sakkal Majalla" w:hAnsi="Sakkal Majalla" w:cs="Sakkal Majalla"/>
          <w:b/>
          <w:bCs/>
          <w:sz w:val="28"/>
          <w:szCs w:val="28"/>
          <w:rtl/>
        </w:rPr>
        <w:t xml:space="preserve">) </w:t>
      </w:r>
      <w:r w:rsidR="00882D53" w:rsidRPr="004F492F">
        <w:rPr>
          <w:rFonts w:ascii="Sakkal Majalla" w:hAnsi="Sakkal Majalla" w:cs="Sakkal Majalla"/>
          <w:b/>
          <w:bCs/>
          <w:sz w:val="28"/>
          <w:szCs w:val="28"/>
          <w:rtl/>
        </w:rPr>
        <w:t>فقرة موزعة.</w:t>
      </w:r>
      <w:r w:rsidR="001A1758" w:rsidRPr="004F492F">
        <w:rPr>
          <w:rFonts w:ascii="Sakkal Majalla" w:hAnsi="Sakkal Majalla" w:cs="Sakkal Majalla"/>
          <w:b/>
          <w:bCs/>
          <w:sz w:val="28"/>
          <w:szCs w:val="28"/>
          <w:rtl/>
        </w:rPr>
        <w:t xml:space="preserve"> </w:t>
      </w:r>
    </w:p>
    <w:p w14:paraId="4CD79008" w14:textId="442AEA10" w:rsidR="004F492F" w:rsidRPr="004F492F" w:rsidRDefault="004F492F" w:rsidP="004F492F">
      <w:pPr>
        <w:spacing w:before="100" w:beforeAutospacing="1" w:after="100" w:afterAutospacing="1" w:line="360" w:lineRule="auto"/>
        <w:jc w:val="both"/>
        <w:outlineLvl w:val="1"/>
        <w:rPr>
          <w:rFonts w:ascii="Sakkal Majalla" w:hAnsi="Sakkal Majalla" w:cs="Sakkal Majalla"/>
          <w:b/>
          <w:bCs/>
          <w:sz w:val="36"/>
          <w:szCs w:val="36"/>
        </w:rPr>
      </w:pPr>
      <w:bookmarkStart w:id="31" w:name="_Toc211703625"/>
      <w:r w:rsidRPr="004F492F">
        <w:rPr>
          <w:rFonts w:ascii="Sakkal Majalla" w:hAnsi="Sakkal Majalla" w:cs="Sakkal Majalla"/>
          <w:b/>
          <w:bCs/>
          <w:sz w:val="36"/>
          <w:szCs w:val="36"/>
          <w:rtl/>
        </w:rPr>
        <w:t>16.1 حدود الدراسة:</w:t>
      </w:r>
      <w:bookmarkEnd w:id="31"/>
    </w:p>
    <w:p w14:paraId="25A330B3" w14:textId="3BEE3561" w:rsidR="00CA49E9" w:rsidRPr="00A64579" w:rsidRDefault="00053122" w:rsidP="004F492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4F492F">
        <w:rPr>
          <w:rFonts w:ascii="Sakkal Majalla" w:hAnsi="Sakkal Majalla" w:cs="Sakkal Majalla"/>
          <w:b/>
          <w:bCs/>
          <w:sz w:val="28"/>
          <w:szCs w:val="28"/>
          <w:rtl/>
        </w:rPr>
        <w:t>حدود موضوعية</w:t>
      </w:r>
      <w:r w:rsidRPr="00A64579">
        <w:rPr>
          <w:rFonts w:ascii="Sakkal Majalla" w:hAnsi="Sakkal Majalla" w:cs="Sakkal Majalla"/>
          <w:sz w:val="28"/>
          <w:szCs w:val="28"/>
          <w:rtl/>
        </w:rPr>
        <w:t xml:space="preserve">: </w:t>
      </w:r>
      <w:r w:rsidR="000125CD" w:rsidRPr="00A64579">
        <w:rPr>
          <w:rFonts w:ascii="Sakkal Majalla" w:hAnsi="Sakkal Majalla" w:cs="Sakkal Majalla"/>
          <w:sz w:val="28"/>
          <w:szCs w:val="28"/>
          <w:rtl/>
        </w:rPr>
        <w:t xml:space="preserve">تقتصر الدراسة على </w:t>
      </w:r>
      <w:bookmarkStart w:id="32" w:name="_Hlk203425648"/>
      <w:r w:rsidR="006158E0" w:rsidRPr="00A64579">
        <w:rPr>
          <w:rFonts w:ascii="Sakkal Majalla" w:hAnsi="Sakkal Majalla" w:cs="Sakkal Majalla"/>
          <w:sz w:val="28"/>
          <w:szCs w:val="28"/>
          <w:rtl/>
        </w:rPr>
        <w:t xml:space="preserve">تحليل المخاطر </w:t>
      </w:r>
      <w:bookmarkEnd w:id="32"/>
      <w:r w:rsidR="006158E0" w:rsidRPr="00A64579">
        <w:rPr>
          <w:rFonts w:ascii="Sakkal Majalla" w:hAnsi="Sakkal Majalla" w:cs="Sakkal Majalla"/>
          <w:sz w:val="28"/>
          <w:szCs w:val="28"/>
          <w:rtl/>
        </w:rPr>
        <w:t>بأبعاده مجمعة والمتمثلة في (تحديد المخاطر، تقييم المخاطر، معالجة المخاطر، كم المخاطر) ودوره في تحسين كفاءة تنفيذ مشاريع المشتركين وذلك بالتطبيق على الشركة السعودية للكهرباء</w:t>
      </w:r>
      <w:r w:rsidR="006904F6" w:rsidRPr="00A64579">
        <w:rPr>
          <w:rFonts w:ascii="Sakkal Majalla" w:hAnsi="Sakkal Majalla" w:cs="Sakkal Majalla"/>
          <w:sz w:val="28"/>
          <w:szCs w:val="28"/>
          <w:rtl/>
        </w:rPr>
        <w:t>.</w:t>
      </w:r>
      <w:r w:rsidR="00CA49E9" w:rsidRPr="00A64579">
        <w:rPr>
          <w:rFonts w:ascii="Sakkal Majalla" w:hAnsi="Sakkal Majalla" w:cs="Sakkal Majalla"/>
          <w:sz w:val="28"/>
          <w:szCs w:val="28"/>
          <w:rtl/>
        </w:rPr>
        <w:t xml:space="preserve"> </w:t>
      </w:r>
    </w:p>
    <w:p w14:paraId="15F8F91A" w14:textId="6BD92ADA" w:rsidR="0036476A" w:rsidRPr="00A64579" w:rsidRDefault="00053122" w:rsidP="004F492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4F492F">
        <w:rPr>
          <w:rFonts w:ascii="Sakkal Majalla" w:hAnsi="Sakkal Majalla" w:cs="Sakkal Majalla"/>
          <w:b/>
          <w:bCs/>
          <w:sz w:val="28"/>
          <w:szCs w:val="28"/>
          <w:rtl/>
        </w:rPr>
        <w:t>حدود مكانية</w:t>
      </w:r>
      <w:r w:rsidRPr="00A64579">
        <w:rPr>
          <w:rFonts w:ascii="Sakkal Majalla" w:hAnsi="Sakkal Majalla" w:cs="Sakkal Majalla"/>
          <w:sz w:val="28"/>
          <w:szCs w:val="28"/>
          <w:rtl/>
        </w:rPr>
        <w:t xml:space="preserve">: </w:t>
      </w:r>
      <w:r w:rsidR="000125CD" w:rsidRPr="00A64579">
        <w:rPr>
          <w:rFonts w:ascii="Sakkal Majalla" w:hAnsi="Sakkal Majalla" w:cs="Sakkal Majalla"/>
          <w:sz w:val="28"/>
          <w:szCs w:val="28"/>
          <w:rtl/>
        </w:rPr>
        <w:t>تُجرى الدراسة على</w:t>
      </w:r>
      <w:r w:rsidR="002844BC" w:rsidRPr="00A64579">
        <w:rPr>
          <w:rFonts w:ascii="Sakkal Majalla" w:hAnsi="Sakkal Majalla" w:cs="Sakkal Majalla"/>
          <w:sz w:val="28"/>
          <w:szCs w:val="28"/>
          <w:rtl/>
        </w:rPr>
        <w:t xml:space="preserve"> </w:t>
      </w:r>
      <w:r w:rsidR="006158E0" w:rsidRPr="00A64579">
        <w:rPr>
          <w:rFonts w:ascii="Sakkal Majalla" w:hAnsi="Sakkal Majalla" w:cs="Sakkal Majalla"/>
          <w:sz w:val="28"/>
          <w:szCs w:val="28"/>
          <w:rtl/>
        </w:rPr>
        <w:t xml:space="preserve">الشركة السعودية للكهرباء </w:t>
      </w:r>
      <w:r w:rsidR="00A0030D" w:rsidRPr="00A64579">
        <w:rPr>
          <w:rFonts w:ascii="Sakkal Majalla" w:hAnsi="Sakkal Majalla" w:cs="Sakkal Majalla"/>
          <w:sz w:val="28"/>
          <w:szCs w:val="28"/>
          <w:rtl/>
        </w:rPr>
        <w:t>في المملكة العربية السعودية</w:t>
      </w:r>
      <w:r w:rsidR="00FA24AF" w:rsidRPr="00A64579">
        <w:rPr>
          <w:rFonts w:ascii="Sakkal Majalla" w:hAnsi="Sakkal Majalla" w:cs="Sakkal Majalla"/>
          <w:sz w:val="28"/>
          <w:szCs w:val="28"/>
          <w:rtl/>
        </w:rPr>
        <w:t>.</w:t>
      </w:r>
    </w:p>
    <w:p w14:paraId="1ABED148" w14:textId="1369AB37" w:rsidR="00053122" w:rsidRPr="00A64579" w:rsidRDefault="00053122" w:rsidP="004F492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4F492F">
        <w:rPr>
          <w:rFonts w:ascii="Sakkal Majalla" w:hAnsi="Sakkal Majalla" w:cs="Sakkal Majalla"/>
          <w:b/>
          <w:bCs/>
          <w:sz w:val="28"/>
          <w:szCs w:val="28"/>
          <w:rtl/>
        </w:rPr>
        <w:t>حدود زمانية:</w:t>
      </w:r>
      <w:r w:rsidRPr="00A64579">
        <w:rPr>
          <w:rFonts w:ascii="Sakkal Majalla" w:hAnsi="Sakkal Majalla" w:cs="Sakkal Majalla"/>
          <w:sz w:val="28"/>
          <w:szCs w:val="28"/>
          <w:rtl/>
        </w:rPr>
        <w:t xml:space="preserve"> تم إعداد الدراسة في عام 202</w:t>
      </w:r>
      <w:r w:rsidR="000125CD" w:rsidRPr="00A64579">
        <w:rPr>
          <w:rFonts w:ascii="Sakkal Majalla" w:hAnsi="Sakkal Majalla" w:cs="Sakkal Majalla"/>
          <w:sz w:val="28"/>
          <w:szCs w:val="28"/>
          <w:rtl/>
        </w:rPr>
        <w:t>5</w:t>
      </w:r>
      <w:r w:rsidR="00B346DF" w:rsidRPr="00A64579">
        <w:rPr>
          <w:rFonts w:ascii="Sakkal Majalla" w:hAnsi="Sakkal Majalla" w:cs="Sakkal Majalla"/>
          <w:sz w:val="28"/>
          <w:szCs w:val="28"/>
          <w:rtl/>
        </w:rPr>
        <w:t>.</w:t>
      </w:r>
    </w:p>
    <w:p w14:paraId="741642C1" w14:textId="77777777" w:rsidR="0061211C" w:rsidRPr="00A64579" w:rsidRDefault="00B346DF" w:rsidP="004F492F">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4F492F">
        <w:rPr>
          <w:rFonts w:ascii="Sakkal Majalla" w:hAnsi="Sakkal Majalla" w:cs="Sakkal Majalla"/>
          <w:b/>
          <w:bCs/>
          <w:sz w:val="28"/>
          <w:szCs w:val="28"/>
          <w:rtl/>
        </w:rPr>
        <w:t>حدود بشرية</w:t>
      </w:r>
      <w:r w:rsidRPr="00A64579">
        <w:rPr>
          <w:rFonts w:ascii="Sakkal Majalla" w:hAnsi="Sakkal Majalla" w:cs="Sakkal Majalla"/>
          <w:sz w:val="28"/>
          <w:szCs w:val="28"/>
          <w:rtl/>
        </w:rPr>
        <w:t xml:space="preserve">: </w:t>
      </w:r>
      <w:bookmarkStart w:id="33" w:name="_Toc169790506"/>
      <w:r w:rsidR="000125CD" w:rsidRPr="00A64579">
        <w:rPr>
          <w:rFonts w:ascii="Sakkal Majalla" w:hAnsi="Sakkal Majalla" w:cs="Sakkal Majalla"/>
          <w:sz w:val="28"/>
          <w:szCs w:val="28"/>
          <w:rtl/>
        </w:rPr>
        <w:t>تقتصر الحدود البشرية لهذه الدراسة على</w:t>
      </w:r>
      <w:r w:rsidR="002C21BB" w:rsidRPr="00A64579">
        <w:rPr>
          <w:rFonts w:ascii="Sakkal Majalla" w:hAnsi="Sakkal Majalla" w:cs="Sakkal Majalla"/>
          <w:sz w:val="28"/>
          <w:szCs w:val="28"/>
          <w:rtl/>
        </w:rPr>
        <w:t xml:space="preserve"> العاملين</w:t>
      </w:r>
      <w:r w:rsidR="000125CD" w:rsidRPr="00A64579">
        <w:rPr>
          <w:rFonts w:ascii="Sakkal Majalla" w:hAnsi="Sakkal Majalla" w:cs="Sakkal Majalla"/>
          <w:sz w:val="28"/>
          <w:szCs w:val="28"/>
          <w:rtl/>
        </w:rPr>
        <w:t xml:space="preserve"> </w:t>
      </w:r>
      <w:r w:rsidR="002844BC" w:rsidRPr="00A64579">
        <w:rPr>
          <w:rFonts w:ascii="Sakkal Majalla" w:hAnsi="Sakkal Majalla" w:cs="Sakkal Majalla"/>
          <w:sz w:val="28"/>
          <w:szCs w:val="28"/>
          <w:rtl/>
        </w:rPr>
        <w:t xml:space="preserve">في </w:t>
      </w:r>
      <w:r w:rsidR="006158E0" w:rsidRPr="00A64579">
        <w:rPr>
          <w:rFonts w:ascii="Sakkal Majalla" w:hAnsi="Sakkal Majalla" w:cs="Sakkal Majalla"/>
          <w:sz w:val="28"/>
          <w:szCs w:val="28"/>
          <w:rtl/>
        </w:rPr>
        <w:t>الشركة السعودية للكهرباء</w:t>
      </w:r>
      <w:r w:rsidR="00357BB1" w:rsidRPr="00A64579">
        <w:rPr>
          <w:rFonts w:ascii="Sakkal Majalla" w:hAnsi="Sakkal Majalla" w:cs="Sakkal Majalla"/>
          <w:sz w:val="28"/>
          <w:szCs w:val="28"/>
          <w:rtl/>
        </w:rPr>
        <w:t>.</w:t>
      </w:r>
    </w:p>
    <w:p w14:paraId="3F243982" w14:textId="55C60C0E" w:rsidR="0061211C" w:rsidRPr="00A64579" w:rsidRDefault="0061211C" w:rsidP="00A64579">
      <w:pPr>
        <w:spacing w:before="100" w:beforeAutospacing="1" w:after="100" w:afterAutospacing="1" w:line="360" w:lineRule="auto"/>
        <w:jc w:val="both"/>
        <w:rPr>
          <w:rFonts w:ascii="Sakkal Majalla" w:hAnsi="Sakkal Majalla" w:cs="Sakkal Majalla"/>
          <w:sz w:val="28"/>
          <w:szCs w:val="28"/>
          <w:rtl/>
        </w:rPr>
      </w:pPr>
    </w:p>
    <w:p w14:paraId="26C5A993" w14:textId="77777777" w:rsidR="004F492F" w:rsidRDefault="004F492F">
      <w:pPr>
        <w:bidi w:val="0"/>
        <w:rPr>
          <w:rFonts w:ascii="Sakkal Majalla" w:hAnsi="Sakkal Majalla" w:cs="Sakkal Majalla"/>
          <w:sz w:val="28"/>
          <w:szCs w:val="28"/>
          <w:rtl/>
        </w:rPr>
      </w:pPr>
      <w:r>
        <w:rPr>
          <w:rFonts w:ascii="Sakkal Majalla" w:hAnsi="Sakkal Majalla" w:cs="Sakkal Majalla"/>
          <w:sz w:val="28"/>
          <w:szCs w:val="28"/>
          <w:rtl/>
        </w:rPr>
        <w:br w:type="page"/>
      </w:r>
    </w:p>
    <w:p w14:paraId="0807457F" w14:textId="22F53BA6" w:rsidR="004F492F" w:rsidRPr="005B4446" w:rsidRDefault="004F492F" w:rsidP="005B4446">
      <w:pPr>
        <w:spacing w:before="100" w:beforeAutospacing="1" w:after="100" w:afterAutospacing="1" w:line="360" w:lineRule="auto"/>
        <w:jc w:val="center"/>
        <w:outlineLvl w:val="0"/>
        <w:rPr>
          <w:rFonts w:ascii="Sakkal Majalla" w:hAnsi="Sakkal Majalla" w:cs="Sakkal Majalla"/>
          <w:b/>
          <w:bCs/>
          <w:sz w:val="40"/>
          <w:szCs w:val="40"/>
          <w:rtl/>
        </w:rPr>
      </w:pPr>
      <w:bookmarkStart w:id="34" w:name="_Toc211703626"/>
      <w:r w:rsidRPr="005B4446">
        <w:rPr>
          <w:rFonts w:ascii="Sakkal Majalla" w:hAnsi="Sakkal Majalla" w:cs="Sakkal Majalla" w:hint="cs"/>
          <w:b/>
          <w:bCs/>
          <w:sz w:val="40"/>
          <w:szCs w:val="40"/>
          <w:rtl/>
        </w:rPr>
        <w:lastRenderedPageBreak/>
        <w:t>الفصل الثاني: الإطار النظري</w:t>
      </w:r>
      <w:bookmarkEnd w:id="34"/>
    </w:p>
    <w:p w14:paraId="680E030D" w14:textId="64A84756" w:rsidR="0061211C" w:rsidRPr="005B4446" w:rsidRDefault="0061211C" w:rsidP="005B4446">
      <w:pPr>
        <w:spacing w:before="100" w:beforeAutospacing="1" w:after="100" w:afterAutospacing="1" w:line="360" w:lineRule="auto"/>
        <w:jc w:val="center"/>
        <w:outlineLvl w:val="1"/>
        <w:rPr>
          <w:rFonts w:ascii="Sakkal Majalla" w:hAnsi="Sakkal Majalla" w:cs="Sakkal Majalla"/>
          <w:b/>
          <w:bCs/>
          <w:sz w:val="36"/>
          <w:szCs w:val="36"/>
          <w:rtl/>
        </w:rPr>
      </w:pPr>
      <w:bookmarkStart w:id="35" w:name="_Toc211703627"/>
      <w:r w:rsidRPr="005B4446">
        <w:rPr>
          <w:rFonts w:ascii="Sakkal Majalla" w:hAnsi="Sakkal Majalla" w:cs="Sakkal Majalla"/>
          <w:b/>
          <w:bCs/>
          <w:sz w:val="36"/>
          <w:szCs w:val="36"/>
          <w:rtl/>
        </w:rPr>
        <w:t>المبحث الأول: تحليل المخاطر</w:t>
      </w:r>
      <w:bookmarkEnd w:id="35"/>
    </w:p>
    <w:p w14:paraId="43FE448F" w14:textId="4C220B65"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36" w:name="_Toc211703628"/>
      <w:r w:rsidRPr="005B4446">
        <w:rPr>
          <w:rFonts w:ascii="Sakkal Majalla" w:hAnsi="Sakkal Majalla" w:cs="Sakkal Majalla" w:hint="cs"/>
          <w:b/>
          <w:bCs/>
          <w:sz w:val="32"/>
          <w:szCs w:val="32"/>
          <w:rtl/>
        </w:rPr>
        <w:t>1.1.2</w:t>
      </w:r>
      <w:r w:rsidR="0061211C" w:rsidRPr="005B4446">
        <w:rPr>
          <w:rFonts w:ascii="Sakkal Majalla" w:hAnsi="Sakkal Majalla" w:cs="Sakkal Majalla"/>
          <w:b/>
          <w:bCs/>
          <w:sz w:val="32"/>
          <w:szCs w:val="32"/>
          <w:rtl/>
        </w:rPr>
        <w:t xml:space="preserve"> التمهيد</w:t>
      </w:r>
      <w:bookmarkEnd w:id="36"/>
    </w:p>
    <w:p w14:paraId="208F1A9C" w14:textId="31BA8541"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تُعدّ إدارة المخاطر وتحليلها أحد المرتكزات الرئيسة في نجاح المشاريع بمختلف أنواعها، حيث باتت البيئة المعاصرة للمشاريع تتسم بدرجة عالية من التعقيد والتغير المستمر، سواء على الصعيدين الداخلي أو الخارجي، وهذا الواقع يجعل من المخاطر عنصرًا ملازمًا لعملية التخطيط والتنفيذ، بحيث لا يمكن النظر إلى أي مشروع مهما كان حجمه أو مجاله دون أخذ المخاطر المحتملة في الاعتبار منذ المراحل الأولى لدورة حياته. </w:t>
      </w:r>
    </w:p>
    <w:p w14:paraId="2CFC9F1A"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وعليه، فإن تناول موضوع تحليل المخاطر بأبعاده المختلفة (التحديد، التقييم، المعالجة، الكم) يمثل مدخلًا أساسيًا لفهم كيفية توظيف هذا المتغير في رفع كفاءة تنفيذ مشاريع المشتركين، لاسيما في مؤسسة استراتيجية مثل الشركة السعودية للكهرباء التي تحمل على عاتقها مسؤولية توفير خدمة حيوية تمس حياة جميع أفراد المجتمع وتدعم خطط التنمية الوطنية</w:t>
      </w:r>
      <w:r w:rsidRPr="00A64579">
        <w:rPr>
          <w:rFonts w:ascii="Sakkal Majalla" w:hAnsi="Sakkal Majalla" w:cs="Sakkal Majalla"/>
          <w:sz w:val="28"/>
          <w:szCs w:val="28"/>
        </w:rPr>
        <w:t>.</w:t>
      </w:r>
    </w:p>
    <w:p w14:paraId="095C9C8A" w14:textId="7BAF4B6D"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37" w:name="_Toc211703629"/>
      <w:r w:rsidRPr="005B4446">
        <w:rPr>
          <w:rFonts w:ascii="Sakkal Majalla" w:hAnsi="Sakkal Majalla" w:cs="Sakkal Majalla" w:hint="cs"/>
          <w:b/>
          <w:bCs/>
          <w:sz w:val="32"/>
          <w:szCs w:val="32"/>
          <w:rtl/>
        </w:rPr>
        <w:t>2.1.2</w:t>
      </w:r>
      <w:r w:rsidR="0061211C" w:rsidRPr="005B4446">
        <w:rPr>
          <w:rFonts w:ascii="Sakkal Majalla" w:hAnsi="Sakkal Majalla" w:cs="Sakkal Majalla"/>
          <w:b/>
          <w:bCs/>
          <w:sz w:val="32"/>
          <w:szCs w:val="32"/>
          <w:rtl/>
        </w:rPr>
        <w:t xml:space="preserve"> مفهوم تحليل المخاطر</w:t>
      </w:r>
      <w:bookmarkEnd w:id="37"/>
    </w:p>
    <w:p w14:paraId="5BDCD343" w14:textId="54817D9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يمثل مفهوم تحليل المخاطر أحد المرتكزات الأساسية في علم الإدارة الحديثة، إذ يُنظر إليه كعملية منظمة تهدف إلى تحديد مصادر الخطر، وتقدير احتمالية حدوثها، وقياس تأثيرها على الأهداف الاستراتيجية والتشغيلية للمؤسسة أو المشروع، ويشير فاضل (2023) إلى أن تحليل المخاطر يعد أداة محورية تساعد المديرين على استباق الأحداث غير المتوقعة ووضع خطط استجابة تقلل من آثارها السلبية، بحيث لا يقتصر دوره على الكشف عن التهديدات المحتملة وإنما يمتد إلى توفير حلول عملية لإدارتها</w:t>
      </w:r>
      <w:r w:rsidRPr="00A64579">
        <w:rPr>
          <w:rFonts w:ascii="Sakkal Majalla" w:hAnsi="Sakkal Majalla" w:cs="Sakkal Majalla"/>
          <w:sz w:val="28"/>
          <w:szCs w:val="28"/>
        </w:rPr>
        <w:t>.</w:t>
      </w:r>
    </w:p>
    <w:p w14:paraId="41A1AAF3"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lastRenderedPageBreak/>
        <w:t>كما يرى جهاد وعلي (2021) أن تحليل المخاطر يتضمن بعدين متكاملين؛ أولهما البعد الكمي الذي يعتمد على الأدوات الإحصائية والنماذج الرياضية في تقدير احتمالات وقوع المخاطر وحجم تأثيرها، وثانيهما البعد النوعي الذي يرتبط بالتقدير الخبير والمراجعات الفنية لتشخيص جوانب القصور أو نقاط الضعف في بيئة المشروع. هذا الدمج بين المنهجين يسهم في تعزيز دقة نتائج التحليل ويمنح صناع القرار أدوات أكثر موثوقية</w:t>
      </w:r>
      <w:r w:rsidRPr="00A64579">
        <w:rPr>
          <w:rFonts w:ascii="Sakkal Majalla" w:hAnsi="Sakkal Majalla" w:cs="Sakkal Majalla"/>
          <w:sz w:val="28"/>
          <w:szCs w:val="28"/>
        </w:rPr>
        <w:t>.</w:t>
      </w:r>
    </w:p>
    <w:p w14:paraId="7227FE8C"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ويؤكد بوداود (2023) أن المفهوم يرتبط ارتباطًا وثيقًا بفكرة التنبؤ الاستراتيجي، حيث إن اللجوء إلى تقنيات مثل المحاكاة</w:t>
      </w:r>
      <w:r w:rsidRPr="00A64579">
        <w:rPr>
          <w:rFonts w:ascii="Sakkal Majalla" w:hAnsi="Sakkal Majalla" w:cs="Sakkal Majalla"/>
          <w:sz w:val="28"/>
          <w:szCs w:val="28"/>
        </w:rPr>
        <w:t xml:space="preserve"> (Monte Carlo Simulation) </w:t>
      </w:r>
      <w:r w:rsidRPr="00A64579">
        <w:rPr>
          <w:rFonts w:ascii="Sakkal Majalla" w:hAnsi="Sakkal Majalla" w:cs="Sakkal Majalla"/>
          <w:sz w:val="28"/>
          <w:szCs w:val="28"/>
          <w:rtl/>
        </w:rPr>
        <w:t>يعزز من قدرة المؤسسات على استشراف السيناريوهات المحتملة للمخاطر، مما يجعل عملية التحليل لا تقف عند حدود الوصف، بل تتعداها إلى بناء نماذج توقعية تساعد في تقليل درجة عدم اليقين</w:t>
      </w:r>
      <w:r w:rsidRPr="00A64579">
        <w:rPr>
          <w:rFonts w:ascii="Sakkal Majalla" w:hAnsi="Sakkal Majalla" w:cs="Sakkal Majalla"/>
          <w:sz w:val="28"/>
          <w:szCs w:val="28"/>
        </w:rPr>
        <w:t>.</w:t>
      </w:r>
    </w:p>
    <w:p w14:paraId="035D2BA3" w14:textId="06BBFA7A"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من جانب آخر، يوضح القهوادي (2024) أن تحليل المخاطر في بيئة المشاريع خصوصًا مشاريع البنية التحتية والتشييد – يمثل ضرورة عملية لإدارة التعقيدات الفنية والمالية، فهو يوفر قاعدة معرفية لترتيب أولويات المعالجة وتوجيه الموارد نحو أكثر المخاطر تأثيرًا على نجاح المشروع</w:t>
      </w:r>
      <w:r w:rsidRPr="00A64579">
        <w:rPr>
          <w:rFonts w:ascii="Sakkal Majalla" w:hAnsi="Sakkal Majalla" w:cs="Sakkal Majalla"/>
          <w:sz w:val="28"/>
          <w:szCs w:val="28"/>
        </w:rPr>
        <w:t>.</w:t>
      </w:r>
    </w:p>
    <w:p w14:paraId="285FB98C" w14:textId="25E07C65"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ويشير الشهراني وآخرون (2024) إلى أن المفهوم لا يقتصر على المشاريع المالية أو الاستثمارية فقط، بل يمتد إلى القطاعات اللوجستية والخدمية، حيث يساهم تحليل المخاطر في بناء قدرات ديناميكية تمكن المؤسسات من التكيف مع التغيرات المفاجئة في الأسواق والعمليات، أما أسعد ويعقوب (2023) فيرون أن تحليل المخاطر يمثل مدخلاً وقائيًا للحد من المخاطر المالية، بما يعزز من استقرار المؤسسات ويحميها من احتمالية التعثر أو الفشل</w:t>
      </w:r>
      <w:r w:rsidRPr="00A64579">
        <w:rPr>
          <w:rFonts w:ascii="Sakkal Majalla" w:hAnsi="Sakkal Majalla" w:cs="Sakkal Majalla"/>
          <w:sz w:val="28"/>
          <w:szCs w:val="28"/>
        </w:rPr>
        <w:t>.</w:t>
      </w:r>
    </w:p>
    <w:p w14:paraId="7B5E0593"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ويتضح مما سبق أن مفهوم تحليل المخاطر لا يُختزل في مجرد عملية إجرائية، بل هو إطار متكامل يتضمن التعرف، التقدير، والتحليل الكمي والنوعي للمخاطر، بما يضمن قدرة المؤسسات على التعامل معها بفاعلية وتحويلها من تهديدات محتملة إلى فرص لتحسين الأداء وزيادة كفاءة التنفيذ</w:t>
      </w:r>
      <w:r w:rsidRPr="00A64579">
        <w:rPr>
          <w:rFonts w:ascii="Sakkal Majalla" w:hAnsi="Sakkal Majalla" w:cs="Sakkal Majalla"/>
          <w:sz w:val="28"/>
          <w:szCs w:val="28"/>
        </w:rPr>
        <w:t>.</w:t>
      </w:r>
    </w:p>
    <w:p w14:paraId="28862AB1" w14:textId="2F79CE24"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38" w:name="_Toc211703630"/>
      <w:r w:rsidRPr="005B4446">
        <w:rPr>
          <w:rFonts w:ascii="Sakkal Majalla" w:hAnsi="Sakkal Majalla" w:cs="Sakkal Majalla" w:hint="cs"/>
          <w:b/>
          <w:bCs/>
          <w:sz w:val="32"/>
          <w:szCs w:val="32"/>
          <w:rtl/>
        </w:rPr>
        <w:t>3.1.2</w:t>
      </w:r>
      <w:r w:rsidR="0061211C" w:rsidRPr="005B4446">
        <w:rPr>
          <w:rFonts w:ascii="Sakkal Majalla" w:hAnsi="Sakkal Majalla" w:cs="Sakkal Majalla"/>
          <w:b/>
          <w:bCs/>
          <w:sz w:val="32"/>
          <w:szCs w:val="32"/>
          <w:rtl/>
        </w:rPr>
        <w:t xml:space="preserve"> أهمية تحليل المخاطر</w:t>
      </w:r>
      <w:bookmarkEnd w:id="38"/>
    </w:p>
    <w:p w14:paraId="3E2092DB" w14:textId="6ABAD4D1"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lastRenderedPageBreak/>
        <w:t>تُعَدّ أهمية تحليل المخاطر من الجوانب الجوهرية التي لا يمكن إغفالها عند تناول موضوع كفاءة تنفيذ المشاريع، حيث يمثل هذا التحليل أداة استراتيجية تسهم في تعزيز القدرة التنبؤية للإدارة، وتوجيه الموارد نحو معالجة التحديات الأكثر تأثيرًا، فالمشاريع الحديثة، سواء كانت خدمية أو إنتاجية، تُدار في بيئة معقدة مليئة بعدم اليقين والتقلبات، مما يجعل من تحليل المخاطر آلية حيوية لضمان استمرارية التنفيذ بكفاءة عالية وتحقيق الأهداف المخططة</w:t>
      </w:r>
      <w:r w:rsidRPr="00A64579">
        <w:rPr>
          <w:rFonts w:ascii="Sakkal Majalla" w:hAnsi="Sakkal Majalla" w:cs="Sakkal Majalla"/>
          <w:sz w:val="28"/>
          <w:szCs w:val="28"/>
        </w:rPr>
        <w:t>.</w:t>
      </w:r>
    </w:p>
    <w:p w14:paraId="02AEAB23"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ويشير فاضل</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إلى أن أهمية تحليل المخاطر تكمن في ثلاثة أبعاد رئيسة</w:t>
      </w:r>
      <w:r w:rsidRPr="00A64579">
        <w:rPr>
          <w:rFonts w:ascii="Sakkal Majalla" w:hAnsi="Sakkal Majalla" w:cs="Sakkal Majalla"/>
          <w:sz w:val="28"/>
          <w:szCs w:val="28"/>
        </w:rPr>
        <w:t>:</w:t>
      </w:r>
    </w:p>
    <w:p w14:paraId="01E80D73" w14:textId="77777777" w:rsidR="0061211C" w:rsidRPr="00A64579" w:rsidRDefault="0061211C" w:rsidP="005B4446">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البُعد الوقائي</w:t>
      </w:r>
      <w:r w:rsidRPr="00A64579">
        <w:rPr>
          <w:rFonts w:ascii="Sakkal Majalla" w:hAnsi="Sakkal Majalla" w:cs="Sakkal Majalla"/>
          <w:sz w:val="28"/>
          <w:szCs w:val="28"/>
        </w:rPr>
        <w:t xml:space="preserve">: </w:t>
      </w:r>
      <w:r w:rsidRPr="00A64579">
        <w:rPr>
          <w:rFonts w:ascii="Sakkal Majalla" w:hAnsi="Sakkal Majalla" w:cs="Sakkal Majalla"/>
          <w:sz w:val="28"/>
          <w:szCs w:val="28"/>
          <w:rtl/>
        </w:rPr>
        <w:t>إذ يُمكّن المؤسسات من استباق التهديدات قبل وقوعها، من خلال رصد المؤشرات المبكرة التي قد تنذر بحدوث خلل أو مشكلة محتملة</w:t>
      </w:r>
      <w:r w:rsidRPr="00A64579">
        <w:rPr>
          <w:rFonts w:ascii="Sakkal Majalla" w:hAnsi="Sakkal Majalla" w:cs="Sakkal Majalla"/>
          <w:sz w:val="28"/>
          <w:szCs w:val="28"/>
        </w:rPr>
        <w:t>.</w:t>
      </w:r>
    </w:p>
    <w:p w14:paraId="3E589CF1" w14:textId="77777777" w:rsidR="0061211C" w:rsidRPr="00A64579" w:rsidRDefault="0061211C" w:rsidP="005B4446">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البُعد التشغيلي</w:t>
      </w:r>
      <w:r w:rsidRPr="00A64579">
        <w:rPr>
          <w:rFonts w:ascii="Sakkal Majalla" w:hAnsi="Sakkal Majalla" w:cs="Sakkal Majalla"/>
          <w:sz w:val="28"/>
          <w:szCs w:val="28"/>
        </w:rPr>
        <w:t xml:space="preserve">: </w:t>
      </w:r>
      <w:r w:rsidRPr="00A64579">
        <w:rPr>
          <w:rFonts w:ascii="Sakkal Majalla" w:hAnsi="Sakkal Majalla" w:cs="Sakkal Majalla"/>
          <w:sz w:val="28"/>
          <w:szCs w:val="28"/>
          <w:rtl/>
        </w:rPr>
        <w:t>حيث يسهم في تحسين سير العمليات وتقليل الانحرافات عن الخطة الزمنية والميزانية المحددة، مما يرفع من مستوى الكفاءة التشغيلية</w:t>
      </w:r>
      <w:r w:rsidRPr="00A64579">
        <w:rPr>
          <w:rFonts w:ascii="Sakkal Majalla" w:hAnsi="Sakkal Majalla" w:cs="Sakkal Majalla"/>
          <w:sz w:val="28"/>
          <w:szCs w:val="28"/>
        </w:rPr>
        <w:t>.</w:t>
      </w:r>
    </w:p>
    <w:p w14:paraId="6889A1CF" w14:textId="77777777" w:rsidR="0061211C" w:rsidRPr="00A64579" w:rsidRDefault="0061211C" w:rsidP="005B4446">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البُعد الاستراتيجي</w:t>
      </w:r>
      <w:r w:rsidRPr="00A64579">
        <w:rPr>
          <w:rFonts w:ascii="Sakkal Majalla" w:hAnsi="Sakkal Majalla" w:cs="Sakkal Majalla"/>
          <w:sz w:val="28"/>
          <w:szCs w:val="28"/>
        </w:rPr>
        <w:t xml:space="preserve">: </w:t>
      </w:r>
      <w:r w:rsidRPr="00A64579">
        <w:rPr>
          <w:rFonts w:ascii="Sakkal Majalla" w:hAnsi="Sakkal Majalla" w:cs="Sakkal Majalla"/>
          <w:sz w:val="28"/>
          <w:szCs w:val="28"/>
          <w:rtl/>
        </w:rPr>
        <w:t>إذ يدعم عملية اتخاذ القرار ويُعزز من قدرة الإدارة العليا على وضع سياسات أكثر مرونة وفاعلية في مواجهة الظروف المتغيرة</w:t>
      </w:r>
      <w:r w:rsidRPr="00A64579">
        <w:rPr>
          <w:rFonts w:ascii="Sakkal Majalla" w:hAnsi="Sakkal Majalla" w:cs="Sakkal Majalla"/>
          <w:sz w:val="28"/>
          <w:szCs w:val="28"/>
        </w:rPr>
        <w:t>.</w:t>
      </w:r>
    </w:p>
    <w:p w14:paraId="031179B7" w14:textId="70BDB902"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ويرى أسعد ويعقوب</w:t>
      </w:r>
      <w:r w:rsidRPr="00A64579">
        <w:rPr>
          <w:rFonts w:ascii="Sakkal Majalla" w:hAnsi="Sakkal Majalla" w:cs="Sakkal Majalla" w:hint="cs"/>
          <w:sz w:val="28"/>
          <w:szCs w:val="28"/>
          <w:lang w:bidi="ar-EG"/>
        </w:rPr>
        <w:t xml:space="preserve"> (2023) </w:t>
      </w:r>
      <w:r w:rsidRPr="00A64579">
        <w:rPr>
          <w:rFonts w:ascii="Sakkal Majalla" w:hAnsi="Sakkal Majalla" w:cs="Sakkal Majalla" w:hint="cs"/>
          <w:sz w:val="28"/>
          <w:szCs w:val="28"/>
          <w:rtl/>
          <w:lang w:bidi="ar-EG"/>
        </w:rPr>
        <w:t>أن أهمية تحليل المخاطر لا تقتصر على مجرد التنبؤ بالمشكلات، بل تمتد لتشمل بناء ثقافة تنظيمية قائمة على الوعي بالمخاطر وإدماجها في كل مراحل دورة حياة المشروع، وهذا الدمج يؤدي إلى تحقيق مستويات أعلى من الالتزام بمعايير الجودة وتقليل نسب الفشل في المشاريع</w:t>
      </w:r>
      <w:r w:rsidRPr="00A64579">
        <w:rPr>
          <w:rFonts w:ascii="Sakkal Majalla" w:hAnsi="Sakkal Majalla" w:cs="Sakkal Majalla" w:hint="cs"/>
          <w:sz w:val="28"/>
          <w:szCs w:val="28"/>
          <w:lang w:bidi="ar-EG"/>
        </w:rPr>
        <w:t>.</w:t>
      </w:r>
    </w:p>
    <w:p w14:paraId="50770A17"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 xml:space="preserve">كما يؤكد </w:t>
      </w:r>
      <w:r w:rsidRPr="00A64579">
        <w:rPr>
          <w:rFonts w:ascii="Sakkal Majalla" w:hAnsi="Sakkal Majalla" w:cs="Sakkal Majalla" w:hint="cs"/>
          <w:sz w:val="28"/>
          <w:szCs w:val="28"/>
          <w:lang w:bidi="ar-EG"/>
        </w:rPr>
        <w:t xml:space="preserve">Project Management Institute (2021) </w:t>
      </w:r>
      <w:r w:rsidRPr="00A64579">
        <w:rPr>
          <w:rFonts w:ascii="Sakkal Majalla" w:hAnsi="Sakkal Majalla" w:cs="Sakkal Majalla" w:hint="cs"/>
          <w:sz w:val="28"/>
          <w:szCs w:val="28"/>
          <w:rtl/>
          <w:lang w:bidi="ar-EG"/>
        </w:rPr>
        <w:t>أن تحليل المخاطر يُعدّ أداة لا غنى عنها لتحقيق التوازن بين الموارد والأهداف، حيث يتيح للإدارة فهم التأثيرات المحتملة لكل خطر على عناصر المشروع (الوقت، التكلفة، الجودة)، وبالتالي ترتيب الأولويات بشكل علمي يضمن الاستخدام الأمثل للموارد المحدودة</w:t>
      </w:r>
      <w:r w:rsidRPr="00A64579">
        <w:rPr>
          <w:rFonts w:ascii="Sakkal Majalla" w:hAnsi="Sakkal Majalla" w:cs="Sakkal Majalla" w:hint="cs"/>
          <w:sz w:val="28"/>
          <w:szCs w:val="28"/>
          <w:lang w:bidi="ar-EG"/>
        </w:rPr>
        <w:t>.</w:t>
      </w:r>
    </w:p>
    <w:p w14:paraId="01CAFF6F" w14:textId="05A49B8A"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في حين يرى </w:t>
      </w:r>
      <w:r w:rsidRPr="00A64579">
        <w:rPr>
          <w:rFonts w:ascii="Sakkal Majalla" w:hAnsi="Sakkal Majalla" w:cs="Sakkal Majalla"/>
          <w:sz w:val="28"/>
          <w:szCs w:val="28"/>
        </w:rPr>
        <w:t xml:space="preserve">Nabawy &amp; Khodeir (2021) </w:t>
      </w:r>
      <w:r w:rsidRPr="00A64579">
        <w:rPr>
          <w:rFonts w:ascii="Sakkal Majalla" w:hAnsi="Sakkal Majalla" w:cs="Sakkal Majalla"/>
          <w:sz w:val="28"/>
          <w:szCs w:val="28"/>
          <w:rtl/>
        </w:rPr>
        <w:t xml:space="preserve">أن أهمية تحليل المخاطر تبرز بصفة خاصة في مشاريع البنية التحتية والخدمات العامة، نظرًا لحساسيتها العالية وتعدد الأطراف المعنية بتنفيذه، إذ يسهم </w:t>
      </w:r>
      <w:r w:rsidRPr="00A64579">
        <w:rPr>
          <w:rFonts w:ascii="Sakkal Majalla" w:hAnsi="Sakkal Majalla" w:cs="Sakkal Majalla"/>
          <w:sz w:val="28"/>
          <w:szCs w:val="28"/>
          <w:rtl/>
        </w:rPr>
        <w:lastRenderedPageBreak/>
        <w:t>التحليل الكمي للمخاطر في دعم القرارات المتعلقة بالتعاقدات، وإدارة التدفقات المالية، وضبط الجدول الزمني، مما يرفع من موثوقية المشاريع ويعزز ثقة أصحاب المصلحة</w:t>
      </w:r>
      <w:r w:rsidRPr="00A64579">
        <w:rPr>
          <w:rFonts w:ascii="Sakkal Majalla" w:hAnsi="Sakkal Majalla" w:cs="Sakkal Majalla"/>
          <w:sz w:val="28"/>
          <w:szCs w:val="28"/>
        </w:rPr>
        <w:t>.</w:t>
      </w:r>
    </w:p>
    <w:p w14:paraId="63B5FF18" w14:textId="72614F90"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وعليه، فإن أهمية تحليل المخاطر يمكن النظر إليها من زاويتين متكاملتين: الأولى وقائية تهدف إلى تقليل احتمالية وقوع التحديات، والثانية علاجية تسعى إلى تخفيف أثرها حال وقوعها،و هذا التكامل يجعل من تحليل المخاطر ركيزة أساسية في ضمان كفاءة التنفيذ وتحقيق النجاح المستدام للمشاريع، خصوصًا في المؤسسات الخدمية الحيوية مثل الشركة السعودية للكهرباء</w:t>
      </w:r>
      <w:r w:rsidRPr="00A64579">
        <w:rPr>
          <w:rFonts w:ascii="Sakkal Majalla" w:hAnsi="Sakkal Majalla" w:cs="Sakkal Majalla"/>
          <w:sz w:val="28"/>
          <w:szCs w:val="28"/>
        </w:rPr>
        <w:t>.</w:t>
      </w:r>
    </w:p>
    <w:p w14:paraId="641CCDAE" w14:textId="39F6E958"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39" w:name="_Toc211703631"/>
      <w:r w:rsidRPr="005B4446">
        <w:rPr>
          <w:rFonts w:ascii="Sakkal Majalla" w:hAnsi="Sakkal Majalla" w:cs="Sakkal Majalla" w:hint="cs"/>
          <w:b/>
          <w:bCs/>
          <w:sz w:val="32"/>
          <w:szCs w:val="32"/>
          <w:rtl/>
        </w:rPr>
        <w:t>4.1.2</w:t>
      </w:r>
      <w:r w:rsidR="0061211C" w:rsidRPr="005B4446">
        <w:rPr>
          <w:rFonts w:ascii="Sakkal Majalla" w:hAnsi="Sakkal Majalla" w:cs="Sakkal Majalla"/>
          <w:b/>
          <w:bCs/>
          <w:sz w:val="32"/>
          <w:szCs w:val="32"/>
          <w:rtl/>
        </w:rPr>
        <w:t xml:space="preserve"> أهداف تحليل المخاطر</w:t>
      </w:r>
      <w:bookmarkEnd w:id="39"/>
    </w:p>
    <w:p w14:paraId="400B6F91" w14:textId="7CF2A221"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لا يقتصر تحليل المخاطر على كونه أداة تشخيصية فحسب، بل يُنظر إليه في الأدبيات الإدارية بوصفه أحد المداخل الجوهرية لتحقيق الكفاءة والاستدامة في المشاريع، إذ إن وضوح الأهداف التي يسعى هذا التحليل إلى تحقيقها يساعد على رسم ملامح الدور الذي يلعبه في دعم المنظمات بمختلف أنشطتها</w:t>
      </w:r>
      <w:r w:rsidRPr="00A64579">
        <w:rPr>
          <w:rFonts w:ascii="Sakkal Majalla" w:hAnsi="Sakkal Majalla" w:cs="Sakkal Majalla"/>
          <w:sz w:val="28"/>
          <w:szCs w:val="28"/>
        </w:rPr>
        <w:t>.</w:t>
      </w:r>
    </w:p>
    <w:p w14:paraId="11C3E1F9" w14:textId="0342CE5E"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ويشير الكربولي</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إلى أن الهدف الأساسي من تحليل المخاطر يتمثل في تحديد مصادر التهديد بدقة، بحيث يمكن ربطها مباشرة بعناصر المشروع الرئيسة، سواء من حيث التكلفة أو الجدول الزمني أو الجودة، مما يسمح بإعداد خطط استباقية لمعالجتها</w:t>
      </w:r>
      <w:r w:rsidRPr="00A64579">
        <w:rPr>
          <w:rFonts w:ascii="Sakkal Majalla" w:hAnsi="Sakkal Majalla" w:cs="Sakkal Majalla"/>
          <w:sz w:val="28"/>
          <w:szCs w:val="28"/>
        </w:rPr>
        <w:t>.</w:t>
      </w:r>
    </w:p>
    <w:p w14:paraId="22C0CE32"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ويؤكد بوداود</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أن من بين الأهداف الرئيسة لتحليل المخاطر تقدير احتمالية وقوع الخطر وقياس شدته بصورة كمية، بما يتيح إمكانية بناء نماذج محاكاة تعكس السيناريوهات المستقبلية المحتملة، وتساعد الإدارة على اختيار البديل الأكثر أمانًا وكفاءة</w:t>
      </w:r>
      <w:r w:rsidRPr="00A64579">
        <w:rPr>
          <w:rFonts w:ascii="Sakkal Majalla" w:hAnsi="Sakkal Majalla" w:cs="Sakkal Majalla"/>
          <w:sz w:val="28"/>
          <w:szCs w:val="28"/>
        </w:rPr>
        <w:t>.</w:t>
      </w:r>
    </w:p>
    <w:p w14:paraId="59B32B9B" w14:textId="01900B2F"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 يرى جهاد وعلي</w:t>
      </w:r>
      <w:r w:rsidRPr="00A64579">
        <w:rPr>
          <w:rFonts w:ascii="Sakkal Majalla" w:hAnsi="Sakkal Majalla" w:cs="Sakkal Majalla"/>
          <w:sz w:val="28"/>
          <w:szCs w:val="28"/>
        </w:rPr>
        <w:t xml:space="preserve"> (2021) </w:t>
      </w:r>
      <w:r w:rsidRPr="00A64579">
        <w:rPr>
          <w:rFonts w:ascii="Sakkal Majalla" w:hAnsi="Sakkal Majalla" w:cs="Sakkal Majalla"/>
          <w:sz w:val="28"/>
          <w:szCs w:val="28"/>
          <w:rtl/>
        </w:rPr>
        <w:t>أن أحد الأهداف الجوهرية لتحليل المخاطر يكمن في تعزيز عملية اتخاذ القرار من خلال تقديم بيانات موضوعية للإدارة، مما يقلل من اعتماد القرارات على الحدس أو الخبرة الشخصية وحدها، ويجعلها أكثر استنادًا إلى أسس علمية دقيقة</w:t>
      </w:r>
      <w:r w:rsidRPr="00A64579">
        <w:rPr>
          <w:rFonts w:ascii="Sakkal Majalla" w:hAnsi="Sakkal Majalla" w:cs="Sakkal Majalla"/>
          <w:sz w:val="28"/>
          <w:szCs w:val="28"/>
        </w:rPr>
        <w:t>.</w:t>
      </w:r>
    </w:p>
    <w:p w14:paraId="499CB22C"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lastRenderedPageBreak/>
        <w:t>أما ذكي وآخرون</w:t>
      </w:r>
      <w:r w:rsidRPr="00A64579">
        <w:rPr>
          <w:rFonts w:ascii="Sakkal Majalla" w:hAnsi="Sakkal Majalla" w:cs="Sakkal Majalla"/>
          <w:sz w:val="28"/>
          <w:szCs w:val="28"/>
        </w:rPr>
        <w:t xml:space="preserve"> (2025) </w:t>
      </w:r>
      <w:r w:rsidRPr="00A64579">
        <w:rPr>
          <w:rFonts w:ascii="Sakkal Majalla" w:hAnsi="Sakkal Majalla" w:cs="Sakkal Majalla"/>
          <w:sz w:val="28"/>
          <w:szCs w:val="28"/>
          <w:rtl/>
        </w:rPr>
        <w:t>فيرون أن تحليل المخاطر يستهدف أيضًا تحقيق الشفافية في التقارير المالية والإدارية، حيث يساعد على كشف الانحرافات مبكرًا، وبالتالي تحسين جودة المخرجات النهائية وزيادة ثقة أصحاب المصلحة في نتائج المشروع</w:t>
      </w:r>
      <w:r w:rsidRPr="00A64579">
        <w:rPr>
          <w:rFonts w:ascii="Sakkal Majalla" w:hAnsi="Sakkal Majalla" w:cs="Sakkal Majalla"/>
          <w:sz w:val="28"/>
          <w:szCs w:val="28"/>
        </w:rPr>
        <w:t>.</w:t>
      </w:r>
    </w:p>
    <w:p w14:paraId="1B6C2C29"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ويضيف القهوادي</w:t>
      </w:r>
      <w:r w:rsidRPr="00A64579">
        <w:rPr>
          <w:rFonts w:ascii="Sakkal Majalla" w:hAnsi="Sakkal Majalla" w:cs="Sakkal Majalla"/>
          <w:sz w:val="28"/>
          <w:szCs w:val="28"/>
        </w:rPr>
        <w:t xml:space="preserve"> (2024) </w:t>
      </w:r>
      <w:r w:rsidRPr="00A64579">
        <w:rPr>
          <w:rFonts w:ascii="Sakkal Majalla" w:hAnsi="Sakkal Majalla" w:cs="Sakkal Majalla"/>
          <w:sz w:val="28"/>
          <w:szCs w:val="28"/>
          <w:rtl/>
        </w:rPr>
        <w:t>أن من أهم الأهداف كذلك رفع كفاءة تخصيص الموارد، إذ إن معرفة طبيعة المخاطر وتقدير حجمها يسهم في توجيه الموارد المالية والبشرية نحو الجوانب ذات الأولوية القصوى، وبالتالي تقليل الهدر وتعظيم الفائدة</w:t>
      </w:r>
      <w:r w:rsidRPr="00A64579">
        <w:rPr>
          <w:rFonts w:ascii="Sakkal Majalla" w:hAnsi="Sakkal Majalla" w:cs="Sakkal Majalla"/>
          <w:sz w:val="28"/>
          <w:szCs w:val="28"/>
        </w:rPr>
        <w:t>.</w:t>
      </w:r>
    </w:p>
    <w:p w14:paraId="1FE6E322"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كما يشير </w:t>
      </w:r>
      <w:r w:rsidRPr="00A64579">
        <w:rPr>
          <w:rFonts w:ascii="Sakkal Majalla" w:hAnsi="Sakkal Majalla" w:cs="Sakkal Majalla"/>
          <w:sz w:val="28"/>
          <w:szCs w:val="28"/>
        </w:rPr>
        <w:t xml:space="preserve">Ika &amp; Pinto (2022) </w:t>
      </w:r>
      <w:r w:rsidRPr="00A64579">
        <w:rPr>
          <w:rFonts w:ascii="Sakkal Majalla" w:hAnsi="Sakkal Majalla" w:cs="Sakkal Majalla"/>
          <w:sz w:val="28"/>
          <w:szCs w:val="28"/>
          <w:rtl/>
        </w:rPr>
        <w:t>إلى أن تحليل المخاطر يهدف إلى إعادة تعريف معايير النجاح في المشاريع، بحيث لا يُنظر إلى النجاح من زاوية الإنجاز الزمني أو المالي فقط، بل من خلال القدرة على التنبؤ بالمخاطر وإدارتها بفاعلية طوال دورة حياة المشروع</w:t>
      </w:r>
      <w:r w:rsidRPr="00A64579">
        <w:rPr>
          <w:rFonts w:ascii="Sakkal Majalla" w:hAnsi="Sakkal Majalla" w:cs="Sakkal Majalla"/>
          <w:sz w:val="28"/>
          <w:szCs w:val="28"/>
        </w:rPr>
        <w:t>.</w:t>
      </w:r>
    </w:p>
    <w:p w14:paraId="77A458B4"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وبناءً على ما سبق، يمكن تلخيص الأهداف الرئيسة لتحليل المخاطر فيما يلي</w:t>
      </w:r>
      <w:r w:rsidRPr="00A64579">
        <w:rPr>
          <w:rFonts w:ascii="Sakkal Majalla" w:hAnsi="Sakkal Majalla" w:cs="Sakkal Majalla"/>
          <w:sz w:val="28"/>
          <w:szCs w:val="28"/>
        </w:rPr>
        <w:t>:</w:t>
      </w:r>
    </w:p>
    <w:p w14:paraId="76EBEAEC" w14:textId="77777777" w:rsidR="0061211C" w:rsidRPr="00A64579" w:rsidRDefault="0061211C" w:rsidP="005B444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الكشف المبكر عن مصادر الخطر ورصد المؤشرات التحذيرية قبل تفاقمها</w:t>
      </w:r>
      <w:r w:rsidRPr="00A64579">
        <w:rPr>
          <w:rFonts w:ascii="Sakkal Majalla" w:hAnsi="Sakkal Majalla" w:cs="Sakkal Majalla"/>
          <w:sz w:val="28"/>
          <w:szCs w:val="28"/>
        </w:rPr>
        <w:t>.</w:t>
      </w:r>
    </w:p>
    <w:p w14:paraId="53A0518D" w14:textId="77777777" w:rsidR="0061211C" w:rsidRPr="00A64579" w:rsidRDefault="0061211C" w:rsidP="005B444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تقدير احتمالية حدوث المخاطر وشدتها باستخدام أساليب نوعية وكمية</w:t>
      </w:r>
      <w:r w:rsidRPr="00A64579">
        <w:rPr>
          <w:rFonts w:ascii="Sakkal Majalla" w:hAnsi="Sakkal Majalla" w:cs="Sakkal Majalla"/>
          <w:sz w:val="28"/>
          <w:szCs w:val="28"/>
        </w:rPr>
        <w:t>.</w:t>
      </w:r>
    </w:p>
    <w:p w14:paraId="486564C4" w14:textId="77777777" w:rsidR="0061211C" w:rsidRPr="00A64579" w:rsidRDefault="0061211C" w:rsidP="005B444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دعم عملية اتخاذ القرار عبر توفير بيانات دقيقة وموضوعية</w:t>
      </w:r>
      <w:r w:rsidRPr="00A64579">
        <w:rPr>
          <w:rFonts w:ascii="Sakkal Majalla" w:hAnsi="Sakkal Majalla" w:cs="Sakkal Majalla"/>
          <w:sz w:val="28"/>
          <w:szCs w:val="28"/>
        </w:rPr>
        <w:t>.</w:t>
      </w:r>
    </w:p>
    <w:p w14:paraId="74D7852C" w14:textId="77777777" w:rsidR="0061211C" w:rsidRPr="00A64579" w:rsidRDefault="0061211C" w:rsidP="005B444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تحقيق الشفافية والمساءلة من خلال تحسين جودة التقارير</w:t>
      </w:r>
      <w:r w:rsidRPr="00A64579">
        <w:rPr>
          <w:rFonts w:ascii="Sakkal Majalla" w:hAnsi="Sakkal Majalla" w:cs="Sakkal Majalla"/>
          <w:sz w:val="28"/>
          <w:szCs w:val="28"/>
        </w:rPr>
        <w:t>.</w:t>
      </w:r>
    </w:p>
    <w:p w14:paraId="0B1CDE40" w14:textId="77777777" w:rsidR="0061211C" w:rsidRPr="00A64579" w:rsidRDefault="0061211C" w:rsidP="005B444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رفع كفاءة تخصيص الموارد وتوجيهها نحو الأولويات</w:t>
      </w:r>
      <w:r w:rsidRPr="00A64579">
        <w:rPr>
          <w:rFonts w:ascii="Sakkal Majalla" w:hAnsi="Sakkal Majalla" w:cs="Sakkal Majalla"/>
          <w:sz w:val="28"/>
          <w:szCs w:val="28"/>
        </w:rPr>
        <w:t>.</w:t>
      </w:r>
    </w:p>
    <w:p w14:paraId="6D86FB10" w14:textId="77777777" w:rsidR="0061211C" w:rsidRPr="00A64579" w:rsidRDefault="0061211C" w:rsidP="005B444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تعزيز استدامة المشروع من خلال دمج المخاطر في عملية التخطيط والتنفيذ</w:t>
      </w:r>
      <w:r w:rsidRPr="00A64579">
        <w:rPr>
          <w:rFonts w:ascii="Sakkal Majalla" w:hAnsi="Sakkal Majalla" w:cs="Sakkal Majalla"/>
          <w:sz w:val="28"/>
          <w:szCs w:val="28"/>
        </w:rPr>
        <w:t>.</w:t>
      </w:r>
    </w:p>
    <w:p w14:paraId="6E5A8F65"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وعليه، فإن أهداف تحليل المخاطر تتجاوز مجرد التعامل مع التحديات الطارئة لتشمل بناء بيئة تنظيمية أكثر وعيًا واستعدادًا، وهو ما ينعكس بشكل مباشر على تحسين كفاءة تنفيذ المشاريع ورفع قدرتها التنافسية</w:t>
      </w:r>
      <w:r w:rsidRPr="00A64579">
        <w:rPr>
          <w:rFonts w:ascii="Sakkal Majalla" w:hAnsi="Sakkal Majalla" w:cs="Sakkal Majalla"/>
          <w:sz w:val="28"/>
          <w:szCs w:val="28"/>
        </w:rPr>
        <w:t>.</w:t>
      </w:r>
    </w:p>
    <w:p w14:paraId="64447F02" w14:textId="3994809A"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40" w:name="_Toc211703632"/>
      <w:r w:rsidRPr="005B4446">
        <w:rPr>
          <w:rFonts w:ascii="Sakkal Majalla" w:hAnsi="Sakkal Majalla" w:cs="Sakkal Majalla"/>
          <w:b/>
          <w:bCs/>
          <w:sz w:val="32"/>
          <w:szCs w:val="32"/>
        </w:rPr>
        <w:t>5.1.2</w:t>
      </w:r>
      <w:r w:rsidR="0061211C" w:rsidRPr="005B4446">
        <w:rPr>
          <w:rFonts w:ascii="Sakkal Majalla" w:hAnsi="Sakkal Majalla" w:cs="Sakkal Majalla"/>
          <w:b/>
          <w:bCs/>
          <w:sz w:val="32"/>
          <w:szCs w:val="32"/>
          <w:rtl/>
        </w:rPr>
        <w:t xml:space="preserve"> أبعاد تحليل المخاطر</w:t>
      </w:r>
      <w:bookmarkEnd w:id="40"/>
    </w:p>
    <w:p w14:paraId="32C94D9D" w14:textId="1FA29CED"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lastRenderedPageBreak/>
        <w:t>تم تحديد أبعاد تحليل المخاطر بالاعتماد على ما ورد في عدد من الدراسات المتخصصة مثل دراسة فاضل</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 xml:space="preserve">التي تناولت إدارة المخاطر في المشاريع واستراتيجيات الاستجابة، ودراسة </w:t>
      </w:r>
      <w:r w:rsidRPr="00A64579">
        <w:rPr>
          <w:rFonts w:ascii="Sakkal Majalla" w:hAnsi="Sakkal Majalla" w:cs="Sakkal Majalla"/>
          <w:sz w:val="28"/>
          <w:szCs w:val="28"/>
        </w:rPr>
        <w:t xml:space="preserve">Nabawy &amp; Khodeir (2021) </w:t>
      </w:r>
      <w:r w:rsidRPr="00A64579">
        <w:rPr>
          <w:rFonts w:ascii="Sakkal Majalla" w:hAnsi="Sakkal Majalla" w:cs="Sakkal Majalla"/>
          <w:sz w:val="28"/>
          <w:szCs w:val="28"/>
          <w:rtl/>
        </w:rPr>
        <w:t xml:space="preserve">التي ركزت على تحقيق الكفاءة في التحليل الكمي للمخاطر في مشروعات البنية التحتية، إضافة إلى ما أشار إليه </w:t>
      </w:r>
      <w:r w:rsidRPr="00A64579">
        <w:rPr>
          <w:rFonts w:ascii="Sakkal Majalla" w:hAnsi="Sakkal Majalla" w:cs="Sakkal Majalla"/>
          <w:sz w:val="28"/>
          <w:szCs w:val="28"/>
        </w:rPr>
        <w:t xml:space="preserve">Project Management Institute (2021) </w:t>
      </w:r>
      <w:r w:rsidRPr="00A64579">
        <w:rPr>
          <w:rFonts w:ascii="Sakkal Majalla" w:hAnsi="Sakkal Majalla" w:cs="Sakkal Majalla"/>
          <w:sz w:val="28"/>
          <w:szCs w:val="28"/>
          <w:rtl/>
        </w:rPr>
        <w:t>في دليل</w:t>
      </w:r>
      <w:r w:rsidRPr="00A64579">
        <w:rPr>
          <w:rFonts w:ascii="Sakkal Majalla" w:hAnsi="Sakkal Majalla" w:cs="Sakkal Majalla"/>
          <w:sz w:val="28"/>
          <w:szCs w:val="28"/>
        </w:rPr>
        <w:t xml:space="preserve"> PMBOK® </w:t>
      </w:r>
      <w:r w:rsidRPr="00A64579">
        <w:rPr>
          <w:rFonts w:ascii="Sakkal Majalla" w:hAnsi="Sakkal Majalla" w:cs="Sakkal Majalla"/>
          <w:sz w:val="28"/>
          <w:szCs w:val="28"/>
          <w:rtl/>
        </w:rPr>
        <w:t>كإطار مرجعي عالمي، وقد أجمع هؤلاء الباحثون على أن عملية تحليل المخاطر لا تكتمل إلا من خلال أربعة أبعاد رئيسة هي</w:t>
      </w:r>
      <w:r w:rsidRPr="00A64579">
        <w:rPr>
          <w:rFonts w:ascii="Sakkal Majalla" w:hAnsi="Sakkal Majalla" w:cs="Sakkal Majalla"/>
          <w:sz w:val="28"/>
          <w:szCs w:val="28"/>
        </w:rPr>
        <w:t xml:space="preserve">: </w:t>
      </w:r>
      <w:r w:rsidRPr="00A64579">
        <w:rPr>
          <w:rFonts w:ascii="Sakkal Majalla" w:hAnsi="Sakkal Majalla" w:cs="Sakkal Majalla"/>
          <w:sz w:val="28"/>
          <w:szCs w:val="28"/>
          <w:rtl/>
        </w:rPr>
        <w:t>تحديد المخاطر، تقييم المخاطر، معالجة المخاطر، وكمّ المخاطر</w:t>
      </w:r>
      <w:r w:rsidRPr="00A64579">
        <w:rPr>
          <w:rFonts w:ascii="Sakkal Majalla" w:hAnsi="Sakkal Majalla" w:cs="Sakkal Majalla"/>
          <w:sz w:val="28"/>
          <w:szCs w:val="28"/>
        </w:rPr>
        <w:t xml:space="preserve">. </w:t>
      </w:r>
      <w:r w:rsidRPr="00A64579">
        <w:rPr>
          <w:rFonts w:ascii="Sakkal Majalla" w:hAnsi="Sakkal Majalla" w:cs="Sakkal Majalla"/>
          <w:sz w:val="28"/>
          <w:szCs w:val="28"/>
          <w:rtl/>
        </w:rPr>
        <w:t>هذه الأبعاد تشكل حلقة متكاملة يبدأ فيها المشروع بتشخيص المخاطر ثم قياسها، وصولاً إلى إيجاد استراتيجيات فعالة للتعامل معها</w:t>
      </w:r>
      <w:r w:rsidRPr="00A64579">
        <w:rPr>
          <w:rFonts w:ascii="Sakkal Majalla" w:hAnsi="Sakkal Majalla" w:cs="Sakkal Majalla"/>
          <w:sz w:val="28"/>
          <w:szCs w:val="28"/>
        </w:rPr>
        <w:t>.</w:t>
      </w:r>
    </w:p>
    <w:p w14:paraId="6FB34A5D" w14:textId="55322A8C" w:rsidR="0061211C" w:rsidRPr="005B4446" w:rsidRDefault="0061211C" w:rsidP="005B4446">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5B4446">
        <w:rPr>
          <w:rFonts w:ascii="Sakkal Majalla" w:hAnsi="Sakkal Majalla" w:cs="Sakkal Majalla"/>
          <w:b/>
          <w:bCs/>
          <w:sz w:val="28"/>
          <w:szCs w:val="28"/>
          <w:rtl/>
        </w:rPr>
        <w:t>تحديد المخاطر</w:t>
      </w:r>
    </w:p>
    <w:p w14:paraId="4C38B2D1" w14:textId="7E906DAD"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يُعد تحديد المخاطر الخطوة الأولى والمحورية في أي نظام لإدارة المخاطر، ويشير القهوادي</w:t>
      </w:r>
      <w:r w:rsidRPr="00A64579">
        <w:rPr>
          <w:rFonts w:ascii="Sakkal Majalla" w:hAnsi="Sakkal Majalla" w:cs="Sakkal Majalla"/>
          <w:sz w:val="28"/>
          <w:szCs w:val="28"/>
        </w:rPr>
        <w:t xml:space="preserve"> (2024) </w:t>
      </w:r>
      <w:r w:rsidRPr="00A64579">
        <w:rPr>
          <w:rFonts w:ascii="Sakkal Majalla" w:hAnsi="Sakkal Majalla" w:cs="Sakkal Majalla"/>
          <w:sz w:val="28"/>
          <w:szCs w:val="28"/>
          <w:rtl/>
        </w:rPr>
        <w:t>إلى أن نجاح هذه المرحلة يعتمد على شمولية الأدوات المستخدمة مثل جلسات العصف الذهني، وتحليل</w:t>
      </w:r>
      <w:r w:rsidRPr="00A64579">
        <w:rPr>
          <w:rFonts w:ascii="Sakkal Majalla" w:hAnsi="Sakkal Majalla" w:cs="Sakkal Majalla"/>
          <w:sz w:val="28"/>
          <w:szCs w:val="28"/>
        </w:rPr>
        <w:t xml:space="preserve"> SWOT</w:t>
      </w:r>
      <w:r w:rsidRPr="00A64579">
        <w:rPr>
          <w:rFonts w:ascii="Sakkal Majalla" w:hAnsi="Sakkal Majalla" w:cs="Sakkal Majalla"/>
          <w:sz w:val="28"/>
          <w:szCs w:val="28"/>
          <w:rtl/>
        </w:rPr>
        <w:t>، والمقابلات مع أصحاب المصلحة، فالهدف الرئيس هو رصد جميع الأحداث المحتملة التي قد تؤثر على المشروع، سواء كانت داخلية (مثل ضعف الكفاءات البشرية أو قصور في المعدات) أو خارجية (مثل التغيرات التشريعية والبيئية)، ويرى ميا وآخرون</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أن هذه المرحلة تتطلب مشاركة واسعة من مختلف مستويات المشروع لضمان عدم إغفال أي مصدر خطر محتمل، كما أن دقة تحديد المخاطر تؤثر لاحقًا على فعالية جميع المراحل اللاحقة</w:t>
      </w:r>
      <w:r w:rsidRPr="00A64579">
        <w:rPr>
          <w:rFonts w:ascii="Sakkal Majalla" w:hAnsi="Sakkal Majalla" w:cs="Sakkal Majalla"/>
          <w:sz w:val="28"/>
          <w:szCs w:val="28"/>
        </w:rPr>
        <w:t>.</w:t>
      </w:r>
    </w:p>
    <w:p w14:paraId="3630DE75" w14:textId="5FAC5AB7" w:rsidR="0061211C" w:rsidRPr="005B4446" w:rsidRDefault="0061211C" w:rsidP="005B4446">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5B4446">
        <w:rPr>
          <w:rFonts w:ascii="Sakkal Majalla" w:hAnsi="Sakkal Majalla" w:cs="Sakkal Majalla"/>
          <w:b/>
          <w:bCs/>
          <w:sz w:val="28"/>
          <w:szCs w:val="28"/>
          <w:rtl/>
        </w:rPr>
        <w:t>تقييم المخاطر</w:t>
      </w:r>
    </w:p>
    <w:p w14:paraId="0BD302E0" w14:textId="00796AEB"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بعد تحديد قائمة بالمخاطر، تأتي مرحلة التقييم التي تعنى بقياس احتمال وقوع كل خطر وتأثيره المحتمل على أهداف المشروع، و يشير بوداود</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إلى أن هذه المرحلة يمكن أن تتم عبر أساليب نوعية (مثل المصفوفات البسيطة التي تقيم الخطر وفق احتمالية وشدة منخفضة أو عالية) أو عبر أساليب كمية متقدمة مثل محاكاة</w:t>
      </w:r>
      <w:r w:rsidRPr="00A64579">
        <w:rPr>
          <w:rFonts w:ascii="Sakkal Majalla" w:hAnsi="Sakkal Majalla" w:cs="Sakkal Majalla"/>
          <w:sz w:val="28"/>
          <w:szCs w:val="28"/>
        </w:rPr>
        <w:t xml:space="preserve"> Monte Carlo. </w:t>
      </w:r>
      <w:r w:rsidRPr="00A64579">
        <w:rPr>
          <w:rFonts w:ascii="Sakkal Majalla" w:hAnsi="Sakkal Majalla" w:cs="Sakkal Majalla"/>
          <w:sz w:val="28"/>
          <w:szCs w:val="28"/>
          <w:rtl/>
        </w:rPr>
        <w:t>ويؤكد جابو</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أن دقة التقييم تسهم في ترتيب أولويات المخاطر، بحيث يتم التركيز على تلك التي تشكل تهديدًا عاليًا للمشروع،  كما أشار ذكي وآخرون</w:t>
      </w:r>
      <w:r w:rsidRPr="00A64579">
        <w:rPr>
          <w:rFonts w:ascii="Sakkal Majalla" w:hAnsi="Sakkal Majalla" w:cs="Sakkal Majalla"/>
          <w:sz w:val="28"/>
          <w:szCs w:val="28"/>
        </w:rPr>
        <w:t xml:space="preserve"> (2025) </w:t>
      </w:r>
      <w:r w:rsidRPr="00A64579">
        <w:rPr>
          <w:rFonts w:ascii="Sakkal Majalla" w:hAnsi="Sakkal Majalla" w:cs="Sakkal Majalla"/>
          <w:sz w:val="28"/>
          <w:szCs w:val="28"/>
          <w:rtl/>
        </w:rPr>
        <w:t>إلى أن التقييم الدقيق يساهم في رفع مستوى الثقة لدى المستثمرين وأصحاب المصلحة</w:t>
      </w:r>
      <w:r w:rsidRPr="00A64579">
        <w:rPr>
          <w:rFonts w:ascii="Sakkal Majalla" w:hAnsi="Sakkal Majalla" w:cs="Sakkal Majalla"/>
          <w:sz w:val="28"/>
          <w:szCs w:val="28"/>
        </w:rPr>
        <w:t>.</w:t>
      </w:r>
    </w:p>
    <w:p w14:paraId="39221315" w14:textId="04090463" w:rsidR="0061211C" w:rsidRPr="005B4446" w:rsidRDefault="0061211C" w:rsidP="005B4446">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5B4446">
        <w:rPr>
          <w:rFonts w:ascii="Sakkal Majalla" w:hAnsi="Sakkal Majalla" w:cs="Sakkal Majalla"/>
          <w:b/>
          <w:bCs/>
          <w:sz w:val="28"/>
          <w:szCs w:val="28"/>
          <w:rtl/>
        </w:rPr>
        <w:lastRenderedPageBreak/>
        <w:t>معالجة المخاطر</w:t>
      </w:r>
    </w:p>
    <w:p w14:paraId="6B42DFF2" w14:textId="63FD4BA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تمثل معالجة المخاطر البعد التنفيذي في عملية التحليل، حيث تُترجم نتائج التقييم إلى خطط عمل، و يوضح فاضل</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أن معالجة المخاطر يمكن أن تأخذ أربعة اتجاهات رئيسة: تجنب الخطر عبر تغيير الخطة، تقليل أثره عبر إجراءات وقائية، نقل الخطر عبر التأمين أو العقود، أو قبول الخطر إذا كانت تكلفته منخفضة مقارنة بجدوى مواجهته،  كما يرى أسعد ويعقوب</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أن نجاح هذه المرحلة يتطلب توافر موارد مالية وبشرية كافية، إضافة إلى ثقافة تنظيمية تعزز المرونة والاستعداد للتعامل مع السيناريوهات غير المتوقعة،  أما الشهراني وآخرون</w:t>
      </w:r>
      <w:r w:rsidRPr="00A64579">
        <w:rPr>
          <w:rFonts w:ascii="Sakkal Majalla" w:hAnsi="Sakkal Majalla" w:cs="Sakkal Majalla"/>
          <w:sz w:val="28"/>
          <w:szCs w:val="28"/>
        </w:rPr>
        <w:t xml:space="preserve"> (2024) </w:t>
      </w:r>
      <w:r w:rsidRPr="00A64579">
        <w:rPr>
          <w:rFonts w:ascii="Sakkal Majalla" w:hAnsi="Sakkal Majalla" w:cs="Sakkal Majalla"/>
          <w:sz w:val="28"/>
          <w:szCs w:val="28"/>
          <w:rtl/>
        </w:rPr>
        <w:t>فيؤكدون أن الشركات التي تعتمد القدرات الديناميكية في معالجة المخاطر تكون أكثر قدرة على التكيف مع التغيرات المفاجئة في بيئة الأعمال</w:t>
      </w:r>
      <w:r w:rsidRPr="00A64579">
        <w:rPr>
          <w:rFonts w:ascii="Sakkal Majalla" w:hAnsi="Sakkal Majalla" w:cs="Sakkal Majalla"/>
          <w:sz w:val="28"/>
          <w:szCs w:val="28"/>
        </w:rPr>
        <w:t>.</w:t>
      </w:r>
    </w:p>
    <w:p w14:paraId="7F964683" w14:textId="68FA0BF9" w:rsidR="0061211C" w:rsidRPr="005B4446" w:rsidRDefault="0061211C" w:rsidP="005B4446">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5B4446">
        <w:rPr>
          <w:rFonts w:ascii="Sakkal Majalla" w:hAnsi="Sakkal Majalla" w:cs="Sakkal Majalla"/>
          <w:b/>
          <w:bCs/>
          <w:sz w:val="28"/>
          <w:szCs w:val="28"/>
          <w:rtl/>
        </w:rPr>
        <w:t>كمّ المخاطر</w:t>
      </w:r>
    </w:p>
    <w:p w14:paraId="431C1CAE" w14:textId="06730962"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يُقصد بكم المخاطر تحويل التقديرات النوعية إلى مقاييس كمية قابلة للقياس، وهو بعد يكتسب أهمية متزايدة في ظل الحاجة إلى قرارات مبنية على بيانات دقيقة، و يشير </w:t>
      </w:r>
      <w:r w:rsidRPr="00A64579">
        <w:rPr>
          <w:rFonts w:ascii="Sakkal Majalla" w:hAnsi="Sakkal Majalla" w:cs="Sakkal Majalla"/>
          <w:sz w:val="28"/>
          <w:szCs w:val="28"/>
        </w:rPr>
        <w:t xml:space="preserve">Nabawy &amp; Khodeir (2021) </w:t>
      </w:r>
      <w:r w:rsidRPr="00A64579">
        <w:rPr>
          <w:rFonts w:ascii="Sakkal Majalla" w:hAnsi="Sakkal Majalla" w:cs="Sakkal Majalla"/>
          <w:sz w:val="28"/>
          <w:szCs w:val="28"/>
          <w:rtl/>
        </w:rPr>
        <w:t>إلى أن هذه المرحلة تعتمد على أساليب مثل حساب القيمة المتوقعة للمخاطر</w:t>
      </w:r>
      <w:r w:rsidRPr="00A64579">
        <w:rPr>
          <w:rFonts w:ascii="Sakkal Majalla" w:hAnsi="Sakkal Majalla" w:cs="Sakkal Majalla"/>
          <w:sz w:val="28"/>
          <w:szCs w:val="28"/>
        </w:rPr>
        <w:t xml:space="preserve"> (EMV) </w:t>
      </w:r>
      <w:r w:rsidRPr="00A64579">
        <w:rPr>
          <w:rFonts w:ascii="Sakkal Majalla" w:hAnsi="Sakkal Majalla" w:cs="Sakkal Majalla"/>
          <w:sz w:val="28"/>
          <w:szCs w:val="28"/>
          <w:rtl/>
        </w:rPr>
        <w:t>أو بناء توزيعات احتمالية لقياس التباين في النتائج. ويساعد الكمّ في ربط المخاطر مباشرة بالمؤشرات المالية والتشغيلية للمشروع، ما يجعلها قابلة للإدارة والمقارنة،  كما أوضح الكربولي</w:t>
      </w:r>
      <w:r w:rsidRPr="00A64579">
        <w:rPr>
          <w:rFonts w:ascii="Sakkal Majalla" w:hAnsi="Sakkal Majalla" w:cs="Sakkal Majalla"/>
          <w:sz w:val="28"/>
          <w:szCs w:val="28"/>
        </w:rPr>
        <w:t xml:space="preserve"> (2023) </w:t>
      </w:r>
      <w:r w:rsidRPr="00A64579">
        <w:rPr>
          <w:rFonts w:ascii="Sakkal Majalla" w:hAnsi="Sakkal Majalla" w:cs="Sakkal Majalla"/>
          <w:sz w:val="28"/>
          <w:szCs w:val="28"/>
          <w:rtl/>
        </w:rPr>
        <w:t>أن هذا البعد يسمح بفهم المخاطر المركبة التي قد تنشأ عن تداخل أكثر من مصدر خطر واحد</w:t>
      </w:r>
      <w:r w:rsidRPr="00A64579">
        <w:rPr>
          <w:rFonts w:ascii="Sakkal Majalla" w:hAnsi="Sakkal Majalla" w:cs="Sakkal Majalla"/>
          <w:sz w:val="28"/>
          <w:szCs w:val="28"/>
        </w:rPr>
        <w:t>.</w:t>
      </w:r>
    </w:p>
    <w:p w14:paraId="50464A42" w14:textId="77777777" w:rsidR="005B4446" w:rsidRDefault="005B4446">
      <w:pPr>
        <w:bidi w:val="0"/>
        <w:rPr>
          <w:rFonts w:ascii="Sakkal Majalla" w:hAnsi="Sakkal Majalla" w:cs="Sakkal Majalla"/>
          <w:sz w:val="28"/>
          <w:szCs w:val="28"/>
          <w:rtl/>
        </w:rPr>
      </w:pPr>
      <w:r>
        <w:rPr>
          <w:rFonts w:ascii="Sakkal Majalla" w:hAnsi="Sakkal Majalla" w:cs="Sakkal Majalla"/>
          <w:sz w:val="28"/>
          <w:szCs w:val="28"/>
          <w:rtl/>
        </w:rPr>
        <w:br w:type="page"/>
      </w:r>
    </w:p>
    <w:p w14:paraId="33AFACA4" w14:textId="6CD55C64" w:rsidR="0061211C" w:rsidRPr="005B4446" w:rsidRDefault="0061211C" w:rsidP="005B4446">
      <w:pPr>
        <w:spacing w:before="100" w:beforeAutospacing="1" w:after="100" w:afterAutospacing="1" w:line="360" w:lineRule="auto"/>
        <w:jc w:val="center"/>
        <w:outlineLvl w:val="1"/>
        <w:rPr>
          <w:rFonts w:ascii="Sakkal Majalla" w:hAnsi="Sakkal Majalla" w:cs="Sakkal Majalla"/>
          <w:b/>
          <w:bCs/>
          <w:sz w:val="36"/>
          <w:szCs w:val="36"/>
        </w:rPr>
      </w:pPr>
      <w:bookmarkStart w:id="41" w:name="_Toc211703633"/>
      <w:r w:rsidRPr="005B4446">
        <w:rPr>
          <w:rFonts w:ascii="Sakkal Majalla" w:hAnsi="Sakkal Majalla" w:cs="Sakkal Majalla"/>
          <w:b/>
          <w:bCs/>
          <w:sz w:val="36"/>
          <w:szCs w:val="36"/>
          <w:rtl/>
        </w:rPr>
        <w:lastRenderedPageBreak/>
        <w:t>المبحث الثاني: تحسين كفاءة تنفيذ مشاريع المشتركين</w:t>
      </w:r>
      <w:bookmarkEnd w:id="41"/>
    </w:p>
    <w:p w14:paraId="757ED1D0" w14:textId="296558C5"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42" w:name="_Toc211703634"/>
      <w:r w:rsidRPr="005B4446">
        <w:rPr>
          <w:rFonts w:ascii="Sakkal Majalla" w:hAnsi="Sakkal Majalla" w:cs="Sakkal Majalla" w:hint="cs"/>
          <w:b/>
          <w:bCs/>
          <w:sz w:val="32"/>
          <w:szCs w:val="32"/>
          <w:rtl/>
        </w:rPr>
        <w:t>1.2.2</w:t>
      </w:r>
      <w:r w:rsidR="0061211C" w:rsidRPr="005B4446">
        <w:rPr>
          <w:rFonts w:ascii="Sakkal Majalla" w:hAnsi="Sakkal Majalla" w:cs="Sakkal Majalla"/>
          <w:b/>
          <w:bCs/>
          <w:sz w:val="32"/>
          <w:szCs w:val="32"/>
          <w:rtl/>
        </w:rPr>
        <w:t xml:space="preserve"> التمهيد</w:t>
      </w:r>
      <w:bookmarkEnd w:id="42"/>
    </w:p>
    <w:p w14:paraId="1326BA21" w14:textId="75F1D6C0"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تُعد كفاءة تنفيذ المشاريع أحد المرتكزات الأساسية في نجاح المؤسسات الخدمية الكبرى، لاسيما في القطاعات الحيوية التي تمس حياة الأفراد بشكل مباشر، مثل قطاع الكهرباء، فالشركة السعودية للكهرباء باعتبارها المزود الرئيس لخدمات الطاقة الكهربائية في المملكة تواجه تحديات متنامية ناجمة عن النمو السكاني السريع، والتوسع العمراني الواسع، وزيادة الطلب على خدمات الربط الكهربائي للمشتركين الأفراد والمؤسسات ، ويكتسب موضوع تحسين كفاءة تنفيذ مشاريع المشتركين أهمية مضاعفة، حيث يمثل ذلك مؤشرًا رئيسيًا على مدى قدرة الشركة على تلبية الاحتياجات المتزايدة وضمان استمرارية الخدمة بجودة عالية وبأقل تكلفة ممكنة</w:t>
      </w:r>
      <w:r w:rsidRPr="00A64579">
        <w:rPr>
          <w:rFonts w:ascii="Sakkal Majalla" w:hAnsi="Sakkal Majalla" w:cs="Sakkal Majalla" w:hint="cs"/>
          <w:sz w:val="28"/>
          <w:szCs w:val="28"/>
          <w:lang w:bidi="ar-EG"/>
        </w:rPr>
        <w:t>.</w:t>
      </w:r>
    </w:p>
    <w:p w14:paraId="551D63F1" w14:textId="611E03DB"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و يمكن القول إن كفاءة تنفيذ مشاريع المشتركين في الشركة السعودية للكهرباء ليست مجرد هدف تشغيلي قصير المدى، بل تمثل ركيزة أساسية تدعم مستهدفات رؤية المملكة 2030 في محور الاستدامة وكفاءة استخدام الموارد، فضلًا عن دورها في تعزيز رضا العملاء والمساهمة في التنمية الاقتصادية الشاملة</w:t>
      </w:r>
      <w:r w:rsidRPr="00A64579">
        <w:rPr>
          <w:rFonts w:ascii="Sakkal Majalla" w:hAnsi="Sakkal Majalla" w:cs="Sakkal Majalla" w:hint="cs"/>
          <w:sz w:val="28"/>
          <w:szCs w:val="28"/>
          <w:lang w:bidi="ar-EG"/>
        </w:rPr>
        <w:t>.</w:t>
      </w:r>
    </w:p>
    <w:p w14:paraId="4F2985F0" w14:textId="038944C0"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43" w:name="_Toc211703635"/>
      <w:r w:rsidRPr="005B4446">
        <w:rPr>
          <w:rFonts w:ascii="Sakkal Majalla" w:hAnsi="Sakkal Majalla" w:cs="Sakkal Majalla" w:hint="cs"/>
          <w:b/>
          <w:bCs/>
          <w:sz w:val="32"/>
          <w:szCs w:val="32"/>
          <w:rtl/>
        </w:rPr>
        <w:t xml:space="preserve">2.2.2 </w:t>
      </w:r>
      <w:r w:rsidR="0061211C" w:rsidRPr="005B4446">
        <w:rPr>
          <w:rFonts w:ascii="Sakkal Majalla" w:hAnsi="Sakkal Majalla" w:cs="Sakkal Majalla"/>
          <w:b/>
          <w:bCs/>
          <w:sz w:val="32"/>
          <w:szCs w:val="32"/>
          <w:rtl/>
        </w:rPr>
        <w:t>مفهوم كفاءة تنفيذ مشاريع المشتركين</w:t>
      </w:r>
      <w:bookmarkEnd w:id="43"/>
    </w:p>
    <w:p w14:paraId="07042879" w14:textId="2D4F1A6E"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يقصد بكفاءة تنفيذ المشاريع درجة النجاح التي تحققها المؤسسة في تحويل الموارد المتاحة (البشرية، المالية، التقنية) إلى مخرجات ملموسة ذات قيمة مضافة، وفق معايير محددة مثل الوقت، التكلفة، الجودة، ورضا المستفيدين، ففي قطاع الخدمات الكهربائية، وبخاصة ما يتعلق بمشاريع المشتركين، يُنظر إلى الكفاءة باعتبارها قدرة المؤسسة على إنجاز التوصيلات، والتوسعات، وأعمال الصيانة في الوقت المحدد، وبالجودة المطلوبة، وبما يتلاءم مع احتياجات العملاء المتزايدة</w:t>
      </w:r>
      <w:r w:rsidRPr="00A64579">
        <w:rPr>
          <w:rFonts w:ascii="Sakkal Majalla" w:hAnsi="Sakkal Majalla" w:cs="Sakkal Majalla" w:hint="cs"/>
          <w:sz w:val="28"/>
          <w:szCs w:val="28"/>
          <w:lang w:bidi="ar-EG"/>
        </w:rPr>
        <w:t xml:space="preserve"> (Shamim, 2022).</w:t>
      </w:r>
    </w:p>
    <w:p w14:paraId="45916D18" w14:textId="2A918541"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 xml:space="preserve">ويشير </w:t>
      </w:r>
      <w:r w:rsidRPr="00A64579">
        <w:rPr>
          <w:rFonts w:ascii="Sakkal Majalla" w:hAnsi="Sakkal Majalla" w:cs="Sakkal Majalla" w:hint="cs"/>
          <w:sz w:val="28"/>
          <w:szCs w:val="28"/>
          <w:lang w:bidi="ar-EG"/>
        </w:rPr>
        <w:t xml:space="preserve">Nabawy &amp; Khodeir (2021) </w:t>
      </w:r>
      <w:r w:rsidRPr="00A64579">
        <w:rPr>
          <w:rFonts w:ascii="Sakkal Majalla" w:hAnsi="Sakkal Majalla" w:cs="Sakkal Majalla" w:hint="cs"/>
          <w:sz w:val="28"/>
          <w:szCs w:val="28"/>
          <w:rtl/>
          <w:lang w:bidi="ar-EG"/>
        </w:rPr>
        <w:t xml:space="preserve">إلى أن مفهوم الكفاءة في تنفيذ المشاريع يتجاوز البعد الكلاسيكي المتمثل في الالتزام بالوقت والتكلفة، ليشمل أيضًا الاستخدام الأمثل للأدوات التحليلية في </w:t>
      </w:r>
      <w:r w:rsidRPr="00A64579">
        <w:rPr>
          <w:rFonts w:ascii="Sakkal Majalla" w:hAnsi="Sakkal Majalla" w:cs="Sakkal Majalla" w:hint="cs"/>
          <w:sz w:val="28"/>
          <w:szCs w:val="28"/>
          <w:rtl/>
          <w:lang w:bidi="ar-EG"/>
        </w:rPr>
        <w:lastRenderedPageBreak/>
        <w:t xml:space="preserve">مواجهة المخاطر والتغيرات، بما يضمن مرونة المشروع في التعامل مع بيئة غير مستقرة، كما يرى </w:t>
      </w:r>
      <w:r w:rsidRPr="00A64579">
        <w:rPr>
          <w:rFonts w:ascii="Sakkal Majalla" w:hAnsi="Sakkal Majalla" w:cs="Sakkal Majalla" w:hint="cs"/>
          <w:sz w:val="28"/>
          <w:szCs w:val="28"/>
          <w:lang w:bidi="ar-EG"/>
        </w:rPr>
        <w:t xml:space="preserve">Ika &amp; Pinto (2022) </w:t>
      </w:r>
      <w:r w:rsidRPr="00A64579">
        <w:rPr>
          <w:rFonts w:ascii="Sakkal Majalla" w:hAnsi="Sakkal Majalla" w:cs="Sakkal Majalla" w:hint="cs"/>
          <w:sz w:val="28"/>
          <w:szCs w:val="28"/>
          <w:rtl/>
          <w:lang w:bidi="ar-EG"/>
        </w:rPr>
        <w:t>أن الكفاءة أصبحت مرتبطة بإعادة تعريف نجاح المشاريع، بحيث لا يقتصر النجاح على تسليم المخرجات، بل يشمل أيضًا القدرة على تحقيق القيمة طويلة الأمد للمؤسسة والمستفيدين</w:t>
      </w:r>
      <w:r w:rsidRPr="00A64579">
        <w:rPr>
          <w:rFonts w:ascii="Sakkal Majalla" w:hAnsi="Sakkal Majalla" w:cs="Sakkal Majalla" w:hint="cs"/>
          <w:sz w:val="28"/>
          <w:szCs w:val="28"/>
          <w:lang w:bidi="ar-EG"/>
        </w:rPr>
        <w:t>.</w:t>
      </w:r>
    </w:p>
    <w:p w14:paraId="771301F7"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أما من منظور الإدارة الاستراتيجية للمشاريع، فإن </w:t>
      </w:r>
      <w:r w:rsidRPr="00A64579">
        <w:rPr>
          <w:rFonts w:ascii="Sakkal Majalla" w:hAnsi="Sakkal Majalla" w:cs="Sakkal Majalla"/>
          <w:sz w:val="28"/>
          <w:szCs w:val="28"/>
        </w:rPr>
        <w:t xml:space="preserve">Project Management Institute (2021) </w:t>
      </w:r>
      <w:r w:rsidRPr="00A64579">
        <w:rPr>
          <w:rFonts w:ascii="Sakkal Majalla" w:hAnsi="Sakkal Majalla" w:cs="Sakkal Majalla"/>
          <w:sz w:val="28"/>
          <w:szCs w:val="28"/>
          <w:rtl/>
        </w:rPr>
        <w:t>يضع الكفاءة ضمن أهم المعايير التي تحدد نضج المؤسسات في إدارة المشاريع، مؤكدًا أن تحقيقها يتطلب توافر أطر متكاملة تشمل التخطيط المسبق، التنسيق بين الإدارات، آليات الرقابة والمتابعة، وأنظمة التقييم المستمر. وفي قطاع المرافق العامة، مثل الكهرباء، تصبح هذه الكفاءة معيارًا لموثوقية المؤسسة وقدرتها على بناء الثقة مع المشتركين</w:t>
      </w:r>
      <w:r w:rsidRPr="00A64579">
        <w:rPr>
          <w:rFonts w:ascii="Sakkal Majalla" w:hAnsi="Sakkal Majalla" w:cs="Sakkal Majalla"/>
          <w:sz w:val="28"/>
          <w:szCs w:val="28"/>
        </w:rPr>
        <w:t>.</w:t>
      </w:r>
    </w:p>
    <w:p w14:paraId="2F3F4F2D" w14:textId="601D4098"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 أشار الحربي وآخرون</w:t>
      </w:r>
      <w:r w:rsidRPr="00A64579">
        <w:rPr>
          <w:rFonts w:ascii="Sakkal Majalla" w:hAnsi="Sakkal Majalla" w:cs="Sakkal Majalla"/>
          <w:sz w:val="28"/>
          <w:szCs w:val="28"/>
        </w:rPr>
        <w:t xml:space="preserve"> (2024) </w:t>
      </w:r>
      <w:r w:rsidRPr="00A64579">
        <w:rPr>
          <w:rFonts w:ascii="Sakkal Majalla" w:hAnsi="Sakkal Majalla" w:cs="Sakkal Majalla"/>
          <w:sz w:val="28"/>
          <w:szCs w:val="28"/>
          <w:rtl/>
        </w:rPr>
        <w:t>إلى أن نجاح مشاريع المقاولات في قطاع الرياض اعتمد بدرجة كبيرة على تحسين كفاءة التنفيذ، من خلال رفع مستوى التنسيق المؤسسي، واعتماد أنظمة إدارة المشاريع الرقمية، وتطوير قدرات الكوادر، وهو ما يمكن إسقاطه على مشاريع المشتركين في الشركة السعودية للكهرباء، حيث يُتوقع أن تؤدي الكفاءة في التنفيذ إلى رفع مستوى رضا المشتركين وتقليل التكاليف التشغيلية</w:t>
      </w:r>
      <w:r w:rsidRPr="00A64579">
        <w:rPr>
          <w:rFonts w:ascii="Sakkal Majalla" w:hAnsi="Sakkal Majalla" w:cs="Sakkal Majalla"/>
          <w:sz w:val="28"/>
          <w:szCs w:val="28"/>
        </w:rPr>
        <w:t>.</w:t>
      </w:r>
    </w:p>
    <w:p w14:paraId="2ACD414C"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بذلك، يتضح أن كفاءة تنفيذ مشاريع المشتركين تمثل مفهومًا متعدد الأبعاد، يجمع بين الكفاءة التشغيلية، الاستخدام الأمثل للموارد، المرونة في مواجهة التغيرات، والقدرة على تلبية احتياجات العملاء بفاعلية</w:t>
      </w:r>
      <w:r w:rsidRPr="00A64579">
        <w:rPr>
          <w:rFonts w:ascii="Sakkal Majalla" w:hAnsi="Sakkal Majalla" w:cs="Sakkal Majalla"/>
          <w:sz w:val="28"/>
          <w:szCs w:val="28"/>
        </w:rPr>
        <w:t>.</w:t>
      </w:r>
    </w:p>
    <w:p w14:paraId="6679D0C3" w14:textId="4A9F3B42"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44" w:name="_Toc211703636"/>
      <w:r w:rsidRPr="005B4446">
        <w:rPr>
          <w:rFonts w:ascii="Sakkal Majalla" w:hAnsi="Sakkal Majalla" w:cs="Sakkal Majalla" w:hint="cs"/>
          <w:b/>
          <w:bCs/>
          <w:sz w:val="32"/>
          <w:szCs w:val="32"/>
          <w:rtl/>
        </w:rPr>
        <w:t xml:space="preserve">3.2.2 </w:t>
      </w:r>
      <w:r w:rsidR="0061211C" w:rsidRPr="005B4446">
        <w:rPr>
          <w:rFonts w:ascii="Sakkal Majalla" w:hAnsi="Sakkal Majalla" w:cs="Sakkal Majalla"/>
          <w:b/>
          <w:bCs/>
          <w:sz w:val="32"/>
          <w:szCs w:val="32"/>
          <w:rtl/>
        </w:rPr>
        <w:t>أهمية تحسين كفاءة تنفيذ مشاريع المشتركين</w:t>
      </w:r>
      <w:bookmarkEnd w:id="44"/>
    </w:p>
    <w:p w14:paraId="6A4AC97D" w14:textId="6A5B8ACE"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تُعدّ كفاءة تنفيذ مشاريع المشتركين من القضايا الحيوية التي تسهم بشكل مباشر في رفع مستوى الأداء المؤسسي وتعزيز القدرة التنافسية للشركات الخدمية، خصوصًا في قطاع الكهرباء الذي يُمثل عصب الحياة الاقتصادية والاجتماعية، فمع تزايد حجم الطلب على الخدمة وتنامي توقعات العملاء، أصبحت </w:t>
      </w:r>
      <w:r w:rsidRPr="00A64579">
        <w:rPr>
          <w:rFonts w:ascii="Sakkal Majalla" w:hAnsi="Sakkal Majalla" w:cs="Sakkal Majalla"/>
          <w:sz w:val="28"/>
          <w:szCs w:val="28"/>
          <w:rtl/>
        </w:rPr>
        <w:lastRenderedPageBreak/>
        <w:t>المؤسسات مطالَبة بتحقيق مستوى عالٍ من الكفاءة في تنفيذ المشاريع المرتبطة بالمشتركين بما يضمن تحقيق رضاهم ويعزز ثقتهم</w:t>
      </w:r>
      <w:r w:rsidRPr="00A64579">
        <w:rPr>
          <w:rFonts w:ascii="Sakkal Majalla" w:hAnsi="Sakkal Majalla" w:cs="Sakkal Majalla"/>
          <w:sz w:val="28"/>
          <w:szCs w:val="28"/>
        </w:rPr>
        <w:t>.</w:t>
      </w:r>
    </w:p>
    <w:p w14:paraId="5220BBE4"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ويشير </w:t>
      </w:r>
      <w:r w:rsidRPr="00A64579">
        <w:rPr>
          <w:rFonts w:ascii="Sakkal Majalla" w:hAnsi="Sakkal Majalla" w:cs="Sakkal Majalla"/>
          <w:sz w:val="28"/>
          <w:szCs w:val="28"/>
        </w:rPr>
        <w:t xml:space="preserve">Project Management Institute (2021) </w:t>
      </w:r>
      <w:r w:rsidRPr="00A64579">
        <w:rPr>
          <w:rFonts w:ascii="Sakkal Majalla" w:hAnsi="Sakkal Majalla" w:cs="Sakkal Majalla"/>
          <w:sz w:val="28"/>
          <w:szCs w:val="28"/>
          <w:rtl/>
        </w:rPr>
        <w:t>إلى أن أهمية تحسين كفاءة تنفيذ المشاريع تنبع من ثلاثة مرتكزات أساسية</w:t>
      </w:r>
      <w:r w:rsidRPr="00A64579">
        <w:rPr>
          <w:rFonts w:ascii="Sakkal Majalla" w:hAnsi="Sakkal Majalla" w:cs="Sakkal Majalla"/>
          <w:sz w:val="28"/>
          <w:szCs w:val="28"/>
        </w:rPr>
        <w:t>:</w:t>
      </w:r>
    </w:p>
    <w:p w14:paraId="4CD500DB" w14:textId="77777777" w:rsidR="0061211C" w:rsidRPr="00A64579" w:rsidRDefault="0061211C" w:rsidP="005B444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تحقيق التوازن بين عناصر المشروع الرئيسة (الوقت، التكلفة، الجودة)، وهو ما يُمكّن المؤسسات من الوفاء بوعودها تجاه العملاء وتقليل الهدر في الموارد</w:t>
      </w:r>
      <w:r w:rsidRPr="00A64579">
        <w:rPr>
          <w:rFonts w:ascii="Sakkal Majalla" w:hAnsi="Sakkal Majalla" w:cs="Sakkal Majalla"/>
          <w:sz w:val="28"/>
          <w:szCs w:val="28"/>
        </w:rPr>
        <w:t>.</w:t>
      </w:r>
    </w:p>
    <w:p w14:paraId="228EA209" w14:textId="77777777" w:rsidR="0061211C" w:rsidRPr="00A64579" w:rsidRDefault="0061211C" w:rsidP="005B444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ضمان مرونة المشاريع وقدرتها على التكيف مع المتغيرات، سواء كانت تقنية أو تنظيمية أو بيئية، الأمر الذي يقلل من احتمالية التعثر ويزيد من احتمالية النجاح</w:t>
      </w:r>
      <w:r w:rsidRPr="00A64579">
        <w:rPr>
          <w:rFonts w:ascii="Sakkal Majalla" w:hAnsi="Sakkal Majalla" w:cs="Sakkal Majalla"/>
          <w:sz w:val="28"/>
          <w:szCs w:val="28"/>
        </w:rPr>
        <w:t>.</w:t>
      </w:r>
    </w:p>
    <w:p w14:paraId="54EAE9E4" w14:textId="77777777" w:rsidR="0061211C" w:rsidRPr="00A64579" w:rsidRDefault="0061211C" w:rsidP="005B444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تعزيز الموثوقية المؤسسية ورضا العملاء من خلال تقديم خدمات متسقة وذات جودة عالية، ما يرسخ العلاقة بين المؤسسة والمستفيدين</w:t>
      </w:r>
      <w:r w:rsidRPr="00A64579">
        <w:rPr>
          <w:rFonts w:ascii="Sakkal Majalla" w:hAnsi="Sakkal Majalla" w:cs="Sakkal Majalla"/>
          <w:sz w:val="28"/>
          <w:szCs w:val="28"/>
        </w:rPr>
        <w:t>.</w:t>
      </w:r>
    </w:p>
    <w:p w14:paraId="531BB9A0"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ويرى </w:t>
      </w:r>
      <w:r w:rsidRPr="00A64579">
        <w:rPr>
          <w:rFonts w:ascii="Sakkal Majalla" w:hAnsi="Sakkal Majalla" w:cs="Sakkal Majalla"/>
          <w:sz w:val="28"/>
          <w:szCs w:val="28"/>
        </w:rPr>
        <w:t xml:space="preserve">Ika &amp; Pinto (2022) </w:t>
      </w:r>
      <w:r w:rsidRPr="00A64579">
        <w:rPr>
          <w:rFonts w:ascii="Sakkal Majalla" w:hAnsi="Sakkal Majalla" w:cs="Sakkal Majalla"/>
          <w:sz w:val="28"/>
          <w:szCs w:val="28"/>
          <w:rtl/>
        </w:rPr>
        <w:t>أن أهمية الكفاءة لا تكمن فقط في البعد التشغيلي، بل تتسع لتشمل إعادة تعريف مفهوم نجاح المشاريع. فالمشاريع الناجحة ليست تلك التي تُسلّم في موعدها فحسب، بل التي تضيف قيمة مستدامة للمؤسسة من خلال تحسين استخدام الموارد، وبناء ميزة تنافسية طويلة الأمد، وتحقيق رضا العملاء، بما يعزز ثقة أصحاب المصلحة في المؤسسة</w:t>
      </w:r>
      <w:r w:rsidRPr="00A64579">
        <w:rPr>
          <w:rFonts w:ascii="Sakkal Majalla" w:hAnsi="Sakkal Majalla" w:cs="Sakkal Majalla"/>
          <w:sz w:val="28"/>
          <w:szCs w:val="28"/>
        </w:rPr>
        <w:t>.</w:t>
      </w:r>
    </w:p>
    <w:p w14:paraId="69AD1B3F" w14:textId="2E3A1B7A"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كما يؤكد الحربي وآخرون</w:t>
      </w:r>
      <w:r w:rsidRPr="00A64579">
        <w:rPr>
          <w:rFonts w:ascii="Sakkal Majalla" w:hAnsi="Sakkal Majalla" w:cs="Sakkal Majalla"/>
          <w:sz w:val="28"/>
          <w:szCs w:val="28"/>
        </w:rPr>
        <w:t xml:space="preserve"> (2024) </w:t>
      </w:r>
      <w:r w:rsidRPr="00A64579">
        <w:rPr>
          <w:rFonts w:ascii="Sakkal Majalla" w:hAnsi="Sakkal Majalla" w:cs="Sakkal Majalla"/>
          <w:sz w:val="28"/>
          <w:szCs w:val="28"/>
          <w:rtl/>
        </w:rPr>
        <w:t>في دراسة تطبيقية على قطاع المقاولات أن رفع كفاءة التنفيذ يُعد شرطًا رئيسيًا لتحقيق الاستدامة في المشاريع، حيث يساهم في تقليل التكاليف التشغيلية، وتحقيق الجودة المنشودة، ودعم استمرارية الأداء الفعال للمؤسسات، وهو ما يُسقط بوضوح على الشركة السعودية للكهرباء في مشاريعها المرتبطة بالمشتركين، إذ أن تحسين الكفاءة يعكس قدرتها على تلبية الطلب المتزايد دون استنزاف الموارد أو التأثير على جودة الخدمة</w:t>
      </w:r>
      <w:r w:rsidRPr="00A64579">
        <w:rPr>
          <w:rFonts w:ascii="Sakkal Majalla" w:hAnsi="Sakkal Majalla" w:cs="Sakkal Majalla"/>
          <w:sz w:val="28"/>
          <w:szCs w:val="28"/>
        </w:rPr>
        <w:t>.</w:t>
      </w:r>
    </w:p>
    <w:p w14:paraId="2A1D8A45" w14:textId="3C50BCAD"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Pr>
      </w:pPr>
      <w:bookmarkStart w:id="45" w:name="_Toc211703637"/>
      <w:r w:rsidRPr="005B4446">
        <w:rPr>
          <w:rFonts w:ascii="Sakkal Majalla" w:hAnsi="Sakkal Majalla" w:cs="Sakkal Majalla"/>
          <w:b/>
          <w:bCs/>
          <w:sz w:val="32"/>
          <w:szCs w:val="32"/>
        </w:rPr>
        <w:t>4.2.2</w:t>
      </w:r>
      <w:r w:rsidRPr="005B4446">
        <w:rPr>
          <w:rFonts w:ascii="Sakkal Majalla" w:hAnsi="Sakkal Majalla" w:cs="Sakkal Majalla" w:hint="cs"/>
          <w:b/>
          <w:bCs/>
          <w:sz w:val="32"/>
          <w:szCs w:val="32"/>
          <w:rtl/>
          <w:lang w:bidi="ar-EG"/>
        </w:rPr>
        <w:t xml:space="preserve"> </w:t>
      </w:r>
      <w:r w:rsidR="0061211C" w:rsidRPr="005B4446">
        <w:rPr>
          <w:rFonts w:ascii="Sakkal Majalla" w:hAnsi="Sakkal Majalla" w:cs="Sakkal Majalla"/>
          <w:b/>
          <w:bCs/>
          <w:sz w:val="32"/>
          <w:szCs w:val="32"/>
          <w:rtl/>
        </w:rPr>
        <w:t>أهداف تحسين كفاءة تنفيذ مشاريع المشتركين</w:t>
      </w:r>
      <w:bookmarkEnd w:id="45"/>
    </w:p>
    <w:p w14:paraId="4A4E444B"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lastRenderedPageBreak/>
        <w:t>تسعى المؤسسات الخدمية الكبرى، مثل الشركة السعودية للكهرباء، إلى تحقيق أهداف استراتيجية وتشغيلية من خلال رفع كفاءة تنفيذ مشاريع المشتركين. فالكفاءة ليست غاية في حد ذاتها، بل وسيلة لتحقيق نتائج مترابطة تدعم الأداء المؤسسي وتعزز الاستدامة</w:t>
      </w:r>
      <w:r w:rsidRPr="00A64579">
        <w:rPr>
          <w:rFonts w:ascii="Sakkal Majalla" w:hAnsi="Sakkal Majalla" w:cs="Sakkal Majalla" w:hint="cs"/>
          <w:sz w:val="28"/>
          <w:szCs w:val="28"/>
          <w:lang w:bidi="ar-EG"/>
        </w:rPr>
        <w:t>.</w:t>
      </w:r>
    </w:p>
    <w:p w14:paraId="379ED92C"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 xml:space="preserve">يشير </w:t>
      </w:r>
      <w:r w:rsidRPr="00A64579">
        <w:rPr>
          <w:rFonts w:ascii="Sakkal Majalla" w:hAnsi="Sakkal Majalla" w:cs="Sakkal Majalla" w:hint="cs"/>
          <w:sz w:val="28"/>
          <w:szCs w:val="28"/>
          <w:lang w:bidi="ar-EG"/>
        </w:rPr>
        <w:t xml:space="preserve">Shweiki &amp; Aqel (2023) </w:t>
      </w:r>
      <w:r w:rsidRPr="00A64579">
        <w:rPr>
          <w:rFonts w:ascii="Sakkal Majalla" w:hAnsi="Sakkal Majalla" w:cs="Sakkal Majalla" w:hint="cs"/>
          <w:sz w:val="28"/>
          <w:szCs w:val="28"/>
          <w:rtl/>
          <w:lang w:bidi="ar-EG"/>
        </w:rPr>
        <w:t>إلى أن الهدف من تحسين كفاءة التنفيذ يتمثل في رفع القدرة على إدارة الموارد بشكل أمثل، بما يضمن الاستخدام الفعال لرأس المال البشري والتقني والمالي. وهذا يساعد المؤسسات على إنجاز عدد أكبر من المشاريع دون زيادة غير ضرورية في التكاليف</w:t>
      </w:r>
      <w:r w:rsidRPr="00A64579">
        <w:rPr>
          <w:rFonts w:ascii="Sakkal Majalla" w:hAnsi="Sakkal Majalla" w:cs="Sakkal Majalla" w:hint="cs"/>
          <w:sz w:val="28"/>
          <w:szCs w:val="28"/>
          <w:lang w:bidi="ar-EG"/>
        </w:rPr>
        <w:t>.</w:t>
      </w:r>
    </w:p>
    <w:p w14:paraId="63FE4459"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 xml:space="preserve">كما يوضح </w:t>
      </w:r>
      <w:r w:rsidRPr="00A64579">
        <w:rPr>
          <w:rFonts w:ascii="Sakkal Majalla" w:hAnsi="Sakkal Majalla" w:cs="Sakkal Majalla" w:hint="cs"/>
          <w:sz w:val="28"/>
          <w:szCs w:val="28"/>
          <w:lang w:bidi="ar-EG"/>
        </w:rPr>
        <w:t xml:space="preserve">Nabawy &amp; Khodeir (2021) </w:t>
      </w:r>
      <w:r w:rsidRPr="00A64579">
        <w:rPr>
          <w:rFonts w:ascii="Sakkal Majalla" w:hAnsi="Sakkal Majalla" w:cs="Sakkal Majalla" w:hint="cs"/>
          <w:sz w:val="28"/>
          <w:szCs w:val="28"/>
          <w:rtl/>
          <w:lang w:bidi="ar-EG"/>
        </w:rPr>
        <w:t>أن أحد الأهداف الرئيسة هو تقليل احتمالية الفشل وتعزيز التنبؤ الدقيق بالنتائج من خلال الاعتماد على التحليل الكمي للمخاطر ودمجه في دورة حياة المشاريع. هذا يرفع من دقة التخطيط ويعزز ثقة أصحاب المصلحة في نتائج التنفيذ</w:t>
      </w:r>
      <w:r w:rsidRPr="00A64579">
        <w:rPr>
          <w:rFonts w:ascii="Sakkal Majalla" w:hAnsi="Sakkal Majalla" w:cs="Sakkal Majalla" w:hint="cs"/>
          <w:sz w:val="28"/>
          <w:szCs w:val="28"/>
          <w:lang w:bidi="ar-EG"/>
        </w:rPr>
        <w:t>.</w:t>
      </w:r>
    </w:p>
    <w:p w14:paraId="2C910298"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lang w:bidi="ar-EG"/>
        </w:rPr>
      </w:pPr>
      <w:r w:rsidRPr="00A64579">
        <w:rPr>
          <w:rFonts w:ascii="Sakkal Majalla" w:hAnsi="Sakkal Majalla" w:cs="Sakkal Majalla" w:hint="cs"/>
          <w:sz w:val="28"/>
          <w:szCs w:val="28"/>
          <w:rtl/>
          <w:lang w:bidi="ar-EG"/>
        </w:rPr>
        <w:t xml:space="preserve">ويرى </w:t>
      </w:r>
      <w:r w:rsidRPr="00A64579">
        <w:rPr>
          <w:rFonts w:ascii="Sakkal Majalla" w:hAnsi="Sakkal Majalla" w:cs="Sakkal Majalla" w:hint="cs"/>
          <w:sz w:val="28"/>
          <w:szCs w:val="28"/>
          <w:lang w:bidi="ar-EG"/>
        </w:rPr>
        <w:t xml:space="preserve">Siam (2024) </w:t>
      </w:r>
      <w:r w:rsidRPr="00A64579">
        <w:rPr>
          <w:rFonts w:ascii="Sakkal Majalla" w:hAnsi="Sakkal Majalla" w:cs="Sakkal Majalla" w:hint="cs"/>
          <w:sz w:val="28"/>
          <w:szCs w:val="28"/>
          <w:rtl/>
          <w:lang w:bidi="ar-EG"/>
        </w:rPr>
        <w:t>أن تحسين الكفاءة يسعى إلى تحقيق سرعة الاستجابة لاحتياجات العملاء، عبر تقليل الفجوة بين تقديم الطلب وتنفيذ الخدمة، وهو ما يعد عنصرًا حاسمًا في رضا المشتركين واستقرار علاقتهم بالمؤسسة</w:t>
      </w:r>
      <w:r w:rsidRPr="00A64579">
        <w:rPr>
          <w:rFonts w:ascii="Sakkal Majalla" w:hAnsi="Sakkal Majalla" w:cs="Sakkal Majalla" w:hint="cs"/>
          <w:sz w:val="28"/>
          <w:szCs w:val="28"/>
          <w:lang w:bidi="ar-EG"/>
        </w:rPr>
        <w:t>.</w:t>
      </w:r>
    </w:p>
    <w:p w14:paraId="521D4926"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أما </w:t>
      </w:r>
      <w:r w:rsidRPr="00A64579">
        <w:rPr>
          <w:rFonts w:ascii="Sakkal Majalla" w:hAnsi="Sakkal Majalla" w:cs="Sakkal Majalla"/>
          <w:sz w:val="28"/>
          <w:szCs w:val="28"/>
        </w:rPr>
        <w:t xml:space="preserve">Al-Harbi et al. (2024) </w:t>
      </w:r>
      <w:r w:rsidRPr="00A64579">
        <w:rPr>
          <w:rFonts w:ascii="Sakkal Majalla" w:hAnsi="Sakkal Majalla" w:cs="Sakkal Majalla"/>
          <w:sz w:val="28"/>
          <w:szCs w:val="28"/>
          <w:rtl/>
        </w:rPr>
        <w:t>فقد أكدوا أن الكفاءة تهدف إلى تحقيق التكامل بين الإدارات المختلفة، بما يقلل من التعارضات والتأخيرات، ويعزز انسيابية العمليات، ويضمن تنفيذ المشاريع في إطار زمني محدد</w:t>
      </w:r>
      <w:r w:rsidRPr="00A64579">
        <w:rPr>
          <w:rFonts w:ascii="Sakkal Majalla" w:hAnsi="Sakkal Majalla" w:cs="Sakkal Majalla"/>
          <w:sz w:val="28"/>
          <w:szCs w:val="28"/>
        </w:rPr>
        <w:t>.</w:t>
      </w:r>
    </w:p>
    <w:p w14:paraId="488C1F08"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 xml:space="preserve">ويضيف </w:t>
      </w:r>
      <w:r w:rsidRPr="00A64579">
        <w:rPr>
          <w:rFonts w:ascii="Sakkal Majalla" w:hAnsi="Sakkal Majalla" w:cs="Sakkal Majalla"/>
          <w:sz w:val="28"/>
          <w:szCs w:val="28"/>
        </w:rPr>
        <w:t xml:space="preserve">Ika &amp; Pinto (2022) </w:t>
      </w:r>
      <w:r w:rsidRPr="00A64579">
        <w:rPr>
          <w:rFonts w:ascii="Sakkal Majalla" w:hAnsi="Sakkal Majalla" w:cs="Sakkal Majalla"/>
          <w:sz w:val="28"/>
          <w:szCs w:val="28"/>
          <w:rtl/>
        </w:rPr>
        <w:t>أن تحسين الكفاءة يهدف أيضًا إلى تعظيم القيمة المستدامة للمشاريع، من خلال ربط النتائج قصيرة الأجل بالأهداف طويلة الأجل للمؤسسة، بما يعزز مكانتها التنافسية ويسهم في استمرارية نجاحها</w:t>
      </w:r>
      <w:r w:rsidRPr="00A64579">
        <w:rPr>
          <w:rFonts w:ascii="Sakkal Majalla" w:hAnsi="Sakkal Majalla" w:cs="Sakkal Majalla"/>
          <w:sz w:val="28"/>
          <w:szCs w:val="28"/>
        </w:rPr>
        <w:t>.</w:t>
      </w:r>
    </w:p>
    <w:p w14:paraId="428F42C8" w14:textId="77777777"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Pr>
      </w:pPr>
      <w:r w:rsidRPr="00A64579">
        <w:rPr>
          <w:rFonts w:ascii="Sakkal Majalla" w:hAnsi="Sakkal Majalla" w:cs="Sakkal Majalla"/>
          <w:sz w:val="28"/>
          <w:szCs w:val="28"/>
          <w:rtl/>
        </w:rPr>
        <w:t>وبناءً على ذلك، يمكن تحديد الأهداف الرئيسة لتحسين كفاءة تنفيذ مشاريع المشتركين كما يلي</w:t>
      </w:r>
      <w:r w:rsidRPr="00A64579">
        <w:rPr>
          <w:rFonts w:ascii="Sakkal Majalla" w:hAnsi="Sakkal Majalla" w:cs="Sakkal Majalla"/>
          <w:sz w:val="28"/>
          <w:szCs w:val="28"/>
        </w:rPr>
        <w:t>:</w:t>
      </w:r>
    </w:p>
    <w:p w14:paraId="0D01DA6F" w14:textId="77777777" w:rsidR="0061211C" w:rsidRPr="00A64579" w:rsidRDefault="0061211C" w:rsidP="005B444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الاستخدام الأمثل للموارد المتاحة بما يحقق أعلى عائد ممكن</w:t>
      </w:r>
      <w:r w:rsidRPr="00A64579">
        <w:rPr>
          <w:rFonts w:ascii="Sakkal Majalla" w:hAnsi="Sakkal Majalla" w:cs="Sakkal Majalla"/>
          <w:sz w:val="28"/>
          <w:szCs w:val="28"/>
        </w:rPr>
        <w:t>.</w:t>
      </w:r>
    </w:p>
    <w:p w14:paraId="1B259DC2" w14:textId="77777777" w:rsidR="0061211C" w:rsidRPr="00A64579" w:rsidRDefault="0061211C" w:rsidP="005B444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lastRenderedPageBreak/>
        <w:t>خفض معدلات الفشل والأخطاء عبر التنبؤ المبكر بالمخاطر</w:t>
      </w:r>
      <w:r w:rsidRPr="00A64579">
        <w:rPr>
          <w:rFonts w:ascii="Sakkal Majalla" w:hAnsi="Sakkal Majalla" w:cs="Sakkal Majalla"/>
          <w:sz w:val="28"/>
          <w:szCs w:val="28"/>
        </w:rPr>
        <w:t>.</w:t>
      </w:r>
    </w:p>
    <w:p w14:paraId="0D21CF41" w14:textId="77777777" w:rsidR="0061211C" w:rsidRPr="00A64579" w:rsidRDefault="0061211C" w:rsidP="005B444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تسريع وتيرة الاستجابة لطلبات المشتركين بما يعزز رضاهم</w:t>
      </w:r>
      <w:r w:rsidRPr="00A64579">
        <w:rPr>
          <w:rFonts w:ascii="Sakkal Majalla" w:hAnsi="Sakkal Majalla" w:cs="Sakkal Majalla"/>
          <w:sz w:val="28"/>
          <w:szCs w:val="28"/>
        </w:rPr>
        <w:t>.</w:t>
      </w:r>
    </w:p>
    <w:p w14:paraId="6518B7CB" w14:textId="77777777" w:rsidR="0061211C" w:rsidRPr="00A64579" w:rsidRDefault="0061211C" w:rsidP="005B444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تعزيز التنسيق الداخلي والتكامل بين الإدارات والفرق</w:t>
      </w:r>
      <w:r w:rsidRPr="00A64579">
        <w:rPr>
          <w:rFonts w:ascii="Sakkal Majalla" w:hAnsi="Sakkal Majalla" w:cs="Sakkal Majalla"/>
          <w:sz w:val="28"/>
          <w:szCs w:val="28"/>
        </w:rPr>
        <w:t>.</w:t>
      </w:r>
    </w:p>
    <w:p w14:paraId="004FD605" w14:textId="77777777" w:rsidR="0061211C" w:rsidRPr="00A64579" w:rsidRDefault="0061211C" w:rsidP="005B444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A64579">
        <w:rPr>
          <w:rFonts w:ascii="Sakkal Majalla" w:hAnsi="Sakkal Majalla" w:cs="Sakkal Majalla"/>
          <w:sz w:val="28"/>
          <w:szCs w:val="28"/>
          <w:rtl/>
        </w:rPr>
        <w:t>تحقيق قيمة مضافة مستدامة تربط بين نجاح المشروع والنجاح المؤسسي طويل الأمد</w:t>
      </w:r>
      <w:r w:rsidRPr="00A64579">
        <w:rPr>
          <w:rFonts w:ascii="Sakkal Majalla" w:hAnsi="Sakkal Majalla" w:cs="Sakkal Majalla"/>
          <w:sz w:val="28"/>
          <w:szCs w:val="28"/>
        </w:rPr>
        <w:t>.</w:t>
      </w:r>
    </w:p>
    <w:p w14:paraId="13692617" w14:textId="47B52EF9" w:rsidR="0061211C" w:rsidRPr="005B4446" w:rsidRDefault="005B4446" w:rsidP="005B4446">
      <w:pPr>
        <w:spacing w:before="100" w:beforeAutospacing="1" w:after="100" w:afterAutospacing="1" w:line="360" w:lineRule="auto"/>
        <w:jc w:val="both"/>
        <w:outlineLvl w:val="2"/>
        <w:rPr>
          <w:rFonts w:ascii="Sakkal Majalla" w:hAnsi="Sakkal Majalla" w:cs="Sakkal Majalla"/>
          <w:b/>
          <w:bCs/>
          <w:sz w:val="32"/>
          <w:szCs w:val="32"/>
          <w:rtl/>
        </w:rPr>
      </w:pPr>
      <w:bookmarkStart w:id="46" w:name="_Toc211703638"/>
      <w:r w:rsidRPr="005B4446">
        <w:rPr>
          <w:rFonts w:ascii="Sakkal Majalla" w:hAnsi="Sakkal Majalla" w:cs="Sakkal Majalla" w:hint="cs"/>
          <w:b/>
          <w:bCs/>
          <w:sz w:val="32"/>
          <w:szCs w:val="32"/>
          <w:rtl/>
        </w:rPr>
        <w:t xml:space="preserve">5.2.2 </w:t>
      </w:r>
      <w:r w:rsidR="0061211C" w:rsidRPr="005B4446">
        <w:rPr>
          <w:rFonts w:ascii="Sakkal Majalla" w:hAnsi="Sakkal Majalla" w:cs="Sakkal Majalla"/>
          <w:b/>
          <w:bCs/>
          <w:sz w:val="32"/>
          <w:szCs w:val="32"/>
          <w:rtl/>
        </w:rPr>
        <w:t>كفاءة تنفيذ مشاريع المشتركين: إطار مفاهيمي وتحليلي</w:t>
      </w:r>
      <w:bookmarkEnd w:id="46"/>
    </w:p>
    <w:p w14:paraId="11CC496D" w14:textId="3F444306"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تعد كفاءة تنفيذ مشاريع المشتركين إحدى الركائز الحيوية التي تسهم في ضمان استدامة مؤسسات الخدمات الكبرى وفاعلية أدائها، وبخاصة المؤسسات ذات الطابع الخدمي الواسع مثل الشركة السعودية للكهرباء، التي تعتمد في تحقيق أهدافها الاستراتيجية على دقة إنجاز المشاريع الميدانية الموجهة لقاعدة واسعة من المستفيدين. ويكتسب هذا المفهوم أهميته من ارتباطه المباشر بمستوى رضا العملاء، وبتحقيق مؤشرات الأداء المؤسسي، وبقدرة المنظمة على الاستجابة لمتطلبات التنمية الوطنية، حيث إن تنفيذ المشاريع بكفاءة لا يمثل مجرد عملية تشغيلية، بل يُنظر إليه كآلية متكاملة تعكس مستوى التخطيط والتنظيم والمتابعة والرقابة على مختلف مكونات العمل (</w:t>
      </w:r>
      <w:r w:rsidRPr="00A64579">
        <w:rPr>
          <w:rFonts w:ascii="Sakkal Majalla" w:hAnsi="Sakkal Majalla" w:cs="Sakkal Majalla"/>
          <w:sz w:val="28"/>
          <w:szCs w:val="28"/>
        </w:rPr>
        <w:t>Al-Mutairi, 2022</w:t>
      </w:r>
      <w:r w:rsidR="005B4446">
        <w:rPr>
          <w:rFonts w:ascii="Sakkal Majalla" w:hAnsi="Sakkal Majalla" w:cs="Sakkal Majalla"/>
          <w:sz w:val="28"/>
          <w:szCs w:val="28"/>
          <w:rtl/>
        </w:rPr>
        <w:t>).</w:t>
      </w:r>
    </w:p>
    <w:p w14:paraId="0991FA2B" w14:textId="1D192AE9"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وتشير الأدبيات إلى أن كفاءة تنفيذ المشاريع تتجلى في عدة محاور متداخلة، منها دقة الالتزام بالجدول الزمني المحدد، وجودة الأعمال المنفذة، وفاعلية استغلال الموارد البشرية والمادية المتاحة، فضلاً عن القدرة على الاستجابة للتغيرات الطارئة وإدارة المخاطر المرافقة للمشروعات (</w:t>
      </w:r>
      <w:r w:rsidRPr="00A64579">
        <w:rPr>
          <w:rFonts w:ascii="Sakkal Majalla" w:hAnsi="Sakkal Majalla" w:cs="Sakkal Majalla"/>
          <w:sz w:val="28"/>
          <w:szCs w:val="28"/>
        </w:rPr>
        <w:t>Turner &amp; Müller, 2019</w:t>
      </w:r>
      <w:r w:rsidRPr="00A64579">
        <w:rPr>
          <w:rFonts w:ascii="Sakkal Majalla" w:hAnsi="Sakkal Majalla" w:cs="Sakkal Majalla"/>
          <w:sz w:val="28"/>
          <w:szCs w:val="28"/>
          <w:rtl/>
        </w:rPr>
        <w:t>). ويؤكد بعض الباحثين أن المؤسسات الخدمية، حينما تحقق معدلات عالية من الكفاءة في تنفيذ المشاريع، فإنها تسهم بشكل مباشر في تعزيز الثقة المجتمعية بخدماتها، وتدعم استراتيجياتها الرامية إلى رفع جودة الحياة للمستفيدين (</w:t>
      </w:r>
      <w:r w:rsidRPr="00A64579">
        <w:rPr>
          <w:rFonts w:ascii="Sakkal Majalla" w:hAnsi="Sakkal Majalla" w:cs="Sakkal Majalla"/>
          <w:sz w:val="28"/>
          <w:szCs w:val="28"/>
        </w:rPr>
        <w:t>El-Sayed, 2021</w:t>
      </w:r>
      <w:r w:rsidRPr="00A64579">
        <w:rPr>
          <w:rFonts w:ascii="Sakkal Majalla" w:hAnsi="Sakkal Majalla" w:cs="Sakkal Majalla"/>
          <w:sz w:val="28"/>
          <w:szCs w:val="28"/>
          <w:rtl/>
        </w:rPr>
        <w:t>).</w:t>
      </w:r>
    </w:p>
    <w:p w14:paraId="182DE632" w14:textId="698FE61D"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ويرى آخرون أن أهمية كفاءة تنفيذ المشاريع ترتبط أيضًا بقدرتها على خفض الهدر في الموارد، سواء كان ذلك في صورة تقليل التكاليف التشغيلية أو تحسين استخدام الوقت، حيث يشير (</w:t>
      </w:r>
      <w:r w:rsidRPr="00A64579">
        <w:rPr>
          <w:rFonts w:ascii="Sakkal Majalla" w:hAnsi="Sakkal Majalla" w:cs="Sakkal Majalla"/>
          <w:sz w:val="28"/>
          <w:szCs w:val="28"/>
        </w:rPr>
        <w:t>Andersen, 2020</w:t>
      </w:r>
      <w:r w:rsidRPr="00A64579">
        <w:rPr>
          <w:rFonts w:ascii="Sakkal Majalla" w:hAnsi="Sakkal Majalla" w:cs="Sakkal Majalla"/>
          <w:sz w:val="28"/>
          <w:szCs w:val="28"/>
          <w:rtl/>
        </w:rPr>
        <w:t xml:space="preserve">) إلى أن تحسين الكفاءة التشغيلية للمشاريع يرتبط ارتباطًا وثيقًا بمؤشرات الأداء المالي والإداري، </w:t>
      </w:r>
      <w:r w:rsidRPr="00A64579">
        <w:rPr>
          <w:rFonts w:ascii="Sakkal Majalla" w:hAnsi="Sakkal Majalla" w:cs="Sakkal Majalla"/>
          <w:sz w:val="28"/>
          <w:szCs w:val="28"/>
          <w:rtl/>
        </w:rPr>
        <w:lastRenderedPageBreak/>
        <w:t>ويعكس قدرة المؤسسة على خلق قيمة مضافة للمستفيدين من خدماتها. كما أن تحقيق مستويات عالية من الكفاءة يسهم في خفض معدلات إعادة العمل والتأخير، ويعزز فرص الابتكار والتحسين المستمر.</w:t>
      </w:r>
    </w:p>
    <w:p w14:paraId="6BB80FCE" w14:textId="38647F78"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أما في السياق المحلي، فإن الشركة السعودية للكهرباء، بوصفها مؤسسة حيوية تخدم ملايين المشتركين، تُعدّ نموذجًا لتجسيد هذا المفهوم على أرض الواقع، حيث إن مشاريعها الموجهة للمشتركين لا تُقاس فقط بحجم الإنجاز الكمي، بل أيضًا بقدرتها على الالتزام بالمعايير الفنية والجودة، وضمان استمرارية الخدمة دون انقطاعات (</w:t>
      </w:r>
      <w:r w:rsidRPr="00A64579">
        <w:rPr>
          <w:rFonts w:ascii="Sakkal Majalla" w:hAnsi="Sakkal Majalla" w:cs="Sakkal Majalla"/>
          <w:sz w:val="28"/>
          <w:szCs w:val="28"/>
        </w:rPr>
        <w:t>Al-Qahtani, 2023</w:t>
      </w:r>
      <w:r w:rsidRPr="00A64579">
        <w:rPr>
          <w:rFonts w:ascii="Sakkal Majalla" w:hAnsi="Sakkal Majalla" w:cs="Sakkal Majalla"/>
          <w:sz w:val="28"/>
          <w:szCs w:val="28"/>
          <w:rtl/>
        </w:rPr>
        <w:t>)، وقد أظهرت تقارير عديدة أن المشروعات التي يتم إنجازها وفق معايير كفاءة عالية تُسهم في رفع مستوى رضا العملاء، وتحقق مواءمة أكبر مع مستهدفات رؤية المملكة 2030 في رفع جودة</w:t>
      </w:r>
      <w:r w:rsidR="005B4446">
        <w:rPr>
          <w:rFonts w:ascii="Sakkal Majalla" w:hAnsi="Sakkal Majalla" w:cs="Sakkal Majalla"/>
          <w:sz w:val="28"/>
          <w:szCs w:val="28"/>
          <w:rtl/>
        </w:rPr>
        <w:t xml:space="preserve"> الخدمات وتطوير البنية التحتية.</w:t>
      </w:r>
    </w:p>
    <w:p w14:paraId="22E05047" w14:textId="05065FBE"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كما يشير (</w:t>
      </w:r>
      <w:r w:rsidRPr="00A64579">
        <w:rPr>
          <w:rFonts w:ascii="Sakkal Majalla" w:hAnsi="Sakkal Majalla" w:cs="Sakkal Majalla"/>
          <w:sz w:val="28"/>
          <w:szCs w:val="28"/>
        </w:rPr>
        <w:t>Kerzner, 2022</w:t>
      </w:r>
      <w:r w:rsidRPr="00A64579">
        <w:rPr>
          <w:rFonts w:ascii="Sakkal Majalla" w:hAnsi="Sakkal Majalla" w:cs="Sakkal Majalla"/>
          <w:sz w:val="28"/>
          <w:szCs w:val="28"/>
          <w:rtl/>
        </w:rPr>
        <w:t>) إلى أن الكفاءة في تنفيذ المشاريع تتطلب توافر ثلاثة مرتكزات أساسية: وضوح الأهداف الاستراتيجية للمشروع وربطها بخطط المؤسسة، امتلاك فرق عمل مؤهلة وقادرة على التكيف مع متغيرات المشروع، وتبني نظم متابعة وتقييم قائمة على مؤشرات كمية ونوعية ، وأن كفاءة التنفيذ لا تنحصر في المراحل التشغيلية، وإنما تمتد لتشمل كافة مراحل المشروع ابتداءً من التخطيط وانتهاءً بالتسليم.</w:t>
      </w:r>
    </w:p>
    <w:p w14:paraId="1A6208EF" w14:textId="6093A2FC"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ويرى (</w:t>
      </w:r>
      <w:r w:rsidRPr="00A64579">
        <w:rPr>
          <w:rFonts w:ascii="Sakkal Majalla" w:hAnsi="Sakkal Majalla" w:cs="Sakkal Majalla"/>
          <w:sz w:val="28"/>
          <w:szCs w:val="28"/>
        </w:rPr>
        <w:t>Hussain, 2021</w:t>
      </w:r>
      <w:r w:rsidRPr="00A64579">
        <w:rPr>
          <w:rFonts w:ascii="Sakkal Majalla" w:hAnsi="Sakkal Majalla" w:cs="Sakkal Majalla"/>
          <w:sz w:val="28"/>
          <w:szCs w:val="28"/>
          <w:rtl/>
        </w:rPr>
        <w:t>) أن المشاريع المرتبطة بالمشتركين تختلف في طبيعتها عن المشاريع الداخلية للمؤسسة، إذ إنها تخضع بشكل أكبر لمتغيرات خارجية مثل توقعات العملاء، والمتطلبات التنظيمية، وضغوط الوقت، وهو ما يجعل الكفاءة في التنفيذ تحديًا مضاعفًا، لذلك فإن تعزيز هذه الكفاءة يتطلب مواءمة دائمة بين القدرات الداخلية للمؤسسة واحتياجات البيئة الخارجية.</w:t>
      </w:r>
    </w:p>
    <w:p w14:paraId="40ABDB10" w14:textId="1AE088C6"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وتشير بعض الدراسات إلى أن كفاءة تنفيذ المشاريع ترتبط أيضًا بتطبيق مبادئ الحوكمة المؤسسية، حيث إن الشفافية في متابعة الأداء، والمساءلة عن النتائج، والوضوح في توزيع المسؤوليات، جميعها عناصر تعزز من جودة التنفيذ وتزيد من ثقة المشتركين (</w:t>
      </w:r>
      <w:r w:rsidRPr="00A64579">
        <w:rPr>
          <w:rFonts w:ascii="Sakkal Majalla" w:hAnsi="Sakkal Majalla" w:cs="Sakkal Majalla"/>
          <w:sz w:val="28"/>
          <w:szCs w:val="28"/>
        </w:rPr>
        <w:t>Osei-Kyei &amp; Chan, 2017</w:t>
      </w:r>
      <w:r w:rsidRPr="00A64579">
        <w:rPr>
          <w:rFonts w:ascii="Sakkal Majalla" w:hAnsi="Sakkal Majalla" w:cs="Sakkal Majalla"/>
          <w:sz w:val="28"/>
          <w:szCs w:val="28"/>
          <w:rtl/>
        </w:rPr>
        <w:t>)، وبذلك يمكن القول إن الكفاءة في التنفيذ ليست مجرد مؤشر داخلي للأداء، وإنما هي نتاج تفاعل بين أسس إدارية وممارسات تنظيمية ومعايير جودة معترف بها.</w:t>
      </w:r>
    </w:p>
    <w:p w14:paraId="4114BDEA" w14:textId="20E830E0"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lastRenderedPageBreak/>
        <w:t>كما أن تحقيق الكفاءة في مشاريع المشتركين يرتبط بقدرة المؤسسة على استثمار التقنيات الحديثة، سواء في مجال أنظمة المعلومات، أو أنظمة المتابعة الرقمية، أو تقنيات الذكاء الاصطناعي في التنبؤ بالأعطال والمخاطر (</w:t>
      </w:r>
      <w:r w:rsidRPr="00A64579">
        <w:rPr>
          <w:rFonts w:ascii="Sakkal Majalla" w:hAnsi="Sakkal Majalla" w:cs="Sakkal Majalla"/>
          <w:sz w:val="28"/>
          <w:szCs w:val="28"/>
        </w:rPr>
        <w:t>Lee et al., 2020</w:t>
      </w:r>
      <w:r w:rsidRPr="00A64579">
        <w:rPr>
          <w:rFonts w:ascii="Sakkal Majalla" w:hAnsi="Sakkal Majalla" w:cs="Sakkal Majalla"/>
          <w:sz w:val="28"/>
          <w:szCs w:val="28"/>
          <w:rtl/>
        </w:rPr>
        <w:t>)، وتؤكد هذه الأدبيات أن المؤسسات التي تستثمر في التقنيات المتقدمة تنجح في تحسين مؤشرات الكفاءة، سواء على مستوى جودة التنفيذ أو سرعة الإنجاز أو خفض التكاليف.</w:t>
      </w:r>
    </w:p>
    <w:p w14:paraId="061F869E" w14:textId="06A7D440"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وعلى ضوء ذلك، يمكن النظر إلى كفاءة تنفيذ مشاريع المشتركين باعتبارها مفهومًا متعدد الأبعاد، يدمج بين البعد الإداري، والتقني، والبشري، والاقتصادي. فهي تمثل انعكاسًا للقدرة على المواءمة بين التخطيط والتنفيذ، وبين الجودة والسرعة، وبين الموارد والنتائج. ويجمع الباحثون على أن هذا المفهوم لا يمكن تحقيقه بصورة مستدامة دون تبني إطار منهجي متكامل لإدارة المشاريع، يستند إلى التخطيط العلمي، وإدارة المخاطر، والحوكمة، والتقييم المستمر (</w:t>
      </w:r>
      <w:r w:rsidRPr="00A64579">
        <w:rPr>
          <w:rFonts w:ascii="Sakkal Majalla" w:hAnsi="Sakkal Majalla" w:cs="Sakkal Majalla"/>
          <w:sz w:val="28"/>
          <w:szCs w:val="28"/>
        </w:rPr>
        <w:t>Meredith &amp; Mantel, 2018</w:t>
      </w:r>
      <w:r w:rsidRPr="00A64579">
        <w:rPr>
          <w:rFonts w:ascii="Sakkal Majalla" w:hAnsi="Sakkal Majalla" w:cs="Sakkal Majalla"/>
          <w:sz w:val="28"/>
          <w:szCs w:val="28"/>
          <w:rtl/>
        </w:rPr>
        <w:t>).</w:t>
      </w:r>
    </w:p>
    <w:p w14:paraId="6E1B0DC7" w14:textId="3FC43A2C" w:rsidR="0061211C" w:rsidRPr="00A64579" w:rsidRDefault="0061211C" w:rsidP="005B4446">
      <w:pPr>
        <w:spacing w:before="100" w:beforeAutospacing="1" w:after="100" w:afterAutospacing="1" w:line="360" w:lineRule="auto"/>
        <w:ind w:firstLine="706"/>
        <w:jc w:val="both"/>
        <w:rPr>
          <w:rFonts w:ascii="Sakkal Majalla" w:hAnsi="Sakkal Majalla" w:cs="Sakkal Majalla"/>
          <w:sz w:val="28"/>
          <w:szCs w:val="28"/>
          <w:rtl/>
        </w:rPr>
      </w:pPr>
      <w:r w:rsidRPr="00A64579">
        <w:rPr>
          <w:rFonts w:ascii="Sakkal Majalla" w:hAnsi="Sakkal Majalla" w:cs="Sakkal Majalla"/>
          <w:sz w:val="28"/>
          <w:szCs w:val="28"/>
          <w:rtl/>
        </w:rPr>
        <w:t>وبذلك يتضح أن كفاءة تنفيذ مشاريع المشتركين تعد ركيزة أساسية لنجاح المؤسسات الخدمية الكبرى، وخصوصًا في بيئة تتسم بالمنافسة العالية والطلب المتزايد مثل قطاع الكهرباء، فهي تمثل المعيار الذي من خلاله يمكن الحكم على مستوى جاهزية المؤسسة لمواجهة التحديات المستقبلية، وعلى قدرتها في الوقت ذاته على تحقيق قيمة مضافة لمجتمعها من خلال تقديم خدمات موثوقة وذات جودة عالية.</w:t>
      </w:r>
    </w:p>
    <w:p w14:paraId="0DEBCE3B" w14:textId="77777777" w:rsidR="005B4446" w:rsidRDefault="005B4446">
      <w:pPr>
        <w:bidi w:val="0"/>
        <w:rPr>
          <w:rFonts w:ascii="Sakkal Majalla" w:hAnsi="Sakkal Majalla" w:cs="Sakkal Majalla"/>
          <w:sz w:val="28"/>
          <w:szCs w:val="28"/>
          <w:rtl/>
        </w:rPr>
      </w:pPr>
      <w:r>
        <w:rPr>
          <w:rFonts w:ascii="Sakkal Majalla" w:hAnsi="Sakkal Majalla" w:cs="Sakkal Majalla"/>
          <w:sz w:val="28"/>
          <w:szCs w:val="28"/>
          <w:rtl/>
        </w:rPr>
        <w:br w:type="page"/>
      </w:r>
    </w:p>
    <w:p w14:paraId="17CD2130" w14:textId="678FF78F" w:rsidR="006E7923" w:rsidRDefault="006E7923" w:rsidP="0067106E">
      <w:pPr>
        <w:spacing w:before="100" w:beforeAutospacing="1" w:after="100" w:afterAutospacing="1" w:line="360" w:lineRule="auto"/>
        <w:ind w:left="720"/>
        <w:jc w:val="center"/>
        <w:rPr>
          <w:rFonts w:cs="Sakkal Majalla"/>
          <w:b/>
          <w:bCs/>
          <w:sz w:val="24"/>
          <w:szCs w:val="32"/>
        </w:rPr>
        <w:sectPr w:rsidR="006E7923" w:rsidSect="00A64579">
          <w:footerReference w:type="default" r:id="rId9"/>
          <w:pgSz w:w="11906" w:h="16838" w:code="9"/>
          <w:pgMar w:top="1440" w:right="1985" w:bottom="1440" w:left="1418" w:header="720" w:footer="720" w:gutter="567"/>
          <w:pgNumType w:start="1"/>
          <w:cols w:space="708"/>
          <w:bidi/>
          <w:rtlGutter/>
          <w:docGrid w:linePitch="360"/>
        </w:sectPr>
      </w:pPr>
      <w:bookmarkStart w:id="47" w:name="_GoBack"/>
      <w:bookmarkEnd w:id="33"/>
      <w:bookmarkEnd w:id="47"/>
    </w:p>
    <w:p w14:paraId="29D4231B" w14:textId="18AEDE4A" w:rsidR="0081623B" w:rsidRPr="006E7923" w:rsidRDefault="0081623B" w:rsidP="00A6457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E7923">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51A0F57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6E7923">
        <w:rPr>
          <w:rFonts w:ascii="Sakkal Majalla" w:eastAsia="Calibri" w:hAnsi="Sakkal Majalla" w:cs="Sakkal Majalla"/>
          <w:b/>
          <w:bCs/>
          <w:kern w:val="0"/>
          <w:sz w:val="32"/>
          <w:szCs w:val="32"/>
          <w:lang w:bidi="ar-EG"/>
          <w14:ligatures w14:val="none"/>
        </w:rPr>
        <w:t>Mid-Ocean University</w:t>
      </w:r>
    </w:p>
    <w:p w14:paraId="4A539B4C" w14:textId="235118D1" w:rsidR="0081623B" w:rsidRPr="006E7923" w:rsidRDefault="0081623B" w:rsidP="00A64579">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E7923">
        <w:rPr>
          <w:rFonts w:ascii="Sakkal Majalla" w:eastAsia="Calibri" w:hAnsi="Sakkal Majalla" w:cs="Sakkal Majalla"/>
          <w:b/>
          <w:bCs/>
          <w:kern w:val="0"/>
          <w:sz w:val="32"/>
          <w:szCs w:val="32"/>
          <w:lang w:bidi="ar-EG"/>
          <w14:ligatures w14:val="none"/>
        </w:rPr>
        <w:t>College of Management</w:t>
      </w:r>
    </w:p>
    <w:p w14:paraId="0479A04F" w14:textId="6127F0CC" w:rsidR="0081623B" w:rsidRPr="006E7923" w:rsidRDefault="00857739" w:rsidP="00A64579">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6E7923">
        <w:rPr>
          <w:rFonts w:ascii="Sakkal Majalla" w:eastAsia="Calibri" w:hAnsi="Sakkal Majalla" w:cs="Sakkal Majalla"/>
          <w:b/>
          <w:bCs/>
          <w:kern w:val="0"/>
          <w:sz w:val="32"/>
          <w:szCs w:val="32"/>
          <w:lang w:bidi="ar-EG"/>
          <w14:ligatures w14:val="none"/>
        </w:rPr>
        <w:t xml:space="preserve">Department of </w:t>
      </w:r>
      <w:r w:rsidR="006158E0" w:rsidRPr="006E7923">
        <w:rPr>
          <w:rFonts w:ascii="Sakkal Majalla" w:eastAsia="Calibri" w:hAnsi="Sakkal Majalla" w:cs="Sakkal Majalla"/>
          <w:b/>
          <w:bCs/>
          <w:kern w:val="0"/>
          <w:sz w:val="32"/>
          <w:szCs w:val="32"/>
          <w14:ligatures w14:val="none"/>
        </w:rPr>
        <w:t>Risk management</w:t>
      </w:r>
    </w:p>
    <w:p w14:paraId="051F004A" w14:textId="77777777" w:rsidR="00D32470" w:rsidRPr="00A64579" w:rsidRDefault="00D32470" w:rsidP="00A64579">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46F42EE" w14:textId="2881E00D" w:rsidR="00CA6DC7" w:rsidRPr="006E7923" w:rsidRDefault="00CA6DC7" w:rsidP="006E7923">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6E7923">
        <w:rPr>
          <w:rFonts w:ascii="Sakkal Majalla" w:eastAsia="Calibri" w:hAnsi="Sakkal Majalla" w:cs="Sakkal Majalla"/>
          <w:b/>
          <w:bCs/>
          <w:kern w:val="0"/>
          <w:sz w:val="40"/>
          <w:szCs w:val="40"/>
          <w:lang w:bidi="ar-EG"/>
          <w14:ligatures w14:val="none"/>
        </w:rPr>
        <w:t>"</w:t>
      </w:r>
      <w:r w:rsidR="00B134E7" w:rsidRPr="006E7923">
        <w:rPr>
          <w:rFonts w:ascii="Sakkal Majalla" w:hAnsi="Sakkal Majalla" w:cs="Sakkal Majalla"/>
          <w:b/>
          <w:bCs/>
          <w:sz w:val="40"/>
          <w:szCs w:val="40"/>
        </w:rPr>
        <w:t xml:space="preserve"> </w:t>
      </w:r>
      <w:r w:rsidR="006158E0" w:rsidRPr="006E7923">
        <w:rPr>
          <w:rFonts w:ascii="Sakkal Majalla" w:eastAsia="Calibri" w:hAnsi="Sakkal Majalla" w:cs="Sakkal Majalla"/>
          <w:b/>
          <w:bCs/>
          <w:kern w:val="0"/>
          <w:sz w:val="40"/>
          <w:szCs w:val="40"/>
          <w:lang w:bidi="ar-EG"/>
          <w14:ligatures w14:val="none"/>
        </w:rPr>
        <w:t>Risk Analysis and its Role in Improving the Efficiency of Implementing Subscriber Projects: A Field Study of the Saudi Electricity Company</w:t>
      </w:r>
      <w:r w:rsidR="0083081C" w:rsidRPr="006E7923">
        <w:rPr>
          <w:rFonts w:ascii="Sakkal Majalla" w:eastAsia="Calibri" w:hAnsi="Sakkal Majalla" w:cs="Sakkal Majalla"/>
          <w:b/>
          <w:bCs/>
          <w:kern w:val="0"/>
          <w:sz w:val="40"/>
          <w:szCs w:val="40"/>
          <w:lang w:bidi="ar-EG"/>
          <w14:ligatures w14:val="none"/>
        </w:rPr>
        <w:t>"</w:t>
      </w:r>
    </w:p>
    <w:p w14:paraId="730ED794" w14:textId="155BF5F8" w:rsidR="0081623B" w:rsidRPr="006E7923" w:rsidRDefault="0081623B" w:rsidP="006E79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E7923">
        <w:rPr>
          <w:rFonts w:ascii="Sakkal Majalla" w:eastAsia="Calibri" w:hAnsi="Sakkal Majalla" w:cs="Sakkal Majalla"/>
          <w:b/>
          <w:bCs/>
          <w:kern w:val="0"/>
          <w:sz w:val="36"/>
          <w:szCs w:val="36"/>
          <w:lang w:bidi="ar-EG"/>
          <w14:ligatures w14:val="none"/>
        </w:rPr>
        <w:t>Preparation</w:t>
      </w:r>
      <w:r w:rsidRPr="006E7923">
        <w:rPr>
          <w:rFonts w:ascii="Sakkal Majalla" w:eastAsia="Calibri" w:hAnsi="Sakkal Majalla" w:cs="Sakkal Majalla"/>
          <w:b/>
          <w:bCs/>
          <w:kern w:val="0"/>
          <w:sz w:val="36"/>
          <w:szCs w:val="36"/>
          <w:rtl/>
          <w:lang w:bidi="ar-EG"/>
          <w14:ligatures w14:val="none"/>
        </w:rPr>
        <w:t>:</w:t>
      </w:r>
    </w:p>
    <w:p w14:paraId="6E609E7D" w14:textId="77777777" w:rsidR="00834D5F" w:rsidRPr="006E7923" w:rsidRDefault="00834D5F" w:rsidP="006E79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E7923">
        <w:rPr>
          <w:rFonts w:ascii="Sakkal Majalla" w:eastAsia="Calibri" w:hAnsi="Sakkal Majalla" w:cs="Sakkal Majalla"/>
          <w:b/>
          <w:bCs/>
          <w:kern w:val="0"/>
          <w:sz w:val="36"/>
          <w:szCs w:val="36"/>
          <w:lang w:bidi="ar-EG"/>
          <w14:ligatures w14:val="none"/>
        </w:rPr>
        <w:t>Ahmed awthah Alsheheri</w:t>
      </w:r>
    </w:p>
    <w:p w14:paraId="7D2B4250" w14:textId="77777777" w:rsidR="00834D5F" w:rsidRPr="006E7923" w:rsidRDefault="00834D5F" w:rsidP="006E79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E7923">
        <w:rPr>
          <w:rFonts w:ascii="Sakkal Majalla" w:eastAsia="Calibri" w:hAnsi="Sakkal Majalla" w:cs="Sakkal Majalla"/>
          <w:b/>
          <w:bCs/>
          <w:kern w:val="0"/>
          <w:sz w:val="36"/>
          <w:szCs w:val="36"/>
          <w:lang w:bidi="ar-EG"/>
          <w14:ligatures w14:val="none"/>
        </w:rPr>
        <w:t>251003090</w:t>
      </w:r>
    </w:p>
    <w:p w14:paraId="11FA3077" w14:textId="77777777" w:rsidR="0081623B" w:rsidRPr="006E7923" w:rsidRDefault="0081623B" w:rsidP="006E79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E7923">
        <w:rPr>
          <w:rFonts w:ascii="Sakkal Majalla" w:eastAsia="Calibri" w:hAnsi="Sakkal Majalla" w:cs="Sakkal Majalla"/>
          <w:b/>
          <w:bCs/>
          <w:kern w:val="0"/>
          <w:sz w:val="36"/>
          <w:szCs w:val="36"/>
          <w:lang w:bidi="ar-EG"/>
          <w14:ligatures w14:val="none"/>
        </w:rPr>
        <w:t>Supervision:</w:t>
      </w:r>
    </w:p>
    <w:p w14:paraId="2193DAD0" w14:textId="1D693C40" w:rsidR="0081623B" w:rsidRPr="006E7923" w:rsidRDefault="00BA5817" w:rsidP="006E79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E7923">
        <w:rPr>
          <w:rFonts w:ascii="Sakkal Majalla" w:eastAsia="Calibri" w:hAnsi="Sakkal Majalla" w:cs="Sakkal Majalla"/>
          <w:b/>
          <w:bCs/>
          <w:kern w:val="0"/>
          <w:sz w:val="36"/>
          <w:szCs w:val="36"/>
          <w:lang w:bidi="ar-EG"/>
          <w14:ligatures w14:val="none"/>
        </w:rPr>
        <w:t>Dr. Al-Faisal Abdelhamid Mohamed Hassan</w:t>
      </w:r>
    </w:p>
    <w:p w14:paraId="297917A0" w14:textId="329D0C93" w:rsidR="006E7923" w:rsidRPr="006E7923" w:rsidRDefault="006E7923" w:rsidP="006E7923">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E7923">
        <w:rPr>
          <w:rFonts w:ascii="Sakkal Majalla" w:eastAsia="Calibri" w:hAnsi="Sakkal Majalla" w:cs="Sakkal Majalla"/>
          <w:b/>
          <w:bCs/>
          <w:kern w:val="0"/>
          <w:sz w:val="36"/>
          <w:szCs w:val="36"/>
          <w:lang w:bidi="ar-EG"/>
          <w14:ligatures w14:val="none"/>
        </w:rPr>
        <w:t>Dr. Fayez Grad</w:t>
      </w:r>
    </w:p>
    <w:p w14:paraId="6E52896B" w14:textId="26F53EDB" w:rsidR="009125CE" w:rsidRPr="00A64579" w:rsidRDefault="009125CE" w:rsidP="00A64579">
      <w:pPr>
        <w:spacing w:before="100" w:beforeAutospacing="1" w:after="100" w:afterAutospacing="1" w:line="360" w:lineRule="auto"/>
        <w:jc w:val="both"/>
        <w:rPr>
          <w:rFonts w:ascii="Sakkal Majalla" w:hAnsi="Sakkal Majalla" w:cs="Sakkal Majalla"/>
          <w:sz w:val="28"/>
          <w:szCs w:val="28"/>
          <w:rtl/>
          <w:lang w:bidi="ar-EG"/>
        </w:rPr>
      </w:pPr>
    </w:p>
    <w:sectPr w:rsidR="009125CE" w:rsidRPr="00A64579" w:rsidSect="00A64579">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690A29" w14:textId="77777777" w:rsidR="00A26336" w:rsidRDefault="00A26336" w:rsidP="009125CE">
      <w:pPr>
        <w:spacing w:after="0" w:line="240" w:lineRule="auto"/>
      </w:pPr>
      <w:r>
        <w:separator/>
      </w:r>
    </w:p>
  </w:endnote>
  <w:endnote w:type="continuationSeparator" w:id="0">
    <w:p w14:paraId="58E931A0" w14:textId="77777777" w:rsidR="00A26336" w:rsidRDefault="00A2633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53295337"/>
      <w:docPartObj>
        <w:docPartGallery w:val="Page Numbers (Bottom of Page)"/>
        <w:docPartUnique/>
      </w:docPartObj>
    </w:sdtPr>
    <w:sdtEndPr/>
    <w:sdtContent>
      <w:p w14:paraId="34C94646" w14:textId="77777777" w:rsidR="00F52CE3" w:rsidRDefault="00F52CE3">
        <w:pPr>
          <w:pStyle w:val="Footer"/>
        </w:pPr>
        <w:r w:rsidRPr="00A6457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2899BC5B" wp14:editId="2CDBA921">
                  <wp:simplePos x="0" y="0"/>
                  <wp:positionH relativeFrom="margin">
                    <wp:align>center</wp:align>
                  </wp:positionH>
                  <wp:positionV relativeFrom="bottomMargin">
                    <wp:posOffset>189230</wp:posOffset>
                  </wp:positionV>
                  <wp:extent cx="641985" cy="502920"/>
                  <wp:effectExtent l="0" t="0" r="0"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985" cy="50292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5DB2FE5" w14:textId="77777777" w:rsidR="00F52CE3" w:rsidRPr="00A64579" w:rsidRDefault="00F52CE3">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A64579">
                                <w:rPr>
                                  <w:rFonts w:ascii="Sakkal Majalla" w:hAnsi="Sakkal Majalla" w:cs="Sakkal Majalla"/>
                                  <w:b/>
                                  <w:bCs/>
                                  <w:sz w:val="24"/>
                                  <w:szCs w:val="24"/>
                                </w:rPr>
                                <w:fldChar w:fldCharType="begin"/>
                              </w:r>
                              <w:r w:rsidRPr="00A64579">
                                <w:rPr>
                                  <w:rFonts w:ascii="Sakkal Majalla" w:hAnsi="Sakkal Majalla" w:cs="Sakkal Majalla"/>
                                  <w:b/>
                                  <w:bCs/>
                                  <w:sz w:val="24"/>
                                  <w:szCs w:val="24"/>
                                </w:rPr>
                                <w:instrText xml:space="preserve"> PAGE    \* MERGEFORMAT </w:instrText>
                              </w:r>
                              <w:r w:rsidRPr="00A64579">
                                <w:rPr>
                                  <w:rFonts w:ascii="Sakkal Majalla" w:hAnsi="Sakkal Majalla" w:cs="Sakkal Majalla"/>
                                  <w:b/>
                                  <w:bCs/>
                                  <w:sz w:val="24"/>
                                  <w:szCs w:val="24"/>
                                </w:rPr>
                                <w:fldChar w:fldCharType="separate"/>
                              </w:r>
                              <w:r w:rsidR="0067106E">
                                <w:rPr>
                                  <w:rFonts w:ascii="Sakkal Majalla" w:hAnsi="Sakkal Majalla" w:cs="Sakkal Majalla"/>
                                  <w:b/>
                                  <w:bCs/>
                                  <w:noProof/>
                                  <w:sz w:val="24"/>
                                  <w:szCs w:val="24"/>
                                  <w:rtl/>
                                </w:rPr>
                                <w:t>33</w:t>
                              </w:r>
                              <w:r w:rsidRPr="00A64579">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9BC5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30" type="#_x0000_t176" style="position:absolute;left:0;text-align:left;margin-left:0;margin-top:14.9pt;width:50.55pt;height:39.6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" filled="f" fillcolor="#5c83b4" stroked="f" strokecolor="#737373">
                  <v:textbox>
                    <w:txbxContent>
                      <w:p w14:paraId="35DB2FE5" w14:textId="77777777" w:rsidR="00F52CE3" w:rsidRPr="00A64579" w:rsidRDefault="00F52CE3">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A64579">
                          <w:rPr>
                            <w:rFonts w:ascii="Sakkal Majalla" w:hAnsi="Sakkal Majalla" w:cs="Sakkal Majalla"/>
                            <w:b/>
                            <w:bCs/>
                            <w:sz w:val="24"/>
                            <w:szCs w:val="24"/>
                          </w:rPr>
                          <w:fldChar w:fldCharType="begin"/>
                        </w:r>
                        <w:r w:rsidRPr="00A64579">
                          <w:rPr>
                            <w:rFonts w:ascii="Sakkal Majalla" w:hAnsi="Sakkal Majalla" w:cs="Sakkal Majalla"/>
                            <w:b/>
                            <w:bCs/>
                            <w:sz w:val="24"/>
                            <w:szCs w:val="24"/>
                          </w:rPr>
                          <w:instrText xml:space="preserve"> PAGE    \* MERGEFORMAT </w:instrText>
                        </w:r>
                        <w:r w:rsidRPr="00A64579">
                          <w:rPr>
                            <w:rFonts w:ascii="Sakkal Majalla" w:hAnsi="Sakkal Majalla" w:cs="Sakkal Majalla"/>
                            <w:b/>
                            <w:bCs/>
                            <w:sz w:val="24"/>
                            <w:szCs w:val="24"/>
                          </w:rPr>
                          <w:fldChar w:fldCharType="separate"/>
                        </w:r>
                        <w:r w:rsidR="0067106E">
                          <w:rPr>
                            <w:rFonts w:ascii="Sakkal Majalla" w:hAnsi="Sakkal Majalla" w:cs="Sakkal Majalla"/>
                            <w:b/>
                            <w:bCs/>
                            <w:noProof/>
                            <w:sz w:val="24"/>
                            <w:szCs w:val="24"/>
                            <w:rtl/>
                          </w:rPr>
                          <w:t>33</w:t>
                        </w:r>
                        <w:r w:rsidRPr="00A64579">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B55EE" w14:textId="7830C0CA" w:rsidR="006E7923" w:rsidRDefault="006E79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3AEE51" w14:textId="77777777" w:rsidR="00A26336" w:rsidRDefault="00A26336" w:rsidP="009125CE">
      <w:pPr>
        <w:spacing w:after="0" w:line="240" w:lineRule="auto"/>
      </w:pPr>
      <w:r>
        <w:separator/>
      </w:r>
    </w:p>
  </w:footnote>
  <w:footnote w:type="continuationSeparator" w:id="0">
    <w:p w14:paraId="18432BE4" w14:textId="77777777" w:rsidR="00A26336" w:rsidRDefault="00A2633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0DC60B45"/>
    <w:multiLevelType w:val="multilevel"/>
    <w:tmpl w:val="EA6A7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D004D9"/>
    <w:multiLevelType w:val="multilevel"/>
    <w:tmpl w:val="7004D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2C39E5"/>
    <w:multiLevelType w:val="hybridMultilevel"/>
    <w:tmpl w:val="936C29E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FE7828"/>
    <w:multiLevelType w:val="hybridMultilevel"/>
    <w:tmpl w:val="BD88A6AA"/>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750011"/>
    <w:multiLevelType w:val="multilevel"/>
    <w:tmpl w:val="819EE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C90F35"/>
    <w:multiLevelType w:val="hybridMultilevel"/>
    <w:tmpl w:val="44CCBD3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D23C8E"/>
    <w:multiLevelType w:val="multilevel"/>
    <w:tmpl w:val="CCD4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nsid w:val="2D7C247A"/>
    <w:multiLevelType w:val="hybridMultilevel"/>
    <w:tmpl w:val="0A9447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8C7509"/>
    <w:multiLevelType w:val="hybridMultilevel"/>
    <w:tmpl w:val="3F4CB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0E4E45"/>
    <w:multiLevelType w:val="hybridMultilevel"/>
    <w:tmpl w:val="BF7EED5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813A4C"/>
    <w:multiLevelType w:val="multilevel"/>
    <w:tmpl w:val="4B183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BF4358E"/>
    <w:multiLevelType w:val="hybridMultilevel"/>
    <w:tmpl w:val="2BBAE4D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22B2357"/>
    <w:multiLevelType w:val="multilevel"/>
    <w:tmpl w:val="1548E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D10CCA"/>
    <w:multiLevelType w:val="multilevel"/>
    <w:tmpl w:val="B322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8C615F"/>
    <w:multiLevelType w:val="multilevel"/>
    <w:tmpl w:val="AAF4C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0">
    <w:nsid w:val="5EBB7B5F"/>
    <w:multiLevelType w:val="hybridMultilevel"/>
    <w:tmpl w:val="3F4CB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046FC1"/>
    <w:multiLevelType w:val="multilevel"/>
    <w:tmpl w:val="F75E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F35093"/>
    <w:multiLevelType w:val="hybridMultilevel"/>
    <w:tmpl w:val="D084CCE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nsid w:val="6E50309B"/>
    <w:multiLevelType w:val="multilevel"/>
    <w:tmpl w:val="B69A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207AEA"/>
    <w:multiLevelType w:val="hybridMultilevel"/>
    <w:tmpl w:val="68FE6A1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8"/>
  </w:num>
  <w:num w:numId="3">
    <w:abstractNumId w:val="23"/>
  </w:num>
  <w:num w:numId="4">
    <w:abstractNumId w:val="9"/>
  </w:num>
  <w:num w:numId="5">
    <w:abstractNumId w:val="10"/>
  </w:num>
  <w:num w:numId="6">
    <w:abstractNumId w:val="16"/>
  </w:num>
  <w:num w:numId="7">
    <w:abstractNumId w:val="21"/>
  </w:num>
  <w:num w:numId="8">
    <w:abstractNumId w:val="0"/>
  </w:num>
  <w:num w:numId="9">
    <w:abstractNumId w:val="34"/>
  </w:num>
  <w:num w:numId="10">
    <w:abstractNumId w:val="4"/>
  </w:num>
  <w:num w:numId="11">
    <w:abstractNumId w:val="7"/>
  </w:num>
  <w:num w:numId="12">
    <w:abstractNumId w:val="14"/>
  </w:num>
  <w:num w:numId="13">
    <w:abstractNumId w:val="25"/>
  </w:num>
  <w:num w:numId="14">
    <w:abstractNumId w:val="26"/>
  </w:num>
  <w:num w:numId="15">
    <w:abstractNumId w:val="2"/>
  </w:num>
  <w:num w:numId="16">
    <w:abstractNumId w:val="35"/>
    <w:lvlOverride w:ilvl="0">
      <w:startOverride w:val="1"/>
    </w:lvlOverride>
    <w:lvlOverride w:ilvl="1"/>
    <w:lvlOverride w:ilvl="2"/>
    <w:lvlOverride w:ilvl="3"/>
    <w:lvlOverride w:ilvl="4"/>
    <w:lvlOverride w:ilvl="5"/>
    <w:lvlOverride w:ilvl="6"/>
    <w:lvlOverride w:ilvl="7"/>
    <w:lvlOverride w:ilvl="8"/>
  </w:num>
  <w:num w:numId="17">
    <w:abstractNumId w:val="29"/>
    <w:lvlOverride w:ilvl="0">
      <w:startOverride w:val="1"/>
    </w:lvlOverride>
    <w:lvlOverride w:ilvl="1"/>
    <w:lvlOverride w:ilvl="2"/>
    <w:lvlOverride w:ilvl="3"/>
    <w:lvlOverride w:ilvl="4"/>
    <w:lvlOverride w:ilvl="5"/>
    <w:lvlOverride w:ilvl="6"/>
    <w:lvlOverride w:ilvl="7"/>
    <w:lvlOverride w:ilvl="8"/>
  </w:num>
  <w:num w:numId="18">
    <w:abstractNumId w:val="20"/>
  </w:num>
  <w:num w:numId="19">
    <w:abstractNumId w:val="24"/>
  </w:num>
  <w:num w:numId="20">
    <w:abstractNumId w:val="1"/>
  </w:num>
  <w:num w:numId="21">
    <w:abstractNumId w:val="28"/>
  </w:num>
  <w:num w:numId="22">
    <w:abstractNumId w:val="13"/>
  </w:num>
  <w:num w:numId="23">
    <w:abstractNumId w:val="31"/>
  </w:num>
  <w:num w:numId="24">
    <w:abstractNumId w:val="36"/>
  </w:num>
  <w:num w:numId="25">
    <w:abstractNumId w:val="8"/>
  </w:num>
  <w:num w:numId="26">
    <w:abstractNumId w:val="27"/>
  </w:num>
  <w:num w:numId="27">
    <w:abstractNumId w:val="3"/>
  </w:num>
  <w:num w:numId="28">
    <w:abstractNumId w:val="18"/>
  </w:num>
  <w:num w:numId="29">
    <w:abstractNumId w:val="11"/>
  </w:num>
  <w:num w:numId="30">
    <w:abstractNumId w:val="33"/>
  </w:num>
  <w:num w:numId="31">
    <w:abstractNumId w:val="12"/>
  </w:num>
  <w:num w:numId="32">
    <w:abstractNumId w:val="5"/>
  </w:num>
  <w:num w:numId="33">
    <w:abstractNumId w:val="32"/>
  </w:num>
  <w:num w:numId="34">
    <w:abstractNumId w:val="19"/>
  </w:num>
  <w:num w:numId="35">
    <w:abstractNumId w:val="17"/>
  </w:num>
  <w:num w:numId="36">
    <w:abstractNumId w:val="22"/>
  </w:num>
  <w:num w:numId="37">
    <w:abstractNumId w:val="37"/>
  </w:num>
  <w:num w:numId="38">
    <w:abstractNumId w:val="6"/>
  </w:num>
  <w:num w:numId="39">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15E24"/>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7151"/>
    <w:rsid w:val="001C2162"/>
    <w:rsid w:val="001C42F9"/>
    <w:rsid w:val="001D4406"/>
    <w:rsid w:val="001E7B16"/>
    <w:rsid w:val="001F0034"/>
    <w:rsid w:val="001F159D"/>
    <w:rsid w:val="001F46A5"/>
    <w:rsid w:val="00204904"/>
    <w:rsid w:val="0021718D"/>
    <w:rsid w:val="00217ADA"/>
    <w:rsid w:val="00221F34"/>
    <w:rsid w:val="00223AE0"/>
    <w:rsid w:val="00234450"/>
    <w:rsid w:val="00251BCA"/>
    <w:rsid w:val="00260558"/>
    <w:rsid w:val="0026283D"/>
    <w:rsid w:val="002766BC"/>
    <w:rsid w:val="00280068"/>
    <w:rsid w:val="002828EF"/>
    <w:rsid w:val="002844BC"/>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42D6"/>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6510"/>
    <w:rsid w:val="003A757C"/>
    <w:rsid w:val="003B30A9"/>
    <w:rsid w:val="003C2495"/>
    <w:rsid w:val="003C6D70"/>
    <w:rsid w:val="003D5D45"/>
    <w:rsid w:val="003D6376"/>
    <w:rsid w:val="003E29FB"/>
    <w:rsid w:val="003E3EBB"/>
    <w:rsid w:val="003E7CB6"/>
    <w:rsid w:val="00402123"/>
    <w:rsid w:val="0040212A"/>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4F492F"/>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4446"/>
    <w:rsid w:val="005B5824"/>
    <w:rsid w:val="005B7D85"/>
    <w:rsid w:val="005D0E3A"/>
    <w:rsid w:val="005D5DB7"/>
    <w:rsid w:val="005E4AF3"/>
    <w:rsid w:val="005F2722"/>
    <w:rsid w:val="006020A6"/>
    <w:rsid w:val="006044AD"/>
    <w:rsid w:val="006112DD"/>
    <w:rsid w:val="0061146E"/>
    <w:rsid w:val="0061211C"/>
    <w:rsid w:val="006158E0"/>
    <w:rsid w:val="00625CAD"/>
    <w:rsid w:val="0062761F"/>
    <w:rsid w:val="00633F50"/>
    <w:rsid w:val="006344B4"/>
    <w:rsid w:val="00642229"/>
    <w:rsid w:val="006450DB"/>
    <w:rsid w:val="00647482"/>
    <w:rsid w:val="0066191A"/>
    <w:rsid w:val="00663FD3"/>
    <w:rsid w:val="00667140"/>
    <w:rsid w:val="0067106E"/>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C4FB8"/>
    <w:rsid w:val="006C60D8"/>
    <w:rsid w:val="006D0A16"/>
    <w:rsid w:val="006D3A2E"/>
    <w:rsid w:val="006D4C88"/>
    <w:rsid w:val="006E41F3"/>
    <w:rsid w:val="006E65A3"/>
    <w:rsid w:val="006E7923"/>
    <w:rsid w:val="006F162C"/>
    <w:rsid w:val="0070333D"/>
    <w:rsid w:val="00705AF7"/>
    <w:rsid w:val="00706E7F"/>
    <w:rsid w:val="0071504C"/>
    <w:rsid w:val="007301E5"/>
    <w:rsid w:val="00731DC0"/>
    <w:rsid w:val="00741B9A"/>
    <w:rsid w:val="007501C6"/>
    <w:rsid w:val="0075485F"/>
    <w:rsid w:val="00754DB9"/>
    <w:rsid w:val="00755053"/>
    <w:rsid w:val="00757802"/>
    <w:rsid w:val="00757E38"/>
    <w:rsid w:val="00760A35"/>
    <w:rsid w:val="007648D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1AFA"/>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4D5F"/>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5D1"/>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47B9"/>
    <w:rsid w:val="009F7996"/>
    <w:rsid w:val="00A0030D"/>
    <w:rsid w:val="00A02DBC"/>
    <w:rsid w:val="00A10072"/>
    <w:rsid w:val="00A10B45"/>
    <w:rsid w:val="00A12116"/>
    <w:rsid w:val="00A1279C"/>
    <w:rsid w:val="00A130CC"/>
    <w:rsid w:val="00A15287"/>
    <w:rsid w:val="00A15584"/>
    <w:rsid w:val="00A16431"/>
    <w:rsid w:val="00A23F5C"/>
    <w:rsid w:val="00A2564F"/>
    <w:rsid w:val="00A26336"/>
    <w:rsid w:val="00A30D10"/>
    <w:rsid w:val="00A31A25"/>
    <w:rsid w:val="00A348C1"/>
    <w:rsid w:val="00A3547E"/>
    <w:rsid w:val="00A35B21"/>
    <w:rsid w:val="00A40ADE"/>
    <w:rsid w:val="00A44EBE"/>
    <w:rsid w:val="00A4659A"/>
    <w:rsid w:val="00A50745"/>
    <w:rsid w:val="00A57461"/>
    <w:rsid w:val="00A64579"/>
    <w:rsid w:val="00A74F76"/>
    <w:rsid w:val="00A840CF"/>
    <w:rsid w:val="00A86E11"/>
    <w:rsid w:val="00A97576"/>
    <w:rsid w:val="00AA005F"/>
    <w:rsid w:val="00AA79E9"/>
    <w:rsid w:val="00AB0A70"/>
    <w:rsid w:val="00AB41F1"/>
    <w:rsid w:val="00AB5A3B"/>
    <w:rsid w:val="00AD722B"/>
    <w:rsid w:val="00AE3C7A"/>
    <w:rsid w:val="00AF24F6"/>
    <w:rsid w:val="00AF31BE"/>
    <w:rsid w:val="00AF46DF"/>
    <w:rsid w:val="00AF7BF5"/>
    <w:rsid w:val="00B04BD9"/>
    <w:rsid w:val="00B05F9C"/>
    <w:rsid w:val="00B134E7"/>
    <w:rsid w:val="00B15A9E"/>
    <w:rsid w:val="00B346DF"/>
    <w:rsid w:val="00B36FBC"/>
    <w:rsid w:val="00B44182"/>
    <w:rsid w:val="00B467CC"/>
    <w:rsid w:val="00B5443B"/>
    <w:rsid w:val="00B570EB"/>
    <w:rsid w:val="00B57582"/>
    <w:rsid w:val="00B63B0F"/>
    <w:rsid w:val="00B653F7"/>
    <w:rsid w:val="00B66E25"/>
    <w:rsid w:val="00B72A08"/>
    <w:rsid w:val="00B7678A"/>
    <w:rsid w:val="00B801FA"/>
    <w:rsid w:val="00B9286F"/>
    <w:rsid w:val="00BA1572"/>
    <w:rsid w:val="00BA3D6A"/>
    <w:rsid w:val="00BA5817"/>
    <w:rsid w:val="00BB1144"/>
    <w:rsid w:val="00BB3514"/>
    <w:rsid w:val="00BC454D"/>
    <w:rsid w:val="00BD03D1"/>
    <w:rsid w:val="00BD590D"/>
    <w:rsid w:val="00BE2024"/>
    <w:rsid w:val="00BF35D5"/>
    <w:rsid w:val="00C01C2B"/>
    <w:rsid w:val="00C16713"/>
    <w:rsid w:val="00C16D65"/>
    <w:rsid w:val="00C20A1C"/>
    <w:rsid w:val="00C23616"/>
    <w:rsid w:val="00C23A70"/>
    <w:rsid w:val="00C32BC4"/>
    <w:rsid w:val="00C32E49"/>
    <w:rsid w:val="00C35B07"/>
    <w:rsid w:val="00C35BBA"/>
    <w:rsid w:val="00C43D61"/>
    <w:rsid w:val="00C45767"/>
    <w:rsid w:val="00C46354"/>
    <w:rsid w:val="00C62935"/>
    <w:rsid w:val="00C63C94"/>
    <w:rsid w:val="00C67472"/>
    <w:rsid w:val="00C71E18"/>
    <w:rsid w:val="00C74890"/>
    <w:rsid w:val="00C75293"/>
    <w:rsid w:val="00C75BC1"/>
    <w:rsid w:val="00C77A43"/>
    <w:rsid w:val="00C83C91"/>
    <w:rsid w:val="00C83DD5"/>
    <w:rsid w:val="00C83F6A"/>
    <w:rsid w:val="00C87975"/>
    <w:rsid w:val="00C9427A"/>
    <w:rsid w:val="00C9690C"/>
    <w:rsid w:val="00C96BB5"/>
    <w:rsid w:val="00CA0736"/>
    <w:rsid w:val="00CA24A2"/>
    <w:rsid w:val="00CA49E9"/>
    <w:rsid w:val="00CA6DC7"/>
    <w:rsid w:val="00CB2A94"/>
    <w:rsid w:val="00CB4A76"/>
    <w:rsid w:val="00CB6A79"/>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50FA7"/>
    <w:rsid w:val="00D524AF"/>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3CA5"/>
    <w:rsid w:val="00EB5CFB"/>
    <w:rsid w:val="00EB60A5"/>
    <w:rsid w:val="00EC10F6"/>
    <w:rsid w:val="00EC5DCF"/>
    <w:rsid w:val="00ED1918"/>
    <w:rsid w:val="00ED24E8"/>
    <w:rsid w:val="00ED2B59"/>
    <w:rsid w:val="00ED2F10"/>
    <w:rsid w:val="00ED5DB0"/>
    <w:rsid w:val="00ED7495"/>
    <w:rsid w:val="00EE0BB8"/>
    <w:rsid w:val="00EE0BD0"/>
    <w:rsid w:val="00EE7B86"/>
    <w:rsid w:val="00EF118F"/>
    <w:rsid w:val="00EF5F43"/>
    <w:rsid w:val="00F00FB8"/>
    <w:rsid w:val="00F10C89"/>
    <w:rsid w:val="00F11345"/>
    <w:rsid w:val="00F12C37"/>
    <w:rsid w:val="00F12EEC"/>
    <w:rsid w:val="00F1646F"/>
    <w:rsid w:val="00F30BD7"/>
    <w:rsid w:val="00F310F2"/>
    <w:rsid w:val="00F33937"/>
    <w:rsid w:val="00F3442D"/>
    <w:rsid w:val="00F450D5"/>
    <w:rsid w:val="00F52CE3"/>
    <w:rsid w:val="00F546CE"/>
    <w:rsid w:val="00F563E2"/>
    <w:rsid w:val="00F66109"/>
    <w:rsid w:val="00F72CBB"/>
    <w:rsid w:val="00F733B2"/>
    <w:rsid w:val="00FA0A03"/>
    <w:rsid w:val="00FA24AF"/>
    <w:rsid w:val="00FA4282"/>
    <w:rsid w:val="00FA44AF"/>
    <w:rsid w:val="00FB11CC"/>
    <w:rsid w:val="00FB4F4E"/>
    <w:rsid w:val="00FB7A83"/>
    <w:rsid w:val="00FC20BB"/>
    <w:rsid w:val="00FC31E7"/>
    <w:rsid w:val="00FC4E54"/>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16BA542F-3F7B-47A4-ABBF-44C9581A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30D"/>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5Dark-Accent3">
    <w:name w:val="Grid Table 5 Dark Accent 3"/>
    <w:basedOn w:val="TableNormal"/>
    <w:uiPriority w:val="50"/>
    <w:rsid w:val="00A6457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6Colorful-Accent6">
    <w:name w:val="Grid Table 6 Colorful Accent 6"/>
    <w:basedOn w:val="TableNormal"/>
    <w:uiPriority w:val="51"/>
    <w:rsid w:val="00A64579"/>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CB6A7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6">
    <w:name w:val="Grid Table 1 Light Accent 6"/>
    <w:basedOn w:val="TableNormal"/>
    <w:uiPriority w:val="46"/>
    <w:rsid w:val="00CB6A79"/>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C1AF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4004">
      <w:bodyDiv w:val="1"/>
      <w:marLeft w:val="0"/>
      <w:marRight w:val="0"/>
      <w:marTop w:val="0"/>
      <w:marBottom w:val="0"/>
      <w:divBdr>
        <w:top w:val="none" w:sz="0" w:space="0" w:color="auto"/>
        <w:left w:val="none" w:sz="0" w:space="0" w:color="auto"/>
        <w:bottom w:val="none" w:sz="0" w:space="0" w:color="auto"/>
        <w:right w:val="none" w:sz="0" w:space="0" w:color="auto"/>
      </w:divBdr>
    </w:div>
    <w:div w:id="158469821">
      <w:bodyDiv w:val="1"/>
      <w:marLeft w:val="0"/>
      <w:marRight w:val="0"/>
      <w:marTop w:val="0"/>
      <w:marBottom w:val="0"/>
      <w:divBdr>
        <w:top w:val="none" w:sz="0" w:space="0" w:color="auto"/>
        <w:left w:val="none" w:sz="0" w:space="0" w:color="auto"/>
        <w:bottom w:val="none" w:sz="0" w:space="0" w:color="auto"/>
        <w:right w:val="none" w:sz="0" w:space="0" w:color="auto"/>
      </w:divBdr>
      <w:divsChild>
        <w:div w:id="1514538069">
          <w:marLeft w:val="0"/>
          <w:marRight w:val="0"/>
          <w:marTop w:val="0"/>
          <w:marBottom w:val="0"/>
          <w:divBdr>
            <w:top w:val="none" w:sz="0" w:space="0" w:color="auto"/>
            <w:left w:val="none" w:sz="0" w:space="0" w:color="auto"/>
            <w:bottom w:val="none" w:sz="0" w:space="0" w:color="auto"/>
            <w:right w:val="none" w:sz="0" w:space="0" w:color="auto"/>
          </w:divBdr>
          <w:divsChild>
            <w:div w:id="885407861">
              <w:marLeft w:val="0"/>
              <w:marRight w:val="0"/>
              <w:marTop w:val="0"/>
              <w:marBottom w:val="0"/>
              <w:divBdr>
                <w:top w:val="none" w:sz="0" w:space="0" w:color="auto"/>
                <w:left w:val="none" w:sz="0" w:space="0" w:color="auto"/>
                <w:bottom w:val="none" w:sz="0" w:space="0" w:color="auto"/>
                <w:right w:val="none" w:sz="0" w:space="0" w:color="auto"/>
              </w:divBdr>
            </w:div>
          </w:divsChild>
        </w:div>
        <w:div w:id="569656938">
          <w:marLeft w:val="0"/>
          <w:marRight w:val="0"/>
          <w:marTop w:val="0"/>
          <w:marBottom w:val="0"/>
          <w:divBdr>
            <w:top w:val="none" w:sz="0" w:space="0" w:color="auto"/>
            <w:left w:val="none" w:sz="0" w:space="0" w:color="auto"/>
            <w:bottom w:val="none" w:sz="0" w:space="0" w:color="auto"/>
            <w:right w:val="none" w:sz="0" w:space="0" w:color="auto"/>
          </w:divBdr>
          <w:divsChild>
            <w:div w:id="1177965531">
              <w:marLeft w:val="0"/>
              <w:marRight w:val="0"/>
              <w:marTop w:val="0"/>
              <w:marBottom w:val="0"/>
              <w:divBdr>
                <w:top w:val="none" w:sz="0" w:space="0" w:color="auto"/>
                <w:left w:val="none" w:sz="0" w:space="0" w:color="auto"/>
                <w:bottom w:val="none" w:sz="0" w:space="0" w:color="auto"/>
                <w:right w:val="none" w:sz="0" w:space="0" w:color="auto"/>
              </w:divBdr>
            </w:div>
          </w:divsChild>
        </w:div>
        <w:div w:id="181360164">
          <w:marLeft w:val="0"/>
          <w:marRight w:val="0"/>
          <w:marTop w:val="0"/>
          <w:marBottom w:val="0"/>
          <w:divBdr>
            <w:top w:val="none" w:sz="0" w:space="0" w:color="auto"/>
            <w:left w:val="none" w:sz="0" w:space="0" w:color="auto"/>
            <w:bottom w:val="none" w:sz="0" w:space="0" w:color="auto"/>
            <w:right w:val="none" w:sz="0" w:space="0" w:color="auto"/>
          </w:divBdr>
          <w:divsChild>
            <w:div w:id="1632831645">
              <w:marLeft w:val="0"/>
              <w:marRight w:val="0"/>
              <w:marTop w:val="0"/>
              <w:marBottom w:val="0"/>
              <w:divBdr>
                <w:top w:val="none" w:sz="0" w:space="0" w:color="auto"/>
                <w:left w:val="none" w:sz="0" w:space="0" w:color="auto"/>
                <w:bottom w:val="none" w:sz="0" w:space="0" w:color="auto"/>
                <w:right w:val="none" w:sz="0" w:space="0" w:color="auto"/>
              </w:divBdr>
            </w:div>
          </w:divsChild>
        </w:div>
        <w:div w:id="341397847">
          <w:marLeft w:val="0"/>
          <w:marRight w:val="0"/>
          <w:marTop w:val="0"/>
          <w:marBottom w:val="0"/>
          <w:divBdr>
            <w:top w:val="none" w:sz="0" w:space="0" w:color="auto"/>
            <w:left w:val="none" w:sz="0" w:space="0" w:color="auto"/>
            <w:bottom w:val="none" w:sz="0" w:space="0" w:color="auto"/>
            <w:right w:val="none" w:sz="0" w:space="0" w:color="auto"/>
          </w:divBdr>
          <w:divsChild>
            <w:div w:id="187631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37595">
      <w:bodyDiv w:val="1"/>
      <w:marLeft w:val="0"/>
      <w:marRight w:val="0"/>
      <w:marTop w:val="0"/>
      <w:marBottom w:val="0"/>
      <w:divBdr>
        <w:top w:val="none" w:sz="0" w:space="0" w:color="auto"/>
        <w:left w:val="none" w:sz="0" w:space="0" w:color="auto"/>
        <w:bottom w:val="none" w:sz="0" w:space="0" w:color="auto"/>
        <w:right w:val="none" w:sz="0" w:space="0" w:color="auto"/>
      </w:divBdr>
      <w:divsChild>
        <w:div w:id="797183881">
          <w:marLeft w:val="0"/>
          <w:marRight w:val="0"/>
          <w:marTop w:val="0"/>
          <w:marBottom w:val="0"/>
          <w:divBdr>
            <w:top w:val="none" w:sz="0" w:space="0" w:color="auto"/>
            <w:left w:val="none" w:sz="0" w:space="0" w:color="auto"/>
            <w:bottom w:val="none" w:sz="0" w:space="0" w:color="auto"/>
            <w:right w:val="none" w:sz="0" w:space="0" w:color="auto"/>
          </w:divBdr>
          <w:divsChild>
            <w:div w:id="63657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27400">
      <w:bodyDiv w:val="1"/>
      <w:marLeft w:val="0"/>
      <w:marRight w:val="0"/>
      <w:marTop w:val="0"/>
      <w:marBottom w:val="0"/>
      <w:divBdr>
        <w:top w:val="none" w:sz="0" w:space="0" w:color="auto"/>
        <w:left w:val="none" w:sz="0" w:space="0" w:color="auto"/>
        <w:bottom w:val="none" w:sz="0" w:space="0" w:color="auto"/>
        <w:right w:val="none" w:sz="0" w:space="0" w:color="auto"/>
      </w:divBdr>
    </w:div>
    <w:div w:id="273290293">
      <w:bodyDiv w:val="1"/>
      <w:marLeft w:val="0"/>
      <w:marRight w:val="0"/>
      <w:marTop w:val="0"/>
      <w:marBottom w:val="0"/>
      <w:divBdr>
        <w:top w:val="none" w:sz="0" w:space="0" w:color="auto"/>
        <w:left w:val="none" w:sz="0" w:space="0" w:color="auto"/>
        <w:bottom w:val="none" w:sz="0" w:space="0" w:color="auto"/>
        <w:right w:val="none" w:sz="0" w:space="0" w:color="auto"/>
      </w:divBdr>
      <w:divsChild>
        <w:div w:id="2079549965">
          <w:marLeft w:val="0"/>
          <w:marRight w:val="0"/>
          <w:marTop w:val="0"/>
          <w:marBottom w:val="0"/>
          <w:divBdr>
            <w:top w:val="none" w:sz="0" w:space="0" w:color="auto"/>
            <w:left w:val="none" w:sz="0" w:space="0" w:color="auto"/>
            <w:bottom w:val="none" w:sz="0" w:space="0" w:color="auto"/>
            <w:right w:val="none" w:sz="0" w:space="0" w:color="auto"/>
          </w:divBdr>
          <w:divsChild>
            <w:div w:id="50675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439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1368408">
      <w:bodyDiv w:val="1"/>
      <w:marLeft w:val="0"/>
      <w:marRight w:val="0"/>
      <w:marTop w:val="0"/>
      <w:marBottom w:val="0"/>
      <w:divBdr>
        <w:top w:val="none" w:sz="0" w:space="0" w:color="auto"/>
        <w:left w:val="none" w:sz="0" w:space="0" w:color="auto"/>
        <w:bottom w:val="none" w:sz="0" w:space="0" w:color="auto"/>
        <w:right w:val="none" w:sz="0" w:space="0" w:color="auto"/>
      </w:divBdr>
    </w:div>
    <w:div w:id="408577704">
      <w:bodyDiv w:val="1"/>
      <w:marLeft w:val="0"/>
      <w:marRight w:val="0"/>
      <w:marTop w:val="0"/>
      <w:marBottom w:val="0"/>
      <w:divBdr>
        <w:top w:val="none" w:sz="0" w:space="0" w:color="auto"/>
        <w:left w:val="none" w:sz="0" w:space="0" w:color="auto"/>
        <w:bottom w:val="none" w:sz="0" w:space="0" w:color="auto"/>
        <w:right w:val="none" w:sz="0" w:space="0" w:color="auto"/>
      </w:divBdr>
      <w:divsChild>
        <w:div w:id="1321420785">
          <w:marLeft w:val="0"/>
          <w:marRight w:val="0"/>
          <w:marTop w:val="0"/>
          <w:marBottom w:val="0"/>
          <w:divBdr>
            <w:top w:val="none" w:sz="0" w:space="0" w:color="auto"/>
            <w:left w:val="none" w:sz="0" w:space="0" w:color="auto"/>
            <w:bottom w:val="none" w:sz="0" w:space="0" w:color="auto"/>
            <w:right w:val="none" w:sz="0" w:space="0" w:color="auto"/>
          </w:divBdr>
          <w:divsChild>
            <w:div w:id="113043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555256">
      <w:bodyDiv w:val="1"/>
      <w:marLeft w:val="0"/>
      <w:marRight w:val="0"/>
      <w:marTop w:val="0"/>
      <w:marBottom w:val="0"/>
      <w:divBdr>
        <w:top w:val="none" w:sz="0" w:space="0" w:color="auto"/>
        <w:left w:val="none" w:sz="0" w:space="0" w:color="auto"/>
        <w:bottom w:val="none" w:sz="0" w:space="0" w:color="auto"/>
        <w:right w:val="none" w:sz="0" w:space="0" w:color="auto"/>
      </w:divBdr>
    </w:div>
    <w:div w:id="434598184">
      <w:bodyDiv w:val="1"/>
      <w:marLeft w:val="0"/>
      <w:marRight w:val="0"/>
      <w:marTop w:val="0"/>
      <w:marBottom w:val="0"/>
      <w:divBdr>
        <w:top w:val="none" w:sz="0" w:space="0" w:color="auto"/>
        <w:left w:val="none" w:sz="0" w:space="0" w:color="auto"/>
        <w:bottom w:val="none" w:sz="0" w:space="0" w:color="auto"/>
        <w:right w:val="none" w:sz="0" w:space="0" w:color="auto"/>
      </w:divBdr>
    </w:div>
    <w:div w:id="47784250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4898322">
      <w:bodyDiv w:val="1"/>
      <w:marLeft w:val="0"/>
      <w:marRight w:val="0"/>
      <w:marTop w:val="0"/>
      <w:marBottom w:val="0"/>
      <w:divBdr>
        <w:top w:val="none" w:sz="0" w:space="0" w:color="auto"/>
        <w:left w:val="none" w:sz="0" w:space="0" w:color="auto"/>
        <w:bottom w:val="none" w:sz="0" w:space="0" w:color="auto"/>
        <w:right w:val="none" w:sz="0" w:space="0" w:color="auto"/>
      </w:divBdr>
      <w:divsChild>
        <w:div w:id="1774666817">
          <w:marLeft w:val="0"/>
          <w:marRight w:val="0"/>
          <w:marTop w:val="0"/>
          <w:marBottom w:val="0"/>
          <w:divBdr>
            <w:top w:val="none" w:sz="0" w:space="0" w:color="auto"/>
            <w:left w:val="none" w:sz="0" w:space="0" w:color="auto"/>
            <w:bottom w:val="none" w:sz="0" w:space="0" w:color="auto"/>
            <w:right w:val="none" w:sz="0" w:space="0" w:color="auto"/>
          </w:divBdr>
          <w:divsChild>
            <w:div w:id="177027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15022105">
      <w:bodyDiv w:val="1"/>
      <w:marLeft w:val="0"/>
      <w:marRight w:val="0"/>
      <w:marTop w:val="0"/>
      <w:marBottom w:val="0"/>
      <w:divBdr>
        <w:top w:val="none" w:sz="0" w:space="0" w:color="auto"/>
        <w:left w:val="none" w:sz="0" w:space="0" w:color="auto"/>
        <w:bottom w:val="none" w:sz="0" w:space="0" w:color="auto"/>
        <w:right w:val="none" w:sz="0" w:space="0" w:color="auto"/>
      </w:divBdr>
      <w:divsChild>
        <w:div w:id="303707311">
          <w:marLeft w:val="0"/>
          <w:marRight w:val="0"/>
          <w:marTop w:val="0"/>
          <w:marBottom w:val="0"/>
          <w:divBdr>
            <w:top w:val="none" w:sz="0" w:space="0" w:color="auto"/>
            <w:left w:val="none" w:sz="0" w:space="0" w:color="auto"/>
            <w:bottom w:val="none" w:sz="0" w:space="0" w:color="auto"/>
            <w:right w:val="none" w:sz="0" w:space="0" w:color="auto"/>
          </w:divBdr>
          <w:divsChild>
            <w:div w:id="204860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95153445">
      <w:bodyDiv w:val="1"/>
      <w:marLeft w:val="0"/>
      <w:marRight w:val="0"/>
      <w:marTop w:val="0"/>
      <w:marBottom w:val="0"/>
      <w:divBdr>
        <w:top w:val="none" w:sz="0" w:space="0" w:color="auto"/>
        <w:left w:val="none" w:sz="0" w:space="0" w:color="auto"/>
        <w:bottom w:val="none" w:sz="0" w:space="0" w:color="auto"/>
        <w:right w:val="none" w:sz="0" w:space="0" w:color="auto"/>
      </w:divBdr>
    </w:div>
    <w:div w:id="811099329">
      <w:bodyDiv w:val="1"/>
      <w:marLeft w:val="0"/>
      <w:marRight w:val="0"/>
      <w:marTop w:val="0"/>
      <w:marBottom w:val="0"/>
      <w:divBdr>
        <w:top w:val="none" w:sz="0" w:space="0" w:color="auto"/>
        <w:left w:val="none" w:sz="0" w:space="0" w:color="auto"/>
        <w:bottom w:val="none" w:sz="0" w:space="0" w:color="auto"/>
        <w:right w:val="none" w:sz="0" w:space="0" w:color="auto"/>
      </w:divBdr>
    </w:div>
    <w:div w:id="816337191">
      <w:bodyDiv w:val="1"/>
      <w:marLeft w:val="0"/>
      <w:marRight w:val="0"/>
      <w:marTop w:val="0"/>
      <w:marBottom w:val="0"/>
      <w:divBdr>
        <w:top w:val="none" w:sz="0" w:space="0" w:color="auto"/>
        <w:left w:val="none" w:sz="0" w:space="0" w:color="auto"/>
        <w:bottom w:val="none" w:sz="0" w:space="0" w:color="auto"/>
        <w:right w:val="none" w:sz="0" w:space="0" w:color="auto"/>
      </w:divBdr>
    </w:div>
    <w:div w:id="81822821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4342522">
      <w:bodyDiv w:val="1"/>
      <w:marLeft w:val="0"/>
      <w:marRight w:val="0"/>
      <w:marTop w:val="0"/>
      <w:marBottom w:val="0"/>
      <w:divBdr>
        <w:top w:val="none" w:sz="0" w:space="0" w:color="auto"/>
        <w:left w:val="none" w:sz="0" w:space="0" w:color="auto"/>
        <w:bottom w:val="none" w:sz="0" w:space="0" w:color="auto"/>
        <w:right w:val="none" w:sz="0" w:space="0" w:color="auto"/>
      </w:divBdr>
    </w:div>
    <w:div w:id="92650377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577264">
      <w:bodyDiv w:val="1"/>
      <w:marLeft w:val="0"/>
      <w:marRight w:val="0"/>
      <w:marTop w:val="0"/>
      <w:marBottom w:val="0"/>
      <w:divBdr>
        <w:top w:val="none" w:sz="0" w:space="0" w:color="auto"/>
        <w:left w:val="none" w:sz="0" w:space="0" w:color="auto"/>
        <w:bottom w:val="none" w:sz="0" w:space="0" w:color="auto"/>
        <w:right w:val="none" w:sz="0" w:space="0" w:color="auto"/>
      </w:divBdr>
    </w:div>
    <w:div w:id="100802204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1488693">
      <w:bodyDiv w:val="1"/>
      <w:marLeft w:val="0"/>
      <w:marRight w:val="0"/>
      <w:marTop w:val="0"/>
      <w:marBottom w:val="0"/>
      <w:divBdr>
        <w:top w:val="none" w:sz="0" w:space="0" w:color="auto"/>
        <w:left w:val="none" w:sz="0" w:space="0" w:color="auto"/>
        <w:bottom w:val="none" w:sz="0" w:space="0" w:color="auto"/>
        <w:right w:val="none" w:sz="0" w:space="0" w:color="auto"/>
      </w:divBdr>
      <w:divsChild>
        <w:div w:id="907492414">
          <w:marLeft w:val="0"/>
          <w:marRight w:val="0"/>
          <w:marTop w:val="0"/>
          <w:marBottom w:val="0"/>
          <w:divBdr>
            <w:top w:val="none" w:sz="0" w:space="0" w:color="auto"/>
            <w:left w:val="none" w:sz="0" w:space="0" w:color="auto"/>
            <w:bottom w:val="none" w:sz="0" w:space="0" w:color="auto"/>
            <w:right w:val="none" w:sz="0" w:space="0" w:color="auto"/>
          </w:divBdr>
          <w:divsChild>
            <w:div w:id="131841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8819435">
      <w:bodyDiv w:val="1"/>
      <w:marLeft w:val="0"/>
      <w:marRight w:val="0"/>
      <w:marTop w:val="0"/>
      <w:marBottom w:val="0"/>
      <w:divBdr>
        <w:top w:val="none" w:sz="0" w:space="0" w:color="auto"/>
        <w:left w:val="none" w:sz="0" w:space="0" w:color="auto"/>
        <w:bottom w:val="none" w:sz="0" w:space="0" w:color="auto"/>
        <w:right w:val="none" w:sz="0" w:space="0" w:color="auto"/>
      </w:divBdr>
      <w:divsChild>
        <w:div w:id="1039427953">
          <w:marLeft w:val="0"/>
          <w:marRight w:val="0"/>
          <w:marTop w:val="0"/>
          <w:marBottom w:val="0"/>
          <w:divBdr>
            <w:top w:val="none" w:sz="0" w:space="0" w:color="auto"/>
            <w:left w:val="none" w:sz="0" w:space="0" w:color="auto"/>
            <w:bottom w:val="none" w:sz="0" w:space="0" w:color="auto"/>
            <w:right w:val="none" w:sz="0" w:space="0" w:color="auto"/>
          </w:divBdr>
          <w:divsChild>
            <w:div w:id="17029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51307810">
      <w:bodyDiv w:val="1"/>
      <w:marLeft w:val="0"/>
      <w:marRight w:val="0"/>
      <w:marTop w:val="0"/>
      <w:marBottom w:val="0"/>
      <w:divBdr>
        <w:top w:val="none" w:sz="0" w:space="0" w:color="auto"/>
        <w:left w:val="none" w:sz="0" w:space="0" w:color="auto"/>
        <w:bottom w:val="none" w:sz="0" w:space="0" w:color="auto"/>
        <w:right w:val="none" w:sz="0" w:space="0" w:color="auto"/>
      </w:divBdr>
    </w:div>
    <w:div w:id="135010821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75634036">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99220127">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649510">
      <w:bodyDiv w:val="1"/>
      <w:marLeft w:val="0"/>
      <w:marRight w:val="0"/>
      <w:marTop w:val="0"/>
      <w:marBottom w:val="0"/>
      <w:divBdr>
        <w:top w:val="none" w:sz="0" w:space="0" w:color="auto"/>
        <w:left w:val="none" w:sz="0" w:space="0" w:color="auto"/>
        <w:bottom w:val="none" w:sz="0" w:space="0" w:color="auto"/>
        <w:right w:val="none" w:sz="0" w:space="0" w:color="auto"/>
      </w:divBdr>
      <w:divsChild>
        <w:div w:id="923681409">
          <w:marLeft w:val="0"/>
          <w:marRight w:val="0"/>
          <w:marTop w:val="0"/>
          <w:marBottom w:val="0"/>
          <w:divBdr>
            <w:top w:val="none" w:sz="0" w:space="0" w:color="auto"/>
            <w:left w:val="none" w:sz="0" w:space="0" w:color="auto"/>
            <w:bottom w:val="none" w:sz="0" w:space="0" w:color="auto"/>
            <w:right w:val="none" w:sz="0" w:space="0" w:color="auto"/>
          </w:divBdr>
          <w:divsChild>
            <w:div w:id="145204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5438106">
      <w:bodyDiv w:val="1"/>
      <w:marLeft w:val="0"/>
      <w:marRight w:val="0"/>
      <w:marTop w:val="0"/>
      <w:marBottom w:val="0"/>
      <w:divBdr>
        <w:top w:val="none" w:sz="0" w:space="0" w:color="auto"/>
        <w:left w:val="none" w:sz="0" w:space="0" w:color="auto"/>
        <w:bottom w:val="none" w:sz="0" w:space="0" w:color="auto"/>
        <w:right w:val="none" w:sz="0" w:space="0" w:color="auto"/>
      </w:divBdr>
    </w:div>
    <w:div w:id="1788960614">
      <w:bodyDiv w:val="1"/>
      <w:marLeft w:val="0"/>
      <w:marRight w:val="0"/>
      <w:marTop w:val="0"/>
      <w:marBottom w:val="0"/>
      <w:divBdr>
        <w:top w:val="none" w:sz="0" w:space="0" w:color="auto"/>
        <w:left w:val="none" w:sz="0" w:space="0" w:color="auto"/>
        <w:bottom w:val="none" w:sz="0" w:space="0" w:color="auto"/>
        <w:right w:val="none" w:sz="0" w:space="0" w:color="auto"/>
      </w:divBdr>
    </w:div>
    <w:div w:id="1807550640">
      <w:bodyDiv w:val="1"/>
      <w:marLeft w:val="0"/>
      <w:marRight w:val="0"/>
      <w:marTop w:val="0"/>
      <w:marBottom w:val="0"/>
      <w:divBdr>
        <w:top w:val="none" w:sz="0" w:space="0" w:color="auto"/>
        <w:left w:val="none" w:sz="0" w:space="0" w:color="auto"/>
        <w:bottom w:val="none" w:sz="0" w:space="0" w:color="auto"/>
        <w:right w:val="none" w:sz="0" w:space="0" w:color="auto"/>
      </w:divBdr>
    </w:div>
    <w:div w:id="1809711674">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78545961">
      <w:bodyDiv w:val="1"/>
      <w:marLeft w:val="0"/>
      <w:marRight w:val="0"/>
      <w:marTop w:val="0"/>
      <w:marBottom w:val="0"/>
      <w:divBdr>
        <w:top w:val="none" w:sz="0" w:space="0" w:color="auto"/>
        <w:left w:val="none" w:sz="0" w:space="0" w:color="auto"/>
        <w:bottom w:val="none" w:sz="0" w:space="0" w:color="auto"/>
        <w:right w:val="none" w:sz="0" w:space="0" w:color="auto"/>
      </w:divBdr>
    </w:div>
    <w:div w:id="1899318423">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5319600">
      <w:bodyDiv w:val="1"/>
      <w:marLeft w:val="0"/>
      <w:marRight w:val="0"/>
      <w:marTop w:val="0"/>
      <w:marBottom w:val="0"/>
      <w:divBdr>
        <w:top w:val="none" w:sz="0" w:space="0" w:color="auto"/>
        <w:left w:val="none" w:sz="0" w:space="0" w:color="auto"/>
        <w:bottom w:val="none" w:sz="0" w:space="0" w:color="auto"/>
        <w:right w:val="none" w:sz="0" w:space="0" w:color="auto"/>
      </w:divBdr>
      <w:divsChild>
        <w:div w:id="34281279">
          <w:marLeft w:val="0"/>
          <w:marRight w:val="0"/>
          <w:marTop w:val="0"/>
          <w:marBottom w:val="0"/>
          <w:divBdr>
            <w:top w:val="none" w:sz="0" w:space="0" w:color="auto"/>
            <w:left w:val="none" w:sz="0" w:space="0" w:color="auto"/>
            <w:bottom w:val="none" w:sz="0" w:space="0" w:color="auto"/>
            <w:right w:val="none" w:sz="0" w:space="0" w:color="auto"/>
          </w:divBdr>
          <w:divsChild>
            <w:div w:id="124545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009083">
      <w:bodyDiv w:val="1"/>
      <w:marLeft w:val="0"/>
      <w:marRight w:val="0"/>
      <w:marTop w:val="0"/>
      <w:marBottom w:val="0"/>
      <w:divBdr>
        <w:top w:val="none" w:sz="0" w:space="0" w:color="auto"/>
        <w:left w:val="none" w:sz="0" w:space="0" w:color="auto"/>
        <w:bottom w:val="none" w:sz="0" w:space="0" w:color="auto"/>
        <w:right w:val="none" w:sz="0" w:space="0" w:color="auto"/>
      </w:divBdr>
    </w:div>
    <w:div w:id="2139838957">
      <w:bodyDiv w:val="1"/>
      <w:marLeft w:val="0"/>
      <w:marRight w:val="0"/>
      <w:marTop w:val="0"/>
      <w:marBottom w:val="0"/>
      <w:divBdr>
        <w:top w:val="none" w:sz="0" w:space="0" w:color="auto"/>
        <w:left w:val="none" w:sz="0" w:space="0" w:color="auto"/>
        <w:bottom w:val="none" w:sz="0" w:space="0" w:color="auto"/>
        <w:right w:val="none" w:sz="0" w:space="0" w:color="auto"/>
      </w:divBdr>
      <w:divsChild>
        <w:div w:id="1334338143">
          <w:marLeft w:val="0"/>
          <w:marRight w:val="0"/>
          <w:marTop w:val="0"/>
          <w:marBottom w:val="0"/>
          <w:divBdr>
            <w:top w:val="none" w:sz="0" w:space="0" w:color="auto"/>
            <w:left w:val="none" w:sz="0" w:space="0" w:color="auto"/>
            <w:bottom w:val="none" w:sz="0" w:space="0" w:color="auto"/>
            <w:right w:val="none" w:sz="0" w:space="0" w:color="auto"/>
          </w:divBdr>
          <w:divsChild>
            <w:div w:id="111486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FA876C-E441-4C79-A83F-A942B851B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7653</Words>
  <Characters>43624</Characters>
  <Application>Microsoft Office Word</Application>
  <DocSecurity>0</DocSecurity>
  <Lines>363</Lines>
  <Paragraphs>102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2025-10-18T15:19:00Z</cp:lastPrinted>
  <dcterms:created xsi:type="dcterms:W3CDTF">2025-10-18T15:21:00Z</dcterms:created>
  <dcterms:modified xsi:type="dcterms:W3CDTF">2025-10-18T15:21:00Z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