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DEC98E" w14:textId="77777777" w:rsidR="00ED05BF" w:rsidRPr="006217B0" w:rsidRDefault="00ED05BF" w:rsidP="006217B0">
      <w:pPr>
        <w:jc w:val="center"/>
      </w:pPr>
    </w:p>
    <w:p w14:paraId="25C06F24" w14:textId="77777777" w:rsidR="006217B0" w:rsidRPr="006217B0" w:rsidRDefault="006217B0" w:rsidP="006217B0">
      <w:pPr>
        <w:jc w:val="center"/>
      </w:pPr>
    </w:p>
    <w:p w14:paraId="2793F528" w14:textId="77777777" w:rsidR="006217B0" w:rsidRPr="006217B0" w:rsidRDefault="006217B0" w:rsidP="006217B0">
      <w:pPr>
        <w:jc w:val="center"/>
      </w:pPr>
    </w:p>
    <w:p w14:paraId="53ABCA3D" w14:textId="77777777" w:rsidR="006217B0" w:rsidRPr="006217B0" w:rsidRDefault="006217B0" w:rsidP="006217B0">
      <w:pPr>
        <w:jc w:val="center"/>
      </w:pPr>
    </w:p>
    <w:p w14:paraId="743A1538" w14:textId="77777777" w:rsidR="006217B0" w:rsidRPr="006217B0" w:rsidRDefault="006217B0" w:rsidP="006217B0">
      <w:pPr>
        <w:jc w:val="center"/>
      </w:pPr>
    </w:p>
    <w:p w14:paraId="692613D2" w14:textId="77777777" w:rsidR="006217B0" w:rsidRPr="006217B0" w:rsidRDefault="006217B0" w:rsidP="006217B0">
      <w:pPr>
        <w:jc w:val="center"/>
      </w:pPr>
    </w:p>
    <w:p w14:paraId="69AD5158" w14:textId="77777777" w:rsidR="006217B0" w:rsidRPr="006217B0" w:rsidRDefault="006217B0" w:rsidP="006217B0">
      <w:pPr>
        <w:jc w:val="center"/>
      </w:pPr>
    </w:p>
    <w:p w14:paraId="2FC71EA1" w14:textId="77777777" w:rsidR="006217B0" w:rsidRPr="006217B0" w:rsidRDefault="006217B0" w:rsidP="006217B0">
      <w:pPr>
        <w:jc w:val="center"/>
      </w:pPr>
    </w:p>
    <w:p w14:paraId="58522885" w14:textId="77777777" w:rsidR="006217B0" w:rsidRPr="006217B0" w:rsidRDefault="006217B0" w:rsidP="006217B0">
      <w:pPr>
        <w:jc w:val="center"/>
      </w:pPr>
    </w:p>
    <w:p w14:paraId="2ACEEA8D" w14:textId="77777777" w:rsidR="006217B0" w:rsidRPr="006217B0" w:rsidRDefault="006217B0" w:rsidP="006217B0">
      <w:pPr>
        <w:jc w:val="center"/>
      </w:pPr>
    </w:p>
    <w:p w14:paraId="7479FC28" w14:textId="7447B924" w:rsidR="006217B0" w:rsidRPr="006217B0" w:rsidRDefault="006217B0" w:rsidP="006217B0">
      <w:pPr>
        <w:jc w:val="center"/>
        <w:rPr>
          <w:rFonts w:asciiTheme="majorBidi" w:hAnsiTheme="majorBidi" w:cstheme="majorBidi"/>
          <w:sz w:val="144"/>
          <w:szCs w:val="144"/>
        </w:rPr>
      </w:pPr>
      <w:r w:rsidRPr="006217B0">
        <w:rPr>
          <w:rFonts w:asciiTheme="majorBidi" w:hAnsiTheme="majorBidi" w:cstheme="majorBidi"/>
          <w:sz w:val="144"/>
          <w:szCs w:val="144"/>
        </w:rPr>
        <w:t>Chapter 1</w:t>
      </w:r>
    </w:p>
    <w:p w14:paraId="7339476F" w14:textId="77777777" w:rsidR="006217B0" w:rsidRPr="006217B0" w:rsidRDefault="006217B0" w:rsidP="006217B0">
      <w:pPr>
        <w:jc w:val="center"/>
        <w:rPr>
          <w:rFonts w:asciiTheme="majorBidi" w:hAnsiTheme="majorBidi" w:cstheme="majorBidi"/>
          <w:sz w:val="144"/>
          <w:szCs w:val="144"/>
        </w:rPr>
      </w:pPr>
    </w:p>
    <w:p w14:paraId="142F72FC" w14:textId="77777777" w:rsidR="006217B0" w:rsidRPr="006217B0" w:rsidRDefault="006217B0" w:rsidP="006217B0">
      <w:pPr>
        <w:jc w:val="center"/>
        <w:rPr>
          <w:rFonts w:asciiTheme="majorBidi" w:hAnsiTheme="majorBidi" w:cstheme="majorBidi"/>
          <w:sz w:val="144"/>
          <w:szCs w:val="144"/>
        </w:rPr>
      </w:pPr>
    </w:p>
    <w:p w14:paraId="69352C50" w14:textId="77777777" w:rsidR="006217B0" w:rsidRPr="006217B0" w:rsidRDefault="006217B0" w:rsidP="006217B0">
      <w:pPr>
        <w:jc w:val="center"/>
        <w:rPr>
          <w:rFonts w:asciiTheme="majorBidi" w:hAnsiTheme="majorBidi" w:cstheme="majorBidi"/>
          <w:sz w:val="144"/>
          <w:szCs w:val="144"/>
        </w:rPr>
      </w:pPr>
    </w:p>
    <w:p w14:paraId="2AD581C6" w14:textId="77777777" w:rsidR="006217B0" w:rsidRPr="006217B0" w:rsidRDefault="006217B0" w:rsidP="006217B0">
      <w:pPr>
        <w:pStyle w:val="Heading1"/>
        <w:spacing w:before="0" w:line="360" w:lineRule="auto"/>
        <w:rPr>
          <w:rFonts w:ascii="Times New Roman" w:hAnsi="Times New Roman" w:cs="Times New Roman"/>
          <w:b/>
          <w:color w:val="auto"/>
          <w:sz w:val="28"/>
        </w:rPr>
      </w:pPr>
      <w:bookmarkStart w:id="0" w:name="_Toc182697301"/>
      <w:r w:rsidRPr="006217B0">
        <w:rPr>
          <w:rFonts w:ascii="Times New Roman" w:hAnsi="Times New Roman" w:cs="Times New Roman"/>
          <w:b/>
          <w:color w:val="auto"/>
          <w:sz w:val="28"/>
        </w:rPr>
        <w:lastRenderedPageBreak/>
        <w:t>1. Introduction</w:t>
      </w:r>
      <w:bookmarkEnd w:id="0"/>
    </w:p>
    <w:p w14:paraId="5BE0659D" w14:textId="77777777" w:rsidR="006217B0" w:rsidRPr="006217B0" w:rsidRDefault="006217B0" w:rsidP="006217B0">
      <w:pPr>
        <w:pStyle w:val="Heading2"/>
        <w:spacing w:before="0" w:line="360" w:lineRule="auto"/>
        <w:rPr>
          <w:rFonts w:ascii="Times New Roman" w:hAnsi="Times New Roman" w:cs="Times New Roman"/>
          <w:b/>
          <w:color w:val="auto"/>
        </w:rPr>
      </w:pPr>
      <w:bookmarkStart w:id="1" w:name="_Toc182697302"/>
      <w:r w:rsidRPr="006217B0">
        <w:rPr>
          <w:rFonts w:ascii="Times New Roman" w:hAnsi="Times New Roman" w:cs="Times New Roman"/>
          <w:b/>
          <w:color w:val="auto"/>
        </w:rPr>
        <w:t>1.1 General Overview</w:t>
      </w:r>
      <w:bookmarkEnd w:id="1"/>
      <w:r w:rsidRPr="006217B0">
        <w:rPr>
          <w:rFonts w:ascii="Times New Roman" w:hAnsi="Times New Roman" w:cs="Times New Roman"/>
          <w:b/>
          <w:color w:val="auto"/>
        </w:rPr>
        <w:t xml:space="preserve"> </w:t>
      </w:r>
    </w:p>
    <w:p w14:paraId="4AA72C53" w14:textId="77777777" w:rsidR="006217B0" w:rsidRPr="006217B0" w:rsidRDefault="006217B0" w:rsidP="006217B0">
      <w:pPr>
        <w:spacing w:after="0" w:line="360" w:lineRule="auto"/>
        <w:ind w:firstLine="720"/>
        <w:jc w:val="both"/>
        <w:rPr>
          <w:rFonts w:ascii="Times New Roman" w:hAnsi="Times New Roman" w:cs="Times New Roman"/>
          <w:sz w:val="24"/>
        </w:rPr>
      </w:pPr>
      <w:r w:rsidRPr="006217B0">
        <w:rPr>
          <w:rFonts w:ascii="Times New Roman" w:hAnsi="Times New Roman" w:cs="Times New Roman"/>
          <w:sz w:val="24"/>
        </w:rPr>
        <w:t>Diabetic Retinopathy is one type of complication in diabetes that can impair blood vessels of the retina, causing visual loss up to legal blindness if appropriate treatment is not sought. Diabetes mellitus continues to rise worldwide, and DR is now the primary cause of blindness among people of all ages in many countries (Huang et al., 2022). DR can be divided into clinical classifications and five stages: non-proliferative, pre-proliferative Mackellar, pre-proliferative new vessels, early analytical, and severe proliferative DR. The last stage is the most serious, as it can result in permanent vision loss. It is a progressive disease that can take many years from the asymptomatic phase to reach stage 4, and that is why consolidation and early diagnosis are essential in the management of the disease.</w:t>
      </w:r>
    </w:p>
    <w:p w14:paraId="0A5C4266" w14:textId="77777777" w:rsidR="006217B0" w:rsidRDefault="006217B0" w:rsidP="006217B0">
      <w:pPr>
        <w:spacing w:after="0" w:line="360" w:lineRule="auto"/>
        <w:jc w:val="both"/>
        <w:rPr>
          <w:rFonts w:ascii="Times New Roman" w:hAnsi="Times New Roman" w:cs="Times New Roman"/>
          <w:sz w:val="24"/>
        </w:rPr>
      </w:pPr>
      <w:r w:rsidRPr="006217B0">
        <w:rPr>
          <w:rFonts w:ascii="Times New Roman" w:hAnsi="Times New Roman" w:cs="Times New Roman"/>
          <w:sz w:val="24"/>
        </w:rPr>
        <w:t>Over the past few years, AI intense learning has received vast interest in applying it to healthcare because of its tremendous impact on disease diagnosis. Current advanced deep learning models also demonstrated a high capability of diagnosing medical images and identifying and predicting the pattern, which performs equally to or even better than human experts (</w:t>
      </w:r>
      <w:proofErr w:type="spellStart"/>
      <w:r w:rsidRPr="006217B0">
        <w:rPr>
          <w:rFonts w:ascii="Times New Roman" w:hAnsi="Times New Roman" w:cs="Times New Roman"/>
          <w:sz w:val="24"/>
        </w:rPr>
        <w:t>Bellemo</w:t>
      </w:r>
      <w:proofErr w:type="spellEnd"/>
      <w:r w:rsidRPr="006217B0">
        <w:rPr>
          <w:rFonts w:ascii="Times New Roman" w:hAnsi="Times New Roman" w:cs="Times New Roman"/>
          <w:sz w:val="24"/>
        </w:rPr>
        <w:t xml:space="preserve"> et al., 2019). In the case of retinal diseases, these </w:t>
      </w:r>
      <w:proofErr w:type="gramStart"/>
      <w:r w:rsidRPr="006217B0">
        <w:rPr>
          <w:rFonts w:ascii="Times New Roman" w:hAnsi="Times New Roman" w:cs="Times New Roman"/>
          <w:sz w:val="24"/>
        </w:rPr>
        <w:t>models</w:t>
      </w:r>
      <w:proofErr w:type="gramEnd"/>
      <w:r w:rsidRPr="006217B0">
        <w:rPr>
          <w:rFonts w:ascii="Times New Roman" w:hAnsi="Times New Roman" w:cs="Times New Roman"/>
          <w:sz w:val="24"/>
        </w:rPr>
        <w:t xml:space="preserve"> subject retinal fundus images to extract features suggestive of DR. CNN is a sort of deep learning technique and has been used effectively in many medical image analyses because the model can handle datasets of massive size with a high possibility of identifying more complicated features from images (</w:t>
      </w:r>
      <w:proofErr w:type="spellStart"/>
      <w:r w:rsidRPr="006217B0">
        <w:rPr>
          <w:rFonts w:ascii="Times New Roman" w:hAnsi="Times New Roman" w:cs="Times New Roman"/>
          <w:sz w:val="24"/>
        </w:rPr>
        <w:t>Voets</w:t>
      </w:r>
      <w:proofErr w:type="spellEnd"/>
      <w:r w:rsidRPr="006217B0">
        <w:rPr>
          <w:rFonts w:ascii="Times New Roman" w:hAnsi="Times New Roman" w:cs="Times New Roman"/>
          <w:sz w:val="24"/>
        </w:rPr>
        <w:t xml:space="preserve"> et al., 2019). This makes them suitable for DR screening, where even minor variations in the appearance of retinal images may be crucial for diagnosis.</w:t>
      </w:r>
    </w:p>
    <w:p w14:paraId="0B0171AD" w14:textId="77777777" w:rsidR="006217B0" w:rsidRPr="006217B0" w:rsidRDefault="006217B0" w:rsidP="006217B0">
      <w:pPr>
        <w:spacing w:after="0" w:line="360" w:lineRule="auto"/>
        <w:jc w:val="both"/>
        <w:rPr>
          <w:rFonts w:ascii="Times New Roman" w:hAnsi="Times New Roman" w:cs="Times New Roman"/>
          <w:sz w:val="24"/>
        </w:rPr>
      </w:pPr>
    </w:p>
    <w:p w14:paraId="106BF928" w14:textId="77777777" w:rsidR="006217B0" w:rsidRPr="006217B0" w:rsidRDefault="006217B0" w:rsidP="006217B0">
      <w:pPr>
        <w:pStyle w:val="Heading2"/>
        <w:spacing w:before="0" w:line="360" w:lineRule="auto"/>
        <w:rPr>
          <w:rFonts w:ascii="Times New Roman" w:hAnsi="Times New Roman" w:cs="Times New Roman"/>
          <w:b/>
          <w:color w:val="auto"/>
        </w:rPr>
      </w:pPr>
      <w:bookmarkStart w:id="2" w:name="_Toc182697303"/>
      <w:r w:rsidRPr="006217B0">
        <w:rPr>
          <w:rFonts w:ascii="Times New Roman" w:hAnsi="Times New Roman" w:cs="Times New Roman"/>
          <w:b/>
          <w:color w:val="auto"/>
        </w:rPr>
        <w:t>1.2 Importance of Early Detection in Diabetic Retinopathy</w:t>
      </w:r>
      <w:bookmarkEnd w:id="2"/>
      <w:r w:rsidRPr="006217B0">
        <w:rPr>
          <w:rFonts w:ascii="Times New Roman" w:hAnsi="Times New Roman" w:cs="Times New Roman"/>
          <w:b/>
          <w:color w:val="auto"/>
        </w:rPr>
        <w:t xml:space="preserve"> </w:t>
      </w:r>
    </w:p>
    <w:p w14:paraId="19422C8E" w14:textId="77777777" w:rsidR="006217B0" w:rsidRPr="006217B0" w:rsidRDefault="006217B0" w:rsidP="006217B0">
      <w:pPr>
        <w:spacing w:after="0" w:line="360" w:lineRule="auto"/>
        <w:ind w:firstLine="720"/>
        <w:jc w:val="both"/>
        <w:rPr>
          <w:rFonts w:ascii="Times New Roman" w:hAnsi="Times New Roman" w:cs="Times New Roman"/>
          <w:sz w:val="24"/>
        </w:rPr>
      </w:pPr>
      <w:r w:rsidRPr="006217B0">
        <w:rPr>
          <w:rFonts w:ascii="Times New Roman" w:hAnsi="Times New Roman" w:cs="Times New Roman"/>
          <w:sz w:val="24"/>
        </w:rPr>
        <w:t>It is recommended that cases of DR should be identified as soon as possible because the condition is an aggressive one that may lead to severe vision loss, but its progression can be stopped or slowed. Some analyses revealed that patients who undergo laser treatment, anti-vascular endothelial growth factor labels, and dietary modifications can minimize the chance of blindness among people with diabetes (Gulshan et al., 2016). However, conventional screening techniques are time-consuming, and qualified Ophthalmologists do much work to diagnose images from the retina. This application may take a long time, is costly, and has low coverage, especially in distinctive regions.</w:t>
      </w:r>
    </w:p>
    <w:p w14:paraId="1AB3FFD5" w14:textId="77777777" w:rsidR="006217B0" w:rsidRDefault="006217B0" w:rsidP="006217B0">
      <w:pPr>
        <w:spacing w:after="0" w:line="360" w:lineRule="auto"/>
        <w:jc w:val="both"/>
        <w:rPr>
          <w:rFonts w:ascii="Times New Roman" w:hAnsi="Times New Roman" w:cs="Times New Roman"/>
          <w:sz w:val="24"/>
        </w:rPr>
      </w:pPr>
      <w:r w:rsidRPr="006217B0">
        <w:rPr>
          <w:rFonts w:ascii="Times New Roman" w:hAnsi="Times New Roman" w:cs="Times New Roman"/>
          <w:sz w:val="24"/>
        </w:rPr>
        <w:lastRenderedPageBreak/>
        <w:t>AI-based screening systems must be employed to address this challenge because they are accurate, automatic, and scalable. Because DR can be in the very early stages, its diagnosis can be challenging; however, deep learning algorithms used in AI have high specificity and sensitivity in detecting DR at different stages (Ishtiaq et al., 2020). These systems increase the ability to do the screening and lessen the workload of healthcare professionals, making DR screening more feasible. Since AI models enable quicker diagnosis, the mortality rate in diabetic retinopathy can be defeated, and the global impact of the disease’s blindness may be minimized (Lakshminarayanan et al., 2021).</w:t>
      </w:r>
    </w:p>
    <w:p w14:paraId="3853309C" w14:textId="77777777" w:rsidR="006217B0" w:rsidRPr="006217B0" w:rsidRDefault="006217B0" w:rsidP="006217B0">
      <w:pPr>
        <w:spacing w:after="0" w:line="360" w:lineRule="auto"/>
        <w:jc w:val="both"/>
        <w:rPr>
          <w:rFonts w:ascii="Times New Roman" w:hAnsi="Times New Roman" w:cs="Times New Roman"/>
          <w:sz w:val="24"/>
        </w:rPr>
      </w:pPr>
    </w:p>
    <w:p w14:paraId="066A435B" w14:textId="77777777" w:rsidR="006217B0" w:rsidRPr="006217B0" w:rsidRDefault="006217B0" w:rsidP="006217B0">
      <w:pPr>
        <w:pStyle w:val="Heading2"/>
        <w:spacing w:before="0" w:line="360" w:lineRule="auto"/>
        <w:rPr>
          <w:rFonts w:ascii="Times New Roman" w:hAnsi="Times New Roman" w:cs="Times New Roman"/>
          <w:b/>
          <w:color w:val="auto"/>
        </w:rPr>
      </w:pPr>
      <w:bookmarkStart w:id="3" w:name="_Toc182697304"/>
      <w:r w:rsidRPr="006217B0">
        <w:rPr>
          <w:rFonts w:ascii="Times New Roman" w:hAnsi="Times New Roman" w:cs="Times New Roman"/>
          <w:b/>
          <w:color w:val="auto"/>
        </w:rPr>
        <w:t>1.3 Background</w:t>
      </w:r>
      <w:bookmarkEnd w:id="3"/>
    </w:p>
    <w:p w14:paraId="35A6BDA5" w14:textId="77777777" w:rsidR="006217B0" w:rsidRPr="006217B0" w:rsidRDefault="006217B0" w:rsidP="006217B0">
      <w:pPr>
        <w:pStyle w:val="Heading3"/>
        <w:spacing w:before="0" w:line="360" w:lineRule="auto"/>
        <w:rPr>
          <w:rFonts w:ascii="Times New Roman" w:hAnsi="Times New Roman" w:cs="Times New Roman"/>
          <w:b/>
          <w:color w:val="auto"/>
        </w:rPr>
      </w:pPr>
      <w:bookmarkStart w:id="4" w:name="_Toc182697305"/>
      <w:r w:rsidRPr="006217B0">
        <w:rPr>
          <w:rFonts w:ascii="Times New Roman" w:hAnsi="Times New Roman" w:cs="Times New Roman"/>
          <w:b/>
          <w:color w:val="auto"/>
        </w:rPr>
        <w:t>1.3.1 Overview of the Diabetic Retinopathy</w:t>
      </w:r>
      <w:bookmarkEnd w:id="4"/>
    </w:p>
    <w:p w14:paraId="58C636A3" w14:textId="77777777" w:rsidR="006217B0" w:rsidRPr="006217B0" w:rsidRDefault="006217B0" w:rsidP="006217B0">
      <w:pPr>
        <w:spacing w:after="0" w:line="360" w:lineRule="auto"/>
        <w:ind w:firstLine="720"/>
        <w:jc w:val="both"/>
        <w:rPr>
          <w:rFonts w:ascii="Times New Roman" w:hAnsi="Times New Roman" w:cs="Times New Roman"/>
          <w:sz w:val="24"/>
        </w:rPr>
      </w:pPr>
      <w:r w:rsidRPr="006217B0">
        <w:rPr>
          <w:rFonts w:ascii="Times New Roman" w:hAnsi="Times New Roman" w:cs="Times New Roman"/>
          <w:sz w:val="24"/>
        </w:rPr>
        <w:t>DR is one of the clinical diabetes complications that develops because of prolonged high blood sugar levels affecting the retina blood vessels. The illness is also amongst the most frequent contributors to the loss of vision among persons living with diabetes and one of the significant contributors to blindness globally. The progression of DR is classified into stages: paraphernalia of NPDR and PDR and classified as mild NPDR, moderate NPDR, severe NPDR, and PDR (</w:t>
      </w:r>
      <w:proofErr w:type="spellStart"/>
      <w:r w:rsidRPr="006217B0">
        <w:rPr>
          <w:rFonts w:ascii="Times New Roman" w:hAnsi="Times New Roman" w:cs="Times New Roman"/>
          <w:sz w:val="24"/>
        </w:rPr>
        <w:t>Tymchenko</w:t>
      </w:r>
      <w:proofErr w:type="spellEnd"/>
      <w:r w:rsidRPr="006217B0">
        <w:rPr>
          <w:rFonts w:ascii="Times New Roman" w:hAnsi="Times New Roman" w:cs="Times New Roman"/>
          <w:sz w:val="24"/>
        </w:rPr>
        <w:t xml:space="preserve"> et al., 2020).</w:t>
      </w:r>
    </w:p>
    <w:p w14:paraId="472AE0EF" w14:textId="65178E97" w:rsidR="006217B0" w:rsidRPr="006217B0" w:rsidRDefault="006217B0" w:rsidP="006217B0">
      <w:pPr>
        <w:spacing w:after="0" w:line="360" w:lineRule="auto"/>
        <w:jc w:val="both"/>
        <w:rPr>
          <w:rFonts w:ascii="Times New Roman" w:hAnsi="Times New Roman" w:cs="Times New Roman"/>
          <w:sz w:val="24"/>
        </w:rPr>
      </w:pPr>
      <w:r w:rsidRPr="006217B0">
        <w:rPr>
          <w:rFonts w:ascii="Times New Roman" w:hAnsi="Times New Roman" w:cs="Times New Roman"/>
          <w:sz w:val="24"/>
        </w:rPr>
        <w:t xml:space="preserve">At the initial stages of mild and moderate NPDR, new lesions such as micro-aneurysms and retinal </w:t>
      </w:r>
      <w:r w:rsidR="00531B28" w:rsidRPr="00531B28">
        <w:rPr>
          <w:rFonts w:ascii="Times New Roman" w:hAnsi="Times New Roman" w:cs="Times New Roman"/>
          <w:sz w:val="24"/>
        </w:rPr>
        <w:t>hemorrhage</w:t>
      </w:r>
      <w:r w:rsidR="00531B28">
        <w:rPr>
          <w:rFonts w:ascii="Times New Roman" w:hAnsi="Times New Roman" w:cs="Times New Roman"/>
          <w:sz w:val="24"/>
        </w:rPr>
        <w:t xml:space="preserve"> </w:t>
      </w:r>
      <w:r w:rsidRPr="006217B0">
        <w:rPr>
          <w:rFonts w:ascii="Times New Roman" w:hAnsi="Times New Roman" w:cs="Times New Roman"/>
          <w:sz w:val="24"/>
        </w:rPr>
        <w:t>develop without producing symptoms in the patient. DR continues to the severe NPDR, where the tendency of developing vision-threatening complications such as macular edema and neovascularization is not negligible. In the last phase, PDR, new abnormal blood vessels develop on the retina that, if left untreated, can lead to severe vision loss or even blindness (</w:t>
      </w:r>
      <w:proofErr w:type="spellStart"/>
      <w:r w:rsidRPr="006217B0">
        <w:rPr>
          <w:rFonts w:ascii="Times New Roman" w:hAnsi="Times New Roman" w:cs="Times New Roman"/>
          <w:sz w:val="24"/>
        </w:rPr>
        <w:t>Tymchenko</w:t>
      </w:r>
      <w:proofErr w:type="spellEnd"/>
      <w:r w:rsidRPr="006217B0">
        <w:rPr>
          <w:rFonts w:ascii="Times New Roman" w:hAnsi="Times New Roman" w:cs="Times New Roman"/>
          <w:sz w:val="24"/>
        </w:rPr>
        <w:t xml:space="preserve"> et al., 2020).</w:t>
      </w:r>
    </w:p>
    <w:p w14:paraId="530402DF" w14:textId="0C5FFFB6" w:rsidR="006217B0" w:rsidRPr="006217B0" w:rsidRDefault="006217B0" w:rsidP="006217B0">
      <w:pPr>
        <w:spacing w:after="0" w:line="360" w:lineRule="auto"/>
        <w:jc w:val="both"/>
        <w:rPr>
          <w:rFonts w:ascii="Times New Roman" w:hAnsi="Times New Roman" w:cs="Times New Roman"/>
          <w:sz w:val="24"/>
        </w:rPr>
      </w:pPr>
      <w:r w:rsidRPr="006217B0">
        <w:rPr>
          <w:rFonts w:ascii="Times New Roman" w:hAnsi="Times New Roman" w:cs="Times New Roman"/>
          <w:sz w:val="24"/>
        </w:rPr>
        <w:t xml:space="preserve">Manual assessment of DR is still the most common approach and encompasses fundoscopic examination, OCT or fundus photography, and slit-lamp </w:t>
      </w:r>
      <w:proofErr w:type="spellStart"/>
      <w:r w:rsidR="00531B28">
        <w:rPr>
          <w:rFonts w:ascii="Times New Roman" w:hAnsi="Times New Roman" w:cs="Times New Roman"/>
          <w:sz w:val="24"/>
        </w:rPr>
        <w:t>B</w:t>
      </w:r>
      <w:r w:rsidRPr="006217B0">
        <w:rPr>
          <w:rFonts w:ascii="Times New Roman" w:hAnsi="Times New Roman" w:cs="Times New Roman"/>
          <w:sz w:val="24"/>
        </w:rPr>
        <w:t>iomicroscopy</w:t>
      </w:r>
      <w:proofErr w:type="spellEnd"/>
      <w:r w:rsidRPr="006217B0">
        <w:rPr>
          <w:rFonts w:ascii="Times New Roman" w:hAnsi="Times New Roman" w:cs="Times New Roman"/>
          <w:sz w:val="24"/>
        </w:rPr>
        <w:t>. Despite their efficiency, these methods can only be implemented over time and are highly technical in their process, thus not easily executable in low-resource settings (Sebastian et al., 2023). Further, it is labor-intensive in that different specialists will interpret images in different manners, yielding inconsistent results in grading. Therefore, further development of more automated, accurate, and rapid approaches for DR detection is heavily demanded.</w:t>
      </w:r>
    </w:p>
    <w:p w14:paraId="5BEEFAE1" w14:textId="77777777" w:rsidR="006217B0" w:rsidRPr="006217B0" w:rsidRDefault="006217B0" w:rsidP="006217B0">
      <w:pPr>
        <w:pStyle w:val="Heading3"/>
        <w:spacing w:before="0" w:line="360" w:lineRule="auto"/>
        <w:rPr>
          <w:rFonts w:ascii="Times New Roman" w:hAnsi="Times New Roman" w:cs="Times New Roman"/>
          <w:b/>
          <w:color w:val="auto"/>
        </w:rPr>
      </w:pPr>
      <w:bookmarkStart w:id="5" w:name="_Toc182697306"/>
      <w:r w:rsidRPr="006217B0">
        <w:rPr>
          <w:rFonts w:ascii="Times New Roman" w:hAnsi="Times New Roman" w:cs="Times New Roman"/>
          <w:b/>
          <w:color w:val="auto"/>
        </w:rPr>
        <w:lastRenderedPageBreak/>
        <w:t>1.3.2 Emergence of AI in Medical Imaging</w:t>
      </w:r>
      <w:bookmarkEnd w:id="5"/>
    </w:p>
    <w:p w14:paraId="7A1B69B8" w14:textId="77777777" w:rsidR="006217B0" w:rsidRPr="006217B0" w:rsidRDefault="006217B0" w:rsidP="006217B0">
      <w:pPr>
        <w:spacing w:after="0" w:line="360" w:lineRule="auto"/>
        <w:ind w:firstLine="720"/>
        <w:jc w:val="both"/>
        <w:rPr>
          <w:rFonts w:ascii="Times New Roman" w:hAnsi="Times New Roman" w:cs="Times New Roman"/>
          <w:sz w:val="24"/>
        </w:rPr>
      </w:pPr>
      <w:r w:rsidRPr="006217B0">
        <w:rPr>
          <w:rFonts w:ascii="Times New Roman" w:hAnsi="Times New Roman" w:cs="Times New Roman"/>
          <w:sz w:val="24"/>
        </w:rPr>
        <w:t>Deep learning is a subgroup of artificial intelligence that has immensely boosted the medical imaging industry. In particular, convolutional neural networks (CNNs) are some of the best deep learning models, and they have shown high results when dealing with and analyzing medical images. Therefore, CNNs developed to learn hierarchical features, possibly from images, have become the backbone for AI-based medical diagnostic systems. Such models can identify features that are difficult for an expert to define, which makes DR identification for retinal images using these models effective (Sánchez-Gutiérrez et al., 2022).</w:t>
      </w:r>
    </w:p>
    <w:p w14:paraId="08B3ABD6" w14:textId="77777777" w:rsidR="006217B0" w:rsidRDefault="006217B0" w:rsidP="006217B0">
      <w:pPr>
        <w:spacing w:after="0" w:line="360" w:lineRule="auto"/>
        <w:jc w:val="both"/>
        <w:rPr>
          <w:rFonts w:ascii="Times New Roman" w:hAnsi="Times New Roman" w:cs="Times New Roman"/>
          <w:sz w:val="24"/>
        </w:rPr>
      </w:pPr>
      <w:r w:rsidRPr="006217B0">
        <w:rPr>
          <w:rFonts w:ascii="Times New Roman" w:hAnsi="Times New Roman" w:cs="Times New Roman"/>
          <w:sz w:val="24"/>
        </w:rPr>
        <w:t>In this work, deep learning algorithms for detecting DR involve training image models drawn from an extensive database of fundus images for DR classification and grading. These algorithms, for instance, CNNs, have been phenomenal in differentiating various DR stages, detecting and even proposing the existence of retinal lesions and disease progression, as shown in (</w:t>
      </w:r>
      <w:proofErr w:type="spellStart"/>
      <w:r w:rsidRPr="006217B0">
        <w:rPr>
          <w:rFonts w:ascii="Times New Roman" w:hAnsi="Times New Roman" w:cs="Times New Roman"/>
          <w:sz w:val="24"/>
        </w:rPr>
        <w:t>Voets</w:t>
      </w:r>
      <w:proofErr w:type="spellEnd"/>
      <w:r w:rsidRPr="006217B0">
        <w:rPr>
          <w:rFonts w:ascii="Times New Roman" w:hAnsi="Times New Roman" w:cs="Times New Roman"/>
          <w:sz w:val="24"/>
        </w:rPr>
        <w:t xml:space="preserve"> et al., 2019). This automated approach enhances the accuracy of diagnosis and lowers the reliance on experts, thereby increasing the screening rate.</w:t>
      </w:r>
    </w:p>
    <w:p w14:paraId="785FB18D" w14:textId="77777777" w:rsidR="006217B0" w:rsidRPr="006217B0" w:rsidRDefault="006217B0" w:rsidP="006217B0">
      <w:pPr>
        <w:spacing w:after="0" w:line="360" w:lineRule="auto"/>
        <w:jc w:val="both"/>
        <w:rPr>
          <w:rFonts w:ascii="Times New Roman" w:hAnsi="Times New Roman" w:cs="Times New Roman"/>
          <w:sz w:val="24"/>
        </w:rPr>
      </w:pPr>
    </w:p>
    <w:p w14:paraId="6FD3EB1C" w14:textId="77777777" w:rsidR="006217B0" w:rsidRPr="006217B0" w:rsidRDefault="006217B0" w:rsidP="006217B0">
      <w:pPr>
        <w:pStyle w:val="Heading2"/>
        <w:spacing w:before="0" w:line="360" w:lineRule="auto"/>
        <w:rPr>
          <w:rFonts w:ascii="Times New Roman" w:hAnsi="Times New Roman" w:cs="Times New Roman"/>
          <w:b/>
          <w:color w:val="auto"/>
        </w:rPr>
      </w:pPr>
      <w:bookmarkStart w:id="6" w:name="_Toc182697307"/>
      <w:r w:rsidRPr="006217B0">
        <w:rPr>
          <w:rFonts w:ascii="Times New Roman" w:hAnsi="Times New Roman" w:cs="Times New Roman"/>
          <w:b/>
          <w:color w:val="auto"/>
        </w:rPr>
        <w:t>1.4 Importance of the Study</w:t>
      </w:r>
      <w:bookmarkEnd w:id="6"/>
    </w:p>
    <w:p w14:paraId="2FEF7E1E" w14:textId="77777777" w:rsidR="006217B0" w:rsidRPr="006217B0" w:rsidRDefault="006217B0" w:rsidP="006217B0">
      <w:pPr>
        <w:spacing w:after="0" w:line="360" w:lineRule="auto"/>
        <w:ind w:firstLine="720"/>
        <w:jc w:val="both"/>
        <w:rPr>
          <w:rFonts w:ascii="Times New Roman" w:hAnsi="Times New Roman" w:cs="Times New Roman"/>
          <w:sz w:val="24"/>
        </w:rPr>
      </w:pPr>
      <w:r w:rsidRPr="006217B0">
        <w:rPr>
          <w:rFonts w:ascii="Times New Roman" w:hAnsi="Times New Roman" w:cs="Times New Roman"/>
          <w:sz w:val="24"/>
        </w:rPr>
        <w:t>At the current rate, over 552 million people are expected to have Diabetes by 2030 across the world. Thus, DR (Diabetic Retinopathy), which is a complication of Diabetes, has received great concern in public health issues. Identifying DR in its early stage is crucial in minimizing the extent of vision impairment. However, the current screening modalities are expensive and tiresome and need optometrists' services, making them ideal for underdeveloped regions. This has led to a more pressing need for efficient, accurate, and scalable screening solutions (Grzybowski et al., 2019).</w:t>
      </w:r>
    </w:p>
    <w:p w14:paraId="11C622F0" w14:textId="77777777" w:rsidR="006217B0" w:rsidRDefault="006217B0" w:rsidP="006217B0">
      <w:pPr>
        <w:spacing w:after="0" w:line="360" w:lineRule="auto"/>
        <w:jc w:val="both"/>
        <w:rPr>
          <w:rFonts w:ascii="Times New Roman" w:hAnsi="Times New Roman" w:cs="Times New Roman"/>
          <w:sz w:val="24"/>
        </w:rPr>
      </w:pPr>
      <w:r w:rsidRPr="006217B0">
        <w:rPr>
          <w:rFonts w:ascii="Times New Roman" w:hAnsi="Times New Roman" w:cs="Times New Roman"/>
          <w:sz w:val="24"/>
        </w:rPr>
        <w:t xml:space="preserve">DR screening is challenging, time-consuming, and expensive; however, with recent advances in deep learning AI, the problem can be solved using technology. Different algorithms assume the significance of artificial intelligence in screening retinal images, which may drastically decrease the necessity of medical professionals interpreting such images. This minimizes cost and availability and access to DRs as a significant breakthrough in areas lacking infrastructure (Bilal et al., 2022).  Nevertheless, the existing DR detection frameworks of the current generation are still known to have issues relating to precision, interface, and practicality. Some models must be tested in clinical practice to improve their accuracy in various populations. Moreover, the proper </w:t>
      </w:r>
      <w:r w:rsidRPr="006217B0">
        <w:rPr>
          <w:rFonts w:ascii="Times New Roman" w:hAnsi="Times New Roman" w:cs="Times New Roman"/>
          <w:sz w:val="24"/>
        </w:rPr>
        <w:lastRenderedPageBreak/>
        <w:t>incorporation of AI tools into healthcare environments continues to be an issue, which points to the need for advanced intelligent systems to increase screening effectiveness (Pareja-Ríos et al., 2022).</w:t>
      </w:r>
    </w:p>
    <w:p w14:paraId="3CEDB7BA" w14:textId="77777777" w:rsidR="006217B0" w:rsidRPr="006217B0" w:rsidRDefault="006217B0" w:rsidP="006217B0">
      <w:pPr>
        <w:spacing w:after="0" w:line="360" w:lineRule="auto"/>
        <w:jc w:val="both"/>
        <w:rPr>
          <w:rFonts w:ascii="Times New Roman" w:hAnsi="Times New Roman" w:cs="Times New Roman"/>
          <w:sz w:val="24"/>
        </w:rPr>
      </w:pPr>
    </w:p>
    <w:p w14:paraId="79370316" w14:textId="77777777" w:rsidR="006217B0" w:rsidRPr="006217B0" w:rsidRDefault="006217B0" w:rsidP="006217B0">
      <w:pPr>
        <w:pStyle w:val="Heading2"/>
        <w:spacing w:before="0" w:line="360" w:lineRule="auto"/>
        <w:rPr>
          <w:rFonts w:ascii="Times New Roman" w:hAnsi="Times New Roman" w:cs="Times New Roman"/>
          <w:b/>
          <w:color w:val="auto"/>
        </w:rPr>
      </w:pPr>
      <w:bookmarkStart w:id="7" w:name="_Toc182697308"/>
      <w:r w:rsidRPr="006217B0">
        <w:rPr>
          <w:rFonts w:ascii="Times New Roman" w:hAnsi="Times New Roman" w:cs="Times New Roman"/>
          <w:b/>
          <w:color w:val="auto"/>
        </w:rPr>
        <w:t>1.5 Research Problem</w:t>
      </w:r>
      <w:bookmarkEnd w:id="7"/>
    </w:p>
    <w:p w14:paraId="4E7E6225" w14:textId="77777777" w:rsidR="006217B0" w:rsidRDefault="006217B0" w:rsidP="006217B0">
      <w:pPr>
        <w:spacing w:after="0" w:line="360" w:lineRule="auto"/>
        <w:ind w:firstLine="720"/>
        <w:jc w:val="both"/>
        <w:rPr>
          <w:rFonts w:ascii="Times New Roman" w:hAnsi="Times New Roman" w:cs="Times New Roman"/>
          <w:sz w:val="24"/>
        </w:rPr>
      </w:pPr>
      <w:r w:rsidRPr="006217B0">
        <w:rPr>
          <w:rFonts w:ascii="Times New Roman" w:hAnsi="Times New Roman" w:cs="Times New Roman"/>
          <w:sz w:val="24"/>
        </w:rPr>
        <w:t>The core research question is how to create an AI-based system for DR identification that would be at least as effective as an expert ophthalmologist. Therefore, any such system should be able to accurately detect the levels of DR in its different forms and be quite adaptable to the operational settings in healthcare facilities. Recent results in the research on AI-based DR detection have been impressive. However, assuring predictable AI-based DR detection over various datasets and application conditions is a significant issue. Thus, the primary purpose is to make AI-based detection reliable, fast, and capable of increasing the capacity to screen diabetic eye to accommodate global demand (Lakshminarayanan et al., 2021).  Several issues should be solved when AI models are to be used in clinical practice, including varying quality of the images, variations of the retinal characteristics in the population, and model stability in different conditions. The final is model validation, as AI systems need to be checked for validity to reduce the percentage of errors. Also, continuously integrating the system into existing clinical work environments by healthcare providers is crucial to sustaining their use through developing highly interface solutions with few infrastructural requirements and meeting local laws (Khalifa et al., 2019).</w:t>
      </w:r>
    </w:p>
    <w:p w14:paraId="64990C41" w14:textId="77777777" w:rsidR="006217B0" w:rsidRPr="006217B0" w:rsidRDefault="006217B0" w:rsidP="006217B0">
      <w:pPr>
        <w:spacing w:after="0" w:line="360" w:lineRule="auto"/>
        <w:ind w:firstLine="720"/>
        <w:jc w:val="both"/>
        <w:rPr>
          <w:rFonts w:ascii="Times New Roman" w:hAnsi="Times New Roman" w:cs="Times New Roman"/>
          <w:sz w:val="24"/>
        </w:rPr>
      </w:pPr>
    </w:p>
    <w:p w14:paraId="618808B8" w14:textId="77777777" w:rsidR="006217B0" w:rsidRPr="006217B0" w:rsidRDefault="006217B0" w:rsidP="006217B0">
      <w:pPr>
        <w:pStyle w:val="Heading2"/>
        <w:spacing w:before="0" w:line="360" w:lineRule="auto"/>
        <w:rPr>
          <w:rFonts w:ascii="Times New Roman" w:eastAsia="Times New Roman" w:hAnsi="Times New Roman" w:cs="Times New Roman"/>
          <w:b/>
          <w:color w:val="auto"/>
        </w:rPr>
      </w:pPr>
      <w:bookmarkStart w:id="8" w:name="_Toc182697309"/>
      <w:r w:rsidRPr="006217B0">
        <w:rPr>
          <w:rFonts w:ascii="Times New Roman" w:eastAsia="Times New Roman" w:hAnsi="Times New Roman" w:cs="Times New Roman"/>
          <w:b/>
          <w:color w:val="auto"/>
        </w:rPr>
        <w:t>1.6 Objectives</w:t>
      </w:r>
      <w:bookmarkEnd w:id="8"/>
    </w:p>
    <w:p w14:paraId="3AC36E89" w14:textId="77777777" w:rsidR="006217B0" w:rsidRPr="006217B0" w:rsidRDefault="006217B0" w:rsidP="006217B0">
      <w:pPr>
        <w:spacing w:after="0" w:line="360" w:lineRule="auto"/>
        <w:jc w:val="both"/>
        <w:rPr>
          <w:rFonts w:ascii="Times New Roman" w:eastAsia="Times New Roman" w:hAnsi="Times New Roman" w:cs="Times New Roman"/>
          <w:sz w:val="24"/>
          <w:szCs w:val="24"/>
        </w:rPr>
      </w:pPr>
      <w:r w:rsidRPr="006217B0">
        <w:rPr>
          <w:rFonts w:ascii="Times New Roman" w:eastAsia="Times New Roman" w:hAnsi="Times New Roman" w:cs="Times New Roman"/>
          <w:sz w:val="24"/>
          <w:szCs w:val="24"/>
        </w:rPr>
        <w:t>The primary objectives of this project are:</w:t>
      </w:r>
    </w:p>
    <w:p w14:paraId="767442A0" w14:textId="77777777" w:rsidR="006217B0" w:rsidRPr="006217B0" w:rsidRDefault="006217B0" w:rsidP="006217B0">
      <w:pPr>
        <w:numPr>
          <w:ilvl w:val="0"/>
          <w:numId w:val="1"/>
        </w:numPr>
        <w:spacing w:after="0" w:line="360" w:lineRule="auto"/>
        <w:jc w:val="both"/>
        <w:rPr>
          <w:rFonts w:ascii="Times New Roman" w:eastAsia="Times New Roman" w:hAnsi="Times New Roman" w:cs="Times New Roman"/>
          <w:sz w:val="24"/>
          <w:szCs w:val="24"/>
        </w:rPr>
      </w:pPr>
      <w:r w:rsidRPr="006217B0">
        <w:rPr>
          <w:rFonts w:ascii="Times New Roman" w:eastAsia="Times New Roman" w:hAnsi="Times New Roman" w:cs="Times New Roman"/>
          <w:sz w:val="24"/>
          <w:szCs w:val="24"/>
        </w:rPr>
        <w:t>To train a deep learning system with the ability to diagnose DR with less or equal error rate to that of a human ophthalmologist.</w:t>
      </w:r>
    </w:p>
    <w:p w14:paraId="652CF18E" w14:textId="77DF2898" w:rsidR="006217B0" w:rsidRPr="006217B0" w:rsidRDefault="006217B0" w:rsidP="006217B0">
      <w:pPr>
        <w:numPr>
          <w:ilvl w:val="0"/>
          <w:numId w:val="1"/>
        </w:numPr>
        <w:spacing w:after="0" w:line="360" w:lineRule="auto"/>
        <w:jc w:val="both"/>
        <w:rPr>
          <w:rFonts w:ascii="Times New Roman" w:eastAsia="Times New Roman" w:hAnsi="Times New Roman" w:cs="Times New Roman"/>
          <w:sz w:val="24"/>
          <w:szCs w:val="24"/>
        </w:rPr>
      </w:pPr>
      <w:r w:rsidRPr="006217B0">
        <w:rPr>
          <w:rFonts w:ascii="Times New Roman" w:eastAsia="Times New Roman" w:hAnsi="Times New Roman" w:cs="Times New Roman"/>
          <w:sz w:val="24"/>
          <w:szCs w:val="24"/>
        </w:rPr>
        <w:t xml:space="preserve">To create the end product of the AI system is easy to incorporate into the </w:t>
      </w:r>
      <w:r w:rsidR="00531B28" w:rsidRPr="006217B0">
        <w:rPr>
          <w:rFonts w:ascii="Times New Roman" w:eastAsia="Times New Roman" w:hAnsi="Times New Roman" w:cs="Times New Roman"/>
          <w:sz w:val="24"/>
          <w:szCs w:val="24"/>
        </w:rPr>
        <w:t>organizational</w:t>
      </w:r>
      <w:r w:rsidRPr="006217B0">
        <w:rPr>
          <w:rFonts w:ascii="Times New Roman" w:eastAsia="Times New Roman" w:hAnsi="Times New Roman" w:cs="Times New Roman"/>
          <w:sz w:val="24"/>
          <w:szCs w:val="24"/>
        </w:rPr>
        <w:t xml:space="preserve"> structure of healthcare </w:t>
      </w:r>
      <w:r w:rsidR="00531B28" w:rsidRPr="006217B0">
        <w:rPr>
          <w:rFonts w:ascii="Times New Roman" w:eastAsia="Times New Roman" w:hAnsi="Times New Roman" w:cs="Times New Roman"/>
          <w:sz w:val="24"/>
          <w:szCs w:val="24"/>
        </w:rPr>
        <w:t>organizations</w:t>
      </w:r>
      <w:r w:rsidRPr="006217B0">
        <w:rPr>
          <w:rFonts w:ascii="Times New Roman" w:eastAsia="Times New Roman" w:hAnsi="Times New Roman" w:cs="Times New Roman"/>
          <w:sz w:val="24"/>
          <w:szCs w:val="24"/>
        </w:rPr>
        <w:t>.</w:t>
      </w:r>
    </w:p>
    <w:p w14:paraId="083BB120" w14:textId="77777777" w:rsidR="006217B0" w:rsidRPr="006217B0" w:rsidRDefault="006217B0" w:rsidP="006217B0">
      <w:pPr>
        <w:numPr>
          <w:ilvl w:val="0"/>
          <w:numId w:val="1"/>
        </w:numPr>
        <w:spacing w:after="0" w:line="360" w:lineRule="auto"/>
        <w:jc w:val="both"/>
        <w:rPr>
          <w:rFonts w:ascii="Times New Roman" w:eastAsia="Times New Roman" w:hAnsi="Times New Roman" w:cs="Times New Roman"/>
          <w:sz w:val="24"/>
          <w:szCs w:val="24"/>
        </w:rPr>
      </w:pPr>
      <w:r w:rsidRPr="006217B0">
        <w:rPr>
          <w:rFonts w:ascii="Times New Roman" w:eastAsia="Times New Roman" w:hAnsi="Times New Roman" w:cs="Times New Roman"/>
          <w:sz w:val="24"/>
          <w:szCs w:val="24"/>
        </w:rPr>
        <w:t>To perform experimental clinical testing of the system with a view of providing empirical evidence that supports the system.</w:t>
      </w:r>
    </w:p>
    <w:p w14:paraId="7506D89C" w14:textId="77777777" w:rsidR="006217B0" w:rsidRPr="006217B0" w:rsidRDefault="006217B0" w:rsidP="006217B0">
      <w:pPr>
        <w:numPr>
          <w:ilvl w:val="0"/>
          <w:numId w:val="1"/>
        </w:numPr>
        <w:spacing w:after="0" w:line="360" w:lineRule="auto"/>
        <w:jc w:val="both"/>
        <w:rPr>
          <w:rFonts w:ascii="Times New Roman" w:eastAsia="Times New Roman" w:hAnsi="Times New Roman" w:cs="Times New Roman"/>
          <w:sz w:val="24"/>
          <w:szCs w:val="24"/>
        </w:rPr>
      </w:pPr>
      <w:r w:rsidRPr="006217B0">
        <w:rPr>
          <w:rFonts w:ascii="Times New Roman" w:eastAsia="Times New Roman" w:hAnsi="Times New Roman" w:cs="Times New Roman"/>
          <w:sz w:val="24"/>
          <w:szCs w:val="24"/>
        </w:rPr>
        <w:t>To introduce the expansion of the system for the identification of other retinal diseases.</w:t>
      </w:r>
    </w:p>
    <w:p w14:paraId="7074BD23" w14:textId="77777777" w:rsidR="006217B0" w:rsidRDefault="006217B0" w:rsidP="006217B0">
      <w:pPr>
        <w:spacing w:after="0" w:line="360" w:lineRule="auto"/>
        <w:jc w:val="both"/>
        <w:rPr>
          <w:rFonts w:ascii="Times New Roman" w:eastAsia="Times New Roman" w:hAnsi="Times New Roman" w:cs="Times New Roman"/>
          <w:b/>
          <w:sz w:val="24"/>
          <w:szCs w:val="24"/>
        </w:rPr>
      </w:pPr>
    </w:p>
    <w:p w14:paraId="22B0DD86" w14:textId="6CAAD330" w:rsidR="006217B0" w:rsidRPr="006217B0" w:rsidRDefault="006217B0" w:rsidP="006217B0">
      <w:pPr>
        <w:spacing w:after="0" w:line="360" w:lineRule="auto"/>
        <w:jc w:val="both"/>
        <w:rPr>
          <w:rFonts w:ascii="Times New Roman" w:eastAsia="Times New Roman" w:hAnsi="Times New Roman" w:cs="Times New Roman"/>
          <w:sz w:val="24"/>
          <w:szCs w:val="24"/>
        </w:rPr>
      </w:pPr>
      <w:r w:rsidRPr="006217B0">
        <w:rPr>
          <w:rFonts w:ascii="Times New Roman" w:eastAsia="Times New Roman" w:hAnsi="Times New Roman" w:cs="Times New Roman"/>
          <w:b/>
          <w:sz w:val="24"/>
          <w:szCs w:val="24"/>
        </w:rPr>
        <w:lastRenderedPageBreak/>
        <w:t>Specific aims include</w:t>
      </w:r>
      <w:r w:rsidRPr="006217B0">
        <w:rPr>
          <w:rFonts w:ascii="Times New Roman" w:eastAsia="Times New Roman" w:hAnsi="Times New Roman" w:cs="Times New Roman"/>
          <w:sz w:val="24"/>
          <w:szCs w:val="24"/>
        </w:rPr>
        <w:t>:</w:t>
      </w:r>
    </w:p>
    <w:p w14:paraId="762F131A" w14:textId="77777777" w:rsidR="006217B0" w:rsidRPr="006217B0" w:rsidRDefault="006217B0" w:rsidP="006217B0">
      <w:pPr>
        <w:numPr>
          <w:ilvl w:val="0"/>
          <w:numId w:val="2"/>
        </w:numPr>
        <w:spacing w:after="0" w:line="360" w:lineRule="auto"/>
        <w:jc w:val="both"/>
        <w:rPr>
          <w:rFonts w:ascii="Times New Roman" w:eastAsia="Times New Roman" w:hAnsi="Times New Roman" w:cs="Times New Roman"/>
          <w:sz w:val="24"/>
          <w:szCs w:val="24"/>
        </w:rPr>
      </w:pPr>
      <w:r w:rsidRPr="006217B0">
        <w:rPr>
          <w:rFonts w:ascii="Times New Roman" w:eastAsia="Times New Roman" w:hAnsi="Times New Roman" w:cs="Times New Roman"/>
          <w:sz w:val="24"/>
          <w:szCs w:val="24"/>
        </w:rPr>
        <w:t>Gather a large number of labelled retinal images of patients at different levels of DR to use in generation of the model.</w:t>
      </w:r>
    </w:p>
    <w:p w14:paraId="06FCB9D8" w14:textId="24EDEBD8" w:rsidR="006217B0" w:rsidRPr="006217B0" w:rsidRDefault="006217B0" w:rsidP="006217B0">
      <w:pPr>
        <w:numPr>
          <w:ilvl w:val="0"/>
          <w:numId w:val="2"/>
        </w:numPr>
        <w:spacing w:after="0" w:line="360" w:lineRule="auto"/>
        <w:jc w:val="both"/>
        <w:rPr>
          <w:rFonts w:ascii="Times New Roman" w:eastAsia="Times New Roman" w:hAnsi="Times New Roman" w:cs="Times New Roman"/>
          <w:sz w:val="24"/>
          <w:szCs w:val="24"/>
        </w:rPr>
      </w:pPr>
      <w:r w:rsidRPr="006217B0">
        <w:rPr>
          <w:rFonts w:ascii="Times New Roman" w:eastAsia="Times New Roman" w:hAnsi="Times New Roman" w:cs="Times New Roman"/>
          <w:sz w:val="24"/>
          <w:szCs w:val="24"/>
        </w:rPr>
        <w:t>Build a CNN model in early diagnosis of diabetic retinopathy.</w:t>
      </w:r>
    </w:p>
    <w:p w14:paraId="28724E70" w14:textId="77777777" w:rsidR="006217B0" w:rsidRPr="006217B0" w:rsidRDefault="006217B0" w:rsidP="006217B0">
      <w:pPr>
        <w:numPr>
          <w:ilvl w:val="0"/>
          <w:numId w:val="2"/>
        </w:numPr>
        <w:spacing w:after="0" w:line="360" w:lineRule="auto"/>
        <w:jc w:val="both"/>
        <w:rPr>
          <w:rFonts w:ascii="Times New Roman" w:eastAsia="Times New Roman" w:hAnsi="Times New Roman" w:cs="Times New Roman"/>
          <w:sz w:val="24"/>
          <w:szCs w:val="24"/>
        </w:rPr>
      </w:pPr>
      <w:r w:rsidRPr="006217B0">
        <w:rPr>
          <w:rFonts w:ascii="Times New Roman" w:eastAsia="Times New Roman" w:hAnsi="Times New Roman" w:cs="Times New Roman"/>
          <w:sz w:val="24"/>
          <w:szCs w:val="24"/>
        </w:rPr>
        <w:t>Candidate thus recommends data augmentation and transfer learning actions should be used to enhance model performance.</w:t>
      </w:r>
    </w:p>
    <w:p w14:paraId="4437F6A7" w14:textId="77777777" w:rsidR="006217B0" w:rsidRPr="006217B0" w:rsidRDefault="006217B0" w:rsidP="006217B0">
      <w:pPr>
        <w:numPr>
          <w:ilvl w:val="0"/>
          <w:numId w:val="2"/>
        </w:numPr>
        <w:spacing w:after="0" w:line="360" w:lineRule="auto"/>
        <w:jc w:val="both"/>
        <w:rPr>
          <w:rFonts w:ascii="Times New Roman" w:eastAsia="Times New Roman" w:hAnsi="Times New Roman" w:cs="Times New Roman"/>
          <w:sz w:val="24"/>
          <w:szCs w:val="24"/>
        </w:rPr>
      </w:pPr>
      <w:r w:rsidRPr="006217B0">
        <w:rPr>
          <w:rFonts w:ascii="Times New Roman" w:eastAsia="Times New Roman" w:hAnsi="Times New Roman" w:cs="Times New Roman"/>
          <w:sz w:val="24"/>
          <w:szCs w:val="24"/>
        </w:rPr>
        <w:t>Develop an AI system for diagnostics that could provide the explanation for their decisions.</w:t>
      </w:r>
    </w:p>
    <w:p w14:paraId="31FE47F3" w14:textId="77777777" w:rsidR="006217B0" w:rsidRPr="006217B0" w:rsidRDefault="006217B0" w:rsidP="006217B0">
      <w:pPr>
        <w:numPr>
          <w:ilvl w:val="0"/>
          <w:numId w:val="2"/>
        </w:numPr>
        <w:spacing w:after="0" w:line="360" w:lineRule="auto"/>
        <w:jc w:val="both"/>
        <w:rPr>
          <w:rFonts w:ascii="Times New Roman" w:eastAsia="Times New Roman" w:hAnsi="Times New Roman" w:cs="Times New Roman"/>
          <w:sz w:val="24"/>
          <w:szCs w:val="24"/>
        </w:rPr>
      </w:pPr>
      <w:r w:rsidRPr="006217B0">
        <w:rPr>
          <w:rFonts w:ascii="Times New Roman" w:eastAsia="Times New Roman" w:hAnsi="Times New Roman" w:cs="Times New Roman"/>
          <w:sz w:val="24"/>
          <w:szCs w:val="24"/>
        </w:rPr>
        <w:t>A method for objective comparison of AI system with human experts is to conduct a clinical validation of the system.</w:t>
      </w:r>
    </w:p>
    <w:p w14:paraId="031B029B" w14:textId="77777777" w:rsidR="006217B0" w:rsidRPr="006217B0" w:rsidRDefault="006217B0" w:rsidP="006217B0">
      <w:pPr>
        <w:numPr>
          <w:ilvl w:val="0"/>
          <w:numId w:val="2"/>
        </w:numPr>
        <w:spacing w:after="0" w:line="360" w:lineRule="auto"/>
        <w:jc w:val="both"/>
        <w:rPr>
          <w:rFonts w:ascii="Times New Roman" w:eastAsia="Times New Roman" w:hAnsi="Times New Roman" w:cs="Times New Roman"/>
          <w:sz w:val="24"/>
          <w:szCs w:val="24"/>
        </w:rPr>
      </w:pPr>
      <w:r w:rsidRPr="006217B0">
        <w:rPr>
          <w:rFonts w:ascii="Times New Roman" w:eastAsia="Times New Roman" w:hAnsi="Times New Roman" w:cs="Times New Roman"/>
          <w:sz w:val="24"/>
          <w:szCs w:val="24"/>
        </w:rPr>
        <w:t xml:space="preserve"> Design for web access with the help of a web-based interface for its integration into the clinical practice.</w:t>
      </w:r>
    </w:p>
    <w:p w14:paraId="3E3FB92B" w14:textId="77777777" w:rsidR="006217B0" w:rsidRPr="006217B0" w:rsidRDefault="006217B0" w:rsidP="006217B0">
      <w:pPr>
        <w:spacing w:after="0" w:line="360" w:lineRule="auto"/>
        <w:jc w:val="both"/>
        <w:rPr>
          <w:rFonts w:ascii="Times New Roman" w:eastAsia="Times New Roman" w:hAnsi="Times New Roman" w:cs="Times New Roman"/>
          <w:b/>
          <w:sz w:val="24"/>
          <w:szCs w:val="24"/>
        </w:rPr>
      </w:pPr>
    </w:p>
    <w:p w14:paraId="2DAF7DB1" w14:textId="77777777" w:rsidR="006217B0" w:rsidRPr="006217B0" w:rsidRDefault="006217B0" w:rsidP="006217B0">
      <w:pPr>
        <w:spacing w:after="0" w:line="360" w:lineRule="auto"/>
        <w:jc w:val="both"/>
        <w:rPr>
          <w:rFonts w:ascii="Times New Roman" w:eastAsia="Times New Roman" w:hAnsi="Times New Roman" w:cs="Times New Roman"/>
          <w:b/>
          <w:sz w:val="24"/>
          <w:szCs w:val="24"/>
        </w:rPr>
      </w:pPr>
    </w:p>
    <w:p w14:paraId="4075BC54" w14:textId="77777777" w:rsidR="006217B0" w:rsidRPr="006217B0" w:rsidRDefault="006217B0" w:rsidP="006217B0">
      <w:pPr>
        <w:spacing w:after="0" w:line="360" w:lineRule="auto"/>
        <w:jc w:val="both"/>
        <w:rPr>
          <w:rFonts w:ascii="Times New Roman" w:eastAsia="Times New Roman" w:hAnsi="Times New Roman" w:cs="Times New Roman"/>
          <w:b/>
          <w:sz w:val="24"/>
          <w:szCs w:val="24"/>
        </w:rPr>
      </w:pPr>
    </w:p>
    <w:p w14:paraId="7FC6B1DC" w14:textId="77777777" w:rsidR="006217B0" w:rsidRPr="006217B0" w:rsidRDefault="006217B0" w:rsidP="006217B0">
      <w:pPr>
        <w:spacing w:after="0" w:line="360" w:lineRule="auto"/>
        <w:jc w:val="both"/>
        <w:rPr>
          <w:rFonts w:ascii="Times New Roman" w:eastAsia="Times New Roman" w:hAnsi="Times New Roman" w:cs="Times New Roman"/>
          <w:b/>
          <w:sz w:val="24"/>
          <w:szCs w:val="24"/>
        </w:rPr>
      </w:pPr>
    </w:p>
    <w:p w14:paraId="04A252D7" w14:textId="77777777" w:rsidR="006217B0" w:rsidRPr="006217B0" w:rsidRDefault="006217B0" w:rsidP="006217B0">
      <w:pPr>
        <w:spacing w:after="0" w:line="360" w:lineRule="auto"/>
        <w:jc w:val="both"/>
        <w:rPr>
          <w:rFonts w:ascii="Times New Roman" w:eastAsia="Times New Roman" w:hAnsi="Times New Roman" w:cs="Times New Roman"/>
          <w:b/>
          <w:sz w:val="24"/>
          <w:szCs w:val="24"/>
        </w:rPr>
      </w:pPr>
    </w:p>
    <w:p w14:paraId="6250B6C7" w14:textId="77777777" w:rsidR="006217B0" w:rsidRPr="006217B0" w:rsidRDefault="006217B0" w:rsidP="006217B0">
      <w:pPr>
        <w:spacing w:after="0" w:line="360" w:lineRule="auto"/>
        <w:jc w:val="both"/>
        <w:rPr>
          <w:rFonts w:ascii="Times New Roman" w:eastAsia="Times New Roman" w:hAnsi="Times New Roman" w:cs="Times New Roman"/>
          <w:b/>
          <w:sz w:val="24"/>
          <w:szCs w:val="24"/>
        </w:rPr>
      </w:pPr>
    </w:p>
    <w:p w14:paraId="4D80E4BB" w14:textId="77777777" w:rsidR="006217B0" w:rsidRPr="006217B0" w:rsidRDefault="006217B0" w:rsidP="006217B0">
      <w:pPr>
        <w:spacing w:after="0" w:line="360" w:lineRule="auto"/>
        <w:jc w:val="both"/>
        <w:rPr>
          <w:rFonts w:ascii="Times New Roman" w:eastAsia="Times New Roman" w:hAnsi="Times New Roman" w:cs="Times New Roman"/>
          <w:b/>
          <w:sz w:val="24"/>
          <w:szCs w:val="24"/>
        </w:rPr>
      </w:pPr>
    </w:p>
    <w:p w14:paraId="64D3BE1C" w14:textId="77777777" w:rsidR="006217B0" w:rsidRPr="006217B0" w:rsidRDefault="006217B0" w:rsidP="006217B0">
      <w:pPr>
        <w:spacing w:after="0" w:line="360" w:lineRule="auto"/>
        <w:jc w:val="both"/>
        <w:rPr>
          <w:rFonts w:ascii="Times New Roman" w:eastAsia="Times New Roman" w:hAnsi="Times New Roman" w:cs="Times New Roman"/>
          <w:b/>
          <w:sz w:val="24"/>
          <w:szCs w:val="24"/>
        </w:rPr>
      </w:pPr>
    </w:p>
    <w:p w14:paraId="2A3132C2" w14:textId="77777777" w:rsidR="006217B0" w:rsidRPr="006217B0" w:rsidRDefault="006217B0" w:rsidP="006217B0">
      <w:pPr>
        <w:spacing w:after="0" w:line="360" w:lineRule="auto"/>
        <w:jc w:val="both"/>
        <w:rPr>
          <w:rFonts w:ascii="Times New Roman" w:eastAsia="Times New Roman" w:hAnsi="Times New Roman" w:cs="Times New Roman"/>
          <w:b/>
          <w:sz w:val="24"/>
          <w:szCs w:val="24"/>
        </w:rPr>
      </w:pPr>
    </w:p>
    <w:p w14:paraId="3C74F63F" w14:textId="77777777" w:rsidR="006217B0" w:rsidRPr="006217B0" w:rsidRDefault="006217B0" w:rsidP="006217B0">
      <w:pPr>
        <w:spacing w:after="0" w:line="360" w:lineRule="auto"/>
        <w:jc w:val="both"/>
        <w:rPr>
          <w:rFonts w:ascii="Times New Roman" w:eastAsia="Times New Roman" w:hAnsi="Times New Roman" w:cs="Times New Roman"/>
          <w:b/>
          <w:sz w:val="24"/>
          <w:szCs w:val="24"/>
        </w:rPr>
      </w:pPr>
    </w:p>
    <w:p w14:paraId="6E17AA72" w14:textId="77777777" w:rsidR="006217B0" w:rsidRPr="006217B0" w:rsidRDefault="006217B0" w:rsidP="006217B0">
      <w:pPr>
        <w:spacing w:after="0" w:line="360" w:lineRule="auto"/>
        <w:jc w:val="both"/>
        <w:rPr>
          <w:rFonts w:ascii="Times New Roman" w:eastAsia="Times New Roman" w:hAnsi="Times New Roman" w:cs="Times New Roman"/>
          <w:b/>
          <w:sz w:val="24"/>
          <w:szCs w:val="24"/>
        </w:rPr>
      </w:pPr>
    </w:p>
    <w:p w14:paraId="1CF2D645" w14:textId="77777777" w:rsidR="006217B0" w:rsidRPr="006217B0" w:rsidRDefault="006217B0" w:rsidP="006217B0">
      <w:pPr>
        <w:spacing w:after="0" w:line="360" w:lineRule="auto"/>
        <w:jc w:val="both"/>
        <w:rPr>
          <w:rFonts w:ascii="Times New Roman" w:eastAsia="Times New Roman" w:hAnsi="Times New Roman" w:cs="Times New Roman"/>
          <w:b/>
          <w:sz w:val="24"/>
          <w:szCs w:val="24"/>
        </w:rPr>
      </w:pPr>
    </w:p>
    <w:p w14:paraId="2B12DC7A" w14:textId="77777777" w:rsidR="006217B0" w:rsidRPr="006217B0" w:rsidRDefault="006217B0" w:rsidP="006217B0">
      <w:pPr>
        <w:spacing w:after="0" w:line="360" w:lineRule="auto"/>
        <w:jc w:val="both"/>
        <w:rPr>
          <w:rFonts w:ascii="Times New Roman" w:eastAsia="Times New Roman" w:hAnsi="Times New Roman" w:cs="Times New Roman"/>
          <w:b/>
          <w:sz w:val="24"/>
          <w:szCs w:val="24"/>
        </w:rPr>
      </w:pPr>
    </w:p>
    <w:p w14:paraId="0DA0EBC5" w14:textId="77777777" w:rsidR="006217B0" w:rsidRPr="006217B0" w:rsidRDefault="006217B0" w:rsidP="006217B0">
      <w:pPr>
        <w:spacing w:after="0" w:line="360" w:lineRule="auto"/>
        <w:jc w:val="both"/>
        <w:rPr>
          <w:rFonts w:ascii="Times New Roman" w:eastAsia="Times New Roman" w:hAnsi="Times New Roman" w:cs="Times New Roman"/>
          <w:b/>
          <w:sz w:val="24"/>
          <w:szCs w:val="24"/>
        </w:rPr>
      </w:pPr>
    </w:p>
    <w:p w14:paraId="7181A7ED" w14:textId="77777777" w:rsidR="006217B0" w:rsidRPr="006217B0" w:rsidRDefault="006217B0" w:rsidP="006217B0">
      <w:pPr>
        <w:spacing w:after="0" w:line="360" w:lineRule="auto"/>
        <w:jc w:val="both"/>
        <w:rPr>
          <w:rFonts w:ascii="Times New Roman" w:eastAsia="Times New Roman" w:hAnsi="Times New Roman" w:cs="Times New Roman"/>
          <w:b/>
          <w:sz w:val="24"/>
          <w:szCs w:val="24"/>
        </w:rPr>
      </w:pPr>
    </w:p>
    <w:p w14:paraId="16141441" w14:textId="77777777" w:rsidR="006217B0" w:rsidRPr="006217B0" w:rsidRDefault="006217B0" w:rsidP="006217B0">
      <w:pPr>
        <w:spacing w:after="0" w:line="360" w:lineRule="auto"/>
        <w:jc w:val="both"/>
        <w:rPr>
          <w:rFonts w:ascii="Times New Roman" w:eastAsia="Times New Roman" w:hAnsi="Times New Roman" w:cs="Times New Roman"/>
          <w:b/>
          <w:sz w:val="24"/>
          <w:szCs w:val="24"/>
        </w:rPr>
      </w:pPr>
    </w:p>
    <w:p w14:paraId="585EFE19" w14:textId="77777777" w:rsidR="006217B0" w:rsidRPr="006217B0" w:rsidRDefault="006217B0" w:rsidP="006217B0">
      <w:pPr>
        <w:rPr>
          <w:rFonts w:asciiTheme="majorBidi" w:hAnsiTheme="majorBidi" w:cstheme="majorBidi"/>
          <w:sz w:val="144"/>
          <w:szCs w:val="144"/>
        </w:rPr>
      </w:pPr>
    </w:p>
    <w:sectPr w:rsidR="006217B0" w:rsidRPr="006217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52970"/>
    <w:multiLevelType w:val="multilevel"/>
    <w:tmpl w:val="F51A8C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C8851F1"/>
    <w:multiLevelType w:val="multilevel"/>
    <w:tmpl w:val="A9D4AF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5425509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104775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7B0"/>
    <w:rsid w:val="004A05ED"/>
    <w:rsid w:val="004F1B09"/>
    <w:rsid w:val="00531B28"/>
    <w:rsid w:val="006217B0"/>
    <w:rsid w:val="00ED05B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FBF6C"/>
  <w15:chartTrackingRefBased/>
  <w15:docId w15:val="{FA4AB7AF-18AB-43F2-9450-4893FA5C7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17B0"/>
    <w:pPr>
      <w:keepNext/>
      <w:keepLines/>
      <w:spacing w:before="240" w:after="0" w:line="256" w:lineRule="auto"/>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next w:val="Normal"/>
    <w:link w:val="Heading2Char"/>
    <w:uiPriority w:val="9"/>
    <w:unhideWhenUsed/>
    <w:qFormat/>
    <w:rsid w:val="006217B0"/>
    <w:pPr>
      <w:keepNext/>
      <w:keepLines/>
      <w:spacing w:before="40" w:after="0" w:line="256" w:lineRule="auto"/>
      <w:outlineLvl w:val="1"/>
    </w:pPr>
    <w:rPr>
      <w:rFonts w:asciiTheme="majorHAnsi" w:eastAsiaTheme="majorEastAsia" w:hAnsiTheme="majorHAnsi" w:cstheme="majorBidi"/>
      <w:color w:val="2F5496" w:themeColor="accent1" w:themeShade="BF"/>
      <w:kern w:val="0"/>
      <w:sz w:val="26"/>
      <w:szCs w:val="26"/>
      <w14:ligatures w14:val="none"/>
    </w:rPr>
  </w:style>
  <w:style w:type="paragraph" w:styleId="Heading3">
    <w:name w:val="heading 3"/>
    <w:basedOn w:val="Normal"/>
    <w:next w:val="Normal"/>
    <w:link w:val="Heading3Char"/>
    <w:uiPriority w:val="9"/>
    <w:unhideWhenUsed/>
    <w:qFormat/>
    <w:rsid w:val="006217B0"/>
    <w:pPr>
      <w:keepNext/>
      <w:keepLines/>
      <w:spacing w:before="40" w:after="0" w:line="256" w:lineRule="auto"/>
      <w:outlineLvl w:val="2"/>
    </w:pPr>
    <w:rPr>
      <w:rFonts w:asciiTheme="majorHAnsi" w:eastAsiaTheme="majorEastAsia" w:hAnsiTheme="majorHAnsi" w:cstheme="majorBidi"/>
      <w:color w:val="1F3763" w:themeColor="accent1" w:themeShade="7F"/>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7B0"/>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6217B0"/>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rsid w:val="006217B0"/>
    <w:rPr>
      <w:rFonts w:asciiTheme="majorHAnsi" w:eastAsiaTheme="majorEastAsia" w:hAnsiTheme="majorHAnsi" w:cstheme="majorBidi"/>
      <w:color w:val="1F3763" w:themeColor="accent1" w:themeShade="7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1522</Words>
  <Characters>8679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Amin Bayan</dc:creator>
  <cp:keywords/>
  <dc:description/>
  <cp:lastModifiedBy>Amin Bayan</cp:lastModifiedBy>
  <cp:revision>1</cp:revision>
  <dcterms:created xsi:type="dcterms:W3CDTF">2024-11-17T16:45:00Z</dcterms:created>
  <dcterms:modified xsi:type="dcterms:W3CDTF">2024-11-17T17:05:00Z</dcterms:modified>
</cp:coreProperties>
</file>