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9FEB1" w14:textId="77777777" w:rsidR="009125CE" w:rsidRPr="001902DB" w:rsidRDefault="006928E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32C7DA" wp14:editId="6529A33A">
            <wp:simplePos x="0" y="0"/>
            <wp:positionH relativeFrom="margin">
              <wp:posOffset>-247650</wp:posOffset>
            </wp:positionH>
            <wp:positionV relativeFrom="margin">
              <wp:posOffset>-285750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2C4C9E59" w14:textId="77777777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12639234" w14:textId="77777777" w:rsidR="009125CE" w:rsidRPr="009125CE" w:rsidRDefault="00281ABE" w:rsidP="00281ABE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إدارة اعمال</w:t>
      </w:r>
    </w:p>
    <w:p w14:paraId="10EC8E84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E24053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6E8EFB7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51410610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69271B3" w14:textId="77777777" w:rsidR="00281ABE" w:rsidRPr="00F61CB0" w:rsidRDefault="00281ABE" w:rsidP="00281ABE">
      <w:pPr>
        <w:jc w:val="center"/>
        <w:rPr>
          <w:rFonts w:ascii="Sakkal Majalla" w:hAnsi="Sakkal Majalla" w:cs="PT Bold Heading"/>
          <w:b/>
          <w:bCs/>
          <w:sz w:val="42"/>
          <w:szCs w:val="42"/>
          <w:rtl/>
          <w:lang w:bidi="ar-EG"/>
        </w:rPr>
      </w:pPr>
      <w:r w:rsidRPr="00F61CB0">
        <w:rPr>
          <w:rFonts w:cs="PT Bold Heading"/>
          <w:b/>
          <w:bCs/>
          <w:sz w:val="36"/>
          <w:szCs w:val="36"/>
          <w:rtl/>
        </w:rPr>
        <w:t>معدل دوران الموظفين وجودة الخدمة في قطاع الضيافة السعودي: دراسة تحليلية في ضوء رؤية 2030</w:t>
      </w:r>
    </w:p>
    <w:p w14:paraId="7B20AA5A" w14:textId="77777777" w:rsidR="00281ABE" w:rsidRPr="009125CE" w:rsidRDefault="00281ABE" w:rsidP="00281AB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F344618" w14:textId="77777777" w:rsidR="00281ABE" w:rsidRPr="001902DB" w:rsidRDefault="00281ABE" w:rsidP="00281AB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0371C2E4" w14:textId="77777777" w:rsidR="00281ABE" w:rsidRDefault="00281ABE" w:rsidP="00281AB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عبدالعزيز بن عبدالرحمن المنذر الأنصاري</w:t>
      </w:r>
    </w:p>
    <w:p w14:paraId="3E4E52D6" w14:textId="77777777" w:rsidR="00281ABE" w:rsidRPr="001902DB" w:rsidRDefault="00281ABE" w:rsidP="00281AB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الرقم الجامعي: </w:t>
      </w:r>
      <w:r w:rsidRPr="008254FE">
        <w:rPr>
          <w:rFonts w:ascii="Sakkal Majalla" w:hAnsi="Sakkal Majalla" w:cs="Sakkal Majalla"/>
          <w:b/>
          <w:bCs/>
          <w:sz w:val="28"/>
          <w:szCs w:val="28"/>
          <w:rtl/>
        </w:rPr>
        <w:t>252001839</w:t>
      </w:r>
    </w:p>
    <w:p w14:paraId="5DCCA372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EA7461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2390652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0B45E71" w14:textId="77777777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4297E90C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43C9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1252E6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A72963C" w14:textId="77777777" w:rsidR="009125CE" w:rsidRPr="001902DB" w:rsidRDefault="000B2716" w:rsidP="000B271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2026</w:t>
      </w:r>
    </w:p>
    <w:p w14:paraId="48FA740E" w14:textId="77777777" w:rsidR="00F74235" w:rsidRPr="001902DB" w:rsidRDefault="00AA589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حقوق الطبع والنشر لصالح جامعة ميداوشن</w:t>
      </w:r>
    </w:p>
    <w:p w14:paraId="4B432B61" w14:textId="77777777" w:rsidR="009125CE" w:rsidRPr="001902DB" w:rsidRDefault="006D1FF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[I]</w:t>
      </w:r>
    </w:p>
    <w:p w14:paraId="10281D90" w14:textId="3E595CC9" w:rsidR="009125CE" w:rsidRPr="00F74235" w:rsidRDefault="00F74235" w:rsidP="00FA6681">
      <w:pPr>
        <w:rPr>
          <w:rFonts w:ascii="Sakkal Majalla" w:hAnsi="Sakkal Majalla" w:cs="Sakkal Majalla"/>
          <w:sz w:val="28"/>
          <w:szCs w:val="28"/>
          <w:u w:val="single"/>
        </w:rPr>
      </w:pPr>
      <w:r w:rsidRPr="00F74235">
        <w:rPr>
          <w:sz w:val="28"/>
          <w:szCs w:val="28"/>
        </w:rPr>
        <w:lastRenderedPageBreak/>
        <w:br/>
      </w:r>
    </w:p>
    <w:p w14:paraId="6E02C94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BF133F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64408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40D8B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9A06CF6" w14:textId="03AD0F45" w:rsidR="006928ED" w:rsidRDefault="006928ED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bookmarkStart w:id="0" w:name="_GoBack"/>
      <w:bookmarkEnd w:id="0"/>
    </w:p>
    <w:p w14:paraId="0A80DB28" w14:textId="77777777" w:rsidR="006928ED" w:rsidRDefault="006928ED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45371" w14:textId="77777777" w:rsidR="006928ED" w:rsidRDefault="006928ED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E1DB95" w14:textId="77777777" w:rsidR="006928ED" w:rsidRDefault="006928ED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6B1D28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EE722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42703F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27D050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B5F7A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EA230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94E6BE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8F5FA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5478F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B218B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69FA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AF22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CAA0E0" w14:textId="77777777" w:rsidR="00FA6681" w:rsidRDefault="00FA668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8A8345" w14:textId="77777777" w:rsidR="00FA6681" w:rsidRDefault="00FA668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DADC5D" w14:textId="77777777" w:rsidR="00FA6681" w:rsidRDefault="00325D71" w:rsidP="00325D71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</w:rPr>
        <w:t>1</w:t>
      </w:r>
    </w:p>
    <w:p w14:paraId="32A9CF3E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lastRenderedPageBreak/>
        <w:t>المقدمة</w:t>
      </w:r>
    </w:p>
    <w:p w14:paraId="378047DA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يُعدّ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الضيافة</w:t>
      </w:r>
      <w:r>
        <w:t xml:space="preserve"> </w:t>
      </w:r>
      <w:r>
        <w:rPr>
          <w:rFonts w:cs="Times New Roman"/>
          <w:szCs w:val="28"/>
          <w:rtl/>
        </w:rPr>
        <w:t>أحد</w:t>
      </w:r>
      <w:r>
        <w:t xml:space="preserve"> </w:t>
      </w:r>
      <w:r>
        <w:rPr>
          <w:rFonts w:cs="Times New Roman"/>
          <w:szCs w:val="28"/>
          <w:rtl/>
        </w:rPr>
        <w:t>القطاعات</w:t>
      </w:r>
      <w:r>
        <w:t xml:space="preserve"> </w:t>
      </w:r>
      <w:r>
        <w:rPr>
          <w:rFonts w:cs="Times New Roman"/>
          <w:szCs w:val="28"/>
          <w:rtl/>
        </w:rPr>
        <w:t>ذات</w:t>
      </w:r>
      <w:r>
        <w:t xml:space="preserve"> </w:t>
      </w:r>
      <w:r>
        <w:rPr>
          <w:rFonts w:cs="Times New Roman"/>
          <w:szCs w:val="28"/>
          <w:rtl/>
        </w:rPr>
        <w:t>الأولوية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المملكة</w:t>
      </w:r>
      <w:r>
        <w:t xml:space="preserve"> </w:t>
      </w:r>
      <w:r>
        <w:rPr>
          <w:rFonts w:cs="Times New Roman"/>
          <w:szCs w:val="28"/>
          <w:rtl/>
        </w:rPr>
        <w:t>العربية</w:t>
      </w:r>
      <w:r>
        <w:t xml:space="preserve"> </w:t>
      </w:r>
      <w:r>
        <w:rPr>
          <w:rFonts w:cs="Times New Roman"/>
          <w:szCs w:val="28"/>
          <w:rtl/>
        </w:rPr>
        <w:t>السعودية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ظل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رؤية</w:t>
      </w:r>
      <w:r>
        <w:t xml:space="preserve"> 2030 </w:t>
      </w:r>
      <w:r>
        <w:rPr>
          <w:rFonts w:cs="Times New Roman"/>
          <w:szCs w:val="28"/>
          <w:rtl/>
        </w:rPr>
        <w:t>الرامية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تنويع</w:t>
      </w:r>
      <w:r>
        <w:t xml:space="preserve"> </w:t>
      </w:r>
      <w:r>
        <w:rPr>
          <w:rFonts w:cs="Times New Roman"/>
          <w:szCs w:val="28"/>
          <w:rtl/>
        </w:rPr>
        <w:t>الاقتصاد</w:t>
      </w:r>
      <w:r>
        <w:t xml:space="preserve"> </w:t>
      </w:r>
      <w:r>
        <w:rPr>
          <w:rFonts w:cs="Times New Roman"/>
          <w:szCs w:val="28"/>
          <w:rtl/>
        </w:rPr>
        <w:t>وتعظيم</w:t>
      </w:r>
      <w:r>
        <w:t xml:space="preserve"> </w:t>
      </w:r>
      <w:r>
        <w:rPr>
          <w:rFonts w:cs="Times New Roman"/>
          <w:szCs w:val="28"/>
          <w:rtl/>
        </w:rPr>
        <w:t>مساهمة</w:t>
      </w:r>
      <w:r>
        <w:t xml:space="preserve"> </w:t>
      </w:r>
      <w:r>
        <w:rPr>
          <w:rFonts w:cs="Times New Roman"/>
          <w:szCs w:val="28"/>
          <w:rtl/>
        </w:rPr>
        <w:t>السياحة</w:t>
      </w:r>
      <w:r>
        <w:t xml:space="preserve">. </w:t>
      </w:r>
      <w:r>
        <w:rPr>
          <w:rFonts w:cs="Times New Roman"/>
          <w:szCs w:val="28"/>
          <w:rtl/>
        </w:rPr>
        <w:t>وفي</w:t>
      </w:r>
      <w:r>
        <w:t xml:space="preserve"> </w:t>
      </w:r>
      <w:r>
        <w:rPr>
          <w:rFonts w:cs="Times New Roman"/>
          <w:szCs w:val="28"/>
          <w:rtl/>
        </w:rPr>
        <w:t>سياق</w:t>
      </w:r>
      <w:r>
        <w:t xml:space="preserve"> </w:t>
      </w:r>
      <w:r>
        <w:rPr>
          <w:rFonts w:cs="Times New Roman"/>
          <w:szCs w:val="28"/>
          <w:rtl/>
        </w:rPr>
        <w:t>التوسع</w:t>
      </w:r>
      <w:r>
        <w:t xml:space="preserve"> </w:t>
      </w:r>
      <w:r>
        <w:rPr>
          <w:rFonts w:cs="Times New Roman"/>
          <w:szCs w:val="28"/>
          <w:rtl/>
        </w:rPr>
        <w:t>الاستثماري</w:t>
      </w:r>
      <w:r>
        <w:t xml:space="preserve"> </w:t>
      </w:r>
      <w:r>
        <w:rPr>
          <w:rFonts w:cs="Times New Roman"/>
          <w:szCs w:val="28"/>
          <w:rtl/>
        </w:rPr>
        <w:t>وارتفاع</w:t>
      </w:r>
      <w:r>
        <w:t xml:space="preserve"> </w:t>
      </w:r>
      <w:r>
        <w:rPr>
          <w:rFonts w:cs="Times New Roman"/>
          <w:szCs w:val="28"/>
          <w:rtl/>
        </w:rPr>
        <w:t>توقعات</w:t>
      </w:r>
      <w:r>
        <w:t xml:space="preserve"> </w:t>
      </w:r>
      <w:r>
        <w:rPr>
          <w:rFonts w:cs="Times New Roman"/>
          <w:szCs w:val="28"/>
          <w:rtl/>
        </w:rPr>
        <w:t>النزلاء،</w:t>
      </w:r>
      <w:r>
        <w:t xml:space="preserve"> </w:t>
      </w:r>
      <w:r>
        <w:rPr>
          <w:rFonts w:cs="Times New Roman"/>
          <w:szCs w:val="28"/>
          <w:rtl/>
        </w:rPr>
        <w:t>تبرز</w:t>
      </w:r>
      <w:r>
        <w:t xml:space="preserve"> </w:t>
      </w:r>
      <w:r>
        <w:rPr>
          <w:rFonts w:cs="Times New Roman"/>
          <w:szCs w:val="28"/>
          <w:rtl/>
        </w:rPr>
        <w:t>قضية</w:t>
      </w:r>
      <w:r>
        <w:t xml:space="preserve"> </w:t>
      </w:r>
      <w:r>
        <w:rPr>
          <w:rFonts w:cs="Times New Roman"/>
          <w:szCs w:val="28"/>
          <w:rtl/>
        </w:rPr>
        <w:t>معدّل</w:t>
      </w:r>
      <w:r>
        <w:t xml:space="preserve"> </w:t>
      </w:r>
      <w:r>
        <w:rPr>
          <w:rFonts w:cs="Times New Roman"/>
          <w:szCs w:val="28"/>
          <w:rtl/>
        </w:rPr>
        <w:t>دوران</w:t>
      </w:r>
      <w:r>
        <w:t xml:space="preserve"> </w:t>
      </w:r>
      <w:r>
        <w:rPr>
          <w:rFonts w:cs="Times New Roman"/>
          <w:szCs w:val="28"/>
          <w:rtl/>
        </w:rPr>
        <w:t>الموظفين</w:t>
      </w:r>
      <w:r>
        <w:t xml:space="preserve"> </w:t>
      </w:r>
      <w:r>
        <w:rPr>
          <w:rFonts w:cs="Times New Roman"/>
          <w:szCs w:val="28"/>
          <w:rtl/>
        </w:rPr>
        <w:t>بوصفها</w:t>
      </w:r>
      <w:r>
        <w:t xml:space="preserve"> </w:t>
      </w:r>
      <w:r>
        <w:rPr>
          <w:rFonts w:cs="Times New Roman"/>
          <w:szCs w:val="28"/>
          <w:rtl/>
        </w:rPr>
        <w:t>عاملًا</w:t>
      </w:r>
      <w:r>
        <w:t xml:space="preserve"> </w:t>
      </w:r>
      <w:r>
        <w:rPr>
          <w:rFonts w:cs="Times New Roman"/>
          <w:szCs w:val="28"/>
          <w:rtl/>
        </w:rPr>
        <w:t>مؤثرًا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استقرار</w:t>
      </w:r>
      <w:r>
        <w:t xml:space="preserve"> </w:t>
      </w:r>
      <w:r>
        <w:rPr>
          <w:rFonts w:cs="Times New Roman"/>
          <w:szCs w:val="28"/>
          <w:rtl/>
        </w:rPr>
        <w:t>العمليات</w:t>
      </w:r>
      <w:r>
        <w:t xml:space="preserve"> </w:t>
      </w:r>
      <w:r>
        <w:rPr>
          <w:rFonts w:cs="Times New Roman"/>
          <w:szCs w:val="28"/>
          <w:rtl/>
        </w:rPr>
        <w:t>واتساق</w:t>
      </w:r>
      <w:r>
        <w:t xml:space="preserve"> </w:t>
      </w:r>
      <w:r>
        <w:rPr>
          <w:rFonts w:cs="Times New Roman"/>
          <w:szCs w:val="28"/>
          <w:rtl/>
        </w:rPr>
        <w:t>الخدمة؛</w:t>
      </w:r>
      <w:r>
        <w:t xml:space="preserve"> </w:t>
      </w:r>
      <w:r>
        <w:rPr>
          <w:rFonts w:cs="Times New Roman"/>
          <w:szCs w:val="28"/>
          <w:rtl/>
        </w:rPr>
        <w:t>فاستقرار</w:t>
      </w:r>
      <w:r>
        <w:t xml:space="preserve"> </w:t>
      </w:r>
      <w:r>
        <w:rPr>
          <w:rFonts w:cs="Times New Roman"/>
          <w:szCs w:val="28"/>
          <w:rtl/>
        </w:rPr>
        <w:t>القوى</w:t>
      </w:r>
      <w:r>
        <w:t xml:space="preserve"> </w:t>
      </w:r>
      <w:r>
        <w:rPr>
          <w:rFonts w:cs="Times New Roman"/>
          <w:szCs w:val="28"/>
          <w:rtl/>
        </w:rPr>
        <w:t>العاملة</w:t>
      </w:r>
      <w:r>
        <w:t xml:space="preserve"> </w:t>
      </w:r>
      <w:r>
        <w:rPr>
          <w:rFonts w:cs="Times New Roman"/>
          <w:szCs w:val="28"/>
          <w:rtl/>
        </w:rPr>
        <w:t>يعزز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التنظيمي</w:t>
      </w:r>
      <w:r>
        <w:t xml:space="preserve"> </w:t>
      </w:r>
      <w:r>
        <w:rPr>
          <w:rFonts w:cs="Times New Roman"/>
          <w:szCs w:val="28"/>
          <w:rtl/>
        </w:rPr>
        <w:t>وتوحيد</w:t>
      </w:r>
      <w:r>
        <w:t xml:space="preserve"> </w:t>
      </w:r>
      <w:r>
        <w:rPr>
          <w:rFonts w:cs="Times New Roman"/>
          <w:szCs w:val="28"/>
          <w:rtl/>
        </w:rPr>
        <w:t>المعايير</w:t>
      </w:r>
      <w:r>
        <w:t xml:space="preserve"> </w:t>
      </w:r>
      <w:r>
        <w:rPr>
          <w:rFonts w:cs="Times New Roman"/>
          <w:szCs w:val="28"/>
          <w:rtl/>
        </w:rPr>
        <w:t>التشغيلية</w:t>
      </w:r>
      <w:r>
        <w:t xml:space="preserve"> </w:t>
      </w:r>
      <w:r>
        <w:rPr>
          <w:rFonts w:cs="Times New Roman"/>
          <w:szCs w:val="28"/>
          <w:rtl/>
        </w:rPr>
        <w:t>وتجربة</w:t>
      </w:r>
      <w:r>
        <w:t xml:space="preserve"> </w:t>
      </w:r>
      <w:r>
        <w:rPr>
          <w:rFonts w:cs="Times New Roman"/>
          <w:szCs w:val="28"/>
          <w:rtl/>
        </w:rPr>
        <w:t>الضيف،</w:t>
      </w:r>
      <w:r>
        <w:t xml:space="preserve"> </w:t>
      </w:r>
      <w:r>
        <w:rPr>
          <w:rFonts w:cs="Times New Roman"/>
          <w:szCs w:val="28"/>
          <w:rtl/>
        </w:rPr>
        <w:t>بينما</w:t>
      </w:r>
      <w:r>
        <w:t xml:space="preserve"> </w:t>
      </w:r>
      <w:r>
        <w:rPr>
          <w:rFonts w:cs="Times New Roman"/>
          <w:szCs w:val="28"/>
          <w:rtl/>
        </w:rPr>
        <w:t>يرفع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تكاليف</w:t>
      </w:r>
      <w:r>
        <w:t xml:space="preserve"> </w:t>
      </w:r>
      <w:r>
        <w:rPr>
          <w:rFonts w:cs="Times New Roman"/>
          <w:szCs w:val="28"/>
          <w:rtl/>
        </w:rPr>
        <w:t>التعلم</w:t>
      </w:r>
      <w:r>
        <w:t xml:space="preserve"> </w:t>
      </w:r>
      <w:r>
        <w:rPr>
          <w:rFonts w:cs="Times New Roman"/>
          <w:szCs w:val="28"/>
          <w:rtl/>
        </w:rPr>
        <w:t>ويضعف</w:t>
      </w:r>
      <w:r>
        <w:t xml:space="preserve"> </w:t>
      </w:r>
      <w:r>
        <w:rPr>
          <w:rFonts w:cs="Times New Roman"/>
          <w:szCs w:val="28"/>
          <w:rtl/>
        </w:rPr>
        <w:t>الاتساق</w:t>
      </w:r>
      <w:r>
        <w:t xml:space="preserve"> </w:t>
      </w:r>
      <w:r>
        <w:rPr>
          <w:rFonts w:cs="Times New Roman"/>
          <w:szCs w:val="28"/>
          <w:rtl/>
        </w:rPr>
        <w:t>الخدمي</w:t>
      </w:r>
      <w:r>
        <w:t xml:space="preserve"> (Hinkin &amp; Tracey, 2000</w:t>
      </w:r>
      <w:r>
        <w:rPr>
          <w:rFonts w:cs="Times New Roman"/>
          <w:szCs w:val="28"/>
          <w:rtl/>
        </w:rPr>
        <w:t>؛</w:t>
      </w:r>
      <w:r>
        <w:t xml:space="preserve"> Hom et al., 2017).</w:t>
      </w:r>
    </w:p>
    <w:p w14:paraId="4F51573A" w14:textId="77777777" w:rsidR="00DA20B7" w:rsidRDefault="00DA20B7" w:rsidP="00DA20B7">
      <w:pPr>
        <w:ind w:firstLine="283"/>
      </w:pPr>
    </w:p>
    <w:p w14:paraId="7E8C2E86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مشكلة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الدراسة</w:t>
      </w:r>
    </w:p>
    <w:p w14:paraId="62E1BE71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تسعى</w:t>
      </w:r>
      <w:r>
        <w:t xml:space="preserve"> </w:t>
      </w:r>
      <w:r>
        <w:rPr>
          <w:rFonts w:cs="Times New Roman"/>
          <w:szCs w:val="28"/>
          <w:rtl/>
        </w:rPr>
        <w:t>الدراسة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فهم</w:t>
      </w:r>
      <w:r>
        <w:t xml:space="preserve"> </w:t>
      </w:r>
      <w:r>
        <w:rPr>
          <w:rFonts w:cs="Times New Roman"/>
          <w:szCs w:val="28"/>
          <w:rtl/>
        </w:rPr>
        <w:t>أثر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معدّل</w:t>
      </w:r>
      <w:r>
        <w:t xml:space="preserve"> </w:t>
      </w:r>
      <w:r>
        <w:rPr>
          <w:rFonts w:cs="Times New Roman"/>
          <w:szCs w:val="28"/>
          <w:rtl/>
        </w:rPr>
        <w:t>دوران</w:t>
      </w:r>
      <w:r>
        <w:t xml:space="preserve"> </w:t>
      </w:r>
      <w:r>
        <w:rPr>
          <w:rFonts w:cs="Times New Roman"/>
          <w:szCs w:val="28"/>
          <w:rtl/>
        </w:rPr>
        <w:t>الموظفين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فنادق</w:t>
      </w:r>
      <w:r>
        <w:t xml:space="preserve"> </w:t>
      </w:r>
      <w:r>
        <w:rPr>
          <w:rFonts w:cs="Times New Roman"/>
          <w:szCs w:val="28"/>
          <w:rtl/>
        </w:rPr>
        <w:t>مدينة</w:t>
      </w:r>
      <w:r>
        <w:t xml:space="preserve"> </w:t>
      </w:r>
      <w:r>
        <w:rPr>
          <w:rFonts w:cs="Times New Roman"/>
          <w:szCs w:val="28"/>
          <w:rtl/>
        </w:rPr>
        <w:t>الرياض،</w:t>
      </w:r>
      <w:r>
        <w:t xml:space="preserve"> </w:t>
      </w:r>
      <w:r>
        <w:rPr>
          <w:rFonts w:cs="Times New Roman"/>
          <w:szCs w:val="28"/>
          <w:rtl/>
        </w:rPr>
        <w:t>وتحديد</w:t>
      </w:r>
      <w:r>
        <w:t xml:space="preserve"> </w:t>
      </w:r>
      <w:r>
        <w:rPr>
          <w:rFonts w:cs="Times New Roman"/>
          <w:szCs w:val="28"/>
          <w:rtl/>
        </w:rPr>
        <w:t>المحددات</w:t>
      </w:r>
      <w:r>
        <w:t xml:space="preserve"> </w:t>
      </w:r>
      <w:r>
        <w:rPr>
          <w:rFonts w:cs="Times New Roman"/>
          <w:szCs w:val="28"/>
          <w:rtl/>
        </w:rPr>
        <w:t>المواردية</w:t>
      </w:r>
      <w:r>
        <w:t xml:space="preserve"> </w:t>
      </w:r>
      <w:r>
        <w:rPr>
          <w:rFonts w:cs="Times New Roman"/>
          <w:szCs w:val="28"/>
          <w:rtl/>
        </w:rPr>
        <w:t>والتنظيمية</w:t>
      </w:r>
      <w:r>
        <w:t xml:space="preserve"> </w:t>
      </w:r>
      <w:r>
        <w:rPr>
          <w:rFonts w:cs="Times New Roman"/>
          <w:szCs w:val="28"/>
          <w:rtl/>
        </w:rPr>
        <w:t>الأشد</w:t>
      </w:r>
      <w:r>
        <w:t xml:space="preserve"> </w:t>
      </w:r>
      <w:r>
        <w:rPr>
          <w:rFonts w:cs="Times New Roman"/>
          <w:szCs w:val="28"/>
          <w:rtl/>
        </w:rPr>
        <w:t>إسهامًا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تغذية</w:t>
      </w:r>
      <w:r>
        <w:t xml:space="preserve"> </w:t>
      </w:r>
      <w:r>
        <w:rPr>
          <w:rFonts w:cs="Times New Roman"/>
          <w:szCs w:val="28"/>
          <w:rtl/>
        </w:rPr>
        <w:t>الدوران،</w:t>
      </w:r>
      <w:r>
        <w:t xml:space="preserve"> </w:t>
      </w:r>
      <w:r>
        <w:rPr>
          <w:rFonts w:cs="Times New Roman"/>
          <w:szCs w:val="28"/>
          <w:rtl/>
        </w:rPr>
        <w:t>بما</w:t>
      </w:r>
      <w:r>
        <w:t xml:space="preserve"> </w:t>
      </w:r>
      <w:r>
        <w:rPr>
          <w:rFonts w:cs="Times New Roman"/>
          <w:szCs w:val="28"/>
          <w:rtl/>
        </w:rPr>
        <w:t>يتيح</w:t>
      </w:r>
      <w:r>
        <w:t xml:space="preserve"> </w:t>
      </w:r>
      <w:r>
        <w:rPr>
          <w:rFonts w:cs="Times New Roman"/>
          <w:szCs w:val="28"/>
          <w:rtl/>
        </w:rPr>
        <w:t>اقتراح</w:t>
      </w:r>
      <w:r>
        <w:t xml:space="preserve"> </w:t>
      </w:r>
      <w:r>
        <w:rPr>
          <w:rFonts w:cs="Times New Roman"/>
          <w:szCs w:val="28"/>
          <w:rtl/>
        </w:rPr>
        <w:t>تدخلات</w:t>
      </w:r>
      <w:r>
        <w:t xml:space="preserve"> </w:t>
      </w:r>
      <w:r>
        <w:rPr>
          <w:rFonts w:cs="Times New Roman"/>
          <w:szCs w:val="28"/>
          <w:rtl/>
        </w:rPr>
        <w:t>عملية</w:t>
      </w:r>
      <w:r>
        <w:t xml:space="preserve"> </w:t>
      </w:r>
      <w:r>
        <w:rPr>
          <w:rFonts w:cs="Times New Roman"/>
          <w:szCs w:val="28"/>
          <w:rtl/>
        </w:rPr>
        <w:t>تخفض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وترفع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(Alferaih, Sarwar, &amp; Eid, 2018</w:t>
      </w:r>
      <w:r>
        <w:rPr>
          <w:rFonts w:cs="Times New Roman"/>
          <w:szCs w:val="28"/>
          <w:rtl/>
        </w:rPr>
        <w:t>؛</w:t>
      </w:r>
      <w:r>
        <w:t xml:space="preserve"> Michael &amp; Fotiadis, 2022).</w:t>
      </w:r>
    </w:p>
    <w:p w14:paraId="0953E752" w14:textId="77777777" w:rsidR="00DA20B7" w:rsidRDefault="00DA20B7" w:rsidP="00DA20B7">
      <w:pPr>
        <w:ind w:firstLine="283"/>
      </w:pPr>
    </w:p>
    <w:p w14:paraId="72DDE856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أهداف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الدراسة</w:t>
      </w:r>
    </w:p>
    <w:p w14:paraId="46272A3F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بناء</w:t>
      </w:r>
      <w:r>
        <w:t xml:space="preserve"> </w:t>
      </w:r>
      <w:r>
        <w:rPr>
          <w:rFonts w:cs="Times New Roman"/>
          <w:szCs w:val="28"/>
          <w:rtl/>
        </w:rPr>
        <w:t>إطار</w:t>
      </w:r>
      <w:r>
        <w:t xml:space="preserve"> </w:t>
      </w:r>
      <w:r>
        <w:rPr>
          <w:rFonts w:cs="Times New Roman"/>
          <w:szCs w:val="28"/>
          <w:rtl/>
        </w:rPr>
        <w:t>نظري</w:t>
      </w:r>
      <w:r>
        <w:t xml:space="preserve"> </w:t>
      </w:r>
      <w:r>
        <w:rPr>
          <w:rFonts w:cs="Times New Roman"/>
          <w:szCs w:val="28"/>
          <w:rtl/>
        </w:rPr>
        <w:t>يفسّر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محددات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البشرية</w:t>
      </w:r>
      <w:r>
        <w:t xml:space="preserve"> </w:t>
      </w:r>
      <w:r>
        <w:rPr>
          <w:rFonts w:cs="Times New Roman"/>
          <w:szCs w:val="28"/>
          <w:rtl/>
        </w:rPr>
        <w:t>ومعدّل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وجودة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>.</w:t>
      </w:r>
    </w:p>
    <w:p w14:paraId="678C883A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تصنيف</w:t>
      </w:r>
      <w:r>
        <w:t xml:space="preserve"> </w:t>
      </w:r>
      <w:r>
        <w:rPr>
          <w:rFonts w:cs="Times New Roman"/>
          <w:szCs w:val="28"/>
          <w:rtl/>
        </w:rPr>
        <w:t>وتعريف</w:t>
      </w:r>
      <w:r>
        <w:t xml:space="preserve"> </w:t>
      </w:r>
      <w:r>
        <w:rPr>
          <w:rFonts w:cs="Times New Roman"/>
          <w:szCs w:val="28"/>
          <w:rtl/>
        </w:rPr>
        <w:t>المفاهيم</w:t>
      </w:r>
      <w:r>
        <w:t xml:space="preserve"> </w:t>
      </w:r>
      <w:r>
        <w:rPr>
          <w:rFonts w:cs="Times New Roman"/>
          <w:szCs w:val="28"/>
          <w:rtl/>
        </w:rPr>
        <w:t>الرئيسة</w:t>
      </w:r>
      <w:r>
        <w:t xml:space="preserve"> (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الوظيفي،</w:t>
      </w:r>
      <w:r>
        <w:t xml:space="preserve"> </w:t>
      </w:r>
      <w:r>
        <w:rPr>
          <w:rFonts w:cs="Times New Roman"/>
          <w:szCs w:val="28"/>
          <w:rtl/>
        </w:rPr>
        <w:t>أنواعه</w:t>
      </w:r>
      <w:r>
        <w:t xml:space="preserve"> </w:t>
      </w:r>
      <w:r>
        <w:rPr>
          <w:rFonts w:cs="Times New Roman"/>
          <w:szCs w:val="28"/>
          <w:rtl/>
        </w:rPr>
        <w:t>وقياسه</w:t>
      </w:r>
      <w:r>
        <w:t xml:space="preserve"> </w:t>
      </w:r>
      <w:r>
        <w:rPr>
          <w:rFonts w:cs="Times New Roman"/>
          <w:szCs w:val="28"/>
          <w:rtl/>
        </w:rPr>
        <w:t>وتكاليفه؛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وأبعادها</w:t>
      </w:r>
      <w:r>
        <w:t>).</w:t>
      </w:r>
    </w:p>
    <w:p w14:paraId="15531501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استخلاص</w:t>
      </w:r>
      <w:r>
        <w:t xml:space="preserve"> </w:t>
      </w:r>
      <w:r>
        <w:rPr>
          <w:rFonts w:cs="Times New Roman"/>
          <w:szCs w:val="28"/>
          <w:rtl/>
        </w:rPr>
        <w:t>فجوات</w:t>
      </w:r>
      <w:r>
        <w:t xml:space="preserve"> </w:t>
      </w:r>
      <w:r>
        <w:rPr>
          <w:rFonts w:cs="Times New Roman"/>
          <w:szCs w:val="28"/>
          <w:rtl/>
        </w:rPr>
        <w:t>معرفية</w:t>
      </w:r>
      <w:r>
        <w:t xml:space="preserve"> </w:t>
      </w:r>
      <w:r>
        <w:rPr>
          <w:rFonts w:cs="Times New Roman"/>
          <w:szCs w:val="28"/>
          <w:rtl/>
        </w:rPr>
        <w:t>تمهّد</w:t>
      </w:r>
      <w:r>
        <w:t xml:space="preserve"> </w:t>
      </w:r>
      <w:r>
        <w:rPr>
          <w:rFonts w:cs="Times New Roman"/>
          <w:szCs w:val="28"/>
          <w:rtl/>
        </w:rPr>
        <w:t>لصياغة</w:t>
      </w:r>
      <w:r>
        <w:t xml:space="preserve"> </w:t>
      </w:r>
      <w:r>
        <w:rPr>
          <w:rFonts w:cs="Times New Roman"/>
          <w:szCs w:val="28"/>
          <w:rtl/>
        </w:rPr>
        <w:t>فرضيات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للاختبار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السياق</w:t>
      </w:r>
      <w:r>
        <w:t xml:space="preserve"> </w:t>
      </w:r>
      <w:r>
        <w:rPr>
          <w:rFonts w:cs="Times New Roman"/>
          <w:szCs w:val="28"/>
          <w:rtl/>
        </w:rPr>
        <w:t>السعودي</w:t>
      </w:r>
      <w:r>
        <w:t xml:space="preserve"> </w:t>
      </w:r>
      <w:r>
        <w:rPr>
          <w:rFonts w:cs="Times New Roman"/>
          <w:szCs w:val="28"/>
          <w:rtl/>
        </w:rPr>
        <w:t>الفندقي</w:t>
      </w:r>
      <w:r>
        <w:t xml:space="preserve"> (Guzeller &amp; Celiker, 2020</w:t>
      </w:r>
      <w:r>
        <w:rPr>
          <w:rFonts w:cs="Times New Roman"/>
          <w:szCs w:val="28"/>
          <w:rtl/>
        </w:rPr>
        <w:t>؛</w:t>
      </w:r>
      <w:r>
        <w:t xml:space="preserve"> Xu et al., 2022).</w:t>
      </w:r>
    </w:p>
    <w:p w14:paraId="2F598B79" w14:textId="77777777" w:rsidR="00DA20B7" w:rsidRDefault="00DA20B7" w:rsidP="00DA20B7">
      <w:pPr>
        <w:ind w:firstLine="283"/>
      </w:pPr>
    </w:p>
    <w:p w14:paraId="19487F12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تساؤلات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الدراسة</w:t>
      </w:r>
    </w:p>
    <w:p w14:paraId="0D3F8E6A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س</w:t>
      </w:r>
      <w:r>
        <w:t xml:space="preserve">1: </w:t>
      </w:r>
      <w:r>
        <w:rPr>
          <w:rFonts w:cs="Times New Roman"/>
          <w:szCs w:val="28"/>
          <w:rtl/>
        </w:rPr>
        <w:t>ما</w:t>
      </w:r>
      <w:r>
        <w:t xml:space="preserve"> </w:t>
      </w:r>
      <w:r>
        <w:rPr>
          <w:rFonts w:cs="Times New Roman"/>
          <w:szCs w:val="28"/>
          <w:rtl/>
        </w:rPr>
        <w:t>العوامل</w:t>
      </w:r>
      <w:r>
        <w:t xml:space="preserve"> </w:t>
      </w:r>
      <w:r>
        <w:rPr>
          <w:rFonts w:cs="Times New Roman"/>
          <w:szCs w:val="28"/>
          <w:rtl/>
        </w:rPr>
        <w:t>الرئيسة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تفسّر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معدّل</w:t>
      </w:r>
      <w:r>
        <w:t xml:space="preserve"> </w:t>
      </w:r>
      <w:r>
        <w:rPr>
          <w:rFonts w:cs="Times New Roman"/>
          <w:szCs w:val="28"/>
          <w:rtl/>
        </w:rPr>
        <w:t>دوران</w:t>
      </w:r>
      <w:r>
        <w:t xml:space="preserve"> </w:t>
      </w:r>
      <w:r>
        <w:rPr>
          <w:rFonts w:cs="Times New Roman"/>
          <w:szCs w:val="28"/>
          <w:rtl/>
        </w:rPr>
        <w:t>الموظفين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الفنادق</w:t>
      </w:r>
      <w:r>
        <w:t xml:space="preserve"> </w:t>
      </w:r>
      <w:r>
        <w:rPr>
          <w:rFonts w:cs="Times New Roman"/>
          <w:szCs w:val="28"/>
          <w:rtl/>
        </w:rPr>
        <w:t>السعودية؟</w:t>
      </w:r>
    </w:p>
    <w:p w14:paraId="5A4726D0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س</w:t>
      </w:r>
      <w:r>
        <w:t xml:space="preserve">2: </w:t>
      </w:r>
      <w:r>
        <w:rPr>
          <w:rFonts w:cs="Times New Roman"/>
          <w:szCs w:val="28"/>
          <w:rtl/>
        </w:rPr>
        <w:t>كيف</w:t>
      </w:r>
      <w:r>
        <w:t xml:space="preserve"> </w:t>
      </w:r>
      <w:r>
        <w:rPr>
          <w:rFonts w:cs="Times New Roman"/>
          <w:szCs w:val="28"/>
          <w:rtl/>
        </w:rPr>
        <w:t>ينعكس</w:t>
      </w:r>
      <w:r>
        <w:t xml:space="preserve"> </w:t>
      </w: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عناصر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وتجربة</w:t>
      </w:r>
      <w:r>
        <w:t xml:space="preserve"> </w:t>
      </w:r>
      <w:r>
        <w:rPr>
          <w:rFonts w:cs="Times New Roman"/>
          <w:szCs w:val="28"/>
          <w:rtl/>
        </w:rPr>
        <w:t>النزيل؟</w:t>
      </w:r>
    </w:p>
    <w:p w14:paraId="76A8DD24" w14:textId="77777777" w:rsidR="00DA20B7" w:rsidRDefault="00DA20B7" w:rsidP="00DA20B7">
      <w:pPr>
        <w:ind w:firstLine="283"/>
        <w:rPr>
          <w:rFonts w:cs="Times New Roman"/>
          <w:szCs w:val="28"/>
          <w:rtl/>
        </w:rPr>
      </w:pPr>
      <w:r>
        <w:rPr>
          <w:rFonts w:cs="Times New Roman"/>
          <w:szCs w:val="28"/>
          <w:rtl/>
        </w:rPr>
        <w:t>س</w:t>
      </w:r>
      <w:r>
        <w:t xml:space="preserve">3: </w:t>
      </w:r>
      <w:r>
        <w:rPr>
          <w:rFonts w:cs="Times New Roman"/>
          <w:szCs w:val="28"/>
          <w:rtl/>
        </w:rPr>
        <w:t>ما</w:t>
      </w:r>
      <w:r>
        <w:t xml:space="preserve"> </w:t>
      </w:r>
      <w:r>
        <w:rPr>
          <w:rFonts w:cs="Times New Roman"/>
          <w:szCs w:val="28"/>
          <w:rtl/>
        </w:rPr>
        <w:t>التدخلات</w:t>
      </w:r>
      <w:r>
        <w:t xml:space="preserve"> </w:t>
      </w:r>
      <w:r>
        <w:rPr>
          <w:rFonts w:cs="Times New Roman"/>
          <w:szCs w:val="28"/>
          <w:rtl/>
        </w:rPr>
        <w:t>الإدارية</w:t>
      </w:r>
      <w:r>
        <w:t xml:space="preserve"> </w:t>
      </w:r>
      <w:r>
        <w:rPr>
          <w:rFonts w:cs="Times New Roman"/>
          <w:szCs w:val="28"/>
          <w:rtl/>
        </w:rPr>
        <w:t>الأكثر</w:t>
      </w:r>
      <w:r>
        <w:t xml:space="preserve"> </w:t>
      </w:r>
      <w:r>
        <w:rPr>
          <w:rFonts w:cs="Times New Roman"/>
          <w:szCs w:val="28"/>
          <w:rtl/>
        </w:rPr>
        <w:t>فاعلية</w:t>
      </w:r>
      <w:r>
        <w:t xml:space="preserve"> </w:t>
      </w:r>
      <w:r>
        <w:rPr>
          <w:rFonts w:cs="Times New Roman"/>
          <w:szCs w:val="28"/>
          <w:rtl/>
        </w:rPr>
        <w:t>للحد</w:t>
      </w:r>
      <w:r>
        <w:t xml:space="preserve"> </w:t>
      </w:r>
      <w:r>
        <w:rPr>
          <w:rFonts w:cs="Times New Roman"/>
          <w:szCs w:val="28"/>
          <w:rtl/>
        </w:rPr>
        <w:t>من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السياق</w:t>
      </w:r>
      <w:r>
        <w:t xml:space="preserve"> </w:t>
      </w:r>
      <w:r>
        <w:rPr>
          <w:rFonts w:cs="Times New Roman"/>
          <w:szCs w:val="28"/>
          <w:rtl/>
        </w:rPr>
        <w:t>المحلي؟</w:t>
      </w:r>
    </w:p>
    <w:p w14:paraId="61105988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أهمية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الدراسة</w:t>
      </w:r>
    </w:p>
    <w:p w14:paraId="4B478EF9" w14:textId="79798F33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علميًا</w:t>
      </w:r>
      <w:r>
        <w:t xml:space="preserve">: </w:t>
      </w:r>
      <w:r>
        <w:rPr>
          <w:rFonts w:cs="Times New Roman"/>
          <w:szCs w:val="28"/>
          <w:rtl/>
        </w:rPr>
        <w:t>إثراء</w:t>
      </w:r>
      <w:r>
        <w:t xml:space="preserve"> </w:t>
      </w:r>
      <w:r>
        <w:rPr>
          <w:rFonts w:cs="Times New Roman"/>
          <w:szCs w:val="28"/>
          <w:rtl/>
        </w:rPr>
        <w:t>الأدبيات</w:t>
      </w:r>
      <w:r>
        <w:t xml:space="preserve"> </w:t>
      </w:r>
      <w:r>
        <w:rPr>
          <w:rFonts w:cs="Times New Roman"/>
          <w:szCs w:val="28"/>
          <w:rtl/>
        </w:rPr>
        <w:t>المحلية</w:t>
      </w:r>
      <w:r>
        <w:t xml:space="preserve"> </w:t>
      </w:r>
      <w:r>
        <w:rPr>
          <w:rFonts w:cs="Times New Roman"/>
          <w:szCs w:val="28"/>
          <w:rtl/>
        </w:rPr>
        <w:t>التي</w:t>
      </w:r>
      <w:r>
        <w:t xml:space="preserve"> </w:t>
      </w:r>
      <w:r>
        <w:rPr>
          <w:rFonts w:cs="Times New Roman"/>
          <w:szCs w:val="28"/>
          <w:rtl/>
        </w:rPr>
        <w:t>تربط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وجودة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بيئة</w:t>
      </w:r>
      <w:r>
        <w:t xml:space="preserve"> </w:t>
      </w:r>
      <w:r>
        <w:rPr>
          <w:rFonts w:cs="Times New Roman"/>
          <w:szCs w:val="28"/>
          <w:rtl/>
        </w:rPr>
        <w:t>فندقية</w:t>
      </w:r>
      <w:r>
        <w:t xml:space="preserve"> </w:t>
      </w:r>
      <w:r>
        <w:rPr>
          <w:rFonts w:cs="Times New Roman"/>
          <w:szCs w:val="28"/>
          <w:rtl/>
        </w:rPr>
        <w:t>سعودية</w:t>
      </w:r>
      <w:r>
        <w:t xml:space="preserve"> (Zia, 2023). </w:t>
      </w:r>
      <w:r>
        <w:rPr>
          <w:rFonts w:cs="Times New Roman"/>
          <w:szCs w:val="28"/>
          <w:rtl/>
        </w:rPr>
        <w:t>عمليًا</w:t>
      </w:r>
      <w:r>
        <w:t xml:space="preserve">: </w:t>
      </w:r>
      <w:r>
        <w:rPr>
          <w:rFonts w:cs="Times New Roman"/>
          <w:szCs w:val="28"/>
          <w:rtl/>
        </w:rPr>
        <w:t>تزويد</w:t>
      </w:r>
      <w:r>
        <w:t xml:space="preserve"> </w:t>
      </w:r>
      <w:r>
        <w:rPr>
          <w:rFonts w:cs="Times New Roman"/>
          <w:szCs w:val="28"/>
          <w:rtl/>
        </w:rPr>
        <w:t>إدارات</w:t>
      </w:r>
      <w:r>
        <w:t xml:space="preserve"> </w:t>
      </w:r>
      <w:r>
        <w:rPr>
          <w:rFonts w:cs="Times New Roman"/>
          <w:szCs w:val="28"/>
          <w:rtl/>
        </w:rPr>
        <w:t>الفنادق</w:t>
      </w:r>
      <w:r>
        <w:t xml:space="preserve"> </w:t>
      </w:r>
      <w:r>
        <w:rPr>
          <w:rFonts w:cs="Times New Roman"/>
          <w:szCs w:val="28"/>
          <w:rtl/>
        </w:rPr>
        <w:t>بروافع</w:t>
      </w:r>
      <w:r>
        <w:t xml:space="preserve"> </w:t>
      </w:r>
      <w:r>
        <w:rPr>
          <w:rFonts w:cs="Times New Roman"/>
          <w:szCs w:val="28"/>
          <w:rtl/>
        </w:rPr>
        <w:t>تدخل</w:t>
      </w:r>
      <w:r>
        <w:t xml:space="preserve"> </w:t>
      </w:r>
      <w:r>
        <w:rPr>
          <w:rFonts w:cs="Times New Roman"/>
          <w:szCs w:val="28"/>
          <w:rtl/>
        </w:rPr>
        <w:t>قابلة</w:t>
      </w:r>
      <w:r>
        <w:t xml:space="preserve"> </w:t>
      </w:r>
      <w:r>
        <w:rPr>
          <w:rFonts w:cs="Times New Roman"/>
          <w:szCs w:val="28"/>
          <w:rtl/>
        </w:rPr>
        <w:t>للتطبيق</w:t>
      </w:r>
      <w:r>
        <w:t xml:space="preserve"> </w:t>
      </w:r>
      <w:r>
        <w:rPr>
          <w:rFonts w:cs="Times New Roman"/>
          <w:szCs w:val="28"/>
          <w:rtl/>
        </w:rPr>
        <w:t>للاحتفاظ</w:t>
      </w:r>
      <w:r>
        <w:t xml:space="preserve"> </w:t>
      </w:r>
      <w:r>
        <w:rPr>
          <w:rFonts w:cs="Times New Roman"/>
          <w:szCs w:val="28"/>
          <w:rtl/>
        </w:rPr>
        <w:t>بالمواهب</w:t>
      </w:r>
      <w:r>
        <w:t xml:space="preserve"> </w:t>
      </w:r>
      <w:r>
        <w:rPr>
          <w:rFonts w:cs="Times New Roman"/>
          <w:szCs w:val="28"/>
          <w:rtl/>
        </w:rPr>
        <w:t>وتحسين</w:t>
      </w:r>
      <w:r>
        <w:t xml:space="preserve"> </w:t>
      </w:r>
      <w:r>
        <w:rPr>
          <w:rFonts w:cs="Times New Roman"/>
          <w:szCs w:val="28"/>
          <w:rtl/>
        </w:rPr>
        <w:t>مؤشرات</w:t>
      </w:r>
      <w:r>
        <w:t xml:space="preserve"> </w:t>
      </w:r>
      <w:r>
        <w:rPr>
          <w:rFonts w:cs="Times New Roman"/>
          <w:szCs w:val="28"/>
          <w:rtl/>
        </w:rPr>
        <w:t>تجربة</w:t>
      </w:r>
      <w:r>
        <w:t xml:space="preserve"> </w:t>
      </w:r>
      <w:r>
        <w:rPr>
          <w:rFonts w:cs="Times New Roman"/>
          <w:szCs w:val="28"/>
          <w:rtl/>
        </w:rPr>
        <w:t>الضيف</w:t>
      </w:r>
      <w:r>
        <w:t xml:space="preserve"> (Karatepe, 2013). </w:t>
      </w:r>
      <w:r>
        <w:rPr>
          <w:rFonts w:cs="Times New Roman"/>
          <w:szCs w:val="28"/>
          <w:rtl/>
        </w:rPr>
        <w:t>استراتيجيًا</w:t>
      </w:r>
      <w:r>
        <w:t xml:space="preserve">: </w:t>
      </w:r>
      <w:r>
        <w:rPr>
          <w:rFonts w:cs="Times New Roman"/>
          <w:szCs w:val="28"/>
          <w:rtl/>
        </w:rPr>
        <w:t>دعم</w:t>
      </w:r>
      <w:r>
        <w:t xml:space="preserve"> </w:t>
      </w:r>
      <w:r>
        <w:rPr>
          <w:rFonts w:cs="Times New Roman"/>
          <w:szCs w:val="28"/>
          <w:rtl/>
        </w:rPr>
        <w:t>مواءمة</w:t>
      </w:r>
      <w:r>
        <w:t xml:space="preserve"> </w:t>
      </w:r>
      <w:r>
        <w:rPr>
          <w:rFonts w:cs="Times New Roman"/>
          <w:szCs w:val="28"/>
          <w:rtl/>
        </w:rPr>
        <w:t>رأس</w:t>
      </w:r>
      <w:r>
        <w:t xml:space="preserve"> </w:t>
      </w:r>
      <w:r>
        <w:rPr>
          <w:rFonts w:cs="Times New Roman"/>
          <w:szCs w:val="28"/>
          <w:rtl/>
        </w:rPr>
        <w:t>المال</w:t>
      </w:r>
      <w:r>
        <w:t xml:space="preserve"> </w:t>
      </w:r>
      <w:r>
        <w:rPr>
          <w:rFonts w:cs="Times New Roman"/>
          <w:szCs w:val="28"/>
          <w:rtl/>
        </w:rPr>
        <w:t>البشري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مستهدفات</w:t>
      </w:r>
      <w:r>
        <w:t xml:space="preserve"> </w:t>
      </w:r>
      <w:r>
        <w:rPr>
          <w:rFonts w:cs="Times New Roman"/>
          <w:szCs w:val="28"/>
          <w:rtl/>
        </w:rPr>
        <w:t>رؤية</w:t>
      </w:r>
      <w:r>
        <w:t xml:space="preserve"> 2030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قطاع</w:t>
      </w:r>
      <w:r>
        <w:t xml:space="preserve"> </w:t>
      </w:r>
      <w:r>
        <w:rPr>
          <w:rFonts w:cs="Times New Roman"/>
          <w:szCs w:val="28"/>
          <w:rtl/>
        </w:rPr>
        <w:t>السياحة</w:t>
      </w:r>
      <w:r>
        <w:t xml:space="preserve"> (CBRE Research, 2023</w:t>
      </w:r>
      <w:r>
        <w:rPr>
          <w:rFonts w:cs="Times New Roman"/>
          <w:szCs w:val="28"/>
          <w:rtl/>
        </w:rPr>
        <w:t>؛</w:t>
      </w:r>
      <w:r>
        <w:t xml:space="preserve"> Strategic Gears, 2026).</w:t>
      </w:r>
    </w:p>
    <w:p w14:paraId="47778047" w14:textId="77777777" w:rsidR="00DA20B7" w:rsidRDefault="00DA20B7" w:rsidP="00DA20B7">
      <w:pPr>
        <w:ind w:firstLine="283"/>
        <w:rPr>
          <w:rtl/>
        </w:rPr>
      </w:pPr>
    </w:p>
    <w:p w14:paraId="1344B4C3" w14:textId="77777777" w:rsidR="00DA20B7" w:rsidRDefault="00DA20B7" w:rsidP="00DA20B7">
      <w:pPr>
        <w:ind w:firstLine="283"/>
        <w:rPr>
          <w:rtl/>
        </w:rPr>
      </w:pPr>
    </w:p>
    <w:p w14:paraId="4DD74932" w14:textId="4E80FB3C" w:rsidR="00DA20B7" w:rsidRDefault="00DA20B7" w:rsidP="00DA20B7">
      <w:pPr>
        <w:ind w:firstLine="283"/>
        <w:jc w:val="center"/>
      </w:pPr>
      <w:r>
        <w:rPr>
          <w:rFonts w:hint="cs"/>
          <w:rtl/>
        </w:rPr>
        <w:t>2</w:t>
      </w:r>
    </w:p>
    <w:p w14:paraId="571FF162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lastRenderedPageBreak/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حدود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الدراسة</w:t>
      </w:r>
    </w:p>
    <w:p w14:paraId="7F7C1DDB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مكانيًا</w:t>
      </w:r>
      <w:r>
        <w:t xml:space="preserve">: </w:t>
      </w:r>
      <w:r>
        <w:rPr>
          <w:rFonts w:cs="Times New Roman"/>
          <w:szCs w:val="28"/>
          <w:rtl/>
        </w:rPr>
        <w:t>فنادق</w:t>
      </w:r>
      <w:r>
        <w:t xml:space="preserve"> </w:t>
      </w:r>
      <w:r>
        <w:rPr>
          <w:rFonts w:cs="Times New Roman"/>
          <w:szCs w:val="28"/>
          <w:rtl/>
        </w:rPr>
        <w:t>مدينة</w:t>
      </w:r>
      <w:r>
        <w:t xml:space="preserve"> </w:t>
      </w:r>
      <w:r>
        <w:rPr>
          <w:rFonts w:cs="Times New Roman"/>
          <w:szCs w:val="28"/>
          <w:rtl/>
        </w:rPr>
        <w:t>الرياض</w:t>
      </w:r>
      <w:r>
        <w:t>.</w:t>
      </w:r>
    </w:p>
    <w:p w14:paraId="579251EB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زمانيًا</w:t>
      </w:r>
      <w:r>
        <w:t>: 2023–2025.</w:t>
      </w:r>
    </w:p>
    <w:p w14:paraId="235D8BD9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موضوعيًا</w:t>
      </w:r>
      <w:r>
        <w:t xml:space="preserve">: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محددات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البشرية</w:t>
      </w:r>
      <w:r>
        <w:t xml:space="preserve"> </w:t>
      </w:r>
      <w:r>
        <w:rPr>
          <w:rFonts w:cs="Times New Roman"/>
          <w:szCs w:val="28"/>
          <w:rtl/>
        </w:rPr>
        <w:t>ومعدّل</w:t>
      </w:r>
      <w:r>
        <w:t xml:space="preserve"> </w:t>
      </w:r>
      <w:r>
        <w:rPr>
          <w:rFonts w:cs="Times New Roman"/>
          <w:szCs w:val="28"/>
          <w:rtl/>
        </w:rPr>
        <w:t>الدوران،</w:t>
      </w:r>
      <w:r>
        <w:t xml:space="preserve"> </w:t>
      </w:r>
      <w:r>
        <w:rPr>
          <w:rFonts w:cs="Times New Roman"/>
          <w:szCs w:val="28"/>
          <w:rtl/>
        </w:rPr>
        <w:t>وأثر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>.</w:t>
      </w:r>
    </w:p>
    <w:p w14:paraId="3EC3CB60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التعاريف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والمفاهيم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الأساسية</w:t>
      </w:r>
    </w:p>
    <w:p w14:paraId="785DE78E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الوظيفي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: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التعريف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والأنواع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والقياس</w:t>
      </w:r>
    </w:p>
    <w:p w14:paraId="45892FF1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يُعرّف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بأنه</w:t>
      </w:r>
      <w:r>
        <w:t xml:space="preserve"> </w:t>
      </w:r>
      <w:r>
        <w:rPr>
          <w:rFonts w:cs="Times New Roman"/>
          <w:szCs w:val="28"/>
          <w:rtl/>
        </w:rPr>
        <w:t>نسبة</w:t>
      </w:r>
      <w:r>
        <w:t xml:space="preserve"> </w:t>
      </w:r>
      <w:r>
        <w:rPr>
          <w:rFonts w:cs="Times New Roman"/>
          <w:szCs w:val="28"/>
          <w:rtl/>
        </w:rPr>
        <w:t>العاملين</w:t>
      </w:r>
      <w:r>
        <w:t xml:space="preserve"> </w:t>
      </w:r>
      <w:r>
        <w:rPr>
          <w:rFonts w:cs="Times New Roman"/>
          <w:szCs w:val="28"/>
          <w:rtl/>
        </w:rPr>
        <w:t>الذين</w:t>
      </w:r>
      <w:r>
        <w:t xml:space="preserve"> </w:t>
      </w:r>
      <w:r>
        <w:rPr>
          <w:rFonts w:cs="Times New Roman"/>
          <w:szCs w:val="28"/>
          <w:rtl/>
        </w:rPr>
        <w:t>يغادرون</w:t>
      </w:r>
      <w:r>
        <w:t xml:space="preserve"> </w:t>
      </w:r>
      <w:r>
        <w:rPr>
          <w:rFonts w:cs="Times New Roman"/>
          <w:szCs w:val="28"/>
          <w:rtl/>
        </w:rPr>
        <w:t>المنشأة</w:t>
      </w:r>
      <w:r>
        <w:t xml:space="preserve"> </w:t>
      </w:r>
      <w:r>
        <w:rPr>
          <w:rFonts w:cs="Times New Roman"/>
          <w:szCs w:val="28"/>
          <w:rtl/>
        </w:rPr>
        <w:t>خلال</w:t>
      </w:r>
      <w:r>
        <w:t xml:space="preserve"> </w:t>
      </w:r>
      <w:r>
        <w:rPr>
          <w:rFonts w:cs="Times New Roman"/>
          <w:szCs w:val="28"/>
          <w:rtl/>
        </w:rPr>
        <w:t>فترة</w:t>
      </w:r>
      <w:r>
        <w:t xml:space="preserve"> </w:t>
      </w:r>
      <w:r>
        <w:rPr>
          <w:rFonts w:cs="Times New Roman"/>
          <w:szCs w:val="28"/>
          <w:rtl/>
        </w:rPr>
        <w:t>محددة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متوسط</w:t>
      </w:r>
      <w:r>
        <w:t xml:space="preserve"> </w:t>
      </w:r>
      <w:r>
        <w:rPr>
          <w:rFonts w:cs="Times New Roman"/>
          <w:szCs w:val="28"/>
          <w:rtl/>
        </w:rPr>
        <w:t>عدد</w:t>
      </w:r>
      <w:r>
        <w:t xml:space="preserve"> </w:t>
      </w:r>
      <w:r>
        <w:rPr>
          <w:rFonts w:cs="Times New Roman"/>
          <w:szCs w:val="28"/>
          <w:rtl/>
        </w:rPr>
        <w:t>العاملين</w:t>
      </w:r>
      <w:r>
        <w:t xml:space="preserve"> (Hom et al., 2017). </w:t>
      </w:r>
      <w:r>
        <w:rPr>
          <w:rFonts w:cs="Times New Roman"/>
          <w:szCs w:val="28"/>
          <w:rtl/>
        </w:rPr>
        <w:t>ويُصنّف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طوعي</w:t>
      </w:r>
      <w:r>
        <w:t>/</w:t>
      </w:r>
      <w:r>
        <w:rPr>
          <w:rFonts w:cs="Times New Roman"/>
          <w:szCs w:val="28"/>
          <w:rtl/>
        </w:rPr>
        <w:t>قسري</w:t>
      </w:r>
      <w:r>
        <w:t xml:space="preserve"> </w:t>
      </w:r>
      <w:r>
        <w:rPr>
          <w:rFonts w:cs="Times New Roman"/>
          <w:szCs w:val="28"/>
          <w:rtl/>
        </w:rPr>
        <w:t>ووظيفي</w:t>
      </w:r>
      <w:r>
        <w:t>/</w:t>
      </w:r>
      <w:r>
        <w:rPr>
          <w:rFonts w:cs="Times New Roman"/>
          <w:szCs w:val="28"/>
          <w:rtl/>
        </w:rPr>
        <w:t>غير</w:t>
      </w:r>
      <w:r>
        <w:t xml:space="preserve"> </w:t>
      </w:r>
      <w:r>
        <w:rPr>
          <w:rFonts w:cs="Times New Roman"/>
          <w:szCs w:val="28"/>
          <w:rtl/>
        </w:rPr>
        <w:t>وظيفي،</w:t>
      </w:r>
      <w:r>
        <w:t xml:space="preserve"> </w:t>
      </w:r>
      <w:r>
        <w:rPr>
          <w:rFonts w:cs="Times New Roman"/>
          <w:szCs w:val="28"/>
          <w:rtl/>
        </w:rPr>
        <w:t>كما</w:t>
      </w:r>
      <w:r>
        <w:t xml:space="preserve"> </w:t>
      </w:r>
      <w:r>
        <w:rPr>
          <w:rFonts w:cs="Times New Roman"/>
          <w:szCs w:val="28"/>
          <w:rtl/>
        </w:rPr>
        <w:t>يُقاس</w:t>
      </w:r>
      <w:r>
        <w:t xml:space="preserve"> </w:t>
      </w:r>
      <w:r>
        <w:rPr>
          <w:rFonts w:cs="Times New Roman"/>
          <w:szCs w:val="28"/>
          <w:rtl/>
        </w:rPr>
        <w:t>سنويًا</w:t>
      </w:r>
      <w:r>
        <w:t xml:space="preserve"> </w:t>
      </w:r>
      <w:r>
        <w:rPr>
          <w:rFonts w:cs="Times New Roman"/>
          <w:szCs w:val="28"/>
          <w:rtl/>
        </w:rPr>
        <w:t>أو</w:t>
      </w:r>
      <w:r>
        <w:t xml:space="preserve"> </w:t>
      </w:r>
      <w:r>
        <w:rPr>
          <w:rFonts w:cs="Times New Roman"/>
          <w:szCs w:val="28"/>
          <w:rtl/>
        </w:rPr>
        <w:t>شهريًا</w:t>
      </w:r>
      <w:r>
        <w:t xml:space="preserve"> </w:t>
      </w:r>
      <w:r>
        <w:rPr>
          <w:rFonts w:cs="Times New Roman"/>
          <w:szCs w:val="28"/>
          <w:rtl/>
        </w:rPr>
        <w:t>حسب</w:t>
      </w:r>
      <w:r>
        <w:t xml:space="preserve"> </w:t>
      </w:r>
      <w:r>
        <w:rPr>
          <w:rFonts w:cs="Times New Roman"/>
          <w:szCs w:val="28"/>
          <w:rtl/>
        </w:rPr>
        <w:t>السياق</w:t>
      </w:r>
      <w:r>
        <w:t xml:space="preserve">. </w:t>
      </w:r>
      <w:r>
        <w:rPr>
          <w:rFonts w:cs="Times New Roman"/>
          <w:szCs w:val="28"/>
          <w:rtl/>
        </w:rPr>
        <w:t>ويرتبط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</w:t>
      </w:r>
      <w:r>
        <w:rPr>
          <w:rFonts w:cs="Times New Roman"/>
          <w:szCs w:val="28"/>
          <w:rtl/>
        </w:rPr>
        <w:t>بتكاليف</w:t>
      </w:r>
      <w:r>
        <w:t xml:space="preserve"> </w:t>
      </w:r>
      <w:r>
        <w:rPr>
          <w:rFonts w:cs="Times New Roman"/>
          <w:szCs w:val="28"/>
          <w:rtl/>
        </w:rPr>
        <w:t>مباشرة</w:t>
      </w:r>
      <w:r>
        <w:t xml:space="preserve"> (</w:t>
      </w:r>
      <w:r>
        <w:rPr>
          <w:rFonts w:cs="Times New Roman"/>
          <w:szCs w:val="28"/>
          <w:rtl/>
        </w:rPr>
        <w:t>استقطاب</w:t>
      </w:r>
      <w:r>
        <w:t>/</w:t>
      </w:r>
      <w:r>
        <w:rPr>
          <w:rFonts w:cs="Times New Roman"/>
          <w:szCs w:val="28"/>
          <w:rtl/>
        </w:rPr>
        <w:t>تدريب</w:t>
      </w:r>
      <w:r>
        <w:t xml:space="preserve">) </w:t>
      </w:r>
      <w:r>
        <w:rPr>
          <w:rFonts w:cs="Times New Roman"/>
          <w:szCs w:val="28"/>
          <w:rtl/>
        </w:rPr>
        <w:t>وغير</w:t>
      </w:r>
      <w:r>
        <w:t xml:space="preserve"> </w:t>
      </w:r>
      <w:r>
        <w:rPr>
          <w:rFonts w:cs="Times New Roman"/>
          <w:szCs w:val="28"/>
          <w:rtl/>
        </w:rPr>
        <w:t>مباشرة</w:t>
      </w:r>
      <w:r>
        <w:t xml:space="preserve"> (</w:t>
      </w:r>
      <w:r>
        <w:rPr>
          <w:rFonts w:cs="Times New Roman"/>
          <w:szCs w:val="28"/>
          <w:rtl/>
        </w:rPr>
        <w:t>فقدان</w:t>
      </w:r>
      <w:r>
        <w:t xml:space="preserve"> </w:t>
      </w:r>
      <w:r>
        <w:rPr>
          <w:rFonts w:cs="Times New Roman"/>
          <w:szCs w:val="28"/>
          <w:rtl/>
        </w:rPr>
        <w:t>المعرفة</w:t>
      </w:r>
      <w:r>
        <w:t xml:space="preserve"> </w:t>
      </w:r>
      <w:r>
        <w:rPr>
          <w:rFonts w:cs="Times New Roman"/>
          <w:szCs w:val="28"/>
          <w:rtl/>
        </w:rPr>
        <w:t>واتساق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>) (Hinkin &amp; Tracey, 2000).</w:t>
      </w:r>
    </w:p>
    <w:p w14:paraId="3B01060B" w14:textId="77777777" w:rsidR="00DA20B7" w:rsidRDefault="00DA20B7" w:rsidP="00DA20B7">
      <w:pPr>
        <w:ind w:firstLine="283"/>
      </w:pPr>
    </w:p>
    <w:p w14:paraId="3151B781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محددات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DA20B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رافعات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الموارد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البشرية</w:t>
      </w:r>
    </w:p>
    <w:p w14:paraId="26F98BBC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تشمل</w:t>
      </w:r>
      <w:r>
        <w:t xml:space="preserve"> </w:t>
      </w:r>
      <w:r>
        <w:rPr>
          <w:rFonts w:cs="Times New Roman"/>
          <w:szCs w:val="28"/>
          <w:rtl/>
        </w:rPr>
        <w:t>الرافعات</w:t>
      </w:r>
      <w:r>
        <w:t xml:space="preserve"> </w:t>
      </w:r>
      <w:r>
        <w:rPr>
          <w:rFonts w:cs="Times New Roman"/>
          <w:szCs w:val="28"/>
          <w:rtl/>
        </w:rPr>
        <w:t>المواردية</w:t>
      </w:r>
      <w:r>
        <w:t xml:space="preserve"> </w:t>
      </w:r>
      <w:r>
        <w:rPr>
          <w:rFonts w:cs="Times New Roman"/>
          <w:szCs w:val="28"/>
          <w:rtl/>
        </w:rPr>
        <w:t>والتنظيمية</w:t>
      </w:r>
      <w:r>
        <w:t xml:space="preserve">: </w:t>
      </w:r>
      <w:r>
        <w:rPr>
          <w:rFonts w:cs="Times New Roman"/>
          <w:szCs w:val="28"/>
          <w:rtl/>
        </w:rPr>
        <w:t>الأجور</w:t>
      </w:r>
      <w:r>
        <w:t xml:space="preserve"> </w:t>
      </w:r>
      <w:r>
        <w:rPr>
          <w:rFonts w:cs="Times New Roman"/>
          <w:szCs w:val="28"/>
          <w:rtl/>
        </w:rPr>
        <w:t>والحوافز،</w:t>
      </w:r>
      <w:r>
        <w:t xml:space="preserve"> </w:t>
      </w:r>
      <w:r>
        <w:rPr>
          <w:rFonts w:cs="Times New Roman"/>
          <w:szCs w:val="28"/>
          <w:rtl/>
        </w:rPr>
        <w:t>ظروف</w:t>
      </w:r>
      <w:r>
        <w:t xml:space="preserve"> </w:t>
      </w:r>
      <w:r>
        <w:rPr>
          <w:rFonts w:cs="Times New Roman"/>
          <w:szCs w:val="28"/>
          <w:rtl/>
        </w:rPr>
        <w:t>وساعات</w:t>
      </w:r>
      <w:r>
        <w:t xml:space="preserve"> </w:t>
      </w:r>
      <w:r>
        <w:rPr>
          <w:rFonts w:cs="Times New Roman"/>
          <w:szCs w:val="28"/>
          <w:rtl/>
        </w:rPr>
        <w:t>العمل،</w:t>
      </w:r>
      <w:r>
        <w:t xml:space="preserve"> </w:t>
      </w:r>
      <w:r>
        <w:rPr>
          <w:rFonts w:cs="Times New Roman"/>
          <w:szCs w:val="28"/>
          <w:rtl/>
        </w:rPr>
        <w:t>القيادة</w:t>
      </w:r>
      <w:r>
        <w:t xml:space="preserve"> </w:t>
      </w:r>
      <w:r>
        <w:rPr>
          <w:rFonts w:cs="Times New Roman"/>
          <w:szCs w:val="28"/>
          <w:rtl/>
        </w:rPr>
        <w:t>والثقافة،</w:t>
      </w:r>
      <w:r>
        <w:t xml:space="preserve"> </w:t>
      </w:r>
      <w:r>
        <w:rPr>
          <w:rFonts w:cs="Times New Roman"/>
          <w:szCs w:val="28"/>
          <w:rtl/>
        </w:rPr>
        <w:t>وعدالة</w:t>
      </w:r>
      <w:r>
        <w:t xml:space="preserve"> </w:t>
      </w:r>
      <w:r>
        <w:rPr>
          <w:rFonts w:cs="Times New Roman"/>
          <w:szCs w:val="28"/>
          <w:rtl/>
        </w:rPr>
        <w:t>وفعالية</w:t>
      </w:r>
      <w:r>
        <w:t xml:space="preserve"> </w:t>
      </w:r>
      <w:r>
        <w:rPr>
          <w:rFonts w:cs="Times New Roman"/>
          <w:szCs w:val="28"/>
          <w:rtl/>
        </w:rPr>
        <w:t>تقييم</w:t>
      </w:r>
      <w:r>
        <w:t xml:space="preserve"> </w:t>
      </w:r>
      <w:r>
        <w:rPr>
          <w:rFonts w:cs="Times New Roman"/>
          <w:szCs w:val="28"/>
          <w:rtl/>
        </w:rPr>
        <w:t>الأداء</w:t>
      </w:r>
      <w:r>
        <w:t xml:space="preserve">. </w:t>
      </w:r>
      <w:r>
        <w:rPr>
          <w:rFonts w:cs="Times New Roman"/>
          <w:szCs w:val="28"/>
          <w:rtl/>
        </w:rPr>
        <w:t>تُظهر</w:t>
      </w:r>
      <w:r>
        <w:t xml:space="preserve"> </w:t>
      </w:r>
      <w:r>
        <w:rPr>
          <w:rFonts w:cs="Times New Roman"/>
          <w:szCs w:val="28"/>
          <w:rtl/>
        </w:rPr>
        <w:t>الأدلة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تحسّن</w:t>
      </w:r>
      <w:r>
        <w:t xml:space="preserve"> </w:t>
      </w:r>
      <w:r>
        <w:rPr>
          <w:rFonts w:cs="Times New Roman"/>
          <w:szCs w:val="28"/>
          <w:rtl/>
        </w:rPr>
        <w:t>هذه</w:t>
      </w:r>
      <w:r>
        <w:t xml:space="preserve"> </w:t>
      </w:r>
      <w:r>
        <w:rPr>
          <w:rFonts w:cs="Times New Roman"/>
          <w:szCs w:val="28"/>
          <w:rtl/>
        </w:rPr>
        <w:t>المحددات</w:t>
      </w:r>
      <w:r>
        <w:t xml:space="preserve"> </w:t>
      </w:r>
      <w:r>
        <w:rPr>
          <w:rFonts w:cs="Times New Roman"/>
          <w:szCs w:val="28"/>
          <w:rtl/>
        </w:rPr>
        <w:t>يخفض</w:t>
      </w:r>
      <w:r>
        <w:t xml:space="preserve"> </w:t>
      </w:r>
      <w:r>
        <w:rPr>
          <w:rFonts w:cs="Times New Roman"/>
          <w:szCs w:val="28"/>
          <w:rtl/>
        </w:rPr>
        <w:t>نوايا</w:t>
      </w:r>
      <w:r>
        <w:t xml:space="preserve"> </w:t>
      </w:r>
      <w:r>
        <w:rPr>
          <w:rFonts w:cs="Times New Roman"/>
          <w:szCs w:val="28"/>
          <w:rtl/>
        </w:rPr>
        <w:t>الترك</w:t>
      </w:r>
      <w:r>
        <w:t xml:space="preserve"> </w:t>
      </w:r>
      <w:r>
        <w:rPr>
          <w:rFonts w:cs="Times New Roman"/>
          <w:szCs w:val="28"/>
          <w:rtl/>
        </w:rPr>
        <w:t>ويرفع</w:t>
      </w:r>
      <w:r>
        <w:t xml:space="preserve"> </w:t>
      </w:r>
      <w:r>
        <w:rPr>
          <w:rFonts w:cs="Times New Roman"/>
          <w:szCs w:val="28"/>
          <w:rtl/>
        </w:rPr>
        <w:t>الالتزام</w:t>
      </w:r>
      <w:r>
        <w:t xml:space="preserve"> (Guchait &amp; Cho, 2010</w:t>
      </w:r>
      <w:r>
        <w:rPr>
          <w:rFonts w:cs="Times New Roman"/>
          <w:szCs w:val="28"/>
          <w:rtl/>
        </w:rPr>
        <w:t>؛</w:t>
      </w:r>
      <w:r>
        <w:t xml:space="preserve"> Cho, Woods, Jang, &amp; Erdem, 2006).</w:t>
      </w:r>
    </w:p>
    <w:p w14:paraId="4E7263CB" w14:textId="77777777" w:rsidR="00DA20B7" w:rsidRDefault="00DA20B7" w:rsidP="00DA20B7">
      <w:pPr>
        <w:ind w:firstLine="283"/>
      </w:pPr>
    </w:p>
    <w:p w14:paraId="156B3AF1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إدارة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: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خطوات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وممارسات</w:t>
      </w:r>
    </w:p>
    <w:p w14:paraId="4DC0DB02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تتضمن</w:t>
      </w:r>
      <w:r>
        <w:t xml:space="preserve"> </w:t>
      </w:r>
      <w:r>
        <w:rPr>
          <w:rFonts w:cs="Times New Roman"/>
          <w:szCs w:val="28"/>
          <w:rtl/>
        </w:rPr>
        <w:t>الممارسات</w:t>
      </w:r>
      <w:r>
        <w:t xml:space="preserve"> </w:t>
      </w:r>
      <w:r>
        <w:rPr>
          <w:rFonts w:cs="Times New Roman"/>
          <w:szCs w:val="28"/>
          <w:rtl/>
        </w:rPr>
        <w:t>الفعّالة</w:t>
      </w:r>
      <w:r>
        <w:t xml:space="preserve">: </w:t>
      </w:r>
      <w:r>
        <w:rPr>
          <w:rFonts w:cs="Times New Roman"/>
          <w:szCs w:val="28"/>
          <w:rtl/>
        </w:rPr>
        <w:t>التخطيط</w:t>
      </w:r>
      <w:r>
        <w:t xml:space="preserve"> </w:t>
      </w:r>
      <w:r>
        <w:rPr>
          <w:rFonts w:cs="Times New Roman"/>
          <w:szCs w:val="28"/>
          <w:rtl/>
        </w:rPr>
        <w:t>للقوى</w:t>
      </w:r>
      <w:r>
        <w:t xml:space="preserve"> </w:t>
      </w:r>
      <w:r>
        <w:rPr>
          <w:rFonts w:cs="Times New Roman"/>
          <w:szCs w:val="28"/>
          <w:rtl/>
        </w:rPr>
        <w:t>العاملة</w:t>
      </w:r>
      <w:r>
        <w:t xml:space="preserve"> </w:t>
      </w:r>
      <w:r>
        <w:rPr>
          <w:rFonts w:cs="Times New Roman"/>
          <w:szCs w:val="28"/>
          <w:rtl/>
        </w:rPr>
        <w:t>والاختيار</w:t>
      </w:r>
      <w:r>
        <w:t xml:space="preserve"> </w:t>
      </w:r>
      <w:r>
        <w:rPr>
          <w:rFonts w:cs="Times New Roman"/>
          <w:szCs w:val="28"/>
          <w:rtl/>
        </w:rPr>
        <w:t>القائم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الكفاءة</w:t>
      </w:r>
      <w:r>
        <w:t xml:space="preserve"> </w:t>
      </w:r>
      <w:r>
        <w:rPr>
          <w:rFonts w:cs="Times New Roman"/>
          <w:szCs w:val="28"/>
          <w:rtl/>
        </w:rPr>
        <w:t>والملاءمة</w:t>
      </w:r>
      <w:r>
        <w:t xml:space="preserve"> </w:t>
      </w:r>
      <w:r>
        <w:rPr>
          <w:rFonts w:cs="Times New Roman"/>
          <w:szCs w:val="28"/>
          <w:rtl/>
        </w:rPr>
        <w:t>الثقافية؛</w:t>
      </w:r>
      <w:r>
        <w:t xml:space="preserve"> </w:t>
      </w:r>
      <w:r>
        <w:rPr>
          <w:rFonts w:cs="Times New Roman"/>
          <w:szCs w:val="28"/>
          <w:rtl/>
        </w:rPr>
        <w:t>التهيئة</w:t>
      </w:r>
      <w:r>
        <w:t xml:space="preserve"> </w:t>
      </w:r>
      <w:r>
        <w:rPr>
          <w:rFonts w:cs="Times New Roman"/>
          <w:szCs w:val="28"/>
          <w:rtl/>
        </w:rPr>
        <w:t>الوظيفية</w:t>
      </w:r>
      <w:r>
        <w:t xml:space="preserve"> </w:t>
      </w:r>
      <w:r>
        <w:rPr>
          <w:rFonts w:cs="Times New Roman"/>
          <w:szCs w:val="28"/>
          <w:rtl/>
        </w:rPr>
        <w:t>والارشاد؛</w:t>
      </w:r>
      <w:r>
        <w:t xml:space="preserve"> </w:t>
      </w:r>
      <w:r>
        <w:rPr>
          <w:rFonts w:cs="Times New Roman"/>
          <w:szCs w:val="28"/>
          <w:rtl/>
        </w:rPr>
        <w:t>مزيج</w:t>
      </w:r>
      <w:r>
        <w:t xml:space="preserve"> </w:t>
      </w:r>
      <w:r>
        <w:rPr>
          <w:rFonts w:cs="Times New Roman"/>
          <w:szCs w:val="28"/>
          <w:rtl/>
        </w:rPr>
        <w:t>مكافآت</w:t>
      </w:r>
      <w:r>
        <w:t xml:space="preserve"> </w:t>
      </w:r>
      <w:r>
        <w:rPr>
          <w:rFonts w:cs="Times New Roman"/>
          <w:szCs w:val="28"/>
          <w:rtl/>
        </w:rPr>
        <w:t>مالي</w:t>
      </w:r>
      <w:r>
        <w:t>/</w:t>
      </w:r>
      <w:r>
        <w:rPr>
          <w:rFonts w:cs="Times New Roman"/>
          <w:szCs w:val="28"/>
          <w:rtl/>
        </w:rPr>
        <w:t>غير</w:t>
      </w:r>
      <w:r>
        <w:t xml:space="preserve"> </w:t>
      </w:r>
      <w:r>
        <w:rPr>
          <w:rFonts w:cs="Times New Roman"/>
          <w:szCs w:val="28"/>
          <w:rtl/>
        </w:rPr>
        <w:t>مالي</w:t>
      </w:r>
      <w:r>
        <w:t xml:space="preserve"> </w:t>
      </w:r>
      <w:r>
        <w:rPr>
          <w:rFonts w:cs="Times New Roman"/>
          <w:szCs w:val="28"/>
          <w:rtl/>
        </w:rPr>
        <w:t>وربط</w:t>
      </w:r>
      <w:r>
        <w:t xml:space="preserve"> </w:t>
      </w:r>
      <w:r>
        <w:rPr>
          <w:rFonts w:cs="Times New Roman"/>
          <w:szCs w:val="28"/>
          <w:rtl/>
        </w:rPr>
        <w:t>جزء</w:t>
      </w:r>
      <w:r>
        <w:t xml:space="preserve"> </w:t>
      </w:r>
      <w:r>
        <w:rPr>
          <w:rFonts w:cs="Times New Roman"/>
          <w:szCs w:val="28"/>
          <w:rtl/>
        </w:rPr>
        <w:t>متغير</w:t>
      </w:r>
      <w:r>
        <w:t xml:space="preserve"> </w:t>
      </w:r>
      <w:r>
        <w:rPr>
          <w:rFonts w:cs="Times New Roman"/>
          <w:szCs w:val="28"/>
          <w:rtl/>
        </w:rPr>
        <w:t>بمؤشرات</w:t>
      </w:r>
      <w:r>
        <w:t xml:space="preserve"> </w:t>
      </w:r>
      <w:r>
        <w:rPr>
          <w:rFonts w:cs="Times New Roman"/>
          <w:szCs w:val="28"/>
          <w:rtl/>
        </w:rPr>
        <w:t>الجودة؛</w:t>
      </w:r>
      <w:r>
        <w:t xml:space="preserve"> </w:t>
      </w:r>
      <w:r>
        <w:rPr>
          <w:rFonts w:cs="Times New Roman"/>
          <w:szCs w:val="28"/>
          <w:rtl/>
        </w:rPr>
        <w:t>مسارات</w:t>
      </w:r>
      <w:r>
        <w:t xml:space="preserve"> </w:t>
      </w:r>
      <w:r>
        <w:rPr>
          <w:rFonts w:cs="Times New Roman"/>
          <w:szCs w:val="28"/>
          <w:rtl/>
        </w:rPr>
        <w:t>مهنية</w:t>
      </w:r>
      <w:r>
        <w:t xml:space="preserve"> </w:t>
      </w:r>
      <w:r>
        <w:rPr>
          <w:rFonts w:cs="Times New Roman"/>
          <w:szCs w:val="28"/>
          <w:rtl/>
        </w:rPr>
        <w:t>وتعلّم</w:t>
      </w:r>
      <w:r>
        <w:t xml:space="preserve"> </w:t>
      </w:r>
      <w:r>
        <w:rPr>
          <w:rFonts w:cs="Times New Roman"/>
          <w:szCs w:val="28"/>
          <w:rtl/>
        </w:rPr>
        <w:t>مستمر</w:t>
      </w:r>
      <w:r>
        <w:t xml:space="preserve"> </w:t>
      </w:r>
      <w:r>
        <w:rPr>
          <w:rFonts w:cs="Times New Roman"/>
          <w:szCs w:val="28"/>
          <w:rtl/>
        </w:rPr>
        <w:t>وتقييم</w:t>
      </w:r>
      <w:r>
        <w:t xml:space="preserve"> </w:t>
      </w:r>
      <w:r>
        <w:rPr>
          <w:rFonts w:cs="Times New Roman"/>
          <w:szCs w:val="28"/>
          <w:rtl/>
        </w:rPr>
        <w:t>عادل</w:t>
      </w:r>
      <w:r>
        <w:t xml:space="preserve"> (Karatepe, 2013</w:t>
      </w:r>
      <w:r>
        <w:rPr>
          <w:rFonts w:cs="Times New Roman"/>
          <w:szCs w:val="28"/>
          <w:rtl/>
        </w:rPr>
        <w:t>؛</w:t>
      </w:r>
      <w:r>
        <w:t xml:space="preserve"> Alferaih et al., 2018).</w:t>
      </w:r>
    </w:p>
    <w:p w14:paraId="7A9EC30D" w14:textId="77777777" w:rsidR="00DA20B7" w:rsidRDefault="00DA20B7" w:rsidP="00DA20B7">
      <w:pPr>
        <w:ind w:firstLine="283"/>
      </w:pPr>
    </w:p>
    <w:p w14:paraId="37ADB612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جودة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الخدمة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في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الضيافة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: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التعريف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والأبعاد</w:t>
      </w:r>
    </w:p>
    <w:p w14:paraId="1E2E9D31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تُقاس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غالبًا</w:t>
      </w:r>
      <w:r>
        <w:t xml:space="preserve"> </w:t>
      </w:r>
      <w:r>
        <w:rPr>
          <w:rFonts w:cs="Times New Roman"/>
          <w:szCs w:val="28"/>
          <w:rtl/>
        </w:rPr>
        <w:t>عبر</w:t>
      </w:r>
      <w:r>
        <w:t xml:space="preserve"> SERVQUAL </w:t>
      </w:r>
      <w:r>
        <w:rPr>
          <w:rFonts w:cs="Times New Roman"/>
          <w:szCs w:val="28"/>
          <w:rtl/>
        </w:rPr>
        <w:t>بأبعادها</w:t>
      </w:r>
      <w:r>
        <w:t xml:space="preserve"> </w:t>
      </w:r>
      <w:r>
        <w:rPr>
          <w:rFonts w:cs="Times New Roman"/>
          <w:szCs w:val="28"/>
          <w:rtl/>
        </w:rPr>
        <w:t>الخمسة</w:t>
      </w:r>
      <w:r>
        <w:t xml:space="preserve">: </w:t>
      </w:r>
      <w:r>
        <w:rPr>
          <w:rFonts w:cs="Times New Roman"/>
          <w:szCs w:val="28"/>
          <w:rtl/>
        </w:rPr>
        <w:t>الملموسية،</w:t>
      </w:r>
      <w:r>
        <w:t xml:space="preserve"> </w:t>
      </w:r>
      <w:r>
        <w:rPr>
          <w:rFonts w:cs="Times New Roman"/>
          <w:szCs w:val="28"/>
          <w:rtl/>
        </w:rPr>
        <w:t>الاعتمادية،</w:t>
      </w:r>
      <w:r>
        <w:t xml:space="preserve"> </w:t>
      </w:r>
      <w:r>
        <w:rPr>
          <w:rFonts w:cs="Times New Roman"/>
          <w:szCs w:val="28"/>
          <w:rtl/>
        </w:rPr>
        <w:t>الاستجابة،</w:t>
      </w:r>
      <w:r>
        <w:t xml:space="preserve"> </w:t>
      </w:r>
      <w:r>
        <w:rPr>
          <w:rFonts w:cs="Times New Roman"/>
          <w:szCs w:val="28"/>
          <w:rtl/>
        </w:rPr>
        <w:t>الضمان،</w:t>
      </w:r>
      <w:r>
        <w:t xml:space="preserve"> </w:t>
      </w:r>
      <w:r>
        <w:rPr>
          <w:rFonts w:cs="Times New Roman"/>
          <w:szCs w:val="28"/>
          <w:rtl/>
        </w:rPr>
        <w:t>التعاطف</w:t>
      </w:r>
      <w:r>
        <w:t xml:space="preserve"> (Zia, 2023). </w:t>
      </w:r>
      <w:r>
        <w:rPr>
          <w:rFonts w:cs="Times New Roman"/>
          <w:szCs w:val="28"/>
          <w:rtl/>
        </w:rPr>
        <w:t>وتبرز</w:t>
      </w:r>
      <w:r>
        <w:t xml:space="preserve"> </w:t>
      </w:r>
      <w:r>
        <w:rPr>
          <w:rFonts w:cs="Times New Roman"/>
          <w:szCs w:val="28"/>
          <w:rtl/>
        </w:rPr>
        <w:t>أهمية</w:t>
      </w:r>
      <w:r>
        <w:t xml:space="preserve"> </w:t>
      </w:r>
      <w:r>
        <w:rPr>
          <w:rFonts w:cs="Times New Roman"/>
          <w:szCs w:val="28"/>
          <w:rtl/>
        </w:rPr>
        <w:t>إدارة</w:t>
      </w:r>
      <w:r>
        <w:t xml:space="preserve"> </w:t>
      </w:r>
      <w:r>
        <w:rPr>
          <w:rFonts w:cs="Times New Roman"/>
          <w:szCs w:val="28"/>
          <w:rtl/>
        </w:rPr>
        <w:t>اللحظات</w:t>
      </w:r>
      <w:r>
        <w:t xml:space="preserve"> </w:t>
      </w:r>
      <w:r>
        <w:rPr>
          <w:rFonts w:cs="Times New Roman"/>
          <w:szCs w:val="28"/>
          <w:rtl/>
        </w:rPr>
        <w:t>الحرجة</w:t>
      </w:r>
      <w:r>
        <w:t xml:space="preserve"> </w:t>
      </w:r>
      <w:r>
        <w:rPr>
          <w:rFonts w:cs="Times New Roman"/>
          <w:szCs w:val="28"/>
          <w:rtl/>
        </w:rPr>
        <w:t>وتوحيد</w:t>
      </w:r>
      <w:r>
        <w:t xml:space="preserve"> </w:t>
      </w:r>
      <w:r>
        <w:rPr>
          <w:rFonts w:cs="Times New Roman"/>
          <w:szCs w:val="28"/>
          <w:rtl/>
        </w:rPr>
        <w:t>المعايير</w:t>
      </w:r>
      <w:r>
        <w:t xml:space="preserve"> </w:t>
      </w:r>
      <w:r>
        <w:rPr>
          <w:rFonts w:cs="Times New Roman"/>
          <w:szCs w:val="28"/>
          <w:rtl/>
        </w:rPr>
        <w:t>التشغيلية</w:t>
      </w:r>
      <w:r>
        <w:t xml:space="preserve"> </w:t>
      </w:r>
      <w:r>
        <w:rPr>
          <w:rFonts w:cs="Times New Roman"/>
          <w:szCs w:val="28"/>
          <w:rtl/>
        </w:rPr>
        <w:t>وأنظمة</w:t>
      </w:r>
      <w:r>
        <w:t xml:space="preserve"> </w:t>
      </w:r>
      <w:r>
        <w:rPr>
          <w:rFonts w:cs="Times New Roman"/>
          <w:szCs w:val="28"/>
          <w:rtl/>
        </w:rPr>
        <w:t>صوت</w:t>
      </w:r>
      <w:r>
        <w:t xml:space="preserve"> </w:t>
      </w:r>
      <w:r>
        <w:rPr>
          <w:rFonts w:cs="Times New Roman"/>
          <w:szCs w:val="28"/>
          <w:rtl/>
        </w:rPr>
        <w:t>الضيف</w:t>
      </w:r>
      <w:r>
        <w:t xml:space="preserve"> </w:t>
      </w:r>
      <w:r>
        <w:rPr>
          <w:rFonts w:cs="Times New Roman"/>
          <w:szCs w:val="28"/>
          <w:rtl/>
        </w:rPr>
        <w:t>لرفع</w:t>
      </w:r>
      <w:r>
        <w:t xml:space="preserve"> </w:t>
      </w:r>
      <w:r>
        <w:rPr>
          <w:rFonts w:cs="Times New Roman"/>
          <w:szCs w:val="28"/>
          <w:rtl/>
        </w:rPr>
        <w:t>الجودة</w:t>
      </w:r>
      <w:r>
        <w:t xml:space="preserve"> (CBRE Research, 2023).</w:t>
      </w:r>
    </w:p>
    <w:p w14:paraId="2F382347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الربط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المفاهيمي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بين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وجودة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الخدمة</w:t>
      </w:r>
    </w:p>
    <w:p w14:paraId="17AE33E3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يؤدي</w:t>
      </w:r>
      <w:r>
        <w:t xml:space="preserve"> </w:t>
      </w:r>
      <w:r>
        <w:rPr>
          <w:rFonts w:cs="Times New Roman"/>
          <w:szCs w:val="28"/>
          <w:rtl/>
        </w:rPr>
        <w:t>الاستقرار</w:t>
      </w:r>
      <w:r>
        <w:t xml:space="preserve"> </w:t>
      </w:r>
      <w:r>
        <w:rPr>
          <w:rFonts w:cs="Times New Roman"/>
          <w:szCs w:val="28"/>
          <w:rtl/>
        </w:rPr>
        <w:t>الوظيفي</w:t>
      </w:r>
      <w:r>
        <w:t xml:space="preserve"> </w:t>
      </w:r>
      <w:r>
        <w:rPr>
          <w:rFonts w:cs="Times New Roman"/>
          <w:szCs w:val="28"/>
          <w:rtl/>
        </w:rPr>
        <w:t>إلى</w:t>
      </w:r>
      <w:r>
        <w:t xml:space="preserve"> </w:t>
      </w:r>
      <w:r>
        <w:rPr>
          <w:rFonts w:cs="Times New Roman"/>
          <w:szCs w:val="28"/>
          <w:rtl/>
        </w:rPr>
        <w:t>رفع</w:t>
      </w:r>
      <w:r>
        <w:t xml:space="preserve"> </w:t>
      </w:r>
      <w:r>
        <w:rPr>
          <w:rFonts w:cs="Times New Roman"/>
          <w:szCs w:val="28"/>
          <w:rtl/>
        </w:rPr>
        <w:t>اتساق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وتقليل</w:t>
      </w:r>
      <w:r>
        <w:t xml:space="preserve"> </w:t>
      </w:r>
      <w:r>
        <w:rPr>
          <w:rFonts w:cs="Times New Roman"/>
          <w:szCs w:val="28"/>
          <w:rtl/>
        </w:rPr>
        <w:t>الأخطاء،</w:t>
      </w:r>
      <w:r>
        <w:t xml:space="preserve"> </w:t>
      </w:r>
      <w:r>
        <w:rPr>
          <w:rFonts w:cs="Times New Roman"/>
          <w:szCs w:val="28"/>
          <w:rtl/>
        </w:rPr>
        <w:t>بينما</w:t>
      </w:r>
      <w:r>
        <w:t xml:space="preserve"> </w:t>
      </w:r>
      <w:r>
        <w:rPr>
          <w:rFonts w:cs="Times New Roman"/>
          <w:szCs w:val="28"/>
          <w:rtl/>
        </w:rPr>
        <w:t>تغذّي</w:t>
      </w:r>
      <w:r>
        <w:t xml:space="preserve"> </w:t>
      </w:r>
      <w:r>
        <w:rPr>
          <w:rFonts w:cs="Times New Roman"/>
          <w:szCs w:val="28"/>
          <w:rtl/>
        </w:rPr>
        <w:t>نوايا</w:t>
      </w:r>
      <w:r>
        <w:t xml:space="preserve"> </w:t>
      </w:r>
      <w:r>
        <w:rPr>
          <w:rFonts w:cs="Times New Roman"/>
          <w:szCs w:val="28"/>
          <w:rtl/>
        </w:rPr>
        <w:t>الترك</w:t>
      </w:r>
      <w:r>
        <w:t xml:space="preserve"> </w:t>
      </w:r>
      <w:r>
        <w:rPr>
          <w:rFonts w:cs="Times New Roman"/>
          <w:szCs w:val="28"/>
          <w:rtl/>
        </w:rPr>
        <w:t>الإرهاق</w:t>
      </w:r>
      <w:r>
        <w:t xml:space="preserve"> </w:t>
      </w:r>
      <w:r>
        <w:rPr>
          <w:rFonts w:cs="Times New Roman"/>
          <w:szCs w:val="28"/>
          <w:rtl/>
        </w:rPr>
        <w:t>وتخفض</w:t>
      </w:r>
      <w:r>
        <w:t xml:space="preserve"> </w:t>
      </w:r>
      <w:r>
        <w:rPr>
          <w:rFonts w:cs="Times New Roman"/>
          <w:szCs w:val="28"/>
          <w:rtl/>
        </w:rPr>
        <w:t>الاندماج</w:t>
      </w:r>
      <w:r>
        <w:t xml:space="preserve"> </w:t>
      </w:r>
      <w:r>
        <w:rPr>
          <w:rFonts w:cs="Times New Roman"/>
          <w:szCs w:val="28"/>
          <w:rtl/>
        </w:rPr>
        <w:t>وتنعكس</w:t>
      </w:r>
      <w:r>
        <w:t xml:space="preserve"> </w:t>
      </w:r>
      <w:r>
        <w:rPr>
          <w:rFonts w:cs="Times New Roman"/>
          <w:szCs w:val="28"/>
          <w:rtl/>
        </w:rPr>
        <w:t>سلبًا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الجودة</w:t>
      </w:r>
      <w:r>
        <w:t xml:space="preserve"> (Michael &amp; Fotiadis, 2022</w:t>
      </w:r>
      <w:r>
        <w:rPr>
          <w:rFonts w:cs="Times New Roman"/>
          <w:szCs w:val="28"/>
          <w:rtl/>
        </w:rPr>
        <w:t>؛</w:t>
      </w:r>
      <w:r>
        <w:t xml:space="preserve"> Rabiul, Sigala, &amp; Al Karim, 2025).</w:t>
      </w:r>
    </w:p>
    <w:p w14:paraId="11093DD2" w14:textId="77777777" w:rsidR="00DA20B7" w:rsidRDefault="00DA20B7" w:rsidP="00DA20B7">
      <w:pPr>
        <w:ind w:firstLine="283"/>
        <w:rPr>
          <w:rtl/>
        </w:rPr>
      </w:pPr>
    </w:p>
    <w:p w14:paraId="2A95572A" w14:textId="453305A9" w:rsidR="00DA20B7" w:rsidRDefault="00DA20B7" w:rsidP="00DA20B7">
      <w:pPr>
        <w:ind w:firstLine="283"/>
        <w:jc w:val="center"/>
      </w:pPr>
      <w:r>
        <w:rPr>
          <w:rFonts w:hint="cs"/>
          <w:rtl/>
        </w:rPr>
        <w:t>3</w:t>
      </w:r>
    </w:p>
    <w:p w14:paraId="3E3DB0BD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lastRenderedPageBreak/>
        <w:t xml:space="preserve">-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المنطلقات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>/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الأطر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النظرية</w:t>
      </w:r>
    </w:p>
    <w:p w14:paraId="5FB20B44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نظرية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التبادل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الاجتماعي</w:t>
      </w:r>
    </w:p>
    <w:p w14:paraId="4C6709EB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تفترض</w:t>
      </w:r>
      <w:r>
        <w:t xml:space="preserve"> </w:t>
      </w:r>
      <w:r>
        <w:rPr>
          <w:rFonts w:cs="Times New Roman"/>
          <w:szCs w:val="28"/>
          <w:rtl/>
        </w:rPr>
        <w:t>النظرية</w:t>
      </w:r>
      <w:r>
        <w:t xml:space="preserve"> </w:t>
      </w:r>
      <w:r>
        <w:rPr>
          <w:rFonts w:cs="Times New Roman"/>
          <w:szCs w:val="28"/>
          <w:rtl/>
        </w:rPr>
        <w:t>أن</w:t>
      </w:r>
      <w:r>
        <w:t xml:space="preserve"> </w:t>
      </w:r>
      <w:r>
        <w:rPr>
          <w:rFonts w:cs="Times New Roman"/>
          <w:szCs w:val="28"/>
          <w:rtl/>
        </w:rPr>
        <w:t>علاقات</w:t>
      </w:r>
      <w:r>
        <w:t xml:space="preserve"> </w:t>
      </w:r>
      <w:r>
        <w:rPr>
          <w:rFonts w:cs="Times New Roman"/>
          <w:szCs w:val="28"/>
          <w:rtl/>
        </w:rPr>
        <w:t>العمل</w:t>
      </w:r>
      <w:r>
        <w:t xml:space="preserve"> </w:t>
      </w:r>
      <w:r>
        <w:rPr>
          <w:rFonts w:cs="Times New Roman"/>
          <w:szCs w:val="28"/>
          <w:rtl/>
        </w:rPr>
        <w:t>تقوم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تبادلات</w:t>
      </w:r>
      <w:r>
        <w:t xml:space="preserve"> </w:t>
      </w:r>
      <w:r>
        <w:rPr>
          <w:rFonts w:cs="Times New Roman"/>
          <w:szCs w:val="28"/>
          <w:rtl/>
        </w:rPr>
        <w:t>منصفة؛</w:t>
      </w:r>
      <w:r>
        <w:t xml:space="preserve"> </w:t>
      </w:r>
      <w:r>
        <w:rPr>
          <w:rFonts w:cs="Times New Roman"/>
          <w:szCs w:val="28"/>
          <w:rtl/>
        </w:rPr>
        <w:t>وعندما</w:t>
      </w:r>
      <w:r>
        <w:t xml:space="preserve"> </w:t>
      </w:r>
      <w:r>
        <w:rPr>
          <w:rFonts w:cs="Times New Roman"/>
          <w:szCs w:val="28"/>
          <w:rtl/>
        </w:rPr>
        <w:t>يختل</w:t>
      </w:r>
      <w:r>
        <w:t xml:space="preserve"> </w:t>
      </w:r>
      <w:r>
        <w:rPr>
          <w:rFonts w:cs="Times New Roman"/>
          <w:szCs w:val="28"/>
          <w:rtl/>
        </w:rPr>
        <w:t>الإنصاف</w:t>
      </w:r>
      <w:r>
        <w:t xml:space="preserve"> </w:t>
      </w:r>
      <w:r>
        <w:rPr>
          <w:rFonts w:cs="Times New Roman"/>
          <w:szCs w:val="28"/>
          <w:rtl/>
        </w:rPr>
        <w:t>الإدراكي</w:t>
      </w:r>
      <w:r>
        <w:t xml:space="preserve"> </w:t>
      </w:r>
      <w:r>
        <w:rPr>
          <w:rFonts w:cs="Times New Roman"/>
          <w:szCs w:val="28"/>
          <w:rtl/>
        </w:rPr>
        <w:t>تتصاعد</w:t>
      </w:r>
      <w:r>
        <w:t xml:space="preserve"> </w:t>
      </w:r>
      <w:r>
        <w:rPr>
          <w:rFonts w:cs="Times New Roman"/>
          <w:szCs w:val="28"/>
          <w:rtl/>
        </w:rPr>
        <w:t>نوايا</w:t>
      </w:r>
      <w:r>
        <w:t xml:space="preserve"> </w:t>
      </w:r>
      <w:r>
        <w:rPr>
          <w:rFonts w:cs="Times New Roman"/>
          <w:szCs w:val="28"/>
          <w:rtl/>
        </w:rPr>
        <w:t>المغادرة</w:t>
      </w:r>
      <w:r>
        <w:t xml:space="preserve"> </w:t>
      </w:r>
      <w:r>
        <w:rPr>
          <w:rFonts w:cs="Times New Roman"/>
          <w:szCs w:val="28"/>
          <w:rtl/>
        </w:rPr>
        <w:t>وتتراجع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عبر</w:t>
      </w:r>
      <w:r>
        <w:t xml:space="preserve"> </w:t>
      </w:r>
      <w:r>
        <w:rPr>
          <w:rFonts w:cs="Times New Roman"/>
          <w:szCs w:val="28"/>
          <w:rtl/>
        </w:rPr>
        <w:t>انخفاض</w:t>
      </w:r>
      <w:r>
        <w:t xml:space="preserve"> </w:t>
      </w:r>
      <w:r>
        <w:rPr>
          <w:rFonts w:cs="Times New Roman"/>
          <w:szCs w:val="28"/>
          <w:rtl/>
        </w:rPr>
        <w:t>الاندماج</w:t>
      </w:r>
      <w:r>
        <w:t xml:space="preserve">. </w:t>
      </w:r>
      <w:r>
        <w:rPr>
          <w:rFonts w:cs="Times New Roman"/>
          <w:szCs w:val="28"/>
          <w:rtl/>
        </w:rPr>
        <w:t>هذا</w:t>
      </w:r>
      <w:r>
        <w:t xml:space="preserve"> </w:t>
      </w:r>
      <w:r>
        <w:rPr>
          <w:rFonts w:cs="Times New Roman"/>
          <w:szCs w:val="28"/>
          <w:rtl/>
        </w:rPr>
        <w:t>الاتساق</w:t>
      </w:r>
      <w:r>
        <w:t xml:space="preserve"> </w:t>
      </w:r>
      <w:r>
        <w:rPr>
          <w:rFonts w:cs="Times New Roman"/>
          <w:szCs w:val="28"/>
          <w:rtl/>
        </w:rPr>
        <w:t>النظري</w:t>
      </w:r>
      <w:r>
        <w:t xml:space="preserve"> </w:t>
      </w:r>
      <w:r>
        <w:rPr>
          <w:rFonts w:cs="Times New Roman"/>
          <w:szCs w:val="28"/>
          <w:rtl/>
        </w:rPr>
        <w:t>يتماشى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أدلة</w:t>
      </w:r>
      <w:r>
        <w:t xml:space="preserve"> </w:t>
      </w:r>
      <w:r>
        <w:rPr>
          <w:rFonts w:cs="Times New Roman"/>
          <w:szCs w:val="28"/>
          <w:rtl/>
        </w:rPr>
        <w:t>ارتباط</w:t>
      </w:r>
      <w:r>
        <w:t xml:space="preserve"> </w:t>
      </w:r>
      <w:r>
        <w:rPr>
          <w:rFonts w:cs="Times New Roman"/>
          <w:szCs w:val="28"/>
          <w:rtl/>
        </w:rPr>
        <w:t>الالتزام</w:t>
      </w:r>
      <w:r>
        <w:t xml:space="preserve"> </w:t>
      </w:r>
      <w:r>
        <w:rPr>
          <w:rFonts w:cs="Times New Roman"/>
          <w:szCs w:val="28"/>
          <w:rtl/>
        </w:rPr>
        <w:t>ونوايا</w:t>
      </w:r>
      <w:r>
        <w:t xml:space="preserve"> </w:t>
      </w:r>
      <w:r>
        <w:rPr>
          <w:rFonts w:cs="Times New Roman"/>
          <w:szCs w:val="28"/>
          <w:rtl/>
        </w:rPr>
        <w:t>الترك</w:t>
      </w:r>
      <w:r>
        <w:t xml:space="preserve"> (Guzeller &amp; Celiker, 2020</w:t>
      </w:r>
      <w:r>
        <w:rPr>
          <w:rFonts w:cs="Times New Roman"/>
          <w:szCs w:val="28"/>
          <w:rtl/>
        </w:rPr>
        <w:t>؛</w:t>
      </w:r>
      <w:r>
        <w:t xml:space="preserve"> Hom et al., 2017).</w:t>
      </w:r>
    </w:p>
    <w:p w14:paraId="27F44A86" w14:textId="77777777" w:rsidR="00DA20B7" w:rsidRDefault="00DA20B7" w:rsidP="00DA20B7">
      <w:pPr>
        <w:ind w:firstLine="283"/>
      </w:pPr>
    </w:p>
    <w:p w14:paraId="61DBBB76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نظرية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العدالة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>/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الالتزام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التنظيمي</w:t>
      </w:r>
    </w:p>
    <w:p w14:paraId="45B39454" w14:textId="77777777" w:rsidR="00DA20B7" w:rsidRDefault="00DA20B7" w:rsidP="00DA20B7">
      <w:pPr>
        <w:ind w:firstLine="283"/>
        <w:rPr>
          <w:rtl/>
        </w:rPr>
      </w:pPr>
      <w:r>
        <w:rPr>
          <w:rFonts w:cs="Times New Roman"/>
          <w:szCs w:val="28"/>
          <w:rtl/>
        </w:rPr>
        <w:t>نزاهة</w:t>
      </w:r>
      <w:r>
        <w:t xml:space="preserve"> </w:t>
      </w:r>
      <w:r>
        <w:rPr>
          <w:rFonts w:cs="Times New Roman"/>
          <w:szCs w:val="28"/>
          <w:rtl/>
        </w:rPr>
        <w:t>أنظمة</w:t>
      </w:r>
      <w:r>
        <w:t xml:space="preserve"> </w:t>
      </w:r>
      <w:r>
        <w:rPr>
          <w:rFonts w:cs="Times New Roman"/>
          <w:szCs w:val="28"/>
          <w:rtl/>
        </w:rPr>
        <w:t>التقييم</w:t>
      </w:r>
      <w:r>
        <w:t xml:space="preserve"> </w:t>
      </w:r>
      <w:r>
        <w:rPr>
          <w:rFonts w:cs="Times New Roman"/>
          <w:szCs w:val="28"/>
          <w:rtl/>
        </w:rPr>
        <w:t>والعدالة</w:t>
      </w:r>
      <w:r>
        <w:t xml:space="preserve"> </w:t>
      </w:r>
      <w:r>
        <w:rPr>
          <w:rFonts w:cs="Times New Roman"/>
          <w:szCs w:val="28"/>
          <w:rtl/>
        </w:rPr>
        <w:t>التوزيعية</w:t>
      </w:r>
      <w:r>
        <w:t xml:space="preserve"> </w:t>
      </w:r>
      <w:r>
        <w:rPr>
          <w:rFonts w:cs="Times New Roman"/>
          <w:szCs w:val="28"/>
          <w:rtl/>
        </w:rPr>
        <w:t>والإجرائية</w:t>
      </w:r>
      <w:r>
        <w:t xml:space="preserve"> </w:t>
      </w:r>
      <w:r>
        <w:rPr>
          <w:rFonts w:cs="Times New Roman"/>
          <w:szCs w:val="28"/>
          <w:rtl/>
        </w:rPr>
        <w:t>تُخفض</w:t>
      </w:r>
      <w:r>
        <w:t xml:space="preserve"> </w:t>
      </w:r>
      <w:r>
        <w:rPr>
          <w:rFonts w:cs="Times New Roman"/>
          <w:szCs w:val="28"/>
          <w:rtl/>
        </w:rPr>
        <w:t>النوايا</w:t>
      </w:r>
      <w:r>
        <w:t xml:space="preserve"> </w:t>
      </w:r>
      <w:r>
        <w:rPr>
          <w:rFonts w:cs="Times New Roman"/>
          <w:szCs w:val="28"/>
          <w:rtl/>
        </w:rPr>
        <w:t>الانسحابية</w:t>
      </w:r>
      <w:r>
        <w:t xml:space="preserve"> </w:t>
      </w:r>
      <w:r>
        <w:rPr>
          <w:rFonts w:cs="Times New Roman"/>
          <w:szCs w:val="28"/>
          <w:rtl/>
        </w:rPr>
        <w:t>وترفع</w:t>
      </w:r>
      <w:r>
        <w:t xml:space="preserve"> </w:t>
      </w:r>
      <w:r>
        <w:rPr>
          <w:rFonts w:cs="Times New Roman"/>
          <w:szCs w:val="28"/>
          <w:rtl/>
        </w:rPr>
        <w:t>الاندماج</w:t>
      </w:r>
      <w:r>
        <w:t xml:space="preserve"> </w:t>
      </w:r>
      <w:r>
        <w:rPr>
          <w:rFonts w:cs="Times New Roman"/>
          <w:szCs w:val="28"/>
          <w:rtl/>
        </w:rPr>
        <w:t>والتوجه</w:t>
      </w:r>
      <w:r>
        <w:t xml:space="preserve"> </w:t>
      </w:r>
      <w:r>
        <w:rPr>
          <w:rFonts w:cs="Times New Roman"/>
          <w:szCs w:val="28"/>
          <w:rtl/>
        </w:rPr>
        <w:t>للجودة؛</w:t>
      </w:r>
      <w:r>
        <w:t xml:space="preserve"> </w:t>
      </w:r>
      <w:r>
        <w:rPr>
          <w:rFonts w:cs="Times New Roman"/>
          <w:szCs w:val="28"/>
          <w:rtl/>
        </w:rPr>
        <w:t>وهو</w:t>
      </w:r>
      <w:r>
        <w:t xml:space="preserve"> </w:t>
      </w:r>
      <w:r>
        <w:rPr>
          <w:rFonts w:cs="Times New Roman"/>
          <w:szCs w:val="28"/>
          <w:rtl/>
        </w:rPr>
        <w:t>ما</w:t>
      </w:r>
      <w:r>
        <w:t xml:space="preserve"> </w:t>
      </w:r>
      <w:r>
        <w:rPr>
          <w:rFonts w:cs="Times New Roman"/>
          <w:szCs w:val="28"/>
          <w:rtl/>
        </w:rPr>
        <w:t>تدعمه</w:t>
      </w:r>
      <w:r>
        <w:t xml:space="preserve"> </w:t>
      </w:r>
      <w:r>
        <w:rPr>
          <w:rFonts w:cs="Times New Roman"/>
          <w:szCs w:val="28"/>
          <w:rtl/>
        </w:rPr>
        <w:t>نتائج</w:t>
      </w:r>
      <w:r>
        <w:t xml:space="preserve"> </w:t>
      </w:r>
      <w:r>
        <w:rPr>
          <w:rFonts w:cs="Times New Roman"/>
          <w:szCs w:val="28"/>
          <w:rtl/>
        </w:rPr>
        <w:t>ممارسات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البشرية</w:t>
      </w:r>
      <w:r>
        <w:t xml:space="preserve"> </w:t>
      </w:r>
      <w:r>
        <w:rPr>
          <w:rFonts w:cs="Times New Roman"/>
          <w:szCs w:val="28"/>
          <w:rtl/>
        </w:rPr>
        <w:t>عالية</w:t>
      </w:r>
      <w:r>
        <w:t xml:space="preserve"> </w:t>
      </w:r>
      <w:r>
        <w:rPr>
          <w:rFonts w:cs="Times New Roman"/>
          <w:szCs w:val="28"/>
          <w:rtl/>
        </w:rPr>
        <w:t>الأداء</w:t>
      </w:r>
      <w:r>
        <w:t xml:space="preserve"> (Cho et al., 2006</w:t>
      </w:r>
      <w:r>
        <w:rPr>
          <w:rFonts w:cs="Times New Roman"/>
          <w:szCs w:val="28"/>
          <w:rtl/>
        </w:rPr>
        <w:t>؛</w:t>
      </w:r>
      <w:r>
        <w:t xml:space="preserve"> Guchait &amp; Cho, 2010).</w:t>
      </w:r>
    </w:p>
    <w:p w14:paraId="154E3B07" w14:textId="77777777" w:rsidR="00DA20B7" w:rsidRDefault="00DA20B7" w:rsidP="00DA20B7">
      <w:pPr>
        <w:ind w:firstLine="283"/>
      </w:pPr>
    </w:p>
    <w:p w14:paraId="753B2D38" w14:textId="77777777" w:rsidR="00DA20B7" w:rsidRDefault="00DA20B7" w:rsidP="00DA20B7"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نموذج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الموارد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والطلبات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الوظيفية</w:t>
      </w:r>
      <w:r>
        <w:rPr>
          <w:b/>
          <w:sz w:val="32"/>
        </w:rPr>
        <w:t xml:space="preserve"> (JD-R)</w:t>
      </w:r>
    </w:p>
    <w:p w14:paraId="7A42A797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ارتفاع</w:t>
      </w:r>
      <w:r>
        <w:t xml:space="preserve"> </w:t>
      </w:r>
      <w:r>
        <w:rPr>
          <w:rFonts w:cs="Times New Roman"/>
          <w:szCs w:val="28"/>
          <w:rtl/>
        </w:rPr>
        <w:t>الطلبات</w:t>
      </w:r>
      <w:r>
        <w:t xml:space="preserve"> (</w:t>
      </w:r>
      <w:r>
        <w:rPr>
          <w:rFonts w:cs="Times New Roman"/>
          <w:szCs w:val="28"/>
          <w:rtl/>
        </w:rPr>
        <w:t>الضغط</w:t>
      </w:r>
      <w:r>
        <w:t>/</w:t>
      </w:r>
      <w:r>
        <w:rPr>
          <w:rFonts w:cs="Times New Roman"/>
          <w:szCs w:val="28"/>
          <w:rtl/>
        </w:rPr>
        <w:t>الساعات</w:t>
      </w:r>
      <w:r>
        <w:t xml:space="preserve">)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قلة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(</w:t>
      </w:r>
      <w:r>
        <w:rPr>
          <w:rFonts w:cs="Times New Roman"/>
          <w:szCs w:val="28"/>
          <w:rtl/>
        </w:rPr>
        <w:t>الدعم</w:t>
      </w:r>
      <w:r>
        <w:t>/</w:t>
      </w:r>
      <w:r>
        <w:rPr>
          <w:rFonts w:cs="Times New Roman"/>
          <w:szCs w:val="28"/>
          <w:rtl/>
        </w:rPr>
        <w:t>الاستقلالية</w:t>
      </w:r>
      <w:r>
        <w:t xml:space="preserve">) </w:t>
      </w:r>
      <w:r>
        <w:rPr>
          <w:rFonts w:cs="Times New Roman"/>
          <w:szCs w:val="28"/>
          <w:rtl/>
        </w:rPr>
        <w:t>يزيد</w:t>
      </w:r>
      <w:r>
        <w:t xml:space="preserve"> </w:t>
      </w:r>
      <w:r>
        <w:rPr>
          <w:rFonts w:cs="Times New Roman"/>
          <w:szCs w:val="28"/>
          <w:rtl/>
        </w:rPr>
        <w:t>الإرهاق</w:t>
      </w:r>
      <w:r>
        <w:t xml:space="preserve"> </w:t>
      </w:r>
      <w:r>
        <w:rPr>
          <w:rFonts w:cs="Times New Roman"/>
          <w:szCs w:val="28"/>
          <w:rtl/>
        </w:rPr>
        <w:t>ونوايا</w:t>
      </w:r>
      <w:r>
        <w:t xml:space="preserve"> </w:t>
      </w:r>
      <w:r>
        <w:rPr>
          <w:rFonts w:cs="Times New Roman"/>
          <w:szCs w:val="28"/>
          <w:rtl/>
        </w:rPr>
        <w:t>الدوران؛</w:t>
      </w:r>
      <w:r>
        <w:t xml:space="preserve"> </w:t>
      </w:r>
      <w:r>
        <w:rPr>
          <w:rFonts w:cs="Times New Roman"/>
          <w:szCs w:val="28"/>
          <w:rtl/>
        </w:rPr>
        <w:t>والعكس</w:t>
      </w:r>
      <w:r>
        <w:t xml:space="preserve"> </w:t>
      </w:r>
      <w:r>
        <w:rPr>
          <w:rFonts w:cs="Times New Roman"/>
          <w:szCs w:val="28"/>
          <w:rtl/>
        </w:rPr>
        <w:t>يحسن</w:t>
      </w:r>
      <w:r>
        <w:t xml:space="preserve"> </w:t>
      </w:r>
      <w:r>
        <w:rPr>
          <w:rFonts w:cs="Times New Roman"/>
          <w:szCs w:val="28"/>
          <w:rtl/>
        </w:rPr>
        <w:t>الجودة</w:t>
      </w:r>
      <w:r>
        <w:t xml:space="preserve"> </w:t>
      </w:r>
      <w:r>
        <w:rPr>
          <w:rFonts w:cs="Times New Roman"/>
          <w:szCs w:val="28"/>
          <w:rtl/>
        </w:rPr>
        <w:t>عبر</w:t>
      </w:r>
      <w:r>
        <w:t xml:space="preserve"> </w:t>
      </w:r>
      <w:r>
        <w:rPr>
          <w:rFonts w:cs="Times New Roman"/>
          <w:szCs w:val="28"/>
          <w:rtl/>
        </w:rPr>
        <w:t>الاندماج</w:t>
      </w:r>
      <w:r>
        <w:t xml:space="preserve">. </w:t>
      </w:r>
      <w:r>
        <w:rPr>
          <w:rFonts w:cs="Times New Roman"/>
          <w:szCs w:val="28"/>
          <w:rtl/>
        </w:rPr>
        <w:t>ينسجم</w:t>
      </w:r>
      <w:r>
        <w:t xml:space="preserve"> </w:t>
      </w:r>
      <w:r>
        <w:rPr>
          <w:rFonts w:cs="Times New Roman"/>
          <w:szCs w:val="28"/>
          <w:rtl/>
        </w:rPr>
        <w:t>ذلك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أدلة</w:t>
      </w:r>
      <w:r>
        <w:t xml:space="preserve"> </w:t>
      </w:r>
      <w:r>
        <w:rPr>
          <w:rFonts w:cs="Times New Roman"/>
          <w:szCs w:val="28"/>
          <w:rtl/>
        </w:rPr>
        <w:t>سياقية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 </w:t>
      </w:r>
      <w:r>
        <w:rPr>
          <w:rFonts w:cs="Times New Roman"/>
          <w:szCs w:val="28"/>
          <w:rtl/>
        </w:rPr>
        <w:t>الضيافة</w:t>
      </w:r>
      <w:r>
        <w:t xml:space="preserve"> (Karatepe, 2013</w:t>
      </w:r>
      <w:r>
        <w:rPr>
          <w:rFonts w:cs="Times New Roman"/>
          <w:szCs w:val="28"/>
          <w:rtl/>
        </w:rPr>
        <w:t>؛</w:t>
      </w:r>
      <w:r>
        <w:t xml:space="preserve"> Xu et al., 2022).</w:t>
      </w:r>
    </w:p>
    <w:p w14:paraId="6A243B92" w14:textId="77777777" w:rsidR="00DA20B7" w:rsidRDefault="00DA20B7" w:rsidP="00DA20B7">
      <w:pPr>
        <w:rPr>
          <w:b/>
          <w:sz w:val="36"/>
          <w:rtl/>
        </w:rPr>
      </w:pPr>
    </w:p>
    <w:p w14:paraId="0B0E49A7" w14:textId="77777777" w:rsidR="00DA20B7" w:rsidRPr="00DA20B7" w:rsidRDefault="00DA20B7" w:rsidP="00DA20B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>
        <w:rPr>
          <w:b/>
          <w:sz w:val="36"/>
        </w:rPr>
        <w:t>-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فروض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الدراسة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والنموذج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DA20B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المفاهيمي</w:t>
      </w:r>
    </w:p>
    <w:p w14:paraId="3E2C3794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ف</w:t>
      </w:r>
      <w:r>
        <w:t xml:space="preserve">1: </w:t>
      </w:r>
      <w:r>
        <w:rPr>
          <w:rFonts w:cs="Times New Roman"/>
          <w:szCs w:val="28"/>
          <w:rtl/>
        </w:rPr>
        <w:t>توجد</w:t>
      </w:r>
      <w:r>
        <w:t xml:space="preserve"> </w:t>
      </w:r>
      <w:r>
        <w:rPr>
          <w:rFonts w:cs="Times New Roman"/>
          <w:szCs w:val="28"/>
          <w:rtl/>
        </w:rPr>
        <w:t>علاقة</w:t>
      </w:r>
      <w:r>
        <w:t xml:space="preserve"> </w:t>
      </w:r>
      <w:r>
        <w:rPr>
          <w:rFonts w:cs="Times New Roman"/>
          <w:szCs w:val="28"/>
          <w:rtl/>
        </w:rPr>
        <w:t>سالبة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محددات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البشرية</w:t>
      </w:r>
      <w:r>
        <w:t xml:space="preserve"> </w:t>
      </w:r>
      <w:r>
        <w:rPr>
          <w:rFonts w:cs="Times New Roman"/>
          <w:szCs w:val="28"/>
          <w:rtl/>
        </w:rPr>
        <w:t>غير</w:t>
      </w:r>
      <w:r>
        <w:t xml:space="preserve"> </w:t>
      </w:r>
      <w:r>
        <w:rPr>
          <w:rFonts w:cs="Times New Roman"/>
          <w:szCs w:val="28"/>
          <w:rtl/>
        </w:rPr>
        <w:t>الملائمة</w:t>
      </w:r>
      <w:r>
        <w:t xml:space="preserve"> (</w:t>
      </w:r>
      <w:r>
        <w:rPr>
          <w:rFonts w:cs="Times New Roman"/>
          <w:szCs w:val="28"/>
          <w:rtl/>
        </w:rPr>
        <w:t>الأجور</w:t>
      </w:r>
      <w:r>
        <w:t>/</w:t>
      </w:r>
      <w:r>
        <w:rPr>
          <w:rFonts w:cs="Times New Roman"/>
          <w:szCs w:val="28"/>
          <w:rtl/>
        </w:rPr>
        <w:t>الظروف</w:t>
      </w:r>
      <w:r>
        <w:t>/</w:t>
      </w:r>
      <w:r>
        <w:rPr>
          <w:rFonts w:cs="Times New Roman"/>
          <w:szCs w:val="28"/>
          <w:rtl/>
        </w:rPr>
        <w:t>القيادة</w:t>
      </w:r>
      <w:r>
        <w:t>/</w:t>
      </w:r>
      <w:r>
        <w:rPr>
          <w:rFonts w:cs="Times New Roman"/>
          <w:szCs w:val="28"/>
          <w:rtl/>
        </w:rPr>
        <w:t>التقييم</w:t>
      </w:r>
      <w:r>
        <w:t xml:space="preserve">) </w:t>
      </w:r>
      <w:r>
        <w:rPr>
          <w:rFonts w:cs="Times New Roman"/>
          <w:szCs w:val="28"/>
          <w:rtl/>
        </w:rPr>
        <w:t>وجودة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عبر</w:t>
      </w:r>
      <w:r>
        <w:t xml:space="preserve"> </w:t>
      </w:r>
      <w:r>
        <w:rPr>
          <w:rFonts w:cs="Times New Roman"/>
          <w:szCs w:val="28"/>
          <w:rtl/>
        </w:rPr>
        <w:t>تأثيرها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>.</w:t>
      </w:r>
    </w:p>
    <w:p w14:paraId="415CED2D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ف</w:t>
      </w:r>
      <w:r>
        <w:t xml:space="preserve">2: </w:t>
      </w:r>
      <w:r>
        <w:rPr>
          <w:rFonts w:cs="Times New Roman"/>
          <w:szCs w:val="28"/>
          <w:rtl/>
        </w:rPr>
        <w:t>ترتبط</w:t>
      </w:r>
      <w:r>
        <w:t xml:space="preserve"> </w:t>
      </w:r>
      <w:r>
        <w:rPr>
          <w:rFonts w:cs="Times New Roman"/>
          <w:szCs w:val="28"/>
          <w:rtl/>
        </w:rPr>
        <w:t>نوايا</w:t>
      </w:r>
      <w:r>
        <w:t xml:space="preserve"> </w:t>
      </w:r>
      <w:r>
        <w:rPr>
          <w:rFonts w:cs="Times New Roman"/>
          <w:szCs w:val="28"/>
          <w:rtl/>
        </w:rPr>
        <w:t>ترك</w:t>
      </w:r>
      <w:r>
        <w:t xml:space="preserve"> </w:t>
      </w:r>
      <w:r>
        <w:rPr>
          <w:rFonts w:cs="Times New Roman"/>
          <w:szCs w:val="28"/>
          <w:rtl/>
        </w:rPr>
        <w:t>العمل</w:t>
      </w:r>
      <w:r>
        <w:t xml:space="preserve"> </w:t>
      </w:r>
      <w:r>
        <w:rPr>
          <w:rFonts w:cs="Times New Roman"/>
          <w:szCs w:val="28"/>
          <w:rtl/>
        </w:rPr>
        <w:t>ارتباطًا</w:t>
      </w:r>
      <w:r>
        <w:t xml:space="preserve"> </w:t>
      </w:r>
      <w:r>
        <w:rPr>
          <w:rFonts w:cs="Times New Roman"/>
          <w:szCs w:val="28"/>
          <w:rtl/>
        </w:rPr>
        <w:t>سالبًا</w:t>
      </w:r>
      <w:r>
        <w:t xml:space="preserve"> </w:t>
      </w:r>
      <w:r>
        <w:rPr>
          <w:rFonts w:cs="Times New Roman"/>
          <w:szCs w:val="28"/>
          <w:rtl/>
        </w:rPr>
        <w:t>بأبعاد</w:t>
      </w:r>
      <w:r>
        <w:t xml:space="preserve">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</w:t>
      </w:r>
      <w:r>
        <w:t xml:space="preserve"> </w:t>
      </w:r>
      <w:r>
        <w:rPr>
          <w:rFonts w:cs="Times New Roman"/>
          <w:szCs w:val="28"/>
          <w:rtl/>
        </w:rPr>
        <w:t>الخمسة</w:t>
      </w:r>
      <w:r>
        <w:t xml:space="preserve"> (SERVQUAL).</w:t>
      </w:r>
    </w:p>
    <w:p w14:paraId="2503AAF8" w14:textId="77777777" w:rsidR="00DA20B7" w:rsidRDefault="00DA20B7" w:rsidP="00DA20B7">
      <w:pPr>
        <w:ind w:firstLine="283"/>
      </w:pPr>
      <w:r>
        <w:rPr>
          <w:rFonts w:cs="Times New Roman"/>
          <w:szCs w:val="28"/>
          <w:rtl/>
        </w:rPr>
        <w:t>ف</w:t>
      </w:r>
      <w:r>
        <w:t xml:space="preserve">3: </w:t>
      </w:r>
      <w:r>
        <w:rPr>
          <w:rFonts w:cs="Times New Roman"/>
          <w:szCs w:val="28"/>
          <w:rtl/>
        </w:rPr>
        <w:t>يُعدّل</w:t>
      </w:r>
      <w:r>
        <w:t xml:space="preserve"> </w:t>
      </w:r>
      <w:r>
        <w:rPr>
          <w:rFonts w:cs="Times New Roman"/>
          <w:szCs w:val="28"/>
          <w:rtl/>
        </w:rPr>
        <w:t>المناخ</w:t>
      </w:r>
      <w:r>
        <w:t xml:space="preserve"> </w:t>
      </w:r>
      <w:r>
        <w:rPr>
          <w:rFonts w:cs="Times New Roman"/>
          <w:szCs w:val="28"/>
          <w:rtl/>
        </w:rPr>
        <w:t>الداعم</w:t>
      </w:r>
      <w:r>
        <w:t>/</w:t>
      </w:r>
      <w:r>
        <w:rPr>
          <w:rFonts w:cs="Times New Roman"/>
          <w:szCs w:val="28"/>
          <w:rtl/>
        </w:rPr>
        <w:t>العدالة</w:t>
      </w:r>
      <w:r>
        <w:t xml:space="preserve"> </w:t>
      </w:r>
      <w:r>
        <w:rPr>
          <w:rFonts w:cs="Times New Roman"/>
          <w:szCs w:val="28"/>
          <w:rtl/>
        </w:rPr>
        <w:t>التنظيمية</w:t>
      </w:r>
      <w:r>
        <w:t xml:space="preserve"> </w:t>
      </w:r>
      <w:r>
        <w:rPr>
          <w:rFonts w:cs="Times New Roman"/>
          <w:szCs w:val="28"/>
          <w:rtl/>
        </w:rPr>
        <w:t>العلاقة</w:t>
      </w:r>
      <w:r>
        <w:t xml:space="preserve"> </w:t>
      </w:r>
      <w:r>
        <w:rPr>
          <w:rFonts w:cs="Times New Roman"/>
          <w:szCs w:val="28"/>
          <w:rtl/>
        </w:rPr>
        <w:t>بين</w:t>
      </w:r>
      <w:r>
        <w:t xml:space="preserve"> </w:t>
      </w:r>
      <w:r>
        <w:rPr>
          <w:rFonts w:cs="Times New Roman"/>
          <w:szCs w:val="28"/>
          <w:rtl/>
        </w:rPr>
        <w:t>المحددات</w:t>
      </w:r>
      <w:r>
        <w:t xml:space="preserve"> </w:t>
      </w:r>
      <w:r>
        <w:rPr>
          <w:rFonts w:cs="Times New Roman"/>
          <w:szCs w:val="28"/>
          <w:rtl/>
        </w:rPr>
        <w:t>ونوايا</w:t>
      </w:r>
      <w:r>
        <w:t xml:space="preserve"> </w:t>
      </w:r>
      <w:r>
        <w:rPr>
          <w:rFonts w:cs="Times New Roman"/>
          <w:szCs w:val="28"/>
          <w:rtl/>
        </w:rPr>
        <w:t>الدوران،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احتمال</w:t>
      </w:r>
      <w:r>
        <w:t xml:space="preserve"> </w:t>
      </w:r>
      <w:r>
        <w:rPr>
          <w:rFonts w:cs="Times New Roman"/>
          <w:szCs w:val="28"/>
          <w:rtl/>
        </w:rPr>
        <w:t>توسط</w:t>
      </w:r>
      <w:r>
        <w:t xml:space="preserve"> </w:t>
      </w:r>
      <w:r>
        <w:rPr>
          <w:rFonts w:cs="Times New Roman"/>
          <w:szCs w:val="28"/>
          <w:rtl/>
        </w:rPr>
        <w:t>الاندماج</w:t>
      </w:r>
      <w:r>
        <w:t xml:space="preserve"> </w:t>
      </w:r>
      <w:r>
        <w:rPr>
          <w:rFonts w:cs="Times New Roman"/>
          <w:szCs w:val="28"/>
          <w:rtl/>
        </w:rPr>
        <w:t>التنظيمي</w:t>
      </w:r>
      <w:r>
        <w:t xml:space="preserve"> (Guzeller &amp; Celiker, 2020</w:t>
      </w:r>
      <w:r>
        <w:rPr>
          <w:rFonts w:cs="Times New Roman"/>
          <w:szCs w:val="28"/>
          <w:rtl/>
        </w:rPr>
        <w:t>؛</w:t>
      </w:r>
      <w:r>
        <w:t xml:space="preserve"> Hom et al., 2017).</w:t>
      </w:r>
    </w:p>
    <w:p w14:paraId="18C2BAD9" w14:textId="44F39C6B" w:rsidR="00DA20B7" w:rsidRDefault="00DA20B7" w:rsidP="00DA20B7">
      <w:pPr>
        <w:ind w:firstLine="283"/>
        <w:rPr>
          <w:rFonts w:cs="Times New Roman"/>
          <w:szCs w:val="28"/>
          <w:rtl/>
        </w:rPr>
      </w:pPr>
      <w:r>
        <w:rPr>
          <w:rFonts w:cs="Times New Roman"/>
          <w:szCs w:val="28"/>
          <w:rtl/>
        </w:rPr>
        <w:t>النموذج</w:t>
      </w:r>
      <w:r>
        <w:t xml:space="preserve"> </w:t>
      </w:r>
      <w:r>
        <w:rPr>
          <w:rFonts w:cs="Times New Roman"/>
          <w:szCs w:val="28"/>
          <w:rtl/>
        </w:rPr>
        <w:t>المفاهيمي</w:t>
      </w:r>
      <w:r>
        <w:t xml:space="preserve"> </w:t>
      </w:r>
      <w:r>
        <w:rPr>
          <w:rFonts w:cs="Times New Roman"/>
          <w:szCs w:val="28"/>
          <w:rtl/>
        </w:rPr>
        <w:t>المقترح</w:t>
      </w:r>
      <w:r>
        <w:t xml:space="preserve">: </w:t>
      </w:r>
      <w:r>
        <w:rPr>
          <w:rFonts w:cs="Times New Roman"/>
          <w:szCs w:val="28"/>
          <w:rtl/>
        </w:rPr>
        <w:t>محددات</w:t>
      </w:r>
      <w:r>
        <w:t xml:space="preserve"> </w:t>
      </w:r>
      <w:r>
        <w:rPr>
          <w:rFonts w:cs="Times New Roman"/>
          <w:szCs w:val="28"/>
          <w:rtl/>
        </w:rPr>
        <w:t>الموارد</w:t>
      </w:r>
      <w:r>
        <w:t xml:space="preserve"> </w:t>
      </w:r>
      <w:r>
        <w:rPr>
          <w:rFonts w:cs="Times New Roman"/>
          <w:szCs w:val="28"/>
          <w:rtl/>
        </w:rPr>
        <w:t>البشرية</w:t>
      </w:r>
      <w:r>
        <w:t xml:space="preserve"> → (</w:t>
      </w:r>
      <w:r>
        <w:rPr>
          <w:rFonts w:cs="Times New Roman"/>
          <w:szCs w:val="28"/>
          <w:rtl/>
        </w:rPr>
        <w:t>تغذّي</w:t>
      </w:r>
      <w:r>
        <w:t xml:space="preserve">) </w:t>
      </w:r>
      <w:r>
        <w:rPr>
          <w:rFonts w:cs="Times New Roman"/>
          <w:szCs w:val="28"/>
          <w:rtl/>
        </w:rPr>
        <w:t>نوايا</w:t>
      </w:r>
      <w:r>
        <w:t xml:space="preserve"> </w:t>
      </w:r>
      <w:r>
        <w:rPr>
          <w:rFonts w:cs="Times New Roman"/>
          <w:szCs w:val="28"/>
          <w:rtl/>
        </w:rPr>
        <w:t>الدوران</w:t>
      </w:r>
      <w:r>
        <w:t xml:space="preserve"> → (</w:t>
      </w:r>
      <w:r>
        <w:rPr>
          <w:rFonts w:cs="Times New Roman"/>
          <w:szCs w:val="28"/>
          <w:rtl/>
        </w:rPr>
        <w:t>تؤثر</w:t>
      </w:r>
      <w:r>
        <w:t xml:space="preserve"> </w:t>
      </w:r>
      <w:r>
        <w:rPr>
          <w:rFonts w:cs="Times New Roman"/>
          <w:szCs w:val="28"/>
          <w:rtl/>
        </w:rPr>
        <w:t>سلبًا</w:t>
      </w:r>
      <w:r>
        <w:t xml:space="preserve"> </w:t>
      </w:r>
      <w:r>
        <w:rPr>
          <w:rFonts w:cs="Times New Roman"/>
          <w:szCs w:val="28"/>
          <w:rtl/>
        </w:rPr>
        <w:t>في</w:t>
      </w:r>
      <w:r>
        <w:t xml:space="preserve">) </w:t>
      </w:r>
      <w:r>
        <w:rPr>
          <w:rFonts w:cs="Times New Roman"/>
          <w:szCs w:val="28"/>
          <w:rtl/>
        </w:rPr>
        <w:t>جودة</w:t>
      </w:r>
      <w:r>
        <w:t xml:space="preserve"> </w:t>
      </w:r>
      <w:r>
        <w:rPr>
          <w:rFonts w:cs="Times New Roman"/>
          <w:szCs w:val="28"/>
          <w:rtl/>
        </w:rPr>
        <w:t>الخدمة؛</w:t>
      </w:r>
      <w:r>
        <w:t xml:space="preserve"> </w:t>
      </w:r>
      <w:r>
        <w:rPr>
          <w:rFonts w:cs="Times New Roman"/>
          <w:szCs w:val="28"/>
          <w:rtl/>
        </w:rPr>
        <w:t>مع</w:t>
      </w:r>
      <w:r>
        <w:t xml:space="preserve"> </w:t>
      </w:r>
      <w:r>
        <w:rPr>
          <w:rFonts w:cs="Times New Roman"/>
          <w:szCs w:val="28"/>
          <w:rtl/>
        </w:rPr>
        <w:t>دورٍ</w:t>
      </w:r>
      <w:r>
        <w:t xml:space="preserve"> </w:t>
      </w:r>
      <w:r>
        <w:rPr>
          <w:rFonts w:cs="Times New Roman"/>
          <w:szCs w:val="28"/>
          <w:rtl/>
        </w:rPr>
        <w:t>مُعدِّل</w:t>
      </w:r>
      <w:r>
        <w:t xml:space="preserve"> </w:t>
      </w:r>
      <w:r>
        <w:rPr>
          <w:rFonts w:cs="Times New Roman"/>
          <w:szCs w:val="28"/>
          <w:rtl/>
        </w:rPr>
        <w:t>للمناخ</w:t>
      </w:r>
      <w:r>
        <w:t xml:space="preserve"> </w:t>
      </w:r>
      <w:r>
        <w:rPr>
          <w:rFonts w:cs="Times New Roman"/>
          <w:szCs w:val="28"/>
          <w:rtl/>
        </w:rPr>
        <w:t>الداعم</w:t>
      </w:r>
      <w:r>
        <w:t>/</w:t>
      </w:r>
      <w:r>
        <w:rPr>
          <w:rFonts w:cs="Times New Roman"/>
          <w:szCs w:val="28"/>
          <w:rtl/>
        </w:rPr>
        <w:t>العدالة</w:t>
      </w:r>
      <w:r>
        <w:t xml:space="preserve"> </w:t>
      </w:r>
      <w:r>
        <w:rPr>
          <w:rFonts w:cs="Times New Roman"/>
          <w:szCs w:val="28"/>
          <w:rtl/>
        </w:rPr>
        <w:t>التنظيمية</w:t>
      </w:r>
      <w:r>
        <w:t xml:space="preserve"> </w:t>
      </w:r>
      <w:r>
        <w:rPr>
          <w:rFonts w:cs="Times New Roman"/>
          <w:szCs w:val="28"/>
          <w:rtl/>
        </w:rPr>
        <w:t>ودورٍ</w:t>
      </w:r>
    </w:p>
    <w:p w14:paraId="50C496CD" w14:textId="05B60B0F" w:rsidR="00F90A69" w:rsidRDefault="00F90A69" w:rsidP="00DA20B7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D2E723" w14:textId="0089070E" w:rsidR="00F90A69" w:rsidRDefault="00F90A69" w:rsidP="00DA20B7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E056E4" w14:textId="77777777" w:rsidR="00F90A69" w:rsidRPr="00645320" w:rsidRDefault="00F90A69" w:rsidP="00DA20B7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86C6A4" w14:textId="77777777" w:rsidR="00DA20B7" w:rsidRDefault="00DA20B7" w:rsidP="00DA20B7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4A677D" w14:textId="77777777" w:rsidR="00645320" w:rsidRDefault="00645320" w:rsidP="006928ED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711682" w14:textId="77777777" w:rsidR="00645320" w:rsidRDefault="00325D71" w:rsidP="00325D71">
      <w:pPr>
        <w:ind w:firstLine="283"/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</w:rPr>
        <w:t>4</w:t>
      </w:r>
    </w:p>
    <w:p w14:paraId="18792284" w14:textId="77777777" w:rsidR="00645320" w:rsidRDefault="00645320" w:rsidP="006928ED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2DD8A6" w14:textId="77777777" w:rsidR="00645320" w:rsidRDefault="00645320" w:rsidP="006928ED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DD4912" w14:textId="77777777" w:rsidR="00645320" w:rsidRDefault="00645320" w:rsidP="006928ED">
      <w:pPr>
        <w:ind w:firstLine="283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491F9E" w14:textId="77777777" w:rsidR="00645320" w:rsidRDefault="00645320" w:rsidP="0064532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74EAF57" w14:textId="77777777" w:rsidR="00645320" w:rsidRDefault="00645320" w:rsidP="0064532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0A96644" w14:textId="77777777" w:rsidR="00645320" w:rsidRDefault="00645320" w:rsidP="0064532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4DC4F806" w14:textId="77777777" w:rsidR="00645320" w:rsidRDefault="00645320" w:rsidP="0064532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86BD64C" w14:textId="77777777" w:rsidR="00645320" w:rsidRDefault="00645320" w:rsidP="0064532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C08EC76" w14:textId="77777777" w:rsidR="00645320" w:rsidRDefault="00645320" w:rsidP="0064532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الثاني</w:t>
      </w:r>
    </w:p>
    <w:p w14:paraId="7D645650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الدراسات السابقة</w:t>
      </w:r>
    </w:p>
    <w:p w14:paraId="0D502730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6FC141C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F9C4E71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4A79F77A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4417E687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63F38F66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1D12B67" w14:textId="77777777" w:rsidR="00645320" w:rsidRDefault="00645320" w:rsidP="00645320">
      <w:pPr>
        <w:ind w:firstLine="283"/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07ABEC0" w14:textId="77777777" w:rsidR="00645320" w:rsidRDefault="00325D71" w:rsidP="00645320">
      <w:pPr>
        <w:ind w:firstLine="283"/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</w:rPr>
        <w:t>5</w:t>
      </w:r>
    </w:p>
    <w:p w14:paraId="1FF4854C" w14:textId="77777777" w:rsidR="00645320" w:rsidRPr="00590609" w:rsidRDefault="00645320" w:rsidP="00645320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lastRenderedPageBreak/>
        <w:t>-مقدمة</w:t>
      </w:r>
    </w:p>
    <w:p w14:paraId="6147C48E" w14:textId="77777777" w:rsidR="00645320" w:rsidRDefault="00645320" w:rsidP="00645320">
      <w:pPr>
        <w:ind w:firstLine="283"/>
      </w:pPr>
      <w:r>
        <w:rPr>
          <w:rFonts w:cs="Simplified Arabic"/>
          <w:szCs w:val="28"/>
          <w:rtl/>
        </w:rPr>
        <w:t>يستعرض</w:t>
      </w:r>
      <w:r>
        <w:t xml:space="preserve"> </w:t>
      </w:r>
      <w:r>
        <w:rPr>
          <w:rFonts w:cs="Simplified Arabic"/>
          <w:szCs w:val="28"/>
          <w:rtl/>
        </w:rPr>
        <w:t>هذا</w:t>
      </w:r>
      <w:r>
        <w:t xml:space="preserve"> </w:t>
      </w:r>
      <w:r>
        <w:rPr>
          <w:rFonts w:cs="Simplified Arabic"/>
          <w:szCs w:val="28"/>
          <w:rtl/>
        </w:rPr>
        <w:t>الفصل</w:t>
      </w:r>
      <w:r>
        <w:t xml:space="preserve"> </w:t>
      </w:r>
      <w:r>
        <w:rPr>
          <w:rFonts w:cs="Simplified Arabic"/>
          <w:szCs w:val="28"/>
          <w:rtl/>
        </w:rPr>
        <w:t>الأدبيات</w:t>
      </w:r>
      <w:r>
        <w:t xml:space="preserve"> </w:t>
      </w:r>
      <w:r>
        <w:rPr>
          <w:rFonts w:cs="Simplified Arabic"/>
          <w:szCs w:val="28"/>
          <w:rtl/>
        </w:rPr>
        <w:t>والدراسات</w:t>
      </w:r>
      <w:r>
        <w:t xml:space="preserve"> </w:t>
      </w:r>
      <w:r>
        <w:rPr>
          <w:rFonts w:cs="Simplified Arabic"/>
          <w:szCs w:val="28"/>
          <w:rtl/>
        </w:rPr>
        <w:t>السابقة</w:t>
      </w:r>
      <w:r>
        <w:t xml:space="preserve"> </w:t>
      </w:r>
      <w:r>
        <w:rPr>
          <w:rFonts w:cs="Simplified Arabic"/>
          <w:szCs w:val="28"/>
          <w:rtl/>
        </w:rPr>
        <w:t>ذات</w:t>
      </w:r>
      <w:r>
        <w:t xml:space="preserve"> </w:t>
      </w:r>
      <w:r>
        <w:rPr>
          <w:rFonts w:cs="Simplified Arabic"/>
          <w:szCs w:val="28"/>
          <w:rtl/>
        </w:rPr>
        <w:t>الصلة</w:t>
      </w:r>
      <w:r>
        <w:t xml:space="preserve"> </w:t>
      </w:r>
      <w:r>
        <w:rPr>
          <w:rFonts w:cs="Simplified Arabic"/>
          <w:szCs w:val="28"/>
          <w:rtl/>
        </w:rPr>
        <w:t>بمحددات</w:t>
      </w:r>
      <w:r>
        <w:t xml:space="preserve"> </w:t>
      </w:r>
      <w:r>
        <w:rPr>
          <w:rFonts w:cs="Simplified Arabic"/>
          <w:szCs w:val="28"/>
          <w:rtl/>
        </w:rPr>
        <w:t>الدوران</w:t>
      </w:r>
      <w:r>
        <w:t xml:space="preserve"> </w:t>
      </w:r>
      <w:r>
        <w:rPr>
          <w:rFonts w:cs="Simplified Arabic"/>
          <w:szCs w:val="28"/>
          <w:rtl/>
        </w:rPr>
        <w:t>الوظيفي</w:t>
      </w:r>
      <w:r>
        <w:t xml:space="preserve">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قطاع</w:t>
      </w:r>
      <w:r>
        <w:t xml:space="preserve"> </w:t>
      </w:r>
      <w:r>
        <w:rPr>
          <w:rFonts w:cs="Simplified Arabic"/>
          <w:szCs w:val="28"/>
          <w:rtl/>
        </w:rPr>
        <w:t>الضيافة،</w:t>
      </w:r>
      <w:r>
        <w:t xml:space="preserve"> </w:t>
      </w:r>
      <w:r>
        <w:rPr>
          <w:rFonts w:cs="Simplified Arabic"/>
          <w:szCs w:val="28"/>
          <w:rtl/>
        </w:rPr>
        <w:t>وأثره</w:t>
      </w:r>
      <w:r>
        <w:t xml:space="preserve"> </w:t>
      </w:r>
      <w:r>
        <w:rPr>
          <w:rFonts w:cs="Simplified Arabic"/>
          <w:szCs w:val="28"/>
          <w:rtl/>
        </w:rPr>
        <w:t>على</w:t>
      </w:r>
      <w:r>
        <w:t xml:space="preserve"> </w:t>
      </w:r>
      <w:r>
        <w:rPr>
          <w:rFonts w:cs="Simplified Arabic"/>
          <w:szCs w:val="28"/>
          <w:rtl/>
        </w:rPr>
        <w:t>جودة</w:t>
      </w:r>
      <w:r>
        <w:t xml:space="preserve"> </w:t>
      </w:r>
      <w:r>
        <w:rPr>
          <w:rFonts w:cs="Simplified Arabic"/>
          <w:szCs w:val="28"/>
          <w:rtl/>
        </w:rPr>
        <w:t>الخدمة،</w:t>
      </w:r>
      <w:r>
        <w:t xml:space="preserve"> </w:t>
      </w:r>
      <w:r>
        <w:rPr>
          <w:rFonts w:cs="Simplified Arabic"/>
          <w:szCs w:val="28"/>
          <w:rtl/>
        </w:rPr>
        <w:t>مع</w:t>
      </w:r>
      <w:r>
        <w:t xml:space="preserve"> </w:t>
      </w:r>
      <w:r>
        <w:rPr>
          <w:rFonts w:cs="Simplified Arabic"/>
          <w:szCs w:val="28"/>
          <w:rtl/>
        </w:rPr>
        <w:t>إبراز</w:t>
      </w:r>
      <w:r>
        <w:t xml:space="preserve"> </w:t>
      </w:r>
      <w:r>
        <w:rPr>
          <w:rFonts w:cs="Simplified Arabic"/>
          <w:szCs w:val="28"/>
          <w:rtl/>
        </w:rPr>
        <w:t>ما</w:t>
      </w:r>
      <w:r>
        <w:t xml:space="preserve"> </w:t>
      </w:r>
      <w:r>
        <w:rPr>
          <w:rFonts w:cs="Simplified Arabic"/>
          <w:szCs w:val="28"/>
          <w:rtl/>
        </w:rPr>
        <w:t>تراكم</w:t>
      </w:r>
      <w:r>
        <w:t xml:space="preserve"> </w:t>
      </w:r>
      <w:r>
        <w:rPr>
          <w:rFonts w:cs="Simplified Arabic"/>
          <w:szCs w:val="28"/>
          <w:rtl/>
        </w:rPr>
        <w:t>من</w:t>
      </w:r>
      <w:r>
        <w:t xml:space="preserve"> </w:t>
      </w:r>
      <w:r>
        <w:rPr>
          <w:rFonts w:cs="Simplified Arabic"/>
          <w:szCs w:val="28"/>
          <w:rtl/>
        </w:rPr>
        <w:t>شواهد</w:t>
      </w:r>
      <w:r>
        <w:t xml:space="preserve">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السياق</w:t>
      </w:r>
      <w:r>
        <w:t xml:space="preserve"> </w:t>
      </w:r>
      <w:r>
        <w:rPr>
          <w:rFonts w:cs="Simplified Arabic"/>
          <w:szCs w:val="28"/>
          <w:rtl/>
        </w:rPr>
        <w:t>السعودي</w:t>
      </w:r>
      <w:r>
        <w:t xml:space="preserve"> </w:t>
      </w:r>
      <w:r>
        <w:rPr>
          <w:rFonts w:cs="Simplified Arabic"/>
          <w:szCs w:val="28"/>
          <w:rtl/>
        </w:rPr>
        <w:t>والخليجي</w:t>
      </w:r>
      <w:r>
        <w:t xml:space="preserve"> </w:t>
      </w:r>
      <w:r>
        <w:rPr>
          <w:rFonts w:cs="Simplified Arabic"/>
          <w:szCs w:val="28"/>
          <w:rtl/>
        </w:rPr>
        <w:t>والعالمي،</w:t>
      </w:r>
      <w:r>
        <w:t xml:space="preserve"> </w:t>
      </w:r>
      <w:r>
        <w:rPr>
          <w:rFonts w:cs="Simplified Arabic"/>
          <w:szCs w:val="28"/>
          <w:rtl/>
        </w:rPr>
        <w:t>ثم</w:t>
      </w:r>
      <w:r>
        <w:t xml:space="preserve"> </w:t>
      </w:r>
      <w:r>
        <w:rPr>
          <w:rFonts w:cs="Simplified Arabic"/>
          <w:szCs w:val="28"/>
          <w:rtl/>
        </w:rPr>
        <w:t>يقدّم</w:t>
      </w:r>
      <w:r>
        <w:t xml:space="preserve"> </w:t>
      </w:r>
      <w:r>
        <w:rPr>
          <w:rFonts w:cs="Simplified Arabic"/>
          <w:szCs w:val="28"/>
          <w:rtl/>
        </w:rPr>
        <w:t>الإطار</w:t>
      </w:r>
      <w:r>
        <w:t>/</w:t>
      </w:r>
      <w:r>
        <w:rPr>
          <w:rFonts w:cs="Simplified Arabic"/>
          <w:szCs w:val="28"/>
          <w:rtl/>
        </w:rPr>
        <w:t>النموذج</w:t>
      </w:r>
      <w:r>
        <w:t xml:space="preserve"> </w:t>
      </w:r>
      <w:r>
        <w:rPr>
          <w:rFonts w:cs="Simplified Arabic"/>
          <w:szCs w:val="28"/>
          <w:rtl/>
        </w:rPr>
        <w:t>النظري</w:t>
      </w:r>
      <w:r>
        <w:t xml:space="preserve"> </w:t>
      </w:r>
      <w:r>
        <w:rPr>
          <w:rFonts w:cs="Simplified Arabic"/>
          <w:szCs w:val="28"/>
          <w:rtl/>
        </w:rPr>
        <w:t>المقترح</w:t>
      </w:r>
      <w:r>
        <w:t xml:space="preserve"> </w:t>
      </w:r>
      <w:r>
        <w:rPr>
          <w:rFonts w:cs="Simplified Arabic"/>
          <w:szCs w:val="28"/>
          <w:rtl/>
        </w:rPr>
        <w:t>الذي</w:t>
      </w:r>
      <w:r>
        <w:t xml:space="preserve"> </w:t>
      </w:r>
      <w:r>
        <w:rPr>
          <w:rFonts w:cs="Simplified Arabic"/>
          <w:szCs w:val="28"/>
          <w:rtl/>
        </w:rPr>
        <w:t>ستُبنى</w:t>
      </w:r>
      <w:r>
        <w:t xml:space="preserve"> </w:t>
      </w:r>
      <w:r>
        <w:rPr>
          <w:rFonts w:cs="Simplified Arabic"/>
          <w:szCs w:val="28"/>
          <w:rtl/>
        </w:rPr>
        <w:t>عليه</w:t>
      </w:r>
      <w:r>
        <w:t xml:space="preserve"> </w:t>
      </w:r>
      <w:r>
        <w:rPr>
          <w:rFonts w:cs="Simplified Arabic"/>
          <w:szCs w:val="28"/>
          <w:rtl/>
        </w:rPr>
        <w:t>فروض</w:t>
      </w:r>
      <w:r>
        <w:t xml:space="preserve"> </w:t>
      </w:r>
      <w:r>
        <w:rPr>
          <w:rFonts w:cs="Simplified Arabic"/>
          <w:szCs w:val="28"/>
          <w:rtl/>
        </w:rPr>
        <w:t>الدراسة</w:t>
      </w:r>
      <w:r>
        <w:t xml:space="preserve"> </w:t>
      </w:r>
      <w:r>
        <w:rPr>
          <w:rFonts w:cs="Simplified Arabic"/>
          <w:szCs w:val="28"/>
          <w:rtl/>
        </w:rPr>
        <w:t>واختباراتها</w:t>
      </w:r>
      <w:r>
        <w:t>.</w:t>
      </w:r>
    </w:p>
    <w:p w14:paraId="194C6829" w14:textId="77777777" w:rsidR="00645320" w:rsidRDefault="00645320" w:rsidP="00645320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44BEF1" w14:textId="77777777" w:rsidR="00645320" w:rsidRPr="00590609" w:rsidRDefault="00645320" w:rsidP="00645320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-الدراسات السابقة</w:t>
      </w:r>
    </w:p>
    <w:p w14:paraId="1F5DF96C" w14:textId="77777777" w:rsidR="00645320" w:rsidRPr="00590609" w:rsidRDefault="00645320" w:rsidP="00645320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1.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الوظيفي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في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قطاع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الضيافة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–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المفهوم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والقياس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والآثار</w:t>
      </w: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73365DDA" w14:textId="77777777" w:rsidR="00645320" w:rsidRDefault="00645320" w:rsidP="00645320">
      <w:pPr>
        <w:ind w:firstLine="283"/>
      </w:pPr>
      <w:r>
        <w:rPr>
          <w:rFonts w:cs="Simplified Arabic"/>
          <w:szCs w:val="28"/>
          <w:rtl/>
        </w:rPr>
        <w:t>يُعرَّف</w:t>
      </w:r>
      <w:r>
        <w:t xml:space="preserve"> </w:t>
      </w:r>
      <w:r>
        <w:rPr>
          <w:rFonts w:cs="Simplified Arabic"/>
          <w:szCs w:val="28"/>
          <w:rtl/>
        </w:rPr>
        <w:t>الدوران</w:t>
      </w:r>
      <w:r>
        <w:t xml:space="preserve"> </w:t>
      </w:r>
      <w:r>
        <w:rPr>
          <w:rFonts w:cs="Simplified Arabic"/>
          <w:szCs w:val="28"/>
          <w:rtl/>
        </w:rPr>
        <w:t>الوظيفي</w:t>
      </w:r>
      <w:r>
        <w:t xml:space="preserve"> </w:t>
      </w:r>
      <w:r>
        <w:rPr>
          <w:rFonts w:cs="Simplified Arabic"/>
          <w:szCs w:val="28"/>
          <w:rtl/>
        </w:rPr>
        <w:t>عمومًا</w:t>
      </w:r>
      <w:r>
        <w:t xml:space="preserve"> </w:t>
      </w:r>
      <w:r>
        <w:rPr>
          <w:rFonts w:cs="Simplified Arabic"/>
          <w:szCs w:val="28"/>
          <w:rtl/>
        </w:rPr>
        <w:t>كنسبة</w:t>
      </w:r>
      <w:r>
        <w:t xml:space="preserve"> </w:t>
      </w:r>
      <w:r>
        <w:rPr>
          <w:rFonts w:cs="Simplified Arabic"/>
          <w:szCs w:val="28"/>
          <w:rtl/>
        </w:rPr>
        <w:t>المغادرين</w:t>
      </w:r>
      <w:r>
        <w:t xml:space="preserve"> </w:t>
      </w:r>
      <w:r>
        <w:rPr>
          <w:rFonts w:cs="Simplified Arabic"/>
          <w:szCs w:val="28"/>
          <w:rtl/>
        </w:rPr>
        <w:t>خلال</w:t>
      </w:r>
      <w:r>
        <w:t xml:space="preserve"> </w:t>
      </w:r>
      <w:r>
        <w:rPr>
          <w:rFonts w:cs="Simplified Arabic"/>
          <w:szCs w:val="28"/>
          <w:rtl/>
        </w:rPr>
        <w:t>فترة</w:t>
      </w:r>
      <w:r>
        <w:t xml:space="preserve"> </w:t>
      </w:r>
      <w:r>
        <w:rPr>
          <w:rFonts w:cs="Simplified Arabic"/>
          <w:szCs w:val="28"/>
          <w:rtl/>
        </w:rPr>
        <w:t>زمنية</w:t>
      </w:r>
      <w:r>
        <w:t xml:space="preserve"> </w:t>
      </w:r>
      <w:r>
        <w:rPr>
          <w:rFonts w:cs="Simplified Arabic"/>
          <w:szCs w:val="28"/>
          <w:rtl/>
        </w:rPr>
        <w:t>محددة</w:t>
      </w:r>
      <w:r>
        <w:t xml:space="preserve"> </w:t>
      </w:r>
      <w:r>
        <w:rPr>
          <w:rFonts w:cs="Simplified Arabic"/>
          <w:szCs w:val="28"/>
          <w:rtl/>
        </w:rPr>
        <w:t>إلى</w:t>
      </w:r>
      <w:r>
        <w:t xml:space="preserve"> </w:t>
      </w:r>
      <w:r>
        <w:rPr>
          <w:rFonts w:cs="Simplified Arabic"/>
          <w:szCs w:val="28"/>
          <w:rtl/>
        </w:rPr>
        <w:t>متوسط</w:t>
      </w:r>
      <w:r>
        <w:t xml:space="preserve"> </w:t>
      </w:r>
      <w:r>
        <w:rPr>
          <w:rFonts w:cs="Simplified Arabic"/>
          <w:szCs w:val="28"/>
          <w:rtl/>
        </w:rPr>
        <w:t>عدد</w:t>
      </w:r>
      <w:r>
        <w:t xml:space="preserve"> </w:t>
      </w:r>
      <w:r>
        <w:rPr>
          <w:rFonts w:cs="Simplified Arabic"/>
          <w:szCs w:val="28"/>
          <w:rtl/>
        </w:rPr>
        <w:t>العاملين</w:t>
      </w:r>
      <w:r>
        <w:t xml:space="preserve">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المؤسسة،</w:t>
      </w:r>
      <w:r>
        <w:t xml:space="preserve"> </w:t>
      </w:r>
      <w:r>
        <w:rPr>
          <w:rFonts w:cs="Simplified Arabic"/>
          <w:szCs w:val="28"/>
          <w:rtl/>
        </w:rPr>
        <w:t>وتشير</w:t>
      </w:r>
      <w:r>
        <w:t xml:space="preserve"> </w:t>
      </w:r>
      <w:r>
        <w:rPr>
          <w:rFonts w:cs="Simplified Arabic"/>
          <w:szCs w:val="28"/>
          <w:rtl/>
        </w:rPr>
        <w:t>مراجعات</w:t>
      </w:r>
      <w:r>
        <w:t xml:space="preserve"> </w:t>
      </w:r>
      <w:r>
        <w:rPr>
          <w:rFonts w:cs="Simplified Arabic"/>
          <w:szCs w:val="28"/>
          <w:rtl/>
        </w:rPr>
        <w:t>حديثة</w:t>
      </w:r>
      <w:r>
        <w:t xml:space="preserve">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السياحة</w:t>
      </w:r>
      <w:r>
        <w:t xml:space="preserve"> </w:t>
      </w:r>
      <w:r>
        <w:rPr>
          <w:rFonts w:cs="Simplified Arabic"/>
          <w:szCs w:val="28"/>
          <w:rtl/>
        </w:rPr>
        <w:t>والضيافة</w:t>
      </w:r>
      <w:r>
        <w:t xml:space="preserve"> </w:t>
      </w:r>
      <w:r>
        <w:rPr>
          <w:rFonts w:cs="Simplified Arabic"/>
          <w:szCs w:val="28"/>
          <w:rtl/>
        </w:rPr>
        <w:t>إلى</w:t>
      </w:r>
      <w:r>
        <w:t xml:space="preserve"> </w:t>
      </w:r>
      <w:r>
        <w:rPr>
          <w:rFonts w:cs="Simplified Arabic"/>
          <w:szCs w:val="28"/>
          <w:rtl/>
        </w:rPr>
        <w:t>أن</w:t>
      </w:r>
      <w:r>
        <w:t xml:space="preserve"> </w:t>
      </w:r>
      <w:r>
        <w:rPr>
          <w:rFonts w:cs="Simplified Arabic"/>
          <w:szCs w:val="28"/>
          <w:rtl/>
        </w:rPr>
        <w:t>القطاع</w:t>
      </w:r>
      <w:r>
        <w:t xml:space="preserve"> </w:t>
      </w:r>
      <w:r>
        <w:rPr>
          <w:rFonts w:cs="Simplified Arabic"/>
          <w:szCs w:val="28"/>
          <w:rtl/>
        </w:rPr>
        <w:t>يواجه</w:t>
      </w:r>
      <w:r>
        <w:t xml:space="preserve"> </w:t>
      </w:r>
      <w:r>
        <w:rPr>
          <w:rFonts w:cs="Simplified Arabic"/>
          <w:szCs w:val="28"/>
          <w:rtl/>
        </w:rPr>
        <w:t>تاريخيًا</w:t>
      </w:r>
      <w:r>
        <w:t xml:space="preserve"> </w:t>
      </w:r>
      <w:r>
        <w:rPr>
          <w:rFonts w:cs="Simplified Arabic"/>
          <w:szCs w:val="28"/>
          <w:rtl/>
        </w:rPr>
        <w:t>معدلات</w:t>
      </w:r>
      <w:r>
        <w:t xml:space="preserve"> </w:t>
      </w:r>
      <w:r>
        <w:rPr>
          <w:rFonts w:cs="Simplified Arabic"/>
          <w:szCs w:val="28"/>
          <w:rtl/>
        </w:rPr>
        <w:t>دوران</w:t>
      </w:r>
      <w:r>
        <w:t xml:space="preserve"> </w:t>
      </w:r>
      <w:r>
        <w:rPr>
          <w:rFonts w:cs="Simplified Arabic"/>
          <w:szCs w:val="28"/>
          <w:rtl/>
        </w:rPr>
        <w:t>أعلى</w:t>
      </w:r>
      <w:r>
        <w:t xml:space="preserve"> </w:t>
      </w:r>
      <w:r>
        <w:rPr>
          <w:rFonts w:cs="Simplified Arabic"/>
          <w:szCs w:val="28"/>
          <w:rtl/>
        </w:rPr>
        <w:t>من</w:t>
      </w:r>
      <w:r>
        <w:t xml:space="preserve"> </w:t>
      </w:r>
      <w:r>
        <w:rPr>
          <w:rFonts w:cs="Simplified Arabic"/>
          <w:szCs w:val="28"/>
          <w:rtl/>
        </w:rPr>
        <w:t>قطاعات</w:t>
      </w:r>
      <w:r>
        <w:t xml:space="preserve"> </w:t>
      </w:r>
      <w:r>
        <w:rPr>
          <w:rFonts w:cs="Simplified Arabic"/>
          <w:szCs w:val="28"/>
          <w:rtl/>
        </w:rPr>
        <w:t>أخرى</w:t>
      </w:r>
      <w:r>
        <w:t xml:space="preserve"> </w:t>
      </w:r>
      <w:r>
        <w:rPr>
          <w:rFonts w:cs="Simplified Arabic"/>
          <w:szCs w:val="28"/>
          <w:rtl/>
        </w:rPr>
        <w:t>مع</w:t>
      </w:r>
      <w:r>
        <w:t xml:space="preserve"> </w:t>
      </w:r>
      <w:r>
        <w:rPr>
          <w:rFonts w:cs="Simplified Arabic"/>
          <w:szCs w:val="28"/>
          <w:rtl/>
        </w:rPr>
        <w:t>ما</w:t>
      </w:r>
      <w:r>
        <w:t xml:space="preserve"> </w:t>
      </w:r>
      <w:r>
        <w:rPr>
          <w:rFonts w:cs="Simplified Arabic"/>
          <w:szCs w:val="28"/>
          <w:rtl/>
        </w:rPr>
        <w:t>يصاحب</w:t>
      </w:r>
      <w:r>
        <w:t xml:space="preserve"> </w:t>
      </w:r>
      <w:r>
        <w:rPr>
          <w:rFonts w:cs="Simplified Arabic"/>
          <w:szCs w:val="28"/>
          <w:rtl/>
        </w:rPr>
        <w:t>ذلك</w:t>
      </w:r>
      <w:r>
        <w:t xml:space="preserve"> </w:t>
      </w:r>
      <w:r>
        <w:rPr>
          <w:rFonts w:cs="Simplified Arabic"/>
          <w:szCs w:val="28"/>
          <w:rtl/>
        </w:rPr>
        <w:t>من</w:t>
      </w:r>
      <w:r>
        <w:t xml:space="preserve"> </w:t>
      </w:r>
      <w:r>
        <w:rPr>
          <w:rFonts w:cs="Simplified Arabic"/>
          <w:szCs w:val="28"/>
          <w:rtl/>
        </w:rPr>
        <w:t>تكاليف</w:t>
      </w:r>
      <w:r>
        <w:t xml:space="preserve"> </w:t>
      </w:r>
      <w:r>
        <w:rPr>
          <w:rFonts w:cs="Simplified Arabic"/>
          <w:szCs w:val="28"/>
          <w:rtl/>
        </w:rPr>
        <w:t>مباشرة</w:t>
      </w:r>
      <w:r>
        <w:t xml:space="preserve"> </w:t>
      </w:r>
      <w:r>
        <w:rPr>
          <w:rFonts w:cs="Simplified Arabic"/>
          <w:szCs w:val="28"/>
          <w:rtl/>
        </w:rPr>
        <w:t>وغير</w:t>
      </w:r>
      <w:r>
        <w:t xml:space="preserve"> </w:t>
      </w:r>
      <w:r>
        <w:rPr>
          <w:rFonts w:cs="Simplified Arabic"/>
          <w:szCs w:val="28"/>
          <w:rtl/>
        </w:rPr>
        <w:t>مباشرة</w:t>
      </w:r>
      <w:r>
        <w:t xml:space="preserve"> </w:t>
      </w:r>
      <w:r>
        <w:rPr>
          <w:rFonts w:cs="Simplified Arabic"/>
          <w:szCs w:val="28"/>
          <w:rtl/>
        </w:rPr>
        <w:t>تشمل</w:t>
      </w:r>
      <w:r>
        <w:t xml:space="preserve"> </w:t>
      </w:r>
      <w:r>
        <w:rPr>
          <w:rFonts w:cs="Simplified Arabic"/>
          <w:szCs w:val="28"/>
          <w:rtl/>
        </w:rPr>
        <w:t>الاستقطاب</w:t>
      </w:r>
      <w:r>
        <w:t xml:space="preserve"> </w:t>
      </w:r>
      <w:r>
        <w:rPr>
          <w:rFonts w:cs="Simplified Arabic"/>
          <w:szCs w:val="28"/>
          <w:rtl/>
        </w:rPr>
        <w:t>والتوظيف</w:t>
      </w:r>
      <w:r>
        <w:t xml:space="preserve"> </w:t>
      </w:r>
      <w:r>
        <w:rPr>
          <w:rFonts w:cs="Simplified Arabic"/>
          <w:szCs w:val="28"/>
          <w:rtl/>
        </w:rPr>
        <w:t>والتدريب</w:t>
      </w:r>
      <w:r>
        <w:t xml:space="preserve"> </w:t>
      </w:r>
      <w:r>
        <w:rPr>
          <w:rFonts w:cs="Simplified Arabic"/>
          <w:szCs w:val="28"/>
          <w:rtl/>
        </w:rPr>
        <w:t>وفقدان</w:t>
      </w:r>
      <w:r>
        <w:t xml:space="preserve"> </w:t>
      </w:r>
      <w:r>
        <w:rPr>
          <w:rFonts w:cs="Simplified Arabic"/>
          <w:szCs w:val="28"/>
          <w:rtl/>
        </w:rPr>
        <w:t>الخبرة</w:t>
      </w:r>
      <w:r>
        <w:t xml:space="preserve"> </w:t>
      </w:r>
      <w:r>
        <w:rPr>
          <w:rFonts w:cs="Simplified Arabic"/>
          <w:szCs w:val="28"/>
          <w:rtl/>
        </w:rPr>
        <w:t>المؤسسية</w:t>
      </w:r>
      <w:r>
        <w:t xml:space="preserve"> (Guchait &amp; Cho, 2010</w:t>
      </w:r>
      <w:r>
        <w:rPr>
          <w:rFonts w:cs="Simplified Arabic"/>
          <w:szCs w:val="28"/>
          <w:rtl/>
        </w:rPr>
        <w:t>؛</w:t>
      </w:r>
      <w:r>
        <w:t xml:space="preserve"> Hinkin &amp; Tracey, 2000</w:t>
      </w:r>
      <w:r>
        <w:rPr>
          <w:rFonts w:cs="Simplified Arabic"/>
          <w:szCs w:val="28"/>
          <w:rtl/>
        </w:rPr>
        <w:t>؛</w:t>
      </w:r>
      <w:r>
        <w:t xml:space="preserve"> Han, 2020</w:t>
      </w:r>
      <w:r>
        <w:rPr>
          <w:rFonts w:cs="Simplified Arabic"/>
          <w:szCs w:val="28"/>
          <w:rtl/>
        </w:rPr>
        <w:t>؛</w:t>
      </w:r>
      <w:r>
        <w:t xml:space="preserve"> Michael &amp; Fotiadis, 2022).</w:t>
      </w:r>
    </w:p>
    <w:p w14:paraId="07BB6830" w14:textId="77777777" w:rsidR="00645320" w:rsidRDefault="00645320" w:rsidP="00645320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98B3CF" w14:textId="77777777" w:rsidR="00645320" w:rsidRPr="00590609" w:rsidRDefault="00645320" w:rsidP="00645320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2.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 xml:space="preserve"> محددات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الوظيفي</w:t>
      </w: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6C36D2C8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الحوافز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والأجور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وفرص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التقدم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0E41208B" w14:textId="77777777" w:rsidR="00645320" w:rsidRDefault="00645320" w:rsidP="00645320">
      <w:pPr>
        <w:ind w:left="360"/>
        <w:rPr>
          <w:rtl/>
        </w:rPr>
      </w:pPr>
      <w:r w:rsidRPr="00EA1B2A">
        <w:rPr>
          <w:rFonts w:cs="Simplified Arabic"/>
          <w:szCs w:val="28"/>
          <w:rtl/>
        </w:rPr>
        <w:t>تُظهر</w:t>
      </w:r>
      <w:r>
        <w:t xml:space="preserve"> </w:t>
      </w:r>
      <w:r w:rsidRPr="00EA1B2A">
        <w:rPr>
          <w:rFonts w:cs="Simplified Arabic"/>
          <w:szCs w:val="28"/>
          <w:rtl/>
        </w:rPr>
        <w:t>الأدبيات</w:t>
      </w:r>
      <w:r>
        <w:t xml:space="preserve"> </w:t>
      </w:r>
      <w:r w:rsidRPr="00EA1B2A">
        <w:rPr>
          <w:rFonts w:cs="Simplified Arabic"/>
          <w:szCs w:val="28"/>
          <w:rtl/>
        </w:rPr>
        <w:t>أن</w:t>
      </w:r>
      <w:r>
        <w:t xml:space="preserve"> </w:t>
      </w:r>
      <w:r w:rsidRPr="00EA1B2A">
        <w:rPr>
          <w:rFonts w:cs="Simplified Arabic"/>
          <w:szCs w:val="28"/>
          <w:rtl/>
        </w:rPr>
        <w:t>انخفاض</w:t>
      </w:r>
      <w:r>
        <w:t xml:space="preserve"> </w:t>
      </w:r>
      <w:r w:rsidRPr="00EA1B2A">
        <w:rPr>
          <w:rFonts w:cs="Simplified Arabic"/>
          <w:szCs w:val="28"/>
          <w:rtl/>
        </w:rPr>
        <w:t>الأجور</w:t>
      </w:r>
      <w:r>
        <w:t xml:space="preserve"> </w:t>
      </w:r>
      <w:r w:rsidRPr="00EA1B2A">
        <w:rPr>
          <w:rFonts w:cs="Simplified Arabic"/>
          <w:szCs w:val="28"/>
          <w:rtl/>
        </w:rPr>
        <w:t>وضعف</w:t>
      </w:r>
      <w:r>
        <w:t xml:space="preserve"> </w:t>
      </w:r>
      <w:r w:rsidRPr="00EA1B2A">
        <w:rPr>
          <w:rFonts w:cs="Simplified Arabic"/>
          <w:szCs w:val="28"/>
          <w:rtl/>
        </w:rPr>
        <w:t>الحوافز</w:t>
      </w:r>
      <w:r>
        <w:t xml:space="preserve"> </w:t>
      </w:r>
      <w:r w:rsidRPr="00EA1B2A">
        <w:rPr>
          <w:rFonts w:cs="Simplified Arabic"/>
          <w:szCs w:val="28"/>
          <w:rtl/>
        </w:rPr>
        <w:t>وتواضع</w:t>
      </w:r>
      <w:r>
        <w:t xml:space="preserve"> </w:t>
      </w:r>
      <w:r w:rsidRPr="00EA1B2A">
        <w:rPr>
          <w:rFonts w:cs="Simplified Arabic"/>
          <w:szCs w:val="28"/>
          <w:rtl/>
        </w:rPr>
        <w:t>مسارات</w:t>
      </w:r>
      <w:r>
        <w:t xml:space="preserve"> </w:t>
      </w:r>
      <w:r w:rsidRPr="00EA1B2A">
        <w:rPr>
          <w:rFonts w:cs="Simplified Arabic"/>
          <w:szCs w:val="28"/>
          <w:rtl/>
        </w:rPr>
        <w:t>الترقي</w:t>
      </w:r>
      <w:r>
        <w:t xml:space="preserve"> </w:t>
      </w:r>
      <w:r w:rsidRPr="00EA1B2A">
        <w:rPr>
          <w:rFonts w:cs="Simplified Arabic"/>
          <w:szCs w:val="28"/>
          <w:rtl/>
        </w:rPr>
        <w:t>يرتبط</w:t>
      </w:r>
      <w:r>
        <w:t xml:space="preserve"> </w:t>
      </w:r>
      <w:r w:rsidRPr="00EA1B2A">
        <w:rPr>
          <w:rFonts w:cs="Simplified Arabic"/>
          <w:szCs w:val="28"/>
          <w:rtl/>
        </w:rPr>
        <w:t>بارتفاع</w:t>
      </w:r>
      <w:r>
        <w:t xml:space="preserve"> </w:t>
      </w:r>
      <w:r w:rsidRPr="00EA1B2A">
        <w:rPr>
          <w:rFonts w:cs="Simplified Arabic"/>
          <w:szCs w:val="28"/>
          <w:rtl/>
        </w:rPr>
        <w:t>نوايا</w:t>
      </w:r>
      <w:r>
        <w:t xml:space="preserve"> </w:t>
      </w:r>
      <w:r w:rsidRPr="00EA1B2A">
        <w:rPr>
          <w:rFonts w:cs="Simplified Arabic"/>
          <w:szCs w:val="28"/>
          <w:rtl/>
        </w:rPr>
        <w:t>ترك</w:t>
      </w:r>
      <w:r>
        <w:t xml:space="preserve"> </w:t>
      </w:r>
      <w:r w:rsidRPr="00EA1B2A">
        <w:rPr>
          <w:rFonts w:cs="Simplified Arabic"/>
          <w:szCs w:val="28"/>
          <w:rtl/>
        </w:rPr>
        <w:t>العمل،</w:t>
      </w:r>
      <w:r>
        <w:t xml:space="preserve"> </w:t>
      </w:r>
      <w:r w:rsidRPr="00EA1B2A">
        <w:rPr>
          <w:rFonts w:cs="Simplified Arabic"/>
          <w:szCs w:val="28"/>
          <w:rtl/>
        </w:rPr>
        <w:t>كما</w:t>
      </w:r>
      <w:r>
        <w:t xml:space="preserve"> </w:t>
      </w:r>
      <w:r w:rsidRPr="00EA1B2A">
        <w:rPr>
          <w:rFonts w:cs="Simplified Arabic"/>
          <w:szCs w:val="28"/>
          <w:rtl/>
        </w:rPr>
        <w:t>أن</w:t>
      </w:r>
      <w:r>
        <w:t xml:space="preserve"> </w:t>
      </w:r>
      <w:r w:rsidRPr="00EA1B2A">
        <w:rPr>
          <w:rFonts w:cs="Simplified Arabic"/>
          <w:szCs w:val="28"/>
          <w:rtl/>
        </w:rPr>
        <w:t>فعالية</w:t>
      </w:r>
      <w:r>
        <w:t xml:space="preserve"> </w:t>
      </w:r>
      <w:r w:rsidRPr="00EA1B2A">
        <w:rPr>
          <w:rFonts w:cs="Simplified Arabic"/>
          <w:szCs w:val="28"/>
          <w:rtl/>
        </w:rPr>
        <w:t>تقييم</w:t>
      </w:r>
      <w:r>
        <w:t xml:space="preserve"> </w:t>
      </w:r>
      <w:r w:rsidRPr="00EA1B2A">
        <w:rPr>
          <w:rFonts w:cs="Simplified Arabic"/>
          <w:szCs w:val="28"/>
          <w:rtl/>
        </w:rPr>
        <w:t>الأداء</w:t>
      </w:r>
      <w:r>
        <w:t xml:space="preserve"> </w:t>
      </w:r>
      <w:r w:rsidRPr="00EA1B2A">
        <w:rPr>
          <w:rFonts w:cs="Simplified Arabic"/>
          <w:szCs w:val="28"/>
          <w:rtl/>
        </w:rPr>
        <w:t>والعدالة</w:t>
      </w:r>
      <w:r>
        <w:t xml:space="preserve"> </w:t>
      </w:r>
      <w:r w:rsidRPr="00EA1B2A">
        <w:rPr>
          <w:rFonts w:cs="Simplified Arabic"/>
          <w:szCs w:val="28"/>
          <w:rtl/>
        </w:rPr>
        <w:t>في</w:t>
      </w:r>
      <w:r>
        <w:t xml:space="preserve"> </w:t>
      </w:r>
      <w:r w:rsidRPr="00EA1B2A">
        <w:rPr>
          <w:rFonts w:cs="Simplified Arabic"/>
          <w:szCs w:val="28"/>
          <w:rtl/>
        </w:rPr>
        <w:t>تطبيقه</w:t>
      </w:r>
      <w:r>
        <w:t xml:space="preserve"> </w:t>
      </w:r>
      <w:r w:rsidRPr="00EA1B2A">
        <w:rPr>
          <w:rFonts w:cs="Simplified Arabic"/>
          <w:szCs w:val="28"/>
          <w:rtl/>
        </w:rPr>
        <w:t>تعزّز</w:t>
      </w:r>
      <w:r>
        <w:t xml:space="preserve"> </w:t>
      </w:r>
      <w:r w:rsidRPr="00EA1B2A">
        <w:rPr>
          <w:rFonts w:cs="Simplified Arabic"/>
          <w:szCs w:val="28"/>
          <w:rtl/>
        </w:rPr>
        <w:t>الالتزام</w:t>
      </w:r>
      <w:r>
        <w:t xml:space="preserve"> </w:t>
      </w:r>
      <w:r w:rsidRPr="00EA1B2A">
        <w:rPr>
          <w:rFonts w:cs="Simplified Arabic"/>
          <w:szCs w:val="28"/>
          <w:rtl/>
        </w:rPr>
        <w:t>وتخفض</w:t>
      </w:r>
      <w:r>
        <w:t xml:space="preserve"> </w:t>
      </w:r>
      <w:r w:rsidRPr="00EA1B2A">
        <w:rPr>
          <w:rFonts w:cs="Simplified Arabic"/>
          <w:szCs w:val="28"/>
          <w:rtl/>
        </w:rPr>
        <w:t>النوايا</w:t>
      </w:r>
      <w:r>
        <w:t xml:space="preserve"> </w:t>
      </w:r>
      <w:r w:rsidRPr="00EA1B2A">
        <w:rPr>
          <w:rFonts w:cs="Simplified Arabic"/>
          <w:szCs w:val="28"/>
          <w:rtl/>
        </w:rPr>
        <w:t>الانسحابية</w:t>
      </w:r>
      <w:r>
        <w:t xml:space="preserve"> (Alferaih et al., 2018</w:t>
      </w:r>
      <w:r w:rsidRPr="00EA1B2A">
        <w:rPr>
          <w:rFonts w:cs="Simplified Arabic"/>
          <w:szCs w:val="28"/>
          <w:rtl/>
        </w:rPr>
        <w:t>؛</w:t>
      </w:r>
      <w:r>
        <w:t xml:space="preserve"> Alqahtani, 2024).</w:t>
      </w:r>
    </w:p>
    <w:p w14:paraId="738A3EE6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ظروف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العمل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وجودة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حياة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العمل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199BE58F" w14:textId="77777777" w:rsidR="00645320" w:rsidRDefault="00645320" w:rsidP="00645320">
      <w:pPr>
        <w:ind w:left="360"/>
        <w:rPr>
          <w:rtl/>
        </w:rPr>
      </w:pPr>
      <w:r w:rsidRPr="00EA1B2A">
        <w:rPr>
          <w:rFonts w:cs="Simplified Arabic"/>
          <w:szCs w:val="28"/>
          <w:rtl/>
        </w:rPr>
        <w:t>ساعات</w:t>
      </w:r>
      <w:r>
        <w:t xml:space="preserve"> </w:t>
      </w:r>
      <w:r w:rsidRPr="00EA1B2A">
        <w:rPr>
          <w:rFonts w:cs="Simplified Arabic"/>
          <w:szCs w:val="28"/>
          <w:rtl/>
        </w:rPr>
        <w:t>العمل</w:t>
      </w:r>
      <w:r>
        <w:t xml:space="preserve"> </w:t>
      </w:r>
      <w:r w:rsidRPr="00EA1B2A">
        <w:rPr>
          <w:rFonts w:cs="Simplified Arabic"/>
          <w:szCs w:val="28"/>
          <w:rtl/>
        </w:rPr>
        <w:t>الطويلة</w:t>
      </w:r>
      <w:r>
        <w:t xml:space="preserve"> </w:t>
      </w:r>
      <w:r w:rsidRPr="00EA1B2A">
        <w:rPr>
          <w:rFonts w:cs="Simplified Arabic"/>
          <w:szCs w:val="28"/>
          <w:rtl/>
        </w:rPr>
        <w:t>وضغوط</w:t>
      </w:r>
      <w:r>
        <w:t xml:space="preserve"> </w:t>
      </w:r>
      <w:r w:rsidRPr="00EA1B2A">
        <w:rPr>
          <w:rFonts w:cs="Simplified Arabic"/>
          <w:szCs w:val="28"/>
          <w:rtl/>
        </w:rPr>
        <w:t>المواسم</w:t>
      </w:r>
      <w:r>
        <w:t xml:space="preserve"> </w:t>
      </w:r>
      <w:r w:rsidRPr="00EA1B2A">
        <w:rPr>
          <w:rFonts w:cs="Simplified Arabic"/>
          <w:szCs w:val="28"/>
          <w:rtl/>
        </w:rPr>
        <w:t>وتقلّب</w:t>
      </w:r>
      <w:r>
        <w:t xml:space="preserve"> </w:t>
      </w:r>
      <w:r w:rsidRPr="00EA1B2A">
        <w:rPr>
          <w:rFonts w:cs="Simplified Arabic"/>
          <w:szCs w:val="28"/>
          <w:rtl/>
        </w:rPr>
        <w:t>الجداول</w:t>
      </w:r>
      <w:r>
        <w:t xml:space="preserve"> </w:t>
      </w:r>
      <w:r w:rsidRPr="00EA1B2A">
        <w:rPr>
          <w:rFonts w:cs="Simplified Arabic"/>
          <w:szCs w:val="28"/>
          <w:rtl/>
        </w:rPr>
        <w:t>من</w:t>
      </w:r>
      <w:r>
        <w:t xml:space="preserve"> </w:t>
      </w:r>
      <w:r w:rsidRPr="00EA1B2A">
        <w:rPr>
          <w:rFonts w:cs="Simplified Arabic"/>
          <w:szCs w:val="28"/>
          <w:rtl/>
        </w:rPr>
        <w:t>أبرز</w:t>
      </w:r>
      <w:r>
        <w:t xml:space="preserve"> </w:t>
      </w:r>
      <w:r w:rsidRPr="00EA1B2A">
        <w:rPr>
          <w:rFonts w:cs="Simplified Arabic"/>
          <w:szCs w:val="28"/>
          <w:rtl/>
        </w:rPr>
        <w:t>العوامل</w:t>
      </w:r>
      <w:r>
        <w:t xml:space="preserve"> </w:t>
      </w:r>
      <w:r w:rsidRPr="00EA1B2A">
        <w:rPr>
          <w:rFonts w:cs="Simplified Arabic"/>
          <w:szCs w:val="28"/>
          <w:rtl/>
        </w:rPr>
        <w:t>التي</w:t>
      </w:r>
      <w:r>
        <w:t xml:space="preserve"> </w:t>
      </w:r>
      <w:r w:rsidRPr="00EA1B2A">
        <w:rPr>
          <w:rFonts w:cs="Simplified Arabic"/>
          <w:szCs w:val="28"/>
          <w:rtl/>
        </w:rPr>
        <w:t>تُغذي</w:t>
      </w:r>
      <w:r>
        <w:t xml:space="preserve"> </w:t>
      </w:r>
      <w:r w:rsidRPr="00EA1B2A">
        <w:rPr>
          <w:rFonts w:cs="Simplified Arabic"/>
          <w:szCs w:val="28"/>
          <w:rtl/>
        </w:rPr>
        <w:t>الدوران</w:t>
      </w:r>
      <w:r>
        <w:t xml:space="preserve"> </w:t>
      </w:r>
      <w:r w:rsidRPr="00EA1B2A">
        <w:rPr>
          <w:rFonts w:cs="Simplified Arabic"/>
          <w:szCs w:val="28"/>
          <w:rtl/>
        </w:rPr>
        <w:t>في</w:t>
      </w:r>
      <w:r>
        <w:t xml:space="preserve"> </w:t>
      </w:r>
      <w:r w:rsidRPr="00EA1B2A">
        <w:rPr>
          <w:rFonts w:cs="Simplified Arabic"/>
          <w:szCs w:val="28"/>
          <w:rtl/>
        </w:rPr>
        <w:t>الفنادق،</w:t>
      </w:r>
      <w:r>
        <w:t xml:space="preserve"> </w:t>
      </w:r>
      <w:r w:rsidRPr="00EA1B2A">
        <w:rPr>
          <w:rFonts w:cs="Simplified Arabic"/>
          <w:szCs w:val="28"/>
          <w:rtl/>
        </w:rPr>
        <w:t>بينما</w:t>
      </w:r>
      <w:r>
        <w:t xml:space="preserve"> </w:t>
      </w:r>
      <w:r w:rsidRPr="00EA1B2A">
        <w:rPr>
          <w:rFonts w:cs="Simplified Arabic"/>
          <w:szCs w:val="28"/>
          <w:rtl/>
        </w:rPr>
        <w:t>تُسهم</w:t>
      </w:r>
      <w:r>
        <w:t xml:space="preserve"> </w:t>
      </w:r>
      <w:r w:rsidRPr="00EA1B2A">
        <w:rPr>
          <w:rFonts w:cs="Simplified Arabic"/>
          <w:szCs w:val="28"/>
          <w:rtl/>
        </w:rPr>
        <w:t>جودة</w:t>
      </w:r>
      <w:r>
        <w:t xml:space="preserve"> </w:t>
      </w:r>
      <w:r w:rsidRPr="00EA1B2A">
        <w:rPr>
          <w:rFonts w:cs="Simplified Arabic"/>
          <w:szCs w:val="28"/>
          <w:rtl/>
        </w:rPr>
        <w:t>حياة</w:t>
      </w:r>
      <w:r>
        <w:t xml:space="preserve"> </w:t>
      </w:r>
      <w:r w:rsidRPr="00EA1B2A">
        <w:rPr>
          <w:rFonts w:cs="Simplified Arabic"/>
          <w:szCs w:val="28"/>
          <w:rtl/>
        </w:rPr>
        <w:t>العمل</w:t>
      </w:r>
      <w:r>
        <w:t xml:space="preserve"> </w:t>
      </w:r>
      <w:r w:rsidRPr="00EA1B2A">
        <w:rPr>
          <w:rFonts w:cs="Simplified Arabic"/>
          <w:szCs w:val="28"/>
          <w:rtl/>
        </w:rPr>
        <w:t>والدعم</w:t>
      </w:r>
      <w:r>
        <w:t xml:space="preserve"> </w:t>
      </w:r>
      <w:r w:rsidRPr="00EA1B2A">
        <w:rPr>
          <w:rFonts w:cs="Simplified Arabic"/>
          <w:szCs w:val="28"/>
          <w:rtl/>
        </w:rPr>
        <w:t>التنظيمي</w:t>
      </w:r>
      <w:r>
        <w:t xml:space="preserve"> </w:t>
      </w:r>
      <w:r w:rsidRPr="00EA1B2A">
        <w:rPr>
          <w:rFonts w:cs="Simplified Arabic"/>
          <w:szCs w:val="28"/>
          <w:rtl/>
        </w:rPr>
        <w:t>والإشراف</w:t>
      </w:r>
      <w:r>
        <w:t xml:space="preserve"> </w:t>
      </w:r>
      <w:r w:rsidRPr="00EA1B2A">
        <w:rPr>
          <w:rFonts w:cs="Simplified Arabic"/>
          <w:szCs w:val="28"/>
          <w:rtl/>
        </w:rPr>
        <w:t>الفعّال</w:t>
      </w:r>
      <w:r>
        <w:t xml:space="preserve"> </w:t>
      </w:r>
      <w:r w:rsidRPr="00EA1B2A">
        <w:rPr>
          <w:rFonts w:cs="Simplified Arabic"/>
          <w:szCs w:val="28"/>
          <w:rtl/>
        </w:rPr>
        <w:t>في</w:t>
      </w:r>
      <w:r>
        <w:t xml:space="preserve"> </w:t>
      </w:r>
      <w:r w:rsidRPr="00EA1B2A">
        <w:rPr>
          <w:rFonts w:cs="Simplified Arabic"/>
          <w:szCs w:val="28"/>
          <w:rtl/>
        </w:rPr>
        <w:t>خفض</w:t>
      </w:r>
      <w:r>
        <w:t xml:space="preserve"> </w:t>
      </w:r>
      <w:r w:rsidRPr="00EA1B2A">
        <w:rPr>
          <w:rFonts w:cs="Simplified Arabic"/>
          <w:szCs w:val="28"/>
          <w:rtl/>
        </w:rPr>
        <w:t>النوايا</w:t>
      </w:r>
      <w:r>
        <w:t xml:space="preserve"> (Xu et al., 2022</w:t>
      </w:r>
      <w:r w:rsidRPr="00EA1B2A">
        <w:rPr>
          <w:rFonts w:cs="Simplified Arabic"/>
          <w:szCs w:val="28"/>
          <w:rtl/>
        </w:rPr>
        <w:t>؛</w:t>
      </w:r>
      <w:r>
        <w:t xml:space="preserve"> Han, 2020).</w:t>
      </w:r>
    </w:p>
    <w:p w14:paraId="168D6983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الق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يادة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والثقافة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والإنصاف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التنظيمي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4A158EE5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تُبرز</w:t>
      </w:r>
      <w:r>
        <w:t xml:space="preserve"> </w:t>
      </w:r>
      <w:r w:rsidRPr="00355C3A">
        <w:rPr>
          <w:rFonts w:cs="Simplified Arabic"/>
          <w:szCs w:val="28"/>
          <w:rtl/>
        </w:rPr>
        <w:t>دراسات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الشرق</w:t>
      </w:r>
      <w:r>
        <w:t xml:space="preserve"> </w:t>
      </w:r>
      <w:r w:rsidRPr="00355C3A">
        <w:rPr>
          <w:rFonts w:cs="Simplified Arabic"/>
          <w:szCs w:val="28"/>
          <w:rtl/>
        </w:rPr>
        <w:t>الأوسط</w:t>
      </w:r>
      <w:r>
        <w:t xml:space="preserve"> </w:t>
      </w:r>
      <w:r w:rsidRPr="00355C3A">
        <w:rPr>
          <w:rFonts w:cs="Simplified Arabic"/>
          <w:szCs w:val="28"/>
          <w:rtl/>
        </w:rPr>
        <w:t>دور</w:t>
      </w:r>
      <w:r>
        <w:t xml:space="preserve"> </w:t>
      </w:r>
      <w:r w:rsidRPr="00355C3A">
        <w:rPr>
          <w:rFonts w:cs="Simplified Arabic"/>
          <w:szCs w:val="28"/>
          <w:rtl/>
        </w:rPr>
        <w:t>المناخ</w:t>
      </w:r>
      <w:r>
        <w:t xml:space="preserve"> </w:t>
      </w:r>
      <w:r w:rsidRPr="00355C3A">
        <w:rPr>
          <w:rFonts w:cs="Simplified Arabic"/>
          <w:szCs w:val="28"/>
          <w:rtl/>
        </w:rPr>
        <w:t>التنظيمي</w:t>
      </w:r>
      <w:r>
        <w:t xml:space="preserve"> </w:t>
      </w:r>
      <w:r w:rsidRPr="00355C3A">
        <w:rPr>
          <w:rFonts w:cs="Simplified Arabic"/>
          <w:szCs w:val="28"/>
          <w:rtl/>
        </w:rPr>
        <w:t>والوفاء</w:t>
      </w:r>
      <w:r>
        <w:t xml:space="preserve"> </w:t>
      </w:r>
      <w:r w:rsidRPr="00355C3A">
        <w:rPr>
          <w:rFonts w:cs="Simplified Arabic"/>
          <w:szCs w:val="28"/>
          <w:rtl/>
        </w:rPr>
        <w:t>بالعقد</w:t>
      </w:r>
      <w:r>
        <w:t xml:space="preserve"> </w:t>
      </w:r>
      <w:r w:rsidRPr="00355C3A">
        <w:rPr>
          <w:rFonts w:cs="Simplified Arabic"/>
          <w:szCs w:val="28"/>
          <w:rtl/>
        </w:rPr>
        <w:t>النفسي</w:t>
      </w:r>
      <w:r>
        <w:t xml:space="preserve"> </w:t>
      </w:r>
      <w:r w:rsidRPr="00355C3A">
        <w:rPr>
          <w:rFonts w:cs="Simplified Arabic"/>
          <w:szCs w:val="28"/>
          <w:rtl/>
        </w:rPr>
        <w:t>وأُطر</w:t>
      </w:r>
      <w:r>
        <w:t xml:space="preserve"> </w:t>
      </w:r>
      <w:r w:rsidRPr="00355C3A">
        <w:rPr>
          <w:rFonts w:cs="Simplified Arabic"/>
          <w:szCs w:val="28"/>
          <w:rtl/>
        </w:rPr>
        <w:t>القيادة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تقليص</w:t>
      </w:r>
      <w:r>
        <w:t xml:space="preserve"> </w:t>
      </w:r>
      <w:r w:rsidRPr="00355C3A">
        <w:rPr>
          <w:rFonts w:cs="Simplified Arabic"/>
          <w:szCs w:val="28"/>
          <w:rtl/>
        </w:rPr>
        <w:t>نوايا</w:t>
      </w:r>
      <w:r>
        <w:t xml:space="preserve"> </w:t>
      </w:r>
      <w:r w:rsidRPr="00355C3A">
        <w:rPr>
          <w:rFonts w:cs="Simplified Arabic"/>
          <w:szCs w:val="28"/>
          <w:rtl/>
        </w:rPr>
        <w:t>الدوران،</w:t>
      </w:r>
      <w:r>
        <w:t xml:space="preserve"> </w:t>
      </w:r>
      <w:r w:rsidRPr="00355C3A">
        <w:rPr>
          <w:rFonts w:cs="Simplified Arabic"/>
          <w:szCs w:val="28"/>
          <w:rtl/>
        </w:rPr>
        <w:t>وتشير</w:t>
      </w:r>
      <w:r>
        <w:t xml:space="preserve"> </w:t>
      </w:r>
      <w:r w:rsidRPr="00355C3A">
        <w:rPr>
          <w:rFonts w:cs="Simplified Arabic"/>
          <w:szCs w:val="28"/>
          <w:rtl/>
        </w:rPr>
        <w:t>أدلة</w:t>
      </w:r>
      <w:r>
        <w:t xml:space="preserve"> </w:t>
      </w:r>
      <w:r w:rsidRPr="00355C3A">
        <w:rPr>
          <w:rFonts w:cs="Simplified Arabic"/>
          <w:szCs w:val="28"/>
          <w:rtl/>
        </w:rPr>
        <w:t>ميتا</w:t>
      </w:r>
      <w:r>
        <w:t>-</w:t>
      </w:r>
      <w:r w:rsidRPr="00355C3A">
        <w:rPr>
          <w:rFonts w:cs="Simplified Arabic"/>
          <w:szCs w:val="28"/>
          <w:rtl/>
        </w:rPr>
        <w:t>تحليلية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الضيافة</w:t>
      </w:r>
      <w:r>
        <w:t xml:space="preserve"> </w:t>
      </w:r>
      <w:r w:rsidRPr="00355C3A">
        <w:rPr>
          <w:rFonts w:cs="Simplified Arabic"/>
          <w:szCs w:val="28"/>
          <w:rtl/>
        </w:rPr>
        <w:t>إلى</w:t>
      </w:r>
      <w:r>
        <w:t xml:space="preserve"> </w:t>
      </w:r>
      <w:r w:rsidRPr="00355C3A">
        <w:rPr>
          <w:rFonts w:cs="Simplified Arabic"/>
          <w:szCs w:val="28"/>
          <w:rtl/>
        </w:rPr>
        <w:t>ارتباط</w:t>
      </w:r>
      <w:r>
        <w:t xml:space="preserve"> </w:t>
      </w:r>
      <w:r w:rsidRPr="00355C3A">
        <w:rPr>
          <w:rFonts w:cs="Simplified Arabic"/>
          <w:szCs w:val="28"/>
          <w:rtl/>
        </w:rPr>
        <w:t>التزام</w:t>
      </w:r>
      <w:r>
        <w:t xml:space="preserve"> </w:t>
      </w:r>
      <w:r w:rsidRPr="00355C3A">
        <w:rPr>
          <w:rFonts w:cs="Simplified Arabic"/>
          <w:szCs w:val="28"/>
          <w:rtl/>
        </w:rPr>
        <w:t>العاملين</w:t>
      </w:r>
      <w:r>
        <w:t xml:space="preserve"> </w:t>
      </w:r>
      <w:r w:rsidRPr="00355C3A">
        <w:rPr>
          <w:rFonts w:cs="Simplified Arabic"/>
          <w:szCs w:val="28"/>
          <w:rtl/>
        </w:rPr>
        <w:t>سلبيًا</w:t>
      </w:r>
      <w:r>
        <w:t xml:space="preserve"> </w:t>
      </w:r>
      <w:r w:rsidRPr="00355C3A">
        <w:rPr>
          <w:rFonts w:cs="Simplified Arabic"/>
          <w:szCs w:val="28"/>
          <w:rtl/>
        </w:rPr>
        <w:t>بنوايا</w:t>
      </w:r>
      <w:r>
        <w:t xml:space="preserve"> </w:t>
      </w:r>
      <w:r w:rsidRPr="00355C3A">
        <w:rPr>
          <w:rFonts w:cs="Simplified Arabic"/>
          <w:szCs w:val="28"/>
          <w:rtl/>
        </w:rPr>
        <w:t>المغادرة</w:t>
      </w:r>
      <w:r>
        <w:t xml:space="preserve"> (Guzeller &amp; Celiker, 2020).</w:t>
      </w:r>
    </w:p>
    <w:p w14:paraId="3817CBE5" w14:textId="77777777" w:rsidR="00645320" w:rsidRDefault="00325D71" w:rsidP="00325D71">
      <w:pPr>
        <w:ind w:left="360"/>
        <w:jc w:val="center"/>
        <w:rPr>
          <w:rtl/>
        </w:rPr>
      </w:pPr>
      <w:r>
        <w:t>6</w:t>
      </w:r>
    </w:p>
    <w:p w14:paraId="03F5EED4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lastRenderedPageBreak/>
        <w:t>خ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صائص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السوق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والسياق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المحلي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0CD7FE4E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السياق</w:t>
      </w:r>
      <w:r>
        <w:t xml:space="preserve"> </w:t>
      </w:r>
      <w:r w:rsidRPr="00355C3A">
        <w:rPr>
          <w:rFonts w:cs="Simplified Arabic"/>
          <w:szCs w:val="28"/>
          <w:rtl/>
        </w:rPr>
        <w:t>السعودي،</w:t>
      </w:r>
      <w:r>
        <w:t xml:space="preserve"> </w:t>
      </w:r>
      <w:r w:rsidRPr="00355C3A">
        <w:rPr>
          <w:rFonts w:cs="Simplified Arabic"/>
          <w:szCs w:val="28"/>
          <w:rtl/>
        </w:rPr>
        <w:t>تُظهر</w:t>
      </w:r>
      <w:r>
        <w:t xml:space="preserve"> </w:t>
      </w:r>
      <w:r w:rsidRPr="00355C3A">
        <w:rPr>
          <w:rFonts w:cs="Simplified Arabic"/>
          <w:szCs w:val="28"/>
          <w:rtl/>
        </w:rPr>
        <w:t>تقارير</w:t>
      </w:r>
      <w:r>
        <w:t xml:space="preserve"> </w:t>
      </w:r>
      <w:r w:rsidRPr="00355C3A">
        <w:rPr>
          <w:rFonts w:cs="Simplified Arabic"/>
          <w:szCs w:val="28"/>
          <w:rtl/>
        </w:rPr>
        <w:t>السوق</w:t>
      </w:r>
      <w:r>
        <w:t xml:space="preserve"> </w:t>
      </w:r>
      <w:r w:rsidRPr="00355C3A">
        <w:rPr>
          <w:rFonts w:cs="Simplified Arabic"/>
          <w:szCs w:val="28"/>
          <w:rtl/>
        </w:rPr>
        <w:t>ازدهار</w:t>
      </w:r>
      <w:r>
        <w:t xml:space="preserve"> </w:t>
      </w:r>
      <w:r w:rsidRPr="00355C3A">
        <w:rPr>
          <w:rFonts w:cs="Simplified Arabic"/>
          <w:szCs w:val="28"/>
          <w:rtl/>
        </w:rPr>
        <w:t>الطلب</w:t>
      </w:r>
      <w:r>
        <w:t xml:space="preserve"> </w:t>
      </w:r>
      <w:r w:rsidRPr="00355C3A">
        <w:rPr>
          <w:rFonts w:cs="Simplified Arabic"/>
          <w:szCs w:val="28"/>
          <w:rtl/>
        </w:rPr>
        <w:t>وارتفاع</w:t>
      </w:r>
      <w:r>
        <w:t xml:space="preserve"> </w:t>
      </w:r>
      <w:r w:rsidRPr="00355C3A">
        <w:rPr>
          <w:rFonts w:cs="Simplified Arabic"/>
          <w:szCs w:val="28"/>
          <w:rtl/>
        </w:rPr>
        <w:t>مؤشرات</w:t>
      </w:r>
      <w:r>
        <w:t xml:space="preserve"> </w:t>
      </w:r>
      <w:r w:rsidRPr="00355C3A">
        <w:rPr>
          <w:rFonts w:cs="Simplified Arabic"/>
          <w:szCs w:val="28"/>
          <w:rtl/>
        </w:rPr>
        <w:t>الأداء</w:t>
      </w:r>
      <w:r>
        <w:t xml:space="preserve"> </w:t>
      </w:r>
      <w:r w:rsidRPr="00355C3A">
        <w:rPr>
          <w:rFonts w:cs="Simplified Arabic"/>
          <w:szCs w:val="28"/>
          <w:rtl/>
        </w:rPr>
        <w:t>الفندقي</w:t>
      </w:r>
      <w:r>
        <w:t xml:space="preserve"> </w:t>
      </w:r>
      <w:r w:rsidRPr="00355C3A">
        <w:rPr>
          <w:rFonts w:cs="Simplified Arabic"/>
          <w:szCs w:val="28"/>
          <w:rtl/>
        </w:rPr>
        <w:t>مع</w:t>
      </w:r>
      <w:r>
        <w:t xml:space="preserve"> </w:t>
      </w:r>
      <w:r w:rsidRPr="00355C3A">
        <w:rPr>
          <w:rFonts w:cs="Simplified Arabic"/>
          <w:szCs w:val="28"/>
          <w:rtl/>
        </w:rPr>
        <w:t>رؤية</w:t>
      </w:r>
      <w:r>
        <w:t xml:space="preserve"> 2030</w:t>
      </w:r>
      <w:r w:rsidRPr="00355C3A">
        <w:rPr>
          <w:rFonts w:cs="Simplified Arabic"/>
          <w:szCs w:val="28"/>
          <w:rtl/>
        </w:rPr>
        <w:t>،</w:t>
      </w:r>
      <w:r>
        <w:t xml:space="preserve"> </w:t>
      </w:r>
      <w:r w:rsidRPr="00355C3A">
        <w:rPr>
          <w:rFonts w:cs="Simplified Arabic"/>
          <w:szCs w:val="28"/>
          <w:rtl/>
        </w:rPr>
        <w:t>بما</w:t>
      </w:r>
      <w:r>
        <w:t xml:space="preserve"> </w:t>
      </w:r>
      <w:r w:rsidRPr="00355C3A">
        <w:rPr>
          <w:rFonts w:cs="Simplified Arabic"/>
          <w:szCs w:val="28"/>
          <w:rtl/>
        </w:rPr>
        <w:t>يزيد</w:t>
      </w:r>
      <w:r>
        <w:t xml:space="preserve"> </w:t>
      </w:r>
      <w:r w:rsidRPr="00355C3A">
        <w:rPr>
          <w:rFonts w:cs="Simplified Arabic"/>
          <w:szCs w:val="28"/>
          <w:rtl/>
        </w:rPr>
        <w:t>الضغط</w:t>
      </w:r>
      <w:r>
        <w:t xml:space="preserve"> </w:t>
      </w:r>
      <w:r w:rsidRPr="00355C3A">
        <w:rPr>
          <w:rFonts w:cs="Simplified Arabic"/>
          <w:szCs w:val="28"/>
          <w:rtl/>
        </w:rPr>
        <w:t>على</w:t>
      </w:r>
      <w:r>
        <w:t xml:space="preserve"> </w:t>
      </w:r>
      <w:r w:rsidRPr="00355C3A">
        <w:rPr>
          <w:rFonts w:cs="Simplified Arabic"/>
          <w:szCs w:val="28"/>
          <w:rtl/>
        </w:rPr>
        <w:t>استقطاب</w:t>
      </w:r>
      <w:r>
        <w:t xml:space="preserve"> </w:t>
      </w:r>
      <w:r w:rsidRPr="00355C3A">
        <w:rPr>
          <w:rFonts w:cs="Simplified Arabic"/>
          <w:szCs w:val="28"/>
          <w:rtl/>
        </w:rPr>
        <w:t>الكفاءات</w:t>
      </w:r>
      <w:r>
        <w:t xml:space="preserve"> </w:t>
      </w:r>
      <w:r w:rsidRPr="00355C3A">
        <w:rPr>
          <w:rFonts w:cs="Simplified Arabic"/>
          <w:szCs w:val="28"/>
          <w:rtl/>
        </w:rPr>
        <w:t>والاحتفاظ</w:t>
      </w:r>
      <w:r>
        <w:t xml:space="preserve"> </w:t>
      </w:r>
      <w:r w:rsidRPr="00355C3A">
        <w:rPr>
          <w:rFonts w:cs="Simplified Arabic"/>
          <w:szCs w:val="28"/>
          <w:rtl/>
        </w:rPr>
        <w:t>بها،</w:t>
      </w:r>
      <w:r>
        <w:t xml:space="preserve"> </w:t>
      </w:r>
      <w:r w:rsidRPr="00355C3A">
        <w:rPr>
          <w:rFonts w:cs="Simplified Arabic"/>
          <w:szCs w:val="28"/>
          <w:rtl/>
        </w:rPr>
        <w:t>ويجعل</w:t>
      </w:r>
      <w:r>
        <w:t xml:space="preserve"> </w:t>
      </w:r>
      <w:r w:rsidRPr="00355C3A">
        <w:rPr>
          <w:rFonts w:cs="Simplified Arabic"/>
          <w:szCs w:val="28"/>
          <w:rtl/>
        </w:rPr>
        <w:t>سياسات</w:t>
      </w:r>
      <w:r>
        <w:t xml:space="preserve"> </w:t>
      </w:r>
      <w:r w:rsidRPr="00355C3A">
        <w:rPr>
          <w:rFonts w:cs="Simplified Arabic"/>
          <w:szCs w:val="28"/>
          <w:rtl/>
        </w:rPr>
        <w:t>الموارد</w:t>
      </w:r>
      <w:r>
        <w:t xml:space="preserve"> </w:t>
      </w:r>
      <w:r w:rsidRPr="00355C3A">
        <w:rPr>
          <w:rFonts w:cs="Simplified Arabic"/>
          <w:szCs w:val="28"/>
          <w:rtl/>
        </w:rPr>
        <w:t>البشرية</w:t>
      </w:r>
      <w:r>
        <w:t xml:space="preserve"> </w:t>
      </w:r>
      <w:r w:rsidRPr="00355C3A">
        <w:rPr>
          <w:rFonts w:cs="Simplified Arabic"/>
          <w:szCs w:val="28"/>
          <w:rtl/>
        </w:rPr>
        <w:t>عاملًا</w:t>
      </w:r>
      <w:r>
        <w:t xml:space="preserve"> </w:t>
      </w:r>
      <w:r w:rsidRPr="00355C3A">
        <w:rPr>
          <w:rFonts w:cs="Simplified Arabic"/>
          <w:szCs w:val="28"/>
          <w:rtl/>
        </w:rPr>
        <w:t>فارقًا</w:t>
      </w:r>
      <w:r>
        <w:t xml:space="preserve"> </w:t>
      </w:r>
      <w:r w:rsidRPr="00355C3A">
        <w:rPr>
          <w:rFonts w:cs="Simplified Arabic"/>
          <w:szCs w:val="28"/>
          <w:rtl/>
        </w:rPr>
        <w:t>لاستدامة</w:t>
      </w:r>
      <w:r>
        <w:t xml:space="preserve"> </w:t>
      </w:r>
      <w:r w:rsidRPr="00355C3A">
        <w:rPr>
          <w:rFonts w:cs="Simplified Arabic"/>
          <w:szCs w:val="28"/>
          <w:rtl/>
        </w:rPr>
        <w:t>الجودة</w:t>
      </w:r>
      <w:r>
        <w:t xml:space="preserve"> (CBRE, 2023</w:t>
      </w:r>
      <w:r w:rsidRPr="00355C3A">
        <w:rPr>
          <w:rFonts w:cs="Simplified Arabic"/>
          <w:szCs w:val="28"/>
          <w:rtl/>
        </w:rPr>
        <w:t>؛</w:t>
      </w:r>
      <w:r>
        <w:t xml:space="preserve"> Strategic Gears, 2026).</w:t>
      </w:r>
    </w:p>
    <w:p w14:paraId="207D1ABC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جودة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الخدمة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في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الضيافة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7A776ED7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تُقاس</w:t>
      </w:r>
      <w:r>
        <w:t xml:space="preserve"> </w:t>
      </w:r>
      <w:r w:rsidRPr="00355C3A">
        <w:rPr>
          <w:rFonts w:cs="Simplified Arabic"/>
          <w:szCs w:val="28"/>
          <w:rtl/>
        </w:rPr>
        <w:t>جودة</w:t>
      </w:r>
      <w:r>
        <w:t xml:space="preserve"> </w:t>
      </w:r>
      <w:r w:rsidRPr="00355C3A">
        <w:rPr>
          <w:rFonts w:cs="Simplified Arabic"/>
          <w:szCs w:val="28"/>
          <w:rtl/>
        </w:rPr>
        <w:t>الخدمة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الفنادق</w:t>
      </w:r>
      <w:r>
        <w:t xml:space="preserve"> </w:t>
      </w:r>
      <w:r w:rsidRPr="00355C3A">
        <w:rPr>
          <w:rFonts w:cs="Simplified Arabic"/>
          <w:szCs w:val="28"/>
          <w:rtl/>
        </w:rPr>
        <w:t>غالبًا</w:t>
      </w:r>
      <w:r>
        <w:t xml:space="preserve"> </w:t>
      </w:r>
      <w:r w:rsidRPr="00355C3A">
        <w:rPr>
          <w:rFonts w:cs="Simplified Arabic"/>
          <w:szCs w:val="28"/>
          <w:rtl/>
        </w:rPr>
        <w:t>عبر</w:t>
      </w:r>
      <w:r>
        <w:t xml:space="preserve"> </w:t>
      </w:r>
      <w:r w:rsidRPr="00355C3A">
        <w:rPr>
          <w:rFonts w:cs="Simplified Arabic"/>
          <w:szCs w:val="28"/>
          <w:rtl/>
        </w:rPr>
        <w:t>نموذج</w:t>
      </w:r>
      <w:r>
        <w:t xml:space="preserve"> SERVQUAL </w:t>
      </w:r>
      <w:r w:rsidRPr="00355C3A">
        <w:rPr>
          <w:rFonts w:cs="Simplified Arabic"/>
          <w:szCs w:val="28"/>
          <w:rtl/>
        </w:rPr>
        <w:t>بأبعاده</w:t>
      </w:r>
      <w:r>
        <w:t xml:space="preserve"> </w:t>
      </w:r>
      <w:r w:rsidRPr="00355C3A">
        <w:rPr>
          <w:rFonts w:cs="Simplified Arabic"/>
          <w:szCs w:val="28"/>
          <w:rtl/>
        </w:rPr>
        <w:t>الخمسة</w:t>
      </w:r>
      <w:r>
        <w:t xml:space="preserve">: </w:t>
      </w:r>
      <w:r w:rsidRPr="00355C3A">
        <w:rPr>
          <w:rFonts w:cs="Simplified Arabic"/>
          <w:szCs w:val="28"/>
          <w:rtl/>
        </w:rPr>
        <w:t>الملموسية،</w:t>
      </w:r>
      <w:r>
        <w:t xml:space="preserve"> </w:t>
      </w:r>
      <w:r w:rsidRPr="00355C3A">
        <w:rPr>
          <w:rFonts w:cs="Simplified Arabic"/>
          <w:szCs w:val="28"/>
          <w:rtl/>
        </w:rPr>
        <w:t>الاعتمادية،</w:t>
      </w:r>
      <w:r>
        <w:t xml:space="preserve"> </w:t>
      </w:r>
      <w:r w:rsidRPr="00355C3A">
        <w:rPr>
          <w:rFonts w:cs="Simplified Arabic"/>
          <w:szCs w:val="28"/>
          <w:rtl/>
        </w:rPr>
        <w:t>الاستجابة،</w:t>
      </w:r>
      <w:r>
        <w:t xml:space="preserve"> </w:t>
      </w:r>
      <w:r w:rsidRPr="00355C3A">
        <w:rPr>
          <w:rFonts w:cs="Simplified Arabic"/>
          <w:szCs w:val="28"/>
          <w:rtl/>
        </w:rPr>
        <w:t>الضمان،</w:t>
      </w:r>
      <w:r>
        <w:t xml:space="preserve"> </w:t>
      </w:r>
      <w:r w:rsidRPr="00355C3A">
        <w:rPr>
          <w:rFonts w:cs="Simplified Arabic"/>
          <w:szCs w:val="28"/>
          <w:rtl/>
        </w:rPr>
        <w:t>التعاطف</w:t>
      </w:r>
      <w:r>
        <w:t xml:space="preserve">. </w:t>
      </w:r>
      <w:r w:rsidRPr="00355C3A">
        <w:rPr>
          <w:rFonts w:cs="Simplified Arabic"/>
          <w:szCs w:val="28"/>
          <w:rtl/>
        </w:rPr>
        <w:t>وتفيد</w:t>
      </w:r>
      <w:r>
        <w:t xml:space="preserve"> </w:t>
      </w:r>
      <w:r w:rsidRPr="00355C3A">
        <w:rPr>
          <w:rFonts w:cs="Simplified Arabic"/>
          <w:szCs w:val="28"/>
          <w:rtl/>
        </w:rPr>
        <w:t>دراسات</w:t>
      </w:r>
      <w:r>
        <w:t xml:space="preserve"> </w:t>
      </w:r>
      <w:r w:rsidRPr="00355C3A">
        <w:rPr>
          <w:rFonts w:cs="Simplified Arabic"/>
          <w:szCs w:val="28"/>
          <w:rtl/>
        </w:rPr>
        <w:t>ميدانية</w:t>
      </w:r>
      <w:r>
        <w:t xml:space="preserve"> </w:t>
      </w:r>
      <w:r w:rsidRPr="00355C3A">
        <w:rPr>
          <w:rFonts w:cs="Simplified Arabic"/>
          <w:szCs w:val="28"/>
          <w:rtl/>
        </w:rPr>
        <w:t>حديثة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السعودية</w:t>
      </w:r>
      <w:r>
        <w:t xml:space="preserve"> </w:t>
      </w:r>
      <w:r w:rsidRPr="00355C3A">
        <w:rPr>
          <w:rFonts w:cs="Simplified Arabic"/>
          <w:szCs w:val="28"/>
          <w:rtl/>
        </w:rPr>
        <w:t>بأهمية</w:t>
      </w:r>
      <w:r>
        <w:t xml:space="preserve"> </w:t>
      </w:r>
      <w:r w:rsidRPr="00355C3A">
        <w:rPr>
          <w:rFonts w:cs="Simplified Arabic"/>
          <w:szCs w:val="28"/>
          <w:rtl/>
        </w:rPr>
        <w:t>الملموسية</w:t>
      </w:r>
      <w:r>
        <w:t xml:space="preserve"> </w:t>
      </w:r>
      <w:r w:rsidRPr="00355C3A">
        <w:rPr>
          <w:rFonts w:cs="Simplified Arabic"/>
          <w:szCs w:val="28"/>
          <w:rtl/>
        </w:rPr>
        <w:t>والتعاطف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تفسير</w:t>
      </w:r>
      <w:r>
        <w:t xml:space="preserve"> </w:t>
      </w:r>
      <w:r w:rsidRPr="00355C3A">
        <w:rPr>
          <w:rFonts w:cs="Simplified Arabic"/>
          <w:szCs w:val="28"/>
          <w:rtl/>
        </w:rPr>
        <w:t>تقييمات</w:t>
      </w:r>
      <w:r>
        <w:t xml:space="preserve"> </w:t>
      </w:r>
      <w:r w:rsidRPr="00355C3A">
        <w:rPr>
          <w:rFonts w:cs="Simplified Arabic"/>
          <w:szCs w:val="28"/>
          <w:rtl/>
        </w:rPr>
        <w:t>الجودة</w:t>
      </w:r>
      <w:r>
        <w:t xml:space="preserve"> </w:t>
      </w:r>
      <w:r w:rsidRPr="00355C3A">
        <w:rPr>
          <w:rFonts w:cs="Simplified Arabic"/>
          <w:szCs w:val="28"/>
          <w:rtl/>
        </w:rPr>
        <w:t>مقارنةً</w:t>
      </w:r>
      <w:r>
        <w:t xml:space="preserve"> </w:t>
      </w:r>
      <w:r w:rsidRPr="00355C3A">
        <w:rPr>
          <w:rFonts w:cs="Simplified Arabic"/>
          <w:szCs w:val="28"/>
          <w:rtl/>
        </w:rPr>
        <w:t>ببقية</w:t>
      </w:r>
      <w:r>
        <w:t xml:space="preserve"> </w:t>
      </w:r>
      <w:r w:rsidRPr="00355C3A">
        <w:rPr>
          <w:rFonts w:cs="Simplified Arabic"/>
          <w:szCs w:val="28"/>
          <w:rtl/>
        </w:rPr>
        <w:t>الأبعاد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بعض</w:t>
      </w:r>
      <w:r>
        <w:t xml:space="preserve"> </w:t>
      </w:r>
      <w:r w:rsidRPr="00355C3A">
        <w:rPr>
          <w:rFonts w:cs="Simplified Arabic"/>
          <w:szCs w:val="28"/>
          <w:rtl/>
        </w:rPr>
        <w:t>المناطق</w:t>
      </w:r>
      <w:r>
        <w:t xml:space="preserve"> (Zia, 2023</w:t>
      </w:r>
      <w:r w:rsidRPr="00355C3A">
        <w:rPr>
          <w:rFonts w:cs="Simplified Arabic"/>
          <w:szCs w:val="28"/>
          <w:rtl/>
        </w:rPr>
        <w:t>؛</w:t>
      </w:r>
      <w:r>
        <w:t xml:space="preserve"> Olawuyi &amp; Kleynhans, 2025).</w:t>
      </w:r>
    </w:p>
    <w:p w14:paraId="52E4386C" w14:textId="77777777" w:rsidR="00645320" w:rsidRDefault="00645320" w:rsidP="00645320">
      <w:pPr>
        <w:ind w:left="360"/>
        <w:rPr>
          <w:rtl/>
        </w:rPr>
      </w:pPr>
    </w:p>
    <w:p w14:paraId="18556D11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العلاقة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بين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الدوران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الوظيفي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وجودة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الخدمة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2045D2E2" w14:textId="77777777" w:rsidR="00645320" w:rsidRDefault="00645320" w:rsidP="00645320">
      <w:pPr>
        <w:ind w:left="360"/>
      </w:pPr>
      <w:r w:rsidRPr="00355C3A">
        <w:rPr>
          <w:rFonts w:cs="Simplified Arabic"/>
          <w:szCs w:val="28"/>
          <w:rtl/>
        </w:rPr>
        <w:t>يؤدي</w:t>
      </w:r>
      <w:r>
        <w:t xml:space="preserve"> </w:t>
      </w:r>
      <w:r w:rsidRPr="00355C3A">
        <w:rPr>
          <w:rFonts w:cs="Simplified Arabic"/>
          <w:szCs w:val="28"/>
          <w:rtl/>
        </w:rPr>
        <w:t>ارتفاع</w:t>
      </w:r>
      <w:r>
        <w:t xml:space="preserve"> </w:t>
      </w:r>
      <w:r w:rsidRPr="00355C3A">
        <w:rPr>
          <w:rFonts w:cs="Simplified Arabic"/>
          <w:szCs w:val="28"/>
          <w:rtl/>
        </w:rPr>
        <w:t>الدوران</w:t>
      </w:r>
      <w:r>
        <w:t xml:space="preserve"> </w:t>
      </w:r>
      <w:r w:rsidRPr="00355C3A">
        <w:rPr>
          <w:rFonts w:cs="Simplified Arabic"/>
          <w:szCs w:val="28"/>
          <w:rtl/>
        </w:rPr>
        <w:t>إلى</w:t>
      </w:r>
      <w:r>
        <w:t xml:space="preserve"> </w:t>
      </w:r>
      <w:r w:rsidRPr="00355C3A">
        <w:rPr>
          <w:rFonts w:cs="Simplified Arabic"/>
          <w:szCs w:val="28"/>
          <w:rtl/>
        </w:rPr>
        <w:t>فقدان</w:t>
      </w:r>
      <w:r>
        <w:t xml:space="preserve"> </w:t>
      </w:r>
      <w:r w:rsidRPr="00355C3A">
        <w:rPr>
          <w:rFonts w:cs="Simplified Arabic"/>
          <w:szCs w:val="28"/>
          <w:rtl/>
        </w:rPr>
        <w:t>الخبرات</w:t>
      </w:r>
      <w:r>
        <w:t xml:space="preserve"> </w:t>
      </w:r>
      <w:r w:rsidRPr="00355C3A">
        <w:rPr>
          <w:rFonts w:cs="Simplified Arabic"/>
          <w:szCs w:val="28"/>
          <w:rtl/>
        </w:rPr>
        <w:t>واهتزاز</w:t>
      </w:r>
      <w:r>
        <w:t xml:space="preserve"> </w:t>
      </w:r>
      <w:r w:rsidRPr="00355C3A">
        <w:rPr>
          <w:rFonts w:cs="Simplified Arabic"/>
          <w:szCs w:val="28"/>
          <w:rtl/>
        </w:rPr>
        <w:t>اتساق</w:t>
      </w:r>
      <w:r>
        <w:t xml:space="preserve"> </w:t>
      </w:r>
      <w:r w:rsidRPr="00355C3A">
        <w:rPr>
          <w:rFonts w:cs="Simplified Arabic"/>
          <w:szCs w:val="28"/>
          <w:rtl/>
        </w:rPr>
        <w:t>الخدمة</w:t>
      </w:r>
      <w:r>
        <w:t xml:space="preserve"> </w:t>
      </w:r>
      <w:r w:rsidRPr="00355C3A">
        <w:rPr>
          <w:rFonts w:cs="Simplified Arabic"/>
          <w:szCs w:val="28"/>
          <w:rtl/>
        </w:rPr>
        <w:t>وزيادة</w:t>
      </w:r>
      <w:r>
        <w:t xml:space="preserve"> </w:t>
      </w:r>
      <w:r w:rsidRPr="00355C3A">
        <w:rPr>
          <w:rFonts w:cs="Simplified Arabic"/>
          <w:szCs w:val="28"/>
          <w:rtl/>
        </w:rPr>
        <w:t>الأخطاء</w:t>
      </w:r>
      <w:r>
        <w:t xml:space="preserve"> </w:t>
      </w:r>
      <w:r w:rsidRPr="00355C3A">
        <w:rPr>
          <w:rFonts w:cs="Simplified Arabic"/>
          <w:szCs w:val="28"/>
          <w:rtl/>
        </w:rPr>
        <w:t>التشغيلية،</w:t>
      </w:r>
      <w:r>
        <w:t xml:space="preserve"> </w:t>
      </w:r>
      <w:r w:rsidRPr="00355C3A">
        <w:rPr>
          <w:rFonts w:cs="Simplified Arabic"/>
          <w:szCs w:val="28"/>
          <w:rtl/>
        </w:rPr>
        <w:t>ما</w:t>
      </w:r>
      <w:r>
        <w:t xml:space="preserve"> </w:t>
      </w:r>
      <w:r w:rsidRPr="00355C3A">
        <w:rPr>
          <w:rFonts w:cs="Simplified Arabic"/>
          <w:szCs w:val="28"/>
          <w:rtl/>
        </w:rPr>
        <w:t>ينعكس</w:t>
      </w:r>
      <w:r>
        <w:t xml:space="preserve"> </w:t>
      </w:r>
      <w:r w:rsidRPr="00355C3A">
        <w:rPr>
          <w:rFonts w:cs="Simplified Arabic"/>
          <w:szCs w:val="28"/>
          <w:rtl/>
        </w:rPr>
        <w:t>على</w:t>
      </w:r>
      <w:r>
        <w:t xml:space="preserve"> </w:t>
      </w:r>
      <w:r w:rsidRPr="00355C3A">
        <w:rPr>
          <w:rFonts w:cs="Simplified Arabic"/>
          <w:szCs w:val="28"/>
          <w:rtl/>
        </w:rPr>
        <w:t>تقييمات</w:t>
      </w:r>
      <w:r>
        <w:t xml:space="preserve"> </w:t>
      </w:r>
      <w:r w:rsidRPr="00355C3A">
        <w:rPr>
          <w:rFonts w:cs="Simplified Arabic"/>
          <w:szCs w:val="28"/>
          <w:rtl/>
        </w:rPr>
        <w:t>النزلاء</w:t>
      </w:r>
      <w:r>
        <w:t xml:space="preserve"> </w:t>
      </w:r>
      <w:r w:rsidRPr="00355C3A">
        <w:rPr>
          <w:rFonts w:cs="Simplified Arabic"/>
          <w:szCs w:val="28"/>
          <w:rtl/>
        </w:rPr>
        <w:t>والسمعة</w:t>
      </w:r>
      <w:r>
        <w:t xml:space="preserve"> </w:t>
      </w:r>
      <w:r w:rsidRPr="00355C3A">
        <w:rPr>
          <w:rFonts w:cs="Simplified Arabic"/>
          <w:szCs w:val="28"/>
          <w:rtl/>
        </w:rPr>
        <w:t>المؤسسية</w:t>
      </w:r>
      <w:r>
        <w:t xml:space="preserve">. </w:t>
      </w:r>
      <w:r w:rsidRPr="00355C3A">
        <w:rPr>
          <w:rFonts w:cs="Simplified Arabic"/>
          <w:szCs w:val="28"/>
          <w:rtl/>
        </w:rPr>
        <w:t>كما</w:t>
      </w:r>
      <w:r>
        <w:t xml:space="preserve"> </w:t>
      </w:r>
      <w:r w:rsidRPr="00355C3A">
        <w:rPr>
          <w:rFonts w:cs="Simplified Arabic"/>
          <w:szCs w:val="28"/>
          <w:rtl/>
        </w:rPr>
        <w:t>تُظهر</w:t>
      </w:r>
      <w:r>
        <w:t xml:space="preserve"> </w:t>
      </w:r>
      <w:r w:rsidRPr="00355C3A">
        <w:rPr>
          <w:rFonts w:cs="Simplified Arabic"/>
          <w:szCs w:val="28"/>
          <w:rtl/>
        </w:rPr>
        <w:t>بحوثٌ</w:t>
      </w:r>
      <w:r>
        <w:t xml:space="preserve"> </w:t>
      </w:r>
      <w:r w:rsidRPr="00355C3A">
        <w:rPr>
          <w:rFonts w:cs="Simplified Arabic"/>
          <w:szCs w:val="28"/>
          <w:rtl/>
        </w:rPr>
        <w:t>حديثة</w:t>
      </w:r>
      <w:r>
        <w:t xml:space="preserve"> </w:t>
      </w:r>
      <w:r w:rsidRPr="00355C3A">
        <w:rPr>
          <w:rFonts w:cs="Simplified Arabic"/>
          <w:szCs w:val="28"/>
          <w:rtl/>
        </w:rPr>
        <w:t>أن</w:t>
      </w:r>
      <w:r>
        <w:t xml:space="preserve"> </w:t>
      </w:r>
      <w:r w:rsidRPr="00355C3A">
        <w:rPr>
          <w:rFonts w:cs="Simplified Arabic"/>
          <w:szCs w:val="28"/>
          <w:rtl/>
        </w:rPr>
        <w:t>نية</w:t>
      </w:r>
      <w:r>
        <w:t xml:space="preserve"> </w:t>
      </w:r>
      <w:r w:rsidRPr="00355C3A">
        <w:rPr>
          <w:rFonts w:cs="Simplified Arabic"/>
          <w:szCs w:val="28"/>
          <w:rtl/>
        </w:rPr>
        <w:t>ترك</w:t>
      </w:r>
      <w:r>
        <w:t xml:space="preserve"> </w:t>
      </w:r>
      <w:r w:rsidRPr="00355C3A">
        <w:rPr>
          <w:rFonts w:cs="Simplified Arabic"/>
          <w:szCs w:val="28"/>
          <w:rtl/>
        </w:rPr>
        <w:t>العمل</w:t>
      </w:r>
      <w:r>
        <w:t xml:space="preserve"> </w:t>
      </w:r>
      <w:r w:rsidRPr="00355C3A">
        <w:rPr>
          <w:rFonts w:cs="Simplified Arabic"/>
          <w:szCs w:val="28"/>
          <w:rtl/>
        </w:rPr>
        <w:t>تُضعف</w:t>
      </w:r>
      <w:r>
        <w:t xml:space="preserve"> </w:t>
      </w:r>
      <w:r w:rsidRPr="00355C3A">
        <w:rPr>
          <w:rFonts w:cs="Simplified Arabic"/>
          <w:szCs w:val="28"/>
          <w:rtl/>
        </w:rPr>
        <w:t>الارتباط</w:t>
      </w:r>
      <w:r>
        <w:t xml:space="preserve"> </w:t>
      </w:r>
      <w:r w:rsidRPr="00355C3A">
        <w:rPr>
          <w:rFonts w:cs="Simplified Arabic"/>
          <w:szCs w:val="28"/>
          <w:rtl/>
        </w:rPr>
        <w:t>والاندماج</w:t>
      </w:r>
      <w:r>
        <w:t xml:space="preserve"> </w:t>
      </w:r>
      <w:r w:rsidRPr="00355C3A">
        <w:rPr>
          <w:rFonts w:cs="Simplified Arabic"/>
          <w:szCs w:val="28"/>
          <w:rtl/>
        </w:rPr>
        <w:t>التنظيمي،</w:t>
      </w:r>
      <w:r>
        <w:t xml:space="preserve"> </w:t>
      </w:r>
      <w:r w:rsidRPr="00355C3A">
        <w:rPr>
          <w:rFonts w:cs="Simplified Arabic"/>
          <w:szCs w:val="28"/>
          <w:rtl/>
        </w:rPr>
        <w:t>وهو</w:t>
      </w:r>
      <w:r>
        <w:t xml:space="preserve"> </w:t>
      </w:r>
      <w:r w:rsidRPr="00355C3A">
        <w:rPr>
          <w:rFonts w:cs="Simplified Arabic"/>
          <w:szCs w:val="28"/>
          <w:rtl/>
        </w:rPr>
        <w:t>وسيطٍ</w:t>
      </w:r>
      <w:r>
        <w:t xml:space="preserve"> </w:t>
      </w:r>
      <w:r w:rsidRPr="00355C3A">
        <w:rPr>
          <w:rFonts w:cs="Simplified Arabic"/>
          <w:szCs w:val="28"/>
          <w:rtl/>
        </w:rPr>
        <w:t>رئيس</w:t>
      </w:r>
      <w:r>
        <w:t xml:space="preserve"> </w:t>
      </w:r>
      <w:r w:rsidRPr="00355C3A">
        <w:rPr>
          <w:rFonts w:cs="Simplified Arabic"/>
          <w:szCs w:val="28"/>
          <w:rtl/>
        </w:rPr>
        <w:t>بين</w:t>
      </w:r>
      <w:r>
        <w:t xml:space="preserve"> </w:t>
      </w:r>
      <w:r w:rsidRPr="00355C3A">
        <w:rPr>
          <w:rFonts w:cs="Simplified Arabic"/>
          <w:szCs w:val="28"/>
          <w:rtl/>
        </w:rPr>
        <w:t>ممارسات</w:t>
      </w:r>
      <w:r>
        <w:t xml:space="preserve"> </w:t>
      </w:r>
      <w:r w:rsidRPr="00355C3A">
        <w:rPr>
          <w:rFonts w:cs="Simplified Arabic"/>
          <w:szCs w:val="28"/>
          <w:rtl/>
        </w:rPr>
        <w:t>الموارد</w:t>
      </w:r>
      <w:r>
        <w:t xml:space="preserve"> </w:t>
      </w:r>
      <w:r w:rsidRPr="00355C3A">
        <w:rPr>
          <w:rFonts w:cs="Simplified Arabic"/>
          <w:szCs w:val="28"/>
          <w:rtl/>
        </w:rPr>
        <w:t>البشرية</w:t>
      </w:r>
      <w:r>
        <w:t xml:space="preserve"> </w:t>
      </w:r>
      <w:r w:rsidRPr="00355C3A">
        <w:rPr>
          <w:rFonts w:cs="Simplified Arabic"/>
          <w:szCs w:val="28"/>
          <w:rtl/>
        </w:rPr>
        <w:t>والالتزام</w:t>
      </w:r>
      <w:r>
        <w:t xml:space="preserve"> </w:t>
      </w:r>
      <w:r w:rsidRPr="00355C3A">
        <w:rPr>
          <w:rFonts w:cs="Simplified Arabic"/>
          <w:szCs w:val="28"/>
          <w:rtl/>
        </w:rPr>
        <w:t>بالجودة</w:t>
      </w:r>
      <w:r>
        <w:t xml:space="preserve"> (Rabiul et al., 2025</w:t>
      </w:r>
      <w:r w:rsidRPr="00355C3A">
        <w:rPr>
          <w:rFonts w:cs="Simplified Arabic"/>
          <w:szCs w:val="28"/>
          <w:rtl/>
        </w:rPr>
        <w:t>؛</w:t>
      </w:r>
      <w:r>
        <w:t xml:space="preserve"> Michael &amp; Fotiadis, 2022).</w:t>
      </w:r>
    </w:p>
    <w:p w14:paraId="7A0A1969" w14:textId="77777777" w:rsidR="00645320" w:rsidRPr="00A61767" w:rsidRDefault="00645320" w:rsidP="00A61767">
      <w:pPr>
        <w:pStyle w:val="a5"/>
        <w:numPr>
          <w:ilvl w:val="0"/>
          <w:numId w:val="5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الأدبيات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في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السياق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السعودي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والخليجي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707DCF3F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أشارت</w:t>
      </w:r>
      <w:r>
        <w:t xml:space="preserve"> </w:t>
      </w:r>
      <w:r w:rsidRPr="00355C3A">
        <w:rPr>
          <w:rFonts w:cs="Simplified Arabic"/>
          <w:szCs w:val="28"/>
          <w:rtl/>
        </w:rPr>
        <w:t>دراسات</w:t>
      </w:r>
      <w:r>
        <w:t xml:space="preserve"> </w:t>
      </w:r>
      <w:r w:rsidRPr="00355C3A">
        <w:rPr>
          <w:rFonts w:cs="Simplified Arabic"/>
          <w:szCs w:val="28"/>
          <w:rtl/>
        </w:rPr>
        <w:t>سعودية</w:t>
      </w:r>
      <w:r>
        <w:t xml:space="preserve"> </w:t>
      </w:r>
      <w:r w:rsidRPr="00355C3A">
        <w:rPr>
          <w:rFonts w:cs="Simplified Arabic"/>
          <w:szCs w:val="28"/>
          <w:rtl/>
        </w:rPr>
        <w:t>وخليجية</w:t>
      </w:r>
      <w:r>
        <w:t xml:space="preserve"> </w:t>
      </w:r>
      <w:r w:rsidRPr="00355C3A">
        <w:rPr>
          <w:rFonts w:cs="Simplified Arabic"/>
          <w:szCs w:val="28"/>
          <w:rtl/>
        </w:rPr>
        <w:t>إلى</w:t>
      </w:r>
      <w:r>
        <w:t xml:space="preserve"> </w:t>
      </w:r>
      <w:r w:rsidRPr="00355C3A">
        <w:rPr>
          <w:rFonts w:cs="Simplified Arabic"/>
          <w:szCs w:val="28"/>
          <w:rtl/>
        </w:rPr>
        <w:t>أدوار</w:t>
      </w:r>
      <w:r>
        <w:t xml:space="preserve"> </w:t>
      </w:r>
      <w:r w:rsidRPr="00355C3A">
        <w:rPr>
          <w:rFonts w:cs="Simplified Arabic"/>
          <w:szCs w:val="28"/>
          <w:rtl/>
        </w:rPr>
        <w:t>الأجور،</w:t>
      </w:r>
      <w:r>
        <w:t xml:space="preserve"> </w:t>
      </w:r>
      <w:r w:rsidRPr="00355C3A">
        <w:rPr>
          <w:rFonts w:cs="Simplified Arabic"/>
          <w:szCs w:val="28"/>
          <w:rtl/>
        </w:rPr>
        <w:t>المرونة</w:t>
      </w:r>
      <w:r>
        <w:t xml:space="preserve"> </w:t>
      </w:r>
      <w:r w:rsidRPr="00355C3A">
        <w:rPr>
          <w:rFonts w:cs="Simplified Arabic"/>
          <w:szCs w:val="28"/>
          <w:rtl/>
        </w:rPr>
        <w:t>الزمنية،</w:t>
      </w:r>
      <w:r>
        <w:t xml:space="preserve"> </w:t>
      </w:r>
      <w:r w:rsidRPr="00355C3A">
        <w:rPr>
          <w:rFonts w:cs="Simplified Arabic"/>
          <w:szCs w:val="28"/>
          <w:rtl/>
        </w:rPr>
        <w:t>صوت</w:t>
      </w:r>
      <w:r>
        <w:t xml:space="preserve"> </w:t>
      </w:r>
      <w:r w:rsidRPr="00355C3A">
        <w:rPr>
          <w:rFonts w:cs="Simplified Arabic"/>
          <w:szCs w:val="28"/>
          <w:rtl/>
        </w:rPr>
        <w:t>الموظف،</w:t>
      </w:r>
      <w:r>
        <w:t xml:space="preserve"> </w:t>
      </w:r>
      <w:r w:rsidRPr="00355C3A">
        <w:rPr>
          <w:rFonts w:cs="Simplified Arabic"/>
          <w:szCs w:val="28"/>
          <w:rtl/>
        </w:rPr>
        <w:t>بيئة</w:t>
      </w:r>
      <w:r>
        <w:t xml:space="preserve"> </w:t>
      </w:r>
      <w:r w:rsidRPr="00355C3A">
        <w:rPr>
          <w:rFonts w:cs="Simplified Arabic"/>
          <w:szCs w:val="28"/>
          <w:rtl/>
        </w:rPr>
        <w:t>العمل،</w:t>
      </w:r>
      <w:r>
        <w:t xml:space="preserve"> </w:t>
      </w:r>
      <w:r w:rsidRPr="00355C3A">
        <w:rPr>
          <w:rFonts w:cs="Simplified Arabic"/>
          <w:szCs w:val="28"/>
          <w:rtl/>
        </w:rPr>
        <w:t>التدريب،وتكافؤ</w:t>
      </w:r>
      <w:r>
        <w:t xml:space="preserve"> </w:t>
      </w:r>
      <w:r w:rsidRPr="00355C3A">
        <w:rPr>
          <w:rFonts w:cs="Simplified Arabic"/>
          <w:szCs w:val="28"/>
          <w:rtl/>
        </w:rPr>
        <w:t>التقييم</w:t>
      </w:r>
      <w:r>
        <w:t xml:space="preserve"> </w:t>
      </w:r>
      <w:r w:rsidRPr="00355C3A">
        <w:rPr>
          <w:rFonts w:cs="Simplified Arabic"/>
          <w:szCs w:val="28"/>
          <w:rtl/>
        </w:rPr>
        <w:t>في</w:t>
      </w:r>
      <w:r>
        <w:t xml:space="preserve"> </w:t>
      </w:r>
      <w:r w:rsidRPr="00355C3A">
        <w:rPr>
          <w:rFonts w:cs="Simplified Arabic"/>
          <w:szCs w:val="28"/>
          <w:rtl/>
        </w:rPr>
        <w:t>تشكيل</w:t>
      </w:r>
      <w:r>
        <w:t xml:space="preserve"> </w:t>
      </w:r>
      <w:r w:rsidRPr="00355C3A">
        <w:rPr>
          <w:rFonts w:cs="Simplified Arabic"/>
          <w:szCs w:val="28"/>
          <w:rtl/>
        </w:rPr>
        <w:t>النوايا</w:t>
      </w:r>
      <w:r>
        <w:t xml:space="preserve"> </w:t>
      </w:r>
      <w:r w:rsidRPr="00355C3A">
        <w:rPr>
          <w:rFonts w:cs="Simplified Arabic"/>
          <w:szCs w:val="28"/>
          <w:rtl/>
        </w:rPr>
        <w:t>الانسحابية،</w:t>
      </w:r>
      <w:r>
        <w:t xml:space="preserve"> </w:t>
      </w:r>
      <w:r w:rsidRPr="00355C3A">
        <w:rPr>
          <w:rFonts w:cs="Simplified Arabic"/>
          <w:szCs w:val="28"/>
          <w:rtl/>
        </w:rPr>
        <w:t>مع</w:t>
      </w:r>
      <w:r>
        <w:t xml:space="preserve"> </w:t>
      </w:r>
      <w:r w:rsidRPr="00355C3A">
        <w:rPr>
          <w:rFonts w:cs="Simplified Arabic"/>
          <w:szCs w:val="28"/>
          <w:rtl/>
        </w:rPr>
        <w:t>توصيات</w:t>
      </w:r>
      <w:r>
        <w:t xml:space="preserve"> </w:t>
      </w:r>
      <w:r w:rsidRPr="00355C3A">
        <w:rPr>
          <w:rFonts w:cs="Simplified Arabic"/>
          <w:szCs w:val="28"/>
          <w:rtl/>
        </w:rPr>
        <w:t>بتحسين</w:t>
      </w:r>
      <w:r>
        <w:t xml:space="preserve"> </w:t>
      </w:r>
      <w:r w:rsidRPr="00355C3A">
        <w:rPr>
          <w:rFonts w:cs="Simplified Arabic"/>
          <w:szCs w:val="28"/>
          <w:rtl/>
        </w:rPr>
        <w:t>المسارات</w:t>
      </w:r>
      <w:r>
        <w:t xml:space="preserve"> </w:t>
      </w:r>
      <w:r w:rsidRPr="00355C3A">
        <w:rPr>
          <w:rFonts w:cs="Simplified Arabic"/>
          <w:szCs w:val="28"/>
          <w:rtl/>
        </w:rPr>
        <w:t>المهنية</w:t>
      </w:r>
      <w:r>
        <w:t xml:space="preserve"> </w:t>
      </w:r>
      <w:r w:rsidRPr="00355C3A">
        <w:rPr>
          <w:rFonts w:cs="Simplified Arabic"/>
          <w:szCs w:val="28"/>
          <w:rtl/>
        </w:rPr>
        <w:t>والحوار</w:t>
      </w:r>
      <w:r>
        <w:t xml:space="preserve"> </w:t>
      </w:r>
      <w:r w:rsidRPr="00355C3A">
        <w:rPr>
          <w:rFonts w:cs="Simplified Arabic"/>
          <w:szCs w:val="28"/>
          <w:rtl/>
        </w:rPr>
        <w:t>التنظيمي</w:t>
      </w:r>
      <w:r>
        <w:t xml:space="preserve"> (Alamoudi, 2024</w:t>
      </w:r>
      <w:r w:rsidRPr="00355C3A">
        <w:rPr>
          <w:rFonts w:cs="Simplified Arabic"/>
          <w:szCs w:val="28"/>
          <w:rtl/>
        </w:rPr>
        <w:t>؛</w:t>
      </w:r>
      <w:r>
        <w:t xml:space="preserve"> Alqahtani, 2024</w:t>
      </w:r>
      <w:r w:rsidRPr="00355C3A">
        <w:rPr>
          <w:rFonts w:cs="Simplified Arabic"/>
          <w:szCs w:val="28"/>
          <w:rtl/>
        </w:rPr>
        <w:t>؛</w:t>
      </w:r>
      <w:r>
        <w:t xml:space="preserve"> Alferaih et al., 2018</w:t>
      </w:r>
      <w:r w:rsidRPr="00355C3A">
        <w:rPr>
          <w:rFonts w:cs="Simplified Arabic"/>
          <w:szCs w:val="28"/>
          <w:rtl/>
        </w:rPr>
        <w:t>؛</w:t>
      </w:r>
      <w:r>
        <w:t xml:space="preserve"> Michael &amp; Fotiadis, 2022).</w:t>
      </w:r>
    </w:p>
    <w:p w14:paraId="258498B4" w14:textId="77777777" w:rsidR="00645320" w:rsidRDefault="00645320" w:rsidP="00645320">
      <w:pPr>
        <w:ind w:left="360"/>
        <w:rPr>
          <w:rtl/>
        </w:rPr>
      </w:pPr>
    </w:p>
    <w:p w14:paraId="6AE2EBC2" w14:textId="06C20B14" w:rsidR="00645320" w:rsidRPr="00A61767" w:rsidRDefault="00A61767" w:rsidP="00A6176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>3</w:t>
      </w:r>
      <w:r w:rsidR="00645320"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. </w:t>
      </w:r>
      <w:r w:rsidR="00645320"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الإطار</w:t>
      </w:r>
      <w:r w:rsidR="00645320"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="00645320"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النظري</w:t>
      </w:r>
      <w:r w:rsidR="00645320"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1E7B5E6D" w14:textId="77777777" w:rsidR="00645320" w:rsidRPr="00590609" w:rsidRDefault="00645320" w:rsidP="00590609">
      <w:pPr>
        <w:pStyle w:val="a5"/>
        <w:numPr>
          <w:ilvl w:val="0"/>
          <w:numId w:val="4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ن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ظرية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التبادل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الاجتماعي</w:t>
      </w: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7DE23344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تفترض</w:t>
      </w:r>
      <w:r>
        <w:t xml:space="preserve"> </w:t>
      </w:r>
      <w:r w:rsidRPr="00355C3A">
        <w:rPr>
          <w:rFonts w:cs="Simplified Arabic"/>
          <w:szCs w:val="28"/>
          <w:rtl/>
        </w:rPr>
        <w:t>أن</w:t>
      </w:r>
      <w:r>
        <w:t xml:space="preserve"> </w:t>
      </w:r>
      <w:r w:rsidRPr="00355C3A">
        <w:rPr>
          <w:rFonts w:cs="Simplified Arabic"/>
          <w:szCs w:val="28"/>
          <w:rtl/>
        </w:rPr>
        <w:t>علاقات</w:t>
      </w:r>
      <w:r>
        <w:t xml:space="preserve"> </w:t>
      </w:r>
      <w:r w:rsidRPr="00355C3A">
        <w:rPr>
          <w:rFonts w:cs="Simplified Arabic"/>
          <w:szCs w:val="28"/>
          <w:rtl/>
        </w:rPr>
        <w:t>العمل</w:t>
      </w:r>
      <w:r>
        <w:t xml:space="preserve"> </w:t>
      </w:r>
      <w:r w:rsidRPr="00355C3A">
        <w:rPr>
          <w:rFonts w:cs="Simplified Arabic"/>
          <w:szCs w:val="28"/>
          <w:rtl/>
        </w:rPr>
        <w:t>تقوم</w:t>
      </w:r>
      <w:r>
        <w:t xml:space="preserve"> </w:t>
      </w:r>
      <w:r w:rsidRPr="00355C3A">
        <w:rPr>
          <w:rFonts w:cs="Simplified Arabic"/>
          <w:szCs w:val="28"/>
          <w:rtl/>
        </w:rPr>
        <w:t>على</w:t>
      </w:r>
      <w:r>
        <w:t xml:space="preserve"> </w:t>
      </w:r>
      <w:r w:rsidRPr="00355C3A">
        <w:rPr>
          <w:rFonts w:cs="Simplified Arabic"/>
          <w:szCs w:val="28"/>
          <w:rtl/>
        </w:rPr>
        <w:t>تبادلات</w:t>
      </w:r>
      <w:r>
        <w:t xml:space="preserve"> </w:t>
      </w:r>
      <w:r w:rsidRPr="00355C3A">
        <w:rPr>
          <w:rFonts w:cs="Simplified Arabic"/>
          <w:szCs w:val="28"/>
          <w:rtl/>
        </w:rPr>
        <w:t>منصفة؛</w:t>
      </w:r>
      <w:r>
        <w:t xml:space="preserve"> </w:t>
      </w:r>
      <w:r w:rsidRPr="00355C3A">
        <w:rPr>
          <w:rFonts w:cs="Simplified Arabic"/>
          <w:szCs w:val="28"/>
          <w:rtl/>
        </w:rPr>
        <w:t>وعندما</w:t>
      </w:r>
      <w:r>
        <w:t xml:space="preserve"> </w:t>
      </w:r>
      <w:r w:rsidRPr="00355C3A">
        <w:rPr>
          <w:rFonts w:cs="Simplified Arabic"/>
          <w:szCs w:val="28"/>
          <w:rtl/>
        </w:rPr>
        <w:t>يختل</w:t>
      </w:r>
      <w:r>
        <w:t xml:space="preserve"> </w:t>
      </w:r>
      <w:r w:rsidRPr="00355C3A">
        <w:rPr>
          <w:rFonts w:cs="Simplified Arabic"/>
          <w:szCs w:val="28"/>
          <w:rtl/>
        </w:rPr>
        <w:t>الإنصاف</w:t>
      </w:r>
      <w:r>
        <w:t xml:space="preserve"> </w:t>
      </w:r>
      <w:r w:rsidRPr="00355C3A">
        <w:rPr>
          <w:rFonts w:cs="Simplified Arabic"/>
          <w:szCs w:val="28"/>
          <w:rtl/>
        </w:rPr>
        <w:t>الإدراكي</w:t>
      </w:r>
      <w:r>
        <w:t xml:space="preserve"> </w:t>
      </w:r>
      <w:r w:rsidRPr="00355C3A">
        <w:rPr>
          <w:rFonts w:cs="Simplified Arabic"/>
          <w:szCs w:val="28"/>
          <w:rtl/>
        </w:rPr>
        <w:t>تتصاعد</w:t>
      </w:r>
      <w:r>
        <w:t xml:space="preserve"> </w:t>
      </w:r>
      <w:r w:rsidRPr="00355C3A">
        <w:rPr>
          <w:rFonts w:cs="Simplified Arabic"/>
          <w:szCs w:val="28"/>
          <w:rtl/>
        </w:rPr>
        <w:t>نوايا</w:t>
      </w:r>
      <w:r>
        <w:t xml:space="preserve"> </w:t>
      </w:r>
      <w:r w:rsidRPr="00355C3A">
        <w:rPr>
          <w:rFonts w:cs="Simplified Arabic"/>
          <w:szCs w:val="28"/>
          <w:rtl/>
        </w:rPr>
        <w:t>المغادرة</w:t>
      </w:r>
      <w:r>
        <w:t xml:space="preserve"> </w:t>
      </w:r>
      <w:r w:rsidRPr="00355C3A">
        <w:rPr>
          <w:rFonts w:cs="Simplified Arabic"/>
          <w:szCs w:val="28"/>
          <w:rtl/>
        </w:rPr>
        <w:t>وتتراجع</w:t>
      </w:r>
      <w:r>
        <w:t xml:space="preserve"> </w:t>
      </w:r>
      <w:r w:rsidRPr="00355C3A">
        <w:rPr>
          <w:rFonts w:cs="Simplified Arabic"/>
          <w:szCs w:val="28"/>
          <w:rtl/>
        </w:rPr>
        <w:t>الجودة</w:t>
      </w:r>
      <w:r>
        <w:t xml:space="preserve"> </w:t>
      </w:r>
      <w:r w:rsidRPr="00355C3A">
        <w:rPr>
          <w:rFonts w:cs="Simplified Arabic"/>
          <w:szCs w:val="28"/>
          <w:rtl/>
        </w:rPr>
        <w:t>الخدمة</w:t>
      </w:r>
      <w:r>
        <w:t xml:space="preserve"> </w:t>
      </w:r>
      <w:r w:rsidRPr="00355C3A">
        <w:rPr>
          <w:rFonts w:cs="Simplified Arabic"/>
          <w:szCs w:val="28"/>
          <w:rtl/>
        </w:rPr>
        <w:t>عبر</w:t>
      </w:r>
      <w:r>
        <w:t xml:space="preserve"> </w:t>
      </w:r>
      <w:r w:rsidRPr="00355C3A">
        <w:rPr>
          <w:rFonts w:cs="Simplified Arabic"/>
          <w:szCs w:val="28"/>
          <w:rtl/>
        </w:rPr>
        <w:t>انخفاض</w:t>
      </w:r>
      <w:r>
        <w:t xml:space="preserve"> </w:t>
      </w:r>
      <w:r w:rsidRPr="00355C3A">
        <w:rPr>
          <w:rFonts w:cs="Simplified Arabic"/>
          <w:szCs w:val="28"/>
          <w:rtl/>
        </w:rPr>
        <w:t>الاندماج</w:t>
      </w:r>
      <w:r>
        <w:t>.</w:t>
      </w:r>
    </w:p>
    <w:p w14:paraId="69D5B654" w14:textId="77777777" w:rsidR="00645320" w:rsidRDefault="00645320" w:rsidP="00645320">
      <w:pPr>
        <w:ind w:left="360"/>
        <w:rPr>
          <w:rtl/>
        </w:rPr>
      </w:pPr>
    </w:p>
    <w:p w14:paraId="46C0B3D2" w14:textId="77777777" w:rsidR="00645320" w:rsidRDefault="00645320" w:rsidP="00645320">
      <w:pPr>
        <w:ind w:left="360"/>
        <w:rPr>
          <w:rtl/>
        </w:rPr>
      </w:pPr>
    </w:p>
    <w:p w14:paraId="69BF4A11" w14:textId="77777777" w:rsidR="00645320" w:rsidRDefault="00325D71" w:rsidP="00325D71">
      <w:pPr>
        <w:ind w:left="360"/>
        <w:jc w:val="center"/>
        <w:rPr>
          <w:rtl/>
        </w:rPr>
      </w:pPr>
      <w:r>
        <w:t>7</w:t>
      </w:r>
    </w:p>
    <w:p w14:paraId="6A8952A7" w14:textId="77777777" w:rsidR="00645320" w:rsidRPr="00590609" w:rsidRDefault="00645320" w:rsidP="00590609">
      <w:pPr>
        <w:pStyle w:val="a5"/>
        <w:numPr>
          <w:ilvl w:val="0"/>
          <w:numId w:val="4"/>
        </w:num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lastRenderedPageBreak/>
        <w:t>ن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ظرية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الالتزام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>/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العدالة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90609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التنظيمية</w:t>
      </w:r>
      <w:r w:rsidRPr="00590609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3134C0C3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يخفض</w:t>
      </w:r>
      <w:r>
        <w:t xml:space="preserve"> </w:t>
      </w:r>
      <w:r w:rsidRPr="00355C3A">
        <w:rPr>
          <w:rFonts w:cs="Simplified Arabic"/>
          <w:szCs w:val="28"/>
          <w:rtl/>
        </w:rPr>
        <w:t>الالتزام</w:t>
      </w:r>
      <w:r>
        <w:t xml:space="preserve"> </w:t>
      </w:r>
      <w:r w:rsidRPr="00355C3A">
        <w:rPr>
          <w:rFonts w:cs="Simplified Arabic"/>
          <w:szCs w:val="28"/>
          <w:rtl/>
        </w:rPr>
        <w:t>العاطفي</w:t>
      </w:r>
      <w:r>
        <w:t xml:space="preserve"> </w:t>
      </w:r>
      <w:r w:rsidRPr="00355C3A">
        <w:rPr>
          <w:rFonts w:cs="Simplified Arabic"/>
          <w:szCs w:val="28"/>
          <w:rtl/>
        </w:rPr>
        <w:t>ونزاهة</w:t>
      </w:r>
      <w:r>
        <w:t xml:space="preserve"> </w:t>
      </w:r>
      <w:r w:rsidRPr="00355C3A">
        <w:rPr>
          <w:rFonts w:cs="Simplified Arabic"/>
          <w:szCs w:val="28"/>
          <w:rtl/>
        </w:rPr>
        <w:t>أنظمة</w:t>
      </w:r>
      <w:r>
        <w:t xml:space="preserve"> </w:t>
      </w:r>
      <w:r w:rsidRPr="00355C3A">
        <w:rPr>
          <w:rFonts w:cs="Simplified Arabic"/>
          <w:szCs w:val="28"/>
          <w:rtl/>
        </w:rPr>
        <w:t>التقييم</w:t>
      </w:r>
      <w:r>
        <w:t xml:space="preserve"> </w:t>
      </w:r>
      <w:r w:rsidRPr="00355C3A">
        <w:rPr>
          <w:rFonts w:cs="Simplified Arabic"/>
          <w:szCs w:val="28"/>
          <w:rtl/>
        </w:rPr>
        <w:t>من</w:t>
      </w:r>
      <w:r>
        <w:t xml:space="preserve"> </w:t>
      </w:r>
      <w:r w:rsidRPr="00355C3A">
        <w:rPr>
          <w:rFonts w:cs="Simplified Arabic"/>
          <w:szCs w:val="28"/>
          <w:rtl/>
        </w:rPr>
        <w:t>نوايا</w:t>
      </w:r>
      <w:r>
        <w:t xml:space="preserve"> </w:t>
      </w:r>
      <w:r w:rsidRPr="00355C3A">
        <w:rPr>
          <w:rFonts w:cs="Simplified Arabic"/>
          <w:szCs w:val="28"/>
          <w:rtl/>
        </w:rPr>
        <w:t>ترك</w:t>
      </w:r>
      <w:r>
        <w:t xml:space="preserve"> </w:t>
      </w:r>
      <w:r w:rsidRPr="00355C3A">
        <w:rPr>
          <w:rFonts w:cs="Simplified Arabic"/>
          <w:szCs w:val="28"/>
          <w:rtl/>
        </w:rPr>
        <w:t>العمل</w:t>
      </w:r>
      <w:r>
        <w:t xml:space="preserve"> </w:t>
      </w:r>
      <w:r w:rsidRPr="00355C3A">
        <w:rPr>
          <w:rFonts w:cs="Simplified Arabic"/>
          <w:szCs w:val="28"/>
          <w:rtl/>
        </w:rPr>
        <w:t>ويرفعان</w:t>
      </w:r>
      <w:r>
        <w:t xml:space="preserve"> </w:t>
      </w:r>
      <w:r w:rsidRPr="00355C3A">
        <w:rPr>
          <w:rFonts w:cs="Simplified Arabic"/>
          <w:szCs w:val="28"/>
          <w:rtl/>
        </w:rPr>
        <w:t>جودة</w:t>
      </w:r>
      <w:r>
        <w:t xml:space="preserve"> </w:t>
      </w:r>
      <w:r w:rsidRPr="00355C3A">
        <w:rPr>
          <w:rFonts w:cs="Simplified Arabic"/>
          <w:szCs w:val="28"/>
          <w:rtl/>
        </w:rPr>
        <w:t>التفاعل</w:t>
      </w:r>
      <w:r>
        <w:t xml:space="preserve"> </w:t>
      </w:r>
      <w:r w:rsidRPr="00355C3A">
        <w:rPr>
          <w:rFonts w:cs="Simplified Arabic"/>
          <w:szCs w:val="28"/>
          <w:rtl/>
        </w:rPr>
        <w:t>الخدمي</w:t>
      </w:r>
      <w:r>
        <w:t>.</w:t>
      </w:r>
    </w:p>
    <w:p w14:paraId="4FD3C87D" w14:textId="77777777" w:rsidR="00645320" w:rsidRPr="00A61767" w:rsidRDefault="00645320" w:rsidP="00A61767">
      <w:pPr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ن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موذج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الموارد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والطلبات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الوظيفية</w:t>
      </w:r>
      <w:r w:rsidRPr="00A61767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(JD-R)</w:t>
      </w: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0ABF407A" w14:textId="77777777" w:rsidR="00645320" w:rsidRDefault="00645320" w:rsidP="00645320">
      <w:pPr>
        <w:ind w:left="360"/>
        <w:rPr>
          <w:rtl/>
        </w:rPr>
      </w:pPr>
      <w:r w:rsidRPr="00355C3A">
        <w:rPr>
          <w:rFonts w:cs="Simplified Arabic"/>
          <w:szCs w:val="28"/>
          <w:rtl/>
        </w:rPr>
        <w:t>ارتفاع</w:t>
      </w:r>
      <w:r>
        <w:t xml:space="preserve"> </w:t>
      </w:r>
      <w:r w:rsidRPr="00355C3A">
        <w:rPr>
          <w:rFonts w:cs="Simplified Arabic"/>
          <w:szCs w:val="28"/>
          <w:rtl/>
        </w:rPr>
        <w:t>الطلبات</w:t>
      </w:r>
      <w:r>
        <w:rPr>
          <w:rFonts w:cs="Simplified Arabic" w:hint="cs"/>
          <w:szCs w:val="28"/>
          <w:rtl/>
        </w:rPr>
        <w:t xml:space="preserve"> </w:t>
      </w:r>
      <w:r w:rsidRPr="00355C3A">
        <w:rPr>
          <w:rFonts w:cs="Simplified Arabic"/>
          <w:szCs w:val="28"/>
          <w:rtl/>
        </w:rPr>
        <w:t>ضغط</w:t>
      </w:r>
      <w:r>
        <w:t>/</w:t>
      </w:r>
      <w:r w:rsidRPr="00355C3A">
        <w:rPr>
          <w:rFonts w:cs="Simplified Arabic"/>
          <w:szCs w:val="28"/>
          <w:rtl/>
        </w:rPr>
        <w:t>ساعات</w:t>
      </w:r>
      <w:r>
        <w:t xml:space="preserve">) </w:t>
      </w:r>
      <w:r w:rsidRPr="00355C3A">
        <w:rPr>
          <w:rFonts w:cs="Simplified Arabic"/>
          <w:szCs w:val="28"/>
          <w:rtl/>
        </w:rPr>
        <w:t>مع</w:t>
      </w:r>
      <w:r>
        <w:t xml:space="preserve"> </w:t>
      </w:r>
      <w:r w:rsidRPr="00355C3A">
        <w:rPr>
          <w:rFonts w:cs="Simplified Arabic"/>
          <w:szCs w:val="28"/>
          <w:rtl/>
        </w:rPr>
        <w:t>قلة</w:t>
      </w:r>
      <w:r>
        <w:t xml:space="preserve"> </w:t>
      </w:r>
      <w:r w:rsidRPr="00355C3A">
        <w:rPr>
          <w:rFonts w:cs="Simplified Arabic"/>
          <w:szCs w:val="28"/>
          <w:rtl/>
        </w:rPr>
        <w:t>الموارد</w:t>
      </w:r>
      <w:r>
        <w:t xml:space="preserve"> (</w:t>
      </w:r>
      <w:r w:rsidRPr="00355C3A">
        <w:rPr>
          <w:rFonts w:cs="Simplified Arabic"/>
          <w:szCs w:val="28"/>
          <w:rtl/>
        </w:rPr>
        <w:t>الدعم</w:t>
      </w:r>
      <w:r>
        <w:t>/</w:t>
      </w:r>
      <w:r w:rsidRPr="00355C3A">
        <w:rPr>
          <w:rFonts w:cs="Simplified Arabic"/>
          <w:szCs w:val="28"/>
          <w:rtl/>
        </w:rPr>
        <w:t>الاستقلالية</w:t>
      </w:r>
      <w:r>
        <w:t xml:space="preserve"> </w:t>
      </w:r>
      <w:r w:rsidRPr="00355C3A">
        <w:rPr>
          <w:rFonts w:cs="Simplified Arabic"/>
          <w:szCs w:val="28"/>
          <w:rtl/>
        </w:rPr>
        <w:t>يزيد</w:t>
      </w:r>
      <w:r>
        <w:t xml:space="preserve"> </w:t>
      </w:r>
      <w:r w:rsidRPr="00355C3A">
        <w:rPr>
          <w:rFonts w:cs="Simplified Arabic"/>
          <w:szCs w:val="28"/>
          <w:rtl/>
        </w:rPr>
        <w:t>الإرهاق</w:t>
      </w:r>
      <w:r>
        <w:t xml:space="preserve"> </w:t>
      </w:r>
      <w:r w:rsidRPr="00355C3A">
        <w:rPr>
          <w:rFonts w:cs="Simplified Arabic"/>
          <w:szCs w:val="28"/>
          <w:rtl/>
        </w:rPr>
        <w:t>ونوايا</w:t>
      </w:r>
      <w:r>
        <w:t xml:space="preserve"> </w:t>
      </w:r>
      <w:r w:rsidRPr="00355C3A">
        <w:rPr>
          <w:rFonts w:cs="Simplified Arabic"/>
          <w:szCs w:val="28"/>
          <w:rtl/>
        </w:rPr>
        <w:t>الدوران؛</w:t>
      </w:r>
      <w:r>
        <w:t xml:space="preserve"> </w:t>
      </w:r>
      <w:r w:rsidRPr="00355C3A">
        <w:rPr>
          <w:rFonts w:cs="Simplified Arabic"/>
          <w:szCs w:val="28"/>
          <w:rtl/>
        </w:rPr>
        <w:t>والعكس</w:t>
      </w:r>
      <w:r>
        <w:t xml:space="preserve"> </w:t>
      </w:r>
      <w:r w:rsidRPr="00355C3A">
        <w:rPr>
          <w:rFonts w:cs="Simplified Arabic"/>
          <w:szCs w:val="28"/>
          <w:rtl/>
        </w:rPr>
        <w:t>يحسّن</w:t>
      </w:r>
      <w:r>
        <w:t xml:space="preserve"> </w:t>
      </w:r>
      <w:r w:rsidRPr="00355C3A">
        <w:rPr>
          <w:rFonts w:cs="Simplified Arabic"/>
          <w:szCs w:val="28"/>
          <w:rtl/>
        </w:rPr>
        <w:t>الجودة</w:t>
      </w:r>
      <w:r>
        <w:t>.</w:t>
      </w:r>
    </w:p>
    <w:p w14:paraId="66192C5C" w14:textId="77777777" w:rsidR="00645320" w:rsidRDefault="00645320" w:rsidP="00645320">
      <w:pPr>
        <w:ind w:left="360"/>
        <w:rPr>
          <w:rtl/>
        </w:rPr>
      </w:pPr>
    </w:p>
    <w:p w14:paraId="6EC7AD6B" w14:textId="77777777" w:rsidR="00645320" w:rsidRPr="00A61767" w:rsidRDefault="00645320" w:rsidP="00A61767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النموذج المفاهيمي المقترح:</w:t>
      </w:r>
    </w:p>
    <w:p w14:paraId="7D54E691" w14:textId="70E932E7" w:rsidR="00645320" w:rsidRDefault="00645320" w:rsidP="00645320">
      <w:pPr>
        <w:ind w:firstLine="283"/>
        <w:rPr>
          <w:rtl/>
        </w:rPr>
      </w:pPr>
      <w:r>
        <w:rPr>
          <w:rFonts w:cs="Simplified Arabic"/>
          <w:szCs w:val="28"/>
          <w:rtl/>
        </w:rPr>
        <w:t>المحددات</w:t>
      </w:r>
      <w:r>
        <w:rPr>
          <w:rFonts w:cs="Simplified Arabic" w:hint="cs"/>
          <w:szCs w:val="28"/>
          <w:rtl/>
        </w:rPr>
        <w:t xml:space="preserve"> </w:t>
      </w:r>
      <w:r>
        <w:rPr>
          <w:rFonts w:cs="Simplified Arabic"/>
          <w:szCs w:val="28"/>
          <w:rtl/>
        </w:rPr>
        <w:t>الأجور</w:t>
      </w:r>
      <w:r>
        <w:t xml:space="preserve"> </w:t>
      </w:r>
      <w:r>
        <w:rPr>
          <w:rFonts w:cs="Simplified Arabic"/>
          <w:szCs w:val="28"/>
          <w:rtl/>
        </w:rPr>
        <w:t>والحوافز،</w:t>
      </w:r>
      <w:r>
        <w:t xml:space="preserve"> </w:t>
      </w:r>
      <w:r>
        <w:rPr>
          <w:rFonts w:cs="Simplified Arabic"/>
          <w:szCs w:val="28"/>
          <w:rtl/>
        </w:rPr>
        <w:t>ظروف</w:t>
      </w:r>
      <w:r>
        <w:t xml:space="preserve"> </w:t>
      </w:r>
      <w:r>
        <w:rPr>
          <w:rFonts w:cs="Simplified Arabic"/>
          <w:szCs w:val="28"/>
          <w:rtl/>
        </w:rPr>
        <w:t>العمل،</w:t>
      </w:r>
      <w:r>
        <w:t xml:space="preserve"> </w:t>
      </w:r>
      <w:r>
        <w:rPr>
          <w:rFonts w:cs="Simplified Arabic"/>
          <w:szCs w:val="28"/>
          <w:rtl/>
        </w:rPr>
        <w:t>القيادة</w:t>
      </w:r>
      <w:r>
        <w:t>/</w:t>
      </w:r>
      <w:r>
        <w:rPr>
          <w:rFonts w:cs="Simplified Arabic"/>
          <w:szCs w:val="28"/>
          <w:rtl/>
        </w:rPr>
        <w:t>الثقافة،</w:t>
      </w:r>
      <w:r>
        <w:t xml:space="preserve"> </w:t>
      </w:r>
      <w:r>
        <w:rPr>
          <w:rFonts w:cs="Simplified Arabic"/>
          <w:szCs w:val="28"/>
          <w:rtl/>
        </w:rPr>
        <w:t>فعالية</w:t>
      </w:r>
      <w:r>
        <w:t xml:space="preserve"> </w:t>
      </w:r>
      <w:r>
        <w:rPr>
          <w:rFonts w:cs="Simplified Arabic"/>
          <w:szCs w:val="28"/>
          <w:rtl/>
        </w:rPr>
        <w:t>التقييم</w:t>
      </w:r>
      <w:r>
        <w:rPr>
          <w:rFonts w:hint="cs"/>
          <w:rtl/>
        </w:rPr>
        <w:t xml:space="preserve"> </w:t>
      </w:r>
      <w:r>
        <w:t xml:space="preserve">← </w:t>
      </w:r>
      <w:r>
        <w:rPr>
          <w:rFonts w:cs="Simplified Arabic"/>
          <w:szCs w:val="28"/>
          <w:rtl/>
        </w:rPr>
        <w:t>تؤثر</w:t>
      </w:r>
      <w:r>
        <w:t xml:space="preserve"> </w:t>
      </w:r>
      <w:r>
        <w:rPr>
          <w:rFonts w:cs="Simplified Arabic"/>
          <w:szCs w:val="28"/>
          <w:rtl/>
        </w:rPr>
        <w:t>سلبًا</w:t>
      </w:r>
      <w:r>
        <w:t>/</w:t>
      </w:r>
      <w:r>
        <w:rPr>
          <w:rFonts w:cs="Simplified Arabic"/>
          <w:szCs w:val="28"/>
          <w:rtl/>
        </w:rPr>
        <w:t>إيجابًا</w:t>
      </w:r>
      <w:r>
        <w:t xml:space="preserve">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نوايا</w:t>
      </w:r>
      <w:r>
        <w:t xml:space="preserve"> </w:t>
      </w:r>
      <w:r>
        <w:rPr>
          <w:rFonts w:cs="Simplified Arabic"/>
          <w:szCs w:val="28"/>
          <w:rtl/>
        </w:rPr>
        <w:t>الدوران</w:t>
      </w:r>
      <w:r>
        <w:t>.</w:t>
      </w:r>
      <w:r>
        <w:br/>
      </w:r>
      <w:r>
        <w:rPr>
          <w:rFonts w:cs="Simplified Arabic"/>
          <w:szCs w:val="28"/>
          <w:rtl/>
        </w:rPr>
        <w:t>نوايا</w:t>
      </w:r>
      <w:r>
        <w:t xml:space="preserve"> </w:t>
      </w:r>
      <w:r>
        <w:rPr>
          <w:rFonts w:cs="Simplified Arabic"/>
          <w:szCs w:val="28"/>
          <w:rtl/>
        </w:rPr>
        <w:t>الدوران</w:t>
      </w:r>
      <w:r>
        <w:t xml:space="preserve"> ← </w:t>
      </w:r>
      <w:r>
        <w:rPr>
          <w:rFonts w:cs="Simplified Arabic"/>
          <w:szCs w:val="28"/>
          <w:rtl/>
        </w:rPr>
        <w:t>تؤثر</w:t>
      </w:r>
      <w:r>
        <w:t xml:space="preserve"> </w:t>
      </w:r>
      <w:r>
        <w:rPr>
          <w:rFonts w:cs="Simplified Arabic"/>
          <w:szCs w:val="28"/>
          <w:rtl/>
        </w:rPr>
        <w:t>سلبًا</w:t>
      </w:r>
      <w:r>
        <w:t xml:space="preserve">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جودة</w:t>
      </w:r>
      <w:r>
        <w:t xml:space="preserve"> </w:t>
      </w:r>
      <w:r>
        <w:rPr>
          <w:rFonts w:cs="Simplified Arabic"/>
          <w:szCs w:val="28"/>
          <w:rtl/>
        </w:rPr>
        <w:t>الخدمة</w:t>
      </w:r>
      <w:r>
        <w:t xml:space="preserve"> </w:t>
      </w:r>
      <w:r>
        <w:rPr>
          <w:rFonts w:cs="Simplified Arabic"/>
          <w:szCs w:val="28"/>
          <w:rtl/>
        </w:rPr>
        <w:t>عبر</w:t>
      </w:r>
      <w:r>
        <w:t xml:space="preserve"> </w:t>
      </w:r>
      <w:r>
        <w:rPr>
          <w:rFonts w:cs="Simplified Arabic"/>
          <w:szCs w:val="28"/>
          <w:rtl/>
        </w:rPr>
        <w:t>الاندماج</w:t>
      </w:r>
      <w:r>
        <w:t xml:space="preserve"> </w:t>
      </w:r>
      <w:r>
        <w:rPr>
          <w:rFonts w:cs="Simplified Arabic"/>
          <w:szCs w:val="28"/>
          <w:rtl/>
        </w:rPr>
        <w:t>التنظيمي</w:t>
      </w:r>
      <w:r>
        <w:t xml:space="preserve"> </w:t>
      </w:r>
      <w:r>
        <w:rPr>
          <w:rFonts w:cs="Simplified Arabic"/>
          <w:szCs w:val="28"/>
          <w:rtl/>
        </w:rPr>
        <w:t>واتساق</w:t>
      </w:r>
      <w:r>
        <w:t xml:space="preserve"> </w:t>
      </w:r>
      <w:r>
        <w:rPr>
          <w:rFonts w:cs="Simplified Arabic"/>
          <w:szCs w:val="28"/>
          <w:rtl/>
        </w:rPr>
        <w:t>التشغيل</w:t>
      </w:r>
      <w:r>
        <w:t>.</w:t>
      </w:r>
      <w:r>
        <w:br/>
      </w:r>
      <w:r>
        <w:rPr>
          <w:rFonts w:cs="Simplified Arabic"/>
          <w:szCs w:val="28"/>
          <w:rtl/>
        </w:rPr>
        <w:t>المناخ</w:t>
      </w:r>
      <w:r>
        <w:t xml:space="preserve"> </w:t>
      </w:r>
      <w:r>
        <w:rPr>
          <w:rFonts w:cs="Simplified Arabic"/>
          <w:szCs w:val="28"/>
          <w:rtl/>
        </w:rPr>
        <w:t>الداعم</w:t>
      </w:r>
      <w:r>
        <w:t>/</w:t>
      </w:r>
      <w:r>
        <w:rPr>
          <w:rFonts w:cs="Simplified Arabic"/>
          <w:szCs w:val="28"/>
          <w:rtl/>
        </w:rPr>
        <w:t>العدالة</w:t>
      </w:r>
      <w:r>
        <w:t xml:space="preserve"> </w:t>
      </w:r>
      <w:r>
        <w:rPr>
          <w:rFonts w:cs="Simplified Arabic"/>
          <w:szCs w:val="28"/>
          <w:rtl/>
        </w:rPr>
        <w:t>التنظيمية</w:t>
      </w:r>
      <w:r>
        <w:t xml:space="preserve"> </w:t>
      </w:r>
      <w:r>
        <w:rPr>
          <w:rFonts w:cs="Simplified Arabic"/>
          <w:szCs w:val="28"/>
          <w:rtl/>
        </w:rPr>
        <w:t>يُعدِّلان</w:t>
      </w:r>
      <w:r>
        <w:t xml:space="preserve"> </w:t>
      </w:r>
      <w:r>
        <w:rPr>
          <w:rFonts w:cs="Simplified Arabic"/>
          <w:szCs w:val="28"/>
          <w:rtl/>
        </w:rPr>
        <w:t>العلاقة</w:t>
      </w:r>
      <w:r>
        <w:t xml:space="preserve"> </w:t>
      </w:r>
      <w:r>
        <w:rPr>
          <w:rFonts w:cs="Simplified Arabic"/>
          <w:szCs w:val="28"/>
          <w:rtl/>
        </w:rPr>
        <w:t>ويحدّان</w:t>
      </w:r>
      <w:r>
        <w:t xml:space="preserve"> </w:t>
      </w:r>
      <w:r>
        <w:rPr>
          <w:rFonts w:cs="Simplified Arabic"/>
          <w:szCs w:val="28"/>
          <w:rtl/>
        </w:rPr>
        <w:t>من</w:t>
      </w:r>
      <w:r>
        <w:t xml:space="preserve"> </w:t>
      </w:r>
      <w:r>
        <w:rPr>
          <w:rFonts w:cs="Simplified Arabic"/>
          <w:szCs w:val="28"/>
          <w:rtl/>
        </w:rPr>
        <w:t>الأثر</w:t>
      </w:r>
      <w:r>
        <w:t xml:space="preserve"> </w:t>
      </w:r>
      <w:r>
        <w:rPr>
          <w:rFonts w:cs="Simplified Arabic"/>
          <w:szCs w:val="28"/>
          <w:rtl/>
        </w:rPr>
        <w:t>السلبي</w:t>
      </w:r>
      <w:r>
        <w:t>.</w:t>
      </w:r>
    </w:p>
    <w:p w14:paraId="3D52B3A0" w14:textId="3BA14F27" w:rsidR="00F90A69" w:rsidRDefault="00F90A69" w:rsidP="00645320">
      <w:pPr>
        <w:ind w:firstLine="283"/>
        <w:rPr>
          <w:rtl/>
        </w:rPr>
      </w:pPr>
    </w:p>
    <w:p w14:paraId="51476A35" w14:textId="77777777" w:rsidR="00F90A69" w:rsidRDefault="00F90A69" w:rsidP="00F90A69">
      <w:r>
        <w:rPr>
          <w:rFonts w:cs="Times New Roman"/>
          <w:b/>
          <w:bCs/>
          <w:sz w:val="36"/>
          <w:szCs w:val="36"/>
          <w:rtl/>
        </w:rPr>
        <w:t>ما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يميز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الدراسة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الحالية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والفجوات</w:t>
      </w:r>
      <w:r>
        <w:rPr>
          <w:b/>
          <w:sz w:val="36"/>
        </w:rPr>
        <w:t xml:space="preserve"> </w:t>
      </w:r>
      <w:r>
        <w:rPr>
          <w:rFonts w:cs="Times New Roman"/>
          <w:b/>
          <w:bCs/>
          <w:sz w:val="36"/>
          <w:szCs w:val="36"/>
          <w:rtl/>
        </w:rPr>
        <w:t>البحثية</w:t>
      </w:r>
    </w:p>
    <w:p w14:paraId="3BC2448D" w14:textId="77777777" w:rsidR="00F90A69" w:rsidRDefault="00F90A69" w:rsidP="00F90A69">
      <w:pPr>
        <w:ind w:firstLine="283"/>
      </w:pPr>
      <w:r>
        <w:rPr>
          <w:rFonts w:cs="Times New Roman"/>
          <w:szCs w:val="28"/>
          <w:rtl/>
        </w:rPr>
        <w:t>دمج</w:t>
      </w:r>
      <w:r>
        <w:t xml:space="preserve"> </w:t>
      </w:r>
      <w:r>
        <w:rPr>
          <w:rFonts w:cs="Times New Roman"/>
          <w:szCs w:val="28"/>
          <w:rtl/>
        </w:rPr>
        <w:t>منظورَي</w:t>
      </w:r>
      <w:r>
        <w:t xml:space="preserve"> </w:t>
      </w:r>
      <w:r>
        <w:rPr>
          <w:rFonts w:cs="Times New Roman"/>
          <w:szCs w:val="28"/>
          <w:rtl/>
        </w:rPr>
        <w:t>الموظف</w:t>
      </w:r>
      <w:r>
        <w:t xml:space="preserve"> </w:t>
      </w:r>
      <w:r>
        <w:rPr>
          <w:rFonts w:cs="Times New Roman"/>
          <w:szCs w:val="28"/>
          <w:rtl/>
        </w:rPr>
        <w:t>والضيف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مستوى</w:t>
      </w:r>
      <w:r>
        <w:t xml:space="preserve"> </w:t>
      </w:r>
      <w:r>
        <w:rPr>
          <w:rFonts w:cs="Times New Roman"/>
          <w:szCs w:val="28"/>
          <w:rtl/>
        </w:rPr>
        <w:t>الفندق</w:t>
      </w:r>
      <w:r>
        <w:t>.</w:t>
      </w:r>
    </w:p>
    <w:p w14:paraId="26CCB223" w14:textId="77777777" w:rsidR="00F90A69" w:rsidRDefault="00F90A69" w:rsidP="00F90A69">
      <w:pPr>
        <w:ind w:firstLine="283"/>
      </w:pPr>
      <w:r>
        <w:rPr>
          <w:rFonts w:cs="Times New Roman"/>
          <w:szCs w:val="28"/>
          <w:rtl/>
        </w:rPr>
        <w:t>التركيز</w:t>
      </w:r>
      <w:r>
        <w:t xml:space="preserve"> </w:t>
      </w:r>
      <w:r>
        <w:rPr>
          <w:rFonts w:cs="Times New Roman"/>
          <w:szCs w:val="28"/>
          <w:rtl/>
        </w:rPr>
        <w:t>على</w:t>
      </w:r>
      <w:r>
        <w:t xml:space="preserve"> </w:t>
      </w:r>
      <w:r>
        <w:rPr>
          <w:rFonts w:cs="Times New Roman"/>
          <w:szCs w:val="28"/>
          <w:rtl/>
        </w:rPr>
        <w:t>سياق</w:t>
      </w:r>
      <w:r>
        <w:t xml:space="preserve"> </w:t>
      </w:r>
      <w:r>
        <w:rPr>
          <w:rFonts w:cs="Times New Roman"/>
          <w:szCs w:val="28"/>
          <w:rtl/>
        </w:rPr>
        <w:t>سعودي</w:t>
      </w:r>
      <w:r>
        <w:t xml:space="preserve"> </w:t>
      </w:r>
      <w:r>
        <w:rPr>
          <w:rFonts w:cs="Times New Roman"/>
          <w:szCs w:val="28"/>
          <w:rtl/>
        </w:rPr>
        <w:t>حديث</w:t>
      </w:r>
      <w:r>
        <w:t xml:space="preserve"> </w:t>
      </w:r>
      <w:r>
        <w:rPr>
          <w:rFonts w:cs="Times New Roman"/>
          <w:szCs w:val="28"/>
          <w:rtl/>
        </w:rPr>
        <w:t>وربط</w:t>
      </w:r>
      <w:r>
        <w:t xml:space="preserve"> </w:t>
      </w:r>
      <w:r>
        <w:rPr>
          <w:rFonts w:cs="Times New Roman"/>
          <w:szCs w:val="28"/>
          <w:rtl/>
        </w:rPr>
        <w:t>النتائج</w:t>
      </w:r>
      <w:r>
        <w:t xml:space="preserve"> </w:t>
      </w:r>
      <w:r>
        <w:rPr>
          <w:rFonts w:cs="Times New Roman"/>
          <w:szCs w:val="28"/>
          <w:rtl/>
        </w:rPr>
        <w:t>برؤية</w:t>
      </w:r>
      <w:r>
        <w:t xml:space="preserve"> 2030.</w:t>
      </w:r>
    </w:p>
    <w:p w14:paraId="15DAA52F" w14:textId="77777777" w:rsidR="00F90A69" w:rsidRDefault="00F90A69" w:rsidP="00F90A69">
      <w:pPr>
        <w:ind w:firstLine="283"/>
      </w:pPr>
      <w:r>
        <w:rPr>
          <w:rFonts w:cs="Times New Roman"/>
          <w:szCs w:val="28"/>
          <w:rtl/>
        </w:rPr>
        <w:t>اختبار</w:t>
      </w:r>
      <w:r>
        <w:t xml:space="preserve"> </w:t>
      </w:r>
      <w:r>
        <w:rPr>
          <w:rFonts w:cs="Times New Roman"/>
          <w:szCs w:val="28"/>
          <w:rtl/>
        </w:rPr>
        <w:t>احتمالات</w:t>
      </w:r>
      <w:r>
        <w:t xml:space="preserve"> </w:t>
      </w:r>
      <w:r>
        <w:rPr>
          <w:rFonts w:cs="Times New Roman"/>
          <w:szCs w:val="28"/>
          <w:rtl/>
        </w:rPr>
        <w:t>الوساطة</w:t>
      </w:r>
      <w:r>
        <w:t>/</w:t>
      </w:r>
      <w:r>
        <w:rPr>
          <w:rFonts w:cs="Times New Roman"/>
          <w:szCs w:val="28"/>
          <w:rtl/>
        </w:rPr>
        <w:t>التعديل</w:t>
      </w:r>
      <w:r>
        <w:t xml:space="preserve"> (</w:t>
      </w:r>
      <w:r>
        <w:rPr>
          <w:rFonts w:cs="Times New Roman"/>
          <w:szCs w:val="28"/>
          <w:rtl/>
        </w:rPr>
        <w:t>الاندماج</w:t>
      </w:r>
      <w:r>
        <w:t>/</w:t>
      </w:r>
      <w:r>
        <w:rPr>
          <w:rFonts w:cs="Times New Roman"/>
          <w:szCs w:val="28"/>
          <w:rtl/>
        </w:rPr>
        <w:t>العدالة</w:t>
      </w:r>
      <w:r>
        <w:t xml:space="preserve"> </w:t>
      </w:r>
      <w:r>
        <w:rPr>
          <w:rFonts w:cs="Times New Roman"/>
          <w:szCs w:val="28"/>
          <w:rtl/>
        </w:rPr>
        <w:t>التنظيمية</w:t>
      </w:r>
      <w:r>
        <w:t>).</w:t>
      </w:r>
    </w:p>
    <w:p w14:paraId="36665BA4" w14:textId="77777777" w:rsidR="00F90A69" w:rsidRDefault="00F90A69" w:rsidP="00645320">
      <w:pPr>
        <w:ind w:firstLine="283"/>
      </w:pPr>
    </w:p>
    <w:p w14:paraId="4C12C62D" w14:textId="77777777" w:rsidR="00815B40" w:rsidRPr="00A61767" w:rsidRDefault="00815B40" w:rsidP="00A61767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A61767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خلاصة الفصل:</w:t>
      </w:r>
    </w:p>
    <w:p w14:paraId="074993E7" w14:textId="77777777" w:rsidR="00815B40" w:rsidRDefault="00815B40" w:rsidP="00815B40">
      <w:pPr>
        <w:ind w:firstLine="283"/>
      </w:pPr>
      <w:r>
        <w:rPr>
          <w:rFonts w:cs="Simplified Arabic"/>
          <w:szCs w:val="28"/>
          <w:rtl/>
        </w:rPr>
        <w:t>تبيّن</w:t>
      </w:r>
      <w:r>
        <w:t xml:space="preserve"> </w:t>
      </w:r>
      <w:r>
        <w:rPr>
          <w:rFonts w:cs="Simplified Arabic"/>
          <w:szCs w:val="28"/>
          <w:rtl/>
        </w:rPr>
        <w:t>المراجعة</w:t>
      </w:r>
      <w:r>
        <w:t xml:space="preserve"> </w:t>
      </w:r>
      <w:r>
        <w:rPr>
          <w:rFonts w:cs="Simplified Arabic"/>
          <w:szCs w:val="28"/>
          <w:rtl/>
        </w:rPr>
        <w:t>تراكم</w:t>
      </w:r>
      <w:r>
        <w:t xml:space="preserve"> </w:t>
      </w:r>
      <w:r>
        <w:rPr>
          <w:rFonts w:cs="Simplified Arabic"/>
          <w:szCs w:val="28"/>
          <w:rtl/>
        </w:rPr>
        <w:t>أدلةٍ</w:t>
      </w:r>
      <w:r>
        <w:t xml:space="preserve"> </w:t>
      </w:r>
      <w:r>
        <w:rPr>
          <w:rFonts w:cs="Simplified Arabic"/>
          <w:szCs w:val="28"/>
          <w:rtl/>
        </w:rPr>
        <w:t>على</w:t>
      </w:r>
      <w:r>
        <w:t xml:space="preserve"> </w:t>
      </w:r>
      <w:r>
        <w:rPr>
          <w:rFonts w:cs="Simplified Arabic"/>
          <w:szCs w:val="28"/>
          <w:rtl/>
        </w:rPr>
        <w:t>أن</w:t>
      </w:r>
      <w:r>
        <w:t xml:space="preserve"> </w:t>
      </w:r>
      <w:r>
        <w:rPr>
          <w:rFonts w:cs="Simplified Arabic"/>
          <w:szCs w:val="28"/>
          <w:rtl/>
        </w:rPr>
        <w:t>محددات</w:t>
      </w:r>
      <w:r>
        <w:t xml:space="preserve"> </w:t>
      </w:r>
      <w:r>
        <w:rPr>
          <w:rFonts w:cs="Simplified Arabic"/>
          <w:szCs w:val="28"/>
          <w:rtl/>
        </w:rPr>
        <w:t>الموارد</w:t>
      </w:r>
      <w:r>
        <w:t xml:space="preserve"> </w:t>
      </w:r>
      <w:r>
        <w:rPr>
          <w:rFonts w:cs="Simplified Arabic"/>
          <w:szCs w:val="28"/>
          <w:rtl/>
        </w:rPr>
        <w:t>البشرية</w:t>
      </w:r>
      <w:r>
        <w:t xml:space="preserve"> </w:t>
      </w:r>
      <w:r>
        <w:rPr>
          <w:rFonts w:cs="Simplified Arabic"/>
          <w:szCs w:val="28"/>
          <w:rtl/>
        </w:rPr>
        <w:t>والقيادة</w:t>
      </w:r>
      <w:r>
        <w:t xml:space="preserve"> </w:t>
      </w:r>
      <w:r>
        <w:rPr>
          <w:rFonts w:cs="Simplified Arabic"/>
          <w:szCs w:val="28"/>
          <w:rtl/>
        </w:rPr>
        <w:t>والعدالة</w:t>
      </w:r>
      <w:r>
        <w:t xml:space="preserve"> </w:t>
      </w:r>
      <w:r>
        <w:rPr>
          <w:rFonts w:cs="Simplified Arabic"/>
          <w:szCs w:val="28"/>
          <w:rtl/>
        </w:rPr>
        <w:t>التنظيمية</w:t>
      </w:r>
      <w:r>
        <w:t xml:space="preserve"> </w:t>
      </w:r>
      <w:r>
        <w:rPr>
          <w:rFonts w:cs="Simplified Arabic"/>
          <w:szCs w:val="28"/>
          <w:rtl/>
        </w:rPr>
        <w:t>تشكّل</w:t>
      </w:r>
      <w:r>
        <w:t xml:space="preserve"> </w:t>
      </w:r>
      <w:r>
        <w:rPr>
          <w:rFonts w:cs="Simplified Arabic"/>
          <w:szCs w:val="28"/>
          <w:rtl/>
        </w:rPr>
        <w:t>روافع</w:t>
      </w:r>
      <w:r>
        <w:t xml:space="preserve"> </w:t>
      </w:r>
      <w:r>
        <w:rPr>
          <w:rFonts w:cs="Simplified Arabic"/>
          <w:szCs w:val="28"/>
          <w:rtl/>
        </w:rPr>
        <w:t>رئيسة</w:t>
      </w:r>
      <w:r>
        <w:t xml:space="preserve"> </w:t>
      </w:r>
      <w:r>
        <w:rPr>
          <w:rFonts w:cs="Simplified Arabic"/>
          <w:szCs w:val="28"/>
          <w:rtl/>
        </w:rPr>
        <w:t>للدوران،</w:t>
      </w:r>
      <w:r>
        <w:t xml:space="preserve"> </w:t>
      </w:r>
      <w:r>
        <w:rPr>
          <w:rFonts w:cs="Simplified Arabic"/>
          <w:szCs w:val="28"/>
          <w:rtl/>
        </w:rPr>
        <w:t>وأن</w:t>
      </w:r>
      <w:r>
        <w:t xml:space="preserve"> </w:t>
      </w:r>
      <w:r>
        <w:rPr>
          <w:rFonts w:cs="Simplified Arabic"/>
          <w:szCs w:val="28"/>
          <w:rtl/>
        </w:rPr>
        <w:t>ارتفاع</w:t>
      </w:r>
      <w:r>
        <w:t xml:space="preserve"> </w:t>
      </w:r>
      <w:r>
        <w:rPr>
          <w:rFonts w:cs="Simplified Arabic"/>
          <w:szCs w:val="28"/>
          <w:rtl/>
        </w:rPr>
        <w:t>الدوران</w:t>
      </w:r>
      <w:r>
        <w:t>/</w:t>
      </w:r>
      <w:r>
        <w:rPr>
          <w:rFonts w:cs="Simplified Arabic"/>
          <w:szCs w:val="28"/>
          <w:rtl/>
        </w:rPr>
        <w:t>نوايا</w:t>
      </w:r>
      <w:r>
        <w:t xml:space="preserve"> </w:t>
      </w:r>
      <w:r>
        <w:rPr>
          <w:rFonts w:cs="Simplified Arabic"/>
          <w:szCs w:val="28"/>
          <w:rtl/>
        </w:rPr>
        <w:t>الترك</w:t>
      </w:r>
      <w:r>
        <w:t xml:space="preserve"> </w:t>
      </w:r>
      <w:r>
        <w:rPr>
          <w:rFonts w:cs="Simplified Arabic"/>
          <w:szCs w:val="28"/>
          <w:rtl/>
        </w:rPr>
        <w:t>يرتبط</w:t>
      </w:r>
      <w:r>
        <w:t xml:space="preserve"> </w:t>
      </w:r>
      <w:r>
        <w:rPr>
          <w:rFonts w:cs="Simplified Arabic"/>
          <w:szCs w:val="28"/>
          <w:rtl/>
        </w:rPr>
        <w:t>بانخفاض</w:t>
      </w:r>
      <w:r>
        <w:t xml:space="preserve"> </w:t>
      </w:r>
      <w:r>
        <w:rPr>
          <w:rFonts w:cs="Simplified Arabic"/>
          <w:szCs w:val="28"/>
          <w:rtl/>
        </w:rPr>
        <w:t>جودة</w:t>
      </w:r>
      <w:r>
        <w:t xml:space="preserve"> </w:t>
      </w:r>
      <w:r>
        <w:rPr>
          <w:rFonts w:cs="Simplified Arabic"/>
          <w:szCs w:val="28"/>
          <w:rtl/>
        </w:rPr>
        <w:t>الخدمة</w:t>
      </w:r>
      <w:r>
        <w:t xml:space="preserve"> </w:t>
      </w:r>
      <w:r>
        <w:rPr>
          <w:rFonts w:cs="Simplified Arabic"/>
          <w:szCs w:val="28"/>
          <w:rtl/>
        </w:rPr>
        <w:t>مباشرةً</w:t>
      </w:r>
      <w:r>
        <w:t xml:space="preserve"> </w:t>
      </w:r>
      <w:r>
        <w:rPr>
          <w:rFonts w:cs="Simplified Arabic"/>
          <w:szCs w:val="28"/>
          <w:rtl/>
        </w:rPr>
        <w:t>أو</w:t>
      </w:r>
      <w:r>
        <w:t xml:space="preserve"> </w:t>
      </w:r>
      <w:r>
        <w:rPr>
          <w:rFonts w:cs="Simplified Arabic"/>
          <w:szCs w:val="28"/>
          <w:rtl/>
        </w:rPr>
        <w:t>عبر</w:t>
      </w:r>
      <w:r>
        <w:t xml:space="preserve"> </w:t>
      </w:r>
      <w:r>
        <w:rPr>
          <w:rFonts w:cs="Simplified Arabic"/>
          <w:szCs w:val="28"/>
          <w:rtl/>
        </w:rPr>
        <w:t>تراجع</w:t>
      </w:r>
      <w:r>
        <w:t xml:space="preserve"> </w:t>
      </w:r>
      <w:r>
        <w:rPr>
          <w:rFonts w:cs="Simplified Arabic"/>
          <w:szCs w:val="28"/>
          <w:rtl/>
        </w:rPr>
        <w:t>الاندماج</w:t>
      </w:r>
      <w:r>
        <w:t xml:space="preserve">. </w:t>
      </w:r>
      <w:r>
        <w:rPr>
          <w:rFonts w:cs="Simplified Arabic"/>
          <w:szCs w:val="28"/>
          <w:rtl/>
        </w:rPr>
        <w:t>وعليه،</w:t>
      </w:r>
      <w:r>
        <w:t xml:space="preserve"> </w:t>
      </w:r>
      <w:r>
        <w:rPr>
          <w:rFonts w:cs="Simplified Arabic"/>
          <w:szCs w:val="28"/>
          <w:rtl/>
        </w:rPr>
        <w:t>سيختبر</w:t>
      </w:r>
      <w:r>
        <w:t xml:space="preserve"> </w:t>
      </w:r>
      <w:r>
        <w:rPr>
          <w:rFonts w:cs="Simplified Arabic"/>
          <w:szCs w:val="28"/>
          <w:rtl/>
        </w:rPr>
        <w:t>البحث</w:t>
      </w:r>
      <w:r>
        <w:t xml:space="preserve"> </w:t>
      </w:r>
      <w:r>
        <w:rPr>
          <w:rFonts w:cs="Simplified Arabic"/>
          <w:szCs w:val="28"/>
          <w:rtl/>
        </w:rPr>
        <w:t>النموذج</w:t>
      </w:r>
      <w:r>
        <w:t xml:space="preserve"> </w:t>
      </w:r>
      <w:r>
        <w:rPr>
          <w:rFonts w:cs="Simplified Arabic"/>
          <w:szCs w:val="28"/>
          <w:rtl/>
        </w:rPr>
        <w:t>المقترح</w:t>
      </w:r>
      <w:r>
        <w:t xml:space="preserve"> </w:t>
      </w:r>
      <w:r>
        <w:rPr>
          <w:rFonts w:cs="Simplified Arabic"/>
          <w:szCs w:val="28"/>
          <w:rtl/>
        </w:rPr>
        <w:t>عبر</w:t>
      </w:r>
      <w:r>
        <w:t xml:space="preserve"> </w:t>
      </w:r>
      <w:r>
        <w:rPr>
          <w:rFonts w:cs="Simplified Arabic"/>
          <w:szCs w:val="28"/>
          <w:rtl/>
        </w:rPr>
        <w:t>قياسات</w:t>
      </w:r>
      <w:r>
        <w:t xml:space="preserve"> </w:t>
      </w:r>
      <w:r>
        <w:rPr>
          <w:rFonts w:cs="Simplified Arabic"/>
          <w:szCs w:val="28"/>
          <w:rtl/>
        </w:rPr>
        <w:t>كمية</w:t>
      </w:r>
      <w:r>
        <w:t xml:space="preserve"> </w:t>
      </w:r>
      <w:r>
        <w:rPr>
          <w:rFonts w:cs="Simplified Arabic"/>
          <w:szCs w:val="28"/>
          <w:rtl/>
        </w:rPr>
        <w:t>لمدى</w:t>
      </w:r>
      <w:r>
        <w:t xml:space="preserve"> </w:t>
      </w:r>
      <w:r>
        <w:rPr>
          <w:rFonts w:cs="Simplified Arabic"/>
          <w:szCs w:val="28"/>
          <w:rtl/>
        </w:rPr>
        <w:t>تأثير</w:t>
      </w:r>
      <w:r>
        <w:t xml:space="preserve"> </w:t>
      </w:r>
      <w:r>
        <w:rPr>
          <w:rFonts w:cs="Simplified Arabic"/>
          <w:szCs w:val="28"/>
          <w:rtl/>
        </w:rPr>
        <w:t>الدوران</w:t>
      </w:r>
      <w:r>
        <w:t xml:space="preserve"> </w:t>
      </w:r>
      <w:r>
        <w:rPr>
          <w:rFonts w:cs="Simplified Arabic"/>
          <w:szCs w:val="28"/>
          <w:rtl/>
        </w:rPr>
        <w:t>على</w:t>
      </w:r>
      <w:r>
        <w:t xml:space="preserve"> </w:t>
      </w:r>
      <w:r>
        <w:rPr>
          <w:rFonts w:cs="Simplified Arabic"/>
          <w:szCs w:val="28"/>
          <w:rtl/>
        </w:rPr>
        <w:t>أبعاد</w:t>
      </w:r>
      <w:r>
        <w:t xml:space="preserve"> SERVQUAL </w:t>
      </w:r>
      <w:r>
        <w:rPr>
          <w:rFonts w:cs="Simplified Arabic"/>
          <w:szCs w:val="28"/>
          <w:rtl/>
        </w:rPr>
        <w:t>في</w:t>
      </w:r>
      <w:r>
        <w:t xml:space="preserve"> </w:t>
      </w:r>
      <w:r>
        <w:rPr>
          <w:rFonts w:cs="Simplified Arabic"/>
          <w:szCs w:val="28"/>
          <w:rtl/>
        </w:rPr>
        <w:t>فنادق</w:t>
      </w:r>
      <w:r>
        <w:t xml:space="preserve"> </w:t>
      </w:r>
      <w:r>
        <w:rPr>
          <w:rFonts w:cs="Simplified Arabic"/>
          <w:szCs w:val="28"/>
          <w:rtl/>
        </w:rPr>
        <w:t>سعودية</w:t>
      </w:r>
      <w:r>
        <w:t>.</w:t>
      </w:r>
    </w:p>
    <w:p w14:paraId="6D98ED9D" w14:textId="77777777" w:rsidR="00325D71" w:rsidRDefault="00325D71" w:rsidP="00EA1B2A">
      <w:pPr>
        <w:ind w:firstLine="283"/>
      </w:pPr>
    </w:p>
    <w:p w14:paraId="1EE0851E" w14:textId="77777777" w:rsidR="00325D71" w:rsidRDefault="00325D71" w:rsidP="00EA1B2A">
      <w:pPr>
        <w:ind w:firstLine="283"/>
      </w:pPr>
    </w:p>
    <w:p w14:paraId="265F84BA" w14:textId="77777777" w:rsidR="00325D71" w:rsidRDefault="00325D71" w:rsidP="00EA1B2A">
      <w:pPr>
        <w:ind w:firstLine="283"/>
      </w:pPr>
    </w:p>
    <w:p w14:paraId="39738938" w14:textId="77777777" w:rsidR="00325D71" w:rsidRDefault="00325D71" w:rsidP="00EA1B2A">
      <w:pPr>
        <w:ind w:firstLine="283"/>
      </w:pPr>
    </w:p>
    <w:p w14:paraId="20640548" w14:textId="77777777" w:rsidR="00325D71" w:rsidRDefault="00325D71" w:rsidP="00EA1B2A">
      <w:pPr>
        <w:ind w:firstLine="283"/>
      </w:pPr>
    </w:p>
    <w:p w14:paraId="382B7020" w14:textId="77777777" w:rsidR="00325D71" w:rsidRDefault="00815B40" w:rsidP="00815B40">
      <w:pPr>
        <w:ind w:firstLine="283"/>
        <w:jc w:val="center"/>
      </w:pPr>
      <w:r>
        <w:t>8</w:t>
      </w:r>
    </w:p>
    <w:p w14:paraId="757954B6" w14:textId="77777777" w:rsidR="00645320" w:rsidRPr="005D34B4" w:rsidRDefault="00645320" w:rsidP="005D34B4">
      <w:pPr>
        <w:spacing w:after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lastRenderedPageBreak/>
        <w:t>مصفوفة</w:t>
      </w: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مختصرة</w:t>
      </w: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للدراسات</w:t>
      </w: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  <w:t xml:space="preserve"> </w:t>
      </w:r>
      <w:r w:rsidRPr="005D34B4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السابقة</w:t>
      </w:r>
      <w:r w:rsidRPr="005D34B4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</w:p>
    <w:tbl>
      <w:tblPr>
        <w:tblStyle w:val="a6"/>
        <w:tblpPr w:leftFromText="180" w:rightFromText="180" w:vertAnchor="text" w:horzAnchor="margin" w:tblpY="86"/>
        <w:tblW w:w="9466" w:type="dxa"/>
        <w:tblLook w:val="04A0" w:firstRow="1" w:lastRow="0" w:firstColumn="1" w:lastColumn="0" w:noHBand="0" w:noVBand="1"/>
      </w:tblPr>
      <w:tblGrid>
        <w:gridCol w:w="1507"/>
        <w:gridCol w:w="1779"/>
        <w:gridCol w:w="1446"/>
        <w:gridCol w:w="1745"/>
        <w:gridCol w:w="1352"/>
        <w:gridCol w:w="1637"/>
      </w:tblGrid>
      <w:tr w:rsidR="00815B40" w14:paraId="50BFC857" w14:textId="77777777" w:rsidTr="00815B40">
        <w:trPr>
          <w:trHeight w:val="949"/>
        </w:trPr>
        <w:tc>
          <w:tcPr>
            <w:tcW w:w="1507" w:type="dxa"/>
          </w:tcPr>
          <w:p w14:paraId="4AB3C932" w14:textId="77777777" w:rsidR="00815B40" w:rsidRDefault="00815B40" w:rsidP="005D34B4">
            <w:r>
              <w:rPr>
                <w:rFonts w:cs="Simplified Arabic"/>
                <w:b/>
                <w:bCs/>
                <w:szCs w:val="28"/>
                <w:rtl/>
              </w:rPr>
              <w:t>الدراسة</w:t>
            </w:r>
          </w:p>
        </w:tc>
        <w:tc>
          <w:tcPr>
            <w:tcW w:w="1779" w:type="dxa"/>
          </w:tcPr>
          <w:p w14:paraId="6E3A5F66" w14:textId="77777777" w:rsidR="00815B40" w:rsidRDefault="00815B40" w:rsidP="005D34B4">
            <w:r>
              <w:rPr>
                <w:rFonts w:cs="Simplified Arabic"/>
                <w:b/>
                <w:bCs/>
                <w:szCs w:val="28"/>
                <w:rtl/>
              </w:rPr>
              <w:t>السياق</w:t>
            </w:r>
            <w:r>
              <w:rPr>
                <w:b/>
              </w:rPr>
              <w:t>/</w:t>
            </w:r>
            <w:r>
              <w:rPr>
                <w:rFonts w:cs="Simplified Arabic"/>
                <w:b/>
                <w:bCs/>
                <w:szCs w:val="28"/>
                <w:rtl/>
              </w:rPr>
              <w:t>الدولة</w:t>
            </w:r>
          </w:p>
        </w:tc>
        <w:tc>
          <w:tcPr>
            <w:tcW w:w="1446" w:type="dxa"/>
          </w:tcPr>
          <w:p w14:paraId="506ABCE5" w14:textId="77777777" w:rsidR="00815B40" w:rsidRDefault="00815B40" w:rsidP="005D34B4">
            <w:r>
              <w:rPr>
                <w:rFonts w:cs="Simplified Arabic"/>
                <w:b/>
                <w:bCs/>
                <w:szCs w:val="28"/>
                <w:rtl/>
              </w:rPr>
              <w:t>العينة</w:t>
            </w:r>
            <w:r>
              <w:rPr>
                <w:b/>
              </w:rPr>
              <w:t>/</w:t>
            </w:r>
            <w:r>
              <w:rPr>
                <w:rFonts w:cs="Simplified Arabic"/>
                <w:b/>
                <w:bCs/>
                <w:szCs w:val="28"/>
                <w:rtl/>
              </w:rPr>
              <w:t>المنهج</w:t>
            </w:r>
          </w:p>
        </w:tc>
        <w:tc>
          <w:tcPr>
            <w:tcW w:w="1745" w:type="dxa"/>
          </w:tcPr>
          <w:p w14:paraId="29DD8C50" w14:textId="77777777" w:rsidR="00815B40" w:rsidRDefault="00815B40" w:rsidP="005D34B4">
            <w:r>
              <w:rPr>
                <w:rFonts w:cs="Simplified Arabic"/>
                <w:b/>
                <w:bCs/>
                <w:szCs w:val="28"/>
                <w:rtl/>
              </w:rPr>
              <w:t>المتغيرات</w:t>
            </w:r>
          </w:p>
        </w:tc>
        <w:tc>
          <w:tcPr>
            <w:tcW w:w="1352" w:type="dxa"/>
          </w:tcPr>
          <w:p w14:paraId="335C9ADA" w14:textId="77777777" w:rsidR="00815B40" w:rsidRDefault="00815B40" w:rsidP="005D34B4">
            <w:r>
              <w:rPr>
                <w:rFonts w:cs="Simplified Arabic"/>
                <w:b/>
                <w:bCs/>
                <w:szCs w:val="28"/>
                <w:rtl/>
              </w:rPr>
              <w:t>أبرز</w:t>
            </w:r>
            <w:r>
              <w:rPr>
                <w:b/>
              </w:rPr>
              <w:t xml:space="preserve"> </w:t>
            </w:r>
            <w:r>
              <w:rPr>
                <w:rFonts w:cs="Simplified Arabic"/>
                <w:b/>
                <w:bCs/>
                <w:szCs w:val="28"/>
                <w:rtl/>
              </w:rPr>
              <w:t>النتائج</w:t>
            </w:r>
          </w:p>
        </w:tc>
        <w:tc>
          <w:tcPr>
            <w:tcW w:w="1637" w:type="dxa"/>
          </w:tcPr>
          <w:p w14:paraId="02AD631C" w14:textId="77777777" w:rsidR="00815B40" w:rsidRDefault="00815B40" w:rsidP="005D34B4">
            <w:r>
              <w:rPr>
                <w:rFonts w:cs="Simplified Arabic"/>
                <w:b/>
                <w:bCs/>
                <w:szCs w:val="28"/>
                <w:rtl/>
              </w:rPr>
              <w:t>الفجوة</w:t>
            </w:r>
            <w:r>
              <w:rPr>
                <w:b/>
              </w:rPr>
              <w:t>/</w:t>
            </w:r>
            <w:r>
              <w:rPr>
                <w:rFonts w:cs="Simplified Arabic"/>
                <w:b/>
                <w:bCs/>
                <w:szCs w:val="28"/>
                <w:rtl/>
              </w:rPr>
              <w:t>ما</w:t>
            </w:r>
            <w:r>
              <w:rPr>
                <w:b/>
              </w:rPr>
              <w:t xml:space="preserve"> </w:t>
            </w:r>
            <w:r>
              <w:rPr>
                <w:rFonts w:cs="Simplified Arabic"/>
                <w:b/>
                <w:bCs/>
                <w:szCs w:val="28"/>
                <w:rtl/>
              </w:rPr>
              <w:t>يُستفاد</w:t>
            </w:r>
          </w:p>
        </w:tc>
      </w:tr>
      <w:tr w:rsidR="00815B40" w14:paraId="6317F8F9" w14:textId="77777777" w:rsidTr="00815B40">
        <w:trPr>
          <w:trHeight w:val="1726"/>
        </w:trPr>
        <w:tc>
          <w:tcPr>
            <w:tcW w:w="1507" w:type="dxa"/>
          </w:tcPr>
          <w:p w14:paraId="6875A106" w14:textId="77777777" w:rsidR="00815B40" w:rsidRDefault="00815B40" w:rsidP="00815B40">
            <w:r>
              <w:t>Alferaih et al., 2018</w:t>
            </w:r>
          </w:p>
        </w:tc>
        <w:tc>
          <w:tcPr>
            <w:tcW w:w="1779" w:type="dxa"/>
          </w:tcPr>
          <w:p w14:paraId="03AF57D9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السعودية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ضيافة</w:t>
            </w:r>
          </w:p>
        </w:tc>
        <w:tc>
          <w:tcPr>
            <w:tcW w:w="1446" w:type="dxa"/>
          </w:tcPr>
          <w:p w14:paraId="78C9CC30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دراسي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كمي</w:t>
            </w:r>
          </w:p>
        </w:tc>
        <w:tc>
          <w:tcPr>
            <w:tcW w:w="1745" w:type="dxa"/>
          </w:tcPr>
          <w:p w14:paraId="70AB3BA8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الدوران،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الاحتفاظ،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ممارسات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الموارد</w:t>
            </w:r>
          </w:p>
        </w:tc>
        <w:tc>
          <w:tcPr>
            <w:tcW w:w="1352" w:type="dxa"/>
          </w:tcPr>
          <w:p w14:paraId="741C7D5C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الأجور،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المسار،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الثقافة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مؤثرات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محورية</w:t>
            </w:r>
          </w:p>
        </w:tc>
        <w:tc>
          <w:tcPr>
            <w:tcW w:w="1637" w:type="dxa"/>
          </w:tcPr>
          <w:p w14:paraId="040230D4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حاجة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لقياس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مباشر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لأثره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على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جودة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الخدمة</w:t>
            </w:r>
          </w:p>
        </w:tc>
      </w:tr>
      <w:tr w:rsidR="00815B40" w14:paraId="4A237C91" w14:textId="77777777" w:rsidTr="00815B40">
        <w:trPr>
          <w:trHeight w:val="964"/>
        </w:trPr>
        <w:tc>
          <w:tcPr>
            <w:tcW w:w="1507" w:type="dxa"/>
          </w:tcPr>
          <w:p w14:paraId="29B75EFF" w14:textId="77777777" w:rsidR="00815B40" w:rsidRDefault="00815B40" w:rsidP="00815B40">
            <w:r>
              <w:t>Xu et al., 2022</w:t>
            </w:r>
          </w:p>
        </w:tc>
        <w:tc>
          <w:tcPr>
            <w:tcW w:w="1779" w:type="dxa"/>
          </w:tcPr>
          <w:p w14:paraId="7AC41DBF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سياق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دولي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ضيافة</w:t>
            </w:r>
          </w:p>
        </w:tc>
        <w:tc>
          <w:tcPr>
            <w:tcW w:w="1446" w:type="dxa"/>
          </w:tcPr>
          <w:p w14:paraId="50B622AB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مراجعة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كمي</w:t>
            </w:r>
          </w:p>
        </w:tc>
        <w:tc>
          <w:tcPr>
            <w:tcW w:w="1745" w:type="dxa"/>
          </w:tcPr>
          <w:p w14:paraId="765CE4BE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جودة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حياة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العمل،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الدافعية،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</w:t>
            </w:r>
          </w:p>
        </w:tc>
        <w:tc>
          <w:tcPr>
            <w:tcW w:w="1352" w:type="dxa"/>
          </w:tcPr>
          <w:p w14:paraId="64C03911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تحسين</w:t>
            </w:r>
            <w:r>
              <w:t xml:space="preserve"> QWL </w:t>
            </w:r>
            <w:r>
              <w:rPr>
                <w:rFonts w:cs="Simplified Arabic"/>
                <w:szCs w:val="28"/>
                <w:rtl/>
              </w:rPr>
              <w:t>يخفض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</w:t>
            </w:r>
          </w:p>
        </w:tc>
        <w:tc>
          <w:tcPr>
            <w:tcW w:w="1637" w:type="dxa"/>
          </w:tcPr>
          <w:p w14:paraId="3D5A3EAE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اختبار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في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عينة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سعودية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فندقية</w:t>
            </w:r>
          </w:p>
        </w:tc>
      </w:tr>
      <w:tr w:rsidR="00815B40" w14:paraId="37A069B5" w14:textId="77777777" w:rsidTr="00815B40">
        <w:trPr>
          <w:trHeight w:val="1120"/>
        </w:trPr>
        <w:tc>
          <w:tcPr>
            <w:tcW w:w="1507" w:type="dxa"/>
          </w:tcPr>
          <w:p w14:paraId="4E6E9AF8" w14:textId="77777777" w:rsidR="00815B40" w:rsidRDefault="00815B40" w:rsidP="00815B40">
            <w:r>
              <w:t>Guzeller &amp; Celiker, 2020</w:t>
            </w:r>
          </w:p>
        </w:tc>
        <w:tc>
          <w:tcPr>
            <w:tcW w:w="1779" w:type="dxa"/>
          </w:tcPr>
          <w:p w14:paraId="043C0333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سياحة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وضيافة</w:t>
            </w:r>
          </w:p>
        </w:tc>
        <w:tc>
          <w:tcPr>
            <w:tcW w:w="1446" w:type="dxa"/>
          </w:tcPr>
          <w:p w14:paraId="0D536C9C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ميتا</w:t>
            </w:r>
            <w:r>
              <w:t>-</w:t>
            </w:r>
            <w:r>
              <w:rPr>
                <w:rFonts w:cs="Simplified Arabic"/>
                <w:szCs w:val="28"/>
                <w:rtl/>
              </w:rPr>
              <w:t>تحليل</w:t>
            </w:r>
          </w:p>
        </w:tc>
        <w:tc>
          <w:tcPr>
            <w:tcW w:w="1745" w:type="dxa"/>
          </w:tcPr>
          <w:p w14:paraId="547A4F2C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الالتزام،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نية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ترك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العمل</w:t>
            </w:r>
          </w:p>
        </w:tc>
        <w:tc>
          <w:tcPr>
            <w:tcW w:w="1352" w:type="dxa"/>
          </w:tcPr>
          <w:p w14:paraId="733C3528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ارتباط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سلبي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متوسط</w:t>
            </w:r>
          </w:p>
        </w:tc>
        <w:tc>
          <w:tcPr>
            <w:tcW w:w="1637" w:type="dxa"/>
          </w:tcPr>
          <w:p w14:paraId="67D02821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دمج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متغيرات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جودة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الخدمة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كحصيلة</w:t>
            </w:r>
          </w:p>
        </w:tc>
      </w:tr>
      <w:tr w:rsidR="00815B40" w14:paraId="4E1D2162" w14:textId="77777777" w:rsidTr="00815B40">
        <w:trPr>
          <w:trHeight w:val="984"/>
        </w:trPr>
        <w:tc>
          <w:tcPr>
            <w:tcW w:w="1507" w:type="dxa"/>
          </w:tcPr>
          <w:p w14:paraId="200417ED" w14:textId="77777777" w:rsidR="00815B40" w:rsidRDefault="00815B40" w:rsidP="00815B40">
            <w:r>
              <w:t>Zia, 2023</w:t>
            </w:r>
          </w:p>
        </w:tc>
        <w:tc>
          <w:tcPr>
            <w:tcW w:w="1779" w:type="dxa"/>
          </w:tcPr>
          <w:p w14:paraId="5816AA66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السعودية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الباحة</w:t>
            </w:r>
          </w:p>
        </w:tc>
        <w:tc>
          <w:tcPr>
            <w:tcW w:w="1446" w:type="dxa"/>
          </w:tcPr>
          <w:p w14:paraId="7893F9F2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مسحية</w:t>
            </w:r>
            <w:r>
              <w:t>/PLS</w:t>
            </w:r>
          </w:p>
        </w:tc>
        <w:tc>
          <w:tcPr>
            <w:tcW w:w="1745" w:type="dxa"/>
          </w:tcPr>
          <w:p w14:paraId="5FE8B285" w14:textId="77777777" w:rsidR="00815B40" w:rsidRDefault="00815B40" w:rsidP="00815B40">
            <w:r>
              <w:t xml:space="preserve">SERVQUAL </w:t>
            </w:r>
            <w:r>
              <w:rPr>
                <w:rFonts w:cs="Simplified Arabic"/>
                <w:szCs w:val="28"/>
                <w:rtl/>
              </w:rPr>
              <w:t>وأبعادها</w:t>
            </w:r>
          </w:p>
        </w:tc>
        <w:tc>
          <w:tcPr>
            <w:tcW w:w="1352" w:type="dxa"/>
          </w:tcPr>
          <w:p w14:paraId="7D159106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أهمية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الملموسية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والتعاطف</w:t>
            </w:r>
          </w:p>
        </w:tc>
        <w:tc>
          <w:tcPr>
            <w:tcW w:w="1637" w:type="dxa"/>
          </w:tcPr>
          <w:p w14:paraId="3F6984EC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تعميم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النتائج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على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مدن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كبرى</w:t>
            </w:r>
          </w:p>
        </w:tc>
      </w:tr>
      <w:tr w:rsidR="00815B40" w14:paraId="6BC2AAED" w14:textId="77777777" w:rsidTr="00815B40">
        <w:trPr>
          <w:trHeight w:val="1429"/>
        </w:trPr>
        <w:tc>
          <w:tcPr>
            <w:tcW w:w="1507" w:type="dxa"/>
          </w:tcPr>
          <w:p w14:paraId="4E9689A9" w14:textId="77777777" w:rsidR="00815B40" w:rsidRDefault="00815B40" w:rsidP="00815B40">
            <w:r>
              <w:t>Alqahtani, 2024</w:t>
            </w:r>
          </w:p>
        </w:tc>
        <w:tc>
          <w:tcPr>
            <w:tcW w:w="1779" w:type="dxa"/>
          </w:tcPr>
          <w:p w14:paraId="002C092A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السعودية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الرياض</w:t>
            </w:r>
          </w:p>
        </w:tc>
        <w:tc>
          <w:tcPr>
            <w:tcW w:w="1446" w:type="dxa"/>
          </w:tcPr>
          <w:p w14:paraId="346851E5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كمي</w:t>
            </w:r>
            <w:r>
              <w:t>/PLS</w:t>
            </w:r>
          </w:p>
        </w:tc>
        <w:tc>
          <w:tcPr>
            <w:tcW w:w="1745" w:type="dxa"/>
          </w:tcPr>
          <w:p w14:paraId="211A9C88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فعالية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التقييم،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الالتزام،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</w:t>
            </w:r>
          </w:p>
        </w:tc>
        <w:tc>
          <w:tcPr>
            <w:tcW w:w="1352" w:type="dxa"/>
          </w:tcPr>
          <w:p w14:paraId="14F3C335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التقييم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الفعّال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يخفض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</w:t>
            </w:r>
          </w:p>
        </w:tc>
        <w:tc>
          <w:tcPr>
            <w:tcW w:w="1637" w:type="dxa"/>
          </w:tcPr>
          <w:p w14:paraId="66948BC3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ربط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بمؤشرات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جودة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خدمة</w:t>
            </w:r>
          </w:p>
        </w:tc>
      </w:tr>
      <w:tr w:rsidR="00815B40" w14:paraId="08E3B8AD" w14:textId="77777777" w:rsidTr="00815B40">
        <w:trPr>
          <w:trHeight w:val="1123"/>
        </w:trPr>
        <w:tc>
          <w:tcPr>
            <w:tcW w:w="1507" w:type="dxa"/>
          </w:tcPr>
          <w:p w14:paraId="2624464D" w14:textId="77777777" w:rsidR="00815B40" w:rsidRDefault="00815B40" w:rsidP="00815B40">
            <w:r>
              <w:t>Alamoudi, 2024</w:t>
            </w:r>
          </w:p>
        </w:tc>
        <w:tc>
          <w:tcPr>
            <w:tcW w:w="1779" w:type="dxa"/>
          </w:tcPr>
          <w:p w14:paraId="58A9C9B8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السعودية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مقاهي</w:t>
            </w:r>
          </w:p>
        </w:tc>
        <w:tc>
          <w:tcPr>
            <w:tcW w:w="1446" w:type="dxa"/>
          </w:tcPr>
          <w:p w14:paraId="04AC7835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نوعي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مقابلات</w:t>
            </w:r>
          </w:p>
        </w:tc>
        <w:tc>
          <w:tcPr>
            <w:tcW w:w="1745" w:type="dxa"/>
          </w:tcPr>
          <w:p w14:paraId="678C2CFE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الأجور،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المرونة،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صوت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الموظف</w:t>
            </w:r>
          </w:p>
        </w:tc>
        <w:tc>
          <w:tcPr>
            <w:tcW w:w="1352" w:type="dxa"/>
          </w:tcPr>
          <w:p w14:paraId="07A6FEC5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تحسين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البيئة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يقلل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الدوران</w:t>
            </w:r>
          </w:p>
        </w:tc>
        <w:tc>
          <w:tcPr>
            <w:tcW w:w="1637" w:type="dxa"/>
          </w:tcPr>
          <w:p w14:paraId="2C886DA9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نقل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الدروس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إلى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الفنادق</w:t>
            </w:r>
          </w:p>
        </w:tc>
      </w:tr>
      <w:tr w:rsidR="00815B40" w14:paraId="06B6B140" w14:textId="77777777" w:rsidTr="00815B40">
        <w:trPr>
          <w:trHeight w:val="1884"/>
        </w:trPr>
        <w:tc>
          <w:tcPr>
            <w:tcW w:w="1507" w:type="dxa"/>
          </w:tcPr>
          <w:p w14:paraId="233074E1" w14:textId="77777777" w:rsidR="00815B40" w:rsidRDefault="00815B40" w:rsidP="00815B40">
            <w:r>
              <w:t>Michael &amp; Fotiadis, 2022</w:t>
            </w:r>
          </w:p>
        </w:tc>
        <w:tc>
          <w:tcPr>
            <w:tcW w:w="1779" w:type="dxa"/>
          </w:tcPr>
          <w:p w14:paraId="15009FC7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الخليج</w:t>
            </w:r>
          </w:p>
        </w:tc>
        <w:tc>
          <w:tcPr>
            <w:tcW w:w="1446" w:type="dxa"/>
          </w:tcPr>
          <w:p w14:paraId="53FE4612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نوعي</w:t>
            </w:r>
          </w:p>
        </w:tc>
        <w:tc>
          <w:tcPr>
            <w:tcW w:w="1745" w:type="dxa"/>
          </w:tcPr>
          <w:p w14:paraId="5CD303E4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أسباب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واستراتيجيات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الدوران</w:t>
            </w:r>
          </w:p>
        </w:tc>
        <w:tc>
          <w:tcPr>
            <w:tcW w:w="1352" w:type="dxa"/>
          </w:tcPr>
          <w:p w14:paraId="26493C7D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حلول</w:t>
            </w:r>
            <w:r>
              <w:t xml:space="preserve">: </w:t>
            </w:r>
            <w:r>
              <w:rPr>
                <w:rFonts w:cs="Simplified Arabic"/>
                <w:szCs w:val="28"/>
                <w:rtl/>
              </w:rPr>
              <w:t>بيئة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جيدة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وتخطيط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مواهب</w:t>
            </w:r>
          </w:p>
        </w:tc>
        <w:tc>
          <w:tcPr>
            <w:tcW w:w="1637" w:type="dxa"/>
          </w:tcPr>
          <w:p w14:paraId="62A24825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قياس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الأثر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على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جودة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الخدمة</w:t>
            </w:r>
          </w:p>
        </w:tc>
      </w:tr>
      <w:tr w:rsidR="00815B40" w14:paraId="25E73767" w14:textId="77777777" w:rsidTr="00815B40">
        <w:trPr>
          <w:trHeight w:val="931"/>
        </w:trPr>
        <w:tc>
          <w:tcPr>
            <w:tcW w:w="1507" w:type="dxa"/>
          </w:tcPr>
          <w:p w14:paraId="29BA96C1" w14:textId="77777777" w:rsidR="00815B40" w:rsidRDefault="00815B40" w:rsidP="00815B40">
            <w:r>
              <w:t>Rabiul et al., 2025</w:t>
            </w:r>
          </w:p>
        </w:tc>
        <w:tc>
          <w:tcPr>
            <w:tcW w:w="1779" w:type="dxa"/>
          </w:tcPr>
          <w:p w14:paraId="76362DEC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فندقة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آسيا</w:t>
            </w:r>
          </w:p>
        </w:tc>
        <w:tc>
          <w:tcPr>
            <w:tcW w:w="1446" w:type="dxa"/>
          </w:tcPr>
          <w:p w14:paraId="178C9F56" w14:textId="77777777" w:rsidR="00815B40" w:rsidRDefault="00815B40" w:rsidP="00815B40">
            <w:r>
              <w:t>PLS-SEM</w:t>
            </w:r>
          </w:p>
        </w:tc>
        <w:tc>
          <w:tcPr>
            <w:tcW w:w="1745" w:type="dxa"/>
          </w:tcPr>
          <w:p w14:paraId="08C96F9A" w14:textId="77777777" w:rsidR="00815B40" w:rsidRDefault="00815B40" w:rsidP="00815B40">
            <w:r>
              <w:t>HRM</w:t>
            </w:r>
            <w:r>
              <w:rPr>
                <w:rFonts w:cs="Simplified Arabic"/>
                <w:szCs w:val="28"/>
                <w:rtl/>
              </w:rPr>
              <w:t>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الاندماج،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النوايا،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الالتزام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بالجودة</w:t>
            </w:r>
          </w:p>
        </w:tc>
        <w:tc>
          <w:tcPr>
            <w:tcW w:w="1352" w:type="dxa"/>
          </w:tcPr>
          <w:p w14:paraId="32CB13C1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الاندماج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وسيط؛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النوايا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مُضعّف</w:t>
            </w:r>
          </w:p>
        </w:tc>
        <w:tc>
          <w:tcPr>
            <w:tcW w:w="1637" w:type="dxa"/>
          </w:tcPr>
          <w:p w14:paraId="33C19E6B" w14:textId="77777777" w:rsidR="00815B40" w:rsidRDefault="00815B40" w:rsidP="00815B40">
            <w:r>
              <w:rPr>
                <w:rFonts w:cs="Simplified Arabic"/>
                <w:szCs w:val="28"/>
                <w:rtl/>
              </w:rPr>
              <w:t>اختبار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التوسط</w:t>
            </w:r>
            <w:r>
              <w:t>/</w:t>
            </w:r>
            <w:r>
              <w:rPr>
                <w:rFonts w:cs="Simplified Arabic"/>
                <w:szCs w:val="28"/>
                <w:rtl/>
              </w:rPr>
              <w:t>التعديل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في</w:t>
            </w:r>
            <w:r>
              <w:t xml:space="preserve"> </w:t>
            </w:r>
            <w:r>
              <w:rPr>
                <w:rFonts w:cs="Simplified Arabic"/>
                <w:szCs w:val="28"/>
                <w:rtl/>
              </w:rPr>
              <w:t>السعودية</w:t>
            </w:r>
          </w:p>
        </w:tc>
      </w:tr>
    </w:tbl>
    <w:p w14:paraId="32453DAA" w14:textId="77777777" w:rsidR="00645320" w:rsidRDefault="00645320" w:rsidP="00645320">
      <w:pPr>
        <w:rPr>
          <w:rtl/>
        </w:rPr>
      </w:pPr>
    </w:p>
    <w:p w14:paraId="40A57851" w14:textId="29CE282E" w:rsidR="003A2F11" w:rsidRPr="00645320" w:rsidRDefault="00815B40" w:rsidP="006B6E6C">
      <w:pPr>
        <w:ind w:firstLine="283"/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</w:rPr>
        <w:t>9</w:t>
      </w:r>
    </w:p>
    <w:sectPr w:rsidR="003A2F11" w:rsidRPr="00645320" w:rsidSect="00F74235">
      <w:pgSz w:w="11906" w:h="16838"/>
      <w:pgMar w:top="1134" w:right="1134" w:bottom="1134" w:left="1134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00001" w14:textId="77777777" w:rsidR="00BD7742" w:rsidRDefault="00BD7742" w:rsidP="009125CE">
      <w:pPr>
        <w:spacing w:after="0" w:line="240" w:lineRule="auto"/>
      </w:pPr>
      <w:r>
        <w:separator/>
      </w:r>
    </w:p>
  </w:endnote>
  <w:endnote w:type="continuationSeparator" w:id="0">
    <w:p w14:paraId="236D21B3" w14:textId="77777777" w:rsidR="00BD7742" w:rsidRDefault="00BD7742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07EA3" w14:textId="77777777" w:rsidR="00BD7742" w:rsidRDefault="00BD7742" w:rsidP="009125CE">
      <w:pPr>
        <w:spacing w:after="0" w:line="240" w:lineRule="auto"/>
      </w:pPr>
      <w:r>
        <w:separator/>
      </w:r>
    </w:p>
  </w:footnote>
  <w:footnote w:type="continuationSeparator" w:id="0">
    <w:p w14:paraId="02070F3B" w14:textId="77777777" w:rsidR="00BD7742" w:rsidRDefault="00BD7742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D75AF"/>
    <w:multiLevelType w:val="hybridMultilevel"/>
    <w:tmpl w:val="1A6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A5A0B"/>
    <w:multiLevelType w:val="hybridMultilevel"/>
    <w:tmpl w:val="203C17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014107"/>
    <w:multiLevelType w:val="hybridMultilevel"/>
    <w:tmpl w:val="F9166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141C1"/>
    <w:multiLevelType w:val="hybridMultilevel"/>
    <w:tmpl w:val="55EC9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73976"/>
    <w:multiLevelType w:val="hybridMultilevel"/>
    <w:tmpl w:val="A5205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6CE"/>
    <w:rsid w:val="00090F21"/>
    <w:rsid w:val="00096AD8"/>
    <w:rsid w:val="000B2716"/>
    <w:rsid w:val="000D4F9B"/>
    <w:rsid w:val="000E0E3D"/>
    <w:rsid w:val="000F44B4"/>
    <w:rsid w:val="00132969"/>
    <w:rsid w:val="001902DB"/>
    <w:rsid w:val="001919CD"/>
    <w:rsid w:val="001A0EDE"/>
    <w:rsid w:val="001C2162"/>
    <w:rsid w:val="001D6645"/>
    <w:rsid w:val="001E7D0E"/>
    <w:rsid w:val="002358F0"/>
    <w:rsid w:val="00281ABE"/>
    <w:rsid w:val="00325D70"/>
    <w:rsid w:val="00325D71"/>
    <w:rsid w:val="00355C3A"/>
    <w:rsid w:val="003A2F11"/>
    <w:rsid w:val="004007EF"/>
    <w:rsid w:val="004163C7"/>
    <w:rsid w:val="004224DA"/>
    <w:rsid w:val="00495FC9"/>
    <w:rsid w:val="00566F3D"/>
    <w:rsid w:val="00590609"/>
    <w:rsid w:val="005A3063"/>
    <w:rsid w:val="005B612A"/>
    <w:rsid w:val="005D34B4"/>
    <w:rsid w:val="005F0D01"/>
    <w:rsid w:val="00645320"/>
    <w:rsid w:val="00654E23"/>
    <w:rsid w:val="006629DE"/>
    <w:rsid w:val="00681832"/>
    <w:rsid w:val="006878B6"/>
    <w:rsid w:val="006928ED"/>
    <w:rsid w:val="006948DE"/>
    <w:rsid w:val="006A121C"/>
    <w:rsid w:val="006B6E6C"/>
    <w:rsid w:val="006D1FFE"/>
    <w:rsid w:val="007B0E54"/>
    <w:rsid w:val="007E3A20"/>
    <w:rsid w:val="00815B40"/>
    <w:rsid w:val="00827A4A"/>
    <w:rsid w:val="00877AAC"/>
    <w:rsid w:val="00896FE4"/>
    <w:rsid w:val="008F1EAE"/>
    <w:rsid w:val="009125CE"/>
    <w:rsid w:val="00936890"/>
    <w:rsid w:val="00946F5F"/>
    <w:rsid w:val="009B6888"/>
    <w:rsid w:val="009C0161"/>
    <w:rsid w:val="009D108D"/>
    <w:rsid w:val="009E1436"/>
    <w:rsid w:val="009E5668"/>
    <w:rsid w:val="00A518A5"/>
    <w:rsid w:val="00A61767"/>
    <w:rsid w:val="00AA5892"/>
    <w:rsid w:val="00AA79E9"/>
    <w:rsid w:val="00AB0A70"/>
    <w:rsid w:val="00AC4406"/>
    <w:rsid w:val="00B25AC0"/>
    <w:rsid w:val="00B42754"/>
    <w:rsid w:val="00B63B0F"/>
    <w:rsid w:val="00B7678A"/>
    <w:rsid w:val="00BC094B"/>
    <w:rsid w:val="00BC2FFC"/>
    <w:rsid w:val="00BD7742"/>
    <w:rsid w:val="00C41051"/>
    <w:rsid w:val="00C72744"/>
    <w:rsid w:val="00C94DE8"/>
    <w:rsid w:val="00CB2A44"/>
    <w:rsid w:val="00CB2B5D"/>
    <w:rsid w:val="00D04F62"/>
    <w:rsid w:val="00D22171"/>
    <w:rsid w:val="00D444D9"/>
    <w:rsid w:val="00D52480"/>
    <w:rsid w:val="00D56308"/>
    <w:rsid w:val="00D57E3D"/>
    <w:rsid w:val="00D80B81"/>
    <w:rsid w:val="00DA20B7"/>
    <w:rsid w:val="00DA7472"/>
    <w:rsid w:val="00DD4404"/>
    <w:rsid w:val="00DD4851"/>
    <w:rsid w:val="00E12BF7"/>
    <w:rsid w:val="00E80FD9"/>
    <w:rsid w:val="00EA1B2A"/>
    <w:rsid w:val="00ED193C"/>
    <w:rsid w:val="00F22A18"/>
    <w:rsid w:val="00F546CE"/>
    <w:rsid w:val="00F70383"/>
    <w:rsid w:val="00F74235"/>
    <w:rsid w:val="00F90A69"/>
    <w:rsid w:val="00F925D0"/>
    <w:rsid w:val="00FA6681"/>
    <w:rsid w:val="00FC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D075A26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EA1B2A"/>
    <w:pPr>
      <w:ind w:left="720"/>
      <w:contextualSpacing/>
    </w:pPr>
  </w:style>
  <w:style w:type="table" w:styleId="a6">
    <w:name w:val="Table Grid"/>
    <w:basedOn w:val="a1"/>
    <w:uiPriority w:val="59"/>
    <w:rsid w:val="003A2F11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F74235"/>
    <w:rPr>
      <w:color w:val="808080"/>
    </w:rPr>
  </w:style>
  <w:style w:type="paragraph" w:styleId="a8">
    <w:name w:val="Normal (Web)"/>
    <w:basedOn w:val="a"/>
    <w:uiPriority w:val="99"/>
    <w:semiHidden/>
    <w:unhideWhenUsed/>
    <w:rsid w:val="00AA589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0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8F25D-7E39-47E5-A801-E939F680E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1538</Words>
  <Characters>8773</Characters>
  <Application>Microsoft Office Word</Application>
  <DocSecurity>0</DocSecurity>
  <Lines>73</Lines>
  <Paragraphs>20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الانصاري</dc:creator>
  <cp:keywords/>
  <dc:description/>
  <cp:lastModifiedBy>pc</cp:lastModifiedBy>
  <cp:revision>3</cp:revision>
  <cp:lastPrinted>2026-03-23T18:07:00Z</cp:lastPrinted>
  <dcterms:created xsi:type="dcterms:W3CDTF">2026-03-23T18:07:00Z</dcterms:created>
  <dcterms:modified xsi:type="dcterms:W3CDTF">2026-03-23T18:09:00Z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