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1C426F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F4F84" w:rsidRPr="00AF4F84">
        <w:rPr>
          <w:rtl/>
        </w:rPr>
        <w:t>معتز محمد عبدالجبار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282EAD44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1B9D096" w:rsidR="006C5DFA" w:rsidRDefault="00AF4F84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30CACEE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8530C10" w:rsidR="006C5DFA" w:rsidRDefault="00AF4F84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594D679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9F4C14B" w:rsidR="006C5DFA" w:rsidRDefault="00AF4F84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9934A01" w:rsidR="008239B5" w:rsidRDefault="00AF4F84" w:rsidP="00AF4F84">
            <w:pPr>
              <w:bidi/>
            </w:pPr>
            <w:r w:rsidRPr="00AF4F84">
              <w:rPr>
                <w:rtl/>
              </w:rPr>
              <w:t>نقاط الضعف: قصر المقدمة، عمومية العنوان، ضعف المنهجية (نظرية بحتة). يُنصح بإعادة تصميم المنهجية لتعتمد على دراسة ميدانية باستخدام استبانة، أو توضيح سبب اختيار هذا المنهج النظري في سياق دراسة الماجستير</w:t>
            </w:r>
            <w:r w:rsidRPr="00AF4F84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AF4F84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