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2E0F9" w14:textId="42FF9BAA" w:rsidR="00B00726" w:rsidRDefault="0069435F" w:rsidP="0069435F">
      <w:pPr>
        <w:bidi/>
        <w:rPr>
          <w:rtl/>
          <w:lang w:bidi="ar-EG"/>
        </w:rPr>
      </w:pPr>
      <w:r>
        <w:rPr>
          <w:rFonts w:hint="cs"/>
          <w:rtl/>
          <w:lang w:bidi="ar-EG"/>
        </w:rPr>
        <w:t>تقييم خلود</w:t>
      </w:r>
    </w:p>
    <w:p w14:paraId="1E5C0F6D" w14:textId="3C1C80FE" w:rsidR="0069435F" w:rsidRDefault="0069435F" w:rsidP="0069435F">
      <w:pPr>
        <w:bidi/>
        <w:rPr>
          <w:rtl/>
          <w:lang w:bidi="ar-EG"/>
        </w:rPr>
      </w:pPr>
      <w:r>
        <w:rPr>
          <w:rFonts w:hint="cs"/>
          <w:rtl/>
          <w:lang w:bidi="ar-EG"/>
        </w:rPr>
        <w:t>مصفوفة الارتباط يحذف منها صف الدلالة ويكتفى بصف معاملات الارتباط</w:t>
      </w:r>
    </w:p>
    <w:p w14:paraId="4A2C5530" w14:textId="5DD4D269" w:rsidR="0069435F" w:rsidRDefault="0069435F" w:rsidP="0069435F">
      <w:pPr>
        <w:bidi/>
        <w:rPr>
          <w:rtl/>
          <w:lang w:bidi="ar-EG"/>
        </w:rPr>
      </w:pPr>
      <w:r>
        <w:rPr>
          <w:rFonts w:hint="cs"/>
          <w:rtl/>
          <w:lang w:bidi="ar-EG"/>
        </w:rPr>
        <w:t xml:space="preserve">ماكتب من فروض فى الفصل الأول ووفقاً لنموذج الدراسة ينبغى عمل تحليل </w:t>
      </w:r>
      <w:r w:rsidR="00E9424D">
        <w:rPr>
          <w:rFonts w:hint="cs"/>
          <w:rtl/>
          <w:lang w:bidi="ar-EG"/>
        </w:rPr>
        <w:t>الانحدار</w:t>
      </w:r>
      <w:r>
        <w:rPr>
          <w:rFonts w:hint="cs"/>
          <w:rtl/>
          <w:lang w:bidi="ar-EG"/>
        </w:rPr>
        <w:t xml:space="preserve"> متعدد للأبعاد الفرعية للمتغير المستقل على التابع </w:t>
      </w:r>
    </w:p>
    <w:p w14:paraId="16FE1380" w14:textId="7C454854" w:rsidR="0069435F" w:rsidRDefault="0069435F" w:rsidP="0069435F">
      <w:pPr>
        <w:bidi/>
        <w:rPr>
          <w:rtl/>
          <w:lang w:bidi="ar-EG"/>
        </w:rPr>
      </w:pPr>
      <w:r>
        <w:rPr>
          <w:rFonts w:hint="cs"/>
          <w:rtl/>
          <w:lang w:bidi="ar-EG"/>
        </w:rPr>
        <w:t>الأصل أنه إذا يوجد أكثر من متغير مستقل فينبغى حساب معاملات التأثير وفقاً للانحدار المتعدد</w:t>
      </w:r>
    </w:p>
    <w:p w14:paraId="2DD88687" w14:textId="3D7B90F6" w:rsidR="0069435F" w:rsidRDefault="0069435F" w:rsidP="0069435F">
      <w:pPr>
        <w:bidi/>
        <w:rPr>
          <w:rtl/>
          <w:lang w:bidi="ar-EG"/>
        </w:rPr>
      </w:pPr>
      <w:r>
        <w:rPr>
          <w:rFonts w:hint="cs"/>
          <w:rtl/>
          <w:lang w:bidi="ar-EG"/>
        </w:rPr>
        <w:t>لذلك الانحدار البسيط مناسب للفرض الرئيسى ككل لكن عند حساب الأبعاد الفرعية للمتغير المستقل على التابع فالأصح هو استخدام الانحدار المتعدد</w:t>
      </w:r>
    </w:p>
    <w:p w14:paraId="41D1A609" w14:textId="3A040A2A" w:rsidR="0069435F" w:rsidRDefault="0069435F" w:rsidP="0069435F">
      <w:pPr>
        <w:bidi/>
        <w:rPr>
          <w:rtl/>
          <w:lang w:bidi="ar-EG"/>
        </w:rPr>
      </w:pPr>
      <w:r>
        <w:rPr>
          <w:rFonts w:hint="cs"/>
          <w:rtl/>
          <w:lang w:bidi="ar-EG"/>
        </w:rPr>
        <w:t>او يتم تعديل نموذج الدراسة ليعكس متغير مستقل بدون أبعاد فرعية</w:t>
      </w:r>
    </w:p>
    <w:p w14:paraId="1A08A7FD" w14:textId="77777777" w:rsidR="0069435F" w:rsidRDefault="0069435F" w:rsidP="0069435F">
      <w:pPr>
        <w:bidi/>
        <w:spacing w:after="200" w:line="276" w:lineRule="auto"/>
        <w:rPr>
          <w:rFonts w:ascii="Sakkal Majalla" w:hAnsi="Sakkal Majalla" w:cs="Sakkal Majalla"/>
          <w:b/>
          <w:bCs/>
          <w:sz w:val="36"/>
          <w:szCs w:val="36"/>
          <w:u w:val="single"/>
          <w:rtl/>
        </w:rPr>
      </w:pPr>
    </w:p>
    <w:p w14:paraId="59214D1B" w14:textId="77777777" w:rsidR="0069435F" w:rsidRDefault="0069435F" w:rsidP="0069435F">
      <w:pPr>
        <w:spacing w:after="200" w:line="276" w:lineRule="auto"/>
        <w:ind w:left="-1333"/>
        <w:jc w:val="both"/>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0288" behindDoc="0" locked="0" layoutInCell="1" allowOverlap="1" wp14:anchorId="1A84EAF9" wp14:editId="78371451">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20A90C58" w14:textId="77777777" w:rsidR="0069435F" w:rsidRPr="000A5DAE" w:rsidRDefault="0069435F" w:rsidP="0069435F">
                            <w:pPr>
                              <w:jc w:val="center"/>
                              <w:rPr>
                                <w:sz w:val="28"/>
                                <w:szCs w:val="28"/>
                              </w:rPr>
                            </w:pPr>
                            <w:r w:rsidRPr="000A5DAE">
                              <w:rPr>
                                <w:rFonts w:hint="cs"/>
                                <w:sz w:val="28"/>
                                <w:szCs w:val="28"/>
                                <w:rtl/>
                              </w:rPr>
                              <w:t>المتغير التابع</w:t>
                            </w:r>
                          </w:p>
                          <w:p w14:paraId="104B528E" w14:textId="77777777" w:rsidR="0069435F" w:rsidRDefault="0069435F" w:rsidP="0069435F"/>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1A84EAF9" id="_x0000_t202" coordsize="21600,21600" o:spt="202" path="m,l,21600r21600,l21600,xe">
                <v:stroke joinstyle="miter"/>
                <v:path gradientshapeok="t" o:connecttype="rect"/>
              </v:shapetype>
              <v:shape id="مربع نص 2" o:spid="_x0000_s1026" type="#_x0000_t202" style="position:absolute;left:0;text-align:left;margin-left:6.6pt;margin-top:12.75pt;width:140.4pt;height:34.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" fillcolor="#f1a983 [1941]" strokecolor="#f1a983 [1941]" strokeweight=".5pt">
                <v:textbox>
                  <w:txbxContent>
                    <w:p w14:paraId="20A90C58" w14:textId="77777777" w:rsidR="0069435F" w:rsidRPr="000A5DAE" w:rsidRDefault="0069435F" w:rsidP="0069435F">
                      <w:pPr>
                        <w:jc w:val="center"/>
                        <w:rPr>
                          <w:sz w:val="28"/>
                          <w:szCs w:val="28"/>
                        </w:rPr>
                      </w:pPr>
                      <w:r w:rsidRPr="000A5DAE">
                        <w:rPr>
                          <w:rFonts w:hint="cs"/>
                          <w:sz w:val="28"/>
                          <w:szCs w:val="28"/>
                          <w:rtl/>
                        </w:rPr>
                        <w:t>المتغير التابع</w:t>
                      </w:r>
                    </w:p>
                    <w:p w14:paraId="104B528E" w14:textId="77777777" w:rsidR="0069435F" w:rsidRDefault="0069435F" w:rsidP="0069435F"/>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59264" behindDoc="0" locked="0" layoutInCell="1" allowOverlap="1" wp14:anchorId="74135AAA" wp14:editId="258A13AF">
                <wp:simplePos x="0" y="0"/>
                <wp:positionH relativeFrom="column">
                  <wp:posOffset>4056380</wp:posOffset>
                </wp:positionH>
                <wp:positionV relativeFrom="paragraph">
                  <wp:posOffset>155406</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16F20181" w14:textId="77777777" w:rsidR="0069435F" w:rsidRPr="00CD0939" w:rsidRDefault="0069435F" w:rsidP="0069435F">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GridTable5Dark-Accent5"/>
                              <w:bidiVisual/>
                              <w:tblW w:w="0" w:type="auto"/>
                              <w:tblLook w:val="04A0" w:firstRow="1" w:lastRow="0" w:firstColumn="1" w:lastColumn="0" w:noHBand="0" w:noVBand="1"/>
                            </w:tblPr>
                            <w:tblGrid>
                              <w:gridCol w:w="907"/>
                              <w:gridCol w:w="666"/>
                              <w:gridCol w:w="722"/>
                              <w:gridCol w:w="732"/>
                              <w:gridCol w:w="732"/>
                            </w:tblGrid>
                            <w:tr w:rsidR="0069435F" w:rsidRPr="00335D7D" w14:paraId="39DEAC92"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D306C88" w14:textId="77777777" w:rsidR="0069435F" w:rsidRDefault="0069435F" w:rsidP="00A63377">
                                  <w:pPr>
                                    <w:jc w:val="center"/>
                                    <w:rPr>
                                      <w:sz w:val="28"/>
                                      <w:szCs w:val="28"/>
                                      <w:rtl/>
                                    </w:rPr>
                                  </w:pPr>
                                  <w:r w:rsidRPr="00335D7D">
                                    <w:rPr>
                                      <w:rFonts w:hint="cs"/>
                                      <w:sz w:val="28"/>
                                      <w:szCs w:val="28"/>
                                      <w:rtl/>
                                    </w:rPr>
                                    <w:t>الدراسة</w:t>
                                  </w:r>
                                </w:p>
                                <w:p w14:paraId="25C07FDD" w14:textId="77777777" w:rsidR="0069435F" w:rsidRPr="00335D7D" w:rsidRDefault="0069435F" w:rsidP="00A63377">
                                  <w:pPr>
                                    <w:jc w:val="center"/>
                                    <w:rPr>
                                      <w:sz w:val="28"/>
                                      <w:szCs w:val="28"/>
                                      <w:rtl/>
                                    </w:rPr>
                                  </w:pPr>
                                </w:p>
                              </w:tc>
                              <w:tc>
                                <w:tcPr>
                                  <w:tcW w:w="1659" w:type="dxa"/>
                                </w:tcPr>
                                <w:p w14:paraId="64F60EAF"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4E9E41C4"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284DCF27"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4C10C191"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69435F" w:rsidRPr="00335D7D" w14:paraId="710813F0"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2E8F2F29" w14:textId="77777777" w:rsidR="0069435F" w:rsidRPr="00335D7D" w:rsidRDefault="0069435F" w:rsidP="00A63377">
                                  <w:pPr>
                                    <w:rPr>
                                      <w:sz w:val="28"/>
                                      <w:szCs w:val="28"/>
                                      <w:rtl/>
                                    </w:rPr>
                                  </w:pPr>
                                  <w:r w:rsidRPr="00335D7D">
                                    <w:rPr>
                                      <w:rFonts w:hint="cs"/>
                                      <w:sz w:val="28"/>
                                      <w:szCs w:val="28"/>
                                      <w:rtl/>
                                    </w:rPr>
                                    <w:t xml:space="preserve">دراسة فلان، سنة </w:t>
                                  </w:r>
                                </w:p>
                              </w:tc>
                              <w:tc>
                                <w:tcPr>
                                  <w:tcW w:w="1659" w:type="dxa"/>
                                </w:tcPr>
                                <w:p w14:paraId="461114BB"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185525CC"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1597D11D"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7C3DFC61"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69435F" w:rsidRPr="00335D7D" w14:paraId="282612F8"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DF1E462" w14:textId="77777777" w:rsidR="0069435F" w:rsidRPr="00335D7D" w:rsidRDefault="0069435F" w:rsidP="00A63377">
                                  <w:pPr>
                                    <w:rPr>
                                      <w:sz w:val="28"/>
                                      <w:szCs w:val="28"/>
                                      <w:rtl/>
                                    </w:rPr>
                                  </w:pPr>
                                  <w:r w:rsidRPr="00335D7D">
                                    <w:rPr>
                                      <w:rFonts w:hint="cs"/>
                                      <w:sz w:val="28"/>
                                      <w:szCs w:val="28"/>
                                      <w:rtl/>
                                    </w:rPr>
                                    <w:t>دراسة فلان، سنة</w:t>
                                  </w:r>
                                </w:p>
                              </w:tc>
                              <w:tc>
                                <w:tcPr>
                                  <w:tcW w:w="1659" w:type="dxa"/>
                                </w:tcPr>
                                <w:p w14:paraId="23D369BB"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008BF484"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14302DAB"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1754B811"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69435F" w:rsidRPr="00335D7D" w14:paraId="1D9B4601"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7B28B6C" w14:textId="77777777" w:rsidR="0069435F" w:rsidRPr="00335D7D" w:rsidRDefault="0069435F" w:rsidP="00A63377">
                                  <w:pPr>
                                    <w:rPr>
                                      <w:sz w:val="28"/>
                                      <w:szCs w:val="28"/>
                                      <w:rtl/>
                                    </w:rPr>
                                  </w:pPr>
                                  <w:r w:rsidRPr="00335D7D">
                                    <w:rPr>
                                      <w:rFonts w:hint="cs"/>
                                      <w:sz w:val="28"/>
                                      <w:szCs w:val="28"/>
                                      <w:rtl/>
                                    </w:rPr>
                                    <w:t>دراسة فلان، سنة</w:t>
                                  </w:r>
                                </w:p>
                              </w:tc>
                              <w:tc>
                                <w:tcPr>
                                  <w:tcW w:w="1659" w:type="dxa"/>
                                </w:tcPr>
                                <w:p w14:paraId="779B8FD3"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25E9953A"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D0EAA6A"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06AC5DE8"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69435F" w:rsidRPr="00335D7D" w14:paraId="759D59C8"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68D95B18" w14:textId="77777777" w:rsidR="0069435F" w:rsidRPr="00335D7D" w:rsidRDefault="0069435F" w:rsidP="00A63377">
                                  <w:pPr>
                                    <w:rPr>
                                      <w:sz w:val="28"/>
                                      <w:szCs w:val="28"/>
                                      <w:rtl/>
                                    </w:rPr>
                                  </w:pPr>
                                  <w:r w:rsidRPr="00335D7D">
                                    <w:rPr>
                                      <w:rFonts w:hint="cs"/>
                                      <w:sz w:val="28"/>
                                      <w:szCs w:val="28"/>
                                      <w:rtl/>
                                    </w:rPr>
                                    <w:t>دراسة فلان، سنة</w:t>
                                  </w:r>
                                </w:p>
                              </w:tc>
                              <w:tc>
                                <w:tcPr>
                                  <w:tcW w:w="1659" w:type="dxa"/>
                                </w:tcPr>
                                <w:p w14:paraId="7588938A"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1390FD96"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3C5D1F10"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7D6BCC"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308A4458" w14:textId="77777777" w:rsidR="0069435F" w:rsidRPr="000A5DAE" w:rsidRDefault="0069435F" w:rsidP="0069435F">
                            <w:pPr>
                              <w:jc w:val="center"/>
                              <w:rPr>
                                <w:sz w:val="28"/>
                                <w:szCs w:val="28"/>
                              </w:rPr>
                            </w:pPr>
                          </w:p>
                          <w:p w14:paraId="436CB305"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135AAA" id="_x0000_t202" coordsize="21600,21600" o:spt="202" path="m,l,21600r21600,l21600,xe">
                <v:stroke joinstyle="miter"/>
                <v:path gradientshapeok="t" o:connecttype="rect"/>
              </v:shapetype>
              <v:shape id="مربع نص 1" o:spid="_x0000_s1027" type="#_x0000_t202" style="position:absolute;left:0;text-align:left;margin-left:319.4pt;margin-top:12.25pt;width:140.4pt;height:32.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" fillcolor="#f1a983 [1941]" stroked="f" strokeweight=".5pt">
                <v:textbox>
                  <w:txbxContent>
                    <w:p w14:paraId="16F20181" w14:textId="77777777" w:rsidR="0069435F" w:rsidRPr="00CD0939" w:rsidRDefault="0069435F" w:rsidP="0069435F">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GridTable5Dark-Accent5"/>
                        <w:bidiVisual/>
                        <w:tblW w:w="0" w:type="auto"/>
                        <w:tblLook w:val="04A0" w:firstRow="1" w:lastRow="0" w:firstColumn="1" w:lastColumn="0" w:noHBand="0" w:noVBand="1"/>
                      </w:tblPr>
                      <w:tblGrid>
                        <w:gridCol w:w="907"/>
                        <w:gridCol w:w="666"/>
                        <w:gridCol w:w="722"/>
                        <w:gridCol w:w="732"/>
                        <w:gridCol w:w="732"/>
                      </w:tblGrid>
                      <w:tr w:rsidR="0069435F" w:rsidRPr="00335D7D" w14:paraId="39DEAC92"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D306C88" w14:textId="77777777" w:rsidR="0069435F" w:rsidRDefault="0069435F" w:rsidP="00A63377">
                            <w:pPr>
                              <w:jc w:val="center"/>
                              <w:rPr>
                                <w:sz w:val="28"/>
                                <w:szCs w:val="28"/>
                                <w:rtl/>
                              </w:rPr>
                            </w:pPr>
                            <w:r w:rsidRPr="00335D7D">
                              <w:rPr>
                                <w:rFonts w:hint="cs"/>
                                <w:sz w:val="28"/>
                                <w:szCs w:val="28"/>
                                <w:rtl/>
                              </w:rPr>
                              <w:t>الدراسة</w:t>
                            </w:r>
                          </w:p>
                          <w:p w14:paraId="25C07FDD" w14:textId="77777777" w:rsidR="0069435F" w:rsidRPr="00335D7D" w:rsidRDefault="0069435F" w:rsidP="00A63377">
                            <w:pPr>
                              <w:jc w:val="center"/>
                              <w:rPr>
                                <w:sz w:val="28"/>
                                <w:szCs w:val="28"/>
                                <w:rtl/>
                              </w:rPr>
                            </w:pPr>
                          </w:p>
                        </w:tc>
                        <w:tc>
                          <w:tcPr>
                            <w:tcW w:w="1659" w:type="dxa"/>
                          </w:tcPr>
                          <w:p w14:paraId="64F60EAF"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4E9E41C4"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284DCF27"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4C10C191" w14:textId="77777777" w:rsidR="0069435F" w:rsidRPr="00335D7D" w:rsidRDefault="0069435F"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69435F" w:rsidRPr="00335D7D" w14:paraId="710813F0"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2E8F2F29" w14:textId="77777777" w:rsidR="0069435F" w:rsidRPr="00335D7D" w:rsidRDefault="0069435F" w:rsidP="00A63377">
                            <w:pPr>
                              <w:rPr>
                                <w:sz w:val="28"/>
                                <w:szCs w:val="28"/>
                                <w:rtl/>
                              </w:rPr>
                            </w:pPr>
                            <w:r w:rsidRPr="00335D7D">
                              <w:rPr>
                                <w:rFonts w:hint="cs"/>
                                <w:sz w:val="28"/>
                                <w:szCs w:val="28"/>
                                <w:rtl/>
                              </w:rPr>
                              <w:t xml:space="preserve">دراسة فلان، سنة </w:t>
                            </w:r>
                          </w:p>
                        </w:tc>
                        <w:tc>
                          <w:tcPr>
                            <w:tcW w:w="1659" w:type="dxa"/>
                          </w:tcPr>
                          <w:p w14:paraId="461114BB"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185525CC"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1597D11D"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7C3DFC61"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69435F" w:rsidRPr="00335D7D" w14:paraId="282612F8"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DF1E462" w14:textId="77777777" w:rsidR="0069435F" w:rsidRPr="00335D7D" w:rsidRDefault="0069435F" w:rsidP="00A63377">
                            <w:pPr>
                              <w:rPr>
                                <w:sz w:val="28"/>
                                <w:szCs w:val="28"/>
                                <w:rtl/>
                              </w:rPr>
                            </w:pPr>
                            <w:r w:rsidRPr="00335D7D">
                              <w:rPr>
                                <w:rFonts w:hint="cs"/>
                                <w:sz w:val="28"/>
                                <w:szCs w:val="28"/>
                                <w:rtl/>
                              </w:rPr>
                              <w:t>دراسة فلان، سنة</w:t>
                            </w:r>
                          </w:p>
                        </w:tc>
                        <w:tc>
                          <w:tcPr>
                            <w:tcW w:w="1659" w:type="dxa"/>
                          </w:tcPr>
                          <w:p w14:paraId="23D369BB"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008BF484"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14302DAB"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1754B811"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69435F" w:rsidRPr="00335D7D" w14:paraId="1D9B4601"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7B28B6C" w14:textId="77777777" w:rsidR="0069435F" w:rsidRPr="00335D7D" w:rsidRDefault="0069435F" w:rsidP="00A63377">
                            <w:pPr>
                              <w:rPr>
                                <w:sz w:val="28"/>
                                <w:szCs w:val="28"/>
                                <w:rtl/>
                              </w:rPr>
                            </w:pPr>
                            <w:r w:rsidRPr="00335D7D">
                              <w:rPr>
                                <w:rFonts w:hint="cs"/>
                                <w:sz w:val="28"/>
                                <w:szCs w:val="28"/>
                                <w:rtl/>
                              </w:rPr>
                              <w:t>دراسة فلان، سنة</w:t>
                            </w:r>
                          </w:p>
                        </w:tc>
                        <w:tc>
                          <w:tcPr>
                            <w:tcW w:w="1659" w:type="dxa"/>
                          </w:tcPr>
                          <w:p w14:paraId="779B8FD3"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25E9953A"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D0EAA6A"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06AC5DE8" w14:textId="77777777" w:rsidR="0069435F" w:rsidRPr="00335D7D" w:rsidRDefault="0069435F"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69435F" w:rsidRPr="00335D7D" w14:paraId="759D59C8"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68D95B18" w14:textId="77777777" w:rsidR="0069435F" w:rsidRPr="00335D7D" w:rsidRDefault="0069435F" w:rsidP="00A63377">
                            <w:pPr>
                              <w:rPr>
                                <w:sz w:val="28"/>
                                <w:szCs w:val="28"/>
                                <w:rtl/>
                              </w:rPr>
                            </w:pPr>
                            <w:r w:rsidRPr="00335D7D">
                              <w:rPr>
                                <w:rFonts w:hint="cs"/>
                                <w:sz w:val="28"/>
                                <w:szCs w:val="28"/>
                                <w:rtl/>
                              </w:rPr>
                              <w:t>دراسة فلان، سنة</w:t>
                            </w:r>
                          </w:p>
                        </w:tc>
                        <w:tc>
                          <w:tcPr>
                            <w:tcW w:w="1659" w:type="dxa"/>
                          </w:tcPr>
                          <w:p w14:paraId="7588938A"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1390FD96"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3C5D1F10"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7D6BCC" w14:textId="77777777" w:rsidR="0069435F" w:rsidRPr="00335D7D" w:rsidRDefault="0069435F"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308A4458" w14:textId="77777777" w:rsidR="0069435F" w:rsidRPr="000A5DAE" w:rsidRDefault="0069435F" w:rsidP="0069435F">
                      <w:pPr>
                        <w:jc w:val="center"/>
                        <w:rPr>
                          <w:sz w:val="28"/>
                          <w:szCs w:val="28"/>
                        </w:rPr>
                      </w:pPr>
                    </w:p>
                    <w:p w14:paraId="436CB305" w14:textId="77777777" w:rsidR="0069435F" w:rsidRDefault="0069435F" w:rsidP="0069435F"/>
                  </w:txbxContent>
                </v:textbox>
              </v:shape>
            </w:pict>
          </mc:Fallback>
        </mc:AlternateContent>
      </w:r>
    </w:p>
    <w:p w14:paraId="6D97E77D" w14:textId="77777777" w:rsidR="0069435F" w:rsidRDefault="0069435F" w:rsidP="0069435F">
      <w:pPr>
        <w:spacing w:after="200" w:line="276" w:lineRule="auto"/>
        <w:rPr>
          <w:rFonts w:ascii="Sakkal Majalla" w:hAnsi="Sakkal Majalla" w:cs="Sakkal Majalla"/>
          <w:b/>
          <w:bCs/>
          <w:sz w:val="36"/>
          <w:szCs w:val="36"/>
          <w:u w:val="single"/>
          <w:rtl/>
        </w:rPr>
      </w:pPr>
      <w:r w:rsidRPr="001801E4">
        <w:rPr>
          <w:rFonts w:ascii="Sakkal Majalla" w:hAnsi="Sakkal Majalla" w:cs="Sakkal Majalla"/>
          <w:b/>
          <w:bCs/>
          <w:noProof/>
          <w:color w:val="808080" w:themeColor="background1" w:themeShade="80"/>
          <w:sz w:val="36"/>
          <w:szCs w:val="36"/>
          <w:u w:val="single"/>
          <w:rtl/>
          <w:lang w:val="ar-SA"/>
        </w:rPr>
        <mc:AlternateContent>
          <mc:Choice Requires="wps">
            <w:drawing>
              <wp:anchor distT="0" distB="0" distL="114300" distR="114300" simplePos="0" relativeHeight="251677696" behindDoc="0" locked="0" layoutInCell="1" allowOverlap="1" wp14:anchorId="3D21F804" wp14:editId="5B348A51">
                <wp:simplePos x="0" y="0"/>
                <wp:positionH relativeFrom="column">
                  <wp:posOffset>4968350</wp:posOffset>
                </wp:positionH>
                <wp:positionV relativeFrom="paragraph">
                  <wp:posOffset>77872</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99FFFF5" id="_x0000_t32" coordsize="21600,21600" o:spt="32" o:oned="t" path="m,l21600,21600e" filled="f">
                <v:path arrowok="t" fillok="f" o:connecttype="none"/>
                <o:lock v:ext="edit" shapetype="t"/>
              </v:shapetype>
              <v:shape id="رابط كسهم مستقيم 19" o:spid="_x0000_s1026" type="#_x0000_t32" style="position:absolute;margin-left:391.2pt;margin-top:6.15pt;width:0;height:36.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" strokecolor="#3a7c22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6672" behindDoc="0" locked="0" layoutInCell="1" allowOverlap="1" wp14:anchorId="09AB2F9A" wp14:editId="074DE930">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5DA16BB" id="رابط كسهم مستقيم 18" o:spid="_x0000_s1026" type="#_x0000_t32" style="position:absolute;margin-left:73.9pt;margin-top:8.7pt;width:0;height:34.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" strokecolor="#3a7c22 [2409]" strokeweight="1pt">
                <v:stroke endarrow="block" joinstyle="miter"/>
              </v:shape>
            </w:pict>
          </mc:Fallback>
        </mc:AlternateContent>
      </w:r>
    </w:p>
    <w:p w14:paraId="779888B7" w14:textId="77777777" w:rsidR="0069435F" w:rsidRDefault="0069435F" w:rsidP="0069435F">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Pr>
        <mc:AlternateContent>
          <mc:Choice Requires="wps">
            <w:drawing>
              <wp:anchor distT="0" distB="0" distL="114300" distR="114300" simplePos="0" relativeHeight="251678720" behindDoc="0" locked="0" layoutInCell="1" allowOverlap="1" wp14:anchorId="52F7796E" wp14:editId="7AFA4421">
                <wp:simplePos x="0" y="0"/>
                <wp:positionH relativeFrom="column">
                  <wp:posOffset>4965290</wp:posOffset>
                </wp:positionH>
                <wp:positionV relativeFrom="paragraph">
                  <wp:posOffset>487065</wp:posOffset>
                </wp:positionV>
                <wp:extent cx="0" cy="499796"/>
                <wp:effectExtent l="76200" t="0" r="57150" b="52705"/>
                <wp:wrapNone/>
                <wp:docPr id="20" name="رابط كسهم مستقيم 20"/>
                <wp:cNvGraphicFramePr/>
                <a:graphic xmlns:a="http://schemas.openxmlformats.org/drawingml/2006/main">
                  <a:graphicData uri="http://schemas.microsoft.com/office/word/2010/wordprocessingShape">
                    <wps:wsp>
                      <wps:cNvCnPr/>
                      <wps:spPr>
                        <a:xfrm>
                          <a:off x="0" y="0"/>
                          <a:ext cx="0" cy="499796"/>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CEC0E45" id="رابط كسهم مستقيم 20" o:spid="_x0000_s1026" type="#_x0000_t32" style="position:absolute;margin-left:390.95pt;margin-top:38.35pt;width:0;height:39.3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" strokecolor="#3a7c22 [2409]" strokeweight="1pt">
                <v:stroke endarrow="block" joinstyle="miter"/>
              </v:shape>
            </w:pict>
          </mc:Fallback>
        </mc:AlternateContent>
      </w:r>
      <w:r>
        <w:rPr>
          <w:rFonts w:ascii="Sakkal Majalla" w:hAnsi="Sakkal Majalla" w:cs="Sakkal Majalla"/>
          <w:b/>
          <w:bCs/>
          <w:noProof/>
          <w:sz w:val="36"/>
          <w:szCs w:val="36"/>
          <w:u w:val="single"/>
        </w:rPr>
        <mc:AlternateContent>
          <mc:Choice Requires="wps">
            <w:drawing>
              <wp:anchor distT="0" distB="0" distL="114300" distR="114300" simplePos="0" relativeHeight="251674624" behindDoc="0" locked="0" layoutInCell="1" allowOverlap="1" wp14:anchorId="6E1497A7" wp14:editId="270AD0A3">
                <wp:simplePos x="0" y="0"/>
                <wp:positionH relativeFrom="column">
                  <wp:posOffset>1866900</wp:posOffset>
                </wp:positionH>
                <wp:positionV relativeFrom="paragraph">
                  <wp:posOffset>223520</wp:posOffset>
                </wp:positionV>
                <wp:extent cx="2192020" cy="0"/>
                <wp:effectExtent l="38100" t="76200" r="0" b="95250"/>
                <wp:wrapNone/>
                <wp:docPr id="40" name="رابط كسهم مستقيم 40"/>
                <wp:cNvGraphicFramePr/>
                <a:graphic xmlns:a="http://schemas.openxmlformats.org/drawingml/2006/main">
                  <a:graphicData uri="http://schemas.microsoft.com/office/word/2010/wordprocessingShape">
                    <wps:wsp>
                      <wps:cNvCnPr/>
                      <wps:spPr>
                        <a:xfrm flipH="1">
                          <a:off x="0" y="0"/>
                          <a:ext cx="219202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DE15766" id="رابط كسهم مستقيم 40" o:spid="_x0000_s1026" type="#_x0000_t32" style="position:absolute;margin-left:147pt;margin-top:17.6pt;width:172.6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" strokecolor="#3a7c22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2336" behindDoc="0" locked="0" layoutInCell="1" allowOverlap="1" wp14:anchorId="64F2D780" wp14:editId="534244FB">
                <wp:simplePos x="0" y="0"/>
                <wp:positionH relativeFrom="column">
                  <wp:posOffset>81280</wp:posOffset>
                </wp:positionH>
                <wp:positionV relativeFrom="paragraph">
                  <wp:posOffset>54610</wp:posOffset>
                </wp:positionV>
                <wp:extent cx="1783080" cy="4343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434340"/>
                        </a:xfrm>
                        <a:prstGeom prst="rect">
                          <a:avLst/>
                        </a:prstGeom>
                        <a:solidFill>
                          <a:schemeClr val="bg1">
                            <a:lumMod val="85000"/>
                          </a:schemeClr>
                        </a:solidFill>
                        <a:ln w="6350">
                          <a:noFill/>
                        </a:ln>
                      </wps:spPr>
                      <wps:txbx>
                        <w:txbxContent>
                          <w:p w14:paraId="2F2CD726" w14:textId="77777777" w:rsidR="0069435F" w:rsidRPr="000A5DAE" w:rsidRDefault="0069435F" w:rsidP="0069435F">
                            <w:pPr>
                              <w:jc w:val="center"/>
                              <w:rPr>
                                <w:sz w:val="28"/>
                                <w:szCs w:val="28"/>
                              </w:rPr>
                            </w:pPr>
                            <w:r w:rsidRPr="000A5DAE">
                              <w:rPr>
                                <w:rFonts w:hint="cs"/>
                                <w:sz w:val="28"/>
                                <w:szCs w:val="28"/>
                                <w:rtl/>
                              </w:rPr>
                              <w:t>توليد التنافسية</w:t>
                            </w:r>
                          </w:p>
                          <w:p w14:paraId="66468B71"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F2D780" id="مربع نص 7" o:spid="_x0000_s1028" type="#_x0000_t202" style="position:absolute;margin-left:6.4pt;margin-top:4.3pt;width:140.4pt;height:34.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" fillcolor="#d8d8d8 [2732]" stroked="f" strokeweight=".5pt">
                <v:textbox>
                  <w:txbxContent>
                    <w:p w14:paraId="2F2CD726" w14:textId="77777777" w:rsidR="0069435F" w:rsidRPr="000A5DAE" w:rsidRDefault="0069435F" w:rsidP="0069435F">
                      <w:pPr>
                        <w:jc w:val="center"/>
                        <w:rPr>
                          <w:sz w:val="28"/>
                          <w:szCs w:val="28"/>
                        </w:rPr>
                      </w:pPr>
                      <w:r w:rsidRPr="000A5DAE">
                        <w:rPr>
                          <w:rFonts w:hint="cs"/>
                          <w:sz w:val="28"/>
                          <w:szCs w:val="28"/>
                          <w:rtl/>
                        </w:rPr>
                        <w:t xml:space="preserve">توليد </w:t>
                      </w:r>
                      <w:r w:rsidRPr="000A5DAE">
                        <w:rPr>
                          <w:rFonts w:hint="cs"/>
                          <w:sz w:val="28"/>
                          <w:szCs w:val="28"/>
                          <w:rtl/>
                        </w:rPr>
                        <w:t>التنافسية</w:t>
                      </w:r>
                    </w:p>
                    <w:p w14:paraId="66468B71" w14:textId="77777777" w:rsidR="0069435F" w:rsidRDefault="0069435F" w:rsidP="0069435F"/>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1312" behindDoc="0" locked="0" layoutInCell="1" allowOverlap="1" wp14:anchorId="305D3836" wp14:editId="03424018">
                <wp:simplePos x="0" y="0"/>
                <wp:positionH relativeFrom="column">
                  <wp:posOffset>4053840</wp:posOffset>
                </wp:positionH>
                <wp:positionV relativeFrom="paragraph">
                  <wp:posOffset>69416</wp:posOffset>
                </wp:positionV>
                <wp:extent cx="1783080" cy="419100"/>
                <wp:effectExtent l="0" t="0" r="7620" b="0"/>
                <wp:wrapNone/>
                <wp:docPr id="5" name="مربع نص 5"/>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7C980F1C" w14:textId="77777777" w:rsidR="0069435F" w:rsidRPr="000A5DAE" w:rsidRDefault="0069435F" w:rsidP="0069435F">
                            <w:pPr>
                              <w:jc w:val="center"/>
                              <w:rPr>
                                <w:sz w:val="28"/>
                                <w:szCs w:val="28"/>
                              </w:rPr>
                            </w:pPr>
                            <w:r w:rsidRPr="000A5DAE">
                              <w:rPr>
                                <w:rFonts w:hint="cs"/>
                                <w:sz w:val="28"/>
                                <w:szCs w:val="28"/>
                                <w:rtl/>
                              </w:rPr>
                              <w:t>التخطيط الاستراتيجي</w:t>
                            </w:r>
                          </w:p>
                          <w:p w14:paraId="7088AB37"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5D3836" id="مربع نص 5" o:spid="_x0000_s1029" type="#_x0000_t202" style="position:absolute;margin-left:319.2pt;margin-top:5.45pt;width:140.4pt;height:3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" fillcolor="#d8d8d8 [2732]" stroked="f" strokeweight=".5pt">
                <v:textbox>
                  <w:txbxContent>
                    <w:p w14:paraId="7C980F1C" w14:textId="77777777" w:rsidR="0069435F" w:rsidRPr="000A5DAE" w:rsidRDefault="0069435F" w:rsidP="0069435F">
                      <w:pPr>
                        <w:jc w:val="center"/>
                        <w:rPr>
                          <w:sz w:val="28"/>
                          <w:szCs w:val="28"/>
                        </w:rPr>
                      </w:pPr>
                      <w:r w:rsidRPr="000A5DAE">
                        <w:rPr>
                          <w:rFonts w:hint="cs"/>
                          <w:sz w:val="28"/>
                          <w:szCs w:val="28"/>
                          <w:rtl/>
                        </w:rPr>
                        <w:t xml:space="preserve">التخطيط </w:t>
                      </w:r>
                      <w:r w:rsidRPr="000A5DAE">
                        <w:rPr>
                          <w:rFonts w:hint="cs"/>
                          <w:sz w:val="28"/>
                          <w:szCs w:val="28"/>
                          <w:rtl/>
                        </w:rPr>
                        <w:t>الاستراتيجي</w:t>
                      </w:r>
                    </w:p>
                    <w:p w14:paraId="7088AB37" w14:textId="77777777" w:rsidR="0069435F" w:rsidRDefault="0069435F" w:rsidP="0069435F"/>
                  </w:txbxContent>
                </v:textbox>
              </v:shape>
            </w:pict>
          </mc:Fallback>
        </mc:AlternateContent>
      </w:r>
    </w:p>
    <w:p w14:paraId="31C1BA4F" w14:textId="77777777" w:rsidR="0069435F" w:rsidRDefault="0069435F" w:rsidP="0069435F">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3360" behindDoc="0" locked="0" layoutInCell="1" allowOverlap="1" wp14:anchorId="1FA18F58" wp14:editId="1404E669">
                <wp:simplePos x="0" y="0"/>
                <wp:positionH relativeFrom="column">
                  <wp:posOffset>4093420</wp:posOffset>
                </wp:positionH>
                <wp:positionV relativeFrom="paragraph">
                  <wp:posOffset>497178</wp:posOffset>
                </wp:positionV>
                <wp:extent cx="1783080" cy="374969"/>
                <wp:effectExtent l="0" t="0" r="7620" b="6350"/>
                <wp:wrapNone/>
                <wp:docPr id="10" name="مربع نص 10"/>
                <wp:cNvGraphicFramePr/>
                <a:graphic xmlns:a="http://schemas.openxmlformats.org/drawingml/2006/main">
                  <a:graphicData uri="http://schemas.microsoft.com/office/word/2010/wordprocessingShape">
                    <wps:wsp>
                      <wps:cNvSpPr txBox="1"/>
                      <wps:spPr>
                        <a:xfrm>
                          <a:off x="0" y="0"/>
                          <a:ext cx="1783080" cy="374969"/>
                        </a:xfrm>
                        <a:prstGeom prst="rect">
                          <a:avLst/>
                        </a:prstGeom>
                        <a:solidFill>
                          <a:schemeClr val="bg1">
                            <a:lumMod val="85000"/>
                          </a:schemeClr>
                        </a:solidFill>
                        <a:ln w="6350">
                          <a:noFill/>
                        </a:ln>
                      </wps:spPr>
                      <wps:txbx>
                        <w:txbxContent>
                          <w:p w14:paraId="6F4D68AA" w14:textId="77777777" w:rsidR="0069435F" w:rsidRPr="000A5DAE" w:rsidRDefault="0069435F" w:rsidP="0069435F">
                            <w:pPr>
                              <w:jc w:val="center"/>
                              <w:rPr>
                                <w:sz w:val="28"/>
                                <w:szCs w:val="28"/>
                              </w:rPr>
                            </w:pPr>
                            <w:r w:rsidRPr="000A5DAE">
                              <w:rPr>
                                <w:rFonts w:hint="cs"/>
                                <w:sz w:val="28"/>
                                <w:szCs w:val="28"/>
                                <w:rtl/>
                              </w:rPr>
                              <w:t xml:space="preserve">التحليل البيئي </w:t>
                            </w:r>
                          </w:p>
                          <w:p w14:paraId="07B5300E"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A18F58" id="مربع نص 10" o:spid="_x0000_s1030" type="#_x0000_t202" style="position:absolute;margin-left:322.3pt;margin-top:39.15pt;width:140.4pt;height:29.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" fillcolor="#d8d8d8 [2732]" stroked="f" strokeweight=".5pt">
                <v:textbox>
                  <w:txbxContent>
                    <w:p w14:paraId="6F4D68AA" w14:textId="77777777" w:rsidR="0069435F" w:rsidRPr="000A5DAE" w:rsidRDefault="0069435F" w:rsidP="0069435F">
                      <w:pPr>
                        <w:jc w:val="center"/>
                        <w:rPr>
                          <w:sz w:val="28"/>
                          <w:szCs w:val="28"/>
                        </w:rPr>
                      </w:pPr>
                      <w:r w:rsidRPr="000A5DAE">
                        <w:rPr>
                          <w:rFonts w:hint="cs"/>
                          <w:sz w:val="28"/>
                          <w:szCs w:val="28"/>
                          <w:rtl/>
                        </w:rPr>
                        <w:t xml:space="preserve">التحليل </w:t>
                      </w:r>
                      <w:r w:rsidRPr="000A5DAE">
                        <w:rPr>
                          <w:rFonts w:hint="cs"/>
                          <w:sz w:val="28"/>
                          <w:szCs w:val="28"/>
                          <w:rtl/>
                        </w:rPr>
                        <w:t xml:space="preserve">البيئي </w:t>
                      </w:r>
                    </w:p>
                    <w:p w14:paraId="07B5300E" w14:textId="77777777" w:rsidR="0069435F" w:rsidRDefault="0069435F" w:rsidP="0069435F"/>
                  </w:txbxContent>
                </v:textbox>
              </v:shape>
            </w:pict>
          </mc:Fallback>
        </mc:AlternateContent>
      </w:r>
    </w:p>
    <w:p w14:paraId="70153CD7" w14:textId="77777777" w:rsidR="0069435F" w:rsidRDefault="0069435F" w:rsidP="0069435F">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9744" behindDoc="0" locked="0" layoutInCell="1" allowOverlap="1" wp14:anchorId="1B08008C" wp14:editId="1D09A964">
                <wp:simplePos x="0" y="0"/>
                <wp:positionH relativeFrom="column">
                  <wp:posOffset>1859526</wp:posOffset>
                </wp:positionH>
                <wp:positionV relativeFrom="paragraph">
                  <wp:posOffset>480367</wp:posOffset>
                </wp:positionV>
                <wp:extent cx="1305624" cy="514510"/>
                <wp:effectExtent l="38100" t="38100" r="27940" b="19050"/>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305624" cy="51451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B3DEB8" id="رابط كسهم مستقيم 21" o:spid="_x0000_s1026" type="#_x0000_t32" style="position:absolute;margin-left:146.4pt;margin-top:37.8pt;width:102.8pt;height:40.5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" strokecolor="#3a7c22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9504" behindDoc="0" locked="0" layoutInCell="1" allowOverlap="1" wp14:anchorId="16B43374" wp14:editId="1A269F9E">
                <wp:simplePos x="0" y="0"/>
                <wp:positionH relativeFrom="column">
                  <wp:posOffset>83820</wp:posOffset>
                </wp:positionH>
                <wp:positionV relativeFrom="paragraph">
                  <wp:posOffset>274934</wp:posOffset>
                </wp:positionV>
                <wp:extent cx="1783080" cy="419100"/>
                <wp:effectExtent l="0" t="0" r="7620" b="0"/>
                <wp:wrapNone/>
                <wp:docPr id="27" name="مربع نص 27"/>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5A51927" w14:textId="77777777" w:rsidR="0069435F" w:rsidRPr="007F7D39" w:rsidRDefault="0069435F" w:rsidP="0069435F">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69C2D4F1"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B43374" id="مربع نص 27" o:spid="_x0000_s1031" type="#_x0000_t202" style="position:absolute;margin-left:6.6pt;margin-top:21.65pt;width:140.4pt;height:3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" fillcolor="#d8d8d8 [2732]" stroked="f" strokeweight=".5pt">
                <v:textbox>
                  <w:txbxContent>
                    <w:p w14:paraId="45A51927" w14:textId="77777777" w:rsidR="0069435F" w:rsidRPr="007F7D39" w:rsidRDefault="0069435F" w:rsidP="0069435F">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69C2D4F1" w14:textId="77777777" w:rsidR="0069435F" w:rsidRDefault="0069435F" w:rsidP="0069435F"/>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2576" behindDoc="0" locked="0" layoutInCell="1" allowOverlap="1" wp14:anchorId="56C625E5" wp14:editId="0AA8B68F">
                <wp:simplePos x="0" y="0"/>
                <wp:positionH relativeFrom="column">
                  <wp:posOffset>3169672</wp:posOffset>
                </wp:positionH>
                <wp:positionV relativeFrom="paragraph">
                  <wp:posOffset>201365</wp:posOffset>
                </wp:positionV>
                <wp:extent cx="7977" cy="1679776"/>
                <wp:effectExtent l="0" t="0" r="30480" b="34925"/>
                <wp:wrapNone/>
                <wp:docPr id="36" name="رابط مستقيم 36"/>
                <wp:cNvGraphicFramePr/>
                <a:graphic xmlns:a="http://schemas.openxmlformats.org/drawingml/2006/main">
                  <a:graphicData uri="http://schemas.microsoft.com/office/word/2010/wordprocessingShape">
                    <wps:wsp>
                      <wps:cNvCnPr/>
                      <wps:spPr>
                        <a:xfrm flipH="1">
                          <a:off x="0" y="0"/>
                          <a:ext cx="7977" cy="1679776"/>
                        </a:xfrm>
                        <a:prstGeom prst="line">
                          <a:avLst/>
                        </a:prstGeom>
                        <a:ln>
                          <a:solidFill>
                            <a:schemeClr val="tx1">
                              <a:lumMod val="65000"/>
                              <a:lumOff val="35000"/>
                            </a:schemeClr>
                          </a:solidFill>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00C338AE" id="رابط مستقيم 36" o:spid="_x0000_s1026" style="position:absolute;flip:x;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9.6pt,15.85pt" to="250.25pt,1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" strokecolor="#5a5a5a [2109]" strokeweight="1pt">
                <v:stroke joinstyle="miter"/>
              </v:lin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7456" behindDoc="0" locked="0" layoutInCell="1" allowOverlap="1" wp14:anchorId="057042CD" wp14:editId="3EBF6473">
                <wp:simplePos x="0" y="0"/>
                <wp:positionH relativeFrom="column">
                  <wp:posOffset>3179445</wp:posOffset>
                </wp:positionH>
                <wp:positionV relativeFrom="paragraph">
                  <wp:posOffset>201295</wp:posOffset>
                </wp:positionV>
                <wp:extent cx="914400" cy="0"/>
                <wp:effectExtent l="38100" t="76200" r="0" b="95250"/>
                <wp:wrapNone/>
                <wp:docPr id="22" name="رابط كسهم مستقيم 22"/>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49A0F19" id="رابط كسهم مستقيم 22" o:spid="_x0000_s1026" type="#_x0000_t32" style="position:absolute;margin-left:250.35pt;margin-top:15.85pt;width:1in;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" strokecolor="#3a7c22 [2409]" strokeweight="1pt">
                <v:stroke endarrow="block" joinstyle="miter"/>
              </v:shape>
            </w:pict>
          </mc:Fallback>
        </mc:AlternateContent>
      </w:r>
    </w:p>
    <w:p w14:paraId="79CC03A1" w14:textId="77777777" w:rsidR="0069435F" w:rsidRDefault="0069435F" w:rsidP="0069435F">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0528" behindDoc="0" locked="0" layoutInCell="1" allowOverlap="1" wp14:anchorId="4F7D6F89" wp14:editId="1A2CB9DB">
                <wp:simplePos x="0" y="0"/>
                <wp:positionH relativeFrom="column">
                  <wp:posOffset>83820</wp:posOffset>
                </wp:positionH>
                <wp:positionV relativeFrom="paragraph">
                  <wp:posOffset>293899</wp:posOffset>
                </wp:positionV>
                <wp:extent cx="1783080" cy="419100"/>
                <wp:effectExtent l="0" t="0" r="7620" b="0"/>
                <wp:wrapNone/>
                <wp:docPr id="29" name="مربع نص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5056371B" w14:textId="77777777" w:rsidR="0069435F" w:rsidRPr="00196B4A" w:rsidRDefault="0069435F" w:rsidP="0069435F">
                            <w:pPr>
                              <w:jc w:val="center"/>
                              <w:rPr>
                                <w:sz w:val="28"/>
                                <w:szCs w:val="28"/>
                              </w:rPr>
                            </w:pPr>
                            <w:r w:rsidRPr="00196B4A">
                              <w:rPr>
                                <w:rFonts w:hint="cs"/>
                                <w:sz w:val="28"/>
                                <w:szCs w:val="28"/>
                                <w:rtl/>
                              </w:rPr>
                              <w:t>الاستجابة للعملاء</w:t>
                            </w:r>
                          </w:p>
                          <w:p w14:paraId="168CF46E"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7D6F89" id="مربع نص 29" o:spid="_x0000_s1032" type="#_x0000_t202" style="position:absolute;margin-left:6.6pt;margin-top:23.15pt;width:140.4pt;height:3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" fillcolor="#d8d8d8 [2732]" stroked="f" strokeweight=".5pt">
                <v:textbox>
                  <w:txbxContent>
                    <w:p w14:paraId="5056371B" w14:textId="77777777" w:rsidR="0069435F" w:rsidRPr="00196B4A" w:rsidRDefault="0069435F" w:rsidP="0069435F">
                      <w:pPr>
                        <w:jc w:val="center"/>
                        <w:rPr>
                          <w:sz w:val="28"/>
                          <w:szCs w:val="28"/>
                        </w:rPr>
                      </w:pPr>
                      <w:r w:rsidRPr="00196B4A">
                        <w:rPr>
                          <w:rFonts w:hint="cs"/>
                          <w:sz w:val="28"/>
                          <w:szCs w:val="28"/>
                          <w:rtl/>
                        </w:rPr>
                        <w:t>الاستجابة للعملاء</w:t>
                      </w:r>
                    </w:p>
                    <w:p w14:paraId="168CF46E" w14:textId="77777777" w:rsidR="0069435F" w:rsidRDefault="0069435F" w:rsidP="0069435F"/>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4384" behindDoc="0" locked="0" layoutInCell="1" allowOverlap="1" wp14:anchorId="40E2CD4B" wp14:editId="57EA7BB4">
                <wp:simplePos x="0" y="0"/>
                <wp:positionH relativeFrom="column">
                  <wp:posOffset>4093420</wp:posOffset>
                </wp:positionH>
                <wp:positionV relativeFrom="paragraph">
                  <wp:posOffset>34756</wp:posOffset>
                </wp:positionV>
                <wp:extent cx="1783080" cy="421019"/>
                <wp:effectExtent l="0" t="0" r="7620" b="0"/>
                <wp:wrapNone/>
                <wp:docPr id="11" name="مربع نص 11"/>
                <wp:cNvGraphicFramePr/>
                <a:graphic xmlns:a="http://schemas.openxmlformats.org/drawingml/2006/main">
                  <a:graphicData uri="http://schemas.microsoft.com/office/word/2010/wordprocessingShape">
                    <wps:wsp>
                      <wps:cNvSpPr txBox="1"/>
                      <wps:spPr>
                        <a:xfrm>
                          <a:off x="0" y="0"/>
                          <a:ext cx="1783080" cy="421019"/>
                        </a:xfrm>
                        <a:prstGeom prst="rect">
                          <a:avLst/>
                        </a:prstGeom>
                        <a:solidFill>
                          <a:schemeClr val="bg1">
                            <a:lumMod val="85000"/>
                          </a:schemeClr>
                        </a:solidFill>
                        <a:ln w="6350">
                          <a:noFill/>
                        </a:ln>
                      </wps:spPr>
                      <wps:txbx>
                        <w:txbxContent>
                          <w:p w14:paraId="1EC2B059" w14:textId="77777777" w:rsidR="0069435F" w:rsidRPr="000A5DAE" w:rsidRDefault="0069435F" w:rsidP="0069435F">
                            <w:pPr>
                              <w:jc w:val="center"/>
                              <w:rPr>
                                <w:sz w:val="28"/>
                                <w:szCs w:val="28"/>
                              </w:rPr>
                            </w:pPr>
                            <w:r>
                              <w:rPr>
                                <w:rFonts w:hint="cs"/>
                                <w:sz w:val="28"/>
                                <w:szCs w:val="28"/>
                                <w:rtl/>
                              </w:rPr>
                              <w:t>متابعة ورقابة</w:t>
                            </w:r>
                            <w:r w:rsidRPr="000A5DAE">
                              <w:rPr>
                                <w:rFonts w:hint="cs"/>
                                <w:sz w:val="28"/>
                                <w:szCs w:val="28"/>
                                <w:rtl/>
                              </w:rPr>
                              <w:t xml:space="preserve"> </w:t>
                            </w:r>
                          </w:p>
                          <w:p w14:paraId="2DF40460"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E2CD4B" id="مربع نص 11" o:spid="_x0000_s1033" type="#_x0000_t202" style="position:absolute;margin-left:322.3pt;margin-top:2.75pt;width:140.4pt;height:33.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" fillcolor="#d8d8d8 [2732]" stroked="f" strokeweight=".5pt">
                <v:textbox>
                  <w:txbxContent>
                    <w:p w14:paraId="1EC2B059" w14:textId="77777777" w:rsidR="0069435F" w:rsidRPr="000A5DAE" w:rsidRDefault="0069435F" w:rsidP="0069435F">
                      <w:pPr>
                        <w:jc w:val="center"/>
                        <w:rPr>
                          <w:sz w:val="28"/>
                          <w:szCs w:val="28"/>
                        </w:rPr>
                      </w:pPr>
                      <w:r>
                        <w:rPr>
                          <w:rFonts w:hint="cs"/>
                          <w:sz w:val="28"/>
                          <w:szCs w:val="28"/>
                          <w:rtl/>
                        </w:rPr>
                        <w:t xml:space="preserve">متابعة </w:t>
                      </w:r>
                      <w:r>
                        <w:rPr>
                          <w:rFonts w:hint="cs"/>
                          <w:sz w:val="28"/>
                          <w:szCs w:val="28"/>
                          <w:rtl/>
                        </w:rPr>
                        <w:t>ورقابة</w:t>
                      </w:r>
                      <w:r w:rsidRPr="000A5DAE">
                        <w:rPr>
                          <w:rFonts w:hint="cs"/>
                          <w:sz w:val="28"/>
                          <w:szCs w:val="28"/>
                          <w:rtl/>
                        </w:rPr>
                        <w:t xml:space="preserve"> </w:t>
                      </w:r>
                    </w:p>
                    <w:p w14:paraId="2DF40460" w14:textId="77777777" w:rsidR="0069435F" w:rsidRDefault="0069435F" w:rsidP="0069435F"/>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8480" behindDoc="0" locked="0" layoutInCell="1" allowOverlap="1" wp14:anchorId="599890D7" wp14:editId="4CF969E3">
                <wp:simplePos x="0" y="0"/>
                <wp:positionH relativeFrom="column">
                  <wp:posOffset>3179445</wp:posOffset>
                </wp:positionH>
                <wp:positionV relativeFrom="paragraph">
                  <wp:posOffset>215900</wp:posOffset>
                </wp:positionV>
                <wp:extent cx="914400" cy="0"/>
                <wp:effectExtent l="38100" t="76200" r="0" b="95250"/>
                <wp:wrapNone/>
                <wp:docPr id="23" name="رابط كسهم مستقيم 23"/>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1831630" id="رابط كسهم مستقيم 23" o:spid="_x0000_s1026" type="#_x0000_t32" style="position:absolute;margin-left:250.35pt;margin-top:17pt;width:1in;height:0;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" strokecolor="#3a7c22 [2409]" strokeweight="1pt">
                <v:stroke endarrow="block" joinstyle="miter"/>
              </v:shape>
            </w:pict>
          </mc:Fallback>
        </mc:AlternateContent>
      </w:r>
    </w:p>
    <w:p w14:paraId="22B43DB0" w14:textId="77777777" w:rsidR="0069435F" w:rsidRDefault="0069435F" w:rsidP="0069435F">
      <w:pPr>
        <w:spacing w:after="200" w:line="276" w:lineRule="auto"/>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1792" behindDoc="0" locked="0" layoutInCell="1" allowOverlap="1" wp14:anchorId="176004E1" wp14:editId="59A7F64A">
                <wp:simplePos x="0" y="0"/>
                <wp:positionH relativeFrom="column">
                  <wp:posOffset>1866900</wp:posOffset>
                </wp:positionH>
                <wp:positionV relativeFrom="paragraph">
                  <wp:posOffset>9730</wp:posOffset>
                </wp:positionV>
                <wp:extent cx="1298218" cy="0"/>
                <wp:effectExtent l="38100" t="76200" r="0" b="95250"/>
                <wp:wrapNone/>
                <wp:docPr id="26" name="رابط كسهم مستقيم 26"/>
                <wp:cNvGraphicFramePr/>
                <a:graphic xmlns:a="http://schemas.openxmlformats.org/drawingml/2006/main">
                  <a:graphicData uri="http://schemas.microsoft.com/office/word/2010/wordprocessingShape">
                    <wps:wsp>
                      <wps:cNvCnPr/>
                      <wps:spPr>
                        <a:xfrm flipH="1">
                          <a:off x="0" y="0"/>
                          <a:ext cx="1298218"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4C51D34" id="رابط كسهم مستقيم 26" o:spid="_x0000_s1026" type="#_x0000_t32" style="position:absolute;margin-left:147pt;margin-top:.75pt;width:102.2pt;height:0;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" strokecolor="#3a7c22 [2409]" strokeweight="1pt">
                <v:stroke endarrow="block" joinstyle="miter"/>
              </v:shape>
            </w:pict>
          </mc:Fallback>
        </mc:AlternateContent>
      </w: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0768" behindDoc="0" locked="0" layoutInCell="1" allowOverlap="1" wp14:anchorId="1BA06AD3" wp14:editId="742ED061">
                <wp:simplePos x="0" y="0"/>
                <wp:positionH relativeFrom="column">
                  <wp:posOffset>1866900</wp:posOffset>
                </wp:positionH>
                <wp:positionV relativeFrom="paragraph">
                  <wp:posOffset>6985</wp:posOffset>
                </wp:positionV>
                <wp:extent cx="1297940" cy="468630"/>
                <wp:effectExtent l="38100" t="0" r="16510" b="64770"/>
                <wp:wrapNone/>
                <wp:docPr id="24" name="رابط كسهم مستقيم 24"/>
                <wp:cNvGraphicFramePr/>
                <a:graphic xmlns:a="http://schemas.openxmlformats.org/drawingml/2006/main">
                  <a:graphicData uri="http://schemas.microsoft.com/office/word/2010/wordprocessingShape">
                    <wps:wsp>
                      <wps:cNvCnPr/>
                      <wps:spPr>
                        <a:xfrm flipH="1">
                          <a:off x="0" y="0"/>
                          <a:ext cx="1297940" cy="46863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1F0BFE2" id="رابط كسهم مستقيم 24" o:spid="_x0000_s1026" type="#_x0000_t32" style="position:absolute;margin-left:147pt;margin-top:.55pt;width:102.2pt;height:36.9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" strokecolor="#3a7c22 [2409]" strokeweight="1pt">
                <v:stroke endarrow="block" joinstyle="miter"/>
              </v:shape>
            </w:pict>
          </mc:Fallback>
        </mc:AlternateContent>
      </w: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71552" behindDoc="0" locked="0" layoutInCell="1" allowOverlap="1" wp14:anchorId="42FD0E20" wp14:editId="0113C941">
                <wp:simplePos x="0" y="0"/>
                <wp:positionH relativeFrom="column">
                  <wp:posOffset>83820</wp:posOffset>
                </wp:positionH>
                <wp:positionV relativeFrom="paragraph">
                  <wp:posOffset>320120</wp:posOffset>
                </wp:positionV>
                <wp:extent cx="1783080" cy="419100"/>
                <wp:effectExtent l="0" t="0" r="7620" b="0"/>
                <wp:wrapNone/>
                <wp:docPr id="32" name="مربع نص 32"/>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330AD5FC" w14:textId="77777777" w:rsidR="0069435F" w:rsidRPr="00196B4A" w:rsidRDefault="0069435F" w:rsidP="0069435F">
                            <w:pPr>
                              <w:jc w:val="center"/>
                              <w:rPr>
                                <w:sz w:val="28"/>
                                <w:szCs w:val="28"/>
                              </w:rPr>
                            </w:pPr>
                            <w:r>
                              <w:rPr>
                                <w:rFonts w:hint="cs"/>
                                <w:sz w:val="28"/>
                                <w:szCs w:val="28"/>
                                <w:rtl/>
                              </w:rPr>
                              <w:t>الابتكار</w:t>
                            </w:r>
                          </w:p>
                          <w:p w14:paraId="41C0013C"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FD0E20" id="مربع نص 32" o:spid="_x0000_s1034" type="#_x0000_t202" style="position:absolute;margin-left:6.6pt;margin-top:25.2pt;width:140.4pt;height:33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" fillcolor="#d8d8d8 [2732]" stroked="f" strokeweight=".5pt">
                <v:textbox>
                  <w:txbxContent>
                    <w:p w14:paraId="330AD5FC" w14:textId="77777777" w:rsidR="0069435F" w:rsidRPr="00196B4A" w:rsidRDefault="0069435F" w:rsidP="0069435F">
                      <w:pPr>
                        <w:jc w:val="center"/>
                        <w:rPr>
                          <w:sz w:val="28"/>
                          <w:szCs w:val="28"/>
                        </w:rPr>
                      </w:pPr>
                      <w:r>
                        <w:rPr>
                          <w:rFonts w:hint="cs"/>
                          <w:sz w:val="28"/>
                          <w:szCs w:val="28"/>
                          <w:rtl/>
                        </w:rPr>
                        <w:t>الابتكار</w:t>
                      </w:r>
                    </w:p>
                    <w:p w14:paraId="41C0013C" w14:textId="77777777" w:rsidR="0069435F" w:rsidRDefault="0069435F" w:rsidP="0069435F"/>
                  </w:txbxContent>
                </v:textbox>
              </v:shape>
            </w:pict>
          </mc:Fallback>
        </mc:AlternateContent>
      </w: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65408" behindDoc="0" locked="0" layoutInCell="1" allowOverlap="1" wp14:anchorId="6F1C7E1B" wp14:editId="331EB431">
                <wp:simplePos x="0" y="0"/>
                <wp:positionH relativeFrom="column">
                  <wp:posOffset>4093420</wp:posOffset>
                </wp:positionH>
                <wp:positionV relativeFrom="paragraph">
                  <wp:posOffset>126205</wp:posOffset>
                </wp:positionV>
                <wp:extent cx="1783080" cy="414440"/>
                <wp:effectExtent l="0" t="0" r="7620" b="5080"/>
                <wp:wrapNone/>
                <wp:docPr id="12" name="مربع نص 12"/>
                <wp:cNvGraphicFramePr/>
                <a:graphic xmlns:a="http://schemas.openxmlformats.org/drawingml/2006/main">
                  <a:graphicData uri="http://schemas.microsoft.com/office/word/2010/wordprocessingShape">
                    <wps:wsp>
                      <wps:cNvSpPr txBox="1"/>
                      <wps:spPr>
                        <a:xfrm>
                          <a:off x="0" y="0"/>
                          <a:ext cx="1783080" cy="414440"/>
                        </a:xfrm>
                        <a:prstGeom prst="rect">
                          <a:avLst/>
                        </a:prstGeom>
                        <a:solidFill>
                          <a:schemeClr val="bg1">
                            <a:lumMod val="85000"/>
                          </a:schemeClr>
                        </a:solidFill>
                        <a:ln w="6350">
                          <a:noFill/>
                        </a:ln>
                      </wps:spPr>
                      <wps:txbx>
                        <w:txbxContent>
                          <w:p w14:paraId="4DB31773" w14:textId="77777777" w:rsidR="0069435F" w:rsidRPr="000A5DAE" w:rsidRDefault="0069435F" w:rsidP="0069435F">
                            <w:pPr>
                              <w:jc w:val="center"/>
                              <w:rPr>
                                <w:sz w:val="28"/>
                                <w:szCs w:val="28"/>
                              </w:rPr>
                            </w:pPr>
                            <w:r w:rsidRPr="000A5DAE">
                              <w:rPr>
                                <w:rFonts w:hint="cs"/>
                                <w:sz w:val="28"/>
                                <w:szCs w:val="28"/>
                                <w:rtl/>
                              </w:rPr>
                              <w:t xml:space="preserve">صياغة الخطة </w:t>
                            </w:r>
                          </w:p>
                          <w:p w14:paraId="6A977350"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1C7E1B" id="مربع نص 12" o:spid="_x0000_s1035" type="#_x0000_t202" style="position:absolute;margin-left:322.3pt;margin-top:9.95pt;width:140.4pt;height:32.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" fillcolor="#d8d8d8 [2732]" stroked="f" strokeweight=".5pt">
                <v:textbox>
                  <w:txbxContent>
                    <w:p w14:paraId="4DB31773" w14:textId="77777777" w:rsidR="0069435F" w:rsidRPr="000A5DAE" w:rsidRDefault="0069435F" w:rsidP="0069435F">
                      <w:pPr>
                        <w:jc w:val="center"/>
                        <w:rPr>
                          <w:sz w:val="28"/>
                          <w:szCs w:val="28"/>
                        </w:rPr>
                      </w:pPr>
                      <w:r w:rsidRPr="000A5DAE">
                        <w:rPr>
                          <w:rFonts w:hint="cs"/>
                          <w:sz w:val="28"/>
                          <w:szCs w:val="28"/>
                          <w:rtl/>
                        </w:rPr>
                        <w:t xml:space="preserve">صياغة الخطة </w:t>
                      </w:r>
                    </w:p>
                    <w:p w14:paraId="6A977350" w14:textId="77777777" w:rsidR="0069435F" w:rsidRDefault="0069435F" w:rsidP="0069435F"/>
                  </w:txbxContent>
                </v:textbox>
              </v:shape>
            </w:pict>
          </mc:Fallback>
        </mc:AlternateContent>
      </w: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75648" behindDoc="0" locked="0" layoutInCell="1" allowOverlap="1" wp14:anchorId="3BF38DD9" wp14:editId="099593B4">
                <wp:simplePos x="0" y="0"/>
                <wp:positionH relativeFrom="column">
                  <wp:posOffset>3164205</wp:posOffset>
                </wp:positionH>
                <wp:positionV relativeFrom="paragraph">
                  <wp:posOffset>319405</wp:posOffset>
                </wp:positionV>
                <wp:extent cx="914400" cy="0"/>
                <wp:effectExtent l="38100" t="76200" r="0" b="95250"/>
                <wp:wrapNone/>
                <wp:docPr id="17" name="رابط كسهم مستقيم 17"/>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1EE2BA6" id="رابط كسهم مستقيم 17" o:spid="_x0000_s1026" type="#_x0000_t32" style="position:absolute;margin-left:249.15pt;margin-top:25.15pt;width:1in;height:0;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" strokecolor="#3a7c22 [2409]" strokeweight="1pt">
                <v:stroke endarrow="block" joinstyle="miter"/>
              </v:shape>
            </w:pict>
          </mc:Fallback>
        </mc:AlternateContent>
      </w:r>
    </w:p>
    <w:p w14:paraId="77AF48B3" w14:textId="77777777" w:rsidR="0069435F" w:rsidRDefault="0069435F" w:rsidP="0069435F">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6432" behindDoc="0" locked="0" layoutInCell="1" allowOverlap="1" wp14:anchorId="4A501A03" wp14:editId="7E02B2B6">
                <wp:simplePos x="0" y="0"/>
                <wp:positionH relativeFrom="column">
                  <wp:posOffset>4093420</wp:posOffset>
                </wp:positionH>
                <wp:positionV relativeFrom="paragraph">
                  <wp:posOffset>184762</wp:posOffset>
                </wp:positionV>
                <wp:extent cx="1783080" cy="381548"/>
                <wp:effectExtent l="0" t="0" r="7620" b="0"/>
                <wp:wrapNone/>
                <wp:docPr id="13" name="مربع نص 13"/>
                <wp:cNvGraphicFramePr/>
                <a:graphic xmlns:a="http://schemas.openxmlformats.org/drawingml/2006/main">
                  <a:graphicData uri="http://schemas.microsoft.com/office/word/2010/wordprocessingShape">
                    <wps:wsp>
                      <wps:cNvSpPr txBox="1"/>
                      <wps:spPr>
                        <a:xfrm>
                          <a:off x="0" y="0"/>
                          <a:ext cx="1783080" cy="381548"/>
                        </a:xfrm>
                        <a:prstGeom prst="rect">
                          <a:avLst/>
                        </a:prstGeom>
                        <a:solidFill>
                          <a:schemeClr val="bg1">
                            <a:lumMod val="85000"/>
                          </a:schemeClr>
                        </a:solidFill>
                        <a:ln w="6350">
                          <a:noFill/>
                        </a:ln>
                      </wps:spPr>
                      <wps:txbx>
                        <w:txbxContent>
                          <w:p w14:paraId="72A982FD" w14:textId="77777777" w:rsidR="0069435F" w:rsidRPr="000A5DAE" w:rsidRDefault="0069435F" w:rsidP="0069435F">
                            <w:pPr>
                              <w:jc w:val="center"/>
                              <w:rPr>
                                <w:sz w:val="28"/>
                                <w:szCs w:val="28"/>
                              </w:rPr>
                            </w:pPr>
                            <w:r w:rsidRPr="000A5DAE">
                              <w:rPr>
                                <w:rFonts w:hint="cs"/>
                                <w:sz w:val="28"/>
                                <w:szCs w:val="28"/>
                                <w:rtl/>
                              </w:rPr>
                              <w:t xml:space="preserve">تنفيذ الخطة </w:t>
                            </w:r>
                          </w:p>
                          <w:p w14:paraId="6C1325FC" w14:textId="77777777" w:rsidR="0069435F" w:rsidRDefault="0069435F" w:rsidP="0069435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501A03" id="مربع نص 13" o:spid="_x0000_s1036" type="#_x0000_t202" style="position:absolute;margin-left:322.3pt;margin-top:14.55pt;width:140.4pt;height:30.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" fillcolor="#d8d8d8 [2732]" stroked="f" strokeweight=".5pt">
                <v:textbox>
                  <w:txbxContent>
                    <w:p w14:paraId="72A982FD" w14:textId="77777777" w:rsidR="0069435F" w:rsidRPr="000A5DAE" w:rsidRDefault="0069435F" w:rsidP="0069435F">
                      <w:pPr>
                        <w:jc w:val="center"/>
                        <w:rPr>
                          <w:sz w:val="28"/>
                          <w:szCs w:val="28"/>
                        </w:rPr>
                      </w:pPr>
                      <w:r w:rsidRPr="000A5DAE">
                        <w:rPr>
                          <w:rFonts w:hint="cs"/>
                          <w:sz w:val="28"/>
                          <w:szCs w:val="28"/>
                          <w:rtl/>
                        </w:rPr>
                        <w:t xml:space="preserve">تنفيذ </w:t>
                      </w:r>
                      <w:r w:rsidRPr="000A5DAE">
                        <w:rPr>
                          <w:rFonts w:hint="cs"/>
                          <w:sz w:val="28"/>
                          <w:szCs w:val="28"/>
                          <w:rtl/>
                        </w:rPr>
                        <w:t xml:space="preserve">الخطة </w:t>
                      </w:r>
                    </w:p>
                    <w:p w14:paraId="6C1325FC" w14:textId="77777777" w:rsidR="0069435F" w:rsidRDefault="0069435F" w:rsidP="0069435F"/>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3600" behindDoc="0" locked="0" layoutInCell="1" allowOverlap="1" wp14:anchorId="488EF736" wp14:editId="2FAEBFA4">
                <wp:simplePos x="0" y="0"/>
                <wp:positionH relativeFrom="column">
                  <wp:posOffset>3171825</wp:posOffset>
                </wp:positionH>
                <wp:positionV relativeFrom="paragraph">
                  <wp:posOffset>393065</wp:posOffset>
                </wp:positionV>
                <wp:extent cx="922020" cy="0"/>
                <wp:effectExtent l="38100" t="76200" r="0" b="95250"/>
                <wp:wrapNone/>
                <wp:docPr id="37" name="رابط كسهم مستقيم 37"/>
                <wp:cNvGraphicFramePr/>
                <a:graphic xmlns:a="http://schemas.openxmlformats.org/drawingml/2006/main">
                  <a:graphicData uri="http://schemas.microsoft.com/office/word/2010/wordprocessingShape">
                    <wps:wsp>
                      <wps:cNvCnPr/>
                      <wps:spPr>
                        <a:xfrm flipH="1">
                          <a:off x="0" y="0"/>
                          <a:ext cx="92202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317B032" id="رابط كسهم مستقيم 37" o:spid="_x0000_s1026" type="#_x0000_t32" style="position:absolute;margin-left:249.75pt;margin-top:30.95pt;width:72.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" strokecolor="#3a7c22 [2409]" strokeweight="1pt">
                <v:stroke endarrow="block" joinstyle="miter"/>
              </v:shape>
            </w:pict>
          </mc:Fallback>
        </mc:AlternateContent>
      </w:r>
    </w:p>
    <w:p w14:paraId="4678829C" w14:textId="77777777" w:rsidR="0069435F" w:rsidRDefault="0069435F" w:rsidP="0069435F">
      <w:pPr>
        <w:bidi/>
        <w:rPr>
          <w:rtl/>
          <w:lang w:bidi="ar-EG"/>
        </w:rPr>
      </w:pPr>
    </w:p>
    <w:p w14:paraId="31A95A52" w14:textId="1C3D81DF" w:rsidR="0069435F" w:rsidRDefault="0069435F" w:rsidP="0069435F">
      <w:pPr>
        <w:bidi/>
        <w:rPr>
          <w:rtl/>
          <w:lang w:bidi="ar-EG"/>
        </w:rPr>
      </w:pPr>
      <w:r>
        <w:rPr>
          <w:rFonts w:hint="cs"/>
          <w:rtl/>
          <w:lang w:bidi="ar-EG"/>
        </w:rPr>
        <w:t>هذا هو النموذج الذى طورتيه يوجد به أبعاد فرعية للتخطيط الاستراتيجى لم يعكسها التحليل الاحصائى للانحدار الذى استخدمتيه</w:t>
      </w:r>
    </w:p>
    <w:p w14:paraId="33914205" w14:textId="77777777" w:rsidR="0069435F" w:rsidRPr="00A23A73" w:rsidRDefault="0069435F" w:rsidP="0069435F">
      <w:pPr>
        <w:bidi/>
        <w:spacing w:after="200" w:line="276" w:lineRule="auto"/>
        <w:jc w:val="both"/>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t>المعالجات الإحصائية المقترحة</w:t>
      </w:r>
      <w:r w:rsidRPr="00A23A73">
        <w:rPr>
          <w:rFonts w:ascii="Sakkal Majalla" w:hAnsi="Sakkal Majalla" w:cs="Sakkal Majalla"/>
          <w:b/>
          <w:bCs/>
          <w:sz w:val="36"/>
          <w:szCs w:val="36"/>
          <w:u w:val="single"/>
          <w:rtl/>
        </w:rPr>
        <w:t>:</w:t>
      </w:r>
    </w:p>
    <w:p w14:paraId="669E874A" w14:textId="77777777" w:rsidR="0069435F" w:rsidRPr="0053093F" w:rsidRDefault="0069435F" w:rsidP="0069435F">
      <w:pPr>
        <w:bidi/>
        <w:spacing w:line="360" w:lineRule="auto"/>
        <w:jc w:val="both"/>
        <w:rPr>
          <w:rFonts w:ascii="Sakkal Majalla" w:hAnsi="Sakkal Majalla" w:cs="Sakkal Majalla"/>
          <w:sz w:val="28"/>
          <w:szCs w:val="28"/>
          <w:rtl/>
        </w:rPr>
      </w:pPr>
      <w:r w:rsidRPr="0053093F">
        <w:rPr>
          <w:rFonts w:ascii="Sakkal Majalla" w:hAnsi="Sakkal Majalla" w:cs="Sakkal Majalla" w:hint="cs"/>
          <w:sz w:val="28"/>
          <w:szCs w:val="28"/>
          <w:rtl/>
        </w:rPr>
        <w:lastRenderedPageBreak/>
        <w:t>سوف تستخدم الباحثة الأساليب التالية:</w:t>
      </w:r>
    </w:p>
    <w:p w14:paraId="6AB91B0A" w14:textId="77777777" w:rsidR="0069435F" w:rsidRPr="008475EF" w:rsidRDefault="0069435F" w:rsidP="0069435F">
      <w:pPr>
        <w:pStyle w:val="ListParagraph"/>
        <w:numPr>
          <w:ilvl w:val="0"/>
          <w:numId w:val="1"/>
        </w:num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أسلوب الانحدار المتعدد لاختيار الفرض الرئيسي والفروض الفرعية.</w:t>
      </w:r>
    </w:p>
    <w:p w14:paraId="5A4F43D2"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Pr>
          <w:rFonts w:ascii="Sakkal Majalla" w:hAnsi="Sakkal Majalla" w:cs="Sakkal Majalla" w:hint="cs"/>
          <w:sz w:val="28"/>
          <w:szCs w:val="28"/>
          <w:rtl/>
        </w:rPr>
        <w:t>(</w:t>
      </w:r>
      <w:r>
        <w:rPr>
          <w:rFonts w:ascii="Sakkal Majalla" w:hAnsi="Sakkal Majalla" w:cs="Sakkal Majalla"/>
          <w:sz w:val="28"/>
          <w:szCs w:val="28"/>
        </w:rPr>
        <w:t>Frequencies</w:t>
      </w:r>
      <w:r>
        <w:rPr>
          <w:rFonts w:ascii="Sakkal Majalla" w:hAnsi="Sakkal Majalla" w:cs="Sakkal Majalla" w:hint="cs"/>
          <w:sz w:val="28"/>
          <w:szCs w:val="28"/>
          <w:rtl/>
        </w:rPr>
        <w:t>)، النسب المئوية (</w:t>
      </w:r>
      <w:r>
        <w:rPr>
          <w:rFonts w:ascii="Sakkal Majalla" w:hAnsi="Sakkal Majalla" w:cs="Sakkal Majalla" w:hint="cs"/>
          <w:sz w:val="28"/>
          <w:szCs w:val="28"/>
        </w:rPr>
        <w:t>Percentage</w:t>
      </w:r>
      <w:r>
        <w:rPr>
          <w:rFonts w:ascii="Sakkal Majalla" w:hAnsi="Sakkal Majalla" w:cs="Sakkal Majalla" w:hint="cs"/>
          <w:sz w:val="28"/>
          <w:szCs w:val="28"/>
          <w:rtl/>
        </w:rPr>
        <w:t>).</w:t>
      </w:r>
    </w:p>
    <w:p w14:paraId="2DE9AC6D"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معامل الثبات بطريقة الفا كرونباخ.</w:t>
      </w:r>
    </w:p>
    <w:p w14:paraId="7888A2F7"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2CE0E7FA"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4B301A3E" w14:textId="77777777" w:rsidR="0069435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13C11A59" w14:textId="2FB64441" w:rsidR="0069435F" w:rsidRDefault="0069435F" w:rsidP="0069435F">
      <w:pPr>
        <w:bidi/>
        <w:rPr>
          <w:rtl/>
          <w:lang w:bidi="ar-EG"/>
        </w:rPr>
      </w:pPr>
      <w:r>
        <w:rPr>
          <w:rFonts w:hint="cs"/>
          <w:rtl/>
          <w:lang w:bidi="ar-EG"/>
        </w:rPr>
        <w:t>هذا ماكتبتيه فى الفصل الأول</w:t>
      </w:r>
    </w:p>
    <w:p w14:paraId="1AB2FF5F" w14:textId="55E5DFA4" w:rsidR="0069435F" w:rsidRDefault="0069435F" w:rsidP="0069435F">
      <w:pPr>
        <w:bidi/>
        <w:rPr>
          <w:rtl/>
          <w:lang w:bidi="ar-EG"/>
        </w:rPr>
      </w:pPr>
      <w:r>
        <w:rPr>
          <w:rFonts w:hint="cs"/>
          <w:rtl/>
          <w:lang w:bidi="ar-EG"/>
        </w:rPr>
        <w:t>وهذا ماكتبتيه فى الفصل الثالث</w:t>
      </w:r>
    </w:p>
    <w:p w14:paraId="50EAD1A6" w14:textId="77777777" w:rsidR="0069435F" w:rsidRPr="00877557" w:rsidRDefault="0069435F" w:rsidP="0069435F">
      <w:pPr>
        <w:bidi/>
        <w:spacing w:after="200" w:line="276"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خامساً: الأساليب الإحصائية المستخدمة:</w:t>
      </w:r>
    </w:p>
    <w:p w14:paraId="5B79B89A" w14:textId="77777777" w:rsidR="0069435F" w:rsidRPr="0053093F" w:rsidRDefault="0069435F" w:rsidP="0069435F">
      <w:pPr>
        <w:bidi/>
        <w:spacing w:line="240" w:lineRule="auto"/>
        <w:jc w:val="both"/>
        <w:rPr>
          <w:rFonts w:ascii="Sakkal Majalla" w:hAnsi="Sakkal Majalla" w:cs="Sakkal Majalla"/>
          <w:sz w:val="28"/>
          <w:szCs w:val="28"/>
          <w:rtl/>
        </w:rPr>
      </w:pPr>
      <w:r w:rsidRPr="0053093F">
        <w:rPr>
          <w:rFonts w:ascii="Sakkal Majalla" w:hAnsi="Sakkal Majalla" w:cs="Sakkal Majalla" w:hint="cs"/>
          <w:sz w:val="28"/>
          <w:szCs w:val="28"/>
          <w:rtl/>
        </w:rPr>
        <w:t>سوف تستخدم الباحثة الأساليب التالية:</w:t>
      </w:r>
    </w:p>
    <w:p w14:paraId="67ABC9FA" w14:textId="77777777" w:rsidR="0069435F" w:rsidRPr="008475EF" w:rsidRDefault="0069435F" w:rsidP="0069435F">
      <w:pPr>
        <w:pStyle w:val="ListParagraph"/>
        <w:numPr>
          <w:ilvl w:val="0"/>
          <w:numId w:val="1"/>
        </w:num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أسلوب الانحدار البسيط لاختيار الفرض الرئيسي والفروض الفرعية.</w:t>
      </w:r>
    </w:p>
    <w:p w14:paraId="44707A73"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Pr>
          <w:rFonts w:ascii="Sakkal Majalla" w:hAnsi="Sakkal Majalla" w:cs="Sakkal Majalla" w:hint="cs"/>
          <w:sz w:val="28"/>
          <w:szCs w:val="28"/>
          <w:rtl/>
        </w:rPr>
        <w:t>(</w:t>
      </w:r>
      <w:r>
        <w:rPr>
          <w:rFonts w:ascii="Sakkal Majalla" w:hAnsi="Sakkal Majalla" w:cs="Sakkal Majalla"/>
          <w:sz w:val="28"/>
          <w:szCs w:val="28"/>
        </w:rPr>
        <w:t>Frequencies</w:t>
      </w:r>
      <w:r>
        <w:rPr>
          <w:rFonts w:ascii="Sakkal Majalla" w:hAnsi="Sakkal Majalla" w:cs="Sakkal Majalla" w:hint="cs"/>
          <w:sz w:val="28"/>
          <w:szCs w:val="28"/>
          <w:rtl/>
        </w:rPr>
        <w:t>)، النسب المئوية (</w:t>
      </w:r>
      <w:r>
        <w:rPr>
          <w:rFonts w:ascii="Sakkal Majalla" w:hAnsi="Sakkal Majalla" w:cs="Sakkal Majalla" w:hint="cs"/>
          <w:sz w:val="28"/>
          <w:szCs w:val="28"/>
        </w:rPr>
        <w:t>Percentage</w:t>
      </w:r>
      <w:r>
        <w:rPr>
          <w:rFonts w:ascii="Sakkal Majalla" w:hAnsi="Sakkal Majalla" w:cs="Sakkal Majalla" w:hint="cs"/>
          <w:sz w:val="28"/>
          <w:szCs w:val="28"/>
          <w:rtl/>
        </w:rPr>
        <w:t>).</w:t>
      </w:r>
    </w:p>
    <w:p w14:paraId="2A166692"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معامل الثبات بطريقة الفا كرونباخ.</w:t>
      </w:r>
    </w:p>
    <w:p w14:paraId="3869ABE2"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48F3C376" w14:textId="77777777" w:rsidR="0069435F" w:rsidRPr="0053093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4A9E4ED9" w14:textId="77777777" w:rsidR="0069435F" w:rsidRDefault="0069435F" w:rsidP="0069435F">
      <w:pPr>
        <w:pStyle w:val="ListParagraph"/>
        <w:numPr>
          <w:ilvl w:val="0"/>
          <w:numId w:val="1"/>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1052BB5E" w14:textId="7B1486BE" w:rsidR="0069435F" w:rsidRDefault="0069435F" w:rsidP="0069435F">
      <w:pPr>
        <w:bidi/>
        <w:rPr>
          <w:rtl/>
          <w:lang w:bidi="ar-EG"/>
        </w:rPr>
      </w:pPr>
      <w:r>
        <w:rPr>
          <w:rFonts w:hint="cs"/>
          <w:rtl/>
          <w:lang w:bidi="ar-EG"/>
        </w:rPr>
        <w:t>يمكن للإحصائى عمل الانحدار المتعدد لكى مما سيزيد من قوة التحليل الإحصائى لديكى</w:t>
      </w:r>
    </w:p>
    <w:p w14:paraId="45006CF2" w14:textId="77777777" w:rsidR="00847358" w:rsidRDefault="00847358" w:rsidP="00847358">
      <w:pPr>
        <w:bidi/>
        <w:rPr>
          <w:rtl/>
          <w:lang w:bidi="ar-EG"/>
        </w:rPr>
      </w:pPr>
    </w:p>
    <w:p w14:paraId="586B66C2" w14:textId="77777777" w:rsidR="00847358" w:rsidRDefault="00847358" w:rsidP="00847358">
      <w:pPr>
        <w:bidi/>
        <w:rPr>
          <w:rtl/>
          <w:lang w:bidi="ar-EG"/>
        </w:rPr>
      </w:pPr>
    </w:p>
    <w:p w14:paraId="02F9E73B" w14:textId="34725A89" w:rsidR="00847358" w:rsidRDefault="00847358" w:rsidP="00847358">
      <w:pPr>
        <w:bidi/>
        <w:rPr>
          <w:rtl/>
          <w:lang w:bidi="ar-EG"/>
        </w:rPr>
      </w:pPr>
      <w:r>
        <w:rPr>
          <w:rFonts w:hint="cs"/>
          <w:rtl/>
          <w:lang w:bidi="ar-EG"/>
        </w:rPr>
        <w:t>مثال جيد لتحليل الأبعاد الفرعية يمكن للباحثة الاسترشاد به</w:t>
      </w:r>
    </w:p>
    <w:p w14:paraId="2A1342C9" w14:textId="77777777" w:rsidR="00847358" w:rsidRDefault="00847358" w:rsidP="00847358">
      <w:pPr>
        <w:bidi/>
        <w:rPr>
          <w:rtl/>
          <w:lang w:bidi="ar-EG"/>
        </w:rPr>
      </w:pPr>
    </w:p>
    <w:p w14:paraId="58789ED8" w14:textId="77777777" w:rsidR="00847358" w:rsidRDefault="00847358" w:rsidP="00847358">
      <w:pPr>
        <w:bidi/>
        <w:rPr>
          <w:rtl/>
          <w:lang w:bidi="ar-EG"/>
        </w:rPr>
      </w:pPr>
    </w:p>
    <w:p w14:paraId="181B9842" w14:textId="77777777" w:rsidR="00847358" w:rsidRDefault="00847358" w:rsidP="00847358">
      <w:pPr>
        <w:bidi/>
        <w:rPr>
          <w:rtl/>
          <w:lang w:bidi="ar-EG"/>
        </w:rPr>
      </w:pPr>
    </w:p>
    <w:p w14:paraId="052E9DD2" w14:textId="77777777" w:rsidR="00847358" w:rsidRDefault="00847358" w:rsidP="00847358">
      <w:pPr>
        <w:bidi/>
        <w:rPr>
          <w:rtl/>
          <w:lang w:bidi="ar-EG"/>
        </w:rPr>
      </w:pPr>
    </w:p>
    <w:p w14:paraId="26BE1904" w14:textId="77777777" w:rsidR="00847358" w:rsidRDefault="00847358" w:rsidP="00847358">
      <w:pPr>
        <w:bidi/>
        <w:rPr>
          <w:rtl/>
          <w:lang w:bidi="ar-EG"/>
        </w:rPr>
      </w:pPr>
    </w:p>
    <w:p w14:paraId="38D852E8" w14:textId="77777777" w:rsidR="00847358" w:rsidRDefault="00847358" w:rsidP="00847358">
      <w:pPr>
        <w:bidi/>
        <w:spacing w:line="360" w:lineRule="auto"/>
        <w:ind w:firstLine="720"/>
        <w:jc w:val="both"/>
        <w:rPr>
          <w:rFonts w:ascii="Sakkal Majalla" w:hAnsi="Sakkal Majalla" w:cs="Sakkal Majalla"/>
          <w:sz w:val="28"/>
          <w:szCs w:val="28"/>
          <w:rtl/>
          <w:lang w:val="en-GB"/>
        </w:rPr>
      </w:pPr>
    </w:p>
    <w:p w14:paraId="5DF16173" w14:textId="77777777" w:rsidR="00847358" w:rsidRDefault="00847358" w:rsidP="0084735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ومن خلال التحليل الفرعي</w:t>
      </w:r>
      <w:r w:rsidRPr="004F00E6">
        <w:rPr>
          <w:rFonts w:ascii="Sakkal Majalla" w:hAnsi="Sakkal Majalla" w:cs="Sakkal Majalla"/>
          <w:sz w:val="28"/>
          <w:szCs w:val="28"/>
          <w:rtl/>
        </w:rPr>
        <w:t xml:space="preserve"> </w:t>
      </w:r>
      <w:r>
        <w:rPr>
          <w:rFonts w:ascii="Sakkal Majalla" w:hAnsi="Sakkal Majalla" w:cs="Sakkal Majalla" w:hint="cs"/>
          <w:sz w:val="28"/>
          <w:szCs w:val="28"/>
          <w:rtl/>
        </w:rPr>
        <w:t>ل</w:t>
      </w:r>
      <w:r w:rsidRPr="004F00E6">
        <w:rPr>
          <w:rFonts w:ascii="Sakkal Majalla" w:hAnsi="Sakkal Majalla" w:cs="Sakkal Majalla"/>
          <w:sz w:val="28"/>
          <w:szCs w:val="28"/>
          <w:rtl/>
        </w:rPr>
        <w:t xml:space="preserve">لفرضية الرئيسة </w:t>
      </w:r>
      <w:r>
        <w:rPr>
          <w:rFonts w:ascii="Sakkal Majalla" w:hAnsi="Sakkal Majalla" w:cs="Sakkal Majalla" w:hint="cs"/>
          <w:sz w:val="28"/>
          <w:szCs w:val="28"/>
          <w:rtl/>
        </w:rPr>
        <w:t xml:space="preserve">التي تنص </w:t>
      </w:r>
      <w:r w:rsidRPr="004F00E6">
        <w:rPr>
          <w:rFonts w:ascii="Sakkal Majalla" w:hAnsi="Sakkal Majalla" w:cs="Sakkal Majalla"/>
          <w:sz w:val="28"/>
          <w:szCs w:val="28"/>
          <w:rtl/>
        </w:rPr>
        <w:t>على أنه: "يوجد تأثير ذو دلالة إحصائية لأبعاد اليقظة الاستراتيجية (التنافسية، التكنولوجية، البيئية) في تحقيق الميزة التنافسية بجامعة الملك فهد للبترول والمعادن".</w:t>
      </w:r>
    </w:p>
    <w:p w14:paraId="10346A72" w14:textId="77777777" w:rsidR="00847358" w:rsidRPr="00D8617B" w:rsidRDefault="00847358" w:rsidP="00847358">
      <w:pPr>
        <w:pStyle w:val="Caption"/>
        <w:keepNext/>
        <w:bidi/>
        <w:spacing w:line="360" w:lineRule="auto"/>
        <w:rPr>
          <w:rFonts w:ascii="Sakkal Majalla" w:hAnsi="Sakkal Majalla"/>
          <w:sz w:val="28"/>
          <w:szCs w:val="28"/>
          <w:rtl/>
        </w:rPr>
      </w:pPr>
      <w:bookmarkStart w:id="0" w:name="_Toc222578173"/>
      <w:r w:rsidRPr="00A7525A">
        <w:rPr>
          <w:rtl/>
        </w:rPr>
        <w:t>جدول رقم (</w:t>
      </w:r>
      <w:r w:rsidRPr="00A7525A">
        <w:t>16</w:t>
      </w:r>
      <w:r w:rsidRPr="00A7525A">
        <w:rPr>
          <w:rtl/>
        </w:rPr>
        <w:t xml:space="preserve"> </w:t>
      </w:r>
      <w:r w:rsidRPr="00A7525A">
        <w:rPr>
          <w:rFonts w:hint="cs"/>
          <w:rtl/>
        </w:rPr>
        <w:t>)</w:t>
      </w:r>
      <w:r>
        <w:rPr>
          <w:rFonts w:hint="cs"/>
          <w:rtl/>
        </w:rPr>
        <w:t xml:space="preserve"> </w:t>
      </w:r>
      <w:r w:rsidRPr="004F00E6">
        <w:rPr>
          <w:rtl/>
        </w:rPr>
        <w:t>نتائج تحليل الانحدار المتعدد لأثر أبعاد اليقظة الاستراتيجية على الميزة التنافسية ككل</w:t>
      </w:r>
      <w:r>
        <w:rPr>
          <w:rFonts w:hint="cs"/>
          <w:rtl/>
        </w:rPr>
        <w:t xml:space="preserve"> </w:t>
      </w:r>
      <w:r w:rsidRPr="00C30942">
        <w:rPr>
          <w:rtl/>
        </w:rPr>
        <w:t>(ن=</w:t>
      </w:r>
      <w:r>
        <w:t>39</w:t>
      </w:r>
      <w:r w:rsidRPr="00C30942">
        <w:rPr>
          <w:rtl/>
        </w:rPr>
        <w:t>)</w:t>
      </w:r>
      <w:bookmarkEnd w:id="0"/>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847358" w:rsidRPr="00C30942" w14:paraId="62FE5D72" w14:textId="77777777" w:rsidTr="0014624B">
        <w:trPr>
          <w:jc w:val="center"/>
        </w:trPr>
        <w:tc>
          <w:tcPr>
            <w:tcW w:w="1638" w:type="dxa"/>
            <w:shd w:val="clear" w:color="auto" w:fill="D9D9D9" w:themeFill="background1" w:themeFillShade="D9"/>
            <w:vAlign w:val="center"/>
            <w:hideMark/>
          </w:tcPr>
          <w:p w14:paraId="45E45FF2"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65419A28"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20C3E92B"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16D4DB09"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EE39586"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7BEC2ACA"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E3283FD"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847358" w:rsidRPr="00C30942" w14:paraId="671BDFF2" w14:textId="77777777" w:rsidTr="0014624B">
        <w:trPr>
          <w:jc w:val="center"/>
        </w:trPr>
        <w:tc>
          <w:tcPr>
            <w:tcW w:w="1638" w:type="dxa"/>
            <w:vAlign w:val="center"/>
            <w:hideMark/>
          </w:tcPr>
          <w:p w14:paraId="5353C4C4"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4FB071B0"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0.843</w:t>
            </w:r>
          </w:p>
          <w:p w14:paraId="3F0648A6"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F1DEEBB"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6A5C6162"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0.711</w:t>
            </w:r>
          </w:p>
          <w:p w14:paraId="7510EAB4"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2508F022"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62F0FBD3"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28.657</w:t>
            </w:r>
          </w:p>
          <w:p w14:paraId="51F9C5B0"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621CA53"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095BC6BF"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0.105</w:t>
            </w:r>
          </w:p>
        </w:tc>
        <w:tc>
          <w:tcPr>
            <w:tcW w:w="0" w:type="auto"/>
            <w:vAlign w:val="center"/>
            <w:hideMark/>
          </w:tcPr>
          <w:p w14:paraId="20E432C7"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1.172</w:t>
            </w:r>
          </w:p>
        </w:tc>
        <w:tc>
          <w:tcPr>
            <w:tcW w:w="0" w:type="auto"/>
            <w:vAlign w:val="center"/>
            <w:hideMark/>
          </w:tcPr>
          <w:p w14:paraId="6D7CC845"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0.249</w:t>
            </w:r>
          </w:p>
        </w:tc>
      </w:tr>
      <w:tr w:rsidR="00847358" w:rsidRPr="00C30942" w14:paraId="0365FC41" w14:textId="77777777" w:rsidTr="0014624B">
        <w:trPr>
          <w:jc w:val="center"/>
        </w:trPr>
        <w:tc>
          <w:tcPr>
            <w:tcW w:w="1638" w:type="dxa"/>
            <w:vAlign w:val="center"/>
            <w:hideMark/>
          </w:tcPr>
          <w:p w14:paraId="336B41DF"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34CAE4A0"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6B19514"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45B120FE"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374B8C5C"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0.568</w:t>
            </w:r>
          </w:p>
        </w:tc>
        <w:tc>
          <w:tcPr>
            <w:tcW w:w="0" w:type="auto"/>
            <w:vAlign w:val="center"/>
            <w:hideMark/>
          </w:tcPr>
          <w:p w14:paraId="68548853"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3.898</w:t>
            </w:r>
          </w:p>
        </w:tc>
        <w:tc>
          <w:tcPr>
            <w:tcW w:w="0" w:type="auto"/>
            <w:vAlign w:val="center"/>
            <w:hideMark/>
          </w:tcPr>
          <w:p w14:paraId="0DFECF5E"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r w:rsidR="00847358" w:rsidRPr="004F00E6" w14:paraId="5825280F" w14:textId="77777777" w:rsidTr="0014624B">
        <w:trPr>
          <w:jc w:val="center"/>
        </w:trPr>
        <w:tc>
          <w:tcPr>
            <w:tcW w:w="1638" w:type="dxa"/>
            <w:vAlign w:val="center"/>
            <w:hideMark/>
          </w:tcPr>
          <w:p w14:paraId="7A8AF871"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4069F50C"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3BEA99B6"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3217B87B"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530D0699"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0.516</w:t>
            </w:r>
          </w:p>
        </w:tc>
        <w:tc>
          <w:tcPr>
            <w:tcW w:w="0" w:type="auto"/>
            <w:vAlign w:val="center"/>
            <w:hideMark/>
          </w:tcPr>
          <w:p w14:paraId="35C2F319"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4.654</w:t>
            </w:r>
          </w:p>
        </w:tc>
        <w:tc>
          <w:tcPr>
            <w:tcW w:w="0" w:type="auto"/>
            <w:vAlign w:val="center"/>
            <w:hideMark/>
          </w:tcPr>
          <w:p w14:paraId="12F4E5EB"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w:t>
            </w:r>
          </w:p>
        </w:tc>
      </w:tr>
    </w:tbl>
    <w:p w14:paraId="247EB06D" w14:textId="77777777" w:rsidR="00847358" w:rsidRDefault="00847358" w:rsidP="00847358">
      <w:pPr>
        <w:bidi/>
        <w:spacing w:line="360" w:lineRule="auto"/>
        <w:jc w:val="center"/>
        <w:rPr>
          <w:rFonts w:ascii="Sakkal Majalla" w:hAnsi="Sakkal Majalla" w:cs="Sakkal Majalla"/>
          <w:b/>
          <w:bCs/>
          <w:rtl/>
        </w:rPr>
      </w:pPr>
      <w:r w:rsidRPr="00A7525A">
        <w:rPr>
          <w:rFonts w:ascii="Sakkal Majalla" w:hAnsi="Sakkal Majalla" w:cs="Sakkal Majalla" w:hint="cs"/>
          <w:b/>
          <w:bCs/>
          <w:rtl/>
        </w:rPr>
        <w:t>الجدول رقم (</w:t>
      </w:r>
      <w:r w:rsidRPr="00A7525A">
        <w:rPr>
          <w:rFonts w:ascii="Sakkal Majalla" w:hAnsi="Sakkal Majalla" w:cs="Sakkal Majalla"/>
          <w:b/>
          <w:bCs/>
        </w:rPr>
        <w:t>16</w:t>
      </w:r>
      <w:r w:rsidRPr="00A7525A">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2B430B6F" w14:textId="77777777" w:rsidR="00847358" w:rsidRDefault="00847358" w:rsidP="00847358">
      <w:pPr>
        <w:bidi/>
        <w:spacing w:line="360" w:lineRule="auto"/>
        <w:ind w:firstLine="720"/>
        <w:jc w:val="both"/>
        <w:rPr>
          <w:rFonts w:ascii="Sakkal Majalla" w:hAnsi="Sakkal Majalla" w:cs="Sakkal Majalla"/>
          <w:sz w:val="28"/>
          <w:szCs w:val="28"/>
          <w:rtl/>
        </w:rPr>
      </w:pPr>
    </w:p>
    <w:p w14:paraId="461A5FE4" w14:textId="77777777" w:rsidR="00847358"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621F6D">
        <w:rPr>
          <w:rFonts w:ascii="Sakkal Majalla" w:hAnsi="Sakkal Majalla" w:cs="Sakkal Majalla"/>
          <w:sz w:val="28"/>
          <w:szCs w:val="28"/>
          <w:rtl/>
        </w:rPr>
        <w:t xml:space="preserve">الجدول </w:t>
      </w:r>
      <w:r w:rsidRPr="00A7525A">
        <w:rPr>
          <w:rFonts w:ascii="Sakkal Majalla" w:hAnsi="Sakkal Majalla" w:cs="Sakkal Majalla"/>
          <w:sz w:val="28"/>
          <w:szCs w:val="28"/>
          <w:rtl/>
        </w:rPr>
        <w:t>رقم (</w:t>
      </w:r>
      <w:r w:rsidRPr="00A7525A">
        <w:rPr>
          <w:rFonts w:ascii="Sakkal Majalla" w:hAnsi="Sakkal Majalla" w:cs="Sakkal Majalla"/>
          <w:sz w:val="28"/>
          <w:szCs w:val="28"/>
        </w:rPr>
        <w:t>16</w:t>
      </w:r>
      <w:r w:rsidRPr="00A7525A">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الرئيسة للدراسة وجود أثر إيجابي ذي دلالة إحصائية لأبعاد اليقظة الاستراتيجية في تحقيق الميزة التنافسية ككل بجامعة الملك فهد للبترول والمعادن،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(0.843)</w:t>
      </w:r>
      <w:r w:rsidRPr="00E57B66">
        <w:rPr>
          <w:rFonts w:ascii="Sakkal Majalla" w:hAnsi="Sakkal Majalla" w:cs="Sakkal Majalla"/>
          <w:sz w:val="28"/>
          <w:szCs w:val="28"/>
          <w:rtl/>
        </w:rPr>
        <w:t>، وهي قيمة تعكس علاقة ارتباطية قوية جداً وطردية بين منظومة اليقظة والقدرة التنافسية للجامعة. كما بلغت قيمة معامل التحديد</w:t>
      </w:r>
      <w:r>
        <w:rPr>
          <w:rFonts w:ascii="Sakkal Majalla" w:hAnsi="Sakkal Majalla" w:cs="Sakkal Majalla" w:hint="cs"/>
          <w:sz w:val="28"/>
          <w:szCs w:val="28"/>
          <w:rtl/>
        </w:rPr>
        <w:t xml:space="preserve"> </w:t>
      </w:r>
      <w:r>
        <w:rPr>
          <w:rFonts w:ascii="Sakkal Majalla" w:hAnsi="Sakkal Majalla" w:cs="Sakkal Majalla"/>
          <w:sz w:val="28"/>
          <w:szCs w:val="28"/>
          <w:lang w:val="en-GB"/>
        </w:rPr>
        <w:t xml:space="preserve">R^2 </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0.711)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(التنافسية، التكنولوجية، البيئية) مجتمعة تفسر ما نسبته </w:t>
      </w:r>
      <w:r>
        <w:rPr>
          <w:rFonts w:ascii="Sakkal Majalla" w:hAnsi="Sakkal Majalla" w:cs="Sakkal Majalla"/>
          <w:sz w:val="28"/>
          <w:szCs w:val="28"/>
        </w:rPr>
        <w:t>71.1)</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الحاصل في مستوى الميزة التنافسية للجامعة، وهي نسبة تفسيرية مرتفعة جداً تدعمها 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(28.657)</w:t>
      </w:r>
      <w:r w:rsidRPr="00E57B66">
        <w:rPr>
          <w:rFonts w:ascii="Sakkal Majalla" w:hAnsi="Sakkal Majalla" w:cs="Sakkal Majalla"/>
          <w:sz w:val="28"/>
          <w:szCs w:val="28"/>
          <w:rtl/>
        </w:rPr>
        <w:t xml:space="preserve">، والتي جاءت دالة إحصائياً عند مستوى أقل من </w:t>
      </w:r>
      <w:r>
        <w:rPr>
          <w:rFonts w:ascii="Sakkal Majalla" w:hAnsi="Sakkal Majalla" w:cs="Sakkal Majalla"/>
          <w:sz w:val="28"/>
          <w:szCs w:val="28"/>
        </w:rPr>
        <w:t>(0.05)</w:t>
      </w:r>
      <w:r w:rsidRPr="00E57B66">
        <w:rPr>
          <w:rFonts w:ascii="Sakkal Majalla" w:hAnsi="Sakkal Majalla" w:cs="Sakkal Majalla"/>
          <w:sz w:val="28"/>
          <w:szCs w:val="28"/>
          <w:rtl/>
        </w:rPr>
        <w:t>، مما يؤكد معنوية وصلاحية النموذج الإحصائي في إثبات الفرضية الرئيسة</w:t>
      </w:r>
      <w:r w:rsidRPr="00E57B66">
        <w:rPr>
          <w:rFonts w:ascii="Sakkal Majalla" w:hAnsi="Sakkal Majalla" w:cs="Sakkal Majalla"/>
          <w:sz w:val="28"/>
          <w:szCs w:val="28"/>
        </w:rPr>
        <w:t>.</w:t>
      </w:r>
    </w:p>
    <w:p w14:paraId="7CDD7B00" w14:textId="77777777" w:rsidR="00847358" w:rsidRPr="00E57B66" w:rsidRDefault="00847358" w:rsidP="00847358">
      <w:pPr>
        <w:bidi/>
        <w:spacing w:line="360" w:lineRule="auto"/>
        <w:ind w:firstLine="720"/>
        <w:jc w:val="both"/>
        <w:rPr>
          <w:rFonts w:ascii="Sakkal Majalla" w:hAnsi="Sakkal Majalla" w:cs="Sakkal Majalla"/>
          <w:sz w:val="28"/>
          <w:szCs w:val="28"/>
          <w:rtl/>
        </w:rPr>
      </w:pPr>
    </w:p>
    <w:p w14:paraId="57C4B2A6" w14:textId="77777777" w:rsidR="00847358" w:rsidRPr="00E57B66"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lastRenderedPageBreak/>
        <w:t>وعند تحليل التأثير النسبي لكل بعد من أبعاد اليقظة على الميزة التنافسية الإجمالية، أظهرت النتائج أن بعدي "اليقظة التكنولوجية" و"اليقظة البيئية" هما الركيزتان الأساسيتان والمؤثرتان إحصائياً في بناء الميزة التنافسية؛ حيث حقق بعد اليقظة التكنولوجية معامل انحدار</w:t>
      </w:r>
      <w:r w:rsidRPr="00F53E6E">
        <w:rPr>
          <w:rFonts w:ascii="Cambria" w:hAnsi="Cambria" w:cs="Cambria" w:hint="cs"/>
          <w:rtl/>
        </w:rPr>
        <w:t xml:space="preserve"> </w:t>
      </w:r>
      <w:r w:rsidRPr="006D0933">
        <w:rPr>
          <w:rFonts w:ascii="Cambria" w:hAnsi="Cambria" w:cs="Cambria" w:hint="cs"/>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Pr>
          <w:rFonts w:ascii="Sakkal Majalla" w:hAnsi="Sakkal Majalla" w:cs="Sakkal Majalla"/>
          <w:sz w:val="28"/>
          <w:szCs w:val="28"/>
        </w:rPr>
        <w:t>0.568)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(3.898)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0 (أقل من </w:t>
      </w:r>
      <w:r>
        <w:rPr>
          <w:rFonts w:ascii="Sakkal Majalla" w:hAnsi="Sakkal Majalla" w:cs="Sakkal Majalla"/>
          <w:sz w:val="28"/>
          <w:szCs w:val="28"/>
        </w:rPr>
        <w:t>0.05</w:t>
      </w:r>
      <w:r w:rsidRPr="00E57B66">
        <w:rPr>
          <w:rFonts w:ascii="Sakkal Majalla" w:hAnsi="Sakkal Majalla" w:cs="Sakkal Majalla"/>
          <w:sz w:val="28"/>
          <w:szCs w:val="28"/>
          <w:rtl/>
        </w:rPr>
        <w:t>)، كما حقق بعد اليقظة البيئية معامل انحدار</w:t>
      </w:r>
      <w:r>
        <w:rPr>
          <w:rFonts w:ascii="Sakkal Majalla" w:hAnsi="Sakkal Majalla" w:cs="Sakkal Majalla" w:hint="cs"/>
          <w:sz w:val="28"/>
          <w:szCs w:val="28"/>
          <w:rtl/>
        </w:rPr>
        <w:t xml:space="preserve"> </w:t>
      </w:r>
      <w:r w:rsidRPr="006D0933">
        <w:rPr>
          <w:rFonts w:ascii="Cambria" w:hAnsi="Cambria" w:cs="Cambria" w:hint="cs"/>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0.516)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sidRPr="00E57B66">
        <w:rPr>
          <w:rFonts w:ascii="Sakkal Majalla" w:hAnsi="Sakkal Majalla" w:cs="Sakkal Majalla"/>
          <w:sz w:val="28"/>
          <w:szCs w:val="28"/>
          <w:rtl/>
        </w:rPr>
        <w:t xml:space="preserve">بلغت </w:t>
      </w:r>
      <w:r>
        <w:rPr>
          <w:rFonts w:ascii="Sakkal Majalla" w:hAnsi="Sakkal Majalla" w:cs="Sakkal Majalla"/>
          <w:sz w:val="28"/>
          <w:szCs w:val="28"/>
        </w:rPr>
        <w:t>(4.654)</w:t>
      </w:r>
      <w:r w:rsidRPr="00E57B66">
        <w:rPr>
          <w:rFonts w:ascii="Sakkal Majalla" w:hAnsi="Sakkal Majalla" w:cs="Sakkal Majalla"/>
          <w:sz w:val="28"/>
          <w:szCs w:val="28"/>
          <w:rtl/>
        </w:rPr>
        <w:t xml:space="preserve"> وبذات مستوى الدلالة المعنوي 0. وتبرهن هذه الأرقام على أن التطور التقني للجامعة وقدرتها على رصد وتحليل متغيرات البيئة الخارجية هما المحركان الفعليان لتفوقها وريادتها التنافسية</w:t>
      </w:r>
      <w:r w:rsidRPr="00E57B66">
        <w:rPr>
          <w:rFonts w:ascii="Sakkal Majalla" w:hAnsi="Sakkal Majalla" w:cs="Sakkal Majalla"/>
          <w:sz w:val="28"/>
          <w:szCs w:val="28"/>
        </w:rPr>
        <w:t>.</w:t>
      </w:r>
    </w:p>
    <w:p w14:paraId="300669B1" w14:textId="77777777" w:rsidR="00847358" w:rsidRPr="00A17896" w:rsidRDefault="00847358" w:rsidP="00847358">
      <w:pPr>
        <w:bidi/>
        <w:spacing w:line="360" w:lineRule="auto"/>
        <w:ind w:firstLine="720"/>
        <w:jc w:val="both"/>
        <w:rPr>
          <w:rFonts w:ascii="Sakkal Majalla" w:hAnsi="Sakkal Majalla" w:cs="Sakkal Majalla"/>
          <w:sz w:val="28"/>
          <w:szCs w:val="28"/>
        </w:rPr>
      </w:pPr>
      <w:r w:rsidRPr="00E57B66">
        <w:rPr>
          <w:rFonts w:ascii="Sakkal Majalla" w:hAnsi="Sakkal Majalla" w:cs="Sakkal Majalla"/>
          <w:sz w:val="28"/>
          <w:szCs w:val="28"/>
          <w:rtl/>
        </w:rPr>
        <w:t xml:space="preserve">في المقابل، لم تظهر النتائج أثراً معنوياً مستقلاً لبعد "اليقظة التنافسية" على الميزة التنافسية ككل في ظل وجود الأبعاد الأخرى، حيث بلغت قيمة معامل الانحدار له </w:t>
      </w:r>
      <w:r>
        <w:rPr>
          <w:rFonts w:ascii="Sakkal Majalla" w:hAnsi="Sakkal Majalla" w:cs="Sakkal Majalla" w:hint="cs"/>
          <w:sz w:val="28"/>
          <w:szCs w:val="28"/>
          <w:rtl/>
        </w:rPr>
        <w:t>(</w:t>
      </w:r>
      <w:r>
        <w:rPr>
          <w:rFonts w:ascii="Sakkal Majalla" w:hAnsi="Sakkal Majalla" w:cs="Sakkal Majalla"/>
          <w:sz w:val="28"/>
          <w:szCs w:val="28"/>
        </w:rPr>
        <w:t>- 0.105</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- 1.172</w:t>
      </w:r>
      <w:r>
        <w:rPr>
          <w:rFonts w:ascii="Sakkal Majalla" w:hAnsi="Sakkal Majalla" w:cs="Sakkal Majalla" w:hint="cs"/>
          <w:sz w:val="28"/>
          <w:szCs w:val="28"/>
          <w:rtl/>
        </w:rPr>
        <w:t>) بمس</w:t>
      </w:r>
      <w:r w:rsidRPr="00E57B66">
        <w:rPr>
          <w:rFonts w:ascii="Sakkal Majalla" w:hAnsi="Sakkal Majalla" w:cs="Sakkal Majalla"/>
          <w:sz w:val="28"/>
          <w:szCs w:val="28"/>
          <w:rtl/>
        </w:rPr>
        <w:t xml:space="preserve">توى دلالة بلغ </w:t>
      </w:r>
      <w:r>
        <w:rPr>
          <w:rFonts w:ascii="Sakkal Majalla" w:hAnsi="Sakkal Majalla" w:cs="Sakkal Majalla"/>
          <w:sz w:val="28"/>
          <w:szCs w:val="28"/>
        </w:rPr>
        <w:t>(0.249)</w:t>
      </w:r>
      <w:r w:rsidRPr="00E57B66">
        <w:rPr>
          <w:rFonts w:ascii="Sakkal Majalla" w:hAnsi="Sakkal Majalla" w:cs="Sakkal Majalla"/>
          <w:sz w:val="28"/>
          <w:szCs w:val="28"/>
          <w:rtl/>
        </w:rPr>
        <w:t xml:space="preserve">، وهي قيمة أكبر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وهذا يشير إلى أن تأثير اليقظة التنافسية بمفردها لم يصل إلى حد الدلالة الإحصائية في هذه الدراسة مقارنة بالدور الجوهري الذي تلعبه اليقظة التكنولوجية والبيئية في تشكيل الهوية التنافسية لجامعة الملك فهد للبترول والمعادن</w:t>
      </w:r>
      <w:r>
        <w:rPr>
          <w:rFonts w:ascii="Sakkal Majalla" w:hAnsi="Sakkal Majalla" w:cs="Sakkal Majalla" w:hint="cs"/>
          <w:sz w:val="28"/>
          <w:szCs w:val="28"/>
          <w:rtl/>
        </w:rPr>
        <w:t xml:space="preserve">، </w:t>
      </w:r>
      <w:r w:rsidRPr="00261235">
        <w:rPr>
          <w:rFonts w:ascii="Sakkal Majalla" w:hAnsi="Sakkal Majalla" w:cs="Sakkal Majalla" w:hint="cs"/>
          <w:sz w:val="28"/>
          <w:szCs w:val="28"/>
          <w:rtl/>
        </w:rPr>
        <w:t>ومما سبق تم قبول الفرض جزئياً</w:t>
      </w:r>
      <w:r w:rsidRPr="00261235">
        <w:rPr>
          <w:rFonts w:ascii="Sakkal Majalla" w:hAnsi="Sakkal Majalla" w:cs="Sakkal Majalla"/>
          <w:sz w:val="28"/>
          <w:szCs w:val="28"/>
          <w:rtl/>
        </w:rPr>
        <w:t>.</w:t>
      </w:r>
    </w:p>
    <w:p w14:paraId="0111678C" w14:textId="77777777" w:rsidR="00847358" w:rsidRDefault="00847358" w:rsidP="00847358">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Pr="00C30942">
        <w:rPr>
          <w:rFonts w:ascii="Sakkal Majalla" w:hAnsi="Sakkal Majalla" w:cs="Sakkal Majalla"/>
          <w:sz w:val="28"/>
          <w:szCs w:val="28"/>
          <w:rtl/>
        </w:rPr>
        <w:t>للاختبار الإحصائي للفرضيات الفرعية، تم إجراء تحليل الانحدار المتعدد (</w:t>
      </w:r>
      <w:r w:rsidRPr="00C30942">
        <w:rPr>
          <w:rFonts w:ascii="Sakkal Majalla" w:hAnsi="Sakkal Majalla" w:cs="Sakkal Majalla"/>
          <w:sz w:val="28"/>
          <w:szCs w:val="28"/>
        </w:rPr>
        <w:t>Multiple Regression</w:t>
      </w:r>
      <w:r w:rsidRPr="00C30942">
        <w:rPr>
          <w:rFonts w:ascii="Sakkal Majalla" w:hAnsi="Sakkal Majalla" w:cs="Sakkal Majalla"/>
          <w:sz w:val="28"/>
          <w:szCs w:val="28"/>
          <w:rtl/>
        </w:rPr>
        <w:t>) للكشف عن الدور التفسيري لأبعاد المتغير المستقل (اليقظة التنافسية، اليقظة التكنولوجية، اليقظة الاستراتيجية الكلية) في التباين الحاصل في أبعاد المتغير التابع، وجاءت النتائج كما يلي:</w:t>
      </w:r>
    </w:p>
    <w:p w14:paraId="13BE1AD6" w14:textId="77777777" w:rsidR="00847358" w:rsidRPr="00E96B6F" w:rsidRDefault="00847358" w:rsidP="00847358">
      <w:pPr>
        <w:bidi/>
        <w:spacing w:line="360" w:lineRule="auto"/>
        <w:jc w:val="both"/>
        <w:rPr>
          <w:rFonts w:ascii="Sakkal Majalla" w:hAnsi="Sakkal Majalla" w:cs="Sakkal Majalla"/>
          <w:b/>
          <w:bCs/>
          <w:sz w:val="28"/>
          <w:szCs w:val="28"/>
          <w:rtl/>
        </w:rPr>
      </w:pPr>
      <w:r w:rsidRPr="00E96B6F">
        <w:rPr>
          <w:rFonts w:ascii="Sakkal Majalla" w:hAnsi="Sakkal Majalla" w:cs="Sakkal Majalla" w:hint="cs"/>
          <w:b/>
          <w:bCs/>
          <w:sz w:val="28"/>
          <w:szCs w:val="28"/>
          <w:rtl/>
        </w:rPr>
        <w:t>الفرضية الفرعية الأولى: أثر أبعاد اليقظة الاستراتيجية على "الجودة".</w:t>
      </w:r>
    </w:p>
    <w:p w14:paraId="7F184753" w14:textId="77777777" w:rsidR="00847358" w:rsidRPr="00D8617B" w:rsidRDefault="00847358" w:rsidP="00847358">
      <w:pPr>
        <w:pStyle w:val="Caption"/>
        <w:keepNext/>
        <w:bidi/>
        <w:spacing w:line="360" w:lineRule="auto"/>
        <w:rPr>
          <w:rFonts w:ascii="Sakkal Majalla" w:hAnsi="Sakkal Majalla"/>
          <w:sz w:val="28"/>
          <w:szCs w:val="28"/>
          <w:rtl/>
        </w:rPr>
      </w:pPr>
      <w:bookmarkStart w:id="1" w:name="_Toc222578169"/>
      <w:r w:rsidRPr="009879F0">
        <w:rPr>
          <w:rtl/>
        </w:rPr>
        <w:t xml:space="preserve">جدول رقم ( </w:t>
      </w:r>
      <w:r>
        <w:t>17</w:t>
      </w:r>
      <w:r>
        <w:rPr>
          <w:rtl/>
        </w:rPr>
        <w:t xml:space="preserve"> </w:t>
      </w:r>
      <w:r>
        <w:rPr>
          <w:rFonts w:hint="cs"/>
          <w:rtl/>
        </w:rPr>
        <w:t xml:space="preserve">) </w:t>
      </w:r>
      <w:r w:rsidRPr="00C30942">
        <w:rPr>
          <w:rtl/>
        </w:rPr>
        <w:t>نتائج تحليل الانحدار المتعدد لأثر أبعاد اليقظة على الجودة (ن=</w:t>
      </w:r>
      <w:r>
        <w:t>39</w:t>
      </w:r>
      <w:r w:rsidRPr="00C30942">
        <w:rPr>
          <w:rtl/>
        </w:rPr>
        <w:t>)</w:t>
      </w:r>
      <w:bookmarkEnd w:id="1"/>
      <w:r>
        <w:rPr>
          <w:rFonts w:hint="cs"/>
          <w:rtl/>
        </w:rPr>
        <w:t xml:space="preserve"> </w:t>
      </w:r>
    </w:p>
    <w:tbl>
      <w:tblPr>
        <w:tblStyle w:val="TableGrid1"/>
        <w:bidiVisual/>
        <w:tblW w:w="0" w:type="auto"/>
        <w:jc w:val="center"/>
        <w:tblLook w:val="04A0" w:firstRow="1" w:lastRow="0" w:firstColumn="1" w:lastColumn="0" w:noHBand="0" w:noVBand="1"/>
      </w:tblPr>
      <w:tblGrid>
        <w:gridCol w:w="1637"/>
        <w:gridCol w:w="1097"/>
        <w:gridCol w:w="1525"/>
        <w:gridCol w:w="991"/>
        <w:gridCol w:w="1438"/>
        <w:gridCol w:w="1004"/>
        <w:gridCol w:w="1265"/>
      </w:tblGrid>
      <w:tr w:rsidR="00847358" w:rsidRPr="00C30942" w14:paraId="49069295" w14:textId="77777777" w:rsidTr="0014624B">
        <w:trPr>
          <w:jc w:val="center"/>
        </w:trPr>
        <w:tc>
          <w:tcPr>
            <w:tcW w:w="1637" w:type="dxa"/>
            <w:shd w:val="clear" w:color="auto" w:fill="D9D9D9" w:themeFill="background1" w:themeFillShade="D9"/>
            <w:vAlign w:val="center"/>
            <w:hideMark/>
          </w:tcPr>
          <w:p w14:paraId="617540B6"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6A406A98"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44463950"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551181B6"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1BAA002E" w14:textId="77777777" w:rsidR="00847358" w:rsidRPr="006D0933" w:rsidRDefault="00847358" w:rsidP="0014624B">
            <w:pPr>
              <w:bidi/>
              <w:spacing w:after="200" w:line="276" w:lineRule="auto"/>
              <w:rPr>
                <w:rFonts w:ascii="Sakkal Majalla" w:hAnsi="Sakkal Majalla" w:cs="Sakkal Majalla"/>
                <w:sz w:val="28"/>
                <w:szCs w:val="28"/>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p w14:paraId="63D5AF1D"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p>
        </w:tc>
        <w:tc>
          <w:tcPr>
            <w:tcW w:w="0" w:type="auto"/>
            <w:shd w:val="clear" w:color="auto" w:fill="D9D9D9" w:themeFill="background1" w:themeFillShade="D9"/>
            <w:vAlign w:val="center"/>
            <w:hideMark/>
          </w:tcPr>
          <w:p w14:paraId="17ABD38A"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35DF0D1B"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847358" w:rsidRPr="00C30942" w14:paraId="54D7CC4D" w14:textId="77777777" w:rsidTr="0014624B">
        <w:trPr>
          <w:jc w:val="center"/>
        </w:trPr>
        <w:tc>
          <w:tcPr>
            <w:tcW w:w="1637" w:type="dxa"/>
            <w:vAlign w:val="center"/>
            <w:hideMark/>
          </w:tcPr>
          <w:p w14:paraId="1C324CCD"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التنافسية</w:t>
            </w:r>
          </w:p>
        </w:tc>
        <w:tc>
          <w:tcPr>
            <w:tcW w:w="1097" w:type="dxa"/>
            <w:vMerge w:val="restart"/>
            <w:vAlign w:val="center"/>
            <w:hideMark/>
          </w:tcPr>
          <w:p w14:paraId="50B912D0"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0.847</w:t>
            </w:r>
          </w:p>
          <w:p w14:paraId="67139432"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p>
          <w:p w14:paraId="75292BCF"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p>
        </w:tc>
        <w:tc>
          <w:tcPr>
            <w:tcW w:w="0" w:type="auto"/>
            <w:vMerge w:val="restart"/>
            <w:vAlign w:val="center"/>
            <w:hideMark/>
          </w:tcPr>
          <w:p w14:paraId="4782A8BF"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0.718</w:t>
            </w:r>
          </w:p>
        </w:tc>
        <w:tc>
          <w:tcPr>
            <w:tcW w:w="0" w:type="auto"/>
            <w:vMerge w:val="restart"/>
            <w:vAlign w:val="center"/>
            <w:hideMark/>
          </w:tcPr>
          <w:p w14:paraId="7A908DA9"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29.713</w:t>
            </w:r>
          </w:p>
        </w:tc>
        <w:tc>
          <w:tcPr>
            <w:tcW w:w="0" w:type="auto"/>
            <w:vAlign w:val="center"/>
            <w:hideMark/>
          </w:tcPr>
          <w:p w14:paraId="16978A47"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0.003</w:t>
            </w:r>
            <w:r>
              <w:rPr>
                <w:rFonts w:ascii="Sakkal Majalla" w:eastAsiaTheme="majorEastAsia" w:hAnsi="Sakkal Majalla" w:cs="Sakkal Majalla" w:hint="cs"/>
                <w:b/>
                <w:bCs/>
                <w:sz w:val="24"/>
                <w:szCs w:val="24"/>
                <w:rtl/>
              </w:rPr>
              <w:t xml:space="preserve"> -</w:t>
            </w:r>
          </w:p>
        </w:tc>
        <w:tc>
          <w:tcPr>
            <w:tcW w:w="0" w:type="auto"/>
            <w:vAlign w:val="center"/>
            <w:hideMark/>
          </w:tcPr>
          <w:p w14:paraId="4EA07F43"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 xml:space="preserve"> - 0.034</w:t>
            </w:r>
          </w:p>
        </w:tc>
        <w:tc>
          <w:tcPr>
            <w:tcW w:w="0" w:type="auto"/>
            <w:vAlign w:val="center"/>
            <w:hideMark/>
          </w:tcPr>
          <w:p w14:paraId="7E3F1364"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0.973</w:t>
            </w:r>
          </w:p>
        </w:tc>
      </w:tr>
      <w:tr w:rsidR="00847358" w:rsidRPr="00C30942" w14:paraId="6DDEF2B4" w14:textId="77777777" w:rsidTr="0014624B">
        <w:trPr>
          <w:jc w:val="center"/>
        </w:trPr>
        <w:tc>
          <w:tcPr>
            <w:tcW w:w="1637" w:type="dxa"/>
            <w:vAlign w:val="center"/>
            <w:hideMark/>
          </w:tcPr>
          <w:p w14:paraId="75C5923E"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التكنولوجية</w:t>
            </w:r>
          </w:p>
        </w:tc>
        <w:tc>
          <w:tcPr>
            <w:tcW w:w="1097" w:type="dxa"/>
            <w:vMerge/>
            <w:vAlign w:val="center"/>
            <w:hideMark/>
          </w:tcPr>
          <w:p w14:paraId="3788406C"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011C384B"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32A84C8B"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7D8D4C48"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0.179</w:t>
            </w:r>
          </w:p>
        </w:tc>
        <w:tc>
          <w:tcPr>
            <w:tcW w:w="0" w:type="auto"/>
            <w:vAlign w:val="center"/>
            <w:hideMark/>
          </w:tcPr>
          <w:p w14:paraId="30B45F0E"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1.107</w:t>
            </w:r>
          </w:p>
        </w:tc>
        <w:tc>
          <w:tcPr>
            <w:tcW w:w="0" w:type="auto"/>
            <w:vAlign w:val="center"/>
            <w:hideMark/>
          </w:tcPr>
          <w:p w14:paraId="12AF65BE"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0.276</w:t>
            </w:r>
          </w:p>
        </w:tc>
      </w:tr>
      <w:tr w:rsidR="00847358" w:rsidRPr="004F00E6" w14:paraId="7D5EDADC" w14:textId="77777777" w:rsidTr="0014624B">
        <w:trPr>
          <w:jc w:val="center"/>
        </w:trPr>
        <w:tc>
          <w:tcPr>
            <w:tcW w:w="1637" w:type="dxa"/>
            <w:vAlign w:val="center"/>
            <w:hideMark/>
          </w:tcPr>
          <w:p w14:paraId="1D11C493"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4F00E6">
              <w:rPr>
                <w:rFonts w:ascii="Sakkal Majalla" w:eastAsiaTheme="majorEastAsia" w:hAnsi="Sakkal Majalla" w:cs="Sakkal Majalla"/>
                <w:b/>
                <w:bCs/>
                <w:sz w:val="24"/>
                <w:szCs w:val="24"/>
                <w:rtl/>
              </w:rPr>
              <w:t>اليقظة البيئية</w:t>
            </w:r>
          </w:p>
        </w:tc>
        <w:tc>
          <w:tcPr>
            <w:tcW w:w="1097" w:type="dxa"/>
            <w:vMerge/>
            <w:vAlign w:val="center"/>
            <w:hideMark/>
          </w:tcPr>
          <w:p w14:paraId="4DAF0582"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p>
        </w:tc>
        <w:tc>
          <w:tcPr>
            <w:tcW w:w="0" w:type="auto"/>
            <w:vMerge/>
            <w:vAlign w:val="center"/>
            <w:hideMark/>
          </w:tcPr>
          <w:p w14:paraId="4E73185A"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p>
        </w:tc>
        <w:tc>
          <w:tcPr>
            <w:tcW w:w="0" w:type="auto"/>
            <w:vMerge/>
            <w:vAlign w:val="center"/>
            <w:hideMark/>
          </w:tcPr>
          <w:p w14:paraId="307A2384"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p>
        </w:tc>
        <w:tc>
          <w:tcPr>
            <w:tcW w:w="0" w:type="auto"/>
            <w:vAlign w:val="center"/>
            <w:hideMark/>
          </w:tcPr>
          <w:p w14:paraId="58B14B3B"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r>
              <w:rPr>
                <w:rFonts w:ascii="Sakkal Majalla" w:eastAsiaTheme="majorEastAsia" w:hAnsi="Sakkal Majalla" w:cs="Sakkal Majalla"/>
                <w:b/>
                <w:bCs/>
                <w:sz w:val="24"/>
                <w:szCs w:val="24"/>
              </w:rPr>
              <w:t>0.841</w:t>
            </w:r>
          </w:p>
        </w:tc>
        <w:tc>
          <w:tcPr>
            <w:tcW w:w="0" w:type="auto"/>
            <w:vAlign w:val="center"/>
            <w:hideMark/>
          </w:tcPr>
          <w:p w14:paraId="249FECD4"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b/>
                <w:bCs/>
                <w:sz w:val="24"/>
                <w:szCs w:val="24"/>
              </w:rPr>
              <w:t>6.83</w:t>
            </w:r>
          </w:p>
        </w:tc>
        <w:tc>
          <w:tcPr>
            <w:tcW w:w="0" w:type="auto"/>
            <w:vAlign w:val="center"/>
            <w:hideMark/>
          </w:tcPr>
          <w:p w14:paraId="264D450D"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Pr>
                <w:rFonts w:ascii="Sakkal Majalla" w:eastAsiaTheme="majorEastAsia" w:hAnsi="Sakkal Majalla" w:cs="Sakkal Majalla" w:hint="cs"/>
                <w:b/>
                <w:bCs/>
                <w:sz w:val="24"/>
                <w:szCs w:val="24"/>
                <w:rtl/>
              </w:rPr>
              <w:t>&lt;</w:t>
            </w:r>
            <w:r>
              <w:rPr>
                <w:rFonts w:ascii="Sakkal Majalla" w:eastAsiaTheme="majorEastAsia" w:hAnsi="Sakkal Majalla" w:cs="Sakkal Majalla"/>
                <w:b/>
                <w:bCs/>
                <w:sz w:val="24"/>
                <w:szCs w:val="24"/>
              </w:rPr>
              <w:t>0.001</w:t>
            </w:r>
          </w:p>
        </w:tc>
      </w:tr>
    </w:tbl>
    <w:p w14:paraId="3AFF33A4" w14:textId="77777777" w:rsidR="00847358" w:rsidRDefault="00847358" w:rsidP="00847358">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17</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6B6CEF05" w14:textId="77777777" w:rsidR="00847358" w:rsidRDefault="00847358" w:rsidP="00847358">
      <w:pPr>
        <w:bidi/>
        <w:spacing w:line="360" w:lineRule="auto"/>
        <w:ind w:firstLine="720"/>
        <w:jc w:val="both"/>
        <w:rPr>
          <w:rFonts w:ascii="Sakkal Majalla" w:hAnsi="Sakkal Majalla" w:cs="Sakkal Majalla"/>
          <w:sz w:val="28"/>
          <w:szCs w:val="28"/>
          <w:rtl/>
        </w:rPr>
      </w:pPr>
    </w:p>
    <w:p w14:paraId="4D1A87DB" w14:textId="77777777" w:rsidR="00847358" w:rsidRDefault="00847358" w:rsidP="00847358">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يتضح من </w:t>
      </w:r>
      <w:r w:rsidRPr="009879F0">
        <w:rPr>
          <w:rFonts w:ascii="Sakkal Majalla" w:hAnsi="Sakkal Majalla" w:cs="Sakkal Majalla"/>
          <w:sz w:val="28"/>
          <w:szCs w:val="28"/>
          <w:rtl/>
        </w:rPr>
        <w:t>نتائج الجدول رقم (</w:t>
      </w:r>
      <w:r>
        <w:rPr>
          <w:rFonts w:ascii="Sakkal Majalla" w:hAnsi="Sakkal Majalla" w:cs="Sakkal Majalla"/>
          <w:sz w:val="28"/>
          <w:szCs w:val="28"/>
        </w:rPr>
        <w:t>17</w:t>
      </w:r>
      <w:r w:rsidRPr="009879F0">
        <w:rPr>
          <w:rFonts w:ascii="Sakkal Majalla" w:hAnsi="Sakkal Majalla" w:cs="Sakkal Majalla"/>
          <w:sz w:val="28"/>
          <w:szCs w:val="28"/>
          <w:rtl/>
        </w:rPr>
        <w:t>)</w:t>
      </w:r>
      <w:r w:rsidRPr="000733C9">
        <w:rPr>
          <w:rFonts w:ascii="Sakkal Majalla" w:hAnsi="Sakkal Majalla" w:cs="Sakkal Majalla"/>
          <w:sz w:val="28"/>
          <w:szCs w:val="28"/>
          <w:rtl/>
        </w:rPr>
        <w:t xml:space="preserve"> والخاصة باختبار الفرضية الفرعية الأولى وجود أثر ذي دلالة إحصائية لأبعاد اليقظة الاستراتيجية على "الجودة" كأحد أبعاد الميزة التنافسية، حيث بلغت قيمة معامل الارتباط المجمع </w:t>
      </w:r>
      <w:r w:rsidRPr="000733C9">
        <w:rPr>
          <w:rFonts w:ascii="Sakkal Majalla" w:hAnsi="Sakkal Majalla" w:cs="Sakkal Majalla"/>
          <w:sz w:val="28"/>
          <w:szCs w:val="28"/>
        </w:rPr>
        <w:t>R</w:t>
      </w:r>
      <w:r w:rsidRPr="000733C9">
        <w:rPr>
          <w:rFonts w:ascii="Sakkal Majalla" w:hAnsi="Sakkal Majalla" w:cs="Sakkal Majalla"/>
          <w:sz w:val="28"/>
          <w:szCs w:val="28"/>
          <w:rtl/>
        </w:rPr>
        <w:t xml:space="preserve"> حوالي </w:t>
      </w:r>
      <w:r>
        <w:rPr>
          <w:rFonts w:ascii="Sakkal Majalla" w:hAnsi="Sakkal Majalla" w:cs="Sakkal Majalla"/>
          <w:sz w:val="28"/>
          <w:szCs w:val="28"/>
        </w:rPr>
        <w:t>(0.847)</w:t>
      </w:r>
      <w:r w:rsidRPr="000733C9">
        <w:rPr>
          <w:rFonts w:ascii="Sakkal Majalla" w:hAnsi="Sakkal Majalla" w:cs="Sakkal Majalla"/>
          <w:sz w:val="28"/>
          <w:szCs w:val="28"/>
          <w:rtl/>
        </w:rPr>
        <w:t xml:space="preserve">، وهي قيمة تشير إلى علاقة طردية قوية جداً بين المتغيرات المستقلة والتابعة. كما بلغت قيمة معامل التحديد </w:t>
      </w:r>
      <w:r w:rsidRPr="000733C9">
        <w:rPr>
          <w:rFonts w:ascii="Sakkal Majalla" w:hAnsi="Sakkal Majalla" w:cs="Sakkal Majalla"/>
          <w:sz w:val="28"/>
          <w:szCs w:val="28"/>
        </w:rPr>
        <w:t>R^2</w:t>
      </w:r>
      <w:r w:rsidRPr="000733C9">
        <w:rPr>
          <w:rFonts w:ascii="Sakkal Majalla" w:hAnsi="Sakkal Majalla" w:cs="Sakkal Majalla"/>
          <w:sz w:val="28"/>
          <w:szCs w:val="28"/>
          <w:rtl/>
        </w:rPr>
        <w:t xml:space="preserve"> حوالي </w:t>
      </w:r>
      <w:r>
        <w:rPr>
          <w:rFonts w:ascii="Sakkal Majalla" w:hAnsi="Sakkal Majalla" w:cs="Sakkal Majalla"/>
          <w:sz w:val="28"/>
          <w:szCs w:val="28"/>
        </w:rPr>
        <w:t>(0.718)</w:t>
      </w:r>
      <w:r w:rsidRPr="000733C9">
        <w:rPr>
          <w:rFonts w:ascii="Sakkal Majalla" w:hAnsi="Sakkal Majalla" w:cs="Sakkal Majalla"/>
          <w:sz w:val="28"/>
          <w:szCs w:val="28"/>
          <w:rtl/>
        </w:rPr>
        <w:t xml:space="preserve">، مما يعني أن أبعاد اليقظة الاستراتيجية مجتمعة تفسر ما نسبته </w:t>
      </w:r>
      <w:r>
        <w:rPr>
          <w:rFonts w:ascii="Sakkal Majalla" w:hAnsi="Sakkal Majalla" w:cs="Sakkal Majalla"/>
          <w:sz w:val="28"/>
          <w:szCs w:val="28"/>
        </w:rPr>
        <w:t>71.8)</w:t>
      </w:r>
      <w:r w:rsidRPr="000733C9">
        <w:rPr>
          <w:rFonts w:ascii="Sakkal Majalla" w:hAnsi="Sakkal Majalla" w:cs="Sakkal Majalla"/>
          <w:sz w:val="28"/>
          <w:szCs w:val="28"/>
          <w:rtl/>
        </w:rPr>
        <w:t>%</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من التباين الحاصل في مستوى الجودة بجامعة الملك فهد للبترول والمعادن، بينما تعود النسبة المتبقية لعوامل أخرى خارج نطاق الدراسة الحالية. وتؤكد قيمة </w:t>
      </w:r>
      <w:r w:rsidRPr="000733C9">
        <w:rPr>
          <w:rFonts w:ascii="Sakkal Majalla" w:hAnsi="Sakkal Majalla" w:cs="Sakkal Majalla"/>
          <w:sz w:val="28"/>
          <w:szCs w:val="28"/>
        </w:rPr>
        <w:t>F</w:t>
      </w:r>
      <w:r w:rsidRPr="000733C9">
        <w:rPr>
          <w:rFonts w:ascii="Sakkal Majalla" w:hAnsi="Sakkal Majalla" w:cs="Sakkal Majalla"/>
          <w:sz w:val="28"/>
          <w:szCs w:val="28"/>
          <w:rtl/>
        </w:rPr>
        <w:t xml:space="preserve"> المحسوبة البالغة </w:t>
      </w:r>
      <w:r>
        <w:rPr>
          <w:rFonts w:ascii="Sakkal Majalla" w:hAnsi="Sakkal Majalla" w:cs="Sakkal Majalla"/>
          <w:sz w:val="28"/>
          <w:szCs w:val="28"/>
        </w:rPr>
        <w:t>(29.713)</w:t>
      </w:r>
      <w:r w:rsidRPr="000733C9">
        <w:rPr>
          <w:rFonts w:ascii="Sakkal Majalla" w:hAnsi="Sakkal Majalla" w:cs="Sakkal Majalla"/>
          <w:sz w:val="28"/>
          <w:szCs w:val="28"/>
          <w:rtl/>
        </w:rPr>
        <w:t xml:space="preserve"> عند مستوى دلالة أقل من </w:t>
      </w:r>
      <w:r>
        <w:rPr>
          <w:rFonts w:ascii="Sakkal Majalla" w:hAnsi="Sakkal Majalla" w:cs="Sakkal Majalla"/>
          <w:sz w:val="28"/>
          <w:szCs w:val="28"/>
        </w:rPr>
        <w:t>(0.05)</w:t>
      </w:r>
      <w:r>
        <w:rPr>
          <w:rFonts w:ascii="Sakkal Majalla" w:hAnsi="Sakkal Majalla" w:cs="Sakkal Majalla" w:hint="cs"/>
          <w:sz w:val="28"/>
          <w:szCs w:val="28"/>
          <w:rtl/>
        </w:rPr>
        <w:t xml:space="preserve"> </w:t>
      </w:r>
      <w:r w:rsidRPr="000733C9">
        <w:rPr>
          <w:rFonts w:ascii="Sakkal Majalla" w:hAnsi="Sakkal Majalla" w:cs="Sakkal Majalla"/>
          <w:sz w:val="28"/>
          <w:szCs w:val="28"/>
          <w:rtl/>
        </w:rPr>
        <w:t>معنوية نموذج الانحدار ككل وصلاحيته للتنبؤ.</w:t>
      </w:r>
    </w:p>
    <w:p w14:paraId="0DDAABE9" w14:textId="77777777" w:rsidR="00847358" w:rsidRDefault="00847358" w:rsidP="00847358">
      <w:pPr>
        <w:bidi/>
        <w:spacing w:line="360" w:lineRule="auto"/>
        <w:ind w:firstLine="720"/>
        <w:jc w:val="both"/>
        <w:rPr>
          <w:rFonts w:ascii="Sakkal Majalla" w:hAnsi="Sakkal Majalla" w:cs="Sakkal Majalla"/>
          <w:sz w:val="28"/>
          <w:szCs w:val="28"/>
          <w:rtl/>
        </w:rPr>
      </w:pPr>
      <w:r w:rsidRPr="000733C9">
        <w:rPr>
          <w:rFonts w:ascii="Sakkal Majalla" w:hAnsi="Sakkal Majalla" w:cs="Sakkal Majalla"/>
          <w:sz w:val="28"/>
          <w:szCs w:val="28"/>
          <w:rtl/>
        </w:rPr>
        <w:t xml:space="preserve">وعند فحص التأثير النسبي لكل بعد على حدة، أظهرت النتائج أن بعد "اليقظة البيئية" هو المتغير الأكثر تأثيراً والأهم إحصائياً في تحقيق الجودة، حيث بلغت قيمة معامل الانحدار </w:t>
      </w:r>
      <w:r w:rsidRPr="006D0933">
        <w:rPr>
          <w:rFonts w:ascii="Cambria" w:hAnsi="Cambria" w:cs="Cambria" w:hint="cs"/>
          <w:rtl/>
        </w:rPr>
        <w:t>β</w:t>
      </w:r>
      <w:r w:rsidRPr="000733C9">
        <w:rPr>
          <w:rFonts w:ascii="Sakkal Majalla" w:hAnsi="Sakkal Majalla" w:cs="Sakkal Majalla"/>
          <w:sz w:val="28"/>
          <w:szCs w:val="28"/>
          <w:rtl/>
        </w:rPr>
        <w:t xml:space="preserve"> له </w:t>
      </w:r>
      <w:r>
        <w:rPr>
          <w:rFonts w:ascii="Sakkal Majalla" w:hAnsi="Sakkal Majalla" w:cs="Sakkal Majalla"/>
          <w:sz w:val="28"/>
          <w:szCs w:val="28"/>
        </w:rPr>
        <w:t>(0.841)</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المحسوبة </w:t>
      </w:r>
      <w:r>
        <w:rPr>
          <w:rFonts w:ascii="Sakkal Majalla" w:hAnsi="Sakkal Majalla" w:cs="Sakkal Majalla"/>
          <w:sz w:val="28"/>
          <w:szCs w:val="28"/>
        </w:rPr>
        <w:t>6.83)</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بمستوى دلالة معنوي جداً أقل من </w:t>
      </w:r>
      <w:r>
        <w:rPr>
          <w:rFonts w:ascii="Sakkal Majalla" w:hAnsi="Sakkal Majalla" w:cs="Sakkal Majalla"/>
          <w:sz w:val="28"/>
          <w:szCs w:val="28"/>
        </w:rPr>
        <w:t>0.001)</w:t>
      </w:r>
      <w:r>
        <w:rPr>
          <w:rFonts w:ascii="Sakkal Majalla" w:hAnsi="Sakkal Majalla" w:cs="Sakkal Majalla" w:hint="cs"/>
          <w:sz w:val="28"/>
          <w:szCs w:val="28"/>
          <w:rtl/>
        </w:rPr>
        <w:t>)</w:t>
      </w:r>
      <w:r w:rsidRPr="000733C9">
        <w:rPr>
          <w:rFonts w:ascii="Sakkal Majalla" w:hAnsi="Sakkal Majalla" w:cs="Sakkal Majalla"/>
          <w:sz w:val="28"/>
          <w:szCs w:val="28"/>
          <w:rtl/>
        </w:rPr>
        <w:t>، مما يشير إلى أن الاهتمام بالبيئة الخارجية ينعكس بشكل مباشر وقوي على جودة المخرجات</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في المقابل، لم تظهر النتائج أثراً معنوياً لبعدي "اليقظة التكنولوجية" و"اليقظة التنافسية" على الجودة بشكل منفرد؛ حيث بلغت قيم مستوى الدلالة لهما </w:t>
      </w:r>
      <w:r>
        <w:rPr>
          <w:rFonts w:ascii="Sakkal Majalla" w:hAnsi="Sakkal Majalla" w:cs="Sakkal Majalla"/>
          <w:sz w:val="28"/>
          <w:szCs w:val="28"/>
        </w:rPr>
        <w:t>(0.276)</w:t>
      </w:r>
      <w:r w:rsidRPr="000733C9">
        <w:rPr>
          <w:rFonts w:ascii="Sakkal Majalla" w:hAnsi="Sakkal Majalla" w:cs="Sakkal Majalla"/>
          <w:sz w:val="28"/>
          <w:szCs w:val="28"/>
          <w:rtl/>
        </w:rPr>
        <w:t xml:space="preserve"> و</w:t>
      </w:r>
      <w:r>
        <w:rPr>
          <w:rFonts w:ascii="Sakkal Majalla" w:hAnsi="Sakkal Majalla" w:cs="Sakkal Majalla"/>
          <w:sz w:val="28"/>
          <w:szCs w:val="28"/>
        </w:rPr>
        <w:t>0.973)</w:t>
      </w:r>
      <w:r>
        <w:rPr>
          <w:rFonts w:ascii="Sakkal Majalla" w:hAnsi="Sakkal Majalla" w:cs="Sakkal Majalla" w:hint="cs"/>
          <w:sz w:val="28"/>
          <w:szCs w:val="28"/>
          <w:rtl/>
        </w:rPr>
        <w:t xml:space="preserve">) </w:t>
      </w:r>
      <w:r w:rsidRPr="000733C9">
        <w:rPr>
          <w:rFonts w:ascii="Sakkal Majalla" w:hAnsi="Sakkal Majalla" w:cs="Sakkal Majalla"/>
          <w:sz w:val="28"/>
          <w:szCs w:val="28"/>
          <w:rtl/>
        </w:rPr>
        <w:t xml:space="preserve">على التوالي، وهي قيم أكبر من مستوى الدلالة المعتمد </w:t>
      </w:r>
      <w:r>
        <w:rPr>
          <w:rFonts w:ascii="Sakkal Majalla" w:hAnsi="Sakkal Majalla" w:cs="Sakkal Majalla"/>
          <w:sz w:val="28"/>
          <w:szCs w:val="28"/>
        </w:rPr>
        <w:t>(0.05)</w:t>
      </w:r>
      <w:r w:rsidRPr="000733C9">
        <w:rPr>
          <w:rFonts w:ascii="Sakkal Majalla" w:hAnsi="Sakkal Majalla" w:cs="Sakkal Majalla"/>
          <w:sz w:val="28"/>
          <w:szCs w:val="28"/>
          <w:rtl/>
        </w:rPr>
        <w:t xml:space="preserve">، كما سجل بعد اليقظة التكنولوجية 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قدرها </w:t>
      </w:r>
      <w:r>
        <w:rPr>
          <w:rFonts w:ascii="Sakkal Majalla" w:hAnsi="Sakkal Majalla" w:cs="Sakkal Majalla"/>
          <w:sz w:val="28"/>
          <w:szCs w:val="28"/>
        </w:rPr>
        <w:t>(1.107)</w:t>
      </w:r>
      <w:r w:rsidRPr="000733C9">
        <w:rPr>
          <w:rFonts w:ascii="Sakkal Majalla" w:hAnsi="Sakkal Majalla" w:cs="Sakkal Majalla"/>
          <w:sz w:val="28"/>
          <w:szCs w:val="28"/>
          <w:rtl/>
        </w:rPr>
        <w:t xml:space="preserve"> ومعامل انحدار </w:t>
      </w:r>
      <w:r>
        <w:rPr>
          <w:rFonts w:ascii="Sakkal Majalla" w:hAnsi="Sakkal Majalla" w:cs="Sakkal Majalla"/>
          <w:sz w:val="28"/>
          <w:szCs w:val="28"/>
        </w:rPr>
        <w:t>(0.179)</w:t>
      </w:r>
      <w:r w:rsidRPr="000733C9">
        <w:rPr>
          <w:rFonts w:ascii="Sakkal Majalla" w:hAnsi="Sakkal Majalla" w:cs="Sakkal Majalla"/>
          <w:sz w:val="28"/>
          <w:szCs w:val="28"/>
          <w:rtl/>
        </w:rPr>
        <w:t xml:space="preserve">، بينما سجل بعد اليقظة التنافسية أدنى القيم بمعامل انحدار سالب طفيف </w:t>
      </w:r>
      <w:r>
        <w:rPr>
          <w:rFonts w:ascii="Sakkal Majalla" w:hAnsi="Sakkal Majalla" w:cs="Sakkal Majalla" w:hint="cs"/>
          <w:sz w:val="28"/>
          <w:szCs w:val="28"/>
          <w:rtl/>
        </w:rPr>
        <w:t>(</w:t>
      </w:r>
      <w:r>
        <w:rPr>
          <w:rFonts w:ascii="Sakkal Majalla" w:hAnsi="Sakkal Majalla" w:cs="Sakkal Majalla"/>
          <w:sz w:val="28"/>
          <w:szCs w:val="28"/>
        </w:rPr>
        <w:t>-0.003</w:t>
      </w:r>
      <w:r>
        <w:rPr>
          <w:rFonts w:ascii="Sakkal Majalla" w:hAnsi="Sakkal Majalla" w:cs="Sakkal Majalla" w:hint="cs"/>
          <w:sz w:val="28"/>
          <w:szCs w:val="28"/>
          <w:rtl/>
        </w:rPr>
        <w:t>)</w:t>
      </w:r>
      <w:r w:rsidRPr="000733C9">
        <w:rPr>
          <w:rFonts w:ascii="Sakkal Majalla" w:hAnsi="Sakkal Majalla" w:cs="Sakkal Majalla"/>
          <w:sz w:val="28"/>
          <w:szCs w:val="28"/>
          <w:rtl/>
        </w:rPr>
        <w:t xml:space="preserve"> وقيمة </w:t>
      </w:r>
      <w:r w:rsidRPr="000733C9">
        <w:rPr>
          <w:rFonts w:ascii="Sakkal Majalla" w:hAnsi="Sakkal Majalla" w:cs="Sakkal Majalla"/>
          <w:sz w:val="28"/>
          <w:szCs w:val="28"/>
        </w:rPr>
        <w:t>T</w:t>
      </w:r>
      <w:r w:rsidRPr="000733C9">
        <w:rPr>
          <w:rFonts w:ascii="Sakkal Majalla" w:hAnsi="Sakkal Majalla" w:cs="Sakkal Majalla"/>
          <w:sz w:val="28"/>
          <w:szCs w:val="28"/>
          <w:rtl/>
        </w:rPr>
        <w:t xml:space="preserve"> بلغت </w:t>
      </w:r>
      <w:r>
        <w:rPr>
          <w:rFonts w:ascii="Sakkal Majalla" w:hAnsi="Sakkal Majalla" w:cs="Sakkal Majalla" w:hint="cs"/>
          <w:sz w:val="28"/>
          <w:szCs w:val="28"/>
          <w:rtl/>
        </w:rPr>
        <w:t>(</w:t>
      </w:r>
      <w:r>
        <w:rPr>
          <w:rFonts w:ascii="Sakkal Majalla" w:hAnsi="Sakkal Majalla" w:cs="Sakkal Majalla"/>
          <w:sz w:val="28"/>
          <w:szCs w:val="28"/>
        </w:rPr>
        <w:t>-0.034</w:t>
      </w:r>
      <w:r>
        <w:rPr>
          <w:rFonts w:ascii="Sakkal Majalla" w:hAnsi="Sakkal Majalla" w:cs="Sakkal Majalla" w:hint="cs"/>
          <w:sz w:val="28"/>
          <w:szCs w:val="28"/>
          <w:rtl/>
        </w:rPr>
        <w:t>)</w:t>
      </w:r>
      <w:r w:rsidRPr="000733C9">
        <w:rPr>
          <w:rFonts w:ascii="Sakkal Majalla" w:hAnsi="Sakkal Majalla" w:cs="Sakkal Majalla"/>
          <w:sz w:val="28"/>
          <w:szCs w:val="28"/>
          <w:rtl/>
        </w:rPr>
        <w:t>، مما يعني أن تأثير هذين البعدين على "الجودة" في ظل وجود المتغيرات الأخرى لم يصل إلى حد المعنوية الإحصائية في هذه الدراسة</w:t>
      </w:r>
      <w:r>
        <w:rPr>
          <w:rFonts w:ascii="Sakkal Majalla" w:hAnsi="Sakkal Majalla" w:cs="Sakkal Majalla" w:hint="cs"/>
          <w:sz w:val="28"/>
          <w:szCs w:val="28"/>
          <w:rtl/>
        </w:rPr>
        <w:t xml:space="preserve">، </w:t>
      </w:r>
      <w:r w:rsidRPr="00261235">
        <w:rPr>
          <w:rFonts w:ascii="Sakkal Majalla" w:hAnsi="Sakkal Majalla" w:cs="Sakkal Majalla" w:hint="cs"/>
          <w:sz w:val="28"/>
          <w:szCs w:val="28"/>
          <w:rtl/>
        </w:rPr>
        <w:t>ومما سبق تم قبول الفرضية الفرعية الأولى جزئياً</w:t>
      </w:r>
      <w:r w:rsidRPr="00261235">
        <w:rPr>
          <w:rFonts w:ascii="Sakkal Majalla" w:hAnsi="Sakkal Majalla" w:cs="Sakkal Majalla"/>
          <w:sz w:val="28"/>
          <w:szCs w:val="28"/>
          <w:rtl/>
        </w:rPr>
        <w:t>.</w:t>
      </w:r>
    </w:p>
    <w:p w14:paraId="1901CAD6" w14:textId="77777777" w:rsidR="00847358" w:rsidRPr="000C6B1C" w:rsidRDefault="00847358" w:rsidP="00847358">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 xml:space="preserve">الفرضية الفرعية الثانية: </w:t>
      </w:r>
      <w:r w:rsidRPr="00E96B6F">
        <w:rPr>
          <w:rFonts w:ascii="Sakkal Majalla" w:hAnsi="Sakkal Majalla" w:cs="Sakkal Majalla" w:hint="cs"/>
          <w:b/>
          <w:bCs/>
          <w:sz w:val="28"/>
          <w:szCs w:val="28"/>
          <w:rtl/>
        </w:rPr>
        <w:t>أثر أبعاد اليقظة الاستراتيجية على "ال</w:t>
      </w:r>
      <w:r>
        <w:rPr>
          <w:rFonts w:ascii="Sakkal Majalla" w:hAnsi="Sakkal Majalla" w:cs="Sakkal Majalla" w:hint="cs"/>
          <w:b/>
          <w:bCs/>
          <w:sz w:val="28"/>
          <w:szCs w:val="28"/>
          <w:rtl/>
        </w:rPr>
        <w:t>ابداع"</w:t>
      </w:r>
    </w:p>
    <w:p w14:paraId="74CF2844" w14:textId="77777777" w:rsidR="00847358" w:rsidRPr="00D8617B" w:rsidRDefault="00847358" w:rsidP="00847358">
      <w:pPr>
        <w:pStyle w:val="Caption"/>
        <w:keepNext/>
        <w:bidi/>
        <w:spacing w:line="360" w:lineRule="auto"/>
        <w:rPr>
          <w:rFonts w:ascii="Sakkal Majalla" w:hAnsi="Sakkal Majalla"/>
          <w:sz w:val="28"/>
          <w:szCs w:val="28"/>
          <w:rtl/>
        </w:rPr>
      </w:pPr>
      <w:bookmarkStart w:id="2" w:name="_Toc222578170"/>
      <w:r w:rsidRPr="009879F0">
        <w:rPr>
          <w:rtl/>
        </w:rPr>
        <w:t xml:space="preserve">جدول رقم ( </w:t>
      </w:r>
      <w:r>
        <w:t>18</w:t>
      </w:r>
      <w:r>
        <w:rPr>
          <w:rFonts w:hint="cs"/>
          <w:rtl/>
        </w:rPr>
        <w:t xml:space="preserve">) </w:t>
      </w:r>
      <w:r w:rsidRPr="00C30942">
        <w:rPr>
          <w:rtl/>
        </w:rPr>
        <w:t xml:space="preserve">نتائج تحليل الانحدار المتعدد لأثر أبعاد اليقظة على </w:t>
      </w:r>
      <w:r>
        <w:rPr>
          <w:rFonts w:hint="cs"/>
          <w:rtl/>
        </w:rPr>
        <w:t xml:space="preserve">الإبداع </w:t>
      </w:r>
      <w:r w:rsidRPr="00C30942">
        <w:rPr>
          <w:rtl/>
        </w:rPr>
        <w:t>(ن=</w:t>
      </w:r>
      <w:r>
        <w:t>39</w:t>
      </w:r>
      <w:r w:rsidRPr="00C30942">
        <w:rPr>
          <w:rtl/>
        </w:rPr>
        <w:t>)</w:t>
      </w:r>
      <w:bookmarkEnd w:id="2"/>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847358" w:rsidRPr="00C30942" w14:paraId="6CF91FAE" w14:textId="77777777" w:rsidTr="0014624B">
        <w:trPr>
          <w:jc w:val="center"/>
        </w:trPr>
        <w:tc>
          <w:tcPr>
            <w:tcW w:w="1638" w:type="dxa"/>
            <w:shd w:val="clear" w:color="auto" w:fill="D9D9D9" w:themeFill="background1" w:themeFillShade="D9"/>
            <w:vAlign w:val="center"/>
            <w:hideMark/>
          </w:tcPr>
          <w:p w14:paraId="4A489F34"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5F107A4F"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16312289"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7606A294"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7980C89"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1F25DEE1"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AE42200"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847358" w:rsidRPr="00C30942" w14:paraId="7B2B8B36" w14:textId="77777777" w:rsidTr="0014624B">
        <w:trPr>
          <w:jc w:val="center"/>
        </w:trPr>
        <w:tc>
          <w:tcPr>
            <w:tcW w:w="1638" w:type="dxa"/>
            <w:vAlign w:val="center"/>
            <w:hideMark/>
          </w:tcPr>
          <w:p w14:paraId="2C415391"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612FB72B"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0.81</w:t>
            </w:r>
          </w:p>
          <w:p w14:paraId="7E92D01F"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1473DDB"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lastRenderedPageBreak/>
              <w:t> </w:t>
            </w:r>
          </w:p>
        </w:tc>
        <w:tc>
          <w:tcPr>
            <w:tcW w:w="0" w:type="auto"/>
            <w:vMerge w:val="restart"/>
            <w:vAlign w:val="center"/>
            <w:hideMark/>
          </w:tcPr>
          <w:p w14:paraId="051CD97F"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lastRenderedPageBreak/>
              <w:t>0.656</w:t>
            </w:r>
          </w:p>
          <w:p w14:paraId="3ED095EF"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6314BF86"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lastRenderedPageBreak/>
              <w:t> </w:t>
            </w:r>
          </w:p>
        </w:tc>
        <w:tc>
          <w:tcPr>
            <w:tcW w:w="0" w:type="auto"/>
            <w:vMerge w:val="restart"/>
            <w:vAlign w:val="center"/>
            <w:hideMark/>
          </w:tcPr>
          <w:p w14:paraId="2E045F62"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lastRenderedPageBreak/>
              <w:t>22.222</w:t>
            </w:r>
          </w:p>
          <w:p w14:paraId="78CBF50F"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43854513"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lastRenderedPageBreak/>
              <w:t> </w:t>
            </w:r>
          </w:p>
        </w:tc>
        <w:tc>
          <w:tcPr>
            <w:tcW w:w="0" w:type="auto"/>
            <w:vAlign w:val="center"/>
            <w:hideMark/>
          </w:tcPr>
          <w:p w14:paraId="6AB7B0DB"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lastRenderedPageBreak/>
              <w:t xml:space="preserve"> - 0.037</w:t>
            </w:r>
          </w:p>
        </w:tc>
        <w:tc>
          <w:tcPr>
            <w:tcW w:w="0" w:type="auto"/>
            <w:vAlign w:val="center"/>
            <w:hideMark/>
          </w:tcPr>
          <w:p w14:paraId="2408C24A"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- 0.322</w:t>
            </w:r>
          </w:p>
        </w:tc>
        <w:tc>
          <w:tcPr>
            <w:tcW w:w="0" w:type="auto"/>
            <w:vAlign w:val="center"/>
            <w:hideMark/>
          </w:tcPr>
          <w:p w14:paraId="7F12469A"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0.749</w:t>
            </w:r>
          </w:p>
        </w:tc>
      </w:tr>
      <w:tr w:rsidR="00847358" w:rsidRPr="00C30942" w14:paraId="726B0C03" w14:textId="77777777" w:rsidTr="0014624B">
        <w:trPr>
          <w:jc w:val="center"/>
        </w:trPr>
        <w:tc>
          <w:tcPr>
            <w:tcW w:w="1638" w:type="dxa"/>
            <w:vAlign w:val="center"/>
            <w:hideMark/>
          </w:tcPr>
          <w:p w14:paraId="50888DD4"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21B5D78F"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581B3EBF"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28430F43"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2FAD4A11"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0.658</w:t>
            </w:r>
          </w:p>
        </w:tc>
        <w:tc>
          <w:tcPr>
            <w:tcW w:w="0" w:type="auto"/>
            <w:vAlign w:val="center"/>
            <w:hideMark/>
          </w:tcPr>
          <w:p w14:paraId="25FF4804"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3.528</w:t>
            </w:r>
          </w:p>
        </w:tc>
        <w:tc>
          <w:tcPr>
            <w:tcW w:w="0" w:type="auto"/>
            <w:vAlign w:val="center"/>
            <w:hideMark/>
          </w:tcPr>
          <w:p w14:paraId="4D7A9320"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r w:rsidR="00847358" w:rsidRPr="004F00E6" w14:paraId="655FF0AE" w14:textId="77777777" w:rsidTr="0014624B">
        <w:trPr>
          <w:jc w:val="center"/>
        </w:trPr>
        <w:tc>
          <w:tcPr>
            <w:tcW w:w="1638" w:type="dxa"/>
            <w:vAlign w:val="center"/>
            <w:hideMark/>
          </w:tcPr>
          <w:p w14:paraId="0FB8C3AE"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lastRenderedPageBreak/>
              <w:t>اليقظة البيئية</w:t>
            </w:r>
          </w:p>
        </w:tc>
        <w:tc>
          <w:tcPr>
            <w:tcW w:w="1097" w:type="dxa"/>
            <w:vMerge/>
            <w:vAlign w:val="center"/>
            <w:hideMark/>
          </w:tcPr>
          <w:p w14:paraId="3E37B5F7"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A4C90B4"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665850A2"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651A51CF"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0.507</w:t>
            </w:r>
          </w:p>
        </w:tc>
        <w:tc>
          <w:tcPr>
            <w:tcW w:w="0" w:type="auto"/>
            <w:vAlign w:val="center"/>
            <w:hideMark/>
          </w:tcPr>
          <w:p w14:paraId="3DC14ED0"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3.569</w:t>
            </w:r>
          </w:p>
        </w:tc>
        <w:tc>
          <w:tcPr>
            <w:tcW w:w="0" w:type="auto"/>
            <w:vAlign w:val="center"/>
            <w:hideMark/>
          </w:tcPr>
          <w:p w14:paraId="3BF94885"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0.001</w:t>
            </w:r>
          </w:p>
        </w:tc>
      </w:tr>
    </w:tbl>
    <w:p w14:paraId="2CA11F4D" w14:textId="77777777" w:rsidR="00847358" w:rsidRDefault="00847358" w:rsidP="00847358">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18</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3C3A8984" w14:textId="77777777" w:rsidR="00847358" w:rsidRPr="00FB20C2" w:rsidRDefault="00847358" w:rsidP="00847358">
      <w:pPr>
        <w:bidi/>
        <w:spacing w:line="360" w:lineRule="auto"/>
        <w:jc w:val="center"/>
        <w:rPr>
          <w:rFonts w:ascii="Sakkal Majalla" w:hAnsi="Sakkal Majalla" w:cs="Sakkal Majalla"/>
          <w:b/>
          <w:bCs/>
          <w:rtl/>
        </w:rPr>
      </w:pPr>
    </w:p>
    <w:p w14:paraId="2CBA5DCD" w14:textId="77777777" w:rsidR="00847358" w:rsidRPr="00E57B66"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Pr>
          <w:rFonts w:ascii="Sakkal Majalla" w:hAnsi="Sakkal Majalla" w:cs="Sakkal Majalla"/>
          <w:sz w:val="28"/>
          <w:szCs w:val="28"/>
        </w:rPr>
        <w:t>18</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الثانية وجود أثر إيجابي ذي دلالة إحصائية لأبعاد اليقظة الاستراتيجية على "الإبداع" كأحد أركان الميزة التنافسية في جامعة الملك فهد للبترول والمعادن،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0.81)</w:t>
      </w:r>
      <w:r>
        <w:rPr>
          <w:rFonts w:ascii="Sakkal Majalla" w:hAnsi="Sakkal Majalla" w:cs="Sakkal Majalla" w:hint="cs"/>
          <w:sz w:val="28"/>
          <w:szCs w:val="28"/>
          <w:rtl/>
        </w:rPr>
        <w:t>)</w:t>
      </w:r>
      <w:r w:rsidRPr="00E57B66">
        <w:rPr>
          <w:rFonts w:ascii="Sakkal Majalla" w:hAnsi="Sakkal Majalla" w:cs="Sakkal Majalla"/>
          <w:sz w:val="28"/>
          <w:szCs w:val="28"/>
          <w:rtl/>
        </w:rPr>
        <w:t>، وهي قيمة تعكس علاقة ارتباطية قوية بين منظومة اليقظة والقدرة الإبداعية. كما بلغت قيمة معامل التحدي</w:t>
      </w:r>
      <w:r>
        <w:rPr>
          <w:rFonts w:ascii="Sakkal Majalla" w:hAnsi="Sakkal Majalla" w:cs="Sakkal Majalla" w:hint="cs"/>
          <w:sz w:val="28"/>
          <w:szCs w:val="28"/>
          <w:rtl/>
        </w:rPr>
        <w:t xml:space="preserve">د </w:t>
      </w:r>
      <w:r>
        <w:rPr>
          <w:rFonts w:ascii="Sakkal Majalla" w:hAnsi="Sakkal Majalla" w:cs="Sakkal Majalla"/>
          <w:sz w:val="28"/>
          <w:szCs w:val="28"/>
          <w:lang w:val="en-GB"/>
        </w:rPr>
        <w:t>R^2</w:t>
      </w:r>
      <w:r>
        <w:rPr>
          <w:rFonts w:ascii="Sakkal Majalla" w:hAnsi="Sakkal Majalla" w:cs="Sakkal Majalla" w:hint="cs"/>
          <w:sz w:val="28"/>
          <w:szCs w:val="28"/>
          <w:rtl/>
          <w:lang w:val="en-GB" w:bidi="ar-EG"/>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0.656)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يشير إلى أن أبعاد اليقظة الاستراتيجية تفسر ما نسبته </w:t>
      </w:r>
      <w:r>
        <w:rPr>
          <w:rFonts w:ascii="Sakkal Majalla" w:hAnsi="Sakkal Majalla" w:cs="Sakkal Majalla"/>
          <w:sz w:val="28"/>
          <w:szCs w:val="28"/>
        </w:rPr>
        <w:t>65.6)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الإبداع لدى الجامعة، وهي نسبة تفسيرية جيدة إحصائياً، مدعومة بقيمة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F</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(22.222)</w:t>
      </w:r>
      <w:r w:rsidRPr="00E57B66">
        <w:rPr>
          <w:rFonts w:ascii="Sakkal Majalla" w:hAnsi="Sakkal Majalla" w:cs="Sakkal Majalla"/>
          <w:sz w:val="28"/>
          <w:szCs w:val="28"/>
          <w:rtl/>
        </w:rPr>
        <w:t xml:space="preserve"> والتي جاءت دالة إحصائياً عند مستوى أقل من </w:t>
      </w:r>
      <w:r>
        <w:rPr>
          <w:rFonts w:ascii="Sakkal Majalla" w:hAnsi="Sakkal Majalla" w:cs="Sakkal Majalla"/>
          <w:sz w:val="28"/>
          <w:szCs w:val="28"/>
        </w:rPr>
        <w:t>(0.05)</w:t>
      </w:r>
      <w:r w:rsidRPr="00E57B66">
        <w:rPr>
          <w:rFonts w:ascii="Sakkal Majalla" w:hAnsi="Sakkal Majalla" w:cs="Sakkal Majalla"/>
          <w:sz w:val="28"/>
          <w:szCs w:val="28"/>
          <w:rtl/>
        </w:rPr>
        <w:t>، مما يؤكد كفاءة النموذج التنبؤي</w:t>
      </w:r>
      <w:r w:rsidRPr="00E57B66">
        <w:rPr>
          <w:rFonts w:ascii="Sakkal Majalla" w:hAnsi="Sakkal Majalla" w:cs="Sakkal Majalla"/>
          <w:sz w:val="28"/>
          <w:szCs w:val="28"/>
        </w:rPr>
        <w:t>.</w:t>
      </w:r>
    </w:p>
    <w:p w14:paraId="04AD5AF1" w14:textId="77777777" w:rsidR="00847358" w:rsidRPr="00E57B66"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وعلى مستوى تحليل تأثير كل متغير مستقل، أظهرت النتائج أن بعدي "اليقظة التكنولوجية" و"اليقظة البيئية" هما المحركان الأساسيان للإبداع في الجامعة؛ حيث حقق بعد اليقظة التكنولوجية معامل انحدار</w:t>
      </w:r>
      <w:r w:rsidRPr="00F610A0">
        <w:rPr>
          <w:rFonts w:ascii="Cambria" w:hAnsi="Cambria" w:cs="Cambria" w:hint="cs"/>
          <w:rtl/>
        </w:rPr>
        <w:t xml:space="preserve"> </w:t>
      </w:r>
      <w:r w:rsidRPr="006D0933">
        <w:rPr>
          <w:rFonts w:ascii="Cambria" w:hAnsi="Cambria" w:cs="Cambria" w:hint="cs"/>
          <w:rtl/>
        </w:rPr>
        <w:t>β</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قدره </w:t>
      </w:r>
      <w:r>
        <w:rPr>
          <w:rFonts w:ascii="Sakkal Majalla" w:hAnsi="Sakkal Majalla" w:cs="Sakkal Majalla"/>
          <w:sz w:val="28"/>
          <w:szCs w:val="28"/>
        </w:rPr>
        <w:t>(0.658)</w:t>
      </w:r>
      <w:r w:rsidRPr="00E57B66">
        <w:rPr>
          <w:rFonts w:ascii="Sakkal Majalla" w:hAnsi="Sakkal Majalla" w:cs="Sakkal Majalla"/>
          <w:sz w:val="28"/>
          <w:szCs w:val="28"/>
          <w:rtl/>
        </w:rPr>
        <w:t xml:space="preserve"> وقيمة</w:t>
      </w:r>
      <w:r>
        <w:rPr>
          <w:rFonts w:ascii="Sakkal Majalla" w:hAnsi="Sakkal Majalla" w:cs="Sakkal Majalla"/>
          <w:sz w:val="28"/>
          <w:szCs w:val="28"/>
        </w:rPr>
        <w:t>T</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(3.528)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Pr>
          <w:rFonts w:ascii="Sakkal Majalla" w:hAnsi="Sakkal Majalla" w:cs="Sakkal Majalla"/>
          <w:sz w:val="28"/>
          <w:szCs w:val="28"/>
        </w:rPr>
        <w:t>0.001)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كما حقق بعد اليقظة البيئية معامل انحدار قدره </w:t>
      </w:r>
      <w:r>
        <w:rPr>
          <w:rFonts w:ascii="Sakkal Majalla" w:hAnsi="Sakkal Majalla" w:cs="Sakkal Majalla"/>
          <w:sz w:val="28"/>
          <w:szCs w:val="28"/>
        </w:rPr>
        <w:t>0.507)</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3.569)</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وبذات مستوى الدلالة المعنوي </w:t>
      </w:r>
      <w:r>
        <w:rPr>
          <w:rFonts w:ascii="Sakkal Majalla" w:hAnsi="Sakkal Majalla" w:cs="Sakkal Majalla"/>
          <w:sz w:val="28"/>
          <w:szCs w:val="28"/>
        </w:rPr>
        <w:t>0.001)</w:t>
      </w:r>
      <w:r>
        <w:rPr>
          <w:rFonts w:ascii="Sakkal Majalla" w:hAnsi="Sakkal Majalla" w:cs="Sakkal Majalla" w:hint="cs"/>
          <w:sz w:val="28"/>
          <w:szCs w:val="28"/>
          <w:rtl/>
        </w:rPr>
        <w:t>)</w:t>
      </w:r>
      <w:r w:rsidRPr="00E57B66">
        <w:rPr>
          <w:rFonts w:ascii="Sakkal Majalla" w:hAnsi="Sakkal Majalla" w:cs="Sakkal Majalla"/>
          <w:sz w:val="28"/>
          <w:szCs w:val="28"/>
          <w:rtl/>
        </w:rPr>
        <w:t>. وتؤكد هذه الأرقام أن التركيز على المستجدات التقنية ومراقبة المتغيرات البيئية يسهم بشكل جوهري ومباشر في تعزيز الابتكار والحلول الإبداعية داخل أروقة الجامعة</w:t>
      </w:r>
      <w:r w:rsidRPr="00E57B66">
        <w:rPr>
          <w:rFonts w:ascii="Sakkal Majalla" w:hAnsi="Sakkal Majalla" w:cs="Sakkal Majalla"/>
          <w:sz w:val="28"/>
          <w:szCs w:val="28"/>
        </w:rPr>
        <w:t>.</w:t>
      </w:r>
    </w:p>
    <w:p w14:paraId="09867E62" w14:textId="77777777" w:rsidR="00847358"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وفي المقابل، لم تظهر النتائج أثراً معنوياً لبعد "اليقظة التنافسية" على الإبداع بشكل منفرد، حيث بلغت قيمة معامل الانحدار له </w:t>
      </w:r>
      <w:r>
        <w:rPr>
          <w:rFonts w:ascii="Sakkal Majalla" w:hAnsi="Sakkal Majalla" w:cs="Sakkal Majalla" w:hint="cs"/>
          <w:sz w:val="28"/>
          <w:szCs w:val="28"/>
          <w:rtl/>
        </w:rPr>
        <w:t>(</w:t>
      </w:r>
      <w:r>
        <w:rPr>
          <w:rFonts w:ascii="Sakkal Majalla" w:hAnsi="Sakkal Majalla" w:cs="Sakkal Majalla"/>
          <w:sz w:val="28"/>
          <w:szCs w:val="28"/>
        </w:rPr>
        <w:t>- 0.037</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 xml:space="preserve"> 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- 0.322</w:t>
      </w:r>
      <w:r>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Pr>
          <w:rFonts w:ascii="Sakkal Majalla" w:hAnsi="Sakkal Majalla" w:cs="Sakkal Majalla"/>
          <w:sz w:val="28"/>
          <w:szCs w:val="28"/>
        </w:rPr>
        <w:t>(0.749)</w:t>
      </w:r>
      <w:r w:rsidRPr="00E57B66">
        <w:rPr>
          <w:rFonts w:ascii="Sakkal Majalla" w:hAnsi="Sakkal Majalla" w:cs="Sakkal Majalla"/>
          <w:sz w:val="28"/>
          <w:szCs w:val="28"/>
          <w:rtl/>
        </w:rPr>
        <w:t xml:space="preserve">، وهي قيمة أكبر بكثير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مما يعني أن مراقبة المنافسين وحدها لا تشكل دافعاً مستقلاً للإبداع في هذه الدراسة مقارنة بالدور المحوري الذي تلعبه اليقظة التكنولوجية والبيئية</w:t>
      </w:r>
      <w:r w:rsidRPr="00AE08A8">
        <w:rPr>
          <w:rFonts w:ascii="Sakkal Majalla" w:hAnsi="Sakkal Majalla" w:cs="Sakkal Majalla" w:hint="cs"/>
          <w:sz w:val="28"/>
          <w:szCs w:val="28"/>
          <w:rtl/>
        </w:rPr>
        <w:t>، ومما سبق تم قبول الفرضية الفرعية الثانية جزئياً</w:t>
      </w:r>
      <w:r w:rsidRPr="00AE08A8">
        <w:rPr>
          <w:rFonts w:ascii="Sakkal Majalla" w:hAnsi="Sakkal Majalla" w:cs="Sakkal Majalla"/>
          <w:sz w:val="28"/>
          <w:szCs w:val="28"/>
          <w:rtl/>
        </w:rPr>
        <w:t>.</w:t>
      </w:r>
    </w:p>
    <w:p w14:paraId="07AB3D3D" w14:textId="77777777" w:rsidR="00847358" w:rsidRPr="00072EAA" w:rsidRDefault="00847358" w:rsidP="00847358">
      <w:pPr>
        <w:spacing w:line="360" w:lineRule="auto"/>
        <w:jc w:val="right"/>
        <w:rPr>
          <w:rFonts w:ascii="Sakkal Majalla" w:hAnsi="Sakkal Majalla" w:cs="Sakkal Majalla"/>
          <w:b/>
          <w:bCs/>
          <w:sz w:val="28"/>
          <w:szCs w:val="28"/>
          <w:rtl/>
        </w:rPr>
      </w:pPr>
      <w:r w:rsidRPr="000C6B1C">
        <w:rPr>
          <w:rFonts w:ascii="Sakkal Majalla" w:hAnsi="Sakkal Majalla" w:cs="Sakkal Majalla" w:hint="cs"/>
          <w:b/>
          <w:bCs/>
          <w:sz w:val="28"/>
          <w:szCs w:val="28"/>
          <w:rtl/>
        </w:rPr>
        <w:t>الفرضية الفرعية الثا</w:t>
      </w:r>
      <w:r>
        <w:rPr>
          <w:rFonts w:ascii="Sakkal Majalla" w:hAnsi="Sakkal Majalla" w:cs="Sakkal Majalla" w:hint="cs"/>
          <w:b/>
          <w:bCs/>
          <w:sz w:val="28"/>
          <w:szCs w:val="28"/>
          <w:rtl/>
        </w:rPr>
        <w:t>لثة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"ال</w:t>
      </w:r>
      <w:r>
        <w:rPr>
          <w:rFonts w:ascii="Sakkal Majalla" w:hAnsi="Sakkal Majalla" w:cs="Sakkal Majalla" w:hint="cs"/>
          <w:b/>
          <w:bCs/>
          <w:sz w:val="28"/>
          <w:szCs w:val="28"/>
          <w:rtl/>
        </w:rPr>
        <w:t>تكلفة"</w:t>
      </w:r>
    </w:p>
    <w:p w14:paraId="4F58F326" w14:textId="77777777" w:rsidR="00847358" w:rsidRPr="00D8617B" w:rsidRDefault="00847358" w:rsidP="00847358">
      <w:pPr>
        <w:pStyle w:val="Caption"/>
        <w:keepNext/>
        <w:bidi/>
        <w:spacing w:line="360" w:lineRule="auto"/>
        <w:rPr>
          <w:rFonts w:ascii="Sakkal Majalla" w:hAnsi="Sakkal Majalla"/>
          <w:sz w:val="28"/>
          <w:szCs w:val="28"/>
          <w:rtl/>
        </w:rPr>
      </w:pPr>
      <w:bookmarkStart w:id="3" w:name="_Toc222578171"/>
      <w:r w:rsidRPr="009879F0">
        <w:rPr>
          <w:rtl/>
        </w:rPr>
        <w:lastRenderedPageBreak/>
        <w:t>جدول رقم (</w:t>
      </w:r>
      <w:r>
        <w:t>19</w:t>
      </w:r>
      <w:r w:rsidRPr="009879F0">
        <w:rPr>
          <w:rtl/>
        </w:rPr>
        <w:t xml:space="preserve"> </w:t>
      </w:r>
      <w:r w:rsidRPr="009879F0">
        <w:rPr>
          <w:rFonts w:hint="cs"/>
          <w:rtl/>
        </w:rPr>
        <w:t>)</w:t>
      </w:r>
      <w:r>
        <w:rPr>
          <w:rFonts w:hint="cs"/>
          <w:rtl/>
        </w:rPr>
        <w:t xml:space="preserve"> </w:t>
      </w:r>
      <w:r w:rsidRPr="00C30942">
        <w:rPr>
          <w:rtl/>
        </w:rPr>
        <w:t xml:space="preserve">نتائج تحليل الانحدار المتعدد لأثر أبعاد اليقظة على </w:t>
      </w:r>
      <w:r>
        <w:rPr>
          <w:rFonts w:hint="cs"/>
          <w:rtl/>
        </w:rPr>
        <w:t xml:space="preserve">التكلفة </w:t>
      </w:r>
      <w:r w:rsidRPr="00C30942">
        <w:rPr>
          <w:rtl/>
        </w:rPr>
        <w:t>(ن=</w:t>
      </w:r>
      <w:r>
        <w:t>39</w:t>
      </w:r>
      <w:r w:rsidRPr="00C30942">
        <w:rPr>
          <w:rtl/>
        </w:rPr>
        <w:t>)</w:t>
      </w:r>
      <w:bookmarkEnd w:id="3"/>
      <w:r>
        <w:rPr>
          <w:rFonts w:hint="cs"/>
          <w:rtl/>
        </w:rPr>
        <w:t xml:space="preserve"> </w:t>
      </w:r>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847358" w:rsidRPr="00C30942" w14:paraId="41E71F54" w14:textId="77777777" w:rsidTr="0014624B">
        <w:trPr>
          <w:jc w:val="center"/>
        </w:trPr>
        <w:tc>
          <w:tcPr>
            <w:tcW w:w="1638" w:type="dxa"/>
            <w:shd w:val="clear" w:color="auto" w:fill="D9D9D9" w:themeFill="background1" w:themeFillShade="D9"/>
            <w:vAlign w:val="center"/>
            <w:hideMark/>
          </w:tcPr>
          <w:p w14:paraId="2274D62B"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7748EF88"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441A3249"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C07FA5A"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191C34C0"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6A206C5C"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78E9F19D"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847358" w:rsidRPr="00C30942" w14:paraId="6FE2EACE" w14:textId="77777777" w:rsidTr="0014624B">
        <w:trPr>
          <w:jc w:val="center"/>
        </w:trPr>
        <w:tc>
          <w:tcPr>
            <w:tcW w:w="1638" w:type="dxa"/>
            <w:vAlign w:val="center"/>
            <w:hideMark/>
          </w:tcPr>
          <w:p w14:paraId="5AA9A6C4"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396F9175"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0.668</w:t>
            </w:r>
          </w:p>
          <w:p w14:paraId="082C10B2"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D893251"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335C0300"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0.446</w:t>
            </w:r>
          </w:p>
          <w:p w14:paraId="6BEBEBF7"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4C8622F"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266B7DDE"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9.383</w:t>
            </w:r>
          </w:p>
          <w:p w14:paraId="04C86A7F"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17AA2A22"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761F2354"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0.201</w:t>
            </w:r>
          </w:p>
        </w:tc>
        <w:tc>
          <w:tcPr>
            <w:tcW w:w="0" w:type="auto"/>
            <w:vAlign w:val="center"/>
            <w:hideMark/>
          </w:tcPr>
          <w:p w14:paraId="239B4A93"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1.306</w:t>
            </w:r>
          </w:p>
        </w:tc>
        <w:tc>
          <w:tcPr>
            <w:tcW w:w="0" w:type="auto"/>
            <w:vAlign w:val="center"/>
            <w:hideMark/>
          </w:tcPr>
          <w:p w14:paraId="1788A306"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0.2</w:t>
            </w:r>
          </w:p>
        </w:tc>
      </w:tr>
      <w:tr w:rsidR="00847358" w:rsidRPr="00C30942" w14:paraId="0EE6DFF5" w14:textId="77777777" w:rsidTr="0014624B">
        <w:trPr>
          <w:jc w:val="center"/>
        </w:trPr>
        <w:tc>
          <w:tcPr>
            <w:tcW w:w="1638" w:type="dxa"/>
            <w:vAlign w:val="center"/>
            <w:hideMark/>
          </w:tcPr>
          <w:p w14:paraId="6F56C191"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6E4CC4B2"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1222C598"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5B032578"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22C150DA"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0.638</w:t>
            </w:r>
          </w:p>
        </w:tc>
        <w:tc>
          <w:tcPr>
            <w:tcW w:w="0" w:type="auto"/>
            <w:vAlign w:val="center"/>
            <w:hideMark/>
          </w:tcPr>
          <w:p w14:paraId="6D477004"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2.561</w:t>
            </w:r>
          </w:p>
        </w:tc>
        <w:tc>
          <w:tcPr>
            <w:tcW w:w="0" w:type="auto"/>
            <w:vAlign w:val="center"/>
            <w:hideMark/>
          </w:tcPr>
          <w:p w14:paraId="68A14BD4"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0.015</w:t>
            </w:r>
          </w:p>
        </w:tc>
      </w:tr>
      <w:tr w:rsidR="00847358" w:rsidRPr="004F00E6" w14:paraId="6C0585C5" w14:textId="77777777" w:rsidTr="0014624B">
        <w:trPr>
          <w:jc w:val="center"/>
        </w:trPr>
        <w:tc>
          <w:tcPr>
            <w:tcW w:w="1638" w:type="dxa"/>
            <w:vAlign w:val="center"/>
            <w:hideMark/>
          </w:tcPr>
          <w:p w14:paraId="4A2A689C"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57FC01C3"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79DC6E8D"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188A19D3"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050D7E36"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0.494</w:t>
            </w:r>
          </w:p>
        </w:tc>
        <w:tc>
          <w:tcPr>
            <w:tcW w:w="0" w:type="auto"/>
            <w:vAlign w:val="center"/>
            <w:hideMark/>
          </w:tcPr>
          <w:p w14:paraId="71AF86D3"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2.605</w:t>
            </w:r>
          </w:p>
        </w:tc>
        <w:tc>
          <w:tcPr>
            <w:tcW w:w="0" w:type="auto"/>
            <w:vAlign w:val="center"/>
            <w:hideMark/>
          </w:tcPr>
          <w:p w14:paraId="75D4491B"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0.013</w:t>
            </w:r>
          </w:p>
        </w:tc>
      </w:tr>
    </w:tbl>
    <w:p w14:paraId="2AE9C53D" w14:textId="77777777" w:rsidR="00847358" w:rsidRPr="007A25C5" w:rsidRDefault="00847358" w:rsidP="00847358">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19</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65407393" w14:textId="77777777" w:rsidR="00847358" w:rsidRPr="00E57B66"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Pr>
          <w:rFonts w:ascii="Sakkal Majalla" w:hAnsi="Sakkal Majalla" w:cs="Sakkal Majalla"/>
          <w:sz w:val="28"/>
          <w:szCs w:val="28"/>
        </w:rPr>
        <w:t>19</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الثالثة وجود أثر ذي دلالة إحصائية لأبعاد اليقظة الاستراتيجية على "التكلفة" كأحد أبعاد الميزة التنافسية، حيث بلغت قيمة معامل الارتباط المجمع</w:t>
      </w:r>
      <w:r>
        <w:rPr>
          <w:rFonts w:ascii="Sakkal Majalla" w:hAnsi="Sakkal Majalla" w:cs="Sakkal Majalla" w:hint="cs"/>
          <w:sz w:val="28"/>
          <w:szCs w:val="28"/>
          <w:rtl/>
        </w:rPr>
        <w:t xml:space="preserve"> </w:t>
      </w:r>
      <w:r w:rsidRPr="00E57B66">
        <w:rPr>
          <w:rFonts w:ascii="Sakkal Majalla" w:hAnsi="Sakkal Majalla" w:cs="Sakkal Majalla"/>
          <w:sz w:val="28"/>
          <w:szCs w:val="28"/>
        </w:rPr>
        <w:t>R</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(0.688)</w:t>
      </w:r>
      <w:r w:rsidRPr="00E57B66">
        <w:rPr>
          <w:rFonts w:ascii="Sakkal Majalla" w:hAnsi="Sakkal Majalla" w:cs="Sakkal Majalla"/>
          <w:sz w:val="28"/>
          <w:szCs w:val="28"/>
          <w:rtl/>
        </w:rPr>
        <w:t>، مما يشير إلى وجود علاقة ارتباطية إيجابية متوسطة القوة بين المتغيرات المستقلة والتابعة. كما بلغت قيمة معامل التحديد</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tl/>
        </w:rPr>
        <w:t xml:space="preserve">حوالي </w:t>
      </w:r>
      <w:r>
        <w:rPr>
          <w:rFonts w:ascii="Sakkal Majalla" w:hAnsi="Sakkal Majalla" w:cs="Sakkal Majalla"/>
          <w:sz w:val="28"/>
          <w:szCs w:val="28"/>
        </w:rPr>
        <w:t>0.466)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وهو ما يعني أن أبعاد اليقظة الاستراتيجية تفسر ما نسبته </w:t>
      </w:r>
      <w:r>
        <w:rPr>
          <w:rFonts w:ascii="Sakkal Majalla" w:hAnsi="Sakkal Majalla" w:cs="Sakkal Majalla"/>
          <w:sz w:val="28"/>
          <w:szCs w:val="28"/>
        </w:rPr>
        <w:t>44.6)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من التباين في مستوى التكلفة والكفاءة المالية لدى جامعة الملك فهد للبترول والمعادن، وتؤكد قيم</w:t>
      </w:r>
      <w:r>
        <w:rPr>
          <w:rFonts w:ascii="Sakkal Majalla" w:hAnsi="Sakkal Majalla" w:cs="Sakkal Majalla" w:hint="cs"/>
          <w:sz w:val="28"/>
          <w:szCs w:val="28"/>
          <w:rtl/>
        </w:rPr>
        <w:t>ة</w:t>
      </w:r>
      <w:r w:rsidRPr="00E57B66">
        <w:rPr>
          <w:rFonts w:ascii="Sakkal Majalla" w:hAnsi="Sakkal Majalla" w:cs="Sakkal Majalla"/>
          <w:sz w:val="28"/>
          <w:szCs w:val="28"/>
        </w:rPr>
        <w:t xml:space="preserve">F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(9.383)</w:t>
      </w:r>
      <w:r w:rsidRPr="00E57B66">
        <w:rPr>
          <w:rFonts w:ascii="Sakkal Majalla" w:hAnsi="Sakkal Majalla" w:cs="Sakkal Majalla"/>
          <w:sz w:val="28"/>
          <w:szCs w:val="28"/>
          <w:rtl/>
        </w:rPr>
        <w:t xml:space="preserve"> معنوية وصلاحية نموذج الانحدار إحصائياً عند مستوى دلالة أقل من</w:t>
      </w:r>
      <w:r>
        <w:rPr>
          <w:rFonts w:ascii="Sakkal Majalla" w:hAnsi="Sakkal Majalla" w:cs="Sakkal Majalla" w:hint="cs"/>
          <w:sz w:val="28"/>
          <w:szCs w:val="28"/>
          <w:rtl/>
        </w:rPr>
        <w:t xml:space="preserve"> (</w:t>
      </w:r>
      <w:r>
        <w:rPr>
          <w:rFonts w:ascii="Sakkal Majalla" w:hAnsi="Sakkal Majalla" w:cs="Sakkal Majalla"/>
          <w:sz w:val="28"/>
          <w:szCs w:val="28"/>
        </w:rPr>
        <w:t>0.05</w:t>
      </w:r>
      <w:r>
        <w:rPr>
          <w:rFonts w:ascii="Sakkal Majalla" w:hAnsi="Sakkal Majalla" w:cs="Sakkal Majalla" w:hint="cs"/>
          <w:sz w:val="28"/>
          <w:szCs w:val="28"/>
          <w:rtl/>
        </w:rPr>
        <w:t>).</w:t>
      </w:r>
    </w:p>
    <w:p w14:paraId="749EB401" w14:textId="77777777" w:rsidR="00847358" w:rsidRPr="00E57B66"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النظر في التأثير المنفرد لكل بعد، أظهرت النتائج أن بعدي "اليقظة البيئية" و"اليقظة التكنولوجية" هما المتغيران المؤثران إحصائياً في التحكم بالتكاليف؛ حيث سجل بعد اليقظة البيئية معامل انحدار</w:t>
      </w:r>
      <w:r>
        <w:rPr>
          <w:rFonts w:ascii="Sakkal Majalla" w:hAnsi="Sakkal Majalla" w:cs="Sakkal Majalla" w:hint="cs"/>
          <w:sz w:val="28"/>
          <w:szCs w:val="28"/>
          <w:rtl/>
        </w:rPr>
        <w:t xml:space="preserve"> </w:t>
      </w:r>
      <w:r w:rsidRPr="006D0933">
        <w:rPr>
          <w:rFonts w:ascii="Cambria" w:hAnsi="Cambria" w:cs="Cambria" w:hint="cs"/>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(0.494)</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(2.605)</w:t>
      </w:r>
      <w:r w:rsidRPr="00E57B66">
        <w:rPr>
          <w:rFonts w:ascii="Sakkal Majalla" w:hAnsi="Sakkal Majalla" w:cs="Sakkal Majalla"/>
          <w:sz w:val="28"/>
          <w:szCs w:val="28"/>
          <w:rtl/>
        </w:rPr>
        <w:t xml:space="preserve"> بمستوى دلالة </w:t>
      </w:r>
      <w:r>
        <w:rPr>
          <w:rFonts w:ascii="Sakkal Majalla" w:hAnsi="Sakkal Majalla" w:cs="Sakkal Majalla"/>
          <w:sz w:val="28"/>
          <w:szCs w:val="28"/>
        </w:rPr>
        <w:t>(0.013)</w:t>
      </w:r>
      <w:r w:rsidRPr="00E57B66">
        <w:rPr>
          <w:rFonts w:ascii="Sakkal Majalla" w:hAnsi="Sakkal Majalla" w:cs="Sakkal Majalla"/>
          <w:sz w:val="28"/>
          <w:szCs w:val="28"/>
          <w:rtl/>
        </w:rPr>
        <w:t>، تلاه بعد اليقظة التكنولوجية بمعامل انحدار</w:t>
      </w:r>
      <w:r w:rsidRPr="00AF3C56">
        <w:rPr>
          <w:rFonts w:ascii="Cambria" w:hAnsi="Cambria" w:cs="Cambria" w:hint="cs"/>
          <w:rtl/>
        </w:rPr>
        <w:t xml:space="preserve"> </w:t>
      </w:r>
      <w:r w:rsidRPr="006D0933">
        <w:rPr>
          <w:rFonts w:ascii="Cambria" w:hAnsi="Cambria" w:cs="Cambria" w:hint="cs"/>
          <w:rtl/>
        </w:rPr>
        <w:t>β</w:t>
      </w:r>
      <w:r w:rsidRPr="00E57B66">
        <w:rPr>
          <w:rFonts w:ascii="Sakkal Majalla" w:hAnsi="Sakkal Majalla" w:cs="Sakkal Majalla"/>
          <w:sz w:val="28"/>
          <w:szCs w:val="28"/>
          <w:rtl/>
        </w:rPr>
        <w:t xml:space="preserve"> قدره </w:t>
      </w:r>
      <w:r>
        <w:rPr>
          <w:rFonts w:ascii="Sakkal Majalla" w:hAnsi="Sakkal Majalla" w:cs="Sakkal Majalla"/>
          <w:sz w:val="28"/>
          <w:szCs w:val="28"/>
        </w:rPr>
        <w:t>(0.638)</w:t>
      </w:r>
      <w:r w:rsidRPr="00E57B66">
        <w:rPr>
          <w:rFonts w:ascii="Sakkal Majalla" w:hAnsi="Sakkal Majalla" w:cs="Sakkal Majalla"/>
          <w:sz w:val="28"/>
          <w:szCs w:val="28"/>
          <w:rtl/>
        </w:rPr>
        <w:t xml:space="preserve"> وقيمة</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بلغت </w:t>
      </w:r>
      <w:r>
        <w:rPr>
          <w:rFonts w:ascii="Sakkal Majalla" w:hAnsi="Sakkal Majalla" w:cs="Sakkal Majalla"/>
          <w:sz w:val="28"/>
          <w:szCs w:val="28"/>
        </w:rPr>
        <w:t>(2.561)</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w:t>
      </w:r>
      <w:r>
        <w:rPr>
          <w:rFonts w:ascii="Sakkal Majalla" w:hAnsi="Sakkal Majalla" w:cs="Sakkal Majalla"/>
          <w:sz w:val="28"/>
          <w:szCs w:val="28"/>
        </w:rPr>
        <w:t>(0.015)</w:t>
      </w:r>
      <w:r w:rsidRPr="00E57B66">
        <w:rPr>
          <w:rFonts w:ascii="Sakkal Majalla" w:hAnsi="Sakkal Majalla" w:cs="Sakkal Majalla"/>
          <w:sz w:val="28"/>
          <w:szCs w:val="28"/>
          <w:rtl/>
        </w:rPr>
        <w:t xml:space="preserve">. وتشير هذه القيم (التي تقل عن مستوى المعنوية </w:t>
      </w:r>
      <w:r>
        <w:rPr>
          <w:rFonts w:ascii="Sakkal Majalla" w:hAnsi="Sakkal Majalla" w:cs="Sakkal Majalla"/>
          <w:sz w:val="28"/>
          <w:szCs w:val="28"/>
        </w:rPr>
        <w:t>0.05</w:t>
      </w:r>
      <w:r w:rsidRPr="00E57B66">
        <w:rPr>
          <w:rFonts w:ascii="Sakkal Majalla" w:hAnsi="Sakkal Majalla" w:cs="Sakkal Majalla"/>
          <w:sz w:val="28"/>
          <w:szCs w:val="28"/>
          <w:rtl/>
        </w:rPr>
        <w:t>) إلى أن رصد التحولات البيئية وتبني التقنيات الحديثة يساهمان بشكل معنوي ومباشر في تحسين الاستخدام الأمثل للموارد وتخفيض التكاليف التشغيلية بالجامعة</w:t>
      </w:r>
      <w:r w:rsidRPr="00E57B66">
        <w:rPr>
          <w:rFonts w:ascii="Sakkal Majalla" w:hAnsi="Sakkal Majalla" w:cs="Sakkal Majalla"/>
          <w:sz w:val="28"/>
          <w:szCs w:val="28"/>
        </w:rPr>
        <w:t>.</w:t>
      </w:r>
    </w:p>
    <w:p w14:paraId="076C6FE5" w14:textId="77777777" w:rsidR="00847358"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أما بالنسبة لبعد "اليقظة التنافسية"، فقد أظهرت النتائج عدم وجود أثر ذي دلالة إحصائية له على التكلفة بشكل منفرد، حيث بلغت قيمة معامل الانحدار </w:t>
      </w:r>
      <w:r w:rsidRPr="006D0933">
        <w:rPr>
          <w:rFonts w:ascii="Cambria" w:hAnsi="Cambria" w:cs="Cambria" w:hint="cs"/>
          <w:rtl/>
        </w:rPr>
        <w:t>β</w:t>
      </w:r>
      <w:r w:rsidRPr="00E57B66">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Pr>
        <w:t>- 0.201</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وقيمة</w:t>
      </w:r>
      <w:r>
        <w:rPr>
          <w:rFonts w:ascii="Sakkal Majalla" w:hAnsi="Sakkal Majalla" w:cs="Sakkal Majalla" w:hint="cs"/>
          <w:sz w:val="28"/>
          <w:szCs w:val="28"/>
          <w:rtl/>
        </w:rPr>
        <w:t xml:space="preserve"> </w:t>
      </w:r>
      <w:r w:rsidRPr="00E57B66">
        <w:rPr>
          <w:rFonts w:ascii="Sakkal Majalla" w:hAnsi="Sakkal Majalla" w:cs="Sakkal Majalla"/>
          <w:sz w:val="28"/>
          <w:szCs w:val="28"/>
        </w:rPr>
        <w:t>T</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المحسوبة </w:t>
      </w:r>
      <w:r>
        <w:rPr>
          <w:rFonts w:ascii="Sakkal Majalla" w:hAnsi="Sakkal Majalla" w:cs="Sakkal Majalla" w:hint="cs"/>
          <w:sz w:val="28"/>
          <w:szCs w:val="28"/>
          <w:rtl/>
        </w:rPr>
        <w:t>(</w:t>
      </w:r>
      <w:r>
        <w:rPr>
          <w:rFonts w:ascii="Sakkal Majalla" w:hAnsi="Sakkal Majalla" w:cs="Sakkal Majalla"/>
          <w:sz w:val="28"/>
          <w:szCs w:val="28"/>
        </w:rPr>
        <w:t>- 1.306</w:t>
      </w:r>
      <w:r>
        <w:rPr>
          <w:rFonts w:ascii="Sakkal Majalla" w:hAnsi="Sakkal Majalla" w:cs="Sakkal Majalla" w:hint="cs"/>
          <w:sz w:val="28"/>
          <w:szCs w:val="28"/>
          <w:rtl/>
        </w:rPr>
        <w:t>)</w:t>
      </w:r>
      <w:r w:rsidRPr="00E57B66">
        <w:rPr>
          <w:rFonts w:ascii="Sakkal Majalla" w:hAnsi="Sakkal Majalla" w:cs="Sakkal Majalla"/>
          <w:sz w:val="28"/>
          <w:szCs w:val="28"/>
          <w:rtl/>
        </w:rPr>
        <w:t xml:space="preserve">، بمستوى دلالة بلغ </w:t>
      </w:r>
      <w:r>
        <w:rPr>
          <w:rFonts w:ascii="Sakkal Majalla" w:hAnsi="Sakkal Majalla" w:cs="Sakkal Majalla"/>
          <w:sz w:val="28"/>
          <w:szCs w:val="28"/>
        </w:rPr>
        <w:t>0.2)</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وهي قيمة أكبر من مستوى المعنوية المعتمد </w:t>
      </w:r>
      <w:r>
        <w:rPr>
          <w:rFonts w:ascii="Sakkal Majalla" w:hAnsi="Sakkal Majalla" w:cs="Sakkal Majalla"/>
          <w:sz w:val="28"/>
          <w:szCs w:val="28"/>
        </w:rPr>
        <w:t>0.05)</w:t>
      </w:r>
      <w:r>
        <w:rPr>
          <w:rFonts w:ascii="Sakkal Majalla" w:hAnsi="Sakkal Majalla" w:cs="Sakkal Majalla" w:hint="cs"/>
          <w:sz w:val="28"/>
          <w:szCs w:val="28"/>
          <w:rtl/>
        </w:rPr>
        <w:t>)</w:t>
      </w:r>
      <w:r w:rsidRPr="00E57B66">
        <w:rPr>
          <w:rFonts w:ascii="Sakkal Majalla" w:hAnsi="Sakkal Majalla" w:cs="Sakkal Majalla"/>
          <w:sz w:val="28"/>
          <w:szCs w:val="28"/>
          <w:rtl/>
        </w:rPr>
        <w:t xml:space="preserve">، مما يعني أن مراقبة تحركات المنافسين لم تكن عاملاً مستقلاً مؤثراً في استراتيجيات خفض </w:t>
      </w:r>
      <w:r w:rsidRPr="00E57B66">
        <w:rPr>
          <w:rFonts w:ascii="Sakkal Majalla" w:hAnsi="Sakkal Majalla" w:cs="Sakkal Majalla"/>
          <w:sz w:val="28"/>
          <w:szCs w:val="28"/>
          <w:rtl/>
        </w:rPr>
        <w:lastRenderedPageBreak/>
        <w:t>التكلفة في هذه الدراسة مقارنة بالدور المحوري الذي تلعبه اليقظة البيئية والتكنولوجية</w:t>
      </w:r>
      <w:r>
        <w:rPr>
          <w:rFonts w:ascii="Sakkal Majalla" w:hAnsi="Sakkal Majalla" w:cs="Sakkal Majalla" w:hint="cs"/>
          <w:sz w:val="28"/>
          <w:szCs w:val="28"/>
          <w:rtl/>
        </w:rPr>
        <w:t xml:space="preserve">، </w:t>
      </w:r>
      <w:r w:rsidRPr="00AE08A8">
        <w:rPr>
          <w:rFonts w:ascii="Sakkal Majalla" w:hAnsi="Sakkal Majalla" w:cs="Sakkal Majalla" w:hint="cs"/>
          <w:sz w:val="28"/>
          <w:szCs w:val="28"/>
          <w:rtl/>
        </w:rPr>
        <w:t>ومما سبق تم قبول الفرضية الفرعية الثالثة جزئياً</w:t>
      </w:r>
      <w:r w:rsidRPr="00AE08A8">
        <w:rPr>
          <w:rFonts w:ascii="Sakkal Majalla" w:hAnsi="Sakkal Majalla" w:cs="Sakkal Majalla"/>
          <w:sz w:val="28"/>
          <w:szCs w:val="28"/>
          <w:rtl/>
        </w:rPr>
        <w:t>.</w:t>
      </w:r>
    </w:p>
    <w:p w14:paraId="660D5C76" w14:textId="77777777" w:rsidR="00847358" w:rsidRPr="000C6B1C" w:rsidRDefault="00847358" w:rsidP="00847358">
      <w:pPr>
        <w:spacing w:line="360" w:lineRule="auto"/>
        <w:jc w:val="right"/>
        <w:rPr>
          <w:rFonts w:ascii="Sakkal Majalla" w:hAnsi="Sakkal Majalla" w:cs="Sakkal Majalla"/>
          <w:b/>
          <w:bCs/>
          <w:sz w:val="28"/>
          <w:szCs w:val="28"/>
        </w:rPr>
      </w:pPr>
      <w:r w:rsidRPr="000C6B1C">
        <w:rPr>
          <w:rFonts w:ascii="Sakkal Majalla" w:hAnsi="Sakkal Majalla" w:cs="Sakkal Majalla" w:hint="cs"/>
          <w:b/>
          <w:bCs/>
          <w:sz w:val="28"/>
          <w:szCs w:val="28"/>
          <w:rtl/>
        </w:rPr>
        <w:t>الفرضية الفرعية ال</w:t>
      </w:r>
      <w:r>
        <w:rPr>
          <w:rFonts w:ascii="Sakkal Majalla" w:hAnsi="Sakkal Majalla" w:cs="Sakkal Majalla" w:hint="cs"/>
          <w:b/>
          <w:bCs/>
          <w:sz w:val="28"/>
          <w:szCs w:val="28"/>
          <w:rtl/>
        </w:rPr>
        <w:t>رابعة</w:t>
      </w:r>
      <w:r w:rsidRPr="000C6B1C">
        <w:rPr>
          <w:rFonts w:ascii="Sakkal Majalla" w:hAnsi="Sakkal Majalla" w:cs="Sakkal Majalla" w:hint="cs"/>
          <w:b/>
          <w:bCs/>
          <w:sz w:val="28"/>
          <w:szCs w:val="28"/>
          <w:rtl/>
        </w:rPr>
        <w:t xml:space="preserve">: </w:t>
      </w:r>
      <w:r w:rsidRPr="00E96B6F">
        <w:rPr>
          <w:rFonts w:ascii="Sakkal Majalla" w:hAnsi="Sakkal Majalla" w:cs="Sakkal Majalla" w:hint="cs"/>
          <w:b/>
          <w:bCs/>
          <w:sz w:val="28"/>
          <w:szCs w:val="28"/>
          <w:rtl/>
        </w:rPr>
        <w:t>أثر أبعاد اليقظة الاستراتيجية على "</w:t>
      </w:r>
      <w:r>
        <w:rPr>
          <w:rFonts w:ascii="Sakkal Majalla" w:hAnsi="Sakkal Majalla" w:cs="Sakkal Majalla" w:hint="cs"/>
          <w:b/>
          <w:bCs/>
          <w:sz w:val="28"/>
          <w:szCs w:val="28"/>
          <w:rtl/>
        </w:rPr>
        <w:t>سرعة الاستجابة"</w:t>
      </w:r>
    </w:p>
    <w:p w14:paraId="29A10485" w14:textId="77777777" w:rsidR="00847358" w:rsidRPr="00D8617B" w:rsidRDefault="00847358" w:rsidP="00847358">
      <w:pPr>
        <w:pStyle w:val="Caption"/>
        <w:keepNext/>
        <w:bidi/>
        <w:spacing w:line="360" w:lineRule="auto"/>
        <w:rPr>
          <w:rFonts w:ascii="Sakkal Majalla" w:hAnsi="Sakkal Majalla"/>
          <w:sz w:val="28"/>
          <w:szCs w:val="28"/>
          <w:rtl/>
        </w:rPr>
      </w:pPr>
      <w:bookmarkStart w:id="4" w:name="_Toc222578172"/>
      <w:r w:rsidRPr="009879F0">
        <w:rPr>
          <w:rtl/>
        </w:rPr>
        <w:t>جدول رقم (</w:t>
      </w:r>
      <w:r>
        <w:t>20</w:t>
      </w:r>
      <w:r>
        <w:rPr>
          <w:rtl/>
        </w:rPr>
        <w:t xml:space="preserve"> </w:t>
      </w:r>
      <w:r>
        <w:rPr>
          <w:rFonts w:hint="cs"/>
          <w:rtl/>
        </w:rPr>
        <w:t xml:space="preserve">) </w:t>
      </w:r>
      <w:r w:rsidRPr="00C30942">
        <w:rPr>
          <w:rtl/>
        </w:rPr>
        <w:t xml:space="preserve">نتائج تحليل الانحدار المتعدد لأثر أبعاد اليقظة على </w:t>
      </w:r>
      <w:r>
        <w:rPr>
          <w:rFonts w:hint="cs"/>
          <w:rtl/>
        </w:rPr>
        <w:t xml:space="preserve">سرعة الاستجابة </w:t>
      </w:r>
      <w:r w:rsidRPr="00C30942">
        <w:rPr>
          <w:rtl/>
        </w:rPr>
        <w:t>(ن=</w:t>
      </w:r>
      <w:r>
        <w:t>39</w:t>
      </w:r>
      <w:r w:rsidRPr="00C30942">
        <w:rPr>
          <w:rtl/>
        </w:rPr>
        <w:t>)</w:t>
      </w:r>
      <w:bookmarkEnd w:id="4"/>
    </w:p>
    <w:tbl>
      <w:tblPr>
        <w:tblStyle w:val="TableGrid1"/>
        <w:bidiVisual/>
        <w:tblW w:w="0" w:type="auto"/>
        <w:jc w:val="center"/>
        <w:tblLook w:val="04A0" w:firstRow="1" w:lastRow="0" w:firstColumn="1" w:lastColumn="0" w:noHBand="0" w:noVBand="1"/>
      </w:tblPr>
      <w:tblGrid>
        <w:gridCol w:w="1638"/>
        <w:gridCol w:w="1097"/>
        <w:gridCol w:w="1525"/>
        <w:gridCol w:w="991"/>
        <w:gridCol w:w="1438"/>
        <w:gridCol w:w="1004"/>
        <w:gridCol w:w="1265"/>
      </w:tblGrid>
      <w:tr w:rsidR="00847358" w:rsidRPr="00C30942" w14:paraId="7D3BC998" w14:textId="77777777" w:rsidTr="0014624B">
        <w:trPr>
          <w:jc w:val="center"/>
        </w:trPr>
        <w:tc>
          <w:tcPr>
            <w:tcW w:w="1638" w:type="dxa"/>
            <w:shd w:val="clear" w:color="auto" w:fill="D9D9D9" w:themeFill="background1" w:themeFillShade="D9"/>
            <w:vAlign w:val="center"/>
            <w:hideMark/>
          </w:tcPr>
          <w:p w14:paraId="21371A24"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Pr>
            </w:pPr>
            <w:r w:rsidRPr="00C30942">
              <w:rPr>
                <w:rFonts w:ascii="Sakkal Majalla" w:eastAsiaTheme="majorEastAsia" w:hAnsi="Sakkal Majalla" w:cs="Sakkal Majalla"/>
                <w:b/>
                <w:bCs/>
                <w:sz w:val="24"/>
                <w:szCs w:val="24"/>
                <w:rtl/>
              </w:rPr>
              <w:t>المتغيرات المستقلة</w:t>
            </w:r>
          </w:p>
        </w:tc>
        <w:tc>
          <w:tcPr>
            <w:tcW w:w="1097" w:type="dxa"/>
            <w:shd w:val="clear" w:color="auto" w:fill="D9D9D9" w:themeFill="background1" w:themeFillShade="D9"/>
            <w:vAlign w:val="center"/>
            <w:hideMark/>
          </w:tcPr>
          <w:p w14:paraId="59F296EA"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الارتباط </w:t>
            </w:r>
            <w:r w:rsidRPr="00C30942">
              <w:rPr>
                <w:rFonts w:ascii="Sakkal Majalla" w:eastAsiaTheme="majorEastAsia" w:hAnsi="Sakkal Majalla" w:cs="Sakkal Majalla"/>
                <w:b/>
                <w:bCs/>
                <w:sz w:val="24"/>
                <w:szCs w:val="24"/>
              </w:rPr>
              <w:t>R</w:t>
            </w:r>
          </w:p>
        </w:tc>
        <w:tc>
          <w:tcPr>
            <w:tcW w:w="0" w:type="auto"/>
            <w:shd w:val="clear" w:color="auto" w:fill="D9D9D9" w:themeFill="background1" w:themeFillShade="D9"/>
            <w:vAlign w:val="center"/>
            <w:hideMark/>
          </w:tcPr>
          <w:p w14:paraId="4A9485EB"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التحديد </w:t>
            </w:r>
            <w:r w:rsidRPr="00C30942">
              <w:rPr>
                <w:rFonts w:ascii="Sakkal Majalla" w:eastAsiaTheme="majorEastAsia" w:hAnsi="Sakkal Majalla" w:cs="Sakkal Majalla"/>
                <w:b/>
                <w:bCs/>
                <w:sz w:val="24"/>
                <w:szCs w:val="24"/>
              </w:rPr>
              <w:t>R2</w:t>
            </w:r>
          </w:p>
        </w:tc>
        <w:tc>
          <w:tcPr>
            <w:tcW w:w="0" w:type="auto"/>
            <w:shd w:val="clear" w:color="auto" w:fill="D9D9D9" w:themeFill="background1" w:themeFillShade="D9"/>
            <w:vAlign w:val="center"/>
            <w:hideMark/>
          </w:tcPr>
          <w:p w14:paraId="3EE26C53"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F</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0F6291D5"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 xml:space="preserve">معامل الانحدار </w:t>
            </w:r>
            <w:r w:rsidRPr="006D0933">
              <w:rPr>
                <w:rFonts w:ascii="Cambria" w:hAnsi="Cambria" w:cs="Cambria" w:hint="cs"/>
                <w:sz w:val="24"/>
                <w:szCs w:val="24"/>
                <w:rtl/>
              </w:rPr>
              <w:t>β</w:t>
            </w:r>
          </w:p>
        </w:tc>
        <w:tc>
          <w:tcPr>
            <w:tcW w:w="0" w:type="auto"/>
            <w:shd w:val="clear" w:color="auto" w:fill="D9D9D9" w:themeFill="background1" w:themeFillShade="D9"/>
            <w:vAlign w:val="center"/>
            <w:hideMark/>
          </w:tcPr>
          <w:p w14:paraId="53815E83"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Pr>
              <w:t>T</w:t>
            </w:r>
            <w:r w:rsidRPr="00C30942">
              <w:rPr>
                <w:rFonts w:ascii="Sakkal Majalla" w:eastAsiaTheme="majorEastAsia" w:hAnsi="Sakkal Majalla" w:cs="Sakkal Majalla"/>
                <w:b/>
                <w:bCs/>
                <w:sz w:val="24"/>
                <w:szCs w:val="24"/>
                <w:rtl/>
              </w:rPr>
              <w:t xml:space="preserve"> المحسوبة</w:t>
            </w:r>
          </w:p>
        </w:tc>
        <w:tc>
          <w:tcPr>
            <w:tcW w:w="0" w:type="auto"/>
            <w:shd w:val="clear" w:color="auto" w:fill="D9D9D9" w:themeFill="background1" w:themeFillShade="D9"/>
            <w:vAlign w:val="center"/>
            <w:hideMark/>
          </w:tcPr>
          <w:p w14:paraId="2513A208" w14:textId="77777777" w:rsidR="00847358" w:rsidRPr="00C30942" w:rsidRDefault="00847358" w:rsidP="0014624B">
            <w:pPr>
              <w:bidi/>
              <w:spacing w:line="360" w:lineRule="auto"/>
              <w:jc w:val="center"/>
              <w:rPr>
                <w:rFonts w:ascii="Sakkal Majalla" w:eastAsiaTheme="majorEastAsia" w:hAnsi="Sakkal Majalla" w:cs="Sakkal Majalla"/>
                <w:b/>
                <w:bCs/>
                <w:sz w:val="24"/>
                <w:szCs w:val="24"/>
                <w:rtl/>
              </w:rPr>
            </w:pPr>
            <w:r w:rsidRPr="00C30942">
              <w:rPr>
                <w:rFonts w:ascii="Sakkal Majalla" w:eastAsiaTheme="majorEastAsia" w:hAnsi="Sakkal Majalla" w:cs="Sakkal Majalla"/>
                <w:b/>
                <w:bCs/>
                <w:sz w:val="24"/>
                <w:szCs w:val="24"/>
                <w:rtl/>
              </w:rPr>
              <w:t>مستوى الدلالة</w:t>
            </w:r>
          </w:p>
        </w:tc>
      </w:tr>
      <w:tr w:rsidR="00847358" w:rsidRPr="00C30942" w14:paraId="2E404FA7" w14:textId="77777777" w:rsidTr="0014624B">
        <w:trPr>
          <w:jc w:val="center"/>
        </w:trPr>
        <w:tc>
          <w:tcPr>
            <w:tcW w:w="1638" w:type="dxa"/>
            <w:vAlign w:val="center"/>
            <w:hideMark/>
          </w:tcPr>
          <w:p w14:paraId="79B1D15D"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التنافسية</w:t>
            </w:r>
          </w:p>
        </w:tc>
        <w:tc>
          <w:tcPr>
            <w:tcW w:w="1097" w:type="dxa"/>
            <w:vMerge w:val="restart"/>
            <w:vAlign w:val="center"/>
            <w:hideMark/>
          </w:tcPr>
          <w:p w14:paraId="35B9D472"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0.74</w:t>
            </w:r>
          </w:p>
          <w:p w14:paraId="3517F667"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35490DA"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0E45E752"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0.548</w:t>
            </w:r>
          </w:p>
          <w:p w14:paraId="2AC7EC76"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52C74322"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Merge w:val="restart"/>
            <w:vAlign w:val="center"/>
            <w:hideMark/>
          </w:tcPr>
          <w:p w14:paraId="41674824"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14.144</w:t>
            </w:r>
          </w:p>
          <w:p w14:paraId="32477049" w14:textId="77777777" w:rsidR="00847358" w:rsidRPr="004F00E6"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p w14:paraId="79AB66E0"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 </w:t>
            </w:r>
          </w:p>
        </w:tc>
        <w:tc>
          <w:tcPr>
            <w:tcW w:w="0" w:type="auto"/>
            <w:vAlign w:val="center"/>
            <w:hideMark/>
          </w:tcPr>
          <w:p w14:paraId="3F968EB8"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0.18</w:t>
            </w:r>
          </w:p>
        </w:tc>
        <w:tc>
          <w:tcPr>
            <w:tcW w:w="0" w:type="auto"/>
            <w:vAlign w:val="center"/>
            <w:hideMark/>
          </w:tcPr>
          <w:p w14:paraId="0DEDFFB0"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w:t>
            </w:r>
            <w:r>
              <w:rPr>
                <w:rFonts w:ascii="Sakkal Majalla" w:eastAsiaTheme="majorEastAsia" w:hAnsi="Sakkal Majalla" w:cs="Sakkal Majalla"/>
                <w:sz w:val="24"/>
                <w:szCs w:val="24"/>
              </w:rPr>
              <w:t>1.608</w:t>
            </w:r>
          </w:p>
        </w:tc>
        <w:tc>
          <w:tcPr>
            <w:tcW w:w="0" w:type="auto"/>
            <w:vAlign w:val="center"/>
            <w:hideMark/>
          </w:tcPr>
          <w:p w14:paraId="7E76CA6A"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0.117</w:t>
            </w:r>
          </w:p>
        </w:tc>
      </w:tr>
      <w:tr w:rsidR="00847358" w:rsidRPr="00C30942" w14:paraId="6258E6B2" w14:textId="77777777" w:rsidTr="0014624B">
        <w:trPr>
          <w:jc w:val="center"/>
        </w:trPr>
        <w:tc>
          <w:tcPr>
            <w:tcW w:w="1638" w:type="dxa"/>
            <w:vAlign w:val="center"/>
            <w:hideMark/>
          </w:tcPr>
          <w:p w14:paraId="743C78FB"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التكنولوجية</w:t>
            </w:r>
          </w:p>
        </w:tc>
        <w:tc>
          <w:tcPr>
            <w:tcW w:w="1097" w:type="dxa"/>
            <w:vMerge/>
            <w:vAlign w:val="center"/>
            <w:hideMark/>
          </w:tcPr>
          <w:p w14:paraId="4EFA21AE"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6CEAEAA6"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B38C55D"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1BF8395C"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0.796</w:t>
            </w:r>
          </w:p>
        </w:tc>
        <w:tc>
          <w:tcPr>
            <w:tcW w:w="0" w:type="auto"/>
            <w:vAlign w:val="center"/>
            <w:hideMark/>
          </w:tcPr>
          <w:p w14:paraId="1CBD3738"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4.386</w:t>
            </w:r>
          </w:p>
        </w:tc>
        <w:tc>
          <w:tcPr>
            <w:tcW w:w="0" w:type="auto"/>
            <w:vAlign w:val="center"/>
            <w:hideMark/>
          </w:tcPr>
          <w:p w14:paraId="21FC2D0C"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hint="cs"/>
                <w:sz w:val="24"/>
                <w:szCs w:val="24"/>
                <w:rtl/>
              </w:rPr>
              <w:t>&lt;</w:t>
            </w:r>
            <w:r>
              <w:rPr>
                <w:rFonts w:ascii="Sakkal Majalla" w:eastAsiaTheme="majorEastAsia" w:hAnsi="Sakkal Majalla" w:cs="Sakkal Majalla"/>
                <w:sz w:val="24"/>
                <w:szCs w:val="24"/>
              </w:rPr>
              <w:t>0.001</w:t>
            </w:r>
          </w:p>
        </w:tc>
      </w:tr>
      <w:tr w:rsidR="00847358" w:rsidRPr="004F00E6" w14:paraId="2667C39C" w14:textId="77777777" w:rsidTr="0014624B">
        <w:trPr>
          <w:jc w:val="center"/>
        </w:trPr>
        <w:tc>
          <w:tcPr>
            <w:tcW w:w="1638" w:type="dxa"/>
            <w:vAlign w:val="center"/>
            <w:hideMark/>
          </w:tcPr>
          <w:p w14:paraId="0797237E"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sidRPr="004F00E6">
              <w:rPr>
                <w:rFonts w:ascii="Sakkal Majalla" w:eastAsiaTheme="majorEastAsia" w:hAnsi="Sakkal Majalla" w:cs="Sakkal Majalla"/>
                <w:sz w:val="24"/>
                <w:szCs w:val="24"/>
                <w:rtl/>
              </w:rPr>
              <w:t>اليقظة البيئية</w:t>
            </w:r>
          </w:p>
        </w:tc>
        <w:tc>
          <w:tcPr>
            <w:tcW w:w="1097" w:type="dxa"/>
            <w:vMerge/>
            <w:vAlign w:val="center"/>
            <w:hideMark/>
          </w:tcPr>
          <w:p w14:paraId="4C3950AB"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p>
        </w:tc>
        <w:tc>
          <w:tcPr>
            <w:tcW w:w="0" w:type="auto"/>
            <w:vMerge/>
            <w:vAlign w:val="center"/>
            <w:hideMark/>
          </w:tcPr>
          <w:p w14:paraId="4DD89D4B"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Merge/>
            <w:vAlign w:val="center"/>
            <w:hideMark/>
          </w:tcPr>
          <w:p w14:paraId="0A1712AD"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p>
        </w:tc>
        <w:tc>
          <w:tcPr>
            <w:tcW w:w="0" w:type="auto"/>
            <w:vAlign w:val="center"/>
            <w:hideMark/>
          </w:tcPr>
          <w:p w14:paraId="323434D1" w14:textId="77777777" w:rsidR="00847358" w:rsidRPr="00C30942" w:rsidRDefault="00847358" w:rsidP="0014624B">
            <w:pPr>
              <w:bidi/>
              <w:spacing w:line="360" w:lineRule="auto"/>
              <w:jc w:val="center"/>
              <w:rPr>
                <w:rFonts w:ascii="Sakkal Majalla" w:eastAsiaTheme="majorEastAsia" w:hAnsi="Sakkal Majalla" w:cs="Sakkal Majalla"/>
                <w:sz w:val="24"/>
                <w:szCs w:val="24"/>
              </w:rPr>
            </w:pPr>
            <w:r>
              <w:rPr>
                <w:rFonts w:ascii="Sakkal Majalla" w:eastAsiaTheme="majorEastAsia" w:hAnsi="Sakkal Majalla" w:cs="Sakkal Majalla"/>
                <w:sz w:val="24"/>
                <w:szCs w:val="24"/>
              </w:rPr>
              <w:t>0.223</w:t>
            </w:r>
          </w:p>
        </w:tc>
        <w:tc>
          <w:tcPr>
            <w:tcW w:w="0" w:type="auto"/>
            <w:vAlign w:val="center"/>
            <w:hideMark/>
          </w:tcPr>
          <w:p w14:paraId="17DAF1B9"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1.613</w:t>
            </w:r>
          </w:p>
        </w:tc>
        <w:tc>
          <w:tcPr>
            <w:tcW w:w="0" w:type="auto"/>
            <w:vAlign w:val="center"/>
            <w:hideMark/>
          </w:tcPr>
          <w:p w14:paraId="4577F7BC" w14:textId="77777777" w:rsidR="00847358" w:rsidRPr="00C30942" w:rsidRDefault="00847358" w:rsidP="0014624B">
            <w:pPr>
              <w:bidi/>
              <w:spacing w:line="360" w:lineRule="auto"/>
              <w:jc w:val="center"/>
              <w:rPr>
                <w:rFonts w:ascii="Sakkal Majalla" w:eastAsiaTheme="majorEastAsia" w:hAnsi="Sakkal Majalla" w:cs="Sakkal Majalla"/>
                <w:sz w:val="24"/>
                <w:szCs w:val="24"/>
                <w:rtl/>
              </w:rPr>
            </w:pPr>
            <w:r>
              <w:rPr>
                <w:rFonts w:ascii="Sakkal Majalla" w:eastAsiaTheme="majorEastAsia" w:hAnsi="Sakkal Majalla" w:cs="Sakkal Majalla"/>
                <w:sz w:val="24"/>
                <w:szCs w:val="24"/>
              </w:rPr>
              <w:t>0.116</w:t>
            </w:r>
          </w:p>
        </w:tc>
      </w:tr>
    </w:tbl>
    <w:p w14:paraId="75C8091E" w14:textId="77777777" w:rsidR="00847358" w:rsidRDefault="00847358" w:rsidP="00847358">
      <w:pPr>
        <w:bidi/>
        <w:spacing w:line="360" w:lineRule="auto"/>
        <w:jc w:val="center"/>
        <w:rPr>
          <w:rFonts w:ascii="Sakkal Majalla" w:hAnsi="Sakkal Majalla" w:cs="Sakkal Majalla"/>
          <w:b/>
          <w:bCs/>
          <w:rtl/>
        </w:rPr>
      </w:pPr>
      <w:r w:rsidRPr="00B26696">
        <w:rPr>
          <w:rFonts w:ascii="Sakkal Majalla" w:hAnsi="Sakkal Majalla" w:cs="Sakkal Majalla" w:hint="cs"/>
          <w:b/>
          <w:bCs/>
          <w:rtl/>
        </w:rPr>
        <w:t>الجدول</w:t>
      </w:r>
      <w:r>
        <w:rPr>
          <w:rFonts w:ascii="Sakkal Majalla" w:hAnsi="Sakkal Majalla" w:cs="Sakkal Majalla" w:hint="cs"/>
          <w:b/>
          <w:bCs/>
          <w:rtl/>
        </w:rPr>
        <w:t xml:space="preserve"> رقم (</w:t>
      </w:r>
      <w:r>
        <w:rPr>
          <w:rFonts w:ascii="Sakkal Majalla" w:hAnsi="Sakkal Majalla" w:cs="Sakkal Majalla"/>
          <w:b/>
          <w:bCs/>
        </w:rPr>
        <w:t>20</w:t>
      </w:r>
      <w:r>
        <w:rPr>
          <w:rFonts w:ascii="Sakkal Majalla" w:hAnsi="Sakkal Majalla" w:cs="Sakkal Majalla" w:hint="cs"/>
          <w:b/>
          <w:bCs/>
          <w:rtl/>
        </w:rPr>
        <w:t>)</w:t>
      </w:r>
      <w:r w:rsidRPr="00B26696">
        <w:rPr>
          <w:rFonts w:ascii="Sakkal Majalla" w:hAnsi="Sakkal Majalla" w:cs="Sakkal Majalla" w:hint="cs"/>
          <w:b/>
          <w:bCs/>
          <w:rtl/>
        </w:rPr>
        <w:t xml:space="preserve">: من إعداد الباحث بالاعتماد على </w:t>
      </w:r>
      <w:r>
        <w:rPr>
          <w:rFonts w:ascii="Sakkal Majalla" w:hAnsi="Sakkal Majalla" w:cs="Sakkal Majalla" w:hint="cs"/>
          <w:b/>
          <w:bCs/>
          <w:rtl/>
        </w:rPr>
        <w:t>نتائج التحليل الاحصائي</w:t>
      </w:r>
      <w:r w:rsidRPr="00B26696">
        <w:rPr>
          <w:rFonts w:ascii="Sakkal Majalla" w:hAnsi="Sakkal Majalla" w:cs="Sakkal Majalla" w:hint="cs"/>
          <w:b/>
          <w:bCs/>
          <w:rtl/>
        </w:rPr>
        <w:t>.</w:t>
      </w:r>
    </w:p>
    <w:p w14:paraId="1612AEC0" w14:textId="77777777" w:rsidR="00847358" w:rsidRDefault="00847358" w:rsidP="00847358">
      <w:pPr>
        <w:bidi/>
        <w:spacing w:line="360" w:lineRule="auto"/>
        <w:ind w:firstLine="720"/>
        <w:jc w:val="both"/>
        <w:rPr>
          <w:rFonts w:ascii="Sakkal Majalla" w:hAnsi="Sakkal Majalla" w:cs="Sakkal Majalla"/>
          <w:sz w:val="28"/>
          <w:szCs w:val="28"/>
          <w:rtl/>
        </w:rPr>
      </w:pPr>
    </w:p>
    <w:p w14:paraId="65C6B01F" w14:textId="77777777" w:rsidR="00847358" w:rsidRPr="00E57B66"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يتضح من نتائج </w:t>
      </w:r>
      <w:r w:rsidRPr="009879F0">
        <w:rPr>
          <w:rFonts w:ascii="Sakkal Majalla" w:hAnsi="Sakkal Majalla" w:cs="Sakkal Majalla"/>
          <w:sz w:val="28"/>
          <w:szCs w:val="28"/>
          <w:rtl/>
        </w:rPr>
        <w:t>الجدول رقم (</w:t>
      </w:r>
      <w:r>
        <w:rPr>
          <w:rFonts w:ascii="Sakkal Majalla" w:hAnsi="Sakkal Majalla" w:cs="Sakkal Majalla"/>
          <w:sz w:val="28"/>
          <w:szCs w:val="28"/>
        </w:rPr>
        <w:t>20</w:t>
      </w:r>
      <w:r w:rsidRPr="009879F0">
        <w:rPr>
          <w:rFonts w:ascii="Sakkal Majalla" w:hAnsi="Sakkal Majalla" w:cs="Sakkal Majalla"/>
          <w:sz w:val="28"/>
          <w:szCs w:val="28"/>
          <w:rtl/>
        </w:rPr>
        <w:t>)</w:t>
      </w:r>
      <w:r w:rsidRPr="00E57B66">
        <w:rPr>
          <w:rFonts w:ascii="Sakkal Majalla" w:hAnsi="Sakkal Majalla" w:cs="Sakkal Majalla"/>
          <w:sz w:val="28"/>
          <w:szCs w:val="28"/>
          <w:rtl/>
        </w:rPr>
        <w:t xml:space="preserve"> والخاصة باختبار الفرضية الفرعية الرابعة وجود أثر إيجابي ذي دلالة إحصائية لأبعاد اليقظة الاستراتيجية على "سرعة الاستجابة" كأحد أبعاد الميزة التنافسية، حيث بلغت قيمة معامل الارتباط المجمع</w:t>
      </w:r>
      <w:r w:rsidRPr="00E57B66">
        <w:rPr>
          <w:rFonts w:ascii="Sakkal Majalla" w:hAnsi="Sakkal Majalla" w:cs="Sakkal Majalla"/>
          <w:sz w:val="28"/>
          <w:szCs w:val="28"/>
        </w:rPr>
        <w:t>R</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(0.74)</w:t>
      </w:r>
      <w:r w:rsidRPr="00E57B66">
        <w:rPr>
          <w:rFonts w:ascii="Sakkal Majalla" w:hAnsi="Sakkal Majalla" w:cs="Sakkal Majalla"/>
          <w:sz w:val="28"/>
          <w:szCs w:val="28"/>
          <w:rtl/>
        </w:rPr>
        <w:t>، مما يشير إلى علاقة ارتباطية قوية بين المتغيرات. كما بلغت قيمة معامل التحديد</w:t>
      </w:r>
      <w:r w:rsidRPr="00E57B66">
        <w:rPr>
          <w:rFonts w:ascii="Sakkal Majalla" w:hAnsi="Sakkal Majalla" w:cs="Sakkal Majalla"/>
          <w:sz w:val="28"/>
          <w:szCs w:val="28"/>
        </w:rPr>
        <w:t xml:space="preserve"> </w:t>
      </w:r>
      <w:r>
        <w:rPr>
          <w:rFonts w:ascii="Sakkal Majalla" w:hAnsi="Sakkal Majalla" w:cs="Sakkal Majalla"/>
          <w:sz w:val="28"/>
          <w:szCs w:val="28"/>
          <w:lang w:val="en-GB" w:bidi="ar-EG"/>
        </w:rPr>
        <w:t xml:space="preserve">R^2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حوالي </w:t>
      </w:r>
      <w:r>
        <w:rPr>
          <w:rFonts w:ascii="Sakkal Majalla" w:hAnsi="Sakkal Majalla" w:cs="Sakkal Majalla"/>
          <w:sz w:val="28"/>
          <w:szCs w:val="28"/>
        </w:rPr>
        <w:t>(0.548)</w:t>
      </w:r>
      <w:r w:rsidRPr="00E57B66">
        <w:rPr>
          <w:rFonts w:ascii="Sakkal Majalla" w:hAnsi="Sakkal Majalla" w:cs="Sakkal Majalla"/>
          <w:sz w:val="28"/>
          <w:szCs w:val="28"/>
          <w:rtl/>
        </w:rPr>
        <w:t xml:space="preserve">، وهو ما يعني أن أبعاد اليقظة الاستراتيجية تفسر ما نسبته </w:t>
      </w:r>
      <w:r>
        <w:rPr>
          <w:rFonts w:ascii="Sakkal Majalla" w:hAnsi="Sakkal Majalla" w:cs="Sakkal Majalla"/>
          <w:sz w:val="28"/>
          <w:szCs w:val="28"/>
        </w:rPr>
        <w:t>54.8</w:t>
      </w:r>
      <w:r w:rsidRPr="00E57B66">
        <w:rPr>
          <w:rFonts w:ascii="Sakkal Majalla" w:hAnsi="Sakkal Majalla" w:cs="Sakkal Majalla"/>
          <w:sz w:val="28"/>
          <w:szCs w:val="28"/>
          <w:rtl/>
        </w:rPr>
        <w:t>% من التباين في قدرة الجامعة على الاستجابة السريعة للمتغيرات والمستفيدين، وتؤكد قيم</w:t>
      </w:r>
      <w:r>
        <w:rPr>
          <w:rFonts w:ascii="Sakkal Majalla" w:hAnsi="Sakkal Majalla" w:cs="Sakkal Majalla" w:hint="cs"/>
          <w:sz w:val="28"/>
          <w:szCs w:val="28"/>
          <w:rtl/>
        </w:rPr>
        <w:t>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F</w:t>
      </w:r>
      <w:r>
        <w:rPr>
          <w:rFonts w:ascii="Sakkal Majalla" w:hAnsi="Sakkal Majalla" w:cs="Sakkal Majalla"/>
          <w:sz w:val="28"/>
          <w:szCs w:val="28"/>
        </w:rPr>
        <w:t xml:space="preserve"> </w:t>
      </w:r>
      <w:r w:rsidRPr="00E57B66">
        <w:rPr>
          <w:rFonts w:ascii="Sakkal Majalla" w:hAnsi="Sakkal Majalla" w:cs="Sakkal Majalla"/>
          <w:sz w:val="28"/>
          <w:szCs w:val="28"/>
        </w:rPr>
        <w:t xml:space="preserve"> </w:t>
      </w:r>
      <w:r w:rsidRPr="00E57B66">
        <w:rPr>
          <w:rFonts w:ascii="Sakkal Majalla" w:hAnsi="Sakkal Majalla" w:cs="Sakkal Majalla"/>
          <w:sz w:val="28"/>
          <w:szCs w:val="28"/>
          <w:rtl/>
        </w:rPr>
        <w:t xml:space="preserve">المحسوبة البالغة </w:t>
      </w:r>
      <w:r>
        <w:rPr>
          <w:rFonts w:ascii="Sakkal Majalla" w:hAnsi="Sakkal Majalla" w:cs="Sakkal Majalla"/>
          <w:sz w:val="28"/>
          <w:szCs w:val="28"/>
        </w:rPr>
        <w:t>(14.144)</w:t>
      </w:r>
      <w:r w:rsidRPr="00E57B66">
        <w:rPr>
          <w:rFonts w:ascii="Sakkal Majalla" w:hAnsi="Sakkal Majalla" w:cs="Sakkal Majalla"/>
          <w:sz w:val="28"/>
          <w:szCs w:val="28"/>
          <w:rtl/>
        </w:rPr>
        <w:t xml:space="preserve"> معنوية وصلاحية نموذج الانحدار إحصائياً عند مستوى دلالة أقل من </w:t>
      </w:r>
      <w:r>
        <w:rPr>
          <w:rFonts w:ascii="Sakkal Majalla" w:hAnsi="Sakkal Majalla" w:cs="Sakkal Majalla"/>
          <w:sz w:val="28"/>
          <w:szCs w:val="28"/>
        </w:rPr>
        <w:t>(0.05)</w:t>
      </w:r>
      <w:r>
        <w:rPr>
          <w:rFonts w:ascii="Sakkal Majalla" w:hAnsi="Sakkal Majalla" w:cs="Sakkal Majalla" w:hint="cs"/>
          <w:sz w:val="28"/>
          <w:szCs w:val="28"/>
          <w:rtl/>
        </w:rPr>
        <w:t>.</w:t>
      </w:r>
    </w:p>
    <w:p w14:paraId="125F9431" w14:textId="77777777" w:rsidR="00847358" w:rsidRPr="00E57B66"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وعند تحليل التأثير النسبي لكل بعد على حدة، أظهرت النتائج أن بعد "اليقظة التكنولوجية" هو المتغير الوحيد والمحوري المؤثر إحصائياً في سرعة الاستجابة لدى جامعة الملك فهد للبترول والمعادن؛ حيث حقق معامل انحدا</w:t>
      </w:r>
      <w:r>
        <w:rPr>
          <w:rFonts w:ascii="Sakkal Majalla" w:hAnsi="Sakkal Majalla" w:cs="Sakkal Majalla" w:hint="cs"/>
          <w:sz w:val="28"/>
          <w:szCs w:val="28"/>
          <w:rtl/>
        </w:rPr>
        <w:t>ر</w:t>
      </w:r>
      <w:r w:rsidRPr="00FB5AF5">
        <w:rPr>
          <w:rFonts w:ascii="Cambria" w:hAnsi="Cambria" w:cs="Cambria" w:hint="cs"/>
          <w:rtl/>
        </w:rPr>
        <w:t xml:space="preserve"> </w:t>
      </w:r>
      <w:r w:rsidRPr="006D0933">
        <w:rPr>
          <w:rFonts w:ascii="Cambria" w:hAnsi="Cambria" w:cs="Cambria" w:hint="cs"/>
          <w:rtl/>
        </w:rPr>
        <w:t>β</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مرتفعاً قدره </w:t>
      </w:r>
      <w:r>
        <w:rPr>
          <w:rFonts w:ascii="Sakkal Majalla" w:hAnsi="Sakkal Majalla" w:cs="Sakkal Majalla"/>
          <w:sz w:val="28"/>
          <w:szCs w:val="28"/>
        </w:rPr>
        <w:t>(0.796)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T </w:t>
      </w:r>
      <w:r w:rsidRPr="00E57B66">
        <w:rPr>
          <w:rFonts w:ascii="Sakkal Majalla" w:hAnsi="Sakkal Majalla" w:cs="Sakkal Majalla"/>
          <w:sz w:val="28"/>
          <w:szCs w:val="28"/>
          <w:rtl/>
        </w:rPr>
        <w:t xml:space="preserve">بلغت </w:t>
      </w:r>
      <w:r>
        <w:rPr>
          <w:rFonts w:ascii="Sakkal Majalla" w:hAnsi="Sakkal Majalla" w:cs="Sakkal Majalla"/>
          <w:sz w:val="28"/>
          <w:szCs w:val="28"/>
        </w:rPr>
        <w:t>(4.386)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بمستوى دلالة معنوي جداً أقل من </w:t>
      </w:r>
      <w:r>
        <w:rPr>
          <w:rFonts w:ascii="Sakkal Majalla" w:hAnsi="Sakkal Majalla" w:cs="Sakkal Majalla"/>
          <w:sz w:val="28"/>
          <w:szCs w:val="28"/>
        </w:rPr>
        <w:t>(0.001)</w:t>
      </w:r>
      <w:r w:rsidRPr="00E57B66">
        <w:rPr>
          <w:rFonts w:ascii="Sakkal Majalla" w:hAnsi="Sakkal Majalla" w:cs="Sakkal Majalla"/>
          <w:sz w:val="28"/>
          <w:szCs w:val="28"/>
          <w:rtl/>
        </w:rPr>
        <w:t xml:space="preserve">. وتؤكد هذه النتيجة أن توظيف التقنيات </w:t>
      </w:r>
      <w:r w:rsidRPr="00E57B66">
        <w:rPr>
          <w:rFonts w:ascii="Sakkal Majalla" w:hAnsi="Sakkal Majalla" w:cs="Sakkal Majalla"/>
          <w:sz w:val="28"/>
          <w:szCs w:val="28"/>
          <w:rtl/>
        </w:rPr>
        <w:lastRenderedPageBreak/>
        <w:t>الحديثة ومتابعة التطورات التكنولوجية يمثل المحرك الأساسي الذي يمنح الجامعة المرونة والقدرة على التجاوب الفوري والفعال</w:t>
      </w:r>
      <w:r w:rsidRPr="00E57B66">
        <w:rPr>
          <w:rFonts w:ascii="Sakkal Majalla" w:hAnsi="Sakkal Majalla" w:cs="Sakkal Majalla"/>
          <w:sz w:val="28"/>
          <w:szCs w:val="28"/>
        </w:rPr>
        <w:t>.</w:t>
      </w:r>
    </w:p>
    <w:p w14:paraId="77C4EA19" w14:textId="77777777" w:rsidR="00847358" w:rsidRDefault="00847358" w:rsidP="00847358">
      <w:pPr>
        <w:bidi/>
        <w:spacing w:line="360" w:lineRule="auto"/>
        <w:ind w:firstLine="720"/>
        <w:jc w:val="both"/>
        <w:rPr>
          <w:rFonts w:ascii="Sakkal Majalla" w:hAnsi="Sakkal Majalla" w:cs="Sakkal Majalla"/>
          <w:sz w:val="28"/>
          <w:szCs w:val="28"/>
          <w:rtl/>
        </w:rPr>
      </w:pPr>
      <w:r w:rsidRPr="00E57B66">
        <w:rPr>
          <w:rFonts w:ascii="Sakkal Majalla" w:hAnsi="Sakkal Majalla" w:cs="Sakkal Majalla"/>
          <w:sz w:val="28"/>
          <w:szCs w:val="28"/>
          <w:rtl/>
        </w:rPr>
        <w:t xml:space="preserve">في المقابل، لم تظهر النتائج أثراً معنوياً لبعدي "اليقظة التنافسية" و"اليقظة البيئية" على سرعة الاستجابة بشكل منفرد في هذا النموذج؛ حيث بلغت قيم مستوى الدلالة لهما </w:t>
      </w:r>
      <w:r>
        <w:rPr>
          <w:rFonts w:ascii="Sakkal Majalla" w:hAnsi="Sakkal Majalla" w:cs="Sakkal Majalla"/>
          <w:sz w:val="28"/>
          <w:szCs w:val="28"/>
        </w:rPr>
        <w:t>(0.117)</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w:t>
      </w:r>
      <w:r>
        <w:rPr>
          <w:rFonts w:ascii="Sakkal Majalla" w:hAnsi="Sakkal Majalla" w:cs="Sakkal Majalla"/>
          <w:sz w:val="28"/>
          <w:szCs w:val="28"/>
        </w:rPr>
        <w:t>0.116)</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على التوالي، وهي قيم أكبر من مستوى المعنوية المعتمد </w:t>
      </w:r>
      <w:r>
        <w:rPr>
          <w:rFonts w:ascii="Sakkal Majalla" w:hAnsi="Sakkal Majalla" w:cs="Sakkal Majalla"/>
          <w:sz w:val="28"/>
          <w:szCs w:val="28"/>
        </w:rPr>
        <w:t>(0.05)</w:t>
      </w:r>
      <w:r w:rsidRPr="00E57B66">
        <w:rPr>
          <w:rFonts w:ascii="Sakkal Majalla" w:hAnsi="Sakkal Majalla" w:cs="Sakkal Majalla"/>
          <w:sz w:val="28"/>
          <w:szCs w:val="28"/>
          <w:rtl/>
        </w:rPr>
        <w:t>. فقد سجل بعد اليقظة التنافسية 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T</w:t>
      </w:r>
      <w:r w:rsidRPr="00E57B66">
        <w:rPr>
          <w:rFonts w:ascii="Sakkal Majalla" w:hAnsi="Sakkal Majalla" w:cs="Sakkal Majalla"/>
          <w:sz w:val="28"/>
          <w:szCs w:val="28"/>
          <w:rtl/>
        </w:rPr>
        <w:t>بلغ</w:t>
      </w:r>
      <w:r>
        <w:rPr>
          <w:rFonts w:ascii="Sakkal Majalla" w:hAnsi="Sakkal Majalla" w:cs="Sakkal Majalla" w:hint="cs"/>
          <w:sz w:val="28"/>
          <w:szCs w:val="28"/>
          <w:rtl/>
        </w:rPr>
        <w:t>ت(</w:t>
      </w:r>
      <w:r>
        <w:rPr>
          <w:rFonts w:ascii="Sakkal Majalla" w:hAnsi="Sakkal Majalla" w:cs="Sakkal Majalla"/>
          <w:sz w:val="28"/>
          <w:szCs w:val="28"/>
        </w:rPr>
        <w:t>- 1.608</w:t>
      </w:r>
      <w:r>
        <w:rPr>
          <w:rFonts w:ascii="Sakkal Majalla" w:hAnsi="Sakkal Majalla" w:cs="Sakkal Majalla" w:hint="cs"/>
          <w:sz w:val="28"/>
          <w:szCs w:val="28"/>
          <w:rtl/>
        </w:rPr>
        <w:t xml:space="preserve">) </w:t>
      </w:r>
      <w:r w:rsidRPr="00E57B66">
        <w:rPr>
          <w:rFonts w:ascii="Sakkal Majalla" w:hAnsi="Sakkal Majalla" w:cs="Sakkal Majalla"/>
          <w:sz w:val="28"/>
          <w:szCs w:val="28"/>
          <w:rtl/>
        </w:rPr>
        <w:t xml:space="preserve">ومعامل انحدار </w:t>
      </w:r>
      <w:r>
        <w:rPr>
          <w:rFonts w:ascii="Sakkal Majalla" w:hAnsi="Sakkal Majalla" w:cs="Sakkal Majalla" w:hint="cs"/>
          <w:sz w:val="28"/>
          <w:szCs w:val="28"/>
          <w:rtl/>
        </w:rPr>
        <w:t>(</w:t>
      </w:r>
      <w:r>
        <w:rPr>
          <w:rFonts w:ascii="Sakkal Majalla" w:hAnsi="Sakkal Majalla" w:cs="Sakkal Majalla"/>
          <w:sz w:val="28"/>
          <w:szCs w:val="28"/>
        </w:rPr>
        <w:t>- 0.18</w:t>
      </w:r>
      <w:r>
        <w:rPr>
          <w:rFonts w:ascii="Sakkal Majalla" w:hAnsi="Sakkal Majalla" w:cs="Sakkal Majalla" w:hint="cs"/>
          <w:sz w:val="28"/>
          <w:szCs w:val="28"/>
          <w:rtl/>
        </w:rPr>
        <w:t>)</w:t>
      </w:r>
      <w:r w:rsidRPr="00E57B66">
        <w:rPr>
          <w:rFonts w:ascii="Sakkal Majalla" w:hAnsi="Sakkal Majalla" w:cs="Sakkal Majalla"/>
          <w:sz w:val="28"/>
          <w:szCs w:val="28"/>
          <w:rtl/>
        </w:rPr>
        <w:t xml:space="preserve">، بينما سجل بعد اليقظة البيئية معامل انحدار قدره </w:t>
      </w:r>
      <w:r>
        <w:rPr>
          <w:rFonts w:ascii="Sakkal Majalla" w:hAnsi="Sakkal Majalla" w:cs="Sakkal Majalla"/>
          <w:sz w:val="28"/>
          <w:szCs w:val="28"/>
        </w:rPr>
        <w:t>(0.223)</w:t>
      </w:r>
      <w:r>
        <w:rPr>
          <w:rFonts w:ascii="Sakkal Majalla" w:hAnsi="Sakkal Majalla" w:cs="Sakkal Majalla" w:hint="cs"/>
          <w:sz w:val="28"/>
          <w:szCs w:val="28"/>
          <w:rtl/>
        </w:rPr>
        <w:t xml:space="preserve"> </w:t>
      </w:r>
      <w:r w:rsidRPr="00E57B66">
        <w:rPr>
          <w:rFonts w:ascii="Sakkal Majalla" w:hAnsi="Sakkal Majalla" w:cs="Sakkal Majalla"/>
          <w:sz w:val="28"/>
          <w:szCs w:val="28"/>
          <w:rtl/>
        </w:rPr>
        <w:t>وقيمة</w:t>
      </w:r>
      <w:r w:rsidRPr="00E57B66">
        <w:rPr>
          <w:rFonts w:ascii="Sakkal Majalla" w:hAnsi="Sakkal Majalla" w:cs="Sakkal Majalla"/>
          <w:sz w:val="28"/>
          <w:szCs w:val="28"/>
        </w:rPr>
        <w:t xml:space="preserve"> </w:t>
      </w:r>
      <w:r>
        <w:rPr>
          <w:rFonts w:ascii="Sakkal Majalla" w:hAnsi="Sakkal Majalla" w:cs="Sakkal Majalla"/>
          <w:sz w:val="28"/>
          <w:szCs w:val="28"/>
        </w:rPr>
        <w:t xml:space="preserve"> </w:t>
      </w:r>
      <w:r w:rsidRPr="00E57B66">
        <w:rPr>
          <w:rFonts w:ascii="Sakkal Majalla" w:hAnsi="Sakkal Majalla" w:cs="Sakkal Majalla"/>
          <w:sz w:val="28"/>
          <w:szCs w:val="28"/>
        </w:rPr>
        <w:t>T</w:t>
      </w:r>
      <w:r>
        <w:rPr>
          <w:rFonts w:ascii="Sakkal Majalla" w:hAnsi="Sakkal Majalla" w:cs="Sakkal Majalla"/>
          <w:sz w:val="28"/>
          <w:szCs w:val="28"/>
        </w:rPr>
        <w:t xml:space="preserve"> </w:t>
      </w:r>
      <w:r w:rsidRPr="00E57B66">
        <w:rPr>
          <w:rFonts w:ascii="Sakkal Majalla" w:hAnsi="Sakkal Majalla" w:cs="Sakkal Majalla"/>
          <w:sz w:val="28"/>
          <w:szCs w:val="28"/>
          <w:rtl/>
        </w:rPr>
        <w:t xml:space="preserve"> بلغت </w:t>
      </w:r>
      <w:r>
        <w:rPr>
          <w:rFonts w:ascii="Sakkal Majalla" w:hAnsi="Sakkal Majalla" w:cs="Sakkal Majalla"/>
          <w:sz w:val="28"/>
          <w:szCs w:val="28"/>
        </w:rPr>
        <w:t>(1.613)</w:t>
      </w:r>
      <w:r w:rsidRPr="00E57B66">
        <w:rPr>
          <w:rFonts w:ascii="Sakkal Majalla" w:hAnsi="Sakkal Majalla" w:cs="Sakkal Majalla"/>
          <w:sz w:val="28"/>
          <w:szCs w:val="28"/>
          <w:rtl/>
        </w:rPr>
        <w:t>، مما يشير إلى أن تأثير هذين البعدين على سرعة الاستجابة لم يصل إلى حد الدلالة الإحصائية مقارنة بالدور الطاغي الذي تلعبه اليقظة التكنولوجية في هذا الجانب</w:t>
      </w:r>
      <w:r>
        <w:rPr>
          <w:rFonts w:ascii="Sakkal Majalla" w:hAnsi="Sakkal Majalla" w:cs="Sakkal Majalla" w:hint="cs"/>
          <w:sz w:val="28"/>
          <w:szCs w:val="28"/>
          <w:rtl/>
        </w:rPr>
        <w:t xml:space="preserve">، </w:t>
      </w:r>
      <w:r w:rsidRPr="004A57FE">
        <w:rPr>
          <w:rFonts w:ascii="Sakkal Majalla" w:hAnsi="Sakkal Majalla" w:cs="Sakkal Majalla" w:hint="cs"/>
          <w:sz w:val="28"/>
          <w:szCs w:val="28"/>
          <w:rtl/>
        </w:rPr>
        <w:t>ومما سبق تم قبول الفرضية الفرعية الرابعة جزئياً</w:t>
      </w:r>
      <w:r w:rsidRPr="004A57FE">
        <w:rPr>
          <w:rFonts w:ascii="Sakkal Majalla" w:hAnsi="Sakkal Majalla" w:cs="Sakkal Majalla"/>
          <w:sz w:val="28"/>
          <w:szCs w:val="28"/>
          <w:rtl/>
        </w:rPr>
        <w:t>.</w:t>
      </w:r>
    </w:p>
    <w:p w14:paraId="5855BA2A" w14:textId="77777777" w:rsidR="00847358" w:rsidRDefault="00847358" w:rsidP="00847358">
      <w:pPr>
        <w:bidi/>
        <w:spacing w:line="360" w:lineRule="auto"/>
        <w:ind w:firstLine="720"/>
        <w:jc w:val="both"/>
        <w:rPr>
          <w:rFonts w:ascii="Sakkal Majalla" w:hAnsi="Sakkal Majalla" w:cs="Sakkal Majalla"/>
          <w:sz w:val="28"/>
          <w:szCs w:val="28"/>
          <w:rtl/>
        </w:rPr>
      </w:pPr>
    </w:p>
    <w:p w14:paraId="6BD3CB7A" w14:textId="77777777" w:rsidR="00847358" w:rsidRDefault="00847358" w:rsidP="00847358">
      <w:pPr>
        <w:bidi/>
        <w:spacing w:line="360" w:lineRule="auto"/>
        <w:ind w:firstLine="720"/>
        <w:jc w:val="both"/>
        <w:rPr>
          <w:rFonts w:ascii="Sakkal Majalla" w:hAnsi="Sakkal Majalla" w:cs="Sakkal Majalla"/>
          <w:sz w:val="28"/>
          <w:szCs w:val="28"/>
          <w:rtl/>
        </w:rPr>
      </w:pPr>
    </w:p>
    <w:p w14:paraId="3731E894" w14:textId="77777777" w:rsidR="00847358" w:rsidRDefault="00847358" w:rsidP="00847358">
      <w:pPr>
        <w:bidi/>
        <w:spacing w:line="360" w:lineRule="auto"/>
        <w:ind w:firstLine="720"/>
        <w:jc w:val="both"/>
        <w:rPr>
          <w:rFonts w:ascii="Sakkal Majalla" w:hAnsi="Sakkal Majalla" w:cs="Sakkal Majalla"/>
          <w:sz w:val="28"/>
          <w:szCs w:val="28"/>
          <w:rtl/>
        </w:rPr>
      </w:pPr>
    </w:p>
    <w:p w14:paraId="10B446EB" w14:textId="77777777" w:rsidR="00847358" w:rsidRDefault="00847358" w:rsidP="00847358">
      <w:pPr>
        <w:bidi/>
        <w:spacing w:line="360" w:lineRule="auto"/>
        <w:ind w:firstLine="720"/>
        <w:jc w:val="both"/>
        <w:rPr>
          <w:rFonts w:ascii="Sakkal Majalla" w:hAnsi="Sakkal Majalla" w:cs="Sakkal Majalla"/>
          <w:sz w:val="28"/>
          <w:szCs w:val="28"/>
          <w:rtl/>
        </w:rPr>
      </w:pPr>
    </w:p>
    <w:p w14:paraId="6F114DFB" w14:textId="77777777" w:rsidR="00847358" w:rsidRDefault="00847358" w:rsidP="00847358">
      <w:pPr>
        <w:bidi/>
        <w:spacing w:line="360" w:lineRule="auto"/>
        <w:ind w:firstLine="720"/>
        <w:jc w:val="both"/>
        <w:rPr>
          <w:rFonts w:ascii="Sakkal Majalla" w:hAnsi="Sakkal Majalla" w:cs="Sakkal Majalla"/>
          <w:sz w:val="28"/>
          <w:szCs w:val="28"/>
          <w:rtl/>
        </w:rPr>
      </w:pPr>
    </w:p>
    <w:p w14:paraId="05E98143" w14:textId="77777777" w:rsidR="00847358" w:rsidRDefault="00847358" w:rsidP="00847358">
      <w:pPr>
        <w:bidi/>
        <w:spacing w:line="360" w:lineRule="auto"/>
        <w:ind w:firstLine="720"/>
        <w:jc w:val="both"/>
        <w:rPr>
          <w:rFonts w:ascii="Sakkal Majalla" w:hAnsi="Sakkal Majalla" w:cs="Sakkal Majalla"/>
          <w:sz w:val="28"/>
          <w:szCs w:val="28"/>
          <w:rtl/>
        </w:rPr>
      </w:pPr>
    </w:p>
    <w:p w14:paraId="6A108A2E" w14:textId="77777777" w:rsidR="00847358" w:rsidRPr="0010106C" w:rsidRDefault="00847358" w:rsidP="00847358">
      <w:pPr>
        <w:bidi/>
        <w:spacing w:line="360" w:lineRule="auto"/>
        <w:ind w:firstLine="720"/>
        <w:jc w:val="both"/>
        <w:rPr>
          <w:rFonts w:ascii="Sakkal Majalla" w:hAnsi="Sakkal Majalla" w:cs="Sakkal Majalla"/>
          <w:sz w:val="28"/>
          <w:szCs w:val="28"/>
          <w:rtl/>
        </w:rPr>
      </w:pPr>
    </w:p>
    <w:p w14:paraId="55765CF0" w14:textId="77777777" w:rsidR="00847358" w:rsidRPr="0069435F" w:rsidRDefault="00847358" w:rsidP="00847358">
      <w:pPr>
        <w:bidi/>
      </w:pPr>
    </w:p>
    <w:sectPr w:rsidR="00847358" w:rsidRPr="00694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FC29EF"/>
    <w:multiLevelType w:val="hybridMultilevel"/>
    <w:tmpl w:val="177063B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7122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214"/>
    <w:rsid w:val="002C0493"/>
    <w:rsid w:val="002C5214"/>
    <w:rsid w:val="0064298E"/>
    <w:rsid w:val="0069435F"/>
    <w:rsid w:val="00847358"/>
    <w:rsid w:val="00B00726"/>
    <w:rsid w:val="00E9424D"/>
    <w:rsid w:val="00F37551"/>
    <w:rsid w:val="00F71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22E3A"/>
  <w15:chartTrackingRefBased/>
  <w15:docId w15:val="{D82F5026-3935-41AB-96E9-2D6A07CD3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2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2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2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2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2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2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2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2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2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2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2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2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2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2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214"/>
    <w:rPr>
      <w:rFonts w:eastAsiaTheme="majorEastAsia" w:cstheme="majorBidi"/>
      <w:color w:val="272727" w:themeColor="text1" w:themeTint="D8"/>
    </w:rPr>
  </w:style>
  <w:style w:type="paragraph" w:styleId="Title">
    <w:name w:val="Title"/>
    <w:basedOn w:val="Normal"/>
    <w:next w:val="Normal"/>
    <w:link w:val="TitleChar"/>
    <w:uiPriority w:val="10"/>
    <w:qFormat/>
    <w:rsid w:val="002C52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2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214"/>
    <w:pPr>
      <w:spacing w:before="160"/>
      <w:jc w:val="center"/>
    </w:pPr>
    <w:rPr>
      <w:i/>
      <w:iCs/>
      <w:color w:val="404040" w:themeColor="text1" w:themeTint="BF"/>
    </w:rPr>
  </w:style>
  <w:style w:type="character" w:customStyle="1" w:styleId="QuoteChar">
    <w:name w:val="Quote Char"/>
    <w:basedOn w:val="DefaultParagraphFont"/>
    <w:link w:val="Quote"/>
    <w:uiPriority w:val="29"/>
    <w:rsid w:val="002C5214"/>
    <w:rPr>
      <w:i/>
      <w:iCs/>
      <w:color w:val="404040" w:themeColor="text1" w:themeTint="BF"/>
    </w:rPr>
  </w:style>
  <w:style w:type="paragraph" w:styleId="ListParagraph">
    <w:name w:val="List Paragraph"/>
    <w:aliases w:val="عنوان رئيسي,سرد الفقراتCxSpLast,NumberedList, سرد الفقرات1, سرد الفقرات11,سرد الفقرات1,سرد الفقرات11,النص, سرد الفقرات"/>
    <w:basedOn w:val="Normal"/>
    <w:link w:val="ListParagraphChar"/>
    <w:uiPriority w:val="34"/>
    <w:qFormat/>
    <w:rsid w:val="002C5214"/>
    <w:pPr>
      <w:ind w:left="720"/>
      <w:contextualSpacing/>
    </w:pPr>
  </w:style>
  <w:style w:type="character" w:styleId="IntenseEmphasis">
    <w:name w:val="Intense Emphasis"/>
    <w:basedOn w:val="DefaultParagraphFont"/>
    <w:uiPriority w:val="21"/>
    <w:qFormat/>
    <w:rsid w:val="002C5214"/>
    <w:rPr>
      <w:i/>
      <w:iCs/>
      <w:color w:val="0F4761" w:themeColor="accent1" w:themeShade="BF"/>
    </w:rPr>
  </w:style>
  <w:style w:type="paragraph" w:styleId="IntenseQuote">
    <w:name w:val="Intense Quote"/>
    <w:basedOn w:val="Normal"/>
    <w:next w:val="Normal"/>
    <w:link w:val="IntenseQuoteChar"/>
    <w:uiPriority w:val="30"/>
    <w:qFormat/>
    <w:rsid w:val="002C52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214"/>
    <w:rPr>
      <w:i/>
      <w:iCs/>
      <w:color w:val="0F4761" w:themeColor="accent1" w:themeShade="BF"/>
    </w:rPr>
  </w:style>
  <w:style w:type="character" w:styleId="IntenseReference">
    <w:name w:val="Intense Reference"/>
    <w:basedOn w:val="DefaultParagraphFont"/>
    <w:uiPriority w:val="32"/>
    <w:qFormat/>
    <w:rsid w:val="002C5214"/>
    <w:rPr>
      <w:b/>
      <w:bCs/>
      <w:smallCaps/>
      <w:color w:val="0F4761" w:themeColor="accent1" w:themeShade="BF"/>
      <w:spacing w:val="5"/>
    </w:rPr>
  </w:style>
  <w:style w:type="table" w:styleId="GridTable5Dark-Accent5">
    <w:name w:val="Grid Table 5 Dark Accent 5"/>
    <w:basedOn w:val="TableNormal"/>
    <w:uiPriority w:val="50"/>
    <w:rsid w:val="0069435F"/>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customStyle="1" w:styleId="ListParagraphChar">
    <w:name w:val="List Paragraph Char"/>
    <w:aliases w:val="عنوان رئيسي Char,سرد الفقراتCxSpLast Char,NumberedList Char, سرد الفقرات1 Char, سرد الفقرات11 Char,سرد الفقرات1 Char,سرد الفقرات11 Char,النص Char, سرد الفقرات Char"/>
    <w:link w:val="ListParagraph"/>
    <w:uiPriority w:val="34"/>
    <w:rsid w:val="0069435F"/>
  </w:style>
  <w:style w:type="paragraph" w:styleId="Caption">
    <w:name w:val="caption"/>
    <w:basedOn w:val="Normal"/>
    <w:next w:val="Normal"/>
    <w:uiPriority w:val="35"/>
    <w:unhideWhenUsed/>
    <w:qFormat/>
    <w:rsid w:val="00847358"/>
    <w:pPr>
      <w:spacing w:after="120" w:line="240" w:lineRule="auto"/>
      <w:jc w:val="center"/>
    </w:pPr>
    <w:rPr>
      <w:rFonts w:cs="Sakkal Majalla"/>
      <w:bCs/>
      <w:i/>
      <w:iCs/>
      <w:kern w:val="0"/>
      <w:sz w:val="18"/>
      <w14:ligatures w14:val="none"/>
    </w:rPr>
  </w:style>
  <w:style w:type="table" w:customStyle="1" w:styleId="TableGrid1">
    <w:name w:val="Table Grid1"/>
    <w:basedOn w:val="TableNormal"/>
    <w:next w:val="TableGrid"/>
    <w:rsid w:val="00847358"/>
    <w:pPr>
      <w:spacing w:after="0" w:line="240" w:lineRule="auto"/>
    </w:pPr>
    <w:rPr>
      <w:rFonts w:ascii="Calibri" w:eastAsia="Times New Roman"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847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1889</Words>
  <Characters>10768</Characters>
  <Application>Microsoft Office Word</Application>
  <DocSecurity>0</DocSecurity>
  <Lines>89</Lines>
  <Paragraphs>25</Paragraphs>
  <ScaleCrop>false</ScaleCrop>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Dr.Heba</dc:creator>
  <cp:keywords/>
  <dc:description/>
  <cp:lastModifiedBy>Lenovo</cp:lastModifiedBy>
  <cp:revision>5</cp:revision>
  <dcterms:created xsi:type="dcterms:W3CDTF">2026-04-23T18:48:00Z</dcterms:created>
  <dcterms:modified xsi:type="dcterms:W3CDTF">2026-04-23T22:07:00Z</dcterms:modified>
</cp:coreProperties>
</file>