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83E916" w14:textId="77777777" w:rsidR="00EA2FA8" w:rsidRDefault="00EA2FA8" w:rsidP="00EA2FA8">
      <w:pPr>
        <w:rPr>
          <w:rFonts w:ascii="Sakkal Majalla" w:hAnsi="Sakkal Majalla" w:cs="Sakkal Majalla"/>
          <w:b/>
          <w:bCs/>
          <w:sz w:val="28"/>
          <w:szCs w:val="28"/>
          <w:rtl/>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375FAA1" wp14:editId="201CDC1A">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91F37">
        <w:rPr>
          <w:rFonts w:ascii="Sakkal Majalla" w:hAnsi="Sakkal Majalla" w:cs="Sakkal Majalla"/>
          <w:b/>
          <w:bCs/>
          <w:sz w:val="28"/>
          <w:szCs w:val="28"/>
          <w:rtl/>
          <w:lang w:bidi="ar-EG"/>
        </w:rPr>
        <w:t xml:space="preserve">جامعة ميدأوشن </w:t>
      </w:r>
    </w:p>
    <w:p w14:paraId="4491AB96" w14:textId="77777777" w:rsidR="00EA2FA8" w:rsidRPr="00891F37" w:rsidRDefault="00EA2FA8" w:rsidP="00EA2FA8">
      <w:pPr>
        <w:rPr>
          <w:rFonts w:ascii="Sakkal Majalla" w:hAnsi="Sakkal Majalla" w:cs="Sakkal Majalla"/>
          <w:b/>
          <w:bCs/>
          <w:sz w:val="28"/>
          <w:szCs w:val="28"/>
          <w:rtl/>
          <w:lang w:bidi="ar-EG"/>
        </w:rPr>
      </w:pPr>
      <w:r w:rsidRPr="00891F37">
        <w:rPr>
          <w:rFonts w:ascii="Sakkal Majalla" w:hAnsi="Sakkal Majalla" w:cs="Sakkal Majalla"/>
          <w:b/>
          <w:bCs/>
          <w:sz w:val="28"/>
          <w:szCs w:val="28"/>
          <w:rtl/>
          <w:lang w:bidi="ar-EG"/>
        </w:rPr>
        <w:t xml:space="preserve">كلية الإدارة </w:t>
      </w:r>
    </w:p>
    <w:p w14:paraId="237074FB" w14:textId="77777777" w:rsidR="00EA2FA8" w:rsidRPr="00891F37" w:rsidRDefault="00EA2FA8" w:rsidP="00EA2FA8">
      <w:pPr>
        <w:rPr>
          <w:rFonts w:ascii="Sakkal Majalla" w:hAnsi="Sakkal Majalla" w:cs="Sakkal Majalla"/>
          <w:sz w:val="28"/>
          <w:szCs w:val="28"/>
          <w:rtl/>
          <w:lang w:bidi="ar-EG"/>
        </w:rPr>
      </w:pPr>
      <w:r w:rsidRPr="00891F37">
        <w:rPr>
          <w:rFonts w:ascii="Sakkal Majalla" w:hAnsi="Sakkal Majalla" w:cs="Sakkal Majalla"/>
          <w:b/>
          <w:bCs/>
          <w:sz w:val="28"/>
          <w:szCs w:val="28"/>
          <w:rtl/>
          <w:lang w:bidi="ar-EG"/>
        </w:rPr>
        <w:t>قسم / تخصص إدارة أعمال</w:t>
      </w:r>
    </w:p>
    <w:p w14:paraId="2C4492B5" w14:textId="77777777" w:rsidR="00EA2FA8" w:rsidRPr="009125CE" w:rsidRDefault="00EA2FA8" w:rsidP="00EA2FA8">
      <w:pPr>
        <w:rPr>
          <w:rFonts w:ascii="Sakkal Majalla" w:hAnsi="Sakkal Majalla" w:cs="Sakkal Majalla"/>
          <w:sz w:val="28"/>
          <w:szCs w:val="28"/>
          <w:rtl/>
          <w:lang w:bidi="ar-EG"/>
        </w:rPr>
      </w:pPr>
    </w:p>
    <w:p w14:paraId="5DBCF535" w14:textId="77777777" w:rsidR="00EA2FA8" w:rsidRDefault="00EA2FA8" w:rsidP="00EA2FA8">
      <w:pPr>
        <w:rPr>
          <w:rFonts w:ascii="Sakkal Majalla" w:hAnsi="Sakkal Majalla" w:cs="Sakkal Majalla"/>
          <w:sz w:val="28"/>
          <w:szCs w:val="28"/>
          <w:rtl/>
          <w:lang w:bidi="ar-EG"/>
        </w:rPr>
      </w:pPr>
    </w:p>
    <w:p w14:paraId="3517C8B9" w14:textId="77777777" w:rsidR="00EA2FA8" w:rsidRPr="009125CE" w:rsidRDefault="00EA2FA8" w:rsidP="00EA2FA8">
      <w:pPr>
        <w:rPr>
          <w:rFonts w:ascii="Sakkal Majalla" w:hAnsi="Sakkal Majalla" w:cs="Sakkal Majalla"/>
          <w:sz w:val="28"/>
          <w:szCs w:val="28"/>
          <w:rtl/>
          <w:lang w:bidi="ar-EG"/>
        </w:rPr>
      </w:pPr>
    </w:p>
    <w:p w14:paraId="6C7C2C35" w14:textId="77777777" w:rsidR="00EA2FA8" w:rsidRDefault="00EA2FA8" w:rsidP="00EA2FA8">
      <w:pPr>
        <w:spacing w:line="360" w:lineRule="auto"/>
        <w:jc w:val="center"/>
        <w:rPr>
          <w:rFonts w:ascii="Simplified Arabic" w:hAnsi="Simplified Arabic" w:cs="Simplified Arabic"/>
          <w:b/>
          <w:bCs/>
          <w:sz w:val="28"/>
          <w:szCs w:val="28"/>
          <w:rtl/>
          <w:lang w:bidi="ar-EG"/>
        </w:rPr>
      </w:pPr>
    </w:p>
    <w:p w14:paraId="72B8E6A3" w14:textId="77777777" w:rsidR="00EA2FA8" w:rsidRPr="00891F37" w:rsidRDefault="00EA2FA8" w:rsidP="00EA2FA8">
      <w:pPr>
        <w:spacing w:line="360" w:lineRule="auto"/>
        <w:jc w:val="center"/>
        <w:rPr>
          <w:rFonts w:ascii="Sakkal Majalla" w:hAnsi="Sakkal Majalla" w:cs="Sakkal Majalla"/>
          <w:b/>
          <w:bCs/>
          <w:sz w:val="28"/>
          <w:szCs w:val="28"/>
          <w:rtl/>
          <w:lang w:bidi="ar-EG"/>
        </w:rPr>
      </w:pPr>
      <w:r w:rsidRPr="00891F37">
        <w:rPr>
          <w:rFonts w:ascii="Sakkal Majalla" w:hAnsi="Sakkal Majalla" w:cs="Sakkal Majalla"/>
          <w:b/>
          <w:bCs/>
          <w:sz w:val="28"/>
          <w:szCs w:val="28"/>
          <w:rtl/>
          <w:lang w:bidi="ar-EG"/>
        </w:rPr>
        <w:t xml:space="preserve">العنوان باللغة العربية </w:t>
      </w:r>
    </w:p>
    <w:p w14:paraId="3A74DEF2" w14:textId="77777777" w:rsidR="00EA2FA8" w:rsidRPr="00853B4A" w:rsidRDefault="00EA2FA8" w:rsidP="00EA2FA8">
      <w:pPr>
        <w:pStyle w:val="a1"/>
        <w:jc w:val="center"/>
        <w:rPr>
          <w:lang w:bidi="ar-EG"/>
        </w:rPr>
      </w:pPr>
      <w:r w:rsidRPr="00853B4A">
        <w:rPr>
          <w:rtl/>
          <w:lang w:bidi="ar-EG"/>
        </w:rPr>
        <w:t>استراتيجيات إدارة الأعمال الفعالة وتطبيقها في التخفيف من مخاطر مشاريع التطوير العقاري في المملكة العربية السعودية</w:t>
      </w:r>
    </w:p>
    <w:p w14:paraId="3099BAC3" w14:textId="77777777" w:rsidR="00EA2FA8" w:rsidRPr="00891F37" w:rsidRDefault="00EA2FA8" w:rsidP="00EA2FA8">
      <w:pPr>
        <w:spacing w:line="360" w:lineRule="auto"/>
        <w:jc w:val="center"/>
        <w:rPr>
          <w:rFonts w:ascii="Sakkal Majalla" w:hAnsi="Sakkal Majalla" w:cs="Sakkal Majalla"/>
          <w:sz w:val="28"/>
          <w:szCs w:val="28"/>
          <w:rtl/>
          <w:lang w:bidi="ar-EG"/>
        </w:rPr>
      </w:pPr>
    </w:p>
    <w:p w14:paraId="149EA44F" w14:textId="6271FB46" w:rsidR="00EA2FA8" w:rsidRDefault="00EA2FA8" w:rsidP="00EA2FA8">
      <w:pPr>
        <w:jc w:val="center"/>
        <w:rPr>
          <w:rFonts w:ascii="Sakkal Majalla" w:hAnsi="Sakkal Majalla" w:cs="Sakkal Majalla"/>
          <w:b/>
          <w:bCs/>
          <w:sz w:val="28"/>
          <w:szCs w:val="28"/>
          <w:rtl/>
          <w:lang w:bidi="ar-EG"/>
        </w:rPr>
      </w:pPr>
      <w:r w:rsidRPr="00891F37">
        <w:rPr>
          <w:rFonts w:ascii="Sakkal Majalla" w:hAnsi="Sakkal Majalla" w:cs="Sakkal Majalla"/>
          <w:b/>
          <w:bCs/>
          <w:sz w:val="28"/>
          <w:szCs w:val="28"/>
          <w:rtl/>
          <w:lang w:bidi="ar-EG"/>
        </w:rPr>
        <w:t>إعداد الطالب/</w:t>
      </w:r>
    </w:p>
    <w:p w14:paraId="49C1A07E" w14:textId="60961C43" w:rsidR="00A23348" w:rsidRDefault="00A23348" w:rsidP="00EA2FA8">
      <w:pPr>
        <w:jc w:val="center"/>
        <w:rPr>
          <w:rFonts w:ascii="Sakkal Majalla" w:hAnsi="Sakkal Majalla" w:cs="Sakkal Majalla"/>
          <w:b/>
          <w:bCs/>
          <w:sz w:val="28"/>
          <w:szCs w:val="28"/>
          <w:rtl/>
          <w:lang w:bidi="ar-EG"/>
        </w:rPr>
      </w:pPr>
      <w:bookmarkStart w:id="1" w:name="_Hlk180706865"/>
      <w:r>
        <w:rPr>
          <w:rFonts w:ascii="Sakkal Majalla" w:hAnsi="Sakkal Majalla" w:cs="Sakkal Majalla" w:hint="cs"/>
          <w:b/>
          <w:bCs/>
          <w:sz w:val="28"/>
          <w:szCs w:val="28"/>
          <w:rtl/>
          <w:lang w:bidi="ar-EG"/>
        </w:rPr>
        <w:t>عبدالله منور العنزي</w:t>
      </w:r>
    </w:p>
    <w:p w14:paraId="426A3E0A" w14:textId="37213833" w:rsidR="00EA2FA8" w:rsidRPr="00891F37" w:rsidRDefault="00A23348" w:rsidP="00A23348">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Abdullah Menwer Alanazi</w:t>
      </w:r>
    </w:p>
    <w:p w14:paraId="00DAD1FD" w14:textId="77777777" w:rsidR="00EA2FA8" w:rsidRPr="00891F37" w:rsidRDefault="00EA2FA8" w:rsidP="00EA2FA8">
      <w:pPr>
        <w:rPr>
          <w:rFonts w:ascii="Sakkal Majalla" w:hAnsi="Sakkal Majalla" w:cs="Sakkal Majalla"/>
          <w:b/>
          <w:bCs/>
          <w:sz w:val="28"/>
          <w:szCs w:val="28"/>
          <w:rtl/>
          <w:lang w:bidi="ar-EG"/>
        </w:rPr>
      </w:pPr>
    </w:p>
    <w:p w14:paraId="65B68DE8" w14:textId="77777777" w:rsidR="00EA2FA8" w:rsidRPr="00891F37" w:rsidRDefault="00EA2FA8" w:rsidP="00EA2FA8">
      <w:pPr>
        <w:jc w:val="center"/>
        <w:rPr>
          <w:rFonts w:ascii="Sakkal Majalla" w:hAnsi="Sakkal Majalla" w:cs="Sakkal Majalla"/>
          <w:b/>
          <w:bCs/>
          <w:sz w:val="28"/>
          <w:szCs w:val="28"/>
          <w:rtl/>
          <w:lang w:bidi="ar-EG"/>
        </w:rPr>
      </w:pPr>
      <w:bookmarkStart w:id="2" w:name="_Hlk180708914"/>
      <w:bookmarkStart w:id="3" w:name="_GoBack"/>
      <w:r w:rsidRPr="00891F37">
        <w:rPr>
          <w:rFonts w:ascii="Sakkal Majalla" w:hAnsi="Sakkal Majalla" w:cs="Sakkal Majalla"/>
          <w:b/>
          <w:bCs/>
          <w:sz w:val="28"/>
          <w:szCs w:val="28"/>
          <w:rtl/>
          <w:lang w:bidi="ar-EG"/>
        </w:rPr>
        <w:t>إشراف/</w:t>
      </w:r>
    </w:p>
    <w:p w14:paraId="276EE390" w14:textId="39573CF8" w:rsidR="00EA2FA8" w:rsidRPr="00891F37" w:rsidRDefault="00657B10" w:rsidP="00EA2FA8">
      <w:pPr>
        <w:jc w:val="center"/>
        <w:rPr>
          <w:rFonts w:ascii="Sakkal Majalla" w:hAnsi="Sakkal Majalla" w:cs="Sakkal Majalla" w:hint="cs"/>
          <w:b/>
          <w:bCs/>
          <w:sz w:val="28"/>
          <w:szCs w:val="28"/>
          <w:rtl/>
        </w:rPr>
      </w:pPr>
      <w:r>
        <w:rPr>
          <w:rFonts w:ascii="Sakkal Majalla" w:hAnsi="Sakkal Majalla" w:cs="Sakkal Majalla"/>
          <w:b/>
          <w:bCs/>
          <w:sz w:val="28"/>
          <w:szCs w:val="28"/>
        </w:rPr>
        <w:t>Dr.</w:t>
      </w:r>
      <w:r w:rsidRPr="00657B10">
        <w:t xml:space="preserve"> </w:t>
      </w:r>
      <w:r w:rsidRPr="00657B10">
        <w:rPr>
          <w:rFonts w:ascii="Sakkal Majalla" w:hAnsi="Sakkal Majalla" w:cs="Sakkal Majalla"/>
          <w:b/>
          <w:bCs/>
          <w:sz w:val="28"/>
          <w:szCs w:val="28"/>
        </w:rPr>
        <w:t>Asmaa Abu Anza</w:t>
      </w:r>
    </w:p>
    <w:p w14:paraId="677F5B03" w14:textId="1440C5E5" w:rsidR="00A23348" w:rsidRDefault="00A23348" w:rsidP="00A23348">
      <w:pPr>
        <w:jc w:val="center"/>
        <w:rPr>
          <w:rFonts w:ascii="Sakkal Majalla" w:hAnsi="Sakkal Majalla" w:cs="Sakkal Majalla"/>
          <w:b/>
          <w:bCs/>
          <w:sz w:val="28"/>
          <w:szCs w:val="28"/>
          <w:rtl/>
        </w:rPr>
      </w:pPr>
      <w:r>
        <w:rPr>
          <w:rFonts w:ascii="Sakkal Majalla" w:hAnsi="Sakkal Majalla" w:cs="Sakkal Majalla" w:hint="cs"/>
          <w:b/>
          <w:bCs/>
          <w:sz w:val="28"/>
          <w:szCs w:val="28"/>
          <w:rtl/>
        </w:rPr>
        <w:t>د.</w:t>
      </w:r>
      <w:r w:rsidR="00657B10">
        <w:rPr>
          <w:rFonts w:ascii="Sakkal Majalla" w:hAnsi="Sakkal Majalla" w:cs="Sakkal Majalla" w:hint="cs"/>
          <w:b/>
          <w:bCs/>
          <w:sz w:val="28"/>
          <w:szCs w:val="28"/>
          <w:rtl/>
        </w:rPr>
        <w:t>أسماء أبو عنزة</w:t>
      </w:r>
    </w:p>
    <w:bookmarkEnd w:id="2"/>
    <w:bookmarkEnd w:id="3"/>
    <w:p w14:paraId="13F4AD46" w14:textId="77777777" w:rsidR="00657B10" w:rsidRPr="00891F37" w:rsidRDefault="00657B10" w:rsidP="00A23348">
      <w:pPr>
        <w:jc w:val="center"/>
        <w:rPr>
          <w:rFonts w:ascii="Sakkal Majalla" w:hAnsi="Sakkal Majalla" w:cs="Sakkal Majalla" w:hint="cs"/>
          <w:b/>
          <w:bCs/>
          <w:sz w:val="28"/>
          <w:szCs w:val="28"/>
        </w:rPr>
      </w:pPr>
    </w:p>
    <w:bookmarkEnd w:id="1"/>
    <w:p w14:paraId="3F2ECD47" w14:textId="77777777" w:rsidR="00EA2FA8" w:rsidRPr="00891F37" w:rsidRDefault="00EA2FA8" w:rsidP="00EA2FA8">
      <w:pPr>
        <w:jc w:val="center"/>
        <w:rPr>
          <w:rFonts w:ascii="Sakkal Majalla" w:hAnsi="Sakkal Majalla" w:cs="Sakkal Majalla"/>
          <w:b/>
          <w:bCs/>
          <w:sz w:val="28"/>
          <w:szCs w:val="28"/>
          <w:rtl/>
          <w:lang w:bidi="ar-EG"/>
        </w:rPr>
      </w:pPr>
      <w:r w:rsidRPr="00891F37">
        <w:rPr>
          <w:rFonts w:ascii="Sakkal Majalla" w:hAnsi="Sakkal Majalla" w:cs="Sakkal Majalla"/>
          <w:b/>
          <w:bCs/>
          <w:sz w:val="28"/>
          <w:szCs w:val="28"/>
          <w:rtl/>
          <w:lang w:bidi="ar-EG"/>
        </w:rPr>
        <w:t>العام الدراسي:</w:t>
      </w:r>
    </w:p>
    <w:p w14:paraId="0185F224" w14:textId="77777777" w:rsidR="00EA2FA8" w:rsidRPr="00891F37" w:rsidRDefault="00EA2FA8" w:rsidP="00EA2FA8">
      <w:pPr>
        <w:jc w:val="center"/>
        <w:rPr>
          <w:rFonts w:ascii="Sakkal Majalla" w:hAnsi="Sakkal Majalla" w:cs="Sakkal Majalla"/>
          <w:b/>
          <w:bCs/>
          <w:sz w:val="28"/>
          <w:szCs w:val="28"/>
          <w:rtl/>
          <w:lang w:bidi="ar-EG"/>
        </w:rPr>
      </w:pPr>
      <w:r w:rsidRPr="00891F37">
        <w:rPr>
          <w:rFonts w:ascii="Sakkal Majalla" w:hAnsi="Sakkal Majalla" w:cs="Sakkal Majalla"/>
          <w:b/>
          <w:bCs/>
          <w:sz w:val="28"/>
          <w:szCs w:val="28"/>
          <w:rtl/>
          <w:lang w:bidi="ar-EG"/>
        </w:rPr>
        <w:t>2024</w:t>
      </w:r>
    </w:p>
    <w:p w14:paraId="0AA6FE49" w14:textId="77777777" w:rsidR="00EA2FA8" w:rsidRDefault="00EA2FA8" w:rsidP="00EA2FA8">
      <w:pPr>
        <w:jc w:val="center"/>
        <w:rPr>
          <w:rFonts w:ascii="Simplified Arabic" w:hAnsi="Simplified Arabic" w:cs="Simplified Arabic"/>
          <w:b/>
          <w:bCs/>
          <w:sz w:val="28"/>
          <w:szCs w:val="28"/>
          <w:lang w:bidi="ar-EG"/>
        </w:rPr>
      </w:pPr>
    </w:p>
    <w:p w14:paraId="22D14E26" w14:textId="77777777" w:rsidR="00D55C33" w:rsidRDefault="00D55C33">
      <w:pPr>
        <w:rPr>
          <w:rtl/>
        </w:rPr>
      </w:pPr>
    </w:p>
    <w:p w14:paraId="3E362916" w14:textId="77777777" w:rsidR="00EA2FA8" w:rsidRDefault="00EA2FA8" w:rsidP="00EA2FA8">
      <w:pPr>
        <w:rPr>
          <w:rFonts w:ascii="Sakkal Majalla" w:hAnsi="Sakkal Majalla" w:cs="Sakkal Majalla"/>
          <w:sz w:val="28"/>
          <w:szCs w:val="28"/>
          <w:u w:val="single"/>
          <w:rtl/>
        </w:rPr>
      </w:pPr>
    </w:p>
    <w:p w14:paraId="3ED30849" w14:textId="77777777" w:rsidR="00EA2FA8" w:rsidRPr="009F738B" w:rsidRDefault="00EA2FA8" w:rsidP="00EA2FA8">
      <w:pPr>
        <w:pStyle w:val="Heading1"/>
        <w:jc w:val="center"/>
        <w:rPr>
          <w:rFonts w:ascii="Simplified Arabic" w:hAnsi="Simplified Arabic" w:cs="Simplified Arabic"/>
          <w:b/>
          <w:bCs/>
          <w:color w:val="000000" w:themeColor="text1"/>
          <w:rtl/>
        </w:rPr>
      </w:pPr>
      <w:bookmarkStart w:id="4" w:name="_Toc172397775"/>
      <w:bookmarkStart w:id="5" w:name="_Toc172746088"/>
      <w:bookmarkStart w:id="6" w:name="_Toc173779719"/>
      <w:bookmarkStart w:id="7" w:name="_Toc180244845"/>
      <w:r w:rsidRPr="009F738B">
        <w:rPr>
          <w:rFonts w:ascii="Simplified Arabic" w:hAnsi="Simplified Arabic" w:cs="Simplified Arabic"/>
          <w:b/>
          <w:bCs/>
          <w:color w:val="000000" w:themeColor="text1"/>
          <w:rtl/>
        </w:rPr>
        <w:t>الفصل الأول</w:t>
      </w:r>
      <w:bookmarkEnd w:id="4"/>
      <w:bookmarkEnd w:id="5"/>
      <w:bookmarkEnd w:id="6"/>
      <w:bookmarkEnd w:id="7"/>
    </w:p>
    <w:p w14:paraId="40F1A373" w14:textId="77777777" w:rsidR="00EA2FA8" w:rsidRDefault="00EA2FA8" w:rsidP="00EA2FA8">
      <w:pPr>
        <w:rPr>
          <w:rFonts w:ascii="Sakkal Majalla" w:hAnsi="Sakkal Majalla" w:cs="Sakkal Majalla"/>
          <w:sz w:val="28"/>
          <w:szCs w:val="28"/>
          <w:u w:val="single"/>
          <w:rtl/>
        </w:rPr>
      </w:pPr>
    </w:p>
    <w:p w14:paraId="11183ED5" w14:textId="77777777" w:rsidR="00EA2FA8" w:rsidRDefault="00EA2FA8" w:rsidP="00EA2FA8">
      <w:pPr>
        <w:rPr>
          <w:rFonts w:ascii="Sakkal Majalla" w:hAnsi="Sakkal Majalla" w:cs="Sakkal Majalla"/>
          <w:sz w:val="28"/>
          <w:szCs w:val="28"/>
          <w:u w:val="single"/>
          <w:rtl/>
        </w:rPr>
      </w:pPr>
    </w:p>
    <w:p w14:paraId="6A2F32DD" w14:textId="77777777" w:rsidR="00EA2FA8" w:rsidRDefault="00EA2FA8" w:rsidP="00EA2FA8">
      <w:pPr>
        <w:rPr>
          <w:rFonts w:ascii="Sakkal Majalla" w:hAnsi="Sakkal Majalla" w:cs="Sakkal Majalla"/>
          <w:sz w:val="28"/>
          <w:szCs w:val="28"/>
          <w:u w:val="single"/>
          <w:rtl/>
        </w:rPr>
      </w:pPr>
    </w:p>
    <w:p w14:paraId="2FBF3F0C" w14:textId="77777777" w:rsidR="00EA2FA8" w:rsidRDefault="00EA2FA8" w:rsidP="00EA2FA8">
      <w:pPr>
        <w:rPr>
          <w:rFonts w:ascii="Sakkal Majalla" w:hAnsi="Sakkal Majalla" w:cs="Sakkal Majalla"/>
          <w:sz w:val="28"/>
          <w:szCs w:val="28"/>
          <w:u w:val="single"/>
          <w:rtl/>
        </w:rPr>
      </w:pPr>
    </w:p>
    <w:p w14:paraId="56E28560" w14:textId="77777777" w:rsidR="00EA2FA8" w:rsidRDefault="00EA2FA8" w:rsidP="00EA2FA8">
      <w:pPr>
        <w:rPr>
          <w:rFonts w:ascii="Sakkal Majalla" w:hAnsi="Sakkal Majalla" w:cs="Sakkal Majalla"/>
          <w:sz w:val="28"/>
          <w:szCs w:val="28"/>
          <w:u w:val="single"/>
          <w:rtl/>
        </w:rPr>
      </w:pPr>
    </w:p>
    <w:p w14:paraId="4B23A1CB" w14:textId="77777777" w:rsidR="00EA2FA8" w:rsidRDefault="00EA2FA8" w:rsidP="00EA2FA8">
      <w:pPr>
        <w:rPr>
          <w:rFonts w:ascii="Sakkal Majalla" w:hAnsi="Sakkal Majalla" w:cs="Sakkal Majalla"/>
          <w:sz w:val="28"/>
          <w:szCs w:val="28"/>
          <w:u w:val="single"/>
          <w:rtl/>
        </w:rPr>
      </w:pPr>
    </w:p>
    <w:p w14:paraId="3102D47F" w14:textId="77777777" w:rsidR="00EA2FA8" w:rsidRDefault="00EA2FA8" w:rsidP="00EA2FA8">
      <w:pPr>
        <w:rPr>
          <w:rFonts w:ascii="Sakkal Majalla" w:hAnsi="Sakkal Majalla" w:cs="Sakkal Majalla"/>
          <w:sz w:val="28"/>
          <w:szCs w:val="28"/>
          <w:u w:val="single"/>
          <w:rtl/>
        </w:rPr>
      </w:pPr>
    </w:p>
    <w:p w14:paraId="549EC741" w14:textId="77777777" w:rsidR="00EA2FA8" w:rsidRDefault="00EA2FA8" w:rsidP="00EA2FA8">
      <w:pPr>
        <w:rPr>
          <w:rFonts w:ascii="Sakkal Majalla" w:hAnsi="Sakkal Majalla" w:cs="Sakkal Majalla"/>
          <w:sz w:val="28"/>
          <w:szCs w:val="28"/>
          <w:u w:val="single"/>
          <w:rtl/>
        </w:rPr>
      </w:pPr>
    </w:p>
    <w:p w14:paraId="6A4EEE83" w14:textId="77777777" w:rsidR="00EA2FA8" w:rsidRDefault="00EA2FA8" w:rsidP="00EA2FA8">
      <w:pPr>
        <w:rPr>
          <w:rFonts w:ascii="Sakkal Majalla" w:hAnsi="Sakkal Majalla" w:cs="Sakkal Majalla"/>
          <w:sz w:val="28"/>
          <w:szCs w:val="28"/>
          <w:u w:val="single"/>
          <w:rtl/>
        </w:rPr>
      </w:pPr>
    </w:p>
    <w:p w14:paraId="712118FD" w14:textId="77777777" w:rsidR="00EA2FA8" w:rsidRDefault="00EA2FA8" w:rsidP="00EA2FA8">
      <w:pPr>
        <w:rPr>
          <w:rFonts w:ascii="Sakkal Majalla" w:hAnsi="Sakkal Majalla" w:cs="Sakkal Majalla"/>
          <w:sz w:val="28"/>
          <w:szCs w:val="28"/>
          <w:u w:val="single"/>
          <w:rtl/>
        </w:rPr>
      </w:pPr>
    </w:p>
    <w:p w14:paraId="1DC8965A" w14:textId="77777777" w:rsidR="00EA2FA8" w:rsidRDefault="00EA2FA8" w:rsidP="00EA2FA8">
      <w:pPr>
        <w:rPr>
          <w:rFonts w:ascii="Sakkal Majalla" w:hAnsi="Sakkal Majalla" w:cs="Sakkal Majalla"/>
          <w:sz w:val="28"/>
          <w:szCs w:val="28"/>
          <w:u w:val="single"/>
          <w:rtl/>
        </w:rPr>
      </w:pPr>
    </w:p>
    <w:p w14:paraId="333CB8AA" w14:textId="77777777" w:rsidR="00EA2FA8" w:rsidRDefault="00EA2FA8" w:rsidP="00EA2FA8">
      <w:pPr>
        <w:rPr>
          <w:rFonts w:ascii="Sakkal Majalla" w:hAnsi="Sakkal Majalla" w:cs="Sakkal Majalla"/>
          <w:sz w:val="28"/>
          <w:szCs w:val="28"/>
          <w:u w:val="single"/>
          <w:rtl/>
        </w:rPr>
      </w:pPr>
    </w:p>
    <w:p w14:paraId="3B850D8D" w14:textId="77777777" w:rsidR="00EA2FA8" w:rsidRPr="00891F37" w:rsidRDefault="00EA2FA8" w:rsidP="00EA2FA8">
      <w:pPr>
        <w:pStyle w:val="Heading2"/>
        <w:rPr>
          <w:rtl/>
        </w:rPr>
      </w:pPr>
      <w:bookmarkStart w:id="8" w:name="_Toc172397776"/>
      <w:bookmarkStart w:id="9" w:name="_Toc172746089"/>
      <w:bookmarkStart w:id="10" w:name="_Toc173779720"/>
      <w:bookmarkStart w:id="11" w:name="_Toc180244846"/>
      <w:r w:rsidRPr="00891F37">
        <w:rPr>
          <w:rtl/>
        </w:rPr>
        <w:t>المقدمة</w:t>
      </w:r>
      <w:bookmarkEnd w:id="8"/>
      <w:bookmarkEnd w:id="9"/>
      <w:bookmarkEnd w:id="10"/>
      <w:bookmarkEnd w:id="11"/>
    </w:p>
    <w:p w14:paraId="7A65B21C" w14:textId="77777777" w:rsidR="00EA2FA8" w:rsidRPr="00E93252" w:rsidRDefault="00EA2FA8" w:rsidP="00EA2FA8">
      <w:pPr>
        <w:spacing w:after="0" w:line="360" w:lineRule="auto"/>
        <w:jc w:val="both"/>
        <w:rPr>
          <w:rFonts w:ascii="Sakkal Majalla" w:hAnsi="Sakkal Majalla" w:cs="Sakkal Majalla"/>
          <w:sz w:val="28"/>
          <w:szCs w:val="28"/>
          <w:rtl/>
          <w:lang w:bidi="ar-EG"/>
        </w:rPr>
      </w:pPr>
      <w:r w:rsidRPr="00891F37">
        <w:rPr>
          <w:rStyle w:val="Char"/>
          <w:rtl/>
        </w:rPr>
        <w:t>تعد ممارسات إدارة الأعمال الفعالة أمرًا بالغ الأهمية لضمان نجاح مشاريع التطوير العقاري، خاصة في المناخ الديناميكي مثل المملكة العربية السعودية. تؤدي التغيرات الاقتصادية والاجتماعية المستمرة في المملكة، كجزء من رؤية 2030، إلى ظهور إمكانيات وتحديات جديدة. ونتيجة لذلك، تحتاج الشركات العقارية إلى صياغة استراتيجيات إبداعية وقابلة للتكيف. هدف المملكة هو توسيع مصادر إيراداتها وتقليل الاعتماد على النفط، وبالتالي رفع أهمية قطاع العقارات كعنصر اقتصادي حاسم. تعتبر المملكة العربية السعودية التطوير العقاري عنصراً حاسماً في مساعيها لإنشاء مدن عصرية ومبادرات إسكان متطورة ومؤسسات تجارية وسياحية تزيد من جاذبية البلاد كمنطقة استثمارية وسياحية</w:t>
      </w:r>
      <w:sdt>
        <w:sdtPr>
          <w:rPr>
            <w:rStyle w:val="Char"/>
            <w:rtl/>
          </w:rPr>
          <w:id w:val="-1945841819"/>
          <w:citation/>
        </w:sdtPr>
        <w:sdtEndPr>
          <w:rPr>
            <w:rStyle w:val="Char"/>
          </w:rPr>
        </w:sdtEndPr>
        <w:sdtContent>
          <w:r w:rsidRPr="00891F37">
            <w:rPr>
              <w:rStyle w:val="Char"/>
              <w:rtl/>
            </w:rPr>
            <w:fldChar w:fldCharType="begin"/>
          </w:r>
          <w:r w:rsidRPr="00891F37">
            <w:rPr>
              <w:rStyle w:val="Char"/>
              <w:rtl/>
            </w:rPr>
            <w:instrText xml:space="preserve"> </w:instrText>
          </w:r>
          <w:r w:rsidRPr="00891F37">
            <w:rPr>
              <w:rStyle w:val="Char"/>
              <w:rFonts w:hint="cs"/>
            </w:rPr>
            <w:instrText>CITATION</w:instrText>
          </w:r>
          <w:r w:rsidRPr="00891F37">
            <w:rPr>
              <w:rStyle w:val="Char"/>
              <w:rFonts w:hint="cs"/>
              <w:rtl/>
            </w:rPr>
            <w:instrText xml:space="preserve"> </w:instrText>
          </w:r>
          <w:r w:rsidRPr="00891F37">
            <w:rPr>
              <w:rStyle w:val="Char"/>
              <w:rFonts w:hint="cs"/>
            </w:rPr>
            <w:instrText>Amr19 \l 3073</w:instrText>
          </w:r>
          <w:r w:rsidRPr="00891F37">
            <w:rPr>
              <w:rStyle w:val="Char"/>
              <w:rtl/>
            </w:rPr>
            <w:instrText xml:space="preserve"> </w:instrText>
          </w:r>
          <w:r w:rsidRPr="00891F37">
            <w:rPr>
              <w:rStyle w:val="Char"/>
              <w:rtl/>
            </w:rPr>
            <w:fldChar w:fldCharType="separate"/>
          </w:r>
          <w:r>
            <w:rPr>
              <w:rStyle w:val="Char"/>
              <w:noProof/>
              <w:rtl/>
            </w:rPr>
            <w:t xml:space="preserve"> </w:t>
          </w:r>
          <w:r w:rsidRPr="009E1F93">
            <w:rPr>
              <w:rFonts w:ascii="Sakkal Majalla" w:hAnsi="Sakkal Majalla" w:cs="Sakkal Majalla" w:hint="cs"/>
              <w:noProof/>
              <w:sz w:val="28"/>
              <w:szCs w:val="28"/>
              <w:rtl/>
            </w:rPr>
            <w:t>(</w:t>
          </w:r>
          <w:r w:rsidRPr="009E1F93">
            <w:rPr>
              <w:rFonts w:ascii="Sakkal Majalla" w:hAnsi="Sakkal Majalla" w:cs="Sakkal Majalla" w:hint="cs"/>
              <w:noProof/>
              <w:sz w:val="28"/>
              <w:szCs w:val="28"/>
            </w:rPr>
            <w:t>Amran</w:t>
          </w:r>
          <w:r w:rsidRPr="009E1F93">
            <w:rPr>
              <w:rFonts w:ascii="Sakkal Majalla" w:hAnsi="Sakkal Majalla" w:cs="Sakkal Majalla" w:hint="cs"/>
              <w:noProof/>
              <w:sz w:val="28"/>
              <w:szCs w:val="28"/>
              <w:rtl/>
            </w:rPr>
            <w:t>، 2019)</w:t>
          </w:r>
          <w:r w:rsidRPr="00891F37">
            <w:rPr>
              <w:rStyle w:val="Char"/>
              <w:rtl/>
            </w:rPr>
            <w:fldChar w:fldCharType="end"/>
          </w:r>
        </w:sdtContent>
      </w:sdt>
      <w:r w:rsidRPr="00E93252">
        <w:rPr>
          <w:rFonts w:ascii="Sakkal Majalla" w:hAnsi="Sakkal Majalla" w:cs="Sakkal Majalla"/>
          <w:sz w:val="28"/>
          <w:szCs w:val="28"/>
          <w:rtl/>
          <w:lang w:bidi="ar-EG"/>
        </w:rPr>
        <w:t>.</w:t>
      </w:r>
    </w:p>
    <w:p w14:paraId="2A6EDED9" w14:textId="77777777" w:rsidR="00EA2FA8" w:rsidRPr="00E93252" w:rsidRDefault="00EA2FA8" w:rsidP="00EA2FA8">
      <w:pPr>
        <w:pStyle w:val="a1"/>
        <w:rPr>
          <w:rtl/>
          <w:lang w:bidi="ar-EG"/>
        </w:rPr>
      </w:pPr>
      <w:r w:rsidRPr="00E93252">
        <w:rPr>
          <w:rtl/>
          <w:lang w:bidi="ar-EG"/>
        </w:rPr>
        <w:lastRenderedPageBreak/>
        <w:t xml:space="preserve">تعتبر ممارسات إدارة الأعمال الفعالة ضرورية لتقليل المخاطر المرتبطة بمشاريع التطوير العقاري في المملكة. وتشمل هذه المخاطر مجموعة واسعة من القضايا، تتراوح من المخاطر المالية والاقتصادية إلى التهديدات </w:t>
      </w:r>
      <w:r w:rsidRPr="00E93252">
        <w:rPr>
          <w:rFonts w:hint="cs"/>
          <w:rtl/>
          <w:lang w:bidi="ar-EG"/>
        </w:rPr>
        <w:t>القانونية</w:t>
      </w:r>
      <w:r w:rsidRPr="00E93252">
        <w:rPr>
          <w:rFonts w:hint="eastAsia"/>
          <w:rtl/>
          <w:lang w:bidi="ar-EG"/>
        </w:rPr>
        <w:t>،</w:t>
      </w:r>
      <w:r w:rsidRPr="00E93252">
        <w:rPr>
          <w:rtl/>
          <w:lang w:bidi="ar-EG"/>
        </w:rPr>
        <w:t xml:space="preserve"> </w:t>
      </w:r>
      <w:r w:rsidRPr="00E93252">
        <w:rPr>
          <w:rFonts w:hint="cs"/>
          <w:rtl/>
          <w:lang w:bidi="ar-EG"/>
        </w:rPr>
        <w:t>والتنظيمية</w:t>
      </w:r>
      <w:r w:rsidRPr="00E93252">
        <w:rPr>
          <w:rFonts w:hint="eastAsia"/>
          <w:rtl/>
          <w:lang w:bidi="ar-EG"/>
        </w:rPr>
        <w:t>،</w:t>
      </w:r>
      <w:r w:rsidRPr="00E93252">
        <w:rPr>
          <w:rtl/>
          <w:lang w:bidi="ar-EG"/>
        </w:rPr>
        <w:t xml:space="preserve"> </w:t>
      </w:r>
      <w:r w:rsidRPr="00E93252">
        <w:rPr>
          <w:rFonts w:hint="cs"/>
          <w:rtl/>
          <w:lang w:bidi="ar-EG"/>
        </w:rPr>
        <w:t>والبيئية</w:t>
      </w:r>
      <w:r w:rsidRPr="00E93252">
        <w:rPr>
          <w:rFonts w:hint="eastAsia"/>
          <w:rtl/>
          <w:lang w:bidi="ar-EG"/>
        </w:rPr>
        <w:t>،</w:t>
      </w:r>
      <w:r w:rsidRPr="00E93252">
        <w:rPr>
          <w:rtl/>
          <w:lang w:bidi="ar-EG"/>
        </w:rPr>
        <w:t xml:space="preserve"> والاجتماعية. وهذا يسلط الضوء على الحاجة إلى تخطيط استراتيجي شامل، والذي يستلزم دراسة الظروف الداخلية والخارجية، وتحديد نقاط القوة والضعف، والفرص والتهديدات، وصياغة الاستراتيجيات اللازمة لمعالجتها بكفاءة. التخطيط الاستراتيجي هو عملية مستمرة تتطلب من الشركات مراقبة التغيرات في البيئة الخارجية عن كثب وتكييف خططها بشكل مناسب لضمان نجاح طويل الأمد وتحقيق الأهداف المستهدفة</w:t>
      </w:r>
      <w:sdt>
        <w:sdtPr>
          <w:rPr>
            <w:rtl/>
            <w:lang w:bidi="ar-EG"/>
          </w:rPr>
          <w:id w:val="-20860761"/>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Ari24 \l 3073</w:instrText>
          </w:r>
          <w:r>
            <w:rPr>
              <w:rtl/>
              <w:lang w:bidi="ar-EG"/>
            </w:rPr>
            <w:instrText xml:space="preserve"> </w:instrText>
          </w:r>
          <w:r>
            <w:rPr>
              <w:rtl/>
              <w:lang w:bidi="ar-EG"/>
            </w:rPr>
            <w:fldChar w:fldCharType="separate"/>
          </w:r>
          <w:r>
            <w:rPr>
              <w:noProof/>
              <w:rtl/>
              <w:lang w:bidi="ar-EG"/>
            </w:rPr>
            <w:t xml:space="preserve"> </w:t>
          </w:r>
          <w:r>
            <w:rPr>
              <w:rFonts w:hint="cs"/>
              <w:noProof/>
              <w:rtl/>
              <w:lang w:bidi="ar-EG"/>
            </w:rPr>
            <w:t>(</w:t>
          </w:r>
          <w:r>
            <w:rPr>
              <w:rFonts w:hint="cs"/>
              <w:noProof/>
              <w:lang w:bidi="ar-EG"/>
            </w:rPr>
            <w:t>Arias</w:t>
          </w:r>
          <w:r>
            <w:rPr>
              <w:rFonts w:hint="cs"/>
              <w:noProof/>
              <w:rtl/>
              <w:lang w:bidi="ar-EG"/>
            </w:rPr>
            <w:t>، 2024)</w:t>
          </w:r>
          <w:r>
            <w:rPr>
              <w:rtl/>
              <w:lang w:bidi="ar-EG"/>
            </w:rPr>
            <w:fldChar w:fldCharType="end"/>
          </w:r>
        </w:sdtContent>
      </w:sdt>
      <w:r w:rsidRPr="00E93252">
        <w:rPr>
          <w:rtl/>
          <w:lang w:bidi="ar-EG"/>
        </w:rPr>
        <w:t>.</w:t>
      </w:r>
    </w:p>
    <w:p w14:paraId="7A67FC47" w14:textId="77777777" w:rsidR="00EA2FA8" w:rsidRPr="00E93252" w:rsidRDefault="00EA2FA8" w:rsidP="00EA2FA8">
      <w:pPr>
        <w:pStyle w:val="a1"/>
        <w:rPr>
          <w:rtl/>
          <w:lang w:bidi="ar-EG"/>
        </w:rPr>
      </w:pPr>
      <w:r w:rsidRPr="00E93252">
        <w:rPr>
          <w:rtl/>
          <w:lang w:bidi="ar-EG"/>
        </w:rPr>
        <w:t>يعد استخدام التكنولوجيا والابتكار عنصرًا حاسمًا في تحقيق الميزة التنافسية في مجال التطوير العقاري. توفر التقنيات الحديثة قدرات معززة لتحليل البيانات وإدارة المشاريع وتطوير الكفاءة التشغيلية، مما يسمح للشركات باتخاذ خيارات مستنيرة وتحقيق كفاءة متزايدة وخفض التكاليف. علاوة على ذلك، تتمتع التكنولوجيا بالقدرة على تحسين تجربة المستهلك من خلال توفير حلول مبتكرة تلبي متطلباتهم وتوقعاتهم المتزايدة</w:t>
      </w:r>
      <w:sdt>
        <w:sdtPr>
          <w:rPr>
            <w:rtl/>
            <w:lang w:bidi="ar-EG"/>
          </w:rPr>
          <w:id w:val="-1609804996"/>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Sha23 \l 3073</w:instrText>
          </w:r>
          <w:r>
            <w:rPr>
              <w:rtl/>
              <w:lang w:bidi="ar-EG"/>
            </w:rPr>
            <w:instrText xml:space="preserve"> </w:instrText>
          </w:r>
          <w:r>
            <w:rPr>
              <w:rtl/>
              <w:lang w:bidi="ar-EG"/>
            </w:rPr>
            <w:fldChar w:fldCharType="separate"/>
          </w:r>
          <w:r>
            <w:rPr>
              <w:noProof/>
              <w:rtl/>
              <w:lang w:bidi="ar-EG"/>
            </w:rPr>
            <w:t xml:space="preserve"> </w:t>
          </w:r>
          <w:r>
            <w:rPr>
              <w:rFonts w:hint="cs"/>
              <w:noProof/>
              <w:rtl/>
              <w:lang w:bidi="ar-EG"/>
            </w:rPr>
            <w:t>(</w:t>
          </w:r>
          <w:r>
            <w:rPr>
              <w:rFonts w:hint="cs"/>
              <w:noProof/>
              <w:lang w:bidi="ar-EG"/>
            </w:rPr>
            <w:t>Shajrawi</w:t>
          </w:r>
          <w:r>
            <w:rPr>
              <w:rFonts w:hint="cs"/>
              <w:noProof/>
              <w:rtl/>
              <w:lang w:bidi="ar-EG"/>
            </w:rPr>
            <w:t>، 2023)</w:t>
          </w:r>
          <w:r>
            <w:rPr>
              <w:rtl/>
              <w:lang w:bidi="ar-EG"/>
            </w:rPr>
            <w:fldChar w:fldCharType="end"/>
          </w:r>
        </w:sdtContent>
      </w:sdt>
      <w:r w:rsidRPr="00E93252">
        <w:rPr>
          <w:rtl/>
          <w:lang w:bidi="ar-EG"/>
        </w:rPr>
        <w:t>.</w:t>
      </w:r>
    </w:p>
    <w:p w14:paraId="02461AA5" w14:textId="77777777" w:rsidR="00EA2FA8" w:rsidRPr="00E93252" w:rsidRDefault="00EA2FA8" w:rsidP="00EA2FA8">
      <w:pPr>
        <w:pStyle w:val="a1"/>
        <w:rPr>
          <w:rtl/>
          <w:lang w:bidi="ar-EG"/>
        </w:rPr>
      </w:pPr>
      <w:r w:rsidRPr="00E93252">
        <w:rPr>
          <w:rtl/>
          <w:lang w:bidi="ar-EG"/>
        </w:rPr>
        <w:t>كما يعد التعاون والعلاقات الإستراتيجية مع الجهات الحكومية والمستثمرين المحليين والدوليين من الجوانب الأساسية التي تساهم في نجاح مبادرات التطوير العقاري. قد يؤدي التعاون مع الحكومة إلى تسهيل الحصول على التراخيص والأذونات الأساسية وضمان الامتثال للقواعد والقوانين. وقد توفر الشراكات مع المستثمرين الأموال الأساسية وتوفر آفاقاً جديدة للتنمية والنمو. إن بناء تحالفات استراتيجية مع شركات البناء والموردين قد يضمن توافر الموارد الحيوية في الوقت الصحيح وبالجودة المطلوبة، مما يقلل من مخاطر التأخير وتجاوز التكاليف.</w:t>
      </w:r>
    </w:p>
    <w:p w14:paraId="5678E051" w14:textId="77777777" w:rsidR="00EA2FA8" w:rsidRPr="00E93252" w:rsidRDefault="00EA2FA8" w:rsidP="00EA2FA8">
      <w:pPr>
        <w:pStyle w:val="a1"/>
        <w:rPr>
          <w:rtl/>
          <w:lang w:bidi="ar-EG"/>
        </w:rPr>
      </w:pPr>
      <w:r w:rsidRPr="00E93252">
        <w:rPr>
          <w:rtl/>
          <w:lang w:bidi="ar-EG"/>
        </w:rPr>
        <w:t>تلعب إدارة الموارد البشرية الفعالة دورًا حاسمًا في تحقيق أهداف مشاريع التطوير العقاري. يمكن للأفراد المهرة والمؤهلين إنتاج أداء عالي الجودة وتحقيق التميز في تنفيذ المشروع. ولذلك يجب على المنظمات أن تنفق على تعليم وتطوير موظفيها، وخلق بيئة عمل تحفز الابتكار والإبداع، وتدعم التطوير المهني والشخصي للموظفين. إن تحقيق التوازن بين العمل والحياة المنزلية للعاملين قد يعزز سعادتهم الوظيفية والتزامهم تجاه الشركة، مما ينعكس بشكل إيجابي على أدائهم وإنتاجيتهم</w:t>
      </w:r>
      <w:sdt>
        <w:sdtPr>
          <w:rPr>
            <w:rtl/>
            <w:lang w:bidi="ar-EG"/>
          </w:rPr>
          <w:id w:val="179251049"/>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hum23 \l 3073</w:instrText>
          </w:r>
          <w:r>
            <w:rPr>
              <w:rtl/>
              <w:lang w:bidi="ar-EG"/>
            </w:rPr>
            <w:instrText xml:space="preserve"> </w:instrText>
          </w:r>
          <w:r>
            <w:rPr>
              <w:rtl/>
              <w:lang w:bidi="ar-EG"/>
            </w:rPr>
            <w:fldChar w:fldCharType="separate"/>
          </w:r>
          <w:r>
            <w:rPr>
              <w:noProof/>
              <w:rtl/>
              <w:lang w:bidi="ar-EG"/>
            </w:rPr>
            <w:t xml:space="preserve"> </w:t>
          </w:r>
          <w:r>
            <w:rPr>
              <w:rFonts w:hint="cs"/>
              <w:noProof/>
              <w:rtl/>
              <w:lang w:bidi="ar-EG"/>
            </w:rPr>
            <w:t>(</w:t>
          </w:r>
          <w:r>
            <w:rPr>
              <w:rFonts w:hint="cs"/>
              <w:noProof/>
              <w:lang w:bidi="ar-EG"/>
            </w:rPr>
            <w:t>humanica</w:t>
          </w:r>
          <w:r>
            <w:rPr>
              <w:rFonts w:hint="cs"/>
              <w:noProof/>
              <w:rtl/>
              <w:lang w:bidi="ar-EG"/>
            </w:rPr>
            <w:t>، 2023)</w:t>
          </w:r>
          <w:r>
            <w:rPr>
              <w:rtl/>
              <w:lang w:bidi="ar-EG"/>
            </w:rPr>
            <w:fldChar w:fldCharType="end"/>
          </w:r>
        </w:sdtContent>
      </w:sdt>
      <w:r w:rsidRPr="00E93252">
        <w:rPr>
          <w:rtl/>
          <w:lang w:bidi="ar-EG"/>
        </w:rPr>
        <w:t>.</w:t>
      </w:r>
    </w:p>
    <w:p w14:paraId="76425BFE" w14:textId="77777777" w:rsidR="00EA2FA8" w:rsidRPr="00E93252" w:rsidRDefault="00EA2FA8" w:rsidP="00EA2FA8">
      <w:pPr>
        <w:pStyle w:val="a1"/>
        <w:rPr>
          <w:rtl/>
          <w:lang w:bidi="ar-EG"/>
        </w:rPr>
      </w:pPr>
      <w:r w:rsidRPr="00E93252">
        <w:rPr>
          <w:rtl/>
          <w:lang w:bidi="ar-EG"/>
        </w:rPr>
        <w:t xml:space="preserve">يعد التخطيط الحضري الجيد والاستدامة البيئية أيضًا جزءًا أساسيًا من منهجيات إدارة مشاريع التطوير العقاري. ويجب على الشركات العقارية أن تعالج معايير التخطيط الحضري المستدام لتحقيق التوازن بين التوسع الاقتصادي والحفاظ على </w:t>
      </w:r>
      <w:r w:rsidRPr="00E93252">
        <w:rPr>
          <w:rtl/>
          <w:lang w:bidi="ar-EG"/>
        </w:rPr>
        <w:lastRenderedPageBreak/>
        <w:t>البيئة. قد تؤدي الجهود الخضراء إلى تعزيز صورة الشركة وجذب المزيد من المستثمرين والمستهلكين الذين يفضلون المشاريع الصديقة للبيئة. قد يؤدي تطبيق مفاهيم التخطيط الحضري الصلبة إلى تحسين نوعية الحياة في المجتمعات وزيادة الرغبة في التطوير العقاري</w:t>
      </w:r>
      <w:sdt>
        <w:sdtPr>
          <w:rPr>
            <w:rtl/>
            <w:lang w:bidi="ar-EG"/>
          </w:rPr>
          <w:id w:val="-953712416"/>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Rat21 \l 3073</w:instrText>
          </w:r>
          <w:r>
            <w:rPr>
              <w:rtl/>
              <w:lang w:bidi="ar-EG"/>
            </w:rPr>
            <w:instrText xml:space="preserve"> </w:instrText>
          </w:r>
          <w:r>
            <w:rPr>
              <w:rtl/>
              <w:lang w:bidi="ar-EG"/>
            </w:rPr>
            <w:fldChar w:fldCharType="separate"/>
          </w:r>
          <w:r>
            <w:rPr>
              <w:noProof/>
              <w:rtl/>
              <w:lang w:bidi="ar-EG"/>
            </w:rPr>
            <w:t xml:space="preserve"> </w:t>
          </w:r>
          <w:r>
            <w:rPr>
              <w:rFonts w:hint="cs"/>
              <w:noProof/>
              <w:rtl/>
              <w:lang w:bidi="ar-EG"/>
            </w:rPr>
            <w:t>(</w:t>
          </w:r>
          <w:r>
            <w:rPr>
              <w:rFonts w:hint="cs"/>
              <w:noProof/>
              <w:lang w:bidi="ar-EG"/>
            </w:rPr>
            <w:t>Ratcliffe</w:t>
          </w:r>
          <w:r>
            <w:rPr>
              <w:rFonts w:hint="cs"/>
              <w:noProof/>
              <w:rtl/>
              <w:lang w:bidi="ar-EG"/>
            </w:rPr>
            <w:t>، 2021)</w:t>
          </w:r>
          <w:r>
            <w:rPr>
              <w:rtl/>
              <w:lang w:bidi="ar-EG"/>
            </w:rPr>
            <w:fldChar w:fldCharType="end"/>
          </w:r>
        </w:sdtContent>
      </w:sdt>
      <w:r w:rsidRPr="00E93252">
        <w:rPr>
          <w:rtl/>
          <w:lang w:bidi="ar-EG"/>
        </w:rPr>
        <w:t>.</w:t>
      </w:r>
    </w:p>
    <w:p w14:paraId="6AD00493" w14:textId="77777777" w:rsidR="00EA2FA8" w:rsidRDefault="00EA2FA8" w:rsidP="00EA2FA8">
      <w:pPr>
        <w:pStyle w:val="a1"/>
        <w:rPr>
          <w:rtl/>
          <w:lang w:bidi="ar-EG"/>
        </w:rPr>
      </w:pPr>
      <w:r w:rsidRPr="00E93252">
        <w:rPr>
          <w:rtl/>
          <w:lang w:bidi="ar-EG"/>
        </w:rPr>
        <w:t>يشكل التمويل والاستثمار ركيزة حيوية في نجاح مبادرات التطوير العقاري. يجب على الشركات بناء خطط مالية شاملة تتضمن تنويع مصادر التمويل، والتحكم بكفاءة في النفقات، وتحديد الجدوى الاقتصادية للمبادرات بدقة. إن التعاون مع البنوك والمؤسسات المالية قد يوفر حلولاً مالية مناسبة لكل مرحلة من مراحل المشروع، مما يقلل المخاطر المالية ويضمن توافر النقد المطلوب لتنفيذ المشاريع في الوقت المحدد</w:t>
      </w:r>
      <w:sdt>
        <w:sdtPr>
          <w:rPr>
            <w:rtl/>
            <w:lang w:bidi="ar-EG"/>
          </w:rPr>
          <w:id w:val="1361627086"/>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Fas24 \l 3073</w:instrText>
          </w:r>
          <w:r>
            <w:rPr>
              <w:rtl/>
              <w:lang w:bidi="ar-EG"/>
            </w:rPr>
            <w:instrText xml:space="preserve"> </w:instrText>
          </w:r>
          <w:r>
            <w:rPr>
              <w:rtl/>
              <w:lang w:bidi="ar-EG"/>
            </w:rPr>
            <w:fldChar w:fldCharType="separate"/>
          </w:r>
          <w:r>
            <w:rPr>
              <w:noProof/>
              <w:rtl/>
              <w:lang w:bidi="ar-EG"/>
            </w:rPr>
            <w:t xml:space="preserve"> </w:t>
          </w:r>
          <w:r>
            <w:rPr>
              <w:rFonts w:hint="cs"/>
              <w:noProof/>
              <w:rtl/>
              <w:lang w:bidi="ar-EG"/>
            </w:rPr>
            <w:t>(</w:t>
          </w:r>
          <w:r>
            <w:rPr>
              <w:rFonts w:hint="cs"/>
              <w:noProof/>
              <w:lang w:bidi="ar-EG"/>
            </w:rPr>
            <w:t>FasterCapital</w:t>
          </w:r>
          <w:r>
            <w:rPr>
              <w:rFonts w:hint="cs"/>
              <w:noProof/>
              <w:rtl/>
              <w:lang w:bidi="ar-EG"/>
            </w:rPr>
            <w:t>، 2024)</w:t>
          </w:r>
          <w:r>
            <w:rPr>
              <w:rtl/>
              <w:lang w:bidi="ar-EG"/>
            </w:rPr>
            <w:fldChar w:fldCharType="end"/>
          </w:r>
        </w:sdtContent>
      </w:sdt>
      <w:r w:rsidRPr="00E93252">
        <w:rPr>
          <w:rtl/>
          <w:lang w:bidi="ar-EG"/>
        </w:rPr>
        <w:t>.</w:t>
      </w:r>
    </w:p>
    <w:p w14:paraId="494C6B6B" w14:textId="77777777" w:rsidR="00EA2FA8" w:rsidRPr="00E93252" w:rsidRDefault="00EA2FA8" w:rsidP="00EA2FA8">
      <w:pPr>
        <w:pStyle w:val="a1"/>
        <w:rPr>
          <w:rtl/>
          <w:lang w:bidi="ar-EG"/>
        </w:rPr>
      </w:pPr>
      <w:r w:rsidRPr="00E93252">
        <w:rPr>
          <w:rtl/>
          <w:lang w:bidi="ar-EG"/>
        </w:rPr>
        <w:t>يعد الامتثال التنظيمي والقانوني جزءًا مهمًا في إدارة مشاريع التطوير العقاري. يجب على الشركات الالتزام بجميع الأعراف والقوانين المحلية والدولية، والسعي للحصول على التراخيص والأذونات المطلوبة قبل البدء في التنفيذ. ولا يقتصر الالتزام القانوني على الحصول على التصاريح، بل يشمل أيضًا الالتزام بمتطلبات البناء والسلامة، وأنظمة حماية البيئة، وحقوق العمال. قد يؤدي الامتثال التنظيمي إلى تقليل المخاطر القانونية ومنع العقوبات والغرامات التي قد تؤثر سلبًا على العلامة التجارية للشركة والأداء المالي</w:t>
      </w:r>
      <w:sdt>
        <w:sdtPr>
          <w:rPr>
            <w:rtl/>
            <w:lang w:bidi="ar-EG"/>
          </w:rPr>
          <w:id w:val="99690301"/>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Ima23 \l 3073</w:instrText>
          </w:r>
          <w:r>
            <w:rPr>
              <w:rtl/>
              <w:lang w:bidi="ar-EG"/>
            </w:rPr>
            <w:instrText xml:space="preserve"> </w:instrText>
          </w:r>
          <w:r>
            <w:rPr>
              <w:rtl/>
              <w:lang w:bidi="ar-EG"/>
            </w:rPr>
            <w:fldChar w:fldCharType="separate"/>
          </w:r>
          <w:r>
            <w:rPr>
              <w:noProof/>
              <w:rtl/>
              <w:lang w:bidi="ar-EG"/>
            </w:rPr>
            <w:t xml:space="preserve"> </w:t>
          </w:r>
          <w:r>
            <w:rPr>
              <w:rFonts w:hint="cs"/>
              <w:noProof/>
              <w:rtl/>
              <w:lang w:bidi="ar-EG"/>
            </w:rPr>
            <w:t>(</w:t>
          </w:r>
          <w:r>
            <w:rPr>
              <w:rFonts w:hint="cs"/>
              <w:noProof/>
              <w:lang w:bidi="ar-EG"/>
            </w:rPr>
            <w:t>Imali</w:t>
          </w:r>
          <w:r>
            <w:rPr>
              <w:rFonts w:hint="cs"/>
              <w:noProof/>
              <w:rtl/>
              <w:lang w:bidi="ar-EG"/>
            </w:rPr>
            <w:t>، 2023)</w:t>
          </w:r>
          <w:r>
            <w:rPr>
              <w:rtl/>
              <w:lang w:bidi="ar-EG"/>
            </w:rPr>
            <w:fldChar w:fldCharType="end"/>
          </w:r>
        </w:sdtContent>
      </w:sdt>
      <w:r w:rsidRPr="00E93252">
        <w:rPr>
          <w:rtl/>
          <w:lang w:bidi="ar-EG"/>
        </w:rPr>
        <w:t>.</w:t>
      </w:r>
    </w:p>
    <w:p w14:paraId="13C1D6FE" w14:textId="77777777" w:rsidR="00EA2FA8" w:rsidRPr="00E93252" w:rsidRDefault="00EA2FA8" w:rsidP="00EA2FA8">
      <w:pPr>
        <w:pStyle w:val="a1"/>
        <w:rPr>
          <w:rtl/>
          <w:lang w:bidi="ar-EG"/>
        </w:rPr>
      </w:pPr>
      <w:r w:rsidRPr="00E93252">
        <w:rPr>
          <w:rtl/>
          <w:lang w:bidi="ar-EG"/>
        </w:rPr>
        <w:t>ومن خلال استخدام هذه الأساليب المختلفة، قد تحقق شركات التطوير العقاري في المملكة العربية السعودية نجاحًا دائمًا وتقلل من المخاطر التي تنطوي عليها مشاريعها. ومن شأن الاستفادة من الخبرات العالمية وتطبيق أفضل الممارسات في إدارة المشاريع أن يعزز القدرة التنافسية للمؤسسات السعودية في السوق العقاري الدولي ويساعد جهود المملكة في تحقيق رؤية 2030.</w:t>
      </w:r>
    </w:p>
    <w:p w14:paraId="0E619010" w14:textId="77777777" w:rsidR="00EA2FA8" w:rsidRPr="00995E86" w:rsidRDefault="00EA2FA8" w:rsidP="00EA2FA8">
      <w:pPr>
        <w:pStyle w:val="a1"/>
        <w:rPr>
          <w:rtl/>
          <w:lang w:bidi="ar-EG"/>
        </w:rPr>
      </w:pPr>
      <w:r w:rsidRPr="00995E86">
        <w:rPr>
          <w:rtl/>
          <w:lang w:bidi="ar-EG"/>
        </w:rPr>
        <w:t>ويعد مشروع نيوم مثالا بارزا على توظيف ممارسات إدارة الأعمال الجيدة في مشاريع التطوير العقاري في المملكة. وتهدف المبادرة إلى تطوير مدينة ذكية ومستدامة تعتمد على أحدث التقنيات والابتكارات لتلبية طموح المملكة في التحول إلى اقتصاد متنوع ومستدام. إن توظيف التكنولوجيا المبتكرة في جميع أجزاء المشروع، من التصميم والبناء إلى الإدارة والتشغيل، يوضح التزام المملكة باتباع أفضل الممارسات العالمية في مجال التطوير العقاري</w:t>
      </w:r>
      <w:sdt>
        <w:sdtPr>
          <w:rPr>
            <w:rtl/>
            <w:lang w:bidi="ar-EG"/>
          </w:rPr>
          <w:id w:val="1318461341"/>
          <w:citation/>
        </w:sdtPr>
        <w:sdtEndPr/>
        <w:sdtContent>
          <w:r w:rsidRPr="00995E86">
            <w:rPr>
              <w:rtl/>
              <w:lang w:bidi="ar-EG"/>
            </w:rPr>
            <w:fldChar w:fldCharType="begin"/>
          </w:r>
          <w:r w:rsidRPr="00995E86">
            <w:rPr>
              <w:rtl/>
              <w:lang w:bidi="ar-EG"/>
            </w:rPr>
            <w:instrText xml:space="preserve"> </w:instrText>
          </w:r>
          <w:r w:rsidRPr="00995E86">
            <w:rPr>
              <w:rFonts w:hint="cs"/>
              <w:lang w:bidi="ar-EG"/>
            </w:rPr>
            <w:instrText>CITATION</w:instrText>
          </w:r>
          <w:r w:rsidRPr="00995E86">
            <w:rPr>
              <w:rFonts w:hint="cs"/>
              <w:rtl/>
              <w:lang w:bidi="ar-EG"/>
            </w:rPr>
            <w:instrText xml:space="preserve"> </w:instrText>
          </w:r>
          <w:r w:rsidRPr="00995E86">
            <w:rPr>
              <w:rFonts w:hint="cs"/>
              <w:lang w:bidi="ar-EG"/>
            </w:rPr>
            <w:instrText>Yus23 \l 3073</w:instrText>
          </w:r>
          <w:r w:rsidRPr="00995E86">
            <w:rPr>
              <w:rtl/>
              <w:lang w:bidi="ar-EG"/>
            </w:rPr>
            <w:instrText xml:space="preserve"> </w:instrText>
          </w:r>
          <w:r w:rsidRPr="00995E86">
            <w:rPr>
              <w:rtl/>
              <w:lang w:bidi="ar-EG"/>
            </w:rPr>
            <w:fldChar w:fldCharType="separate"/>
          </w:r>
          <w:r>
            <w:rPr>
              <w:noProof/>
              <w:rtl/>
              <w:lang w:bidi="ar-EG"/>
            </w:rPr>
            <w:t xml:space="preserve"> </w:t>
          </w:r>
          <w:r>
            <w:rPr>
              <w:rFonts w:hint="cs"/>
              <w:noProof/>
              <w:rtl/>
              <w:lang w:bidi="ar-EG"/>
            </w:rPr>
            <w:t>(</w:t>
          </w:r>
          <w:r>
            <w:rPr>
              <w:rFonts w:hint="cs"/>
              <w:noProof/>
              <w:lang w:bidi="ar-EG"/>
            </w:rPr>
            <w:t>Yusuf</w:t>
          </w:r>
          <w:r>
            <w:rPr>
              <w:rFonts w:hint="cs"/>
              <w:noProof/>
              <w:rtl/>
              <w:lang w:bidi="ar-EG"/>
            </w:rPr>
            <w:t>، 2023)</w:t>
          </w:r>
          <w:r w:rsidRPr="00995E86">
            <w:rPr>
              <w:rtl/>
              <w:lang w:bidi="ar-EG"/>
            </w:rPr>
            <w:fldChar w:fldCharType="end"/>
          </w:r>
        </w:sdtContent>
      </w:sdt>
      <w:r w:rsidRPr="00995E86">
        <w:rPr>
          <w:rtl/>
          <w:lang w:bidi="ar-EG"/>
        </w:rPr>
        <w:t>.</w:t>
      </w:r>
    </w:p>
    <w:p w14:paraId="4FE07BB8" w14:textId="77777777" w:rsidR="00EA2FA8" w:rsidRPr="00E93252" w:rsidRDefault="00EA2FA8" w:rsidP="00EA2FA8">
      <w:pPr>
        <w:pStyle w:val="a1"/>
        <w:rPr>
          <w:rtl/>
          <w:lang w:bidi="ar-EG"/>
        </w:rPr>
      </w:pPr>
      <w:r w:rsidRPr="00E93252">
        <w:rPr>
          <w:rtl/>
          <w:lang w:bidi="ar-EG"/>
        </w:rPr>
        <w:t xml:space="preserve">كما يوفر مشروع البحر الأحمر نموذجًا للنمو المستدام في قطاع العقارات، مع التركيز على إنشاء منطقة سياحة بيئية تتوافق مع أعلى معايير الاستدامة البيئية. وتهدف المبادرة إلى جذب الزوار من جميع أنحاء العالم وتطوير صناعة السياحة باعتبارها </w:t>
      </w:r>
      <w:r w:rsidRPr="00E93252">
        <w:rPr>
          <w:rtl/>
          <w:lang w:bidi="ar-EG"/>
        </w:rPr>
        <w:lastRenderedPageBreak/>
        <w:t>عنصرا اقتصاديا حاسما. ومن خلال تبني مفاهيم التصميم الحضري المستدام والاستثمار في البنية التحتية الخضراء، تسعى المبادرة جاهدة إلى التوفيق بين النمو الاقتصادي والحفاظ على البيئة</w:t>
      </w:r>
      <w:sdt>
        <w:sdtPr>
          <w:rPr>
            <w:rtl/>
            <w:lang w:bidi="ar-EG"/>
          </w:rPr>
          <w:id w:val="-1385865940"/>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Des23 \l 3073</w:instrText>
          </w:r>
          <w:r>
            <w:rPr>
              <w:rtl/>
              <w:lang w:bidi="ar-EG"/>
            </w:rPr>
            <w:instrText xml:space="preserve"> </w:instrText>
          </w:r>
          <w:r>
            <w:rPr>
              <w:rtl/>
              <w:lang w:bidi="ar-EG"/>
            </w:rPr>
            <w:fldChar w:fldCharType="separate"/>
          </w:r>
          <w:r>
            <w:rPr>
              <w:noProof/>
              <w:rtl/>
              <w:lang w:bidi="ar-EG"/>
            </w:rPr>
            <w:t xml:space="preserve"> </w:t>
          </w:r>
          <w:r>
            <w:rPr>
              <w:rFonts w:hint="cs"/>
              <w:noProof/>
              <w:rtl/>
              <w:lang w:bidi="ar-EG"/>
            </w:rPr>
            <w:t>(</w:t>
          </w:r>
          <w:r>
            <w:rPr>
              <w:rFonts w:hint="cs"/>
              <w:noProof/>
              <w:lang w:bidi="ar-EG"/>
            </w:rPr>
            <w:t>DesignSpace</w:t>
          </w:r>
          <w:r>
            <w:rPr>
              <w:rFonts w:hint="cs"/>
              <w:noProof/>
              <w:rtl/>
              <w:lang w:bidi="ar-EG"/>
            </w:rPr>
            <w:t>، 2023)</w:t>
          </w:r>
          <w:r>
            <w:rPr>
              <w:rtl/>
              <w:lang w:bidi="ar-EG"/>
            </w:rPr>
            <w:fldChar w:fldCharType="end"/>
          </w:r>
        </w:sdtContent>
      </w:sdt>
      <w:r w:rsidRPr="00E93252">
        <w:rPr>
          <w:rtl/>
          <w:lang w:bidi="ar-EG"/>
        </w:rPr>
        <w:t>.</w:t>
      </w:r>
    </w:p>
    <w:p w14:paraId="71F72DBD" w14:textId="77777777" w:rsidR="00EA2FA8" w:rsidRDefault="00EA2FA8" w:rsidP="00EA2FA8">
      <w:pPr>
        <w:pStyle w:val="a1"/>
        <w:rPr>
          <w:rtl/>
          <w:lang w:bidi="ar-EG"/>
        </w:rPr>
      </w:pPr>
      <w:r w:rsidRPr="00E93252">
        <w:rPr>
          <w:rtl/>
          <w:lang w:bidi="ar-EG"/>
        </w:rPr>
        <w:t>في الختام، يعد استخدام أساليب إدارة الأعمال الفعالة أمرًا بالغ الأهمية لنجاح مشاريع التطوير العقاري في المملكة العربية السعودية. وهذا يتطلب من المؤسسات اتخاذ استراتيجية كاملة ومتكاملة تشمل التخطيط الاستراتيجي، وإدارة المخاطر، واستخدام التكنولوجيا، وتعزيز التعاون والشراكات، والاستثمار في الموارد البشرية، والالتزام بالامتثال التنظيمي. ومن خلال هذه الأساليب، يمكن للشركات العقارية تحقيق التميز والتفوق في سوق تنافسية متزايدة التعقيد والمساهمة بنجاح في تحقيق رؤية المملكة 2030.</w:t>
      </w:r>
    </w:p>
    <w:p w14:paraId="32A29B14" w14:textId="77777777" w:rsidR="00EA2FA8" w:rsidRPr="009F738B" w:rsidRDefault="00EA2FA8" w:rsidP="00EA2FA8">
      <w:pPr>
        <w:spacing w:line="240" w:lineRule="auto"/>
        <w:jc w:val="both"/>
        <w:rPr>
          <w:rFonts w:ascii="Simplified Arabic" w:hAnsi="Simplified Arabic" w:cs="Simplified Arabic"/>
          <w:sz w:val="28"/>
          <w:szCs w:val="28"/>
        </w:rPr>
      </w:pPr>
    </w:p>
    <w:p w14:paraId="23242C01" w14:textId="77777777" w:rsidR="00EA2FA8" w:rsidRPr="009F738B" w:rsidRDefault="00EA2FA8" w:rsidP="00EA2FA8">
      <w:pPr>
        <w:pStyle w:val="Heading2"/>
        <w:rPr>
          <w:rtl/>
        </w:rPr>
      </w:pPr>
      <w:bookmarkStart w:id="12" w:name="_Toc172397777"/>
      <w:bookmarkStart w:id="13" w:name="_Toc172746090"/>
      <w:bookmarkStart w:id="14" w:name="_Toc173779721"/>
      <w:bookmarkStart w:id="15" w:name="_Toc180244847"/>
      <w:r w:rsidRPr="009F738B">
        <w:rPr>
          <w:rtl/>
        </w:rPr>
        <w:t>مشكلة الدراسة</w:t>
      </w:r>
      <w:bookmarkEnd w:id="12"/>
      <w:bookmarkEnd w:id="13"/>
      <w:bookmarkEnd w:id="14"/>
      <w:bookmarkEnd w:id="15"/>
      <w:r w:rsidRPr="009F738B">
        <w:rPr>
          <w:rtl/>
        </w:rPr>
        <w:t xml:space="preserve"> </w:t>
      </w:r>
    </w:p>
    <w:p w14:paraId="3DB8DEC2" w14:textId="77777777" w:rsidR="00EA2FA8" w:rsidRPr="00B24CB8" w:rsidRDefault="00EA2FA8" w:rsidP="00EA2FA8">
      <w:pPr>
        <w:pStyle w:val="a1"/>
        <w:rPr>
          <w:rtl/>
          <w:lang w:bidi="ar-EG"/>
        </w:rPr>
      </w:pPr>
      <w:r w:rsidRPr="00B82BE0">
        <w:rPr>
          <w:rtl/>
          <w:lang w:bidi="ar-EG"/>
        </w:rPr>
        <w:t>تعد مشاريع التطوير العقاري في المملكة العربية السعودية عنصرًا حاسمًا في خطة التنويع الاقتصادي للبلاد على النحو المتوخى في رؤية 2030. ومع ذلك، تواجه هذه المبادرات العديد من المخاطر والعقبات التي قد تعيق تنفيذها الفعال. تكمن المشكلة الرئيسية في عدم وجود تقنيات إدارة شاملة وفعالة للشركة للحد من هذه المخاطر. وتوضح النقاط التالية أهم المشكلات التي تواجهها مشاريع التطوير العقاري في المملكة العربية السعودية:</w:t>
      </w:r>
    </w:p>
    <w:p w14:paraId="78467B62" w14:textId="77777777" w:rsidR="00EA2FA8" w:rsidRPr="00A65C25" w:rsidRDefault="00EA2FA8" w:rsidP="00EA2FA8">
      <w:pPr>
        <w:pStyle w:val="a"/>
        <w:rPr>
          <w:rtl/>
          <w:lang w:bidi="ar-EG"/>
        </w:rPr>
      </w:pPr>
      <w:r w:rsidRPr="00A65C25">
        <w:rPr>
          <w:rtl/>
          <w:lang w:bidi="ar-EG"/>
        </w:rPr>
        <w:t>نقص الموارد المالية والبشرية</w:t>
      </w:r>
    </w:p>
    <w:p w14:paraId="42F866AC" w14:textId="77777777" w:rsidR="00EA2FA8" w:rsidRPr="00A65C25" w:rsidRDefault="00EA2FA8" w:rsidP="00EA2FA8">
      <w:pPr>
        <w:pStyle w:val="a1"/>
        <w:rPr>
          <w:rtl/>
          <w:lang w:bidi="ar-EG"/>
        </w:rPr>
      </w:pPr>
      <w:r w:rsidRPr="00A65C25">
        <w:rPr>
          <w:rtl/>
          <w:lang w:bidi="ar-EG"/>
        </w:rPr>
        <w:t>تعاني العديد من الهيئات الحكومية من نقص في الموارد المالية والبشرية المخصصة لأنشطة الرقابة الداخلية. ويؤدي هذا العجز إلى إعاقة قدرة هذه المنظمات على القيام بأنشطة الرقابة الفعالة والشاملة. ويتطلب تعزيز الرقابة الداخلية توافر الأفراد ذوي الخبرة والتدريب الجيد، فضلاً عن تخصيص التمويل المناسب لدعم هذه الأنشطة. ويؤثر هذا الندرة على جودة الرقابة ويقلل من قدرة المنظمات على تحديد ومقاومة سوء السلوك المالي والإداري</w:t>
      </w:r>
    </w:p>
    <w:p w14:paraId="4E87A8EE" w14:textId="77777777" w:rsidR="00EA2FA8" w:rsidRPr="00A65C25" w:rsidRDefault="00EA2FA8" w:rsidP="00EA2FA8">
      <w:pPr>
        <w:pStyle w:val="a"/>
        <w:rPr>
          <w:rtl/>
          <w:lang w:bidi="ar-EG"/>
        </w:rPr>
      </w:pPr>
      <w:r w:rsidRPr="00A65C25">
        <w:rPr>
          <w:rtl/>
          <w:lang w:bidi="ar-EG"/>
        </w:rPr>
        <w:t>ضعف التدريب والتطوير المهني</w:t>
      </w:r>
    </w:p>
    <w:p w14:paraId="45688123" w14:textId="77777777" w:rsidR="00EA2FA8" w:rsidRPr="00A65C25" w:rsidRDefault="00EA2FA8" w:rsidP="00EA2FA8">
      <w:pPr>
        <w:pStyle w:val="a1"/>
        <w:rPr>
          <w:rtl/>
          <w:lang w:bidi="ar-EG"/>
        </w:rPr>
      </w:pPr>
      <w:r w:rsidRPr="00A65C25">
        <w:rPr>
          <w:rtl/>
          <w:lang w:bidi="ar-EG"/>
        </w:rPr>
        <w:t xml:space="preserve">تفتقر العديد من المؤسسات الحكومية إلى برامج التدريب والتطوير المهني المتطورة للعاملين في الرقابة الداخلية. ويؤدي هذا الضعف إلى عدم الكفاءة وعدم قدرة الموظفين على مواكبة تقنيات الرقابة الحالية. ويعد التدريب المستمر وتطوير المهارات </w:t>
      </w:r>
      <w:r w:rsidRPr="00A65C25">
        <w:rPr>
          <w:rtl/>
          <w:lang w:bidi="ar-EG"/>
        </w:rPr>
        <w:lastRenderedPageBreak/>
        <w:t>أمرًا بالغ الأهمية لضمان تجهيز المدققين الداخليين للتعامل مع الصعوبات المتغيرة والمعقدة التي يواجهونها. وبدون التدريب الكافي، قد تصبح الرقابة الداخلية غير فعالة، مما يؤدي إلى مخاطر أكبر للفساد والأخطاء المالية</w:t>
      </w:r>
    </w:p>
    <w:p w14:paraId="552EEAEA" w14:textId="77777777" w:rsidR="00EA2FA8" w:rsidRPr="00A65C25" w:rsidRDefault="00EA2FA8" w:rsidP="00EA2FA8">
      <w:pPr>
        <w:pStyle w:val="a"/>
        <w:rPr>
          <w:rtl/>
          <w:lang w:bidi="ar-EG"/>
        </w:rPr>
      </w:pPr>
      <w:r w:rsidRPr="00A65C25">
        <w:rPr>
          <w:rtl/>
          <w:lang w:bidi="ar-EG"/>
        </w:rPr>
        <w:t>مقاومة التغيير</w:t>
      </w:r>
    </w:p>
    <w:p w14:paraId="03F6ECA0" w14:textId="77777777" w:rsidR="00EA2FA8" w:rsidRPr="00A65C25" w:rsidRDefault="00EA2FA8" w:rsidP="00EA2FA8">
      <w:pPr>
        <w:pStyle w:val="a1"/>
        <w:rPr>
          <w:rtl/>
          <w:lang w:bidi="ar-EG"/>
        </w:rPr>
      </w:pPr>
      <w:r w:rsidRPr="00A65C25">
        <w:rPr>
          <w:rtl/>
          <w:lang w:bidi="ar-EG"/>
        </w:rPr>
        <w:t>عادة ما تواجه الرقابة الداخلية معارضة من الأفراد الذين يعتبرون عمليات الرقابة تهديدًا لمصالحهم الشخصية أو المهنية. إن هذا الإحجام قد يشكل عائقاً كبيراً أمام التنفيذ الناجح لبرامج الرقابة. والتغلب على هذه الصعوبة يتطلب تنفيذ تكتيكات اتصال فعّالة لتسليط الضوء على قيمة الرقابة الداخلية ومزاياها للجميع. وقد تساعد برامج التوعية والتدريب أيضاً في تخفيف هذه المقاومة من خلال إظهار كيفية عمل الرقابة الداخلية بشكل عادل ومنصف</w:t>
      </w:r>
    </w:p>
    <w:p w14:paraId="32E072E5" w14:textId="77777777" w:rsidR="00EA2FA8" w:rsidRPr="00A65C25" w:rsidRDefault="00EA2FA8" w:rsidP="00EA2FA8">
      <w:pPr>
        <w:pStyle w:val="a"/>
        <w:rPr>
          <w:rtl/>
          <w:lang w:bidi="ar-EG"/>
        </w:rPr>
      </w:pPr>
      <w:r w:rsidRPr="00A65C25">
        <w:rPr>
          <w:rtl/>
          <w:lang w:bidi="ar-EG"/>
        </w:rPr>
        <w:t>الافتقار إلى ثقافة تنظيمية داعمة</w:t>
      </w:r>
    </w:p>
    <w:p w14:paraId="67A47A94" w14:textId="77777777" w:rsidR="00EA2FA8" w:rsidRPr="00A65C25" w:rsidRDefault="00EA2FA8" w:rsidP="00EA2FA8">
      <w:pPr>
        <w:pStyle w:val="a1"/>
        <w:rPr>
          <w:rtl/>
          <w:lang w:bidi="ar-EG"/>
        </w:rPr>
      </w:pPr>
      <w:r w:rsidRPr="00A65C25">
        <w:rPr>
          <w:rtl/>
          <w:lang w:bidi="ar-EG"/>
        </w:rPr>
        <w:t>إن الثقافة التنظيمية لها تأثير حاسم في نجاح أو فشل تدابير الرقابة الداخلية. ففي بعض الهيئات الحكومية، قد تكون هناك ثقافة تنظيمية تفتقر إلى الدعم للرقابة والامتثال. إن تعزيز ثقافة الشركة الصحية يتطلب جهوداً مستمرة من جانب القيادة العليا لتعزيز الانفتاح والمساءلة. ويتعين على الإدارة أن تظهر التزاماً واضحاً بضرورة الرقابة الداخلية وتشجيع الموظفين على الكشف عن المخالفات دون خوف من الانتقام</w:t>
      </w:r>
      <w:r>
        <w:rPr>
          <w:rFonts w:hint="cs"/>
          <w:rtl/>
          <w:lang w:bidi="ar-EG"/>
        </w:rPr>
        <w:t>.</w:t>
      </w:r>
    </w:p>
    <w:p w14:paraId="2BFF733B" w14:textId="77777777" w:rsidR="00EA2FA8" w:rsidRPr="00A65C25" w:rsidRDefault="00EA2FA8" w:rsidP="00EA2FA8">
      <w:pPr>
        <w:pStyle w:val="a"/>
        <w:rPr>
          <w:rtl/>
          <w:lang w:bidi="ar-EG"/>
        </w:rPr>
      </w:pPr>
      <w:r w:rsidRPr="00A65C25">
        <w:rPr>
          <w:rtl/>
          <w:lang w:bidi="ar-EG"/>
        </w:rPr>
        <w:t>التعقيدات البيروقراطية</w:t>
      </w:r>
    </w:p>
    <w:p w14:paraId="01F474C1" w14:textId="77777777" w:rsidR="00EA2FA8" w:rsidRPr="00A65C25" w:rsidRDefault="00EA2FA8" w:rsidP="00EA2FA8">
      <w:pPr>
        <w:pStyle w:val="a1"/>
        <w:rPr>
          <w:rtl/>
          <w:lang w:bidi="ar-EG"/>
        </w:rPr>
      </w:pPr>
      <w:r w:rsidRPr="00A65C25">
        <w:rPr>
          <w:rtl/>
          <w:lang w:bidi="ar-EG"/>
        </w:rPr>
        <w:t>قد يؤدي التعقيد البيروقراطي إلى تأخير إجراءات الرقابة الداخلية والحد من فعاليتها. وقد تؤدي البيروقراطية المفرطة إلى إبطاء وتعقيد عمليات الرقابة، مما يجعل من الصعب الكشف عن الأخطاء والانتهاكات في الوقت المناسب. ويستلزم تحسين الرقابة الداخلية تبسيط العمليات وتقليص البيروقراطية الإدارية. - يجب أن تكون أنظمة الرقابة مرنة وبسيطة الاستخدام حتى تتمكن من الاستجابة للتغيرات السريعة في البيئة المالية والإدارية</w:t>
      </w:r>
      <w:r>
        <w:rPr>
          <w:rFonts w:hint="cs"/>
          <w:rtl/>
          <w:lang w:bidi="ar-EG"/>
        </w:rPr>
        <w:t>.</w:t>
      </w:r>
    </w:p>
    <w:p w14:paraId="1A2FCD2F" w14:textId="77777777" w:rsidR="00EA2FA8" w:rsidRPr="00A65C25" w:rsidRDefault="00EA2FA8" w:rsidP="00EA2FA8">
      <w:pPr>
        <w:pStyle w:val="a0"/>
        <w:rPr>
          <w:rtl/>
          <w:lang w:bidi="ar-EG"/>
        </w:rPr>
      </w:pPr>
      <w:r w:rsidRPr="00A65C25">
        <w:rPr>
          <w:rtl/>
          <w:lang w:bidi="ar-EG"/>
        </w:rPr>
        <w:t>استخدام التقنيات القديمة</w:t>
      </w:r>
    </w:p>
    <w:p w14:paraId="36DF38FA" w14:textId="77777777" w:rsidR="00EA2FA8" w:rsidRPr="00A65C25" w:rsidRDefault="00EA2FA8" w:rsidP="00EA2FA8">
      <w:pPr>
        <w:pStyle w:val="a1"/>
        <w:rPr>
          <w:rtl/>
          <w:lang w:bidi="ar-EG"/>
        </w:rPr>
      </w:pPr>
      <w:r w:rsidRPr="00A65C25">
        <w:rPr>
          <w:rtl/>
          <w:lang w:bidi="ar-EG"/>
        </w:rPr>
        <w:t xml:space="preserve">تعتمد العديد من المؤسسات الحكومية على أنظمة معلومات مالية قديمة، مما يعوق قدرة الرقابة الداخلية على إجراء تحليل دقيق وفي الوقت المناسب. قد تؤدي التكنولوجيا القديمة إلى إضعاف عمليات الرقابة وتجعل من الصعب إدارة البيانات المالية بشكل فعال. يجب على المنظمات الحكومية الاستثمار في تحديث أنظمتها المالية وتبني التكنولوجيا الجديدة </w:t>
      </w:r>
      <w:r w:rsidRPr="00A65C25">
        <w:rPr>
          <w:rtl/>
          <w:lang w:bidi="ar-EG"/>
        </w:rPr>
        <w:lastRenderedPageBreak/>
        <w:t>مثل الذكاء الاصطناعي وتحليل البيانات الضخمة لتعزيز قدرات الرقابة الداخلية. قد تساعد هذه التقنيات في اكتشاف الاتجاهات غير المتوقعة وزيادة جودة وسرعة جمع البيانات</w:t>
      </w:r>
      <w:r>
        <w:rPr>
          <w:rFonts w:hint="cs"/>
          <w:rtl/>
          <w:lang w:bidi="ar-EG"/>
        </w:rPr>
        <w:t>.</w:t>
      </w:r>
    </w:p>
    <w:p w14:paraId="2C99A271" w14:textId="77777777" w:rsidR="00EA2FA8" w:rsidRPr="00A65C25" w:rsidRDefault="00EA2FA8" w:rsidP="00EA2FA8">
      <w:pPr>
        <w:pStyle w:val="a"/>
        <w:rPr>
          <w:rtl/>
        </w:rPr>
      </w:pPr>
      <w:r w:rsidRPr="00A65C25">
        <w:rPr>
          <w:rtl/>
        </w:rPr>
        <w:t>الافتقار إلى التعاون بين الهيئات الرقابية والإدارية</w:t>
      </w:r>
    </w:p>
    <w:p w14:paraId="1CF997CE" w14:textId="77777777" w:rsidR="00EA2FA8" w:rsidRPr="00A65C25" w:rsidRDefault="00EA2FA8" w:rsidP="00EA2FA8">
      <w:pPr>
        <w:pStyle w:val="a1"/>
        <w:rPr>
          <w:rtl/>
          <w:lang w:bidi="ar-EG"/>
        </w:rPr>
      </w:pPr>
      <w:r w:rsidRPr="00A65C25">
        <w:rPr>
          <w:rtl/>
          <w:lang w:bidi="ar-EG"/>
        </w:rPr>
        <w:t>يعد التعاون بين الهيئات الرقابية والإدارية أمرًا بالغ الأهمية لفعالية الرقابة الداخلية. قد يؤدي الافتقار إلى التعاون إلى تداخل المسؤوليات والواجبات، مما يقلل من كفاءة الرقابة. يجب تحسين قنوات الاتصال والتنسيق بين الهيئات الرقابية والإدارية لتمكين تحقيق الأهداف المشتركة. يمكن القيام بذلك من خلال جدولة اجتماعات متكررة وورش عمل تعاونية لزيادة التفاهم المتبادل وتبادل الخبرات</w:t>
      </w:r>
      <w:r>
        <w:rPr>
          <w:rFonts w:hint="cs"/>
          <w:rtl/>
          <w:lang w:bidi="ar-EG"/>
        </w:rPr>
        <w:t>.</w:t>
      </w:r>
    </w:p>
    <w:p w14:paraId="2E4169A4" w14:textId="77777777" w:rsidR="00EA2FA8" w:rsidRPr="00A65C25" w:rsidRDefault="00EA2FA8" w:rsidP="00EA2FA8">
      <w:pPr>
        <w:pStyle w:val="a"/>
        <w:rPr>
          <w:rtl/>
          <w:lang w:bidi="ar-EG"/>
        </w:rPr>
      </w:pPr>
      <w:r w:rsidRPr="00A65C25">
        <w:rPr>
          <w:rtl/>
          <w:lang w:bidi="ar-EG"/>
        </w:rPr>
        <w:t>التحديات القانونية والتنظيمية</w:t>
      </w:r>
    </w:p>
    <w:p w14:paraId="1E7E8E13" w14:textId="77777777" w:rsidR="00EA2FA8" w:rsidRDefault="00EA2FA8" w:rsidP="00EA2FA8">
      <w:pPr>
        <w:pStyle w:val="a1"/>
        <w:rPr>
          <w:rtl/>
          <w:lang w:bidi="ar-EG"/>
        </w:rPr>
      </w:pPr>
      <w:r w:rsidRPr="00A65C25">
        <w:rPr>
          <w:rtl/>
          <w:lang w:bidi="ar-EG"/>
        </w:rPr>
        <w:t>تواجه الرقابة الداخلية مشاكل قانونية وتنظيمية تتعلق بتنفيذ القوانين واللوائح المالية. وقد تتطلب التغييرات المتكررة في القانون تعديلات مستمرة لقواعد وعمليات الرقابة الداخلية. ويجب أن تكون هيئات التدقيق على علم بالتطورات القانونية والتنظيمية وأن تتكيف معها بسرعة. وهذا يتطلب فرق قانونية متخصصة داخل المؤسسات الحكومية تعمل بشكل وثيق مع فرق الرقابة الداخلية لضمان الامتثال الكامل للقوانين واللوائح.</w:t>
      </w:r>
    </w:p>
    <w:p w14:paraId="781D2C0A" w14:textId="77777777" w:rsidR="00EA2FA8" w:rsidRPr="00A65C25" w:rsidRDefault="00EA2FA8" w:rsidP="00EA2FA8">
      <w:pPr>
        <w:pStyle w:val="a"/>
        <w:rPr>
          <w:rtl/>
          <w:lang w:bidi="ar-EG"/>
        </w:rPr>
      </w:pPr>
      <w:r w:rsidRPr="00A65C25">
        <w:rPr>
          <w:rtl/>
          <w:lang w:bidi="ar-EG"/>
        </w:rPr>
        <w:t>الضغوط السياسية</w:t>
      </w:r>
    </w:p>
    <w:p w14:paraId="122F843B" w14:textId="77777777" w:rsidR="00EA2FA8" w:rsidRPr="00A65C25" w:rsidRDefault="00EA2FA8" w:rsidP="00EA2FA8">
      <w:pPr>
        <w:pStyle w:val="a1"/>
        <w:rPr>
          <w:rtl/>
          <w:lang w:bidi="ar-EG"/>
        </w:rPr>
      </w:pPr>
      <w:r w:rsidRPr="00A65C25">
        <w:rPr>
          <w:rtl/>
          <w:lang w:bidi="ar-EG"/>
        </w:rPr>
        <w:t>في بعض الظروف، قد تواجه الرقابة الداخلية تأثيرات سياسية تعرض استقلاليتها وفعاليتها للخطر. وقد يعوق التدخل السياسي إجراءات التدقيق ويساهم في التحيز في إعداد التقارير المالية. ولابد من حماية الرقابة الداخلية من التدخل السياسي للحفاظ على نزاهتها وموضوعيتها. وهذا يتطلب إطاراً تشريعياً متيناً يضمن استقلال هيئات التدقيق ويضمن عدم تدخل الأحزاب السياسية في عملها.</w:t>
      </w:r>
    </w:p>
    <w:p w14:paraId="43F08401" w14:textId="77777777" w:rsidR="00EA2FA8" w:rsidRPr="00A65C25" w:rsidRDefault="00EA2FA8" w:rsidP="00EA2FA8">
      <w:pPr>
        <w:pStyle w:val="a"/>
        <w:rPr>
          <w:rtl/>
        </w:rPr>
      </w:pPr>
      <w:r w:rsidRPr="00A65C25">
        <w:rPr>
          <w:rtl/>
        </w:rPr>
        <w:t>عدم المعرفة بأهمية الرقابة الداخلية</w:t>
      </w:r>
    </w:p>
    <w:p w14:paraId="7D04F985" w14:textId="77777777" w:rsidR="00EA2FA8" w:rsidRDefault="00EA2FA8" w:rsidP="00EA2FA8">
      <w:pPr>
        <w:pStyle w:val="a1"/>
        <w:rPr>
          <w:lang w:bidi="ar-EG"/>
        </w:rPr>
      </w:pPr>
      <w:r w:rsidRPr="00A65C25">
        <w:rPr>
          <w:rtl/>
          <w:lang w:bidi="ar-EG"/>
        </w:rPr>
        <w:t xml:space="preserve">يعاني بعض العاملين والسلطات من عدم المعرفة بضرورة الرقابة الداخلية ودورها في تعزيز الأداء المالي والإداري. وقد يؤدي هذا النقص في المعرفة إلى انخفاض الدعم لجهود التدقيق والإهمال. ولابد أن تتضمن الجهود الرامية إلى زيادة الرقابة </w:t>
      </w:r>
      <w:r w:rsidRPr="00A65C25">
        <w:rPr>
          <w:rtl/>
          <w:lang w:bidi="ar-EG"/>
        </w:rPr>
        <w:lastRenderedPageBreak/>
        <w:t>الداخلية مبادرات توعية وتثقيف تصل إلى كافة مستويات الشركة. وقد تشمل هذه الجهود عقد ندوات ومؤتمرات وإصدار منشورات تعليمية تستهدف تسليط الضوء على ضرورة الرقابة الداخلية وفوائد تطبيقها بكفاءة على المنظمة</w:t>
      </w:r>
      <w:r>
        <w:rPr>
          <w:rFonts w:hint="cs"/>
          <w:rtl/>
          <w:lang w:bidi="ar-EG"/>
        </w:rPr>
        <w:t>.</w:t>
      </w:r>
    </w:p>
    <w:p w14:paraId="42E55761" w14:textId="77777777" w:rsidR="00EA2FA8" w:rsidRPr="00891F37" w:rsidRDefault="00EA2FA8" w:rsidP="00EA2FA8">
      <w:pPr>
        <w:pStyle w:val="ListParagraph"/>
        <w:spacing w:line="240" w:lineRule="auto"/>
        <w:jc w:val="both"/>
        <w:rPr>
          <w:rFonts w:ascii="Simplified Arabic" w:hAnsi="Simplified Arabic" w:cs="Simplified Arabic"/>
          <w:sz w:val="28"/>
          <w:szCs w:val="28"/>
          <w:lang w:bidi="ar-EG"/>
        </w:rPr>
      </w:pPr>
    </w:p>
    <w:p w14:paraId="73560C03" w14:textId="77777777" w:rsidR="00EA2FA8" w:rsidRPr="00891F37" w:rsidRDefault="00EA2FA8" w:rsidP="00EA2FA8">
      <w:pPr>
        <w:pStyle w:val="Heading2"/>
      </w:pPr>
      <w:bookmarkStart w:id="16" w:name="_Toc172397778"/>
      <w:bookmarkStart w:id="17" w:name="_Toc172746091"/>
      <w:bookmarkStart w:id="18" w:name="_Toc173779722"/>
      <w:bookmarkStart w:id="19" w:name="_Toc180244848"/>
      <w:r w:rsidRPr="00891F37">
        <w:rPr>
          <w:rtl/>
        </w:rPr>
        <w:t>أهمية الدراسة</w:t>
      </w:r>
      <w:bookmarkEnd w:id="16"/>
      <w:bookmarkEnd w:id="17"/>
      <w:bookmarkEnd w:id="18"/>
      <w:bookmarkEnd w:id="19"/>
    </w:p>
    <w:p w14:paraId="4717BEE2" w14:textId="77777777" w:rsidR="00EA2FA8" w:rsidRPr="00E90E03" w:rsidRDefault="00EA2FA8" w:rsidP="00EA2FA8">
      <w:pPr>
        <w:pStyle w:val="a1"/>
        <w:rPr>
          <w:rtl/>
        </w:rPr>
      </w:pPr>
      <w:r w:rsidRPr="00DF2F4D">
        <w:rPr>
          <w:rtl/>
        </w:rPr>
        <w:t>في ظل البيئة المتغيرة باستمرار التي تتسم بها سوق العقارات في المملكة العربية السعودية، فإن الإدارة السليمة للمخاطر المرتبطة بمشاريع التطوير تشكل أهمية بالغة لاستمرار النمو والاستقرار وثقة المستثمرين. ويهدف هذا البحث إلى معالجة الحاجة الملحة إلى تقنيات إدارة الشركات الشاملة المصممة للحد من المخاطر الخاصة بالسوق السعودية. ومن خلال تقييم القضايا والإمكانيات القائمة داخل القطاع، تهدف الدراسة إلى تقديم تطبيقات عملية لهذه التقنيات لزيادة نتائج المشاريع والمساهمة في النمو المستدام لأعمال العقارات في المملكة العربية السعودية.</w:t>
      </w:r>
    </w:p>
    <w:p w14:paraId="7502BE3D" w14:textId="77777777" w:rsidR="00EA2FA8" w:rsidRPr="00DF2F4D" w:rsidRDefault="00EA2FA8" w:rsidP="00EA2FA8">
      <w:pPr>
        <w:pStyle w:val="a"/>
        <w:rPr>
          <w:rtl/>
        </w:rPr>
      </w:pPr>
      <w:r w:rsidRPr="00DF2F4D">
        <w:rPr>
          <w:rtl/>
        </w:rPr>
        <w:t>الأهمية العلمية:</w:t>
      </w:r>
    </w:p>
    <w:p w14:paraId="054917B6" w14:textId="77777777" w:rsidR="00EA2FA8" w:rsidRPr="00DF2F4D" w:rsidRDefault="00EA2FA8" w:rsidP="00EA2FA8">
      <w:pPr>
        <w:pStyle w:val="ListParagraph"/>
        <w:numPr>
          <w:ilvl w:val="0"/>
          <w:numId w:val="4"/>
        </w:numPr>
        <w:spacing w:after="0" w:line="360" w:lineRule="auto"/>
        <w:rPr>
          <w:rFonts w:ascii="Sakkal Majalla" w:hAnsi="Sakkal Majalla" w:cs="Sakkal Majalla"/>
          <w:b/>
          <w:bCs/>
          <w:sz w:val="28"/>
          <w:szCs w:val="28"/>
          <w:rtl/>
        </w:rPr>
      </w:pPr>
      <w:r w:rsidRPr="00DF2F4D">
        <w:rPr>
          <w:rFonts w:ascii="Sakkal Majalla" w:hAnsi="Sakkal Majalla" w:cs="Sakkal Majalla"/>
          <w:b/>
          <w:bCs/>
          <w:sz w:val="28"/>
          <w:szCs w:val="28"/>
          <w:rtl/>
        </w:rPr>
        <w:t xml:space="preserve">تطوير المعرفة في إدارة المشاريع العقارية: </w:t>
      </w:r>
    </w:p>
    <w:p w14:paraId="601F43CF" w14:textId="77777777" w:rsidR="00EA2FA8" w:rsidRPr="00DF2F4D" w:rsidRDefault="00EA2FA8" w:rsidP="00EA2FA8">
      <w:pPr>
        <w:pStyle w:val="a1"/>
        <w:rPr>
          <w:rtl/>
        </w:rPr>
      </w:pPr>
      <w:r w:rsidRPr="00DF2F4D">
        <w:rPr>
          <w:rtl/>
        </w:rPr>
        <w:t>يضيف هذا العمل إلى حد كبير إلى المعرفة في مجال إدارة المشاريع العقارية. ومن خلال دراسة أساليب إدارة الشركات الناجحة وتطبيقها في تقليل المخاطر، يقدم البحث رؤى مهمة قد تساعد في سد الفجوة المعرفية الحالية. سيكون هذا مفيدًا للعلماء والباحثين والطلاب الذين يدرسون إدارة المشاريع، مما يسمح لهم بفهم كامل للجوانب التي تؤثر على نجاح المشروع في سياق التطوير العقاري. تعتبر مثل هذه الاختراقات المعرفية حيوية لإنشاء أطر نظرية أكثر صلابة وتعزيز الخطاب الأكاديمي في هذا الموضوع</w:t>
      </w:r>
      <w:sdt>
        <w:sdtPr>
          <w:rPr>
            <w:rtl/>
          </w:rPr>
          <w:id w:val="-724449145"/>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Ram23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Raman</w:t>
          </w:r>
          <w:r>
            <w:rPr>
              <w:rFonts w:hint="cs"/>
              <w:noProof/>
              <w:rtl/>
              <w:lang w:bidi="ar-EG"/>
            </w:rPr>
            <w:t>، 2023)</w:t>
          </w:r>
          <w:r>
            <w:rPr>
              <w:rtl/>
            </w:rPr>
            <w:fldChar w:fldCharType="end"/>
          </w:r>
        </w:sdtContent>
      </w:sdt>
      <w:r w:rsidRPr="00DF2F4D">
        <w:rPr>
          <w:rtl/>
        </w:rPr>
        <w:t>.</w:t>
      </w:r>
    </w:p>
    <w:p w14:paraId="2A7939DC" w14:textId="77777777" w:rsidR="00EA2FA8" w:rsidRPr="00DF2F4D" w:rsidRDefault="00EA2FA8" w:rsidP="00EA2FA8">
      <w:pPr>
        <w:pStyle w:val="ListParagraph"/>
        <w:numPr>
          <w:ilvl w:val="0"/>
          <w:numId w:val="4"/>
        </w:numPr>
        <w:spacing w:after="0" w:line="360" w:lineRule="auto"/>
        <w:rPr>
          <w:rFonts w:ascii="Sakkal Majalla" w:hAnsi="Sakkal Majalla" w:cs="Sakkal Majalla"/>
          <w:b/>
          <w:bCs/>
          <w:sz w:val="28"/>
          <w:szCs w:val="28"/>
          <w:rtl/>
        </w:rPr>
      </w:pPr>
      <w:r w:rsidRPr="00DF2F4D">
        <w:rPr>
          <w:rFonts w:ascii="Sakkal Majalla" w:hAnsi="Sakkal Majalla" w:cs="Sakkal Majalla"/>
          <w:b/>
          <w:bCs/>
          <w:sz w:val="28"/>
          <w:szCs w:val="28"/>
          <w:rtl/>
        </w:rPr>
        <w:t>تطوير نموذج إدارة المخاطر:</w:t>
      </w:r>
    </w:p>
    <w:p w14:paraId="07AD88B6" w14:textId="77777777" w:rsidR="00EA2FA8" w:rsidRPr="00891F37" w:rsidRDefault="00EA2FA8" w:rsidP="00EA2FA8">
      <w:pPr>
        <w:pStyle w:val="a1"/>
        <w:rPr>
          <w:rtl/>
        </w:rPr>
      </w:pPr>
      <w:r w:rsidRPr="00891F37">
        <w:rPr>
          <w:rtl/>
        </w:rPr>
        <w:t>ومن الإنجازات العلمية المهمة لهذا العمل إنشاء نموذج لإدارة المخاطر مصمم لمشاريع التطوير العقاري. ومن خلال تحديد وتحليل المخاطر العديدة المرتبطة بهذه المبادرات بشكل منهجي، يقدم البحث أساسًا علميًا لفهم كيفية إدارة هذه المخاطر بنجاح. قد يكون هذا النموذج بمثابة أداة أساسية للدراسة المستقبلية، مما يسمح للأكاديميين بالبناء عليه وتطوير استراتيجيات إدارة المخاطر. كما أنه يوفر إطارًا عمليًا يمكن اختباره وتقييمه في ظروف متنوعة، مما يساهم في تقدم نظريات إدارة المخاطر</w:t>
      </w:r>
      <w:sdt>
        <w:sdtPr>
          <w:rPr>
            <w:rtl/>
          </w:rPr>
          <w:id w:val="1169594580"/>
          <w:citation/>
        </w:sdtPr>
        <w:sdtEndPr/>
        <w:sdtContent>
          <w:r w:rsidRPr="00891F37">
            <w:rPr>
              <w:rtl/>
            </w:rPr>
            <w:fldChar w:fldCharType="begin"/>
          </w:r>
          <w:r w:rsidRPr="00891F37">
            <w:rPr>
              <w:rtl/>
              <w:lang w:bidi="ar-EG"/>
            </w:rPr>
            <w:instrText xml:space="preserve"> </w:instrText>
          </w:r>
          <w:r w:rsidRPr="00891F37">
            <w:rPr>
              <w:rFonts w:hint="cs"/>
              <w:lang w:bidi="ar-EG"/>
            </w:rPr>
            <w:instrText>CITATION</w:instrText>
          </w:r>
          <w:r w:rsidRPr="00891F37">
            <w:rPr>
              <w:rFonts w:hint="cs"/>
              <w:rtl/>
              <w:lang w:bidi="ar-EG"/>
            </w:rPr>
            <w:instrText xml:space="preserve"> </w:instrText>
          </w:r>
          <w:r w:rsidRPr="00891F37">
            <w:rPr>
              <w:rFonts w:hint="cs"/>
              <w:lang w:bidi="ar-EG"/>
            </w:rPr>
            <w:instrText>Lia24 \l 3073</w:instrText>
          </w:r>
          <w:r w:rsidRPr="00891F37">
            <w:rPr>
              <w:rtl/>
              <w:lang w:bidi="ar-EG"/>
            </w:rPr>
            <w:instrText xml:space="preserve"> </w:instrText>
          </w:r>
          <w:r w:rsidRPr="00891F37">
            <w:rPr>
              <w:rtl/>
            </w:rPr>
            <w:fldChar w:fldCharType="separate"/>
          </w:r>
          <w:r>
            <w:rPr>
              <w:noProof/>
              <w:rtl/>
              <w:lang w:bidi="ar-EG"/>
            </w:rPr>
            <w:t xml:space="preserve"> </w:t>
          </w:r>
          <w:r>
            <w:rPr>
              <w:rFonts w:hint="cs"/>
              <w:noProof/>
              <w:rtl/>
              <w:lang w:bidi="ar-EG"/>
            </w:rPr>
            <w:t>(</w:t>
          </w:r>
          <w:r>
            <w:rPr>
              <w:rFonts w:hint="cs"/>
              <w:noProof/>
              <w:lang w:bidi="ar-EG"/>
            </w:rPr>
            <w:t>Liang T.</w:t>
          </w:r>
          <w:r>
            <w:rPr>
              <w:rFonts w:hint="cs"/>
              <w:noProof/>
              <w:rtl/>
              <w:lang w:bidi="ar-EG"/>
            </w:rPr>
            <w:t>، 2024)</w:t>
          </w:r>
          <w:r w:rsidRPr="00891F37">
            <w:rPr>
              <w:rtl/>
            </w:rPr>
            <w:fldChar w:fldCharType="end"/>
          </w:r>
        </w:sdtContent>
      </w:sdt>
      <w:r w:rsidRPr="00891F37">
        <w:rPr>
          <w:rtl/>
        </w:rPr>
        <w:t>.</w:t>
      </w:r>
    </w:p>
    <w:p w14:paraId="27627527" w14:textId="77777777" w:rsidR="00EA2FA8" w:rsidRPr="00DF2F4D" w:rsidRDefault="00EA2FA8" w:rsidP="00EA2FA8">
      <w:pPr>
        <w:pStyle w:val="ListParagraph"/>
        <w:numPr>
          <w:ilvl w:val="0"/>
          <w:numId w:val="4"/>
        </w:numPr>
        <w:spacing w:after="0" w:line="360" w:lineRule="auto"/>
        <w:rPr>
          <w:rFonts w:ascii="Sakkal Majalla" w:hAnsi="Sakkal Majalla" w:cs="Sakkal Majalla"/>
          <w:b/>
          <w:bCs/>
          <w:sz w:val="28"/>
          <w:szCs w:val="28"/>
          <w:rtl/>
        </w:rPr>
      </w:pPr>
      <w:r w:rsidRPr="00DF2F4D">
        <w:rPr>
          <w:rFonts w:ascii="Sakkal Majalla" w:hAnsi="Sakkal Majalla" w:cs="Sakkal Majalla"/>
          <w:b/>
          <w:bCs/>
          <w:sz w:val="28"/>
          <w:szCs w:val="28"/>
          <w:rtl/>
        </w:rPr>
        <w:lastRenderedPageBreak/>
        <w:t>توفير أساس للدراسات المقارنة:</w:t>
      </w:r>
    </w:p>
    <w:p w14:paraId="07351424" w14:textId="77777777" w:rsidR="00EA2FA8" w:rsidRPr="00DF2F4D" w:rsidRDefault="00EA2FA8" w:rsidP="00EA2FA8">
      <w:pPr>
        <w:pStyle w:val="a1"/>
        <w:rPr>
          <w:rtl/>
        </w:rPr>
      </w:pPr>
      <w:r w:rsidRPr="00DF2F4D">
        <w:rPr>
          <w:rtl/>
        </w:rPr>
        <w:t>ويقدم البحث فحصًا كاملاً لنجاح أساليب إدارة الشركات في صناعة العقارات السعودية، والذي قد يكون بمثابة معيار لدراسات المقارنة. قد يستخدم الباحثون في دول أخرى هذا البحث كمرجع لمقارنة نتائجهم وتحليل أوجه التشابه والاختلاف في أساليب إدارة المشاريع. قد يؤدي هذا النهج المقارن إلى معرفة أكبر بأفضل الممارسات العالمية وكيف يمكن تكييفها مع المواقف الثقافية والاقتصادية المتنوعة، وبالتالي تطوير مهنة إدارة المشاريع على نطاق دولي</w:t>
      </w:r>
      <w:sdt>
        <w:sdtPr>
          <w:rPr>
            <w:rtl/>
          </w:rPr>
          <w:id w:val="-472913391"/>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Aje22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Ajeeb</w:t>
          </w:r>
          <w:r>
            <w:rPr>
              <w:rFonts w:hint="cs"/>
              <w:noProof/>
              <w:rtl/>
              <w:lang w:bidi="ar-EG"/>
            </w:rPr>
            <w:t>، 2022)</w:t>
          </w:r>
          <w:r>
            <w:rPr>
              <w:rtl/>
            </w:rPr>
            <w:fldChar w:fldCharType="end"/>
          </w:r>
        </w:sdtContent>
      </w:sdt>
      <w:r w:rsidRPr="00DF2F4D">
        <w:rPr>
          <w:rtl/>
        </w:rPr>
        <w:t>.</w:t>
      </w:r>
    </w:p>
    <w:p w14:paraId="1A525AAF" w14:textId="77777777" w:rsidR="00EA2FA8" w:rsidRPr="002F0AC6" w:rsidRDefault="00EA2FA8" w:rsidP="00EA2FA8">
      <w:pPr>
        <w:pStyle w:val="ListParagraph"/>
        <w:numPr>
          <w:ilvl w:val="0"/>
          <w:numId w:val="4"/>
        </w:numPr>
        <w:spacing w:after="0" w:line="360" w:lineRule="auto"/>
        <w:rPr>
          <w:rFonts w:ascii="Sakkal Majalla" w:hAnsi="Sakkal Majalla" w:cs="Sakkal Majalla"/>
          <w:b/>
          <w:bCs/>
          <w:sz w:val="28"/>
          <w:szCs w:val="28"/>
          <w:rtl/>
        </w:rPr>
      </w:pPr>
      <w:r w:rsidRPr="002F0AC6">
        <w:rPr>
          <w:rFonts w:ascii="Sakkal Majalla" w:hAnsi="Sakkal Majalla" w:cs="Sakkal Majalla"/>
          <w:b/>
          <w:bCs/>
          <w:sz w:val="28"/>
          <w:szCs w:val="28"/>
          <w:rtl/>
        </w:rPr>
        <w:t>تعزيز فهم الممارسات المستدامة:</w:t>
      </w:r>
    </w:p>
    <w:p w14:paraId="646DA87D" w14:textId="77777777" w:rsidR="00EA2FA8" w:rsidRPr="00DF2F4D" w:rsidRDefault="00EA2FA8" w:rsidP="00EA2FA8">
      <w:pPr>
        <w:pStyle w:val="a1"/>
        <w:rPr>
          <w:rtl/>
        </w:rPr>
      </w:pPr>
      <w:r w:rsidRPr="00DF2F4D">
        <w:rPr>
          <w:rtl/>
        </w:rPr>
        <w:t>ويضيف تركيز الدراسة على استراتيجيات التنمية المستدامة في المشاريع العقارية إلى مجموعة المعلومات المتزايدة حول الاستدامة في إدارة المشاريع. ومن خلال التحقيق في كيفية تطبيق الممارسات المستدامة وتأثيرها على أداء المشروع، تقدم الدراسة رؤى مفيدة حول دمج العوامل البيئية والاجتماعية والاقتصادية في إدارة المشروع. وهذا أمر ضروري بشكل خاص في سياق المبادرات العالمية لتعزيز الاستدامة. قد تفيد نتائج الدراسة الأبحاث المستقبلية حول الإدارة المستدامة للمشاريع، مما يساعد على إنشاء تقنيات أكثر فعالية لتحقيق أهداف الاستدامة طويلة المدى</w:t>
      </w:r>
      <w:sdt>
        <w:sdtPr>
          <w:rPr>
            <w:rtl/>
          </w:rPr>
          <w:id w:val="-1281946759"/>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Tas20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Tasmiyah</w:t>
          </w:r>
          <w:r>
            <w:rPr>
              <w:rFonts w:hint="cs"/>
              <w:noProof/>
              <w:rtl/>
              <w:lang w:bidi="ar-EG"/>
            </w:rPr>
            <w:t>، 2020)</w:t>
          </w:r>
          <w:r>
            <w:rPr>
              <w:rtl/>
            </w:rPr>
            <w:fldChar w:fldCharType="end"/>
          </w:r>
        </w:sdtContent>
      </w:sdt>
      <w:r w:rsidRPr="00DF2F4D">
        <w:rPr>
          <w:rtl/>
        </w:rPr>
        <w:t>.</w:t>
      </w:r>
    </w:p>
    <w:p w14:paraId="5DE5B719" w14:textId="77777777" w:rsidR="00EA2FA8" w:rsidRPr="00DF2F4D" w:rsidRDefault="00EA2FA8" w:rsidP="00EA2FA8">
      <w:pPr>
        <w:pStyle w:val="a"/>
        <w:rPr>
          <w:rtl/>
        </w:rPr>
      </w:pPr>
      <w:r w:rsidRPr="00DF2F4D">
        <w:rPr>
          <w:rtl/>
        </w:rPr>
        <w:t>الأهمية العملية:</w:t>
      </w:r>
    </w:p>
    <w:p w14:paraId="50AE254E" w14:textId="77777777" w:rsidR="00EA2FA8" w:rsidRPr="00DF2F4D" w:rsidRDefault="00EA2FA8" w:rsidP="00EA2FA8">
      <w:pPr>
        <w:pStyle w:val="ListParagraph"/>
        <w:numPr>
          <w:ilvl w:val="0"/>
          <w:numId w:val="5"/>
        </w:numPr>
        <w:spacing w:after="0" w:line="360" w:lineRule="auto"/>
        <w:rPr>
          <w:rFonts w:ascii="Sakkal Majalla" w:hAnsi="Sakkal Majalla" w:cs="Sakkal Majalla"/>
          <w:b/>
          <w:bCs/>
          <w:sz w:val="28"/>
          <w:szCs w:val="28"/>
          <w:rtl/>
        </w:rPr>
      </w:pPr>
      <w:r w:rsidRPr="00DF2F4D">
        <w:rPr>
          <w:rFonts w:ascii="Sakkal Majalla" w:hAnsi="Sakkal Majalla" w:cs="Sakkal Majalla"/>
          <w:b/>
          <w:bCs/>
          <w:sz w:val="28"/>
          <w:szCs w:val="28"/>
          <w:rtl/>
        </w:rPr>
        <w:t>تحسين كفاءة إدارة المشاريع:</w:t>
      </w:r>
    </w:p>
    <w:p w14:paraId="43D9F867" w14:textId="77777777" w:rsidR="00EA2FA8" w:rsidRPr="00DF2F4D" w:rsidRDefault="00EA2FA8" w:rsidP="00EA2FA8">
      <w:pPr>
        <w:pStyle w:val="a1"/>
        <w:rPr>
          <w:rtl/>
        </w:rPr>
      </w:pPr>
      <w:r w:rsidRPr="00DF2F4D">
        <w:rPr>
          <w:rtl/>
        </w:rPr>
        <w:t>تكمن القيمة العملية لهذا البحث في قدرته على تعزيز فعالية تقنيات إدارة المشاريع في صناعة العقارات. ومن خلال تحديد واقتراح حلول إدارة الأعمال الناجحة، توفر الدراسة للمطورين ومديري المشاريع رؤى عملية تساعد في تسريع عمليات المشروع. وينطوي ذلك على تحسين تخصيص الموارد، وتعزيز قنوات الاتصال، وتعزيز عمليات صنع القرار. قد يؤدي الاعتماد الفعلي لهذه المبادئ إلى تنفيذ أكثر فعالية للمشروع، وتقليل التأخير وتجاوز التكاليف، وتحسين فرصة نجاح المشروع في نهاية المطاف</w:t>
      </w:r>
      <w:sdt>
        <w:sdtPr>
          <w:rPr>
            <w:rtl/>
          </w:rPr>
          <w:id w:val="2019339224"/>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Sal24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Saleem</w:t>
          </w:r>
          <w:r>
            <w:rPr>
              <w:rFonts w:hint="cs"/>
              <w:noProof/>
              <w:rtl/>
              <w:lang w:bidi="ar-EG"/>
            </w:rPr>
            <w:t>، 2024)</w:t>
          </w:r>
          <w:r>
            <w:rPr>
              <w:rtl/>
            </w:rPr>
            <w:fldChar w:fldCharType="end"/>
          </w:r>
        </w:sdtContent>
      </w:sdt>
      <w:r w:rsidRPr="00DF2F4D">
        <w:rPr>
          <w:rtl/>
        </w:rPr>
        <w:t>.</w:t>
      </w:r>
    </w:p>
    <w:p w14:paraId="1C1B63CF" w14:textId="77777777" w:rsidR="00EA2FA8" w:rsidRPr="00DF2F4D" w:rsidRDefault="00EA2FA8" w:rsidP="00EA2FA8">
      <w:pPr>
        <w:pStyle w:val="ListParagraph"/>
        <w:numPr>
          <w:ilvl w:val="0"/>
          <w:numId w:val="5"/>
        </w:numPr>
        <w:spacing w:after="0" w:line="360" w:lineRule="auto"/>
        <w:rPr>
          <w:rFonts w:ascii="Sakkal Majalla" w:hAnsi="Sakkal Majalla" w:cs="Sakkal Majalla"/>
          <w:b/>
          <w:bCs/>
          <w:sz w:val="28"/>
          <w:szCs w:val="28"/>
          <w:rtl/>
        </w:rPr>
      </w:pPr>
      <w:r w:rsidRPr="00DF2F4D">
        <w:rPr>
          <w:rFonts w:ascii="Sakkal Majalla" w:hAnsi="Sakkal Majalla" w:cs="Sakkal Majalla"/>
          <w:b/>
          <w:bCs/>
          <w:sz w:val="28"/>
          <w:szCs w:val="28"/>
          <w:rtl/>
        </w:rPr>
        <w:t>تقليل المخاطر وزيادة معدلات نجاح المشروع:</w:t>
      </w:r>
    </w:p>
    <w:p w14:paraId="61D0AE40" w14:textId="77777777" w:rsidR="00EA2FA8" w:rsidRPr="00DF2F4D" w:rsidRDefault="00EA2FA8" w:rsidP="00EA2FA8">
      <w:pPr>
        <w:pStyle w:val="a1"/>
        <w:rPr>
          <w:rtl/>
        </w:rPr>
      </w:pPr>
      <w:r w:rsidRPr="00DF2F4D">
        <w:rPr>
          <w:rtl/>
        </w:rPr>
        <w:t xml:space="preserve">يعد تركيز الدراسة على تحديد المخاطر والتخفيف من حدتها أمرًا حيويًا لتعزيز معدلات نجاح مشاريع التطوير العقاري. ومن خلال تقديم تحليل كامل للمخاطر السائدة والتوصية بحلول لمعالجتها، تمنح الدراسة مديري المشاريع المهارات المطلوبة لإدارة المخاوف المحتملة بشكل استباقي. ويشمل ذلك المخاطر المالية والعقبات الفنية والتداعيات البيئية والامتثال التنظيمي. </w:t>
      </w:r>
      <w:r w:rsidRPr="00DF2F4D">
        <w:rPr>
          <w:rtl/>
        </w:rPr>
        <w:lastRenderedPageBreak/>
        <w:t>وقد يؤدي تنفيذ تدابير إدارة المخاطر هذه إلى مشاريع أكثر قوة، مما يقلل من احتمالية فشل المشروع وتعزيز ثقة المستثمرين</w:t>
      </w:r>
      <w:sdt>
        <w:sdtPr>
          <w:rPr>
            <w:rtl/>
          </w:rPr>
          <w:id w:val="-499573215"/>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Als21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Alsadi</w:t>
          </w:r>
          <w:r>
            <w:rPr>
              <w:rFonts w:hint="cs"/>
              <w:noProof/>
              <w:rtl/>
              <w:lang w:bidi="ar-EG"/>
            </w:rPr>
            <w:t>، 2021)</w:t>
          </w:r>
          <w:r>
            <w:rPr>
              <w:rtl/>
            </w:rPr>
            <w:fldChar w:fldCharType="end"/>
          </w:r>
        </w:sdtContent>
      </w:sdt>
      <w:r w:rsidRPr="00DF2F4D">
        <w:rPr>
          <w:rtl/>
        </w:rPr>
        <w:t>.</w:t>
      </w:r>
    </w:p>
    <w:p w14:paraId="1DB9B3FB" w14:textId="77777777" w:rsidR="00EA2FA8" w:rsidRPr="002F0AC6" w:rsidRDefault="00EA2FA8" w:rsidP="00EA2FA8">
      <w:pPr>
        <w:pStyle w:val="ListParagraph"/>
        <w:numPr>
          <w:ilvl w:val="0"/>
          <w:numId w:val="5"/>
        </w:numPr>
        <w:spacing w:after="0" w:line="360" w:lineRule="auto"/>
        <w:rPr>
          <w:rFonts w:ascii="Sakkal Majalla" w:hAnsi="Sakkal Majalla" w:cs="Sakkal Majalla"/>
          <w:b/>
          <w:bCs/>
          <w:sz w:val="28"/>
          <w:szCs w:val="28"/>
          <w:rtl/>
        </w:rPr>
      </w:pPr>
      <w:r w:rsidRPr="00DF2F4D">
        <w:rPr>
          <w:rFonts w:ascii="Sakkal Majalla" w:hAnsi="Sakkal Majalla" w:cs="Sakkal Majalla"/>
          <w:b/>
          <w:bCs/>
          <w:sz w:val="28"/>
          <w:szCs w:val="28"/>
          <w:rtl/>
        </w:rPr>
        <w:t>دعم رؤية 2030:</w:t>
      </w:r>
    </w:p>
    <w:p w14:paraId="783A58C8" w14:textId="77777777" w:rsidR="00EA2FA8" w:rsidRPr="002F0AC6" w:rsidRDefault="00EA2FA8" w:rsidP="00EA2FA8">
      <w:pPr>
        <w:pStyle w:val="a1"/>
        <w:rPr>
          <w:rtl/>
        </w:rPr>
      </w:pPr>
      <w:r w:rsidRPr="002F0AC6">
        <w:rPr>
          <w:rtl/>
        </w:rPr>
        <w:t>يتوافق هذا البحث مع رؤية المملكة العربية السعودية 2030 ويدعمها، والتي تسعى إلى تنويع الاقتصاد وتعزيز التنمية المستدامة. ومن خلال تحسين ممارسات إدارة المشاريع العقارية، تساهم الدراسة في تحقيق الأهداف الوطنية الأوسع للنمو الاقتصادي والتنمية. فعالة للمحترفين</w:t>
      </w:r>
      <w:r>
        <w:rPr>
          <w:rFonts w:hint="cs"/>
          <w:rtl/>
        </w:rPr>
        <w:t xml:space="preserve"> </w:t>
      </w:r>
      <w:r w:rsidRPr="002F0AC6">
        <w:rPr>
          <w:rtl/>
        </w:rPr>
        <w:t>وقد تؤدي إدارة المشاريع وتجنب المخاطر إلى جذب استثمارات جديدة إلى قطاع العقارات، مما يؤدي إلى توليد فرص العمل ودفع النشاط الاقتصادي. وهذا بدوره يساعد على تحقيق الأهداف النبيلة التي حددتها رؤية 2030، مما يجعل البحث وثيق الصلة بواضعي السياسات وأصحاب المصلحة في الصناعة</w:t>
      </w:r>
      <w:sdt>
        <w:sdtPr>
          <w:rPr>
            <w:rtl/>
          </w:rPr>
          <w:id w:val="720181620"/>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Dar21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Darandary</w:t>
          </w:r>
          <w:r>
            <w:rPr>
              <w:rFonts w:hint="cs"/>
              <w:noProof/>
              <w:rtl/>
              <w:lang w:bidi="ar-EG"/>
            </w:rPr>
            <w:t>، 2021)</w:t>
          </w:r>
          <w:r>
            <w:rPr>
              <w:rtl/>
            </w:rPr>
            <w:fldChar w:fldCharType="end"/>
          </w:r>
        </w:sdtContent>
      </w:sdt>
      <w:r w:rsidRPr="002F0AC6">
        <w:rPr>
          <w:rtl/>
        </w:rPr>
        <w:t>.</w:t>
      </w:r>
    </w:p>
    <w:p w14:paraId="716CDE20" w14:textId="77777777" w:rsidR="00EA2FA8" w:rsidRPr="002F0AC6" w:rsidRDefault="00EA2FA8" w:rsidP="00EA2FA8">
      <w:pPr>
        <w:pStyle w:val="ListParagraph"/>
        <w:numPr>
          <w:ilvl w:val="0"/>
          <w:numId w:val="5"/>
        </w:numPr>
        <w:spacing w:after="0" w:line="360" w:lineRule="auto"/>
        <w:rPr>
          <w:rFonts w:ascii="Sakkal Majalla" w:hAnsi="Sakkal Majalla" w:cs="Sakkal Majalla"/>
          <w:b/>
          <w:bCs/>
          <w:sz w:val="28"/>
          <w:szCs w:val="28"/>
          <w:rtl/>
        </w:rPr>
      </w:pPr>
      <w:r w:rsidRPr="002F0AC6">
        <w:rPr>
          <w:rFonts w:ascii="Sakkal Majalla" w:hAnsi="Sakkal Majalla" w:cs="Sakkal Majalla"/>
          <w:b/>
          <w:bCs/>
          <w:sz w:val="28"/>
          <w:szCs w:val="28"/>
          <w:rtl/>
        </w:rPr>
        <w:t>تقديم توصيات مخصصة للسوق السعودي:</w:t>
      </w:r>
    </w:p>
    <w:p w14:paraId="789259FF" w14:textId="77777777" w:rsidR="00EA2FA8" w:rsidRPr="002F0AC6" w:rsidRDefault="00EA2FA8" w:rsidP="00EA2FA8">
      <w:pPr>
        <w:pStyle w:val="a1"/>
        <w:rPr>
          <w:rtl/>
        </w:rPr>
      </w:pPr>
      <w:r w:rsidRPr="002F0AC6">
        <w:rPr>
          <w:rtl/>
        </w:rPr>
        <w:t>ويضمن تركيز الدراسة على سياق المملكة العربية السعودية أن يتم تخصيص الاقتراحات وفقًا للمتطلبات والصعوبات الفريدة للسوق المحلية. ومن خلال معالجة المتغيرات الثقافية والاقتصادية والقانونية الخاصة بالمملكة العربية السعودية، تقدم الدراسة توصيات عملية ذات صلة مباشرة بالمنطقة. ويشمل ذلك تقنيات إدارة البيئة التنظيمية المحلية، وحل المخاطر الخاصة بالسوق، واستغلال الموارد المحلية. تعتبر هذه النصائح المخصصة مفيدة للمطورين ومديري المشاريع العاملين في المملكة العربية السعودية، حيث تساعدهم على تحقيق نتائج أفضل للمشروع.</w:t>
      </w:r>
    </w:p>
    <w:p w14:paraId="21938CE4" w14:textId="77777777" w:rsidR="00EA2FA8" w:rsidRPr="002F0AC6" w:rsidRDefault="00EA2FA8" w:rsidP="00EA2FA8">
      <w:pPr>
        <w:pStyle w:val="ListParagraph"/>
        <w:numPr>
          <w:ilvl w:val="0"/>
          <w:numId w:val="5"/>
        </w:numPr>
        <w:spacing w:after="0" w:line="360" w:lineRule="auto"/>
        <w:rPr>
          <w:rFonts w:ascii="Sakkal Majalla" w:hAnsi="Sakkal Majalla" w:cs="Sakkal Majalla"/>
          <w:b/>
          <w:bCs/>
          <w:sz w:val="28"/>
          <w:szCs w:val="28"/>
          <w:rtl/>
        </w:rPr>
      </w:pPr>
      <w:r w:rsidRPr="002F0AC6">
        <w:rPr>
          <w:rFonts w:ascii="Sakkal Majalla" w:hAnsi="Sakkal Majalla" w:cs="Sakkal Majalla"/>
          <w:b/>
          <w:bCs/>
          <w:sz w:val="28"/>
          <w:szCs w:val="28"/>
          <w:rtl/>
        </w:rPr>
        <w:t>تعزيز الاستدامة البيئية:</w:t>
      </w:r>
    </w:p>
    <w:p w14:paraId="3490C70B" w14:textId="77777777" w:rsidR="00EA2FA8" w:rsidRDefault="00EA2FA8" w:rsidP="00EA2FA8">
      <w:pPr>
        <w:pStyle w:val="a1"/>
        <w:rPr>
          <w:rtl/>
        </w:rPr>
      </w:pPr>
      <w:r w:rsidRPr="002F0AC6">
        <w:rPr>
          <w:rtl/>
        </w:rPr>
        <w:t>إن تركيز الدراسة على الأساليب المستدامة في التطوير العقاري له عواقب عملية على حماية البيئة. ومن خلال الدعوة إلى تقنيات البناء الصديقة للبيئة ونهج الإدارة المستدامة للموارد، تشجع الدراسة على دمج الاستدامة في إدارة المشاريع. ويتضمن ذلك استخدام مواد البناء الخضراء، والتصميمات الموفرة للطاقة، واستراتيجيات الحد من النفايات. إن تنفيذ هذه المبادئ لا يساعد فقط في تقليل التأثير البيئي للتطوير العقاري، بل يزيد أيضًا من جدواها الاجتماعية والاقتصادية. وهذا أمر مهم بشكل خاص في سياق الجهود العالمية للتخفيف من تغير المناخ وتعزيز التنمية المستدامة</w:t>
      </w:r>
      <w:sdt>
        <w:sdtPr>
          <w:rPr>
            <w:rtl/>
          </w:rPr>
          <w:id w:val="-1132476957"/>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Mos24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Moshood</w:t>
          </w:r>
          <w:r>
            <w:rPr>
              <w:rFonts w:hint="cs"/>
              <w:noProof/>
              <w:rtl/>
              <w:lang w:bidi="ar-EG"/>
            </w:rPr>
            <w:t>، 2024)</w:t>
          </w:r>
          <w:r>
            <w:rPr>
              <w:rtl/>
            </w:rPr>
            <w:fldChar w:fldCharType="end"/>
          </w:r>
        </w:sdtContent>
      </w:sdt>
      <w:r w:rsidRPr="002F0AC6">
        <w:rPr>
          <w:rtl/>
        </w:rPr>
        <w:t>.</w:t>
      </w:r>
    </w:p>
    <w:p w14:paraId="3130BE06" w14:textId="77777777" w:rsidR="00EA2FA8" w:rsidRPr="009F738B" w:rsidRDefault="00EA2FA8" w:rsidP="00EA2FA8">
      <w:pPr>
        <w:spacing w:line="240" w:lineRule="auto"/>
        <w:jc w:val="both"/>
        <w:rPr>
          <w:rFonts w:ascii="Simplified Arabic" w:hAnsi="Simplified Arabic" w:cs="Simplified Arabic"/>
          <w:sz w:val="28"/>
          <w:szCs w:val="28"/>
        </w:rPr>
      </w:pPr>
    </w:p>
    <w:p w14:paraId="35F6BB88" w14:textId="77777777" w:rsidR="00EA2FA8" w:rsidRPr="009F738B" w:rsidRDefault="00EA2FA8" w:rsidP="00EA2FA8">
      <w:pPr>
        <w:pStyle w:val="Heading2"/>
        <w:rPr>
          <w:rtl/>
        </w:rPr>
      </w:pPr>
      <w:bookmarkStart w:id="20" w:name="_Toc172397779"/>
      <w:bookmarkStart w:id="21" w:name="_Toc172746092"/>
      <w:bookmarkStart w:id="22" w:name="_Toc173779723"/>
      <w:bookmarkStart w:id="23" w:name="_Toc180244849"/>
      <w:r w:rsidRPr="009F738B">
        <w:rPr>
          <w:rtl/>
        </w:rPr>
        <w:lastRenderedPageBreak/>
        <w:t>أهداف الدراسة</w:t>
      </w:r>
      <w:bookmarkEnd w:id="20"/>
      <w:bookmarkEnd w:id="21"/>
      <w:bookmarkEnd w:id="22"/>
      <w:bookmarkEnd w:id="23"/>
    </w:p>
    <w:p w14:paraId="55851198" w14:textId="77777777" w:rsidR="00EA2FA8" w:rsidRDefault="00EA2FA8" w:rsidP="00EA2FA8">
      <w:pPr>
        <w:spacing w:line="360" w:lineRule="auto"/>
        <w:rPr>
          <w:rFonts w:ascii="Sakkal Majalla" w:hAnsi="Sakkal Majalla" w:cs="Sakkal Majalla"/>
          <w:sz w:val="28"/>
          <w:szCs w:val="28"/>
          <w:rtl/>
        </w:rPr>
      </w:pPr>
      <w:r w:rsidRPr="0075104E">
        <w:rPr>
          <w:rFonts w:ascii="Sakkal Majalla" w:hAnsi="Sakkal Majalla" w:cs="Sakkal Majalla"/>
          <w:sz w:val="28"/>
          <w:szCs w:val="28"/>
          <w:rtl/>
        </w:rPr>
        <w:t>إدارة المشاريع العقارية تتطلب نهجاً شاملاً يجمع بين المعرفة التقنية والاستراتيجيات الإدارية الفعالة لضمان تحقيق النجاح وتقليل المخاطر. في المملكة العربية السعودية، تلعب مشاريع التطوير العقاري دوراً حيوياً في التنمية الاقتصادية والبنية التحتية، مما يجعل من الضروري تبني أفضل الممارسات في إدارة الأعمال لتجنب التحديات التي قد تواجه هذه المشاريع. تهدف هذه الدراسة إلى استكشاف وتقييم استراتيجيات إدارة الأعمال الفعالة وكيفية تطبيقها في التخفيف من المخاطر المرتبطة بمشاريع التطوير العقاري في المملكة العربية السعودية.</w:t>
      </w:r>
    </w:p>
    <w:p w14:paraId="6D00CF1B" w14:textId="77777777" w:rsidR="00EA2FA8" w:rsidRDefault="00EA2FA8" w:rsidP="00EA2FA8">
      <w:pPr>
        <w:spacing w:line="360" w:lineRule="auto"/>
        <w:rPr>
          <w:rFonts w:ascii="Sakkal Majalla" w:hAnsi="Sakkal Majalla" w:cs="Sakkal Majalla"/>
          <w:b/>
          <w:bCs/>
          <w:sz w:val="28"/>
          <w:szCs w:val="28"/>
          <w:rtl/>
        </w:rPr>
      </w:pPr>
      <w:r w:rsidRPr="00D73753">
        <w:rPr>
          <w:rFonts w:ascii="Sakkal Majalla" w:hAnsi="Sakkal Majalla" w:cs="Sakkal Majalla" w:hint="cs"/>
          <w:b/>
          <w:bCs/>
          <w:sz w:val="28"/>
          <w:szCs w:val="28"/>
          <w:rtl/>
        </w:rPr>
        <w:t>الهدف الرئيسي:</w:t>
      </w:r>
    </w:p>
    <w:p w14:paraId="5316254F" w14:textId="77777777" w:rsidR="00EA2FA8" w:rsidRDefault="00EA2FA8" w:rsidP="00EA2FA8">
      <w:pPr>
        <w:pStyle w:val="ListParagraph"/>
        <w:numPr>
          <w:ilvl w:val="0"/>
          <w:numId w:val="6"/>
        </w:numPr>
        <w:spacing w:line="360" w:lineRule="auto"/>
        <w:rPr>
          <w:rFonts w:ascii="Sakkal Majalla" w:hAnsi="Sakkal Majalla" w:cs="Sakkal Majalla"/>
          <w:sz w:val="28"/>
          <w:szCs w:val="28"/>
        </w:rPr>
      </w:pPr>
      <w:r w:rsidRPr="00D73753">
        <w:rPr>
          <w:rFonts w:ascii="Sakkal Majalla" w:hAnsi="Sakkal Majalla" w:cs="Sakkal Majalla"/>
          <w:sz w:val="28"/>
          <w:szCs w:val="28"/>
          <w:rtl/>
        </w:rPr>
        <w:t>فحص وتقييم أساليب إدارة الأعمال الفعالة وتطبيقها في تقليل المخاطر المرتبطة بمشاريع التطوير العقاري في المملكة العربية السعودية.</w:t>
      </w:r>
    </w:p>
    <w:p w14:paraId="13A23420" w14:textId="77777777" w:rsidR="00EA2FA8" w:rsidRPr="00D73753" w:rsidRDefault="00EA2FA8" w:rsidP="00EA2FA8">
      <w:pPr>
        <w:spacing w:line="360" w:lineRule="auto"/>
        <w:rPr>
          <w:rFonts w:ascii="Sakkal Majalla" w:hAnsi="Sakkal Majalla" w:cs="Sakkal Majalla"/>
          <w:b/>
          <w:bCs/>
          <w:sz w:val="28"/>
          <w:szCs w:val="28"/>
          <w:rtl/>
        </w:rPr>
      </w:pPr>
      <w:r w:rsidRPr="00D73753">
        <w:rPr>
          <w:rFonts w:ascii="Sakkal Majalla" w:hAnsi="Sakkal Majalla" w:cs="Sakkal Majalla" w:hint="cs"/>
          <w:b/>
          <w:bCs/>
          <w:sz w:val="28"/>
          <w:szCs w:val="28"/>
          <w:rtl/>
        </w:rPr>
        <w:t>الأهداف الفرعية :</w:t>
      </w:r>
    </w:p>
    <w:p w14:paraId="50B65CBB" w14:textId="77777777" w:rsidR="00EA2FA8" w:rsidRPr="0075104E" w:rsidRDefault="00EA2FA8" w:rsidP="00EA2FA8">
      <w:pPr>
        <w:pStyle w:val="ListParagraph"/>
        <w:numPr>
          <w:ilvl w:val="0"/>
          <w:numId w:val="6"/>
        </w:numPr>
        <w:spacing w:line="360" w:lineRule="auto"/>
        <w:rPr>
          <w:rFonts w:ascii="Sakkal Majalla" w:hAnsi="Sakkal Majalla" w:cs="Sakkal Majalla"/>
          <w:b/>
          <w:bCs/>
          <w:sz w:val="28"/>
          <w:szCs w:val="28"/>
          <w:rtl/>
        </w:rPr>
      </w:pPr>
      <w:r w:rsidRPr="0075104E">
        <w:rPr>
          <w:rFonts w:ascii="Sakkal Majalla" w:hAnsi="Sakkal Majalla" w:cs="Sakkal Majalla"/>
          <w:b/>
          <w:bCs/>
          <w:sz w:val="28"/>
          <w:szCs w:val="28"/>
          <w:rtl/>
        </w:rPr>
        <w:t xml:space="preserve">تقييم تأثير استراتيجيات إدارة الأعمال الفعالة: </w:t>
      </w:r>
      <w:r w:rsidRPr="0075104E">
        <w:rPr>
          <w:rFonts w:ascii="Sakkal Majalla" w:hAnsi="Sakkal Majalla" w:cs="Sakkal Majalla"/>
          <w:sz w:val="28"/>
          <w:szCs w:val="28"/>
          <w:rtl/>
        </w:rPr>
        <w:t xml:space="preserve">الغرض الرئيسي من هذا البحث هو دراسة تأثير أساليب إدارة الأعمال الجيدة على نجاح مشاريع التطوير العقاري في المملكة العربية السعودية. ويستلزم ذلك تحليل كيفية تأثير التقنيات المختلفة على العديد من عناصر إدارة المشروع، بما في ذلك </w:t>
      </w:r>
      <w:r w:rsidRPr="0075104E">
        <w:rPr>
          <w:rFonts w:ascii="Sakkal Majalla" w:hAnsi="Sakkal Majalla" w:cs="Sakkal Majalla" w:hint="cs"/>
          <w:sz w:val="28"/>
          <w:szCs w:val="28"/>
          <w:rtl/>
        </w:rPr>
        <w:t>التخطيط</w:t>
      </w:r>
      <w:r w:rsidRPr="0075104E">
        <w:rPr>
          <w:rFonts w:ascii="Sakkal Majalla" w:hAnsi="Sakkal Majalla" w:cs="Sakkal Majalla" w:hint="eastAsia"/>
          <w:sz w:val="28"/>
          <w:szCs w:val="28"/>
          <w:rtl/>
        </w:rPr>
        <w:t>،</w:t>
      </w:r>
      <w:r w:rsidRPr="0075104E">
        <w:rPr>
          <w:rFonts w:ascii="Sakkal Majalla" w:hAnsi="Sakkal Majalla" w:cs="Sakkal Majalla"/>
          <w:sz w:val="28"/>
          <w:szCs w:val="28"/>
          <w:rtl/>
        </w:rPr>
        <w:t xml:space="preserve"> </w:t>
      </w:r>
      <w:r w:rsidRPr="0075104E">
        <w:rPr>
          <w:rFonts w:ascii="Sakkal Majalla" w:hAnsi="Sakkal Majalla" w:cs="Sakkal Majalla" w:hint="cs"/>
          <w:sz w:val="28"/>
          <w:szCs w:val="28"/>
          <w:rtl/>
        </w:rPr>
        <w:t>والتنفيذ</w:t>
      </w:r>
      <w:r w:rsidRPr="0075104E">
        <w:rPr>
          <w:rFonts w:ascii="Sakkal Majalla" w:hAnsi="Sakkal Majalla" w:cs="Sakkal Majalla" w:hint="eastAsia"/>
          <w:sz w:val="28"/>
          <w:szCs w:val="28"/>
          <w:rtl/>
        </w:rPr>
        <w:t>،</w:t>
      </w:r>
      <w:r w:rsidRPr="0075104E">
        <w:rPr>
          <w:rFonts w:ascii="Sakkal Majalla" w:hAnsi="Sakkal Majalla" w:cs="Sakkal Majalla"/>
          <w:sz w:val="28"/>
          <w:szCs w:val="28"/>
          <w:rtl/>
        </w:rPr>
        <w:t xml:space="preserve"> </w:t>
      </w:r>
      <w:r w:rsidRPr="0075104E">
        <w:rPr>
          <w:rFonts w:ascii="Sakkal Majalla" w:hAnsi="Sakkal Majalla" w:cs="Sakkal Majalla" w:hint="cs"/>
          <w:sz w:val="28"/>
          <w:szCs w:val="28"/>
          <w:rtl/>
        </w:rPr>
        <w:t>والرصد</w:t>
      </w:r>
      <w:r w:rsidRPr="0075104E">
        <w:rPr>
          <w:rFonts w:ascii="Sakkal Majalla" w:hAnsi="Sakkal Majalla" w:cs="Sakkal Majalla" w:hint="eastAsia"/>
          <w:sz w:val="28"/>
          <w:szCs w:val="28"/>
          <w:rtl/>
        </w:rPr>
        <w:t>،</w:t>
      </w:r>
      <w:r w:rsidRPr="0075104E">
        <w:rPr>
          <w:rFonts w:ascii="Sakkal Majalla" w:hAnsi="Sakkal Majalla" w:cs="Sakkal Majalla"/>
          <w:sz w:val="28"/>
          <w:szCs w:val="28"/>
          <w:rtl/>
        </w:rPr>
        <w:t xml:space="preserve"> والتحكم. ومن خلال دراسة دور التكتيكات المختلفة، يحاول البحث تقييم كيفية مساهمتها في تحقيق أهداف المشروع، واتباع الجداول الزمنية، والبقاء في حدود الميزانية</w:t>
      </w:r>
      <w:sdt>
        <w:sdtPr>
          <w:rPr>
            <w:rFonts w:ascii="Sakkal Majalla" w:hAnsi="Sakkal Majalla" w:cs="Sakkal Majalla"/>
            <w:sz w:val="28"/>
            <w:szCs w:val="28"/>
            <w:rtl/>
          </w:rPr>
          <w:id w:val="-10126889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Alhajri</w:t>
          </w:r>
          <w:r w:rsidRPr="009E1F9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5104E">
        <w:rPr>
          <w:rFonts w:ascii="Sakkal Majalla" w:hAnsi="Sakkal Majalla" w:cs="Sakkal Majalla"/>
          <w:sz w:val="28"/>
          <w:szCs w:val="28"/>
          <w:rtl/>
        </w:rPr>
        <w:t>.</w:t>
      </w:r>
    </w:p>
    <w:p w14:paraId="7F10591B" w14:textId="77777777" w:rsidR="00EA2FA8" w:rsidRPr="0075104E" w:rsidRDefault="00EA2FA8" w:rsidP="00EA2FA8">
      <w:pPr>
        <w:pStyle w:val="ListParagraph"/>
        <w:numPr>
          <w:ilvl w:val="0"/>
          <w:numId w:val="6"/>
        </w:numPr>
        <w:spacing w:line="360" w:lineRule="auto"/>
        <w:rPr>
          <w:rFonts w:ascii="Sakkal Majalla" w:hAnsi="Sakkal Majalla" w:cs="Sakkal Majalla"/>
          <w:b/>
          <w:bCs/>
          <w:sz w:val="28"/>
          <w:szCs w:val="28"/>
          <w:rtl/>
        </w:rPr>
      </w:pPr>
      <w:r w:rsidRPr="0075104E">
        <w:rPr>
          <w:rFonts w:ascii="Sakkal Majalla" w:hAnsi="Sakkal Majalla" w:cs="Sakkal Majalla"/>
          <w:b/>
          <w:bCs/>
          <w:sz w:val="28"/>
          <w:szCs w:val="28"/>
          <w:rtl/>
        </w:rPr>
        <w:t xml:space="preserve">تحديد وتقييم المخاطر السائدة في مشاريع التطوير العقاري: </w:t>
      </w:r>
      <w:r w:rsidRPr="0075104E">
        <w:rPr>
          <w:rFonts w:ascii="Sakkal Majalla" w:hAnsi="Sakkal Majalla" w:cs="Sakkal Majalla"/>
          <w:sz w:val="28"/>
          <w:szCs w:val="28"/>
          <w:rtl/>
        </w:rPr>
        <w:t xml:space="preserve">جزء كبير من البحث هو تحديد وتحليل المخاطر الأساسية الموجودة في مشاريع التطوير العقاري. يمكن تصنيف هذه المخاطر إلى تهديدات </w:t>
      </w:r>
      <w:r w:rsidRPr="0075104E">
        <w:rPr>
          <w:rFonts w:ascii="Sakkal Majalla" w:hAnsi="Sakkal Majalla" w:cs="Sakkal Majalla" w:hint="cs"/>
          <w:sz w:val="28"/>
          <w:szCs w:val="28"/>
          <w:rtl/>
        </w:rPr>
        <w:t>مالية</w:t>
      </w:r>
      <w:r w:rsidRPr="0075104E">
        <w:rPr>
          <w:rFonts w:ascii="Sakkal Majalla" w:hAnsi="Sakkal Majalla" w:cs="Sakkal Majalla" w:hint="eastAsia"/>
          <w:sz w:val="28"/>
          <w:szCs w:val="28"/>
          <w:rtl/>
        </w:rPr>
        <w:t>،</w:t>
      </w:r>
      <w:r w:rsidRPr="0075104E">
        <w:rPr>
          <w:rFonts w:ascii="Sakkal Majalla" w:hAnsi="Sakkal Majalla" w:cs="Sakkal Majalla"/>
          <w:sz w:val="28"/>
          <w:szCs w:val="28"/>
          <w:rtl/>
        </w:rPr>
        <w:t xml:space="preserve"> </w:t>
      </w:r>
      <w:r w:rsidRPr="0075104E">
        <w:rPr>
          <w:rFonts w:ascii="Sakkal Majalla" w:hAnsi="Sakkal Majalla" w:cs="Sakkal Majalla" w:hint="cs"/>
          <w:sz w:val="28"/>
          <w:szCs w:val="28"/>
          <w:rtl/>
        </w:rPr>
        <w:t>وفنية</w:t>
      </w:r>
      <w:r w:rsidRPr="0075104E">
        <w:rPr>
          <w:rFonts w:ascii="Sakkal Majalla" w:hAnsi="Sakkal Majalla" w:cs="Sakkal Majalla" w:hint="eastAsia"/>
          <w:sz w:val="28"/>
          <w:szCs w:val="28"/>
          <w:rtl/>
        </w:rPr>
        <w:t>،</w:t>
      </w:r>
      <w:r w:rsidRPr="0075104E">
        <w:rPr>
          <w:rFonts w:ascii="Sakkal Majalla" w:hAnsi="Sakkal Majalla" w:cs="Sakkal Majalla"/>
          <w:sz w:val="28"/>
          <w:szCs w:val="28"/>
          <w:rtl/>
        </w:rPr>
        <w:t xml:space="preserve"> </w:t>
      </w:r>
      <w:r w:rsidRPr="0075104E">
        <w:rPr>
          <w:rFonts w:ascii="Sakkal Majalla" w:hAnsi="Sakkal Majalla" w:cs="Sakkal Majalla" w:hint="cs"/>
          <w:sz w:val="28"/>
          <w:szCs w:val="28"/>
          <w:rtl/>
        </w:rPr>
        <w:t>وبيئية</w:t>
      </w:r>
      <w:r w:rsidRPr="0075104E">
        <w:rPr>
          <w:rFonts w:ascii="Sakkal Majalla" w:hAnsi="Sakkal Majalla" w:cs="Sakkal Majalla" w:hint="eastAsia"/>
          <w:sz w:val="28"/>
          <w:szCs w:val="28"/>
          <w:rtl/>
        </w:rPr>
        <w:t>،</w:t>
      </w:r>
      <w:r w:rsidRPr="0075104E">
        <w:rPr>
          <w:rFonts w:ascii="Sakkal Majalla" w:hAnsi="Sakkal Majalla" w:cs="Sakkal Majalla"/>
          <w:sz w:val="28"/>
          <w:szCs w:val="28"/>
          <w:rtl/>
        </w:rPr>
        <w:t xml:space="preserve"> وقانونية. وتشمل المخاطر المالية المخاوف المتعلقة بالتمويل، وتجاوز التكاليف، وتقلبات السوق. تستلزم المخاطر التكنولوجية اعتماد تقنيات جديدة ودمج هذه التقنيات في الأنظمة الحالية</w:t>
      </w:r>
      <w:sdt>
        <w:sdtPr>
          <w:rPr>
            <w:rFonts w:ascii="Sakkal Majalla" w:hAnsi="Sakkal Majalla" w:cs="Sakkal Majalla"/>
            <w:sz w:val="28"/>
            <w:szCs w:val="28"/>
            <w:rtl/>
          </w:rPr>
          <w:id w:val="-4968829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Verma</w:t>
          </w:r>
          <w:r w:rsidRPr="009E1F9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5104E">
        <w:rPr>
          <w:rFonts w:ascii="Sakkal Majalla" w:hAnsi="Sakkal Majalla" w:cs="Sakkal Majalla"/>
          <w:sz w:val="28"/>
          <w:szCs w:val="28"/>
          <w:rtl/>
        </w:rPr>
        <w:t>.</w:t>
      </w:r>
    </w:p>
    <w:p w14:paraId="31376595" w14:textId="77777777" w:rsidR="00EA2FA8" w:rsidRPr="0075104E" w:rsidRDefault="00EA2FA8" w:rsidP="00EA2FA8">
      <w:pPr>
        <w:pStyle w:val="ListParagraph"/>
        <w:numPr>
          <w:ilvl w:val="0"/>
          <w:numId w:val="6"/>
        </w:numPr>
        <w:spacing w:line="360" w:lineRule="auto"/>
        <w:rPr>
          <w:rFonts w:ascii="Sakkal Majalla" w:hAnsi="Sakkal Majalla" w:cs="Sakkal Majalla"/>
          <w:b/>
          <w:bCs/>
          <w:sz w:val="28"/>
          <w:szCs w:val="28"/>
          <w:rtl/>
        </w:rPr>
      </w:pPr>
      <w:r w:rsidRPr="0075104E">
        <w:rPr>
          <w:rFonts w:ascii="Sakkal Majalla" w:hAnsi="Sakkal Majalla" w:cs="Sakkal Majalla"/>
          <w:b/>
          <w:bCs/>
          <w:sz w:val="28"/>
          <w:szCs w:val="28"/>
          <w:rtl/>
        </w:rPr>
        <w:t xml:space="preserve">تطوير تقنيات إدارة الأعمال المخصصة لتلبية متطلبات السوق السعودية: </w:t>
      </w:r>
      <w:r w:rsidRPr="0075104E">
        <w:rPr>
          <w:rFonts w:ascii="Sakkal Majalla" w:hAnsi="Sakkal Majalla" w:cs="Sakkal Majalla"/>
          <w:sz w:val="28"/>
          <w:szCs w:val="28"/>
          <w:rtl/>
        </w:rPr>
        <w:t xml:space="preserve">إنشاء وتخصيص استراتيجيات إدارة الشركة الموجهة خصيصًا لتناسب الاحتياجات الفريدة لسوق المملكة العربية السعودية. وهذا يستلزم تحليل </w:t>
      </w:r>
      <w:r w:rsidRPr="0075104E">
        <w:rPr>
          <w:rFonts w:ascii="Sakkal Majalla" w:hAnsi="Sakkal Majalla" w:cs="Sakkal Majalla"/>
          <w:sz w:val="28"/>
          <w:szCs w:val="28"/>
          <w:rtl/>
        </w:rPr>
        <w:lastRenderedPageBreak/>
        <w:t>العناصر الثقافية والاقتصادية والاجتماعية التي تؤثر على الممارسات التجارية في المنطقة. وتأمل الدراسة من خلال تعديل هذه الاستراتيجيات بناء مجموعة من أفضل الممارسات الملائمة ثقافياً واقتصادياً، بما يعزز كفاءة وفعالية مشاريع التطوير العقاري. وسيتم تصميم هذه الاستراتيجيات المصممة خصيصًا للتعامل مع الصعوبات والإمكانيات الفريدة الموجودة في السوق السعودي، مما يضمن إدارة المشاريع بطريقة تعمل على تحسين إمكانات نجاحها.</w:t>
      </w:r>
    </w:p>
    <w:p w14:paraId="3540D9E0" w14:textId="77777777" w:rsidR="00EA2FA8" w:rsidRPr="0075104E" w:rsidRDefault="00EA2FA8" w:rsidP="00EA2FA8">
      <w:pPr>
        <w:pStyle w:val="ListParagraph"/>
        <w:numPr>
          <w:ilvl w:val="0"/>
          <w:numId w:val="6"/>
        </w:numPr>
        <w:spacing w:line="360" w:lineRule="auto"/>
        <w:rPr>
          <w:rFonts w:ascii="Sakkal Majalla" w:hAnsi="Sakkal Majalla" w:cs="Sakkal Majalla"/>
          <w:b/>
          <w:bCs/>
          <w:sz w:val="28"/>
          <w:szCs w:val="28"/>
          <w:rtl/>
        </w:rPr>
      </w:pPr>
      <w:r w:rsidRPr="0075104E">
        <w:rPr>
          <w:rFonts w:ascii="Sakkal Majalla" w:hAnsi="Sakkal Majalla" w:cs="Sakkal Majalla"/>
          <w:b/>
          <w:bCs/>
          <w:sz w:val="28"/>
          <w:szCs w:val="28"/>
          <w:rtl/>
        </w:rPr>
        <w:t xml:space="preserve">تحليل وتقييم فعالية تقنيات إدارة المخاطر الحالية: </w:t>
      </w:r>
      <w:r w:rsidRPr="0075104E">
        <w:rPr>
          <w:rFonts w:ascii="Sakkal Majalla" w:hAnsi="Sakkal Majalla" w:cs="Sakkal Majalla"/>
          <w:sz w:val="28"/>
          <w:szCs w:val="28"/>
          <w:rtl/>
        </w:rPr>
        <w:t>تقييم فعالية أساليب إدارة المخاطر الحالية المستخدمة في مشاريع التطوير العقاري. ويتطلب ذلك إجراء فحص نقدي للإجراءات والأدوات المعمول بها حاليا لإدارة المخاطر. سيقوم البحث بتقييم مزايا وعيوب الاستراتيجيات المختلفة، وتقديم تقييم كامل لتأثيرها على نتائج المشروع. ومن خلال تحديد الفجوات وفرص التطوير، ستقدم الدراسة نظرة ثاقبة حول كيفية تحسين عمليات إدارة المخاطر الحالية. يسعى هذا الغرض إلى تقديم أفكار عملية لتحسين أنظمة إدارة المخاطر، وبالتالي تعزيز المرونة والاعتمادية الشاملة لمشاريع التطوير العقاري</w:t>
      </w:r>
      <w:sdt>
        <w:sdtPr>
          <w:rPr>
            <w:rFonts w:ascii="Sakkal Majalla" w:hAnsi="Sakkal Majalla" w:cs="Sakkal Majalla"/>
            <w:sz w:val="28"/>
            <w:szCs w:val="28"/>
            <w:rtl/>
          </w:rPr>
          <w:id w:val="-10733534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Makambajeki</w:t>
          </w:r>
          <w:r w:rsidRPr="009E1F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5104E">
        <w:rPr>
          <w:rFonts w:ascii="Sakkal Majalla" w:hAnsi="Sakkal Majalla" w:cs="Sakkal Majalla"/>
          <w:sz w:val="28"/>
          <w:szCs w:val="28"/>
          <w:rtl/>
        </w:rPr>
        <w:t>.</w:t>
      </w:r>
    </w:p>
    <w:p w14:paraId="13F32A90" w14:textId="77777777" w:rsidR="00EA2FA8" w:rsidRDefault="00EA2FA8" w:rsidP="00EA2FA8">
      <w:pPr>
        <w:pStyle w:val="ListParagraph"/>
        <w:numPr>
          <w:ilvl w:val="0"/>
          <w:numId w:val="6"/>
        </w:numPr>
        <w:spacing w:line="360" w:lineRule="auto"/>
        <w:rPr>
          <w:rFonts w:ascii="Sakkal Majalla" w:hAnsi="Sakkal Majalla" w:cs="Sakkal Majalla"/>
          <w:sz w:val="28"/>
          <w:szCs w:val="28"/>
        </w:rPr>
      </w:pPr>
      <w:r w:rsidRPr="0075104E">
        <w:rPr>
          <w:rFonts w:ascii="Sakkal Majalla" w:hAnsi="Sakkal Majalla" w:cs="Sakkal Majalla"/>
          <w:b/>
          <w:bCs/>
          <w:sz w:val="28"/>
          <w:szCs w:val="28"/>
          <w:rtl/>
        </w:rPr>
        <w:t xml:space="preserve">تقديم التوصيات لتحسين إدارة المشاريع العقارية في المملكة: </w:t>
      </w:r>
      <w:r w:rsidRPr="0075104E">
        <w:rPr>
          <w:rFonts w:ascii="Sakkal Majalla" w:hAnsi="Sakkal Majalla" w:cs="Sakkal Majalla"/>
          <w:sz w:val="28"/>
          <w:szCs w:val="28"/>
          <w:rtl/>
        </w:rPr>
        <w:t>تقديم اقتراحات عملية لتحسين إدارة المشاريع العقارية في المملكة العربية السعودية. ستستند هذه الاقتراحات إلى نتائج الأهداف السابقة وستركز على تعزيز كفاءة وفعالية واستدامة أساليب إدارة المشروع. ومن خلال معالجة المتطلبات والقيود الخاصة بالسوق السعودي، ستساعد هذه الأفكار في بناء مناخ أكثر ملاءمة للتطوير العقاري الناجح</w:t>
      </w:r>
      <w:sdt>
        <w:sdtPr>
          <w:rPr>
            <w:rFonts w:ascii="Sakkal Majalla" w:hAnsi="Sakkal Majalla" w:cs="Sakkal Majalla"/>
            <w:sz w:val="28"/>
            <w:szCs w:val="28"/>
            <w:rtl/>
          </w:rPr>
          <w:id w:val="2417708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Moohialdin</w:t>
          </w:r>
          <w:r w:rsidRPr="009E1F9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5104E">
        <w:rPr>
          <w:rFonts w:ascii="Sakkal Majalla" w:hAnsi="Sakkal Majalla" w:cs="Sakkal Majalla"/>
          <w:sz w:val="28"/>
          <w:szCs w:val="28"/>
          <w:rtl/>
        </w:rPr>
        <w:t xml:space="preserve">. </w:t>
      </w:r>
    </w:p>
    <w:p w14:paraId="72B49506" w14:textId="77777777" w:rsidR="00EA2FA8" w:rsidRPr="00E55F5D" w:rsidRDefault="00EA2FA8" w:rsidP="00EA2FA8">
      <w:pPr>
        <w:pStyle w:val="ListParagraph"/>
        <w:numPr>
          <w:ilvl w:val="0"/>
          <w:numId w:val="6"/>
        </w:numPr>
        <w:spacing w:line="360" w:lineRule="auto"/>
        <w:rPr>
          <w:rFonts w:ascii="Sakkal Majalla" w:hAnsi="Sakkal Majalla" w:cs="Sakkal Majalla"/>
          <w:sz w:val="28"/>
          <w:szCs w:val="28"/>
          <w:rtl/>
        </w:rPr>
      </w:pPr>
      <w:r w:rsidRPr="00E55F5D">
        <w:rPr>
          <w:rFonts w:ascii="Sakkal Majalla" w:hAnsi="Sakkal Majalla" w:cs="Sakkal Majalla"/>
          <w:b/>
          <w:bCs/>
          <w:sz w:val="28"/>
          <w:szCs w:val="28"/>
          <w:rtl/>
        </w:rPr>
        <w:t>تقييم دور إدارة أصحاب المصلحة في تخفيف المخاطر:</w:t>
      </w:r>
      <w:r w:rsidRPr="00E55F5D">
        <w:rPr>
          <w:rFonts w:ascii="Sakkal Majalla" w:hAnsi="Sakkal Majalla" w:cs="Sakkal Majalla"/>
          <w:sz w:val="28"/>
          <w:szCs w:val="28"/>
          <w:rtl/>
        </w:rPr>
        <w:t xml:space="preserve"> أحد الأهداف الرئيسية هو تحليل تأثير إدارة أصحاب المصلحة في إدارة المخاطر المرتبطة بمشاريع التطوير العقاري. تتطلب الإدارة الفعالة لأصحاب المصلحة تحديد جميع الأطراف المشاركة أو المتأثرة بالمشروع، والتعرف على اهتماماتهم واهتماماتهم، وضمان مشاركتهم طوال عمر المشروع. يهدف هذا البحث إلى تقييم كيف يمكن للإدارة الاستباقية لأصحاب المصلحة أن تساعد في تحديد الصعوبات المحتملة وحلها قبل أن تتطور إلى مخاوف خطيرة. ومن خلال إقامة تواصل وتعاون واضحين بين أصحاب المصلحة، من المرجح أن تنجح المبادرات في إدارة التوقعات والحد من النزاعات. وستقدم الدراسة نظرة ثاقبة حول أفضل الممارسات لإدارة أصحاب المصلحة وتأثيرها على الحد من المخاطر</w:t>
      </w:r>
      <w:sdt>
        <w:sdtPr>
          <w:rPr>
            <w:rFonts w:ascii="Sakkal Majalla" w:hAnsi="Sakkal Majalla" w:cs="Sakkal Majalla"/>
            <w:sz w:val="28"/>
            <w:szCs w:val="28"/>
            <w:rtl/>
          </w:rPr>
          <w:id w:val="-20183766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BuQ18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Bu-Qammaz</w:t>
          </w:r>
          <w:r w:rsidRPr="009E1F9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55F5D">
        <w:rPr>
          <w:rFonts w:ascii="Sakkal Majalla" w:hAnsi="Sakkal Majalla" w:cs="Sakkal Majalla"/>
          <w:sz w:val="28"/>
          <w:szCs w:val="28"/>
          <w:rtl/>
        </w:rPr>
        <w:t>.</w:t>
      </w:r>
    </w:p>
    <w:p w14:paraId="14C608A9" w14:textId="77777777" w:rsidR="00EA2FA8" w:rsidRPr="00E55F5D" w:rsidRDefault="00EA2FA8" w:rsidP="00EA2FA8">
      <w:pPr>
        <w:pStyle w:val="ListParagraph"/>
        <w:numPr>
          <w:ilvl w:val="0"/>
          <w:numId w:val="6"/>
        </w:numPr>
        <w:spacing w:line="360" w:lineRule="auto"/>
        <w:rPr>
          <w:rFonts w:ascii="Sakkal Majalla" w:hAnsi="Sakkal Majalla" w:cs="Sakkal Majalla"/>
          <w:sz w:val="28"/>
          <w:szCs w:val="28"/>
          <w:rtl/>
        </w:rPr>
      </w:pPr>
      <w:r w:rsidRPr="00E55F5D">
        <w:rPr>
          <w:rFonts w:ascii="Sakkal Majalla" w:hAnsi="Sakkal Majalla" w:cs="Sakkal Majalla"/>
          <w:b/>
          <w:bCs/>
          <w:sz w:val="28"/>
          <w:szCs w:val="28"/>
          <w:rtl/>
        </w:rPr>
        <w:lastRenderedPageBreak/>
        <w:t>دراسة تأثير الامتثال التنظيمي على نجاح المشروع:</w:t>
      </w:r>
      <w:r w:rsidRPr="00E55F5D">
        <w:rPr>
          <w:rFonts w:ascii="Sakkal Majalla" w:hAnsi="Sakkal Majalla" w:cs="Sakkal Majalla"/>
          <w:sz w:val="28"/>
          <w:szCs w:val="28"/>
          <w:rtl/>
        </w:rPr>
        <w:t xml:space="preserve"> يركز هذا الهدف على دراسة كيفية تأثير الامتثال التنظيمي على نجاح مشاريع التطوير العقاري في المملكة العربية السعودية. ونظرًا للبيئة التنظيمية المعقدة، فمن الضروري فهم كيفية تأثير الالتزام بقوانين تقسيم المناطق وقوانين البناء والقيود البيئية والمتطلبات القانونية الأخرى على نتائج المشروع. سوف يبحث البحث في الأمثلة التي أفاد فيها الامتثال التنظيمي تطوير المشروع أو أعاقه. كما سيتم تحليل الطرق التي يستخدمها المطورون للتغلب على العقبات التنظيمية بكفاءة. ومن خلال التأكيد على أهمية الامتثال التنظيمي وتقديم الحلول لتحسين الإجراءات، تهدف هذه الدراسة إلى تمكين المطورين من تحقيق الامتثال المحسن ونجاح المشروع</w:t>
      </w:r>
      <w:sdt>
        <w:sdtPr>
          <w:rPr>
            <w:rFonts w:ascii="Sakkal Majalla" w:hAnsi="Sakkal Majalla" w:cs="Sakkal Majalla"/>
            <w:sz w:val="28"/>
            <w:szCs w:val="28"/>
            <w:rtl/>
          </w:rPr>
          <w:id w:val="-151615011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Khadar</w:t>
          </w:r>
          <w:r w:rsidRPr="009E1F9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55F5D">
        <w:rPr>
          <w:rFonts w:ascii="Sakkal Majalla" w:hAnsi="Sakkal Majalla" w:cs="Sakkal Majalla"/>
          <w:sz w:val="28"/>
          <w:szCs w:val="28"/>
          <w:rtl/>
        </w:rPr>
        <w:t>.</w:t>
      </w:r>
    </w:p>
    <w:p w14:paraId="0C46EA14" w14:textId="77777777" w:rsidR="00EA2FA8" w:rsidRPr="00E55F5D" w:rsidRDefault="00EA2FA8" w:rsidP="00EA2FA8">
      <w:pPr>
        <w:pStyle w:val="ListParagraph"/>
        <w:numPr>
          <w:ilvl w:val="0"/>
          <w:numId w:val="6"/>
        </w:numPr>
        <w:spacing w:line="360" w:lineRule="auto"/>
        <w:rPr>
          <w:rFonts w:ascii="Sakkal Majalla" w:hAnsi="Sakkal Majalla" w:cs="Sakkal Majalla"/>
          <w:sz w:val="28"/>
          <w:szCs w:val="28"/>
          <w:rtl/>
        </w:rPr>
      </w:pPr>
      <w:r w:rsidRPr="00E55F5D">
        <w:rPr>
          <w:rFonts w:ascii="Sakkal Majalla" w:hAnsi="Sakkal Majalla" w:cs="Sakkal Majalla"/>
          <w:b/>
          <w:bCs/>
          <w:sz w:val="28"/>
          <w:szCs w:val="28"/>
          <w:rtl/>
        </w:rPr>
        <w:t>استكشاف تأثير التقدم التكنولوجي على إدارة المخاطر:</w:t>
      </w:r>
      <w:r w:rsidRPr="00E55F5D">
        <w:rPr>
          <w:rFonts w:ascii="Sakkal Majalla" w:hAnsi="Sakkal Majalla" w:cs="Sakkal Majalla"/>
          <w:sz w:val="28"/>
          <w:szCs w:val="28"/>
          <w:rtl/>
        </w:rPr>
        <w:t xml:space="preserve"> إن الاختراقات التكنولوجية، مثل نمذجة معلومات البناء (</w:t>
      </w:r>
      <w:r w:rsidRPr="00E55F5D">
        <w:rPr>
          <w:rFonts w:ascii="Sakkal Majalla" w:hAnsi="Sakkal Majalla" w:cs="Sakkal Majalla"/>
          <w:sz w:val="28"/>
          <w:szCs w:val="28"/>
        </w:rPr>
        <w:t>BIM</w:t>
      </w:r>
      <w:r w:rsidRPr="00E55F5D">
        <w:rPr>
          <w:rFonts w:ascii="Sakkal Majalla" w:hAnsi="Sakkal Majalla" w:cs="Sakkal Majalla"/>
          <w:sz w:val="28"/>
          <w:szCs w:val="28"/>
          <w:rtl/>
        </w:rPr>
        <w:t>)، والطائرات بدون طيار، وبرامج إدارة المشاريع المتطورة، لديها القدرة على تغيير الطريقة التي يتم بها التعرف على المخاطر وتقييمها والتخفيف من حدتها. سوف يستكشف هذا البحث مدى استيعاب هذه التقنيات وتأثيرها في بيئة المملكة العربية السعودية، وتقييم فائدتها في زيادة مهارات إدارة المشاريع. ومن خلال تحديد المزايا والقيود المرتبطة بالتكامل التكنولوجي، تهدف الدراسة إلى تقديم نصيحة عملية حول استخدام التكنولوجيا لتعزيز إدارة المخاطر والأداء العام للمشروع</w:t>
      </w:r>
      <w:sdt>
        <w:sdtPr>
          <w:rPr>
            <w:rFonts w:ascii="Sakkal Majalla" w:hAnsi="Sakkal Majalla" w:cs="Sakkal Majalla"/>
            <w:sz w:val="28"/>
            <w:szCs w:val="28"/>
            <w:rtl/>
          </w:rPr>
          <w:id w:val="20478664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Yasir</w:t>
          </w:r>
          <w:r w:rsidRPr="009E1F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55F5D">
        <w:rPr>
          <w:rFonts w:ascii="Sakkal Majalla" w:hAnsi="Sakkal Majalla" w:cs="Sakkal Majalla"/>
          <w:sz w:val="28"/>
          <w:szCs w:val="28"/>
          <w:rtl/>
        </w:rPr>
        <w:t>.</w:t>
      </w:r>
    </w:p>
    <w:p w14:paraId="178EBAF7" w14:textId="77777777" w:rsidR="00EA2FA8" w:rsidRPr="00E55F5D" w:rsidRDefault="00EA2FA8" w:rsidP="00EA2FA8">
      <w:pPr>
        <w:pStyle w:val="ListParagraph"/>
        <w:numPr>
          <w:ilvl w:val="0"/>
          <w:numId w:val="6"/>
        </w:numPr>
        <w:spacing w:line="360" w:lineRule="auto"/>
        <w:rPr>
          <w:rFonts w:ascii="Sakkal Majalla" w:hAnsi="Sakkal Majalla" w:cs="Sakkal Majalla"/>
          <w:sz w:val="28"/>
          <w:szCs w:val="28"/>
          <w:rtl/>
        </w:rPr>
      </w:pPr>
      <w:r w:rsidRPr="00E55F5D">
        <w:rPr>
          <w:rFonts w:ascii="Sakkal Majalla" w:hAnsi="Sakkal Majalla" w:cs="Sakkal Majalla"/>
          <w:b/>
          <w:bCs/>
          <w:sz w:val="28"/>
          <w:szCs w:val="28"/>
          <w:rtl/>
        </w:rPr>
        <w:t>تقييم الجدوى المالية لمشاريع التطوير العقاري:</w:t>
      </w:r>
      <w:r w:rsidRPr="00E55F5D">
        <w:rPr>
          <w:rFonts w:ascii="Sakkal Majalla" w:hAnsi="Sakkal Majalla" w:cs="Sakkal Majalla"/>
          <w:sz w:val="28"/>
          <w:szCs w:val="28"/>
          <w:rtl/>
        </w:rPr>
        <w:t xml:space="preserve"> يستلزم هذا الهدف تحليل الاستدامة المالية لمشاريع التطوير العقاري، بما في ذلك قضايا مثل مصادر التمويل، وإدارة التكلفة، والعائد على الاستثمار. سيقوم البحث بتقييم النماذج والتقنيات المالية التي يستخدمها المطورون لضمان الجدوى الاقتصادية لمشاريعهم. كما سيتم دراسة تأثير المخاطر المالية، مثل تقلبات السوق وتجاوز التكاليف، على أداء المشروع. ومن خلال تقديم فحص كامل لإجراءات التخطيط والإدارة المالية، يهدف البحث إلى تقديم اقتراحات لتعزيز الاستقرار المالي والربحية لمشاريع التطوير العقاري في المملكة العربية السعودية</w:t>
      </w:r>
      <w:sdt>
        <w:sdtPr>
          <w:rPr>
            <w:rFonts w:ascii="Sakkal Majalla" w:hAnsi="Sakkal Majalla" w:cs="Sakkal Majalla"/>
            <w:sz w:val="28"/>
            <w:szCs w:val="28"/>
            <w:rtl/>
          </w:rPr>
          <w:id w:val="3581666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Jawaid</w:t>
          </w:r>
          <w:r w:rsidRPr="009E1F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55F5D">
        <w:rPr>
          <w:rFonts w:ascii="Sakkal Majalla" w:hAnsi="Sakkal Majalla" w:cs="Sakkal Majalla"/>
          <w:sz w:val="28"/>
          <w:szCs w:val="28"/>
          <w:rtl/>
        </w:rPr>
        <w:t>.</w:t>
      </w:r>
    </w:p>
    <w:p w14:paraId="59A743F6" w14:textId="77777777" w:rsidR="00EA2FA8" w:rsidRDefault="00EA2FA8" w:rsidP="00EA2FA8">
      <w:pPr>
        <w:pStyle w:val="ListParagraph"/>
        <w:numPr>
          <w:ilvl w:val="0"/>
          <w:numId w:val="6"/>
        </w:numPr>
        <w:spacing w:line="360" w:lineRule="auto"/>
        <w:rPr>
          <w:rFonts w:ascii="Sakkal Majalla" w:hAnsi="Sakkal Majalla" w:cs="Sakkal Majalla"/>
          <w:sz w:val="28"/>
          <w:szCs w:val="28"/>
        </w:rPr>
      </w:pPr>
      <w:r w:rsidRPr="00E55F5D">
        <w:rPr>
          <w:rFonts w:ascii="Sakkal Majalla" w:hAnsi="Sakkal Majalla" w:cs="Sakkal Majalla"/>
          <w:b/>
          <w:bCs/>
          <w:sz w:val="28"/>
          <w:szCs w:val="28"/>
          <w:rtl/>
        </w:rPr>
        <w:t>تحديد أفضل الممارسات للتنمية المستدامة في المشاريع العقارية:</w:t>
      </w:r>
      <w:r w:rsidRPr="00E55F5D">
        <w:rPr>
          <w:rFonts w:ascii="Sakkal Majalla" w:hAnsi="Sakkal Majalla" w:cs="Sakkal Majalla"/>
          <w:sz w:val="28"/>
          <w:szCs w:val="28"/>
          <w:rtl/>
        </w:rPr>
        <w:t xml:space="preserve"> أصبحت الاستدامة تدريجياً مصدر قلق كبير في إدارة المشاريع، مع التركيز على الآثار البيئية والاجتماعية والاقتصادية. سيقوم هذا البحث بتقييم كيفية قيام المطورين بإدراج الممارسات المستدامة في مشاريعهم، مثل تصاميم المباني الموفرة للطاقة، واستخدام المواد </w:t>
      </w:r>
      <w:r w:rsidRPr="00E55F5D">
        <w:rPr>
          <w:rFonts w:ascii="Sakkal Majalla" w:hAnsi="Sakkal Majalla" w:cs="Sakkal Majalla"/>
          <w:sz w:val="28"/>
          <w:szCs w:val="28"/>
          <w:rtl/>
        </w:rPr>
        <w:lastRenderedPageBreak/>
        <w:t>المستدامة، واعتماد التكنولوجيا الخضراء. ومن خلال تقييم دراسات الحالة الناجحة والاتجاهات الحالية في التنمية المستدامة، تسعى الدراسة إلى تقديم نصائح عملية للمطورين لتنفيذ ممارسات مستدامة تعزز الاستدامة طويلة المدى والأثر المفيد لمشاريعهم. ويرتبط هذا الغرض بأهداف الاستدامة الوطنية والعالمية الأوسع، مما يؤدي إلى بناء مشاريع عقارية أكثر مرونة ومسؤولة بيئيًا</w:t>
      </w:r>
      <w:sdt>
        <w:sdtPr>
          <w:rPr>
            <w:rFonts w:ascii="Sakkal Majalla" w:hAnsi="Sakkal Majalla" w:cs="Sakkal Majalla"/>
            <w:sz w:val="28"/>
            <w:szCs w:val="28"/>
            <w:rtl/>
          </w:rPr>
          <w:id w:val="12835445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Williams</w:t>
          </w:r>
          <w:r w:rsidRPr="009E1F9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55F5D">
        <w:rPr>
          <w:rFonts w:ascii="Sakkal Majalla" w:hAnsi="Sakkal Majalla" w:cs="Sakkal Majalla"/>
          <w:sz w:val="28"/>
          <w:szCs w:val="28"/>
          <w:rtl/>
        </w:rPr>
        <w:t>.</w:t>
      </w:r>
    </w:p>
    <w:p w14:paraId="00E710FC" w14:textId="77777777" w:rsidR="00EA2FA8" w:rsidRPr="009F738B" w:rsidRDefault="00EA2FA8" w:rsidP="00EA2FA8">
      <w:pPr>
        <w:spacing w:line="240" w:lineRule="auto"/>
        <w:jc w:val="both"/>
        <w:rPr>
          <w:rFonts w:ascii="Simplified Arabic" w:hAnsi="Simplified Arabic" w:cs="Simplified Arabic"/>
          <w:sz w:val="28"/>
          <w:szCs w:val="28"/>
          <w:rtl/>
        </w:rPr>
      </w:pPr>
    </w:p>
    <w:p w14:paraId="3B833424" w14:textId="77777777" w:rsidR="00EA2FA8" w:rsidRPr="009F738B" w:rsidRDefault="00EA2FA8" w:rsidP="00EA2FA8">
      <w:pPr>
        <w:pStyle w:val="Heading2"/>
      </w:pPr>
      <w:bookmarkStart w:id="24" w:name="_Toc172397780"/>
      <w:bookmarkStart w:id="25" w:name="_Toc172746093"/>
      <w:bookmarkStart w:id="26" w:name="_Toc173779724"/>
      <w:bookmarkStart w:id="27" w:name="_Toc180244850"/>
      <w:r w:rsidRPr="009F738B">
        <w:rPr>
          <w:rtl/>
        </w:rPr>
        <w:t>تساؤلات الدراسة</w:t>
      </w:r>
      <w:bookmarkEnd w:id="24"/>
      <w:bookmarkEnd w:id="25"/>
      <w:bookmarkEnd w:id="26"/>
      <w:bookmarkEnd w:id="27"/>
    </w:p>
    <w:p w14:paraId="33742372" w14:textId="77777777" w:rsidR="00EA2FA8" w:rsidRPr="00620B32" w:rsidRDefault="00EA2FA8" w:rsidP="00EA2FA8">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09808D9B" w14:textId="77777777" w:rsidR="00EA2FA8" w:rsidRPr="00335D5C" w:rsidRDefault="00EA2FA8" w:rsidP="00EA2FA8">
      <w:pPr>
        <w:pStyle w:val="ListParagraph"/>
        <w:numPr>
          <w:ilvl w:val="0"/>
          <w:numId w:val="27"/>
        </w:numPr>
        <w:spacing w:line="360" w:lineRule="auto"/>
        <w:rPr>
          <w:rFonts w:ascii="Sakkal Majalla" w:hAnsi="Sakkal Majalla" w:cs="Sakkal Majalla"/>
          <w:sz w:val="28"/>
          <w:szCs w:val="28"/>
        </w:rPr>
      </w:pPr>
      <w:r w:rsidRPr="00335D5C">
        <w:rPr>
          <w:rFonts w:ascii="Sakkal Majalla" w:hAnsi="Sakkal Majalla" w:cs="Sakkal Majalla"/>
          <w:sz w:val="28"/>
          <w:szCs w:val="28"/>
          <w:rtl/>
        </w:rPr>
        <w:t>كيف يمكن تطبيق استراتيجيات إدارة الأعمال الفعالة للتخفيف من المخاطر المرتبطة بمشاريع التطوير العقاري في المملكة العربية السعودية؟</w:t>
      </w:r>
    </w:p>
    <w:p w14:paraId="23C527D6" w14:textId="77777777" w:rsidR="00EA2FA8" w:rsidRPr="00845E7B" w:rsidRDefault="00EA2FA8" w:rsidP="00EA2FA8">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الأسئلة الفرعية:</w:t>
      </w:r>
    </w:p>
    <w:p w14:paraId="5D95FCE1" w14:textId="77777777" w:rsidR="00EA2FA8" w:rsidRPr="000867A9" w:rsidRDefault="00EA2FA8" w:rsidP="00EA2FA8">
      <w:pPr>
        <w:pStyle w:val="ListParagraph"/>
        <w:numPr>
          <w:ilvl w:val="0"/>
          <w:numId w:val="7"/>
        </w:numPr>
        <w:spacing w:after="0" w:line="360" w:lineRule="auto"/>
        <w:rPr>
          <w:rFonts w:ascii="Sakkal Majalla" w:hAnsi="Sakkal Majalla" w:cs="Sakkal Majalla"/>
          <w:sz w:val="28"/>
          <w:szCs w:val="28"/>
          <w:rtl/>
        </w:rPr>
      </w:pPr>
      <w:r w:rsidRPr="000867A9">
        <w:rPr>
          <w:rFonts w:ascii="Sakkal Majalla" w:hAnsi="Sakkal Majalla" w:cs="Sakkal Majalla"/>
          <w:sz w:val="28"/>
          <w:szCs w:val="28"/>
          <w:rtl/>
        </w:rPr>
        <w:t>ماذا عن العوامل القانونية والاقتصادية والفنية الرئيسية التي تساهم في هذه المخاطر؟</w:t>
      </w:r>
    </w:p>
    <w:p w14:paraId="5E133028" w14:textId="77777777" w:rsidR="00EA2FA8" w:rsidRPr="000867A9" w:rsidRDefault="00EA2FA8" w:rsidP="00EA2FA8">
      <w:pPr>
        <w:pStyle w:val="ListParagraph"/>
        <w:numPr>
          <w:ilvl w:val="0"/>
          <w:numId w:val="7"/>
        </w:numPr>
        <w:spacing w:after="0" w:line="360" w:lineRule="auto"/>
        <w:rPr>
          <w:rFonts w:ascii="Sakkal Majalla" w:hAnsi="Sakkal Majalla" w:cs="Sakkal Majalla"/>
          <w:sz w:val="28"/>
          <w:szCs w:val="28"/>
          <w:rtl/>
        </w:rPr>
      </w:pPr>
      <w:r w:rsidRPr="000867A9">
        <w:rPr>
          <w:rFonts w:ascii="Sakkal Majalla" w:hAnsi="Sakkal Majalla" w:cs="Sakkal Majalla"/>
          <w:sz w:val="28"/>
          <w:szCs w:val="28"/>
          <w:rtl/>
        </w:rPr>
        <w:t>ماذا عن استراتيجيات إدارة المخاطر الحالية المستخدمة في مشاريع التطوير العقاري في المملكة العربية السعودية؟</w:t>
      </w:r>
    </w:p>
    <w:p w14:paraId="212B685E" w14:textId="77777777" w:rsidR="00EA2FA8" w:rsidRPr="000867A9" w:rsidRDefault="00EA2FA8" w:rsidP="00EA2FA8">
      <w:pPr>
        <w:pStyle w:val="ListParagraph"/>
        <w:numPr>
          <w:ilvl w:val="0"/>
          <w:numId w:val="7"/>
        </w:numPr>
        <w:spacing w:after="0" w:line="360" w:lineRule="auto"/>
        <w:rPr>
          <w:rFonts w:ascii="Sakkal Majalla" w:hAnsi="Sakkal Majalla" w:cs="Sakkal Majalla"/>
          <w:sz w:val="28"/>
          <w:szCs w:val="28"/>
          <w:rtl/>
        </w:rPr>
      </w:pPr>
      <w:r w:rsidRPr="000867A9">
        <w:rPr>
          <w:rFonts w:ascii="Sakkal Majalla" w:hAnsi="Sakkal Majalla" w:cs="Sakkal Majalla"/>
          <w:sz w:val="28"/>
          <w:szCs w:val="28"/>
          <w:rtl/>
        </w:rPr>
        <w:t>ماذا عن فعالية استراتيجيات إدارة المخاطر الحالية في الحد من المخاطر وضمان نجاح المشروع؟</w:t>
      </w:r>
    </w:p>
    <w:p w14:paraId="194F9EF7" w14:textId="77777777" w:rsidR="00EA2FA8" w:rsidRPr="000867A9" w:rsidRDefault="00EA2FA8" w:rsidP="00EA2FA8">
      <w:pPr>
        <w:pStyle w:val="ListParagraph"/>
        <w:numPr>
          <w:ilvl w:val="0"/>
          <w:numId w:val="7"/>
        </w:numPr>
        <w:spacing w:after="0" w:line="360" w:lineRule="auto"/>
        <w:rPr>
          <w:rFonts w:ascii="Sakkal Majalla" w:hAnsi="Sakkal Majalla" w:cs="Sakkal Majalla"/>
          <w:sz w:val="28"/>
          <w:szCs w:val="28"/>
          <w:rtl/>
        </w:rPr>
      </w:pPr>
      <w:r w:rsidRPr="000867A9">
        <w:rPr>
          <w:rFonts w:ascii="Sakkal Majalla" w:hAnsi="Sakkal Majalla" w:cs="Sakkal Majalla"/>
          <w:sz w:val="28"/>
          <w:szCs w:val="28"/>
          <w:rtl/>
        </w:rPr>
        <w:t>ماذا عن الفجوات أو التحديات في استراتيجيات إدارة المخاطر الحالية؟</w:t>
      </w:r>
    </w:p>
    <w:p w14:paraId="1E9221C7" w14:textId="77777777" w:rsidR="00EA2FA8" w:rsidRPr="000867A9" w:rsidRDefault="00EA2FA8" w:rsidP="00EA2FA8">
      <w:pPr>
        <w:pStyle w:val="ListParagraph"/>
        <w:numPr>
          <w:ilvl w:val="0"/>
          <w:numId w:val="7"/>
        </w:numPr>
        <w:spacing w:after="0" w:line="360" w:lineRule="auto"/>
        <w:rPr>
          <w:rFonts w:ascii="Sakkal Majalla" w:hAnsi="Sakkal Majalla" w:cs="Sakkal Majalla"/>
          <w:sz w:val="28"/>
          <w:szCs w:val="28"/>
          <w:rtl/>
        </w:rPr>
      </w:pPr>
      <w:r w:rsidRPr="000867A9">
        <w:rPr>
          <w:rFonts w:ascii="Sakkal Majalla" w:hAnsi="Sakkal Majalla" w:cs="Sakkal Majalla"/>
          <w:sz w:val="28"/>
          <w:szCs w:val="28"/>
          <w:rtl/>
        </w:rPr>
        <w:t>ماذا عن فوائد دمج الممارسات المستدامة في مشاريع التطوير العقاري التي تساهم في الحد من المخاطر؟</w:t>
      </w:r>
    </w:p>
    <w:p w14:paraId="6726A409" w14:textId="77777777" w:rsidR="00EA2FA8" w:rsidRPr="000867A9" w:rsidRDefault="00EA2FA8" w:rsidP="00EA2FA8">
      <w:pPr>
        <w:pStyle w:val="ListParagraph"/>
        <w:numPr>
          <w:ilvl w:val="0"/>
          <w:numId w:val="7"/>
        </w:numPr>
        <w:spacing w:after="0" w:line="360" w:lineRule="auto"/>
        <w:rPr>
          <w:rFonts w:ascii="Sakkal Majalla" w:hAnsi="Sakkal Majalla" w:cs="Sakkal Majalla"/>
          <w:sz w:val="28"/>
          <w:szCs w:val="28"/>
          <w:rtl/>
        </w:rPr>
      </w:pPr>
      <w:r w:rsidRPr="000867A9">
        <w:rPr>
          <w:rFonts w:ascii="Sakkal Majalla" w:hAnsi="Sakkal Majalla" w:cs="Sakkal Majalla"/>
          <w:sz w:val="28"/>
          <w:szCs w:val="28"/>
          <w:rtl/>
        </w:rPr>
        <w:t>ماذا عن الاستراتيجيات الأكثر فعالية لإدارة الأزمات والتخطيط للطوارئ في التطوير العقاري؟</w:t>
      </w:r>
    </w:p>
    <w:p w14:paraId="506FD7D1" w14:textId="77777777" w:rsidR="00EA2FA8" w:rsidRPr="000867A9" w:rsidRDefault="00EA2FA8" w:rsidP="00EA2FA8">
      <w:pPr>
        <w:pStyle w:val="ListParagraph"/>
        <w:numPr>
          <w:ilvl w:val="0"/>
          <w:numId w:val="7"/>
        </w:numPr>
        <w:spacing w:after="0" w:line="360" w:lineRule="auto"/>
        <w:rPr>
          <w:rFonts w:ascii="Sakkal Majalla" w:hAnsi="Sakkal Majalla" w:cs="Sakkal Majalla"/>
          <w:sz w:val="28"/>
          <w:szCs w:val="28"/>
          <w:rtl/>
        </w:rPr>
      </w:pPr>
      <w:r w:rsidRPr="000867A9">
        <w:rPr>
          <w:rFonts w:ascii="Sakkal Majalla" w:hAnsi="Sakkal Majalla" w:cs="Sakkal Majalla"/>
          <w:sz w:val="28"/>
          <w:szCs w:val="28"/>
          <w:rtl/>
        </w:rPr>
        <w:t>ماذا عن آليات المراقبة والتقييم المستمر لأداء المشروع التي تعالج المخاطر الناشئة على الفور؟</w:t>
      </w:r>
    </w:p>
    <w:p w14:paraId="6DB75200" w14:textId="77777777" w:rsidR="00EA2FA8" w:rsidRDefault="00EA2FA8" w:rsidP="00EA2FA8">
      <w:pPr>
        <w:pStyle w:val="ListParagraph"/>
        <w:numPr>
          <w:ilvl w:val="0"/>
          <w:numId w:val="7"/>
        </w:numPr>
        <w:spacing w:after="0" w:line="360" w:lineRule="auto"/>
        <w:rPr>
          <w:rFonts w:ascii="Sakkal Majalla" w:hAnsi="Sakkal Majalla" w:cs="Sakkal Majalla"/>
          <w:sz w:val="28"/>
          <w:szCs w:val="28"/>
        </w:rPr>
      </w:pPr>
      <w:r w:rsidRPr="000867A9">
        <w:rPr>
          <w:rFonts w:ascii="Sakkal Majalla" w:hAnsi="Sakkal Majalla" w:cs="Sakkal Majalla"/>
          <w:sz w:val="28"/>
          <w:szCs w:val="28"/>
          <w:rtl/>
        </w:rPr>
        <w:t>ماذا عن الدروس المستفادة من مشاريع التطوير العقاري الناجحة في المملكة العربية السعودية والتي</w:t>
      </w:r>
      <w:r>
        <w:rPr>
          <w:rFonts w:ascii="Sakkal Majalla" w:hAnsi="Sakkal Majalla" w:cs="Sakkal Majalla" w:hint="cs"/>
          <w:sz w:val="28"/>
          <w:szCs w:val="28"/>
          <w:rtl/>
        </w:rPr>
        <w:t xml:space="preserve"> </w:t>
      </w:r>
      <w:r w:rsidRPr="000867A9">
        <w:rPr>
          <w:rFonts w:ascii="Sakkal Majalla" w:hAnsi="Sakkal Majalla" w:cs="Sakkal Majalla"/>
          <w:sz w:val="28"/>
          <w:szCs w:val="28"/>
          <w:rtl/>
        </w:rPr>
        <w:t>تمكنت من إدارة المخاطر بشكل فعال؟</w:t>
      </w:r>
    </w:p>
    <w:p w14:paraId="2CD1CB7A" w14:textId="77777777" w:rsidR="00EA2FA8" w:rsidRPr="000867A9" w:rsidRDefault="00EA2FA8" w:rsidP="00EA2FA8">
      <w:pPr>
        <w:pStyle w:val="ListParagraph"/>
        <w:numPr>
          <w:ilvl w:val="0"/>
          <w:numId w:val="7"/>
        </w:numPr>
        <w:spacing w:after="0" w:line="360" w:lineRule="auto"/>
        <w:rPr>
          <w:rFonts w:ascii="Sakkal Majalla" w:hAnsi="Sakkal Majalla" w:cs="Sakkal Majalla"/>
          <w:sz w:val="28"/>
          <w:szCs w:val="28"/>
        </w:rPr>
      </w:pPr>
      <w:r w:rsidRPr="000867A9">
        <w:rPr>
          <w:rFonts w:ascii="Sakkal Majalla" w:hAnsi="Sakkal Majalla" w:cs="Sakkal Majalla"/>
          <w:sz w:val="28"/>
          <w:szCs w:val="28"/>
          <w:rtl/>
        </w:rPr>
        <w:t>ما مدى فعالية استراتيجيات إدارة المخاطر الحالية في تقليل المخاطر وضمان نجاح المشروع؟</w:t>
      </w:r>
    </w:p>
    <w:p w14:paraId="0777DC5E" w14:textId="77777777" w:rsidR="00EA2FA8" w:rsidRPr="00891F37" w:rsidRDefault="00EA2FA8" w:rsidP="00EA2FA8">
      <w:pPr>
        <w:spacing w:line="240" w:lineRule="auto"/>
        <w:jc w:val="both"/>
        <w:rPr>
          <w:rFonts w:ascii="Simplified Arabic" w:hAnsi="Simplified Arabic" w:cs="Simplified Arabic"/>
          <w:sz w:val="28"/>
          <w:szCs w:val="28"/>
          <w:rtl/>
          <w:lang w:bidi="ar-EG"/>
        </w:rPr>
      </w:pPr>
    </w:p>
    <w:p w14:paraId="1C4DBBD9" w14:textId="77777777" w:rsidR="00EA2FA8" w:rsidRPr="009F738B" w:rsidRDefault="00EA2FA8" w:rsidP="00EA2FA8">
      <w:pPr>
        <w:pStyle w:val="Heading2"/>
        <w:rPr>
          <w:rtl/>
        </w:rPr>
      </w:pPr>
      <w:bookmarkStart w:id="28" w:name="_Toc172397781"/>
      <w:bookmarkStart w:id="29" w:name="_Toc172746094"/>
      <w:bookmarkStart w:id="30" w:name="_Toc173779725"/>
      <w:bookmarkStart w:id="31" w:name="_Toc180244851"/>
      <w:r w:rsidRPr="009F738B">
        <w:rPr>
          <w:rtl/>
        </w:rPr>
        <w:lastRenderedPageBreak/>
        <w:t>فروض الدراسة</w:t>
      </w:r>
      <w:bookmarkEnd w:id="28"/>
      <w:bookmarkEnd w:id="29"/>
      <w:bookmarkEnd w:id="30"/>
      <w:bookmarkEnd w:id="31"/>
    </w:p>
    <w:p w14:paraId="6D2C220F" w14:textId="77777777" w:rsidR="00EA2FA8" w:rsidRDefault="00EA2FA8" w:rsidP="00EA2FA8">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51239C6C" w14:textId="77777777" w:rsidR="00EA2FA8" w:rsidRPr="00184326" w:rsidRDefault="00EA2FA8" w:rsidP="00EA2FA8">
      <w:pPr>
        <w:pStyle w:val="ListParagraph"/>
        <w:numPr>
          <w:ilvl w:val="0"/>
          <w:numId w:val="8"/>
        </w:numPr>
        <w:spacing w:line="360" w:lineRule="auto"/>
        <w:rPr>
          <w:rFonts w:ascii="Sakkal Majalla" w:hAnsi="Sakkal Majalla" w:cs="Sakkal Majalla"/>
          <w:sz w:val="28"/>
          <w:szCs w:val="28"/>
          <w:rtl/>
        </w:rPr>
      </w:pPr>
      <w:r w:rsidRPr="00A53767">
        <w:rPr>
          <w:rFonts w:ascii="Sakkal Majalla" w:hAnsi="Sakkal Majalla" w:cs="Sakkal Majalla"/>
          <w:sz w:val="28"/>
          <w:szCs w:val="28"/>
          <w:rtl/>
        </w:rPr>
        <w:t>تساهم استراتيجيات إدارة الأعمال الفعّالة بشكل كبير في التخفيف من المخاطر في مشاريع التطوير العقاري في المملكة العربية السعودية.</w:t>
      </w:r>
    </w:p>
    <w:p w14:paraId="5E34C88E" w14:textId="77777777" w:rsidR="00EA2FA8" w:rsidRPr="00845E7B" w:rsidRDefault="00EA2FA8" w:rsidP="00EA2FA8">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الفروض الفرعية:</w:t>
      </w:r>
    </w:p>
    <w:p w14:paraId="29FEC9F3"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التخطيط الاستراتيجي:</w:t>
      </w:r>
    </w:p>
    <w:p w14:paraId="2E964B5E"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tl/>
        </w:rPr>
      </w:pPr>
      <w:r w:rsidRPr="005406CA">
        <w:rPr>
          <w:rFonts w:ascii="Sakkal Majalla" w:hAnsi="Sakkal Majalla" w:cs="Sakkal Majalla"/>
          <w:sz w:val="28"/>
          <w:szCs w:val="28"/>
          <w:rtl/>
        </w:rPr>
        <w:t xml:space="preserve">يلعب التخطيط الاستراتيجي الفعّال دورًا مهمًا في نجاح مشاريع تطوير العقارات من خلال تقديم إطار شامل لتحديد وتحليل المخاطر المحتملة. من خلال تحديد أهداف واضحة وإجراء أبحاث سوقية شاملة وإنشاء خطط عمل مفصلة، </w:t>
      </w:r>
      <w:r w:rsidRPr="005406CA">
        <w:rPr>
          <w:rFonts w:ascii="Times New Roman" w:hAnsi="Times New Roman" w:cs="Times New Roman" w:hint="cs"/>
          <w:sz w:val="28"/>
          <w:szCs w:val="28"/>
          <w:rtl/>
        </w:rPr>
        <w:t>​​</w:t>
      </w:r>
      <w:r w:rsidRPr="005406CA">
        <w:rPr>
          <w:rFonts w:ascii="Sakkal Majalla" w:hAnsi="Sakkal Majalla" w:cs="Sakkal Majalla" w:hint="cs"/>
          <w:sz w:val="28"/>
          <w:szCs w:val="28"/>
          <w:rtl/>
        </w:rPr>
        <w:t>يساعد</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التخطيط</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الاستراتيجي</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مديري</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المشاريع</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على</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توقع</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التحديات</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وتخصيص</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الموارد</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بكفاءة</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وتنفيذ</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تدابير</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استباقية</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للتخفيف</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من</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المخاطر،</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وبالتالي</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ضمان</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تنفيذ</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المشروع</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بسلاسة</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وزيادة</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فرص</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النجاح</w:t>
      </w:r>
      <w:r w:rsidRPr="005406CA">
        <w:rPr>
          <w:rFonts w:ascii="Sakkal Majalla" w:hAnsi="Sakkal Majalla" w:cs="Sakkal Majalla"/>
          <w:sz w:val="28"/>
          <w:szCs w:val="28"/>
          <w:rtl/>
        </w:rPr>
        <w:t>.</w:t>
      </w:r>
    </w:p>
    <w:p w14:paraId="56D611B0"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إدارة الموارد البشرية:</w:t>
      </w:r>
    </w:p>
    <w:p w14:paraId="6D718425"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tl/>
        </w:rPr>
      </w:pPr>
      <w:r w:rsidRPr="005406CA">
        <w:rPr>
          <w:rFonts w:ascii="Sakkal Majalla" w:hAnsi="Sakkal Majalla" w:cs="Sakkal Majalla"/>
          <w:sz w:val="28"/>
          <w:szCs w:val="28"/>
          <w:rtl/>
        </w:rPr>
        <w:t>إن توظيف وإدارة المهارات المناسبة أمر بالغ الأهمية للتشغيل الفعال لمشاريع تطوير العقارات. تتطلب إدارة الموارد البشرية الفعّالة توظيف الأفراد المؤهلين وتقديم التدريب المستمر والحفاظ على بيئة عمل صحية. من خلال ضمان حصول فريق المشروع على المهارات والدوافع المناسبة، تساعد إدارة الموارد البشرية في تقليل المخاطر التشغيلية وتعزيز الإنتاجية وتحسين الأداء العام للمشروع، مما يؤدي إلى إكمال المشروع بنجاح.</w:t>
      </w:r>
    </w:p>
    <w:p w14:paraId="36E77F45"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إدارة المشاريع:</w:t>
      </w:r>
    </w:p>
    <w:p w14:paraId="6A0A4F68"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tl/>
        </w:rPr>
      </w:pPr>
      <w:r w:rsidRPr="005406CA">
        <w:rPr>
          <w:rFonts w:ascii="Sakkal Majalla" w:hAnsi="Sakkal Majalla" w:cs="Sakkal Majalla"/>
          <w:sz w:val="28"/>
          <w:szCs w:val="28"/>
          <w:rtl/>
        </w:rPr>
        <w:t xml:space="preserve">يعد تطبيق مفاهيم إدارة المشاريع الفعّالة أمرًا بالغ الأهمية للتحكم في الوقت والتكلفة والجودة في مشاريع تطوير العقارات. تتضمن إدارة المشاريع التخطيط وتنفيذ ومراقبة عمليات المشروع لتحقيق أهداف معينة ضمن قيود محددة. من خلال استخدام أساليب مثل </w:t>
      </w:r>
      <w:r w:rsidRPr="005406CA">
        <w:rPr>
          <w:rFonts w:ascii="Sakkal Majalla" w:hAnsi="Sakkal Majalla" w:cs="Sakkal Majalla"/>
          <w:sz w:val="28"/>
          <w:szCs w:val="28"/>
        </w:rPr>
        <w:t>Agile</w:t>
      </w:r>
      <w:r w:rsidRPr="005406CA">
        <w:rPr>
          <w:rFonts w:ascii="Sakkal Majalla" w:hAnsi="Sakkal Majalla" w:cs="Sakkal Majalla"/>
          <w:sz w:val="28"/>
          <w:szCs w:val="28"/>
          <w:rtl/>
        </w:rPr>
        <w:t xml:space="preserve"> أو </w:t>
      </w:r>
      <w:r w:rsidRPr="005406CA">
        <w:rPr>
          <w:rFonts w:ascii="Sakkal Majalla" w:hAnsi="Sakkal Majalla" w:cs="Sakkal Majalla"/>
          <w:sz w:val="28"/>
          <w:szCs w:val="28"/>
        </w:rPr>
        <w:t>Waterfall</w:t>
      </w:r>
      <w:r w:rsidRPr="005406CA">
        <w:rPr>
          <w:rFonts w:ascii="Sakkal Majalla" w:hAnsi="Sakkal Majalla" w:cs="Sakkal Majalla"/>
          <w:sz w:val="28"/>
          <w:szCs w:val="28"/>
          <w:rtl/>
        </w:rPr>
        <w:t>، يمكن لمديري المشاريع ضمان التسليم في الوقت المناسب وإدارة التكاليف والالتزام بمعايير الجودة. تعمل هذه الاستراتيجية المنهجية على القضاء على التأخير وتجاوز الميزانية وصعوبات الجودة، وبالتالي تقليل مخاطر المشروع وتحسين إمكانية تحقيق نتائج ناجحة.</w:t>
      </w:r>
    </w:p>
    <w:p w14:paraId="289544B7"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التكنولوجيا والابتكار:</w:t>
      </w:r>
    </w:p>
    <w:p w14:paraId="0179E498"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tl/>
        </w:rPr>
      </w:pPr>
      <w:r w:rsidRPr="005406CA">
        <w:rPr>
          <w:rFonts w:ascii="Sakkal Majalla" w:hAnsi="Sakkal Majalla" w:cs="Sakkal Majalla"/>
          <w:sz w:val="28"/>
          <w:szCs w:val="28"/>
          <w:rtl/>
        </w:rPr>
        <w:lastRenderedPageBreak/>
        <w:t>إن استخدام التكنولوجيا والابتكار في إدارة المشاريع يعزز الإنتاجية ويقلل من المخاطر في مشاريع تطوير العقارات. تعمل التقنيات مثل نمذجة معلومات البناء (</w:t>
      </w:r>
      <w:r w:rsidRPr="005406CA">
        <w:rPr>
          <w:rFonts w:ascii="Sakkal Majalla" w:hAnsi="Sakkal Majalla" w:cs="Sakkal Majalla"/>
          <w:sz w:val="28"/>
          <w:szCs w:val="28"/>
        </w:rPr>
        <w:t>BIM</w:t>
      </w:r>
      <w:r w:rsidRPr="005406CA">
        <w:rPr>
          <w:rFonts w:ascii="Sakkal Majalla" w:hAnsi="Sakkal Majalla" w:cs="Sakkal Majalla"/>
          <w:sz w:val="28"/>
          <w:szCs w:val="28"/>
          <w:rtl/>
        </w:rPr>
        <w:t>) والطائرات بدون طيار وبرامج إدارة المشاريع على تسريع العمليات وتعزيز الدقة وتعزيز التواصل بين أصحاب المصلحة. من خلال تنفيذ الحلول المبتكرة، يمكن لمديري المشاريع اكتشاف الصعوبات المحتملة في وقت مبكر واتخاذ خيارات مدروسة وتعظيم استخدام الموارد، مما يؤدي إلى تقليل المخاطر وتحسين نتائج المشروع.</w:t>
      </w:r>
    </w:p>
    <w:p w14:paraId="3C4352F7"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الإدارة المالية:</w:t>
      </w:r>
    </w:p>
    <w:p w14:paraId="7DD2ACF6"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tl/>
        </w:rPr>
      </w:pPr>
      <w:r w:rsidRPr="005406CA">
        <w:rPr>
          <w:rFonts w:ascii="Sakkal Majalla" w:hAnsi="Sakkal Majalla" w:cs="Sakkal Majalla"/>
          <w:sz w:val="28"/>
          <w:szCs w:val="28"/>
          <w:rtl/>
        </w:rPr>
        <w:t>تعتبر الإدارة المالية السليمة ومراقبة التكاليف أمرًا بالغ الأهمية لتحقيق استدامة المشروع والقضاء على المخاطر المالية في مشاريع تطوير العقارات. تتألف الإدارة المالية من التخطيط والتنبؤ ومراقبة إنفاق المشروع لضمان بقاء التكاليف ضمن الحدود المخصصة. من خلال تبني ضوابط مالية شاملة وإجراء عمليات تدقيق متكررة، قد يتمكن مديرو المشاريع من الكشف عن التناقضات المالية، والحد من الإنفاق الزائد، والحصول على الأموال المناسبة، وبالتالي تقليل المخاطر المالية وضمان استدامة المشروع.</w:t>
      </w:r>
    </w:p>
    <w:p w14:paraId="16425FDE"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تحليل السوق:</w:t>
      </w:r>
    </w:p>
    <w:p w14:paraId="0B647CED"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tl/>
        </w:rPr>
      </w:pPr>
      <w:r w:rsidRPr="005406CA">
        <w:rPr>
          <w:rFonts w:ascii="Sakkal Majalla" w:hAnsi="Sakkal Majalla" w:cs="Sakkal Majalla"/>
          <w:sz w:val="28"/>
          <w:szCs w:val="28"/>
          <w:rtl/>
        </w:rPr>
        <w:t>إن إجراء أبحاث دقيقة للسوق أمر حيوي لاتخاذ خيارات استثمارية أفضل وتجنب المخاطر المرتبطة بتقلبات السوق في مشاريع تطوير العقارات. ويستلزم تحليل السوق البحث في اتجاهات السوق وديناميكيات العرض والطلب والبيئة التنافسية للعثور على الفرص والمخاطر. ومن خلال معرفة بيئة السوق، قد يصمم مديرو المشاريع استراتيجيات للاستفادة من الظروف المواتية وتجنب المخاطر المحتملة واتخاذ خيارات مدروسة تتوافق مع حقائق السوق، وبالتالي تقليل فرص الفشل المرتبطة بالسوق.</w:t>
      </w:r>
    </w:p>
    <w:p w14:paraId="29194932"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إدارة المخاطر:</w:t>
      </w:r>
    </w:p>
    <w:p w14:paraId="4A19C660"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tl/>
        </w:rPr>
      </w:pPr>
      <w:r w:rsidRPr="005406CA">
        <w:rPr>
          <w:rFonts w:ascii="Sakkal Majalla" w:hAnsi="Sakkal Majalla" w:cs="Sakkal Majalla"/>
          <w:sz w:val="28"/>
          <w:szCs w:val="28"/>
          <w:rtl/>
        </w:rPr>
        <w:t xml:space="preserve">إن تنفيذ تقنيات إدارة المخاطر أمر بالغ الأهمية للتعرف على المخاطر التي تواجهها مشاريع تطوير العقارات وتحليلها ومراقبتها. ويستلزم إدارة المخاطر استكمال تقييمات المخاطر وصياغة استراتيجيات التخفيف من المخاطر وبناء تدابير الطوارئ للتعامل مع المخاوف المحتملة. من خلال إدارة المخاطر بشكل استباقي، قد يتمكن مديرو </w:t>
      </w:r>
      <w:r w:rsidRPr="005406CA">
        <w:rPr>
          <w:rFonts w:ascii="Sakkal Majalla" w:hAnsi="Sakkal Majalla" w:cs="Sakkal Majalla"/>
          <w:sz w:val="28"/>
          <w:szCs w:val="28"/>
          <w:rtl/>
        </w:rPr>
        <w:lastRenderedPageBreak/>
        <w:t>المشاريع من توقع المشكلات والحد من تأثيرها وضمان استمرار المشروع بسلاسة. يعزز هذا النهج المنهجي لإدارة المخاطر مرونة المشروع ويزيد من احتمالات الإنجاز الناجح.</w:t>
      </w:r>
    </w:p>
    <w:p w14:paraId="59DC2817"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العلاقات العامة والاتصالات:</w:t>
      </w:r>
    </w:p>
    <w:p w14:paraId="6DFAE4AD"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tl/>
        </w:rPr>
      </w:pPr>
      <w:r w:rsidRPr="005406CA">
        <w:rPr>
          <w:rFonts w:ascii="Sakkal Majalla" w:hAnsi="Sakkal Majalla" w:cs="Sakkal Majalla"/>
          <w:sz w:val="28"/>
          <w:szCs w:val="28"/>
          <w:rtl/>
        </w:rPr>
        <w:t xml:space="preserve">إن إدارة العلاقات العامة والاتصالات بشكل فعال مع جميع أصحاب المصلحة أمر حيوي لتنمية الثقة وتقليل المخاطر المرتبطة بمشاريع تطوير العقارات. تتضمن العلاقات العامة الحفاظ على علاقات مواتية مع </w:t>
      </w:r>
      <w:r w:rsidRPr="005406CA">
        <w:rPr>
          <w:rFonts w:ascii="Sakkal Majalla" w:hAnsi="Sakkal Majalla" w:cs="Sakkal Majalla" w:hint="cs"/>
          <w:sz w:val="28"/>
          <w:szCs w:val="28"/>
          <w:rtl/>
        </w:rPr>
        <w:t>المستثمرين</w:t>
      </w:r>
      <w:r w:rsidRPr="005406CA">
        <w:rPr>
          <w:rFonts w:ascii="Sakkal Majalla" w:hAnsi="Sakkal Majalla" w:cs="Sakkal Majalla" w:hint="eastAsia"/>
          <w:sz w:val="28"/>
          <w:szCs w:val="28"/>
          <w:rtl/>
        </w:rPr>
        <w:t>،</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والعملاء</w:t>
      </w:r>
      <w:r w:rsidRPr="005406CA">
        <w:rPr>
          <w:rFonts w:ascii="Sakkal Majalla" w:hAnsi="Sakkal Majalla" w:cs="Sakkal Majalla" w:hint="eastAsia"/>
          <w:sz w:val="28"/>
          <w:szCs w:val="28"/>
          <w:rtl/>
        </w:rPr>
        <w:t>،</w:t>
      </w:r>
      <w:r w:rsidRPr="005406CA">
        <w:rPr>
          <w:rFonts w:ascii="Sakkal Majalla" w:hAnsi="Sakkal Majalla" w:cs="Sakkal Majalla"/>
          <w:sz w:val="28"/>
          <w:szCs w:val="28"/>
          <w:rtl/>
        </w:rPr>
        <w:t xml:space="preserve"> </w:t>
      </w:r>
      <w:r w:rsidRPr="005406CA">
        <w:rPr>
          <w:rFonts w:ascii="Sakkal Majalla" w:hAnsi="Sakkal Majalla" w:cs="Sakkal Majalla" w:hint="cs"/>
          <w:sz w:val="28"/>
          <w:szCs w:val="28"/>
          <w:rtl/>
        </w:rPr>
        <w:t xml:space="preserve">والهيئات التنظيمية </w:t>
      </w:r>
      <w:r w:rsidRPr="005406CA">
        <w:rPr>
          <w:rFonts w:ascii="Sakkal Majalla" w:hAnsi="Sakkal Majalla" w:cs="Sakkal Majalla" w:hint="eastAsia"/>
          <w:sz w:val="28"/>
          <w:szCs w:val="28"/>
          <w:rtl/>
        </w:rPr>
        <w:t>،</w:t>
      </w:r>
      <w:r w:rsidRPr="005406CA">
        <w:rPr>
          <w:rFonts w:ascii="Sakkal Majalla" w:hAnsi="Sakkal Majalla" w:cs="Sakkal Majalla"/>
          <w:sz w:val="28"/>
          <w:szCs w:val="28"/>
          <w:rtl/>
        </w:rPr>
        <w:t>والمجتمع. من خلال توفير معلومات دقيقة وفي الوقت المناسب وحل المخاوف وإشراك أصحاب المصلحة، قد ينشئ مديرو المشاريع جوًا داعمًا ويحدون من مخاطر السمعة ويعززون التنفيذ السلس للمشروع، مما يؤدي في النهاية إلى نتائج ناجحة للمشروع.</w:t>
      </w:r>
    </w:p>
    <w:p w14:paraId="4D23B762"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إدارة الجودة:</w:t>
      </w:r>
    </w:p>
    <w:p w14:paraId="6E3F123A"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tl/>
        </w:rPr>
      </w:pPr>
      <w:r w:rsidRPr="005406CA">
        <w:rPr>
          <w:rFonts w:ascii="Sakkal Majalla" w:hAnsi="Sakkal Majalla" w:cs="Sakkal Majalla"/>
          <w:sz w:val="28"/>
          <w:szCs w:val="28"/>
          <w:rtl/>
        </w:rPr>
        <w:t>إن تنفيذ أنظمة إدارة الجودة يوفر معايير عالية ويقلل من فرص فشل المشروع في مشاريع تطوير العقارات. وتتضمن إدارة الجودة وضع أهداف الجودة، وإجراء عمليات تفتيش متكررة، وتنفيذ التدابير التصحيحية للحفاظ على مستويات الجودة المطلوبة. ومن خلال اتباع معايير الجودة، يمكن لمديري المشاريع القضاء على العيوب، وتقليل إعادة العمل، وتعزيز رضا العملاء، وبالتالي خفض المخاطر المرتبطة بالجودة الرديئة وضمان تسليم المشروع بنجاح.</w:t>
      </w:r>
    </w:p>
    <w:p w14:paraId="04AB1CEE" w14:textId="77777777" w:rsidR="00EA2FA8" w:rsidRPr="005406CA" w:rsidRDefault="00EA2FA8" w:rsidP="00EA2FA8">
      <w:pPr>
        <w:pStyle w:val="ListParagraph"/>
        <w:numPr>
          <w:ilvl w:val="0"/>
          <w:numId w:val="9"/>
        </w:numPr>
        <w:spacing w:after="0" w:line="360" w:lineRule="auto"/>
        <w:rPr>
          <w:rFonts w:ascii="Sakkal Majalla" w:hAnsi="Sakkal Majalla" w:cs="Sakkal Majalla"/>
          <w:b/>
          <w:bCs/>
          <w:sz w:val="28"/>
          <w:szCs w:val="28"/>
          <w:rtl/>
        </w:rPr>
      </w:pPr>
      <w:r w:rsidRPr="005406CA">
        <w:rPr>
          <w:rFonts w:ascii="Sakkal Majalla" w:hAnsi="Sakkal Majalla" w:cs="Sakkal Majalla"/>
          <w:b/>
          <w:bCs/>
          <w:sz w:val="28"/>
          <w:szCs w:val="28"/>
          <w:rtl/>
        </w:rPr>
        <w:t>الامتثال التنظيمي:</w:t>
      </w:r>
    </w:p>
    <w:p w14:paraId="338192A1" w14:textId="77777777" w:rsidR="00EA2FA8" w:rsidRPr="005406CA" w:rsidRDefault="00EA2FA8" w:rsidP="00EA2FA8">
      <w:pPr>
        <w:pStyle w:val="ListParagraph"/>
        <w:numPr>
          <w:ilvl w:val="0"/>
          <w:numId w:val="10"/>
        </w:numPr>
        <w:spacing w:after="0" w:line="360" w:lineRule="auto"/>
        <w:rPr>
          <w:rFonts w:ascii="Sakkal Majalla" w:hAnsi="Sakkal Majalla" w:cs="Sakkal Majalla"/>
          <w:sz w:val="28"/>
          <w:szCs w:val="28"/>
        </w:rPr>
      </w:pPr>
      <w:r w:rsidRPr="005406CA">
        <w:rPr>
          <w:rFonts w:ascii="Sakkal Majalla" w:hAnsi="Sakkal Majalla" w:cs="Sakkal Majalla"/>
          <w:sz w:val="28"/>
          <w:szCs w:val="28"/>
          <w:rtl/>
        </w:rPr>
        <w:t>إن الالتزام بالقواعد والمعايير التنظيمية أمر حيوي لتجنب المخاطر القانونية والامتثالية في مشاريع تطوير العقارات. ويستلزم الامتثال التنظيمي معرفة وطاعة القوانين والقواعد واللوائح المعمول بها التي تتحكم في تطوير العقارات. ومن خلال ضمان الامتثال لقوانين تقسيم المناطق، وأكواد البناء، والقواعد البيئية، والمتطلبات القانونية الأخرى، يمكن لمديري المشاريع منع الغرامات القانونية، وتأخير المشروع، والضرر السمعي، وبالتالي خفض المخاطر التنظيمية وضمان التنفيذ السلس للمشروع.</w:t>
      </w:r>
    </w:p>
    <w:p w14:paraId="0CE2FEDC" w14:textId="77777777" w:rsidR="00EA2FA8" w:rsidRDefault="00EA2FA8" w:rsidP="00EA2FA8">
      <w:pPr>
        <w:pStyle w:val="ListParagraph"/>
        <w:spacing w:after="0" w:line="240" w:lineRule="auto"/>
        <w:jc w:val="both"/>
        <w:rPr>
          <w:rFonts w:ascii="Simplified Arabic" w:hAnsi="Simplified Arabic" w:cs="Simplified Arabic"/>
          <w:sz w:val="28"/>
          <w:szCs w:val="28"/>
          <w:rtl/>
        </w:rPr>
      </w:pPr>
    </w:p>
    <w:p w14:paraId="7B5805A0" w14:textId="77777777" w:rsidR="00EA2FA8" w:rsidRDefault="00EA2FA8" w:rsidP="00EA2FA8">
      <w:pPr>
        <w:pStyle w:val="ListParagraph"/>
        <w:spacing w:after="0" w:line="240" w:lineRule="auto"/>
        <w:jc w:val="both"/>
        <w:rPr>
          <w:rFonts w:ascii="Simplified Arabic" w:hAnsi="Simplified Arabic" w:cs="Simplified Arabic"/>
          <w:sz w:val="28"/>
          <w:szCs w:val="28"/>
          <w:rtl/>
        </w:rPr>
      </w:pPr>
    </w:p>
    <w:p w14:paraId="7ADCC4CE" w14:textId="77777777" w:rsidR="00EA2FA8" w:rsidRDefault="00EA2FA8" w:rsidP="00EA2FA8">
      <w:pPr>
        <w:pStyle w:val="ListParagraph"/>
        <w:spacing w:after="0" w:line="240" w:lineRule="auto"/>
        <w:jc w:val="both"/>
        <w:rPr>
          <w:rFonts w:ascii="Simplified Arabic" w:hAnsi="Simplified Arabic" w:cs="Simplified Arabic"/>
          <w:sz w:val="28"/>
          <w:szCs w:val="28"/>
          <w:rtl/>
        </w:rPr>
      </w:pPr>
    </w:p>
    <w:p w14:paraId="02771271" w14:textId="77777777" w:rsidR="00EA2FA8" w:rsidRPr="00891F37" w:rsidRDefault="00EA2FA8" w:rsidP="00EA2FA8">
      <w:pPr>
        <w:pStyle w:val="ListParagraph"/>
        <w:spacing w:after="0" w:line="240" w:lineRule="auto"/>
        <w:jc w:val="both"/>
        <w:rPr>
          <w:rFonts w:ascii="Simplified Arabic" w:hAnsi="Simplified Arabic" w:cs="Simplified Arabic"/>
          <w:sz w:val="28"/>
          <w:szCs w:val="28"/>
        </w:rPr>
      </w:pPr>
    </w:p>
    <w:p w14:paraId="2D0B396A" w14:textId="77777777" w:rsidR="00EA2FA8" w:rsidRPr="009F738B" w:rsidRDefault="00EA2FA8" w:rsidP="00EA2FA8">
      <w:pPr>
        <w:pStyle w:val="Heading2"/>
        <w:rPr>
          <w:rtl/>
        </w:rPr>
      </w:pPr>
      <w:bookmarkStart w:id="32" w:name="_Toc172397782"/>
      <w:bookmarkStart w:id="33" w:name="_Toc172746095"/>
      <w:bookmarkStart w:id="34" w:name="_Toc173779726"/>
      <w:bookmarkStart w:id="35" w:name="_Toc180244852"/>
      <w:bookmarkStart w:id="36" w:name="_Hlk179889665"/>
      <w:r w:rsidRPr="009F738B">
        <w:rPr>
          <w:rtl/>
        </w:rPr>
        <w:t>النظرية العلمية المتبعة لإعداد البحث</w:t>
      </w:r>
      <w:bookmarkEnd w:id="32"/>
      <w:bookmarkEnd w:id="33"/>
      <w:bookmarkEnd w:id="34"/>
      <w:bookmarkEnd w:id="35"/>
    </w:p>
    <w:bookmarkEnd w:id="36"/>
    <w:p w14:paraId="22A6727A" w14:textId="77777777" w:rsidR="00EA2FA8" w:rsidRPr="00BA3C1E" w:rsidRDefault="00EA2FA8" w:rsidP="00EA2FA8">
      <w:pPr>
        <w:spacing w:line="360" w:lineRule="auto"/>
        <w:rPr>
          <w:rFonts w:ascii="Sakkal Majalla" w:hAnsi="Sakkal Majalla" w:cs="Sakkal Majalla"/>
          <w:sz w:val="28"/>
          <w:szCs w:val="28"/>
          <w:rtl/>
        </w:rPr>
      </w:pPr>
      <w:r w:rsidRPr="00F309E6">
        <w:rPr>
          <w:rFonts w:ascii="Sakkal Majalla" w:hAnsi="Sakkal Majalla" w:cs="Sakkal Majalla"/>
          <w:sz w:val="28"/>
          <w:szCs w:val="28"/>
          <w:rtl/>
        </w:rPr>
        <w:t>تعتبر المنطلقات النظرية للتعليم أساسًا جوهريًا لفهم وتحليل مشاريع إدارة الأعمال الفعالة وتطبيقها في القضايا الأكثر خطورة من مخاطر مشاريع التطوير العقاري في المملكة العربية السعودية. وتستند هذه الدراسة إلى مجموعة متنوعة من النظريات الإدارية والتنظيمية التي تديرها في تقديم إطار يتضمن كيفية تطبيق مبادئ إدارة الأعمال لتحقيق الأهداف وتقليل المخاطر في هذا القطاع الحيوي. ومن خلال استعراض هذه النظريات، يمكننا فهم العوامل المؤثرة على كفاءة وفعالية إدارة المشاريع العقارية وتحليلها في تعزيز الاستدامة والنجاح على المدى الطويل.</w:t>
      </w:r>
    </w:p>
    <w:p w14:paraId="66826A11"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Pr>
      </w:pPr>
      <w:r w:rsidRPr="00297E3F">
        <w:rPr>
          <w:rFonts w:ascii="Sakkal Majalla" w:hAnsi="Sakkal Majalla" w:cs="Sakkal Majalla"/>
          <w:b/>
          <w:bCs/>
          <w:sz w:val="28"/>
          <w:szCs w:val="28"/>
          <w:rtl/>
        </w:rPr>
        <w:t>نظرية الإدارة العلمية:</w:t>
      </w:r>
    </w:p>
    <w:p w14:paraId="342BED69"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tl/>
        </w:rPr>
      </w:pPr>
      <w:r w:rsidRPr="00297E3F">
        <w:rPr>
          <w:rFonts w:ascii="Sakkal Majalla" w:hAnsi="Sakkal Majalla" w:cs="Sakkal Majalla"/>
          <w:sz w:val="28"/>
          <w:szCs w:val="28"/>
          <w:rtl/>
        </w:rPr>
        <w:t>تركز نظرية الإدارة العلمية، التي ابتكرها فريدريك تايلور، على تعزيز الكفاءة والإنتاجية من خلال البحث العلمي في عمليات العمل. وتدعو هذه الفكرة إلى استخدام دراسات الوقت والحركة لتبسيط الأنشطة وتحسين الإنتاج. وفي مشاريع تطوير العقارات، يمكن استخدام مفاهيم الإدارة العلمية لتحسين العمليات وتقليل الهدر وتعزيز الكفاءة الإجمالية، وبالتالي تقليل المخاطر التشغيلية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8494315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Kennedy</w:t>
          </w:r>
          <w:r w:rsidRPr="009E1F9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297E3F">
        <w:rPr>
          <w:rFonts w:ascii="Sakkal Majalla" w:hAnsi="Sakkal Majalla" w:cs="Sakkal Majalla"/>
          <w:sz w:val="28"/>
          <w:szCs w:val="28"/>
          <w:rtl/>
        </w:rPr>
        <w:t>.</w:t>
      </w:r>
    </w:p>
    <w:p w14:paraId="143FA9D1"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tl/>
        </w:rPr>
      </w:pPr>
      <w:r w:rsidRPr="00297E3F">
        <w:rPr>
          <w:rFonts w:ascii="Sakkal Majalla" w:hAnsi="Sakkal Majalla" w:cs="Sakkal Majalla"/>
          <w:b/>
          <w:bCs/>
          <w:sz w:val="28"/>
          <w:szCs w:val="28"/>
          <w:rtl/>
        </w:rPr>
        <w:t>نظرية الإدارة الكلاسيكية:</w:t>
      </w:r>
    </w:p>
    <w:p w14:paraId="69627424"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tl/>
        </w:rPr>
      </w:pPr>
      <w:r w:rsidRPr="00297E3F">
        <w:rPr>
          <w:rFonts w:ascii="Sakkal Majalla" w:hAnsi="Sakkal Majalla" w:cs="Sakkal Majalla"/>
          <w:sz w:val="28"/>
          <w:szCs w:val="28"/>
          <w:rtl/>
        </w:rPr>
        <w:t xml:space="preserve">تؤكد فلسفة هنري فايول التقليدية للإدارة على خمس وظائف إدارية أساسية: التخطيط </w:t>
      </w:r>
      <w:r w:rsidRPr="00297E3F">
        <w:rPr>
          <w:rFonts w:ascii="Sakkal Majalla" w:hAnsi="Sakkal Majalla" w:cs="Sakkal Majalla" w:hint="cs"/>
          <w:sz w:val="28"/>
          <w:szCs w:val="28"/>
          <w:rtl/>
        </w:rPr>
        <w:t>والتنظيم</w:t>
      </w:r>
      <w:r w:rsidRPr="00297E3F">
        <w:rPr>
          <w:rFonts w:ascii="Sakkal Majalla" w:hAnsi="Sakkal Majalla" w:cs="Sakkal Majalla" w:hint="eastAsia"/>
          <w:sz w:val="28"/>
          <w:szCs w:val="28"/>
          <w:rtl/>
        </w:rPr>
        <w:t>،</w:t>
      </w:r>
      <w:r w:rsidRPr="00297E3F">
        <w:rPr>
          <w:rFonts w:ascii="Sakkal Majalla" w:hAnsi="Sakkal Majalla" w:cs="Sakkal Majalla"/>
          <w:sz w:val="28"/>
          <w:szCs w:val="28"/>
          <w:rtl/>
        </w:rPr>
        <w:t xml:space="preserve"> </w:t>
      </w:r>
      <w:r w:rsidRPr="00297E3F">
        <w:rPr>
          <w:rFonts w:ascii="Sakkal Majalla" w:hAnsi="Sakkal Majalla" w:cs="Sakkal Majalla" w:hint="cs"/>
          <w:sz w:val="28"/>
          <w:szCs w:val="28"/>
          <w:rtl/>
        </w:rPr>
        <w:t>والقيادة</w:t>
      </w:r>
      <w:r w:rsidRPr="00297E3F">
        <w:rPr>
          <w:rFonts w:ascii="Sakkal Majalla" w:hAnsi="Sakkal Majalla" w:cs="Sakkal Majalla" w:hint="eastAsia"/>
          <w:sz w:val="28"/>
          <w:szCs w:val="28"/>
          <w:rtl/>
        </w:rPr>
        <w:t>،</w:t>
      </w:r>
      <w:r w:rsidRPr="00297E3F">
        <w:rPr>
          <w:rFonts w:ascii="Sakkal Majalla" w:hAnsi="Sakkal Majalla" w:cs="Sakkal Majalla"/>
          <w:sz w:val="28"/>
          <w:szCs w:val="28"/>
          <w:rtl/>
        </w:rPr>
        <w:t xml:space="preserve"> </w:t>
      </w:r>
      <w:r w:rsidRPr="00297E3F">
        <w:rPr>
          <w:rFonts w:ascii="Sakkal Majalla" w:hAnsi="Sakkal Majalla" w:cs="Sakkal Majalla" w:hint="cs"/>
          <w:sz w:val="28"/>
          <w:szCs w:val="28"/>
          <w:rtl/>
        </w:rPr>
        <w:t>والتنسيق</w:t>
      </w:r>
      <w:r w:rsidRPr="00297E3F">
        <w:rPr>
          <w:rFonts w:ascii="Sakkal Majalla" w:hAnsi="Sakkal Majalla" w:cs="Sakkal Majalla" w:hint="eastAsia"/>
          <w:sz w:val="28"/>
          <w:szCs w:val="28"/>
          <w:rtl/>
        </w:rPr>
        <w:t>،</w:t>
      </w:r>
      <w:r w:rsidRPr="00297E3F">
        <w:rPr>
          <w:rFonts w:ascii="Sakkal Majalla" w:hAnsi="Sakkal Majalla" w:cs="Sakkal Majalla"/>
          <w:sz w:val="28"/>
          <w:szCs w:val="28"/>
          <w:rtl/>
        </w:rPr>
        <w:t xml:space="preserve"> والتنظيم. وتمنح هذه الأدوار طريقة منظمة لإدارة المنظمات. وفي سياق تطوير العقارات، يساعد استخدام هذه المبادئ في تصميم وتنظيم المشاريع بشكل صحيح، وضمان سير جميع العمليات بسلاسة وتحقيق أهداف المشروع بكفاءة</w:t>
      </w:r>
      <w:sdt>
        <w:sdtPr>
          <w:rPr>
            <w:rFonts w:ascii="Sakkal Majalla" w:hAnsi="Sakkal Majalla" w:cs="Sakkal Majalla"/>
            <w:sz w:val="28"/>
            <w:szCs w:val="28"/>
            <w:rtl/>
          </w:rPr>
          <w:id w:val="2733739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Sean Peek</w:t>
          </w:r>
          <w:r w:rsidRPr="009E1F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97E3F">
        <w:rPr>
          <w:rFonts w:ascii="Sakkal Majalla" w:hAnsi="Sakkal Majalla" w:cs="Sakkal Majalla"/>
          <w:sz w:val="28"/>
          <w:szCs w:val="28"/>
          <w:rtl/>
        </w:rPr>
        <w:t>.</w:t>
      </w:r>
    </w:p>
    <w:p w14:paraId="010E7248"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tl/>
        </w:rPr>
      </w:pPr>
      <w:r w:rsidRPr="00297E3F">
        <w:rPr>
          <w:rFonts w:ascii="Sakkal Majalla" w:hAnsi="Sakkal Majalla" w:cs="Sakkal Majalla"/>
          <w:b/>
          <w:bCs/>
          <w:sz w:val="28"/>
          <w:szCs w:val="28"/>
          <w:rtl/>
        </w:rPr>
        <w:t>نظرية الإدارة الحديثة:</w:t>
      </w:r>
    </w:p>
    <w:p w14:paraId="2242E889"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tl/>
        </w:rPr>
      </w:pPr>
      <w:r w:rsidRPr="00297E3F">
        <w:rPr>
          <w:rFonts w:ascii="Sakkal Majalla" w:hAnsi="Sakkal Majalla" w:cs="Sakkal Majalla"/>
          <w:sz w:val="28"/>
          <w:szCs w:val="28"/>
          <w:rtl/>
        </w:rPr>
        <w:t xml:space="preserve">تتبنى نظريات الإدارة الحديثة مبادئ مثل الأنظمة المفتوحة والإدارة بالأهداف والإدارة الشاملة للجودة. وتؤكد هذه الأفكار على المرونة والتكيف مع التغيير والتقدم المستمر. في مشاريع تطوير العقارات، قد تكون مفاهيم الإدارة </w:t>
      </w:r>
      <w:r w:rsidRPr="00297E3F">
        <w:rPr>
          <w:rFonts w:ascii="Sakkal Majalla" w:hAnsi="Sakkal Majalla" w:cs="Sakkal Majalla"/>
          <w:sz w:val="28"/>
          <w:szCs w:val="28"/>
          <w:rtl/>
        </w:rPr>
        <w:lastRenderedPageBreak/>
        <w:t>الحالية حيوية للتنقل في بيئات العمل المتغيرة، وتحفيز الإبداع، وضمان معايير عالية من الجودة والأداء</w:t>
      </w:r>
      <w:sdt>
        <w:sdtPr>
          <w:rPr>
            <w:rFonts w:ascii="Sakkal Majalla" w:hAnsi="Sakkal Majalla" w:cs="Sakkal Majalla"/>
            <w:sz w:val="28"/>
            <w:szCs w:val="28"/>
            <w:rtl/>
          </w:rPr>
          <w:id w:val="-8614361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Peeler</w:t>
          </w:r>
          <w:r w:rsidRPr="009E1F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97E3F">
        <w:rPr>
          <w:rFonts w:ascii="Sakkal Majalla" w:hAnsi="Sakkal Majalla" w:cs="Sakkal Majalla"/>
          <w:sz w:val="28"/>
          <w:szCs w:val="28"/>
          <w:rtl/>
        </w:rPr>
        <w:t>.</w:t>
      </w:r>
    </w:p>
    <w:p w14:paraId="7BDF81F8"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tl/>
        </w:rPr>
      </w:pPr>
      <w:r w:rsidRPr="00297E3F">
        <w:rPr>
          <w:rFonts w:ascii="Sakkal Majalla" w:hAnsi="Sakkal Majalla" w:cs="Sakkal Majalla"/>
          <w:b/>
          <w:bCs/>
          <w:sz w:val="28"/>
          <w:szCs w:val="28"/>
          <w:rtl/>
        </w:rPr>
        <w:t>نظرية إدارة المخاطر:</w:t>
      </w:r>
    </w:p>
    <w:p w14:paraId="488A0742"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tl/>
        </w:rPr>
      </w:pPr>
      <w:r w:rsidRPr="00297E3F">
        <w:rPr>
          <w:rFonts w:ascii="Sakkal Majalla" w:hAnsi="Sakkal Majalla" w:cs="Sakkal Majalla"/>
          <w:sz w:val="28"/>
          <w:szCs w:val="28"/>
          <w:rtl/>
        </w:rPr>
        <w:t>تركز نظرية إدارة المخاطر على اكتشاف وتحليل وإدارة المخاطر التي قد تضر بالمشاريع. وتغطي مناهج مثل تحليل السيناريو، وتقييم المخاطر الكمية والنوعية، وتدابير تخفيف المخاطر. في تطوير العقارات، تساعد هذه النظرية في التنبؤ بالصعوبات المحتملة وتطبيق الخطوات الوقائية للتعامل مع المخاطر المالية والتشغيلية والتنظيمية بكفاءة</w:t>
      </w:r>
      <w:sdt>
        <w:sdtPr>
          <w:rPr>
            <w:rFonts w:ascii="Sakkal Majalla" w:hAnsi="Sakkal Majalla" w:cs="Sakkal Majalla"/>
            <w:sz w:val="28"/>
            <w:szCs w:val="28"/>
            <w:rtl/>
          </w:rPr>
          <w:id w:val="791148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Pay22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Payne</w:t>
          </w:r>
          <w:r w:rsidRPr="009E1F9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297E3F">
        <w:rPr>
          <w:rFonts w:ascii="Sakkal Majalla" w:hAnsi="Sakkal Majalla" w:cs="Sakkal Majalla"/>
          <w:sz w:val="28"/>
          <w:szCs w:val="28"/>
          <w:rtl/>
        </w:rPr>
        <w:t>.</w:t>
      </w:r>
    </w:p>
    <w:p w14:paraId="72455075"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tl/>
        </w:rPr>
      </w:pPr>
      <w:r w:rsidRPr="00297E3F">
        <w:rPr>
          <w:rFonts w:ascii="Sakkal Majalla" w:hAnsi="Sakkal Majalla" w:cs="Sakkal Majalla"/>
          <w:b/>
          <w:bCs/>
          <w:sz w:val="28"/>
          <w:szCs w:val="28"/>
          <w:rtl/>
        </w:rPr>
        <w:t>نظريات القيادة:</w:t>
      </w:r>
    </w:p>
    <w:p w14:paraId="682C7E67"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Pr>
      </w:pPr>
      <w:r w:rsidRPr="00297E3F">
        <w:rPr>
          <w:rFonts w:ascii="Sakkal Majalla" w:hAnsi="Sakkal Majalla" w:cs="Sakkal Majalla"/>
          <w:sz w:val="28"/>
          <w:szCs w:val="28"/>
          <w:rtl/>
        </w:rPr>
        <w:t>تدرس نظريات القيادة، مثل القيادة التحويلية والتعاملية، الأنماط المتنوعة وتأثيراتها على نجاح المنظمة. تركز القيادة التحويلية على إلهام وتشجيع الأفراد على تحقيق مستويات أفضل من الأداء، في حين تؤكد القيادة التعاملية على المسؤوليات والحوافز المحددة. القيادة الفعالة ضرورية في مشاريع تطوير العقارات لتنسيق أنشطة الفريق، وتعزيز التعاون، وتحقيق أهداف المشروع</w:t>
      </w:r>
      <w:sdt>
        <w:sdtPr>
          <w:rPr>
            <w:rFonts w:ascii="Sakkal Majalla" w:hAnsi="Sakkal Majalla" w:cs="Sakkal Majalla"/>
            <w:sz w:val="28"/>
            <w:szCs w:val="28"/>
            <w:rtl/>
          </w:rPr>
          <w:id w:val="6231233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Rehmat</w:t>
          </w:r>
          <w:r w:rsidRPr="009E1F9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297E3F">
        <w:rPr>
          <w:rFonts w:ascii="Sakkal Majalla" w:hAnsi="Sakkal Majalla" w:cs="Sakkal Majalla"/>
          <w:sz w:val="28"/>
          <w:szCs w:val="28"/>
          <w:rtl/>
        </w:rPr>
        <w:t>.</w:t>
      </w:r>
    </w:p>
    <w:p w14:paraId="0DFA36D3"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Pr>
      </w:pPr>
      <w:r w:rsidRPr="00297E3F">
        <w:rPr>
          <w:rFonts w:ascii="Sakkal Majalla" w:hAnsi="Sakkal Majalla" w:cs="Sakkal Majalla"/>
          <w:b/>
          <w:bCs/>
          <w:sz w:val="28"/>
          <w:szCs w:val="28"/>
          <w:rtl/>
        </w:rPr>
        <w:t>نظرية أصحاب المصلحة:</w:t>
      </w:r>
    </w:p>
    <w:p w14:paraId="5315E45D"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Pr>
      </w:pPr>
      <w:r w:rsidRPr="00297E3F">
        <w:rPr>
          <w:rFonts w:ascii="Sakkal Majalla" w:hAnsi="Sakkal Majalla" w:cs="Sakkal Majalla"/>
          <w:sz w:val="28"/>
          <w:szCs w:val="28"/>
          <w:rtl/>
        </w:rPr>
        <w:t xml:space="preserve">تحلل نظرية أصحاب المصلحة كيف يمكن للشركات أن تنتج قيمة لجميع أصحاب المصلحة، بما في ذلك المستثمرين </w:t>
      </w:r>
      <w:r w:rsidRPr="00297E3F">
        <w:rPr>
          <w:rFonts w:ascii="Sakkal Majalla" w:hAnsi="Sakkal Majalla" w:cs="Sakkal Majalla" w:hint="cs"/>
          <w:sz w:val="28"/>
          <w:szCs w:val="28"/>
          <w:rtl/>
        </w:rPr>
        <w:t>والعمال</w:t>
      </w:r>
      <w:r w:rsidRPr="00297E3F">
        <w:rPr>
          <w:rFonts w:ascii="Sakkal Majalla" w:hAnsi="Sakkal Majalla" w:cs="Sakkal Majalla" w:hint="eastAsia"/>
          <w:sz w:val="28"/>
          <w:szCs w:val="28"/>
          <w:rtl/>
        </w:rPr>
        <w:t>،</w:t>
      </w:r>
      <w:r w:rsidRPr="00297E3F">
        <w:rPr>
          <w:rFonts w:ascii="Sakkal Majalla" w:hAnsi="Sakkal Majalla" w:cs="Sakkal Majalla"/>
          <w:sz w:val="28"/>
          <w:szCs w:val="28"/>
          <w:rtl/>
        </w:rPr>
        <w:t xml:space="preserve"> </w:t>
      </w:r>
      <w:r w:rsidRPr="00297E3F">
        <w:rPr>
          <w:rFonts w:ascii="Sakkal Majalla" w:hAnsi="Sakkal Majalla" w:cs="Sakkal Majalla" w:hint="cs"/>
          <w:sz w:val="28"/>
          <w:szCs w:val="28"/>
          <w:rtl/>
        </w:rPr>
        <w:t>والمستهلكين</w:t>
      </w:r>
      <w:r w:rsidRPr="00297E3F">
        <w:rPr>
          <w:rFonts w:ascii="Sakkal Majalla" w:hAnsi="Sakkal Majalla" w:cs="Sakkal Majalla" w:hint="eastAsia"/>
          <w:sz w:val="28"/>
          <w:szCs w:val="28"/>
          <w:rtl/>
        </w:rPr>
        <w:t>،</w:t>
      </w:r>
      <w:r w:rsidRPr="00297E3F">
        <w:rPr>
          <w:rFonts w:ascii="Sakkal Majalla" w:hAnsi="Sakkal Majalla" w:cs="Sakkal Majalla"/>
          <w:sz w:val="28"/>
          <w:szCs w:val="28"/>
          <w:rtl/>
        </w:rPr>
        <w:t xml:space="preserve"> </w:t>
      </w:r>
      <w:r w:rsidRPr="00297E3F">
        <w:rPr>
          <w:rFonts w:ascii="Sakkal Majalla" w:hAnsi="Sakkal Majalla" w:cs="Sakkal Majalla" w:hint="cs"/>
          <w:sz w:val="28"/>
          <w:szCs w:val="28"/>
          <w:rtl/>
        </w:rPr>
        <w:t>والموردين</w:t>
      </w:r>
      <w:r w:rsidRPr="00297E3F">
        <w:rPr>
          <w:rFonts w:ascii="Sakkal Majalla" w:hAnsi="Sakkal Majalla" w:cs="Sakkal Majalla" w:hint="eastAsia"/>
          <w:sz w:val="28"/>
          <w:szCs w:val="28"/>
          <w:rtl/>
        </w:rPr>
        <w:t>،</w:t>
      </w:r>
      <w:r w:rsidRPr="00297E3F">
        <w:rPr>
          <w:rFonts w:ascii="Sakkal Majalla" w:hAnsi="Sakkal Majalla" w:cs="Sakkal Majalla"/>
          <w:sz w:val="28"/>
          <w:szCs w:val="28"/>
          <w:rtl/>
        </w:rPr>
        <w:t xml:space="preserve"> والمجتمع. في تطوير العقارات، فإن معالجة مصالح وتوقعات أصحاب المصلحة المتعددين تدعم اتخاذ القرارات المتوازنة وتزيد من نجاح المشروع من خلال بناء علاقات جيدة والسيطرة على المخاطر المتعلقة بأصحاب المصلحة</w:t>
      </w:r>
      <w:sdt>
        <w:sdtPr>
          <w:rPr>
            <w:rFonts w:ascii="Sakkal Majalla" w:hAnsi="Sakkal Majalla" w:cs="Sakkal Majalla"/>
            <w:sz w:val="28"/>
            <w:szCs w:val="28"/>
            <w:rtl/>
          </w:rPr>
          <w:id w:val="-70016787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Gutterman</w:t>
          </w:r>
          <w:r w:rsidRPr="009E1F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97E3F">
        <w:rPr>
          <w:rFonts w:ascii="Sakkal Majalla" w:hAnsi="Sakkal Majalla" w:cs="Sakkal Majalla"/>
          <w:sz w:val="28"/>
          <w:szCs w:val="28"/>
          <w:rtl/>
        </w:rPr>
        <w:t>.</w:t>
      </w:r>
    </w:p>
    <w:p w14:paraId="09E6A7F8"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tl/>
        </w:rPr>
      </w:pPr>
      <w:r w:rsidRPr="00297E3F">
        <w:rPr>
          <w:rFonts w:ascii="Sakkal Majalla" w:hAnsi="Sakkal Majalla" w:cs="Sakkal Majalla"/>
          <w:b/>
          <w:bCs/>
          <w:sz w:val="28"/>
          <w:szCs w:val="28"/>
          <w:rtl/>
        </w:rPr>
        <w:t>نظرية الطوارئ:</w:t>
      </w:r>
    </w:p>
    <w:p w14:paraId="70C682F2"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tl/>
        </w:rPr>
      </w:pPr>
      <w:r w:rsidRPr="00297E3F">
        <w:rPr>
          <w:rFonts w:ascii="Sakkal Majalla" w:hAnsi="Sakkal Majalla" w:cs="Sakkal Majalla"/>
          <w:sz w:val="28"/>
          <w:szCs w:val="28"/>
          <w:rtl/>
        </w:rPr>
        <w:t>تقترح نظرية الطوارئ أنه لا يوجد حل واحد يناسب الجميع للإدارة. بدلاً من ذلك، يعتمد أسلوب الإدارة المثالي على الظروف والبيئة الفردية للشركة. بالنسبة لمشاريع تطوير العقارات، تؤكد نظرية الطوارئ على أهمية تعديل تكتيكات الإدارة للمشاكل والإمكانيات الخاصة بكل مشروع، وتعزيز المرونة والاستجابة</w:t>
      </w:r>
      <w:sdt>
        <w:sdtPr>
          <w:rPr>
            <w:rFonts w:ascii="Sakkal Majalla" w:hAnsi="Sakkal Majalla" w:cs="Sakkal Majalla"/>
            <w:sz w:val="28"/>
            <w:szCs w:val="28"/>
            <w:rtl/>
          </w:rPr>
          <w:id w:val="4643231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Sutton</w:t>
          </w:r>
          <w:r w:rsidRPr="009E1F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97E3F">
        <w:rPr>
          <w:rFonts w:ascii="Sakkal Majalla" w:hAnsi="Sakkal Majalla" w:cs="Sakkal Majalla"/>
          <w:sz w:val="28"/>
          <w:szCs w:val="28"/>
          <w:rtl/>
        </w:rPr>
        <w:t>.</w:t>
      </w:r>
    </w:p>
    <w:p w14:paraId="0A9A846A"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tl/>
        </w:rPr>
      </w:pPr>
      <w:r w:rsidRPr="00297E3F">
        <w:rPr>
          <w:rFonts w:ascii="Sakkal Majalla" w:hAnsi="Sakkal Majalla" w:cs="Sakkal Majalla"/>
          <w:b/>
          <w:bCs/>
          <w:sz w:val="28"/>
          <w:szCs w:val="28"/>
          <w:rtl/>
        </w:rPr>
        <w:t>نظرية الأنظمة:</w:t>
      </w:r>
    </w:p>
    <w:p w14:paraId="64D68BC8"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tl/>
        </w:rPr>
      </w:pPr>
      <w:r w:rsidRPr="00297E3F">
        <w:rPr>
          <w:rFonts w:ascii="Sakkal Majalla" w:hAnsi="Sakkal Majalla" w:cs="Sakkal Majalla"/>
          <w:sz w:val="28"/>
          <w:szCs w:val="28"/>
          <w:rtl/>
        </w:rPr>
        <w:lastRenderedPageBreak/>
        <w:t>ترى نظرية الأنظمة المنظمات كأنظمة معقدة مكونة من مكونات مترابطة ومترابطة. وتسلط الضوء على الحاجة إلى فهم العلاقات بين الأقسام المختلفة للمنظمة والبيئة الخارجية. في تطوير العقارات، يساعد تبني نظرية الأنظمة في إدارة المشروع بشكل شامل من خلال النظر في جميع القضايا الأساسية، بما في ذلك المخاوف الاقتصادية والاجتماعية والبيئية</w:t>
      </w:r>
      <w:sdt>
        <w:sdtPr>
          <w:rPr>
            <w:rFonts w:ascii="Sakkal Majalla" w:hAnsi="Sakkal Majalla" w:cs="Sakkal Majalla"/>
            <w:sz w:val="28"/>
            <w:szCs w:val="28"/>
            <w:rtl/>
          </w:rPr>
          <w:id w:val="-148878884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E1F93">
            <w:rPr>
              <w:rFonts w:ascii="Sakkal Majalla" w:hAnsi="Sakkal Majalla" w:cs="Sakkal Majalla" w:hint="cs"/>
              <w:noProof/>
              <w:sz w:val="28"/>
              <w:szCs w:val="28"/>
              <w:rtl/>
              <w:lang w:bidi="ar-EG"/>
            </w:rPr>
            <w:t>(</w:t>
          </w:r>
          <w:r w:rsidRPr="009E1F93">
            <w:rPr>
              <w:rFonts w:ascii="Sakkal Majalla" w:hAnsi="Sakkal Majalla" w:cs="Sakkal Majalla" w:hint="cs"/>
              <w:noProof/>
              <w:sz w:val="28"/>
              <w:szCs w:val="28"/>
              <w:lang w:bidi="ar-EG"/>
            </w:rPr>
            <w:t>Main</w:t>
          </w:r>
          <w:r w:rsidRPr="009E1F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97E3F">
        <w:rPr>
          <w:rFonts w:ascii="Sakkal Majalla" w:hAnsi="Sakkal Majalla" w:cs="Sakkal Majalla"/>
          <w:sz w:val="28"/>
          <w:szCs w:val="28"/>
          <w:rtl/>
        </w:rPr>
        <w:t>.</w:t>
      </w:r>
    </w:p>
    <w:p w14:paraId="15BD571E"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tl/>
        </w:rPr>
      </w:pPr>
      <w:r w:rsidRPr="00297E3F">
        <w:rPr>
          <w:rFonts w:ascii="Sakkal Majalla" w:hAnsi="Sakkal Majalla" w:cs="Sakkal Majalla"/>
          <w:b/>
          <w:bCs/>
          <w:sz w:val="28"/>
          <w:szCs w:val="28"/>
          <w:rtl/>
        </w:rPr>
        <w:t>نظرية الوكالة:</w:t>
      </w:r>
    </w:p>
    <w:p w14:paraId="1BC3DD1D"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tl/>
        </w:rPr>
      </w:pPr>
      <w:r w:rsidRPr="00297E3F">
        <w:rPr>
          <w:rFonts w:ascii="Sakkal Majalla" w:hAnsi="Sakkal Majalla" w:cs="Sakkal Majalla"/>
          <w:sz w:val="28"/>
          <w:szCs w:val="28"/>
          <w:rtl/>
        </w:rPr>
        <w:t>تتناول نظرية الوكالة التفاعل بين المديرين (الملاك) والوكلاء (المديرين)، مع التركيز على المخاوف المتعلقة بتضارب المصالح وعدم تناسق المعلومات. وفي مجال تطوير العقارات، يمكن استخدام نظرية الوكالة لبناء هياكل حوكمة فعّالة وأنظمة حوافز تتوافق مع مصالح المديرين مع مصالح أصحاب المشاريع، مما يقلل من المخاطر المرتبطة بسوء الإدارة.</w:t>
      </w:r>
    </w:p>
    <w:p w14:paraId="44065263" w14:textId="77777777" w:rsidR="00EA2FA8" w:rsidRPr="00297E3F" w:rsidRDefault="00EA2FA8" w:rsidP="00EA2FA8">
      <w:pPr>
        <w:pStyle w:val="ListParagraph"/>
        <w:numPr>
          <w:ilvl w:val="0"/>
          <w:numId w:val="12"/>
        </w:numPr>
        <w:spacing w:line="360" w:lineRule="auto"/>
        <w:rPr>
          <w:rFonts w:ascii="Sakkal Majalla" w:hAnsi="Sakkal Majalla" w:cs="Sakkal Majalla"/>
          <w:b/>
          <w:bCs/>
          <w:sz w:val="28"/>
          <w:szCs w:val="28"/>
          <w:rtl/>
        </w:rPr>
      </w:pPr>
      <w:r w:rsidRPr="00297E3F">
        <w:rPr>
          <w:rFonts w:ascii="Sakkal Majalla" w:hAnsi="Sakkal Majalla" w:cs="Sakkal Majalla"/>
          <w:b/>
          <w:bCs/>
          <w:sz w:val="28"/>
          <w:szCs w:val="28"/>
          <w:rtl/>
        </w:rPr>
        <w:t>نظرية الاستدامة:</w:t>
      </w:r>
    </w:p>
    <w:p w14:paraId="41938A4A" w14:textId="77777777" w:rsidR="00EA2FA8" w:rsidRPr="00297E3F" w:rsidRDefault="00EA2FA8" w:rsidP="00EA2FA8">
      <w:pPr>
        <w:pStyle w:val="ListParagraph"/>
        <w:numPr>
          <w:ilvl w:val="0"/>
          <w:numId w:val="11"/>
        </w:numPr>
        <w:spacing w:line="360" w:lineRule="auto"/>
        <w:rPr>
          <w:rFonts w:ascii="Sakkal Majalla" w:hAnsi="Sakkal Majalla" w:cs="Sakkal Majalla"/>
          <w:sz w:val="28"/>
          <w:szCs w:val="28"/>
          <w:rtl/>
        </w:rPr>
      </w:pPr>
      <w:r w:rsidRPr="00297E3F">
        <w:rPr>
          <w:rFonts w:ascii="Sakkal Majalla" w:hAnsi="Sakkal Majalla" w:cs="Sakkal Majalla"/>
          <w:sz w:val="28"/>
          <w:szCs w:val="28"/>
          <w:rtl/>
        </w:rPr>
        <w:t>تؤكد نظرية الاستدامة على تكامل العوامل الاقتصادية والبيئية والاجتماعية في العمليات المؤسسية. وفي مجال تطوير العقارات، يضمن تبني مبادئ الاستدامة أن المشاريع لا تكون ناجحة ماليًا فحسب، بل إنها أيضًا مسؤولة بيئيًا ومفيدة اجتماعيًا. تعمل هذه الاستراتيجية الشاملة على القضاء على المخاطر طويلة الأجل وتعزيز سمعة المشروع وقبوله بين أصحاب المصلحة.</w:t>
      </w:r>
    </w:p>
    <w:p w14:paraId="542D090E" w14:textId="77777777" w:rsidR="00EA2FA8" w:rsidRDefault="00EA2FA8" w:rsidP="00EA2FA8">
      <w:pPr>
        <w:spacing w:line="240" w:lineRule="auto"/>
        <w:jc w:val="both"/>
        <w:rPr>
          <w:rFonts w:ascii="Simplified Arabic" w:hAnsi="Simplified Arabic" w:cs="Simplified Arabic"/>
          <w:sz w:val="28"/>
          <w:szCs w:val="28"/>
          <w:rtl/>
        </w:rPr>
      </w:pPr>
    </w:p>
    <w:p w14:paraId="5EC1458F" w14:textId="77777777" w:rsidR="00EA2FA8" w:rsidRDefault="00EA2FA8" w:rsidP="00EA2FA8">
      <w:pPr>
        <w:spacing w:line="240" w:lineRule="auto"/>
        <w:jc w:val="both"/>
        <w:rPr>
          <w:rFonts w:ascii="Simplified Arabic" w:hAnsi="Simplified Arabic" w:cs="Simplified Arabic"/>
          <w:sz w:val="28"/>
          <w:szCs w:val="28"/>
          <w:rtl/>
        </w:rPr>
      </w:pPr>
    </w:p>
    <w:p w14:paraId="3796793C" w14:textId="77777777" w:rsidR="00EA2FA8" w:rsidRDefault="00EA2FA8" w:rsidP="00EA2FA8">
      <w:pPr>
        <w:spacing w:line="240" w:lineRule="auto"/>
        <w:jc w:val="both"/>
        <w:rPr>
          <w:rFonts w:ascii="Simplified Arabic" w:hAnsi="Simplified Arabic" w:cs="Simplified Arabic"/>
          <w:sz w:val="28"/>
          <w:szCs w:val="28"/>
          <w:rtl/>
        </w:rPr>
      </w:pPr>
    </w:p>
    <w:p w14:paraId="22B5B70F" w14:textId="77777777" w:rsidR="00EA2FA8" w:rsidRDefault="00EA2FA8" w:rsidP="00EA2FA8">
      <w:pPr>
        <w:spacing w:line="240" w:lineRule="auto"/>
        <w:jc w:val="both"/>
        <w:rPr>
          <w:rFonts w:ascii="Simplified Arabic" w:hAnsi="Simplified Arabic" w:cs="Simplified Arabic"/>
          <w:sz w:val="28"/>
          <w:szCs w:val="28"/>
          <w:rtl/>
        </w:rPr>
      </w:pPr>
    </w:p>
    <w:p w14:paraId="303C8022" w14:textId="77777777" w:rsidR="00EA2FA8" w:rsidRPr="009F738B" w:rsidRDefault="00EA2FA8" w:rsidP="00EA2FA8">
      <w:pPr>
        <w:spacing w:line="240" w:lineRule="auto"/>
        <w:jc w:val="both"/>
        <w:rPr>
          <w:rFonts w:ascii="Simplified Arabic" w:hAnsi="Simplified Arabic" w:cs="Simplified Arabic"/>
          <w:sz w:val="28"/>
          <w:szCs w:val="28"/>
          <w:rtl/>
        </w:rPr>
      </w:pPr>
    </w:p>
    <w:p w14:paraId="1C0C6F59" w14:textId="77777777" w:rsidR="00EA2FA8" w:rsidRDefault="00EA2FA8" w:rsidP="00EA2FA8">
      <w:pPr>
        <w:rPr>
          <w:rFonts w:ascii="Sakkal Majalla" w:hAnsi="Sakkal Majalla" w:cs="Sakkal Majalla"/>
          <w:b/>
          <w:bCs/>
          <w:sz w:val="56"/>
          <w:szCs w:val="56"/>
          <w:u w:val="single"/>
          <w:rtl/>
        </w:rPr>
      </w:pPr>
    </w:p>
    <w:p w14:paraId="24185864" w14:textId="77777777" w:rsidR="00EA2FA8" w:rsidRDefault="00EA2FA8" w:rsidP="00EA2FA8">
      <w:pPr>
        <w:rPr>
          <w:rFonts w:ascii="Sakkal Majalla" w:hAnsi="Sakkal Majalla" w:cs="Sakkal Majalla"/>
          <w:b/>
          <w:bCs/>
          <w:sz w:val="56"/>
          <w:szCs w:val="56"/>
          <w:u w:val="single"/>
          <w:rtl/>
        </w:rPr>
      </w:pPr>
    </w:p>
    <w:p w14:paraId="5503AA80" w14:textId="77777777" w:rsidR="00EA2FA8" w:rsidRDefault="00EA2FA8" w:rsidP="00EA2FA8">
      <w:pPr>
        <w:rPr>
          <w:rFonts w:ascii="Sakkal Majalla" w:hAnsi="Sakkal Majalla" w:cs="Sakkal Majalla"/>
          <w:b/>
          <w:bCs/>
          <w:sz w:val="56"/>
          <w:szCs w:val="56"/>
          <w:u w:val="single"/>
          <w:rtl/>
        </w:rPr>
      </w:pPr>
    </w:p>
    <w:p w14:paraId="08B0D6DB" w14:textId="77777777" w:rsidR="00EA2FA8" w:rsidRDefault="00EA2FA8" w:rsidP="00EA2FA8">
      <w:pPr>
        <w:rPr>
          <w:rFonts w:ascii="Sakkal Majalla" w:hAnsi="Sakkal Majalla" w:cs="Sakkal Majalla"/>
          <w:b/>
          <w:bCs/>
          <w:sz w:val="56"/>
          <w:szCs w:val="56"/>
          <w:u w:val="single"/>
          <w:rtl/>
        </w:rPr>
      </w:pPr>
    </w:p>
    <w:p w14:paraId="032F47AF" w14:textId="77777777" w:rsidR="00EA2FA8" w:rsidRDefault="00EA2FA8" w:rsidP="00EA2FA8">
      <w:pPr>
        <w:rPr>
          <w:rFonts w:ascii="Sakkal Majalla" w:hAnsi="Sakkal Majalla" w:cs="Sakkal Majalla"/>
          <w:b/>
          <w:bCs/>
          <w:sz w:val="56"/>
          <w:szCs w:val="56"/>
          <w:u w:val="single"/>
          <w:rtl/>
        </w:rPr>
      </w:pPr>
    </w:p>
    <w:p w14:paraId="47DDB9EC" w14:textId="77777777" w:rsidR="00EA2FA8" w:rsidRDefault="00EA2FA8" w:rsidP="00EA2FA8">
      <w:pPr>
        <w:rPr>
          <w:rFonts w:ascii="Sakkal Majalla" w:hAnsi="Sakkal Majalla" w:cs="Sakkal Majalla"/>
          <w:b/>
          <w:bCs/>
          <w:sz w:val="56"/>
          <w:szCs w:val="56"/>
          <w:u w:val="single"/>
          <w:rtl/>
        </w:rPr>
      </w:pPr>
    </w:p>
    <w:p w14:paraId="2032792A" w14:textId="77777777" w:rsidR="00EA2FA8" w:rsidRDefault="00EA2FA8" w:rsidP="00EA2FA8">
      <w:pPr>
        <w:rPr>
          <w:rFonts w:ascii="Sakkal Majalla" w:hAnsi="Sakkal Majalla" w:cs="Sakkal Majalla"/>
          <w:b/>
          <w:bCs/>
          <w:sz w:val="56"/>
          <w:szCs w:val="56"/>
          <w:u w:val="single"/>
          <w:rtl/>
        </w:rPr>
      </w:pPr>
    </w:p>
    <w:p w14:paraId="4B5F165A" w14:textId="77777777" w:rsidR="00EA2FA8" w:rsidRDefault="00EA2FA8" w:rsidP="00EA2FA8">
      <w:pPr>
        <w:rPr>
          <w:rFonts w:ascii="Sakkal Majalla" w:hAnsi="Sakkal Majalla" w:cs="Sakkal Majalla"/>
          <w:b/>
          <w:bCs/>
          <w:sz w:val="56"/>
          <w:szCs w:val="56"/>
          <w:u w:val="single"/>
          <w:rtl/>
        </w:rPr>
      </w:pPr>
    </w:p>
    <w:p w14:paraId="19E94939" w14:textId="77777777" w:rsidR="00EA2FA8" w:rsidRDefault="00EA2FA8" w:rsidP="00EA2FA8">
      <w:pPr>
        <w:rPr>
          <w:rFonts w:ascii="Sakkal Majalla" w:hAnsi="Sakkal Majalla" w:cs="Sakkal Majalla"/>
          <w:b/>
          <w:bCs/>
          <w:sz w:val="56"/>
          <w:szCs w:val="56"/>
          <w:u w:val="single"/>
          <w:rtl/>
        </w:rPr>
      </w:pPr>
    </w:p>
    <w:p w14:paraId="25AAD0F9" w14:textId="77777777" w:rsidR="00EA2FA8" w:rsidRPr="003F027C" w:rsidRDefault="00EA2FA8" w:rsidP="00EA2FA8">
      <w:pPr>
        <w:rPr>
          <w:rFonts w:ascii="Sakkal Majalla" w:hAnsi="Sakkal Majalla" w:cs="Sakkal Majalla"/>
          <w:b/>
          <w:bCs/>
          <w:sz w:val="56"/>
          <w:szCs w:val="56"/>
          <w:u w:val="single"/>
          <w:rtl/>
        </w:rPr>
      </w:pPr>
    </w:p>
    <w:p w14:paraId="251F9BF4" w14:textId="77777777" w:rsidR="00EA2FA8" w:rsidRPr="009F738B" w:rsidRDefault="00EA2FA8" w:rsidP="00EA2FA8">
      <w:pPr>
        <w:pStyle w:val="Heading1"/>
        <w:jc w:val="center"/>
        <w:rPr>
          <w:rFonts w:ascii="Simplified Arabic" w:hAnsi="Simplified Arabic" w:cs="Simplified Arabic"/>
          <w:b/>
          <w:bCs/>
          <w:color w:val="000000" w:themeColor="text1"/>
          <w:rtl/>
        </w:rPr>
      </w:pPr>
      <w:bookmarkStart w:id="37" w:name="_Toc172397783"/>
      <w:bookmarkStart w:id="38" w:name="_Toc172746096"/>
      <w:bookmarkStart w:id="39" w:name="_Toc173779727"/>
      <w:bookmarkStart w:id="40" w:name="_Toc180244853"/>
      <w:r w:rsidRPr="009F738B">
        <w:rPr>
          <w:rFonts w:ascii="Simplified Arabic" w:hAnsi="Simplified Arabic" w:cs="Simplified Arabic"/>
          <w:b/>
          <w:bCs/>
          <w:color w:val="000000" w:themeColor="text1"/>
          <w:rtl/>
        </w:rPr>
        <w:t>الفصل الثان</w:t>
      </w:r>
      <w:bookmarkStart w:id="41" w:name="_Toc172397784"/>
      <w:bookmarkStart w:id="42" w:name="_Toc172746097"/>
      <w:bookmarkStart w:id="43" w:name="_Toc173779728"/>
      <w:bookmarkEnd w:id="37"/>
      <w:bookmarkEnd w:id="38"/>
      <w:bookmarkEnd w:id="39"/>
      <w:r>
        <w:rPr>
          <w:rFonts w:ascii="Simplified Arabic" w:hAnsi="Simplified Arabic" w:cs="Simplified Arabic" w:hint="cs"/>
          <w:b/>
          <w:bCs/>
          <w:color w:val="000000" w:themeColor="text1"/>
          <w:rtl/>
        </w:rPr>
        <w:t xml:space="preserve">ي </w:t>
      </w:r>
      <w:r w:rsidRPr="009F738B">
        <w:rPr>
          <w:rFonts w:ascii="Simplified Arabic" w:hAnsi="Simplified Arabic" w:cs="Simplified Arabic"/>
          <w:b/>
          <w:bCs/>
          <w:color w:val="000000" w:themeColor="text1"/>
          <w:rtl/>
        </w:rPr>
        <w:t>الدراسات السابقة</w:t>
      </w:r>
      <w:bookmarkEnd w:id="40"/>
      <w:bookmarkEnd w:id="41"/>
      <w:bookmarkEnd w:id="42"/>
      <w:bookmarkEnd w:id="43"/>
    </w:p>
    <w:p w14:paraId="48AE9BA8" w14:textId="77777777" w:rsidR="00EA2FA8" w:rsidRDefault="00EA2FA8" w:rsidP="00EA2FA8">
      <w:pPr>
        <w:rPr>
          <w:b/>
          <w:bCs/>
          <w:rtl/>
        </w:rPr>
      </w:pPr>
    </w:p>
    <w:p w14:paraId="6D9668D3" w14:textId="77777777" w:rsidR="00EA2FA8" w:rsidRPr="003B5A4D" w:rsidRDefault="00EA2FA8" w:rsidP="00EA2FA8">
      <w:pPr>
        <w:rPr>
          <w:b/>
          <w:bCs/>
          <w:rtl/>
        </w:rPr>
      </w:pPr>
    </w:p>
    <w:p w14:paraId="3E405CF7" w14:textId="77777777" w:rsidR="00EA2FA8" w:rsidRPr="003B5A4D" w:rsidRDefault="00EA2FA8" w:rsidP="00EA2FA8">
      <w:pPr>
        <w:rPr>
          <w:rFonts w:ascii="Sakkal Majalla" w:hAnsi="Sakkal Majalla" w:cs="Sakkal Majalla"/>
          <w:b/>
          <w:bCs/>
          <w:sz w:val="28"/>
          <w:szCs w:val="28"/>
          <w:u w:val="single"/>
          <w:rtl/>
        </w:rPr>
      </w:pPr>
    </w:p>
    <w:p w14:paraId="463B4260" w14:textId="77777777" w:rsidR="00EA2FA8" w:rsidRPr="003B5A4D" w:rsidRDefault="00EA2FA8" w:rsidP="00EA2FA8">
      <w:pPr>
        <w:rPr>
          <w:rFonts w:ascii="Sakkal Majalla" w:hAnsi="Sakkal Majalla" w:cs="Sakkal Majalla"/>
          <w:b/>
          <w:bCs/>
          <w:sz w:val="28"/>
          <w:szCs w:val="28"/>
          <w:u w:val="single"/>
          <w:rtl/>
        </w:rPr>
      </w:pPr>
    </w:p>
    <w:p w14:paraId="6A6E4420" w14:textId="77777777" w:rsidR="00EA2FA8" w:rsidRPr="003B5A4D" w:rsidRDefault="00EA2FA8" w:rsidP="00EA2FA8">
      <w:pPr>
        <w:rPr>
          <w:rFonts w:ascii="Sakkal Majalla" w:hAnsi="Sakkal Majalla" w:cs="Sakkal Majalla"/>
          <w:b/>
          <w:bCs/>
          <w:sz w:val="28"/>
          <w:szCs w:val="28"/>
          <w:u w:val="single"/>
          <w:rtl/>
        </w:rPr>
      </w:pPr>
    </w:p>
    <w:p w14:paraId="23386501" w14:textId="77777777" w:rsidR="00EA2FA8" w:rsidRDefault="00EA2FA8" w:rsidP="00EA2FA8">
      <w:pPr>
        <w:rPr>
          <w:rFonts w:ascii="Sakkal Majalla" w:hAnsi="Sakkal Majalla" w:cs="Sakkal Majalla"/>
          <w:sz w:val="28"/>
          <w:szCs w:val="28"/>
          <w:u w:val="single"/>
          <w:rtl/>
        </w:rPr>
      </w:pPr>
    </w:p>
    <w:p w14:paraId="4587A7FC" w14:textId="77777777" w:rsidR="00EA2FA8" w:rsidRDefault="00EA2FA8" w:rsidP="00EA2FA8">
      <w:pPr>
        <w:rPr>
          <w:rFonts w:ascii="Sakkal Majalla" w:hAnsi="Sakkal Majalla" w:cs="Sakkal Majalla"/>
          <w:sz w:val="28"/>
          <w:szCs w:val="28"/>
          <w:u w:val="single"/>
          <w:rtl/>
        </w:rPr>
      </w:pPr>
    </w:p>
    <w:p w14:paraId="00445979" w14:textId="77777777" w:rsidR="00EA2FA8" w:rsidRDefault="00EA2FA8" w:rsidP="00EA2FA8">
      <w:pPr>
        <w:rPr>
          <w:rFonts w:ascii="Sakkal Majalla" w:hAnsi="Sakkal Majalla" w:cs="Sakkal Majalla"/>
          <w:sz w:val="28"/>
          <w:szCs w:val="28"/>
          <w:u w:val="single"/>
          <w:rtl/>
        </w:rPr>
      </w:pPr>
    </w:p>
    <w:p w14:paraId="59293226" w14:textId="77777777" w:rsidR="00EA2FA8" w:rsidRDefault="00EA2FA8" w:rsidP="00EA2FA8">
      <w:pPr>
        <w:rPr>
          <w:rFonts w:ascii="Sakkal Majalla" w:hAnsi="Sakkal Majalla" w:cs="Sakkal Majalla"/>
          <w:sz w:val="28"/>
          <w:szCs w:val="28"/>
          <w:u w:val="single"/>
          <w:rtl/>
        </w:rPr>
      </w:pPr>
    </w:p>
    <w:p w14:paraId="1C75C8AE" w14:textId="77777777" w:rsidR="00EA2FA8" w:rsidRDefault="00EA2FA8" w:rsidP="00EA2FA8">
      <w:pPr>
        <w:rPr>
          <w:rFonts w:ascii="Sakkal Majalla" w:hAnsi="Sakkal Majalla" w:cs="Sakkal Majalla"/>
          <w:sz w:val="28"/>
          <w:szCs w:val="28"/>
          <w:u w:val="single"/>
          <w:rtl/>
        </w:rPr>
      </w:pPr>
    </w:p>
    <w:p w14:paraId="6DA07A26" w14:textId="77777777" w:rsidR="00EA2FA8" w:rsidRDefault="00EA2FA8" w:rsidP="00EA2FA8">
      <w:pPr>
        <w:rPr>
          <w:rFonts w:ascii="Sakkal Majalla" w:hAnsi="Sakkal Majalla" w:cs="Sakkal Majalla"/>
          <w:sz w:val="28"/>
          <w:szCs w:val="28"/>
          <w:u w:val="single"/>
          <w:rtl/>
        </w:rPr>
      </w:pPr>
    </w:p>
    <w:p w14:paraId="407AF3D3" w14:textId="77777777" w:rsidR="00EA2FA8" w:rsidRDefault="00EA2FA8" w:rsidP="00EA2FA8">
      <w:pPr>
        <w:rPr>
          <w:rFonts w:ascii="Sakkal Majalla" w:hAnsi="Sakkal Majalla" w:cs="Sakkal Majalla"/>
          <w:sz w:val="28"/>
          <w:szCs w:val="28"/>
          <w:u w:val="single"/>
          <w:rtl/>
        </w:rPr>
      </w:pPr>
    </w:p>
    <w:p w14:paraId="47E8AE68" w14:textId="77777777" w:rsidR="00EA2FA8" w:rsidRDefault="00EA2FA8" w:rsidP="00EA2FA8">
      <w:pPr>
        <w:rPr>
          <w:rFonts w:ascii="Sakkal Majalla" w:hAnsi="Sakkal Majalla" w:cs="Sakkal Majalla"/>
          <w:sz w:val="28"/>
          <w:szCs w:val="28"/>
          <w:u w:val="single"/>
          <w:rtl/>
        </w:rPr>
      </w:pPr>
    </w:p>
    <w:p w14:paraId="4477B3EE" w14:textId="77777777" w:rsidR="00EA2FA8" w:rsidRPr="009F738B" w:rsidRDefault="00EA2FA8" w:rsidP="00EA2FA8">
      <w:pPr>
        <w:pStyle w:val="Heading2"/>
        <w:rPr>
          <w:rtl/>
        </w:rPr>
      </w:pPr>
      <w:bookmarkStart w:id="44" w:name="_Toc172397785"/>
      <w:bookmarkStart w:id="45" w:name="_Toc172746098"/>
      <w:bookmarkStart w:id="46" w:name="_Toc173779729"/>
      <w:bookmarkStart w:id="47" w:name="_Toc180244854"/>
      <w:r w:rsidRPr="009F738B">
        <w:rPr>
          <w:rtl/>
        </w:rPr>
        <w:t>مقدمة</w:t>
      </w:r>
      <w:bookmarkEnd w:id="44"/>
      <w:bookmarkEnd w:id="45"/>
      <w:bookmarkEnd w:id="46"/>
      <w:bookmarkEnd w:id="47"/>
    </w:p>
    <w:p w14:paraId="3F3E9DBC" w14:textId="77777777" w:rsidR="00EA2FA8" w:rsidRPr="0013332A" w:rsidRDefault="00EA2FA8" w:rsidP="00EA2FA8">
      <w:pPr>
        <w:pStyle w:val="a1"/>
        <w:rPr>
          <w:rtl/>
        </w:rPr>
      </w:pPr>
      <w:r w:rsidRPr="0013332A">
        <w:rPr>
          <w:rtl/>
        </w:rPr>
        <w:t>إن الدراسات السابقة تشكل جانباً حيوياً في بناء قاعدة المعرفة التي تقوم عليها أي دراسة أكاديمية، لأنها تساهم في فهم أفضل للقضايا المتنوعة وتقديم رؤى جديدة تساهم في تحسين الممارسات الحالية. وفي سياق البحث في استراتيجيات إدارة الأعمال الفعّالة وتطبيقها في التخفيف من مخاطر مشاريع التطوير العقاري في المملكة العربية السعودية، فإن الغرض من مراجعة الدراسات السابقة هو تحديد الاتجاهات الرئيسية والمعرفة المكتسبة التي يمكن أن تؤثر على نجاح المشاريع العقارية.</w:t>
      </w:r>
    </w:p>
    <w:p w14:paraId="6035FAD4" w14:textId="77777777" w:rsidR="00EA2FA8" w:rsidRPr="0013332A" w:rsidRDefault="00EA2FA8" w:rsidP="00EA2FA8">
      <w:pPr>
        <w:pStyle w:val="a1"/>
        <w:rPr>
          <w:rtl/>
        </w:rPr>
      </w:pPr>
      <w:r w:rsidRPr="0013332A">
        <w:rPr>
          <w:rtl/>
        </w:rPr>
        <w:t>تشير الأدبيات الحالية إلى أن أعمال التطوير العقاري في المملكة العربية السعودية تواجه مجموعة متنوعة من العقبات والمخاطر، تتراوح من تقلبات السوق، إلى مخاوف التمويل، إلى التأخير في التنفيذ. من خلال دراسة هذه الأدبيات، قد يحدد الباحثون ضرورة تنفيذ أساليب إدارة الشركة الجيدة كوسيلة لتجنب هذه المخاطر. تشمل هذه التقنيات تحسين إجراءات التخطيط والتنفيذ، وتنفيذ ممارسات الإدارة المستدامة، والاستفادة من التكنولوجيا الحالية لتحقيق كفاءة أفضل في العمليات.</w:t>
      </w:r>
    </w:p>
    <w:p w14:paraId="11E48670" w14:textId="77777777" w:rsidR="00EA2FA8" w:rsidRPr="0013332A" w:rsidRDefault="00EA2FA8" w:rsidP="00EA2FA8">
      <w:pPr>
        <w:pStyle w:val="a1"/>
        <w:rPr>
          <w:rtl/>
        </w:rPr>
      </w:pPr>
      <w:r w:rsidRPr="0013332A">
        <w:rPr>
          <w:rtl/>
        </w:rPr>
        <w:t xml:space="preserve">إن فهم المخاطر المرتبطة بالاستثمار في الأعمال العقارية له أهمية بالغة. قد تساعد ممارسات إدارة الشركة الفعّالة في الكشف عن المخاطر المحتملة والتعامل معها بشكل استباقي، وبالتالي تقليل تأثيرها على الجداول الزمنية والنفقات. على </w:t>
      </w:r>
      <w:r w:rsidRPr="0013332A">
        <w:rPr>
          <w:rtl/>
        </w:rPr>
        <w:lastRenderedPageBreak/>
        <w:t>سبيل المثال، تكشف البيانات أن تبني تقنيات مثل التحليل الكمي والنوعي للمخاطر قد يساعد الشركات على تحليل المخاطر بشكل أفضل وتصميم تدابير التخفيف.</w:t>
      </w:r>
    </w:p>
    <w:p w14:paraId="07062DFD" w14:textId="77777777" w:rsidR="00EA2FA8" w:rsidRPr="0013332A" w:rsidRDefault="00EA2FA8" w:rsidP="00EA2FA8">
      <w:pPr>
        <w:pStyle w:val="a1"/>
        <w:rPr>
          <w:rtl/>
        </w:rPr>
      </w:pPr>
      <w:r w:rsidRPr="0013332A">
        <w:rPr>
          <w:rtl/>
        </w:rPr>
        <w:t>هناك أيضًا الكثير من الدراسات حول ضرورة استخدام مبادئ الاستدامة في مشاريع تطوير العقارات. تُظهر الدراسات أن المنظمات التي تتبنى أساليب صديقة للبيئة لا تساعد فقط في توفير الموارد، بل تحصل أيضًا على ميزة تنافسية من خلال تعزيز سمعتها وزيادة الطلب على مبادراتها. لذلك، فإن الجمع بين أساليب الاستدامة والإدارة الجيدة للشركات يعد جزءًا حيويًا في تحقيق النجاح في هذه الصناعة.</w:t>
      </w:r>
    </w:p>
    <w:p w14:paraId="131EF856" w14:textId="77777777" w:rsidR="00EA2FA8" w:rsidRPr="0013332A" w:rsidRDefault="00EA2FA8" w:rsidP="00EA2FA8">
      <w:pPr>
        <w:pStyle w:val="a1"/>
        <w:rPr>
          <w:rtl/>
        </w:rPr>
      </w:pPr>
      <w:r w:rsidRPr="0013332A">
        <w:rPr>
          <w:rtl/>
        </w:rPr>
        <w:t>علاوة على ذلك، تلعب القيادة الجيدة دورًا مهمًا في تبني أساليب الإدارة للشركات. من خلال دراسة الدراسات المتعلقة بالقيادة في مشاريع العقارات، يمكن ملاحظة أن القادة الذين لديهم رؤية واضحة والقدرة على تشجيع فرق العمل يميلون إلى توليد نتائج أفضل وخفض المخاطر المرتبطة بالمشاريع. إن تبني أنماط القيادة التحويلية، على سبيل المثال، قد يعزز روح التعاون والاختراع في فرق العمل، مما يضيف إلى تعزيز الأداء العام للمشاريع.</w:t>
      </w:r>
    </w:p>
    <w:p w14:paraId="2629C247" w14:textId="77777777" w:rsidR="00EA2FA8" w:rsidRDefault="00EA2FA8" w:rsidP="00EA2FA8">
      <w:pPr>
        <w:pStyle w:val="a1"/>
        <w:rPr>
          <w:rtl/>
        </w:rPr>
      </w:pPr>
      <w:r w:rsidRPr="0013332A">
        <w:rPr>
          <w:rtl/>
        </w:rPr>
        <w:t>وفي الختام، فإن دراسة الدراسات السابقة تشكل خطوة أساسية نحو إيجاد قاعدة معرفية متينة لفهم كيفية استخدام أساليب إدارة الأعمال الفعّالة في قطاع التطوير العقاري في المملكة العربية السعودية. وتؤكد هذه الدراسات على المشاكل والإمكانيات في هذا المجال، مما يعطي رؤى مفيدة قد تعزز أداء المشروع وتساعد في تجنب المخاطر. إن تحليل الدراسات السابقة يمكن أن يساعد الباحثين على اكتشاف فجوات البحث الحالية، مما يوفر لهم الفرصة لاستكشاف مجالات جديدة وخلق تكتيكات إبداعية تعزز نجاح مشاريع التطوير العقاري وتحقيق الأهداف المرجوة.</w:t>
      </w:r>
    </w:p>
    <w:p w14:paraId="2B0ED8C3" w14:textId="77777777" w:rsidR="00EA2FA8" w:rsidRDefault="00EA2FA8" w:rsidP="00EA2FA8">
      <w:pPr>
        <w:spacing w:line="360" w:lineRule="auto"/>
        <w:rPr>
          <w:rFonts w:ascii="Sakkal Majalla" w:hAnsi="Sakkal Majalla" w:cs="Sakkal Majalla"/>
          <w:sz w:val="28"/>
          <w:szCs w:val="28"/>
          <w:rtl/>
        </w:rPr>
      </w:pPr>
    </w:p>
    <w:p w14:paraId="739E88CE" w14:textId="77777777" w:rsidR="00EA2FA8" w:rsidRDefault="00EA2FA8" w:rsidP="00EA2FA8">
      <w:pPr>
        <w:spacing w:line="360" w:lineRule="auto"/>
        <w:rPr>
          <w:rFonts w:ascii="Sakkal Majalla" w:hAnsi="Sakkal Majalla" w:cs="Sakkal Majalla"/>
          <w:sz w:val="28"/>
          <w:szCs w:val="28"/>
          <w:rtl/>
        </w:rPr>
      </w:pPr>
    </w:p>
    <w:p w14:paraId="23F32A1E" w14:textId="77777777" w:rsidR="00EA2FA8" w:rsidRDefault="00EA2FA8" w:rsidP="00EA2FA8">
      <w:pPr>
        <w:spacing w:line="360" w:lineRule="auto"/>
        <w:rPr>
          <w:rFonts w:ascii="Sakkal Majalla" w:hAnsi="Sakkal Majalla" w:cs="Sakkal Majalla"/>
          <w:sz w:val="28"/>
          <w:szCs w:val="28"/>
          <w:rtl/>
        </w:rPr>
      </w:pPr>
    </w:p>
    <w:p w14:paraId="42A38E4D" w14:textId="77777777" w:rsidR="00EA2FA8" w:rsidRDefault="00EA2FA8" w:rsidP="00EA2FA8">
      <w:pPr>
        <w:spacing w:line="360" w:lineRule="auto"/>
        <w:rPr>
          <w:rFonts w:ascii="Sakkal Majalla" w:hAnsi="Sakkal Majalla" w:cs="Sakkal Majalla"/>
          <w:sz w:val="28"/>
          <w:szCs w:val="28"/>
          <w:rtl/>
        </w:rPr>
      </w:pPr>
    </w:p>
    <w:p w14:paraId="1796EBCE" w14:textId="77777777" w:rsidR="00EA2FA8" w:rsidRDefault="00EA2FA8" w:rsidP="00EA2FA8">
      <w:pPr>
        <w:spacing w:line="360" w:lineRule="auto"/>
        <w:rPr>
          <w:rFonts w:ascii="Sakkal Majalla" w:hAnsi="Sakkal Majalla" w:cs="Sakkal Majalla"/>
          <w:sz w:val="28"/>
          <w:szCs w:val="28"/>
          <w:rtl/>
        </w:rPr>
      </w:pPr>
    </w:p>
    <w:p w14:paraId="13E0EA6C" w14:textId="77777777" w:rsidR="00EA2FA8" w:rsidRDefault="00EA2FA8" w:rsidP="00EA2FA8">
      <w:pPr>
        <w:spacing w:line="360" w:lineRule="auto"/>
        <w:rPr>
          <w:rFonts w:ascii="Sakkal Majalla" w:hAnsi="Sakkal Majalla" w:cs="Sakkal Majalla"/>
          <w:sz w:val="28"/>
          <w:szCs w:val="28"/>
          <w:rtl/>
        </w:rPr>
      </w:pPr>
    </w:p>
    <w:p w14:paraId="368DE7A2" w14:textId="77777777" w:rsidR="00EA2FA8" w:rsidRDefault="00EA2FA8" w:rsidP="00EA2FA8">
      <w:pPr>
        <w:spacing w:line="360" w:lineRule="auto"/>
        <w:rPr>
          <w:rFonts w:ascii="Sakkal Majalla" w:hAnsi="Sakkal Majalla" w:cs="Sakkal Majalla"/>
          <w:sz w:val="28"/>
          <w:szCs w:val="28"/>
          <w:rtl/>
        </w:rPr>
      </w:pPr>
    </w:p>
    <w:p w14:paraId="7CFC06BE" w14:textId="77777777" w:rsidR="00EA2FA8" w:rsidRDefault="00EA2FA8" w:rsidP="00EA2FA8">
      <w:pPr>
        <w:spacing w:line="360" w:lineRule="auto"/>
        <w:rPr>
          <w:rFonts w:ascii="Sakkal Majalla" w:hAnsi="Sakkal Majalla" w:cs="Sakkal Majalla"/>
          <w:sz w:val="28"/>
          <w:szCs w:val="28"/>
          <w:rtl/>
        </w:rPr>
      </w:pPr>
    </w:p>
    <w:p w14:paraId="6B9B9F81" w14:textId="77777777" w:rsidR="00EA2FA8" w:rsidRDefault="00EA2FA8" w:rsidP="00EA2FA8">
      <w:pPr>
        <w:spacing w:line="360" w:lineRule="auto"/>
        <w:rPr>
          <w:rFonts w:ascii="Sakkal Majalla" w:hAnsi="Sakkal Majalla" w:cs="Sakkal Majalla"/>
          <w:sz w:val="28"/>
          <w:szCs w:val="28"/>
          <w:rtl/>
        </w:rPr>
      </w:pPr>
    </w:p>
    <w:p w14:paraId="4C431B10" w14:textId="77777777" w:rsidR="00EA2FA8" w:rsidRDefault="00EA2FA8" w:rsidP="00EA2FA8">
      <w:pPr>
        <w:spacing w:line="360" w:lineRule="auto"/>
        <w:rPr>
          <w:rFonts w:ascii="Sakkal Majalla" w:hAnsi="Sakkal Majalla" w:cs="Sakkal Majalla"/>
          <w:sz w:val="28"/>
          <w:szCs w:val="28"/>
          <w:rtl/>
        </w:rPr>
      </w:pPr>
    </w:p>
    <w:p w14:paraId="457210C0" w14:textId="77777777" w:rsidR="00EA2FA8" w:rsidRDefault="00EA2FA8" w:rsidP="00EA2FA8">
      <w:pPr>
        <w:spacing w:line="360" w:lineRule="auto"/>
        <w:rPr>
          <w:rFonts w:ascii="Sakkal Majalla" w:hAnsi="Sakkal Majalla" w:cs="Sakkal Majalla"/>
          <w:sz w:val="28"/>
          <w:szCs w:val="28"/>
          <w:rtl/>
        </w:rPr>
      </w:pPr>
    </w:p>
    <w:p w14:paraId="43F96AB8" w14:textId="77777777" w:rsidR="00EA2FA8" w:rsidRDefault="00EA2FA8" w:rsidP="00EA2FA8">
      <w:pPr>
        <w:spacing w:line="360" w:lineRule="auto"/>
        <w:rPr>
          <w:rFonts w:ascii="Sakkal Majalla" w:hAnsi="Sakkal Majalla" w:cs="Sakkal Majalla"/>
          <w:sz w:val="28"/>
          <w:szCs w:val="28"/>
          <w:rtl/>
        </w:rPr>
      </w:pPr>
    </w:p>
    <w:p w14:paraId="527FEDEF" w14:textId="77777777" w:rsidR="00EA2FA8" w:rsidRDefault="00EA2FA8" w:rsidP="00EA2FA8">
      <w:pPr>
        <w:spacing w:line="360" w:lineRule="auto"/>
        <w:rPr>
          <w:rFonts w:ascii="Sakkal Majalla" w:hAnsi="Sakkal Majalla" w:cs="Sakkal Majalla"/>
          <w:sz w:val="28"/>
          <w:szCs w:val="28"/>
          <w:rtl/>
        </w:rPr>
      </w:pPr>
    </w:p>
    <w:p w14:paraId="10D7C28B" w14:textId="77777777" w:rsidR="00EA2FA8" w:rsidRDefault="00EA2FA8" w:rsidP="00EA2FA8">
      <w:pPr>
        <w:spacing w:line="360" w:lineRule="auto"/>
        <w:rPr>
          <w:rFonts w:ascii="Sakkal Majalla" w:hAnsi="Sakkal Majalla" w:cs="Sakkal Majalla"/>
          <w:sz w:val="28"/>
          <w:szCs w:val="28"/>
          <w:rtl/>
        </w:rPr>
      </w:pPr>
    </w:p>
    <w:p w14:paraId="404F045F" w14:textId="77777777" w:rsidR="00EA2FA8" w:rsidRDefault="00EA2FA8" w:rsidP="00EA2FA8">
      <w:pPr>
        <w:pStyle w:val="Heading2"/>
        <w:rPr>
          <w:rtl/>
        </w:rPr>
      </w:pPr>
      <w:r>
        <w:rPr>
          <w:rFonts w:hint="cs"/>
          <w:rtl/>
        </w:rPr>
        <w:t>متغيرات الدراسة</w:t>
      </w:r>
    </w:p>
    <w:p w14:paraId="32677AFE" w14:textId="77777777" w:rsidR="00EA2FA8" w:rsidRPr="00503B32" w:rsidRDefault="00EA2FA8" w:rsidP="00EA2FA8">
      <w:pPr>
        <w:pStyle w:val="a0"/>
        <w:rPr>
          <w:rtl/>
        </w:rPr>
      </w:pPr>
      <w:r>
        <w:rPr>
          <w:rFonts w:hint="cs"/>
          <w:rtl/>
        </w:rPr>
        <w:t>المتغيرات المستقلة</w:t>
      </w:r>
    </w:p>
    <w:p w14:paraId="46E62AE1" w14:textId="77777777" w:rsidR="00EA2FA8" w:rsidRPr="00503B32" w:rsidRDefault="00EA2FA8" w:rsidP="00EA2FA8">
      <w:pPr>
        <w:pStyle w:val="ListParagraph"/>
        <w:numPr>
          <w:ilvl w:val="0"/>
          <w:numId w:val="22"/>
        </w:numPr>
        <w:rPr>
          <w:rFonts w:ascii="Sakkal Majalla" w:hAnsi="Sakkal Majalla" w:cs="Sakkal Majalla"/>
          <w:sz w:val="28"/>
          <w:szCs w:val="28"/>
          <w:rtl/>
        </w:rPr>
      </w:pPr>
      <w:r w:rsidRPr="00503B32">
        <w:rPr>
          <w:rFonts w:ascii="Sakkal Majalla" w:hAnsi="Sakkal Majalla" w:cs="Sakkal Majalla"/>
          <w:sz w:val="28"/>
          <w:szCs w:val="28"/>
          <w:rtl/>
        </w:rPr>
        <w:t>الحد من المخاطر المالية</w:t>
      </w:r>
    </w:p>
    <w:p w14:paraId="0707D3F5" w14:textId="77777777" w:rsidR="00EA2FA8" w:rsidRDefault="00EA2FA8" w:rsidP="00EA2FA8">
      <w:pPr>
        <w:pStyle w:val="a1"/>
        <w:rPr>
          <w:rtl/>
        </w:rPr>
      </w:pPr>
      <w:r>
        <w:rPr>
          <w:rtl/>
        </w:rPr>
        <w:t>يشير الحد من المخاطر المالية إلى الأساليب والتدابير التي تستخدمها شركات العقارات للحد من الآثار السلبية المحتملة للمخاطر المالية على مشاريعها. في مشاريع تطوير العقارات، تعد المخاطر المالية واحدة من المشاكل الرئيسية، بما في ذلك تغيرات السوق وتكاليف التمويل وإدارة التدفق النقدي. تتمتع الشركات التي تستخدم طرقًا فعالة للحد من هذه المخاطر، مثل التحوط المالي وتقنيات التنويع وإدارة الديون، بفرصة أفضل للنجاح في مبادراتها وتحقيق الاستدامة طويلة الأجل</w:t>
      </w:r>
      <w:sdt>
        <w:sdtPr>
          <w:rPr>
            <w:rtl/>
          </w:rPr>
          <w:id w:val="629675845"/>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Mak21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Makkawi</w:t>
          </w:r>
          <w:r>
            <w:rPr>
              <w:rFonts w:hint="cs"/>
              <w:noProof/>
              <w:rtl/>
              <w:lang w:bidi="ar-EG"/>
            </w:rPr>
            <w:t>، 2021)</w:t>
          </w:r>
          <w:r>
            <w:rPr>
              <w:rtl/>
            </w:rPr>
            <w:fldChar w:fldCharType="end"/>
          </w:r>
        </w:sdtContent>
      </w:sdt>
      <w:r>
        <w:rPr>
          <w:rtl/>
        </w:rPr>
        <w:t>.</w:t>
      </w:r>
    </w:p>
    <w:p w14:paraId="525B05CA" w14:textId="77777777" w:rsidR="00EA2FA8" w:rsidRPr="00503B32" w:rsidRDefault="00EA2FA8" w:rsidP="00EA2FA8">
      <w:pPr>
        <w:pStyle w:val="ListParagraph"/>
        <w:numPr>
          <w:ilvl w:val="0"/>
          <w:numId w:val="22"/>
        </w:numPr>
        <w:rPr>
          <w:rFonts w:ascii="Sakkal Majalla" w:hAnsi="Sakkal Majalla" w:cs="Sakkal Majalla"/>
          <w:sz w:val="28"/>
          <w:szCs w:val="28"/>
          <w:rtl/>
        </w:rPr>
      </w:pPr>
      <w:r w:rsidRPr="00503B32">
        <w:rPr>
          <w:rFonts w:ascii="Sakkal Majalla" w:hAnsi="Sakkal Majalla" w:cs="Sakkal Majalla"/>
          <w:sz w:val="28"/>
          <w:szCs w:val="28"/>
          <w:rtl/>
        </w:rPr>
        <w:t>الممارسات المستدامة</w:t>
      </w:r>
    </w:p>
    <w:p w14:paraId="08FA0189" w14:textId="77777777" w:rsidR="00EA2FA8" w:rsidRDefault="00EA2FA8" w:rsidP="00EA2FA8">
      <w:pPr>
        <w:pStyle w:val="a1"/>
        <w:rPr>
          <w:rtl/>
        </w:rPr>
      </w:pPr>
      <w:r>
        <w:rPr>
          <w:rtl/>
        </w:rPr>
        <w:t xml:space="preserve">تتعلق الممارسات المستدامة في مشاريع تطوير العقارات باستخدام التكتيكات والإجراءات التي تهدف إلى تقليل التأثير البيئي وتحقيق الاستدامة طويلة الأجل في المشاريع. يتضمن هذا استخدام مواد البناء الصديقة للبيئة وتصميم المباني الموفرة </w:t>
      </w:r>
      <w:r>
        <w:rPr>
          <w:rtl/>
        </w:rPr>
        <w:lastRenderedPageBreak/>
        <w:t>للطاقة وإدارة الموارد الذكية. إن تنفيذ الممارسات المستدامة لا يساعد فقط في الحفاظ على البيئة بل يحسن أيضًا سمعة الشركة ويعزز ثقة المستثمرين ويقلل من النفقات التشغيلية على المدى الطويل</w:t>
      </w:r>
      <w:sdt>
        <w:sdtPr>
          <w:rPr>
            <w:rtl/>
          </w:rPr>
          <w:id w:val="-2075343209"/>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Mah24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Mahajan</w:t>
          </w:r>
          <w:r>
            <w:rPr>
              <w:rFonts w:hint="cs"/>
              <w:noProof/>
              <w:rtl/>
              <w:lang w:bidi="ar-EG"/>
            </w:rPr>
            <w:t>، 2024)</w:t>
          </w:r>
          <w:r>
            <w:rPr>
              <w:rtl/>
            </w:rPr>
            <w:fldChar w:fldCharType="end"/>
          </w:r>
        </w:sdtContent>
      </w:sdt>
      <w:r>
        <w:rPr>
          <w:rtl/>
        </w:rPr>
        <w:t>.</w:t>
      </w:r>
    </w:p>
    <w:p w14:paraId="7A198E80" w14:textId="77777777" w:rsidR="00EA2FA8" w:rsidRPr="00503B32" w:rsidRDefault="00EA2FA8" w:rsidP="00EA2FA8">
      <w:pPr>
        <w:pStyle w:val="ListParagraph"/>
        <w:numPr>
          <w:ilvl w:val="0"/>
          <w:numId w:val="22"/>
        </w:numPr>
        <w:rPr>
          <w:rFonts w:ascii="Sakkal Majalla" w:hAnsi="Sakkal Majalla" w:cs="Sakkal Majalla"/>
          <w:sz w:val="28"/>
          <w:szCs w:val="28"/>
          <w:rtl/>
        </w:rPr>
      </w:pPr>
      <w:r w:rsidRPr="00503B32">
        <w:rPr>
          <w:rFonts w:ascii="Sakkal Majalla" w:hAnsi="Sakkal Majalla" w:cs="Sakkal Majalla"/>
          <w:sz w:val="28"/>
          <w:szCs w:val="28"/>
          <w:rtl/>
        </w:rPr>
        <w:t>الشفافية</w:t>
      </w:r>
    </w:p>
    <w:p w14:paraId="417CCB5F" w14:textId="77777777" w:rsidR="00EA2FA8" w:rsidRDefault="00EA2FA8" w:rsidP="00EA2FA8">
      <w:pPr>
        <w:pStyle w:val="a1"/>
        <w:rPr>
          <w:rtl/>
        </w:rPr>
      </w:pPr>
      <w:r>
        <w:rPr>
          <w:rtl/>
        </w:rPr>
        <w:t>الشفافية عامل حيوي في إدارة المشاريع العقارية، حيث تتعلق بتقديم معلومات دقيقة وشاملة لجميع أصحاب المصلحة في المشروع، بما في ذلك المستثمرين والعملاء والهيئات التنظيمية. يساعد تبني إجراءات شفافة في تنمية الثقة بين أصحاب المصلحة، وتعزيز عملية صنع القرار، وخفض مخاطر الخلافات أو التحديات القانونية. تتضمن الشفافية مناقشة النفقات والمخاطر المحتملة والجدول الزمني للمشروع، مما يساعد على زيادة الجودة الشاملة لإدارة المشروع</w:t>
      </w:r>
      <w:sdt>
        <w:sdtPr>
          <w:rPr>
            <w:rtl/>
          </w:rPr>
          <w:id w:val="1210079961"/>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Mer18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Merlo</w:t>
          </w:r>
          <w:r>
            <w:rPr>
              <w:rFonts w:hint="cs"/>
              <w:noProof/>
              <w:rtl/>
              <w:lang w:bidi="ar-EG"/>
            </w:rPr>
            <w:t>، 2018)</w:t>
          </w:r>
          <w:r>
            <w:rPr>
              <w:rtl/>
            </w:rPr>
            <w:fldChar w:fldCharType="end"/>
          </w:r>
        </w:sdtContent>
      </w:sdt>
      <w:r>
        <w:rPr>
          <w:rtl/>
        </w:rPr>
        <w:t>.</w:t>
      </w:r>
    </w:p>
    <w:p w14:paraId="6B92D38D" w14:textId="77777777" w:rsidR="00EA2FA8" w:rsidRDefault="00EA2FA8" w:rsidP="00EA2FA8">
      <w:pPr>
        <w:pStyle w:val="a0"/>
        <w:rPr>
          <w:rtl/>
        </w:rPr>
      </w:pPr>
      <w:r>
        <w:rPr>
          <w:rFonts w:hint="cs"/>
          <w:rtl/>
        </w:rPr>
        <w:t>المتغير التابع</w:t>
      </w:r>
    </w:p>
    <w:p w14:paraId="7ACAB278" w14:textId="77777777" w:rsidR="00EA2FA8" w:rsidRPr="00503B32" w:rsidRDefault="00EA2FA8" w:rsidP="00EA2FA8">
      <w:pPr>
        <w:pStyle w:val="ListParagraph"/>
        <w:numPr>
          <w:ilvl w:val="0"/>
          <w:numId w:val="23"/>
        </w:numPr>
        <w:rPr>
          <w:rFonts w:ascii="Sakkal Majalla" w:hAnsi="Sakkal Majalla" w:cs="Sakkal Majalla"/>
          <w:sz w:val="28"/>
          <w:szCs w:val="28"/>
          <w:rtl/>
        </w:rPr>
      </w:pPr>
      <w:r w:rsidRPr="00503B32">
        <w:rPr>
          <w:rFonts w:ascii="Sakkal Majalla" w:hAnsi="Sakkal Majalla" w:cs="Sakkal Majalla"/>
          <w:sz w:val="28"/>
          <w:szCs w:val="28"/>
          <w:rtl/>
        </w:rPr>
        <w:t>استراتيجيات إدارة الأعمال</w:t>
      </w:r>
    </w:p>
    <w:p w14:paraId="4D2D9550" w14:textId="77777777" w:rsidR="00EA2FA8" w:rsidRDefault="00EA2FA8" w:rsidP="00EA2FA8">
      <w:pPr>
        <w:pStyle w:val="a1"/>
        <w:rPr>
          <w:rtl/>
        </w:rPr>
      </w:pPr>
      <w:r>
        <w:rPr>
          <w:rtl/>
        </w:rPr>
        <w:t>تعتبر استراتيجيات إدارة الأعمال المتغير التابع في هذا البحث، وهي تتعلق بالخطط والعمليات التي وضعتها الشركات لإدارة وتنفيذ مشاريع تطوير العقارات بكفاءة ونجاح. تشمل تكتيكات إدارة الأعمال التخطيط الممتاز وإدارة الموارد البشرية وإدارة المخاطر والتحكم في التكاليف. يؤدي تنفيذ تقنيات الإدارة الجيدة إلى تحقيق أهداف المشروع بشكل فعال، وتعزيز الأداء العام، وخفض المخاطر المرتبطة بتطوير العقارات، بما في ذلك المخاوف المالية والبيئية.</w:t>
      </w:r>
    </w:p>
    <w:p w14:paraId="68C5F14E" w14:textId="77777777" w:rsidR="00EA2FA8" w:rsidRDefault="00EA2FA8" w:rsidP="00EA2FA8">
      <w:pPr>
        <w:spacing w:line="360" w:lineRule="auto"/>
        <w:rPr>
          <w:rFonts w:ascii="Sakkal Majalla" w:hAnsi="Sakkal Majalla" w:cs="Sakkal Majalla"/>
          <w:sz w:val="28"/>
          <w:szCs w:val="28"/>
          <w:rtl/>
        </w:rPr>
      </w:pPr>
    </w:p>
    <w:p w14:paraId="0CC735F9" w14:textId="77777777" w:rsidR="00EA2FA8" w:rsidRDefault="00EA2FA8" w:rsidP="00EA2FA8">
      <w:pPr>
        <w:spacing w:line="360" w:lineRule="auto"/>
        <w:rPr>
          <w:rFonts w:ascii="Sakkal Majalla" w:hAnsi="Sakkal Majalla" w:cs="Sakkal Majalla"/>
          <w:sz w:val="28"/>
          <w:szCs w:val="28"/>
          <w:rtl/>
        </w:rPr>
      </w:pPr>
    </w:p>
    <w:p w14:paraId="516E55DE" w14:textId="77777777" w:rsidR="00EA2FA8" w:rsidRDefault="00EA2FA8" w:rsidP="00EA2FA8">
      <w:pPr>
        <w:spacing w:line="360" w:lineRule="auto"/>
        <w:rPr>
          <w:rFonts w:ascii="Sakkal Majalla" w:hAnsi="Sakkal Majalla" w:cs="Sakkal Majalla"/>
          <w:sz w:val="28"/>
          <w:szCs w:val="28"/>
          <w:rtl/>
        </w:rPr>
      </w:pPr>
    </w:p>
    <w:p w14:paraId="10E0F946" w14:textId="77777777" w:rsidR="00EA2FA8" w:rsidRDefault="00EA2FA8" w:rsidP="00EA2FA8">
      <w:pPr>
        <w:spacing w:line="360" w:lineRule="auto"/>
        <w:rPr>
          <w:rFonts w:ascii="Sakkal Majalla" w:hAnsi="Sakkal Majalla" w:cs="Sakkal Majalla"/>
          <w:sz w:val="28"/>
          <w:szCs w:val="28"/>
          <w:rtl/>
        </w:rPr>
      </w:pPr>
    </w:p>
    <w:p w14:paraId="21C79AD1" w14:textId="77777777" w:rsidR="00EA2FA8" w:rsidRDefault="00EA2FA8" w:rsidP="00EA2FA8">
      <w:pPr>
        <w:spacing w:line="360" w:lineRule="auto"/>
        <w:rPr>
          <w:rFonts w:ascii="Sakkal Majalla" w:hAnsi="Sakkal Majalla" w:cs="Sakkal Majalla"/>
          <w:sz w:val="28"/>
          <w:szCs w:val="28"/>
          <w:rtl/>
        </w:rPr>
      </w:pPr>
    </w:p>
    <w:p w14:paraId="018B1A19" w14:textId="77777777" w:rsidR="00EA2FA8" w:rsidRDefault="00EA2FA8" w:rsidP="00EA2FA8">
      <w:pPr>
        <w:spacing w:line="360" w:lineRule="auto"/>
        <w:rPr>
          <w:rFonts w:ascii="Sakkal Majalla" w:hAnsi="Sakkal Majalla" w:cs="Sakkal Majalla"/>
          <w:sz w:val="28"/>
          <w:szCs w:val="28"/>
          <w:rtl/>
        </w:rPr>
      </w:pPr>
    </w:p>
    <w:p w14:paraId="5074E036" w14:textId="77777777" w:rsidR="00EA2FA8" w:rsidRDefault="00EA2FA8" w:rsidP="00EA2FA8">
      <w:pPr>
        <w:spacing w:line="360" w:lineRule="auto"/>
        <w:rPr>
          <w:rFonts w:ascii="Sakkal Majalla" w:hAnsi="Sakkal Majalla" w:cs="Sakkal Majalla"/>
          <w:sz w:val="28"/>
          <w:szCs w:val="28"/>
          <w:rtl/>
        </w:rPr>
      </w:pPr>
    </w:p>
    <w:p w14:paraId="2ECA5B20" w14:textId="77777777" w:rsidR="00EA2FA8" w:rsidRDefault="00EA2FA8" w:rsidP="00EA2FA8">
      <w:pPr>
        <w:spacing w:line="360" w:lineRule="auto"/>
        <w:rPr>
          <w:rFonts w:ascii="Sakkal Majalla" w:hAnsi="Sakkal Majalla" w:cs="Sakkal Majalla"/>
          <w:sz w:val="28"/>
          <w:szCs w:val="28"/>
          <w:rtl/>
        </w:rPr>
      </w:pPr>
    </w:p>
    <w:p w14:paraId="2416A1F5" w14:textId="77777777" w:rsidR="00EA2FA8" w:rsidRDefault="00EA2FA8" w:rsidP="00EA2FA8">
      <w:pPr>
        <w:spacing w:line="360" w:lineRule="auto"/>
        <w:rPr>
          <w:rFonts w:ascii="Sakkal Majalla" w:hAnsi="Sakkal Majalla" w:cs="Sakkal Majalla"/>
          <w:sz w:val="28"/>
          <w:szCs w:val="28"/>
          <w:rtl/>
        </w:rPr>
      </w:pPr>
    </w:p>
    <w:p w14:paraId="13500AD9" w14:textId="77777777" w:rsidR="00EA2FA8" w:rsidRDefault="00EA2FA8" w:rsidP="00EA2FA8">
      <w:pPr>
        <w:spacing w:line="360" w:lineRule="auto"/>
        <w:rPr>
          <w:rFonts w:ascii="Sakkal Majalla" w:hAnsi="Sakkal Majalla" w:cs="Sakkal Majalla"/>
          <w:sz w:val="28"/>
          <w:szCs w:val="28"/>
          <w:rtl/>
        </w:rPr>
      </w:pPr>
    </w:p>
    <w:p w14:paraId="00BCEE51" w14:textId="77777777" w:rsidR="00EA2FA8" w:rsidRDefault="00EA2FA8" w:rsidP="00EA2FA8">
      <w:pPr>
        <w:spacing w:line="360" w:lineRule="auto"/>
        <w:rPr>
          <w:rFonts w:ascii="Sakkal Majalla" w:hAnsi="Sakkal Majalla" w:cs="Sakkal Majalla"/>
          <w:sz w:val="28"/>
          <w:szCs w:val="28"/>
          <w:rtl/>
        </w:rPr>
      </w:pPr>
    </w:p>
    <w:p w14:paraId="6B0F57D7" w14:textId="77777777" w:rsidR="00EA2FA8" w:rsidRDefault="00EA2FA8" w:rsidP="00EA2FA8">
      <w:pPr>
        <w:spacing w:line="360" w:lineRule="auto"/>
        <w:rPr>
          <w:rFonts w:ascii="Sakkal Majalla" w:hAnsi="Sakkal Majalla" w:cs="Sakkal Majalla"/>
          <w:sz w:val="28"/>
          <w:szCs w:val="28"/>
          <w:rtl/>
        </w:rPr>
      </w:pPr>
    </w:p>
    <w:p w14:paraId="46A9B8B6" w14:textId="77777777" w:rsidR="00EA2FA8" w:rsidRDefault="00EA2FA8" w:rsidP="00EA2FA8">
      <w:pPr>
        <w:spacing w:line="360" w:lineRule="auto"/>
        <w:rPr>
          <w:rFonts w:ascii="Sakkal Majalla" w:hAnsi="Sakkal Majalla" w:cs="Sakkal Majalla"/>
          <w:sz w:val="28"/>
          <w:szCs w:val="28"/>
          <w:rtl/>
        </w:rPr>
      </w:pPr>
    </w:p>
    <w:p w14:paraId="781FE8D1" w14:textId="77777777" w:rsidR="00EA2FA8" w:rsidRDefault="00EA2FA8" w:rsidP="00EA2FA8">
      <w:pPr>
        <w:spacing w:line="360" w:lineRule="auto"/>
        <w:rPr>
          <w:rFonts w:ascii="Sakkal Majalla" w:hAnsi="Sakkal Majalla" w:cs="Sakkal Majalla"/>
          <w:sz w:val="28"/>
          <w:szCs w:val="28"/>
          <w:rtl/>
        </w:rPr>
      </w:pPr>
    </w:p>
    <w:p w14:paraId="7B339DCC" w14:textId="77777777" w:rsidR="00EA2FA8" w:rsidRDefault="00EA2FA8" w:rsidP="00EA2FA8">
      <w:pPr>
        <w:spacing w:line="360" w:lineRule="auto"/>
        <w:rPr>
          <w:rFonts w:ascii="Sakkal Majalla" w:hAnsi="Sakkal Majalla" w:cs="Sakkal Majalla"/>
          <w:sz w:val="28"/>
          <w:szCs w:val="28"/>
          <w:rtl/>
        </w:rPr>
      </w:pPr>
    </w:p>
    <w:p w14:paraId="06398F54" w14:textId="77777777" w:rsidR="00EA2FA8" w:rsidRPr="00F3591E" w:rsidRDefault="00EA2FA8" w:rsidP="00EA2FA8">
      <w:pPr>
        <w:spacing w:line="360" w:lineRule="auto"/>
        <w:rPr>
          <w:rFonts w:ascii="Sakkal Majalla" w:hAnsi="Sakkal Majalla" w:cs="Sakkal Majalla"/>
          <w:sz w:val="28"/>
          <w:szCs w:val="28"/>
          <w:rtl/>
        </w:rPr>
      </w:pPr>
    </w:p>
    <w:p w14:paraId="693C3280" w14:textId="77777777" w:rsidR="00EA2FA8" w:rsidRPr="00365FB4" w:rsidRDefault="00EA2FA8" w:rsidP="00EA2FA8">
      <w:pPr>
        <w:pStyle w:val="Heading2"/>
        <w:rPr>
          <w:rtl/>
        </w:rPr>
      </w:pPr>
      <w:bookmarkStart w:id="48" w:name="_Toc172397786"/>
      <w:bookmarkStart w:id="49" w:name="_Toc172746099"/>
      <w:bookmarkStart w:id="50" w:name="_Toc173779730"/>
      <w:bookmarkStart w:id="51" w:name="_Toc180244855"/>
      <w:r w:rsidRPr="00365FB4">
        <w:rPr>
          <w:rtl/>
        </w:rPr>
        <w:t>الدراسات السابقة</w:t>
      </w:r>
      <w:bookmarkEnd w:id="48"/>
      <w:bookmarkEnd w:id="49"/>
      <w:bookmarkEnd w:id="50"/>
      <w:bookmarkEnd w:id="51"/>
    </w:p>
    <w:p w14:paraId="456A400D" w14:textId="77777777" w:rsidR="00EA2FA8" w:rsidRPr="009D4CD8" w:rsidRDefault="00EA2FA8" w:rsidP="00EA2FA8">
      <w:pPr>
        <w:pStyle w:val="a1"/>
        <w:rPr>
          <w:rtl/>
        </w:rPr>
      </w:pPr>
      <w:bookmarkStart w:id="52" w:name="_Toc172397787"/>
      <w:bookmarkStart w:id="53" w:name="_Toc172746100"/>
      <w:r w:rsidRPr="009D4CD8">
        <w:rPr>
          <w:rtl/>
        </w:rPr>
        <w:t>تتأخر المشاريع بسبب نقص ممارسات إدارة مخاطر البناء. تؤثر عوامل مخاطر البناء (مثل العمالة والمعدات والمواد والتصميم والمالية والإدارية) على المقاولين مما يؤدي إلى تأخير الوقت وتجاوز التكاليف. إن عدم كفاية وجودة البناء الرديئة والرديئة، والتغييرات في نطاق المشروع، والنزاعات والتخلي، وتجاوز التكاليف والوقت، والاختلافات غير الكافية مع العملاء، وافتقار المقاول إلى المهارة والخبرة في إدارة الموقع هي المخاطر الرئيسية المرتبطة بمشاريع البناء في المملكة العربية السعودية. هناك حاجة إلى مقياس قوي وموثوق به لفحص درجة إدارة المخاطر في قطاع البناء والوصول إليها للتعامل السليم مع مخاطر البناء. تقيم الدراسة الحالية درجة إدارة المخاطر في صناعة البناء بين 303 من أكبر شركات المقاولات (&gt;250 موظفًا) العاملة في المملكة العربية السعودية باستخدام الإحصاءات الوصفية. لهذه الدراسة، تم استخدام أخذ العينات العشوائية البسيطة بمقياس ليكرت من 5 نقاط. يتم إجراء اختبار التعدد الخطي، وتباين الطريقة المشتركة (</w:t>
      </w:r>
      <w:r w:rsidRPr="009D4CD8">
        <w:t>CMV</w:t>
      </w:r>
      <w:r w:rsidRPr="009D4CD8">
        <w:rPr>
          <w:rtl/>
        </w:rPr>
        <w:t>) واختبارات التحيز غير الاستجابة كتحليل أساسي. يتم تحديد أولويات عوامل مخاطر البناء باستخدام تقنية مؤشر الأهمية النسبية (</w:t>
      </w:r>
      <w:r w:rsidRPr="009D4CD8">
        <w:t>RII</w:t>
      </w:r>
      <w:r w:rsidRPr="009D4CD8">
        <w:rPr>
          <w:rtl/>
        </w:rPr>
        <w:t xml:space="preserve">). وتوضح النتائج متوسط </w:t>
      </w:r>
      <w:r w:rsidRPr="009D4CD8">
        <w:rPr>
          <w:rFonts w:ascii="Times New Roman" w:hAnsi="Times New Roman" w:cs="Times New Roman" w:hint="cs"/>
          <w:rtl/>
        </w:rPr>
        <w:t>​​</w:t>
      </w:r>
      <w:r w:rsidRPr="009D4CD8">
        <w:rPr>
          <w:rFonts w:hint="cs"/>
          <w:rtl/>
        </w:rPr>
        <w:t>درجة</w:t>
      </w:r>
      <w:r w:rsidRPr="009D4CD8">
        <w:rPr>
          <w:rtl/>
        </w:rPr>
        <w:t xml:space="preserve"> </w:t>
      </w:r>
      <w:r w:rsidRPr="009D4CD8">
        <w:rPr>
          <w:rFonts w:hint="cs"/>
          <w:rtl/>
        </w:rPr>
        <w:t>إجمالي</w:t>
      </w:r>
      <w:r w:rsidRPr="009D4CD8">
        <w:rPr>
          <w:rtl/>
        </w:rPr>
        <w:t xml:space="preserve"> </w:t>
      </w:r>
      <w:r w:rsidRPr="009D4CD8">
        <w:rPr>
          <w:rFonts w:hint="cs"/>
          <w:rtl/>
        </w:rPr>
        <w:t>قدره</w:t>
      </w:r>
      <w:r w:rsidRPr="009D4CD8">
        <w:rPr>
          <w:rtl/>
        </w:rPr>
        <w:t xml:space="preserve"> 2.587 </w:t>
      </w:r>
      <w:r w:rsidRPr="009D4CD8">
        <w:rPr>
          <w:rFonts w:hint="cs"/>
          <w:rtl/>
        </w:rPr>
        <w:t>لإدارة</w:t>
      </w:r>
      <w:r w:rsidRPr="009D4CD8">
        <w:rPr>
          <w:rtl/>
        </w:rPr>
        <w:t xml:space="preserve"> </w:t>
      </w:r>
      <w:r w:rsidRPr="009D4CD8">
        <w:rPr>
          <w:rFonts w:hint="cs"/>
          <w:rtl/>
        </w:rPr>
        <w:t>مخاطر</w:t>
      </w:r>
      <w:r w:rsidRPr="009D4CD8">
        <w:rPr>
          <w:rtl/>
        </w:rPr>
        <w:t xml:space="preserve"> </w:t>
      </w:r>
      <w:r w:rsidRPr="009D4CD8">
        <w:rPr>
          <w:rFonts w:hint="cs"/>
          <w:rtl/>
        </w:rPr>
        <w:t>البناء</w:t>
      </w:r>
      <w:r w:rsidRPr="009D4CD8">
        <w:rPr>
          <w:rtl/>
        </w:rPr>
        <w:t xml:space="preserve"> </w:t>
      </w:r>
      <w:r w:rsidRPr="009D4CD8">
        <w:rPr>
          <w:rFonts w:hint="cs"/>
          <w:rtl/>
        </w:rPr>
        <w:t>في</w:t>
      </w:r>
      <w:r w:rsidRPr="009D4CD8">
        <w:rPr>
          <w:rtl/>
        </w:rPr>
        <w:t xml:space="preserve"> </w:t>
      </w:r>
      <w:r w:rsidRPr="009D4CD8">
        <w:rPr>
          <w:rFonts w:hint="cs"/>
          <w:rtl/>
        </w:rPr>
        <w:t>المملكة</w:t>
      </w:r>
      <w:r w:rsidRPr="009D4CD8">
        <w:rPr>
          <w:rtl/>
        </w:rPr>
        <w:t xml:space="preserve"> </w:t>
      </w:r>
      <w:r w:rsidRPr="009D4CD8">
        <w:rPr>
          <w:rFonts w:hint="cs"/>
          <w:rtl/>
        </w:rPr>
        <w:t>العربية</w:t>
      </w:r>
      <w:r w:rsidRPr="009D4CD8">
        <w:rPr>
          <w:rtl/>
        </w:rPr>
        <w:t xml:space="preserve"> </w:t>
      </w:r>
      <w:r w:rsidRPr="009D4CD8">
        <w:rPr>
          <w:rFonts w:hint="cs"/>
          <w:rtl/>
        </w:rPr>
        <w:t>السعودية،</w:t>
      </w:r>
      <w:r w:rsidRPr="009D4CD8">
        <w:rPr>
          <w:rtl/>
        </w:rPr>
        <w:t xml:space="preserve"> </w:t>
      </w:r>
      <w:r w:rsidRPr="009D4CD8">
        <w:rPr>
          <w:rFonts w:hint="cs"/>
          <w:rtl/>
        </w:rPr>
        <w:t>والتي</w:t>
      </w:r>
      <w:r w:rsidRPr="009D4CD8">
        <w:rPr>
          <w:rtl/>
        </w:rPr>
        <w:t xml:space="preserve"> </w:t>
      </w:r>
      <w:r w:rsidRPr="009D4CD8">
        <w:rPr>
          <w:rFonts w:hint="cs"/>
          <w:rtl/>
        </w:rPr>
        <w:t>تندرج</w:t>
      </w:r>
      <w:r w:rsidRPr="009D4CD8">
        <w:rPr>
          <w:rtl/>
        </w:rPr>
        <w:t xml:space="preserve"> </w:t>
      </w:r>
      <w:r w:rsidRPr="009D4CD8">
        <w:rPr>
          <w:rFonts w:hint="cs"/>
          <w:rtl/>
        </w:rPr>
        <w:t>ضمن</w:t>
      </w:r>
      <w:r w:rsidRPr="009D4CD8">
        <w:rPr>
          <w:rtl/>
        </w:rPr>
        <w:t xml:space="preserve"> </w:t>
      </w:r>
      <w:r w:rsidRPr="009D4CD8">
        <w:rPr>
          <w:rFonts w:hint="cs"/>
          <w:rtl/>
        </w:rPr>
        <w:lastRenderedPageBreak/>
        <w:t>الفئة</w:t>
      </w:r>
      <w:r w:rsidRPr="009D4CD8">
        <w:rPr>
          <w:rtl/>
        </w:rPr>
        <w:t xml:space="preserve"> </w:t>
      </w:r>
      <w:r w:rsidRPr="009D4CD8">
        <w:rPr>
          <w:rFonts w:hint="cs"/>
          <w:rtl/>
        </w:rPr>
        <w:t>المتوسطة</w:t>
      </w:r>
      <w:r w:rsidRPr="009D4CD8">
        <w:rPr>
          <w:rtl/>
        </w:rPr>
        <w:t xml:space="preserve">. </w:t>
      </w:r>
      <w:r w:rsidRPr="009D4CD8">
        <w:rPr>
          <w:rFonts w:hint="cs"/>
          <w:rtl/>
        </w:rPr>
        <w:t>وتتعلق</w:t>
      </w:r>
      <w:r w:rsidRPr="009D4CD8">
        <w:rPr>
          <w:rtl/>
        </w:rPr>
        <w:t xml:space="preserve"> </w:t>
      </w:r>
      <w:r w:rsidRPr="009D4CD8">
        <w:rPr>
          <w:rFonts w:hint="cs"/>
          <w:rtl/>
        </w:rPr>
        <w:t>أهم</w:t>
      </w:r>
      <w:r w:rsidRPr="009D4CD8">
        <w:rPr>
          <w:rtl/>
        </w:rPr>
        <w:t xml:space="preserve"> 5 </w:t>
      </w:r>
      <w:r w:rsidRPr="009D4CD8">
        <w:rPr>
          <w:rFonts w:hint="cs"/>
          <w:rtl/>
        </w:rPr>
        <w:t>عوامل</w:t>
      </w:r>
      <w:r w:rsidRPr="009D4CD8">
        <w:rPr>
          <w:rtl/>
        </w:rPr>
        <w:t xml:space="preserve"> </w:t>
      </w:r>
      <w:r w:rsidRPr="009D4CD8">
        <w:rPr>
          <w:rFonts w:hint="cs"/>
          <w:rtl/>
        </w:rPr>
        <w:t>لإدارة</w:t>
      </w:r>
      <w:r w:rsidRPr="009D4CD8">
        <w:rPr>
          <w:rtl/>
        </w:rPr>
        <w:t xml:space="preserve"> </w:t>
      </w:r>
      <w:r w:rsidRPr="009D4CD8">
        <w:rPr>
          <w:rFonts w:hint="cs"/>
          <w:rtl/>
        </w:rPr>
        <w:t>مخاطر</w:t>
      </w:r>
      <w:r w:rsidRPr="009D4CD8">
        <w:rPr>
          <w:rtl/>
        </w:rPr>
        <w:t xml:space="preserve"> </w:t>
      </w:r>
      <w:r w:rsidRPr="009D4CD8">
        <w:rPr>
          <w:rFonts w:hint="cs"/>
          <w:rtl/>
        </w:rPr>
        <w:t>البناء</w:t>
      </w:r>
      <w:r w:rsidRPr="009D4CD8">
        <w:rPr>
          <w:rtl/>
        </w:rPr>
        <w:t xml:space="preserve"> </w:t>
      </w:r>
      <w:r w:rsidRPr="009D4CD8">
        <w:rPr>
          <w:rFonts w:hint="cs"/>
          <w:rtl/>
        </w:rPr>
        <w:t>بفحص</w:t>
      </w:r>
      <w:r w:rsidRPr="009D4CD8">
        <w:rPr>
          <w:rtl/>
        </w:rPr>
        <w:t xml:space="preserve"> </w:t>
      </w:r>
      <w:r w:rsidRPr="009D4CD8">
        <w:rPr>
          <w:rFonts w:hint="cs"/>
          <w:rtl/>
        </w:rPr>
        <w:t>السلامة،</w:t>
      </w:r>
      <w:r w:rsidRPr="009D4CD8">
        <w:rPr>
          <w:rtl/>
        </w:rPr>
        <w:t xml:space="preserve"> </w:t>
      </w:r>
      <w:r w:rsidRPr="009D4CD8">
        <w:rPr>
          <w:rFonts w:hint="cs"/>
          <w:rtl/>
        </w:rPr>
        <w:t>وتعديل</w:t>
      </w:r>
      <w:r w:rsidRPr="009D4CD8">
        <w:rPr>
          <w:rtl/>
        </w:rPr>
        <w:t xml:space="preserve"> </w:t>
      </w:r>
      <w:r w:rsidRPr="009D4CD8">
        <w:rPr>
          <w:rFonts w:hint="cs"/>
          <w:rtl/>
        </w:rPr>
        <w:t>العقد</w:t>
      </w:r>
      <w:r w:rsidRPr="009D4CD8">
        <w:rPr>
          <w:rtl/>
        </w:rPr>
        <w:t xml:space="preserve"> </w:t>
      </w:r>
      <w:r w:rsidRPr="009D4CD8">
        <w:rPr>
          <w:rFonts w:hint="cs"/>
          <w:rtl/>
        </w:rPr>
        <w:t>بعد</w:t>
      </w:r>
      <w:r w:rsidRPr="009D4CD8">
        <w:rPr>
          <w:rtl/>
        </w:rPr>
        <w:t xml:space="preserve"> </w:t>
      </w:r>
      <w:r w:rsidRPr="009D4CD8">
        <w:rPr>
          <w:rFonts w:hint="cs"/>
          <w:rtl/>
        </w:rPr>
        <w:t>طرح</w:t>
      </w:r>
      <w:r w:rsidRPr="009D4CD8">
        <w:rPr>
          <w:rtl/>
        </w:rPr>
        <w:t xml:space="preserve"> </w:t>
      </w:r>
      <w:r w:rsidRPr="009D4CD8">
        <w:rPr>
          <w:rFonts w:hint="cs"/>
          <w:rtl/>
        </w:rPr>
        <w:t>العطاءات،</w:t>
      </w:r>
      <w:r w:rsidRPr="009D4CD8">
        <w:rPr>
          <w:rtl/>
        </w:rPr>
        <w:t xml:space="preserve"> </w:t>
      </w:r>
      <w:r w:rsidRPr="009D4CD8">
        <w:rPr>
          <w:rFonts w:hint="cs"/>
          <w:rtl/>
        </w:rPr>
        <w:t>ونقل</w:t>
      </w:r>
      <w:r w:rsidRPr="009D4CD8">
        <w:rPr>
          <w:rtl/>
        </w:rPr>
        <w:t xml:space="preserve"> </w:t>
      </w:r>
      <w:r w:rsidRPr="009D4CD8">
        <w:rPr>
          <w:rFonts w:hint="cs"/>
          <w:rtl/>
        </w:rPr>
        <w:t>المواد،</w:t>
      </w:r>
      <w:r w:rsidRPr="009D4CD8">
        <w:rPr>
          <w:rtl/>
        </w:rPr>
        <w:t xml:space="preserve"> </w:t>
      </w:r>
      <w:r w:rsidRPr="009D4CD8">
        <w:rPr>
          <w:rFonts w:hint="cs"/>
          <w:rtl/>
        </w:rPr>
        <w:t>والخسائر</w:t>
      </w:r>
      <w:r w:rsidRPr="009D4CD8">
        <w:rPr>
          <w:rtl/>
        </w:rPr>
        <w:t xml:space="preserve"> </w:t>
      </w:r>
      <w:r w:rsidRPr="009D4CD8">
        <w:rPr>
          <w:rFonts w:hint="cs"/>
          <w:rtl/>
        </w:rPr>
        <w:t>النقدية،</w:t>
      </w:r>
      <w:r w:rsidRPr="009D4CD8">
        <w:rPr>
          <w:rtl/>
        </w:rPr>
        <w:t xml:space="preserve"> </w:t>
      </w:r>
      <w:r w:rsidRPr="009D4CD8">
        <w:rPr>
          <w:rFonts w:hint="cs"/>
          <w:rtl/>
        </w:rPr>
        <w:t>ومراقبة</w:t>
      </w:r>
      <w:r w:rsidRPr="009D4CD8">
        <w:rPr>
          <w:rtl/>
        </w:rPr>
        <w:t xml:space="preserve"> </w:t>
      </w:r>
      <w:r w:rsidRPr="009D4CD8">
        <w:rPr>
          <w:rFonts w:hint="cs"/>
          <w:rtl/>
        </w:rPr>
        <w:t>الجودة</w:t>
      </w:r>
      <w:r w:rsidRPr="009D4CD8">
        <w:rPr>
          <w:rtl/>
        </w:rPr>
        <w:t xml:space="preserve">. </w:t>
      </w:r>
      <w:r w:rsidRPr="009D4CD8">
        <w:rPr>
          <w:rFonts w:hint="cs"/>
          <w:rtl/>
        </w:rPr>
        <w:t>ومن</w:t>
      </w:r>
      <w:r w:rsidRPr="009D4CD8">
        <w:rPr>
          <w:rtl/>
        </w:rPr>
        <w:t xml:space="preserve"> </w:t>
      </w:r>
      <w:r w:rsidRPr="009D4CD8">
        <w:rPr>
          <w:rFonts w:hint="cs"/>
          <w:rtl/>
        </w:rPr>
        <w:t>الناحية</w:t>
      </w:r>
      <w:r w:rsidRPr="009D4CD8">
        <w:rPr>
          <w:rtl/>
        </w:rPr>
        <w:t xml:space="preserve"> </w:t>
      </w:r>
      <w:r w:rsidRPr="009D4CD8">
        <w:rPr>
          <w:rFonts w:hint="cs"/>
          <w:rtl/>
        </w:rPr>
        <w:t>المنهجية،</w:t>
      </w:r>
      <w:r w:rsidRPr="009D4CD8">
        <w:rPr>
          <w:rtl/>
        </w:rPr>
        <w:t xml:space="preserve"> </w:t>
      </w:r>
      <w:r w:rsidRPr="009D4CD8">
        <w:rPr>
          <w:rFonts w:hint="cs"/>
          <w:rtl/>
        </w:rPr>
        <w:t>تعد</w:t>
      </w:r>
      <w:r w:rsidRPr="009D4CD8">
        <w:rPr>
          <w:rtl/>
        </w:rPr>
        <w:t xml:space="preserve"> </w:t>
      </w:r>
      <w:r w:rsidRPr="009D4CD8">
        <w:rPr>
          <w:rFonts w:hint="cs"/>
          <w:rtl/>
        </w:rPr>
        <w:t>هذه</w:t>
      </w:r>
      <w:r w:rsidRPr="009D4CD8">
        <w:rPr>
          <w:rtl/>
        </w:rPr>
        <w:t xml:space="preserve"> </w:t>
      </w:r>
      <w:r w:rsidRPr="009D4CD8">
        <w:rPr>
          <w:rFonts w:hint="cs"/>
          <w:rtl/>
        </w:rPr>
        <w:t>الدراسة</w:t>
      </w:r>
      <w:r w:rsidRPr="009D4CD8">
        <w:rPr>
          <w:rtl/>
        </w:rPr>
        <w:t xml:space="preserve"> </w:t>
      </w:r>
      <w:r w:rsidRPr="009D4CD8">
        <w:rPr>
          <w:rFonts w:hint="cs"/>
          <w:rtl/>
        </w:rPr>
        <w:t>الأولى</w:t>
      </w:r>
      <w:r w:rsidRPr="009D4CD8">
        <w:rPr>
          <w:rtl/>
        </w:rPr>
        <w:t xml:space="preserve"> </w:t>
      </w:r>
      <w:r w:rsidRPr="009D4CD8">
        <w:rPr>
          <w:rFonts w:hint="cs"/>
          <w:rtl/>
        </w:rPr>
        <w:t>التي</w:t>
      </w:r>
      <w:r w:rsidRPr="009D4CD8">
        <w:rPr>
          <w:rtl/>
        </w:rPr>
        <w:t xml:space="preserve"> </w:t>
      </w:r>
      <w:r w:rsidRPr="009D4CD8">
        <w:rPr>
          <w:rFonts w:hint="cs"/>
          <w:rtl/>
        </w:rPr>
        <w:t>تدرس</w:t>
      </w:r>
      <w:r w:rsidRPr="009D4CD8">
        <w:rPr>
          <w:rtl/>
        </w:rPr>
        <w:t xml:space="preserve"> </w:t>
      </w:r>
      <w:r w:rsidRPr="009D4CD8">
        <w:rPr>
          <w:rFonts w:hint="cs"/>
          <w:rtl/>
        </w:rPr>
        <w:t>عمليًا</w:t>
      </w:r>
      <w:r w:rsidRPr="009D4CD8">
        <w:rPr>
          <w:rtl/>
        </w:rPr>
        <w:t xml:space="preserve"> </w:t>
      </w:r>
      <w:r w:rsidRPr="009D4CD8">
        <w:rPr>
          <w:rFonts w:hint="cs"/>
          <w:rtl/>
        </w:rPr>
        <w:t>وتحقق</w:t>
      </w:r>
      <w:r w:rsidRPr="009D4CD8">
        <w:rPr>
          <w:rtl/>
        </w:rPr>
        <w:t xml:space="preserve"> </w:t>
      </w:r>
      <w:r w:rsidRPr="009D4CD8">
        <w:rPr>
          <w:rFonts w:hint="cs"/>
          <w:rtl/>
        </w:rPr>
        <w:t>وتقيس</w:t>
      </w:r>
      <w:r w:rsidRPr="009D4CD8">
        <w:rPr>
          <w:rtl/>
        </w:rPr>
        <w:t xml:space="preserve"> </w:t>
      </w:r>
      <w:r w:rsidRPr="009D4CD8">
        <w:rPr>
          <w:rFonts w:hint="cs"/>
          <w:rtl/>
        </w:rPr>
        <w:t>درجة</w:t>
      </w:r>
      <w:r w:rsidRPr="009D4CD8">
        <w:rPr>
          <w:rtl/>
        </w:rPr>
        <w:t xml:space="preserve"> </w:t>
      </w:r>
      <w:r w:rsidRPr="009D4CD8">
        <w:rPr>
          <w:rFonts w:hint="cs"/>
          <w:rtl/>
        </w:rPr>
        <w:t>إدارة</w:t>
      </w:r>
      <w:r w:rsidRPr="009D4CD8">
        <w:rPr>
          <w:rtl/>
        </w:rPr>
        <w:t xml:space="preserve"> </w:t>
      </w:r>
      <w:r w:rsidRPr="009D4CD8">
        <w:rPr>
          <w:rFonts w:hint="cs"/>
          <w:rtl/>
        </w:rPr>
        <w:t>المخاطر</w:t>
      </w:r>
      <w:r w:rsidRPr="009D4CD8">
        <w:rPr>
          <w:rtl/>
        </w:rPr>
        <w:t xml:space="preserve"> </w:t>
      </w:r>
      <w:r w:rsidRPr="009D4CD8">
        <w:rPr>
          <w:rFonts w:hint="cs"/>
          <w:rtl/>
        </w:rPr>
        <w:t>بين</w:t>
      </w:r>
      <w:r w:rsidRPr="009D4CD8">
        <w:rPr>
          <w:rtl/>
        </w:rPr>
        <w:t xml:space="preserve"> </w:t>
      </w:r>
      <w:r w:rsidRPr="009D4CD8">
        <w:rPr>
          <w:rFonts w:hint="cs"/>
          <w:rtl/>
        </w:rPr>
        <w:t>المقاولين</w:t>
      </w:r>
      <w:r w:rsidRPr="009D4CD8">
        <w:rPr>
          <w:rtl/>
        </w:rPr>
        <w:t xml:space="preserve"> </w:t>
      </w:r>
      <w:r w:rsidRPr="009D4CD8">
        <w:rPr>
          <w:rFonts w:hint="cs"/>
          <w:rtl/>
        </w:rPr>
        <w:t>في</w:t>
      </w:r>
      <w:r w:rsidRPr="009D4CD8">
        <w:rPr>
          <w:rtl/>
        </w:rPr>
        <w:t xml:space="preserve"> </w:t>
      </w:r>
      <w:r w:rsidRPr="009D4CD8">
        <w:rPr>
          <w:rFonts w:hint="cs"/>
          <w:rtl/>
        </w:rPr>
        <w:t>المملكة</w:t>
      </w:r>
      <w:r w:rsidRPr="009D4CD8">
        <w:rPr>
          <w:rtl/>
        </w:rPr>
        <w:t xml:space="preserve"> </w:t>
      </w:r>
      <w:r w:rsidRPr="009D4CD8">
        <w:rPr>
          <w:rFonts w:hint="cs"/>
          <w:rtl/>
        </w:rPr>
        <w:t>العربية</w:t>
      </w:r>
      <w:r w:rsidRPr="009D4CD8">
        <w:rPr>
          <w:rtl/>
        </w:rPr>
        <w:t xml:space="preserve"> </w:t>
      </w:r>
      <w:r w:rsidRPr="009D4CD8">
        <w:rPr>
          <w:rFonts w:hint="cs"/>
          <w:rtl/>
        </w:rPr>
        <w:t>السعودية</w:t>
      </w:r>
      <w:r w:rsidRPr="009D4CD8">
        <w:rPr>
          <w:rtl/>
        </w:rPr>
        <w:t xml:space="preserve">. </w:t>
      </w:r>
      <w:r w:rsidRPr="009D4CD8">
        <w:rPr>
          <w:rFonts w:hint="cs"/>
          <w:rtl/>
        </w:rPr>
        <w:t>ويضع</w:t>
      </w:r>
      <w:r w:rsidRPr="009D4CD8">
        <w:rPr>
          <w:rtl/>
        </w:rPr>
        <w:t xml:space="preserve"> </w:t>
      </w:r>
      <w:r w:rsidRPr="009D4CD8">
        <w:rPr>
          <w:rFonts w:hint="cs"/>
          <w:rtl/>
        </w:rPr>
        <w:t>الإطار</w:t>
      </w:r>
      <w:r w:rsidRPr="009D4CD8">
        <w:rPr>
          <w:rtl/>
        </w:rPr>
        <w:t xml:space="preserve"> </w:t>
      </w:r>
      <w:r w:rsidRPr="009D4CD8">
        <w:rPr>
          <w:rFonts w:hint="cs"/>
          <w:rtl/>
        </w:rPr>
        <w:t>الحالي</w:t>
      </w:r>
      <w:r w:rsidRPr="009D4CD8">
        <w:rPr>
          <w:rtl/>
        </w:rPr>
        <w:t xml:space="preserve"> </w:t>
      </w:r>
      <w:r w:rsidRPr="009D4CD8">
        <w:rPr>
          <w:rFonts w:hint="cs"/>
          <w:rtl/>
        </w:rPr>
        <w:t>معايير</w:t>
      </w:r>
      <w:r w:rsidRPr="009D4CD8">
        <w:rPr>
          <w:rtl/>
        </w:rPr>
        <w:t xml:space="preserve"> </w:t>
      </w:r>
      <w:r w:rsidRPr="009D4CD8">
        <w:rPr>
          <w:rFonts w:hint="cs"/>
          <w:rtl/>
        </w:rPr>
        <w:t>لإدارة</w:t>
      </w:r>
      <w:r w:rsidRPr="009D4CD8">
        <w:rPr>
          <w:rtl/>
        </w:rPr>
        <w:t xml:space="preserve"> </w:t>
      </w:r>
      <w:r w:rsidRPr="009D4CD8">
        <w:rPr>
          <w:rFonts w:hint="cs"/>
          <w:rtl/>
        </w:rPr>
        <w:t>الأداء</w:t>
      </w:r>
      <w:r w:rsidRPr="009D4CD8">
        <w:rPr>
          <w:rtl/>
        </w:rPr>
        <w:t xml:space="preserve"> </w:t>
      </w:r>
      <w:r w:rsidRPr="009D4CD8">
        <w:rPr>
          <w:rFonts w:hint="cs"/>
          <w:rtl/>
        </w:rPr>
        <w:t>بناءً</w:t>
      </w:r>
      <w:r w:rsidRPr="009D4CD8">
        <w:rPr>
          <w:rtl/>
        </w:rPr>
        <w:t xml:space="preserve"> </w:t>
      </w:r>
      <w:r w:rsidRPr="009D4CD8">
        <w:rPr>
          <w:rFonts w:hint="cs"/>
          <w:rtl/>
        </w:rPr>
        <w:t>على</w:t>
      </w:r>
      <w:r w:rsidRPr="009D4CD8">
        <w:rPr>
          <w:rtl/>
        </w:rPr>
        <w:t xml:space="preserve"> </w:t>
      </w:r>
      <w:r w:rsidRPr="009D4CD8">
        <w:rPr>
          <w:rFonts w:hint="cs"/>
          <w:rtl/>
        </w:rPr>
        <w:t>درجة</w:t>
      </w:r>
      <w:r w:rsidRPr="009D4CD8">
        <w:rPr>
          <w:rtl/>
        </w:rPr>
        <w:t xml:space="preserve"> </w:t>
      </w:r>
      <w:r w:rsidRPr="009D4CD8">
        <w:rPr>
          <w:rFonts w:hint="cs"/>
          <w:rtl/>
        </w:rPr>
        <w:t>إدارة</w:t>
      </w:r>
      <w:r w:rsidRPr="009D4CD8">
        <w:rPr>
          <w:rtl/>
        </w:rPr>
        <w:t xml:space="preserve"> </w:t>
      </w:r>
      <w:r w:rsidRPr="009D4CD8">
        <w:rPr>
          <w:rFonts w:hint="cs"/>
          <w:rtl/>
        </w:rPr>
        <w:t>مخاطر</w:t>
      </w:r>
      <w:r w:rsidRPr="009D4CD8">
        <w:rPr>
          <w:rtl/>
        </w:rPr>
        <w:t xml:space="preserve"> </w:t>
      </w:r>
      <w:r w:rsidRPr="009D4CD8">
        <w:rPr>
          <w:rFonts w:hint="cs"/>
          <w:rtl/>
        </w:rPr>
        <w:t>البناء</w:t>
      </w:r>
      <w:r w:rsidRPr="009D4CD8">
        <w:rPr>
          <w:rtl/>
        </w:rPr>
        <w:t xml:space="preserve"> </w:t>
      </w:r>
      <w:r w:rsidRPr="009D4CD8">
        <w:rPr>
          <w:rFonts w:hint="cs"/>
          <w:rtl/>
        </w:rPr>
        <w:t>بين</w:t>
      </w:r>
      <w:r w:rsidRPr="009D4CD8">
        <w:rPr>
          <w:rtl/>
        </w:rPr>
        <w:t xml:space="preserve"> </w:t>
      </w:r>
      <w:r w:rsidRPr="009D4CD8">
        <w:rPr>
          <w:rFonts w:hint="cs"/>
          <w:rtl/>
        </w:rPr>
        <w:t>المقاولين</w:t>
      </w:r>
      <w:r w:rsidRPr="009D4CD8">
        <w:rPr>
          <w:rtl/>
        </w:rPr>
        <w:t xml:space="preserve"> </w:t>
      </w:r>
      <w:r w:rsidRPr="009D4CD8">
        <w:rPr>
          <w:rFonts w:hint="cs"/>
          <w:rtl/>
        </w:rPr>
        <w:t>في</w:t>
      </w:r>
      <w:r w:rsidRPr="009D4CD8">
        <w:rPr>
          <w:rtl/>
        </w:rPr>
        <w:t xml:space="preserve"> </w:t>
      </w:r>
      <w:r w:rsidRPr="009D4CD8">
        <w:rPr>
          <w:rFonts w:hint="cs"/>
          <w:rtl/>
        </w:rPr>
        <w:t>المملكة</w:t>
      </w:r>
      <w:r w:rsidRPr="009D4CD8">
        <w:rPr>
          <w:rtl/>
        </w:rPr>
        <w:t xml:space="preserve"> </w:t>
      </w:r>
      <w:r w:rsidRPr="009D4CD8">
        <w:rPr>
          <w:rFonts w:hint="cs"/>
          <w:rtl/>
        </w:rPr>
        <w:t>العربية</w:t>
      </w:r>
      <w:r w:rsidRPr="009D4CD8">
        <w:rPr>
          <w:rtl/>
        </w:rPr>
        <w:t xml:space="preserve"> </w:t>
      </w:r>
      <w:r w:rsidRPr="009D4CD8">
        <w:rPr>
          <w:rFonts w:hint="cs"/>
          <w:rtl/>
        </w:rPr>
        <w:t>السعودية</w:t>
      </w:r>
      <w:sdt>
        <w:sdtPr>
          <w:rPr>
            <w:rFonts w:hint="cs"/>
            <w:rtl/>
          </w:rPr>
          <w:id w:val="1105544392"/>
          <w:citation/>
        </w:sdtPr>
        <w:sdtEndPr/>
        <w:sdtContent>
          <w:r w:rsidRPr="009D4CD8">
            <w:rPr>
              <w:rtl/>
            </w:rPr>
            <w:fldChar w:fldCharType="begin"/>
          </w:r>
          <w:r w:rsidRPr="009D4CD8">
            <w:rPr>
              <w:rtl/>
              <w:lang w:bidi="ar-EG"/>
            </w:rPr>
            <w:instrText xml:space="preserve"> </w:instrText>
          </w:r>
          <w:r w:rsidRPr="009D4CD8">
            <w:rPr>
              <w:rFonts w:hint="cs"/>
              <w:lang w:bidi="ar-EG"/>
            </w:rPr>
            <w:instrText>CITATION</w:instrText>
          </w:r>
          <w:r w:rsidRPr="009D4CD8">
            <w:rPr>
              <w:rFonts w:hint="cs"/>
              <w:rtl/>
              <w:lang w:bidi="ar-EG"/>
            </w:rPr>
            <w:instrText xml:space="preserve"> </w:instrText>
          </w:r>
          <w:r w:rsidRPr="009D4CD8">
            <w:rPr>
              <w:rFonts w:hint="cs"/>
              <w:lang w:bidi="ar-EG"/>
            </w:rPr>
            <w:instrText>Reh24 \l 3073</w:instrText>
          </w:r>
          <w:r w:rsidRPr="009D4CD8">
            <w:rPr>
              <w:rtl/>
              <w:lang w:bidi="ar-EG"/>
            </w:rPr>
            <w:instrText xml:space="preserve"> </w:instrText>
          </w:r>
          <w:r w:rsidRPr="009D4CD8">
            <w:rPr>
              <w:rtl/>
            </w:rPr>
            <w:fldChar w:fldCharType="separate"/>
          </w:r>
          <w:r>
            <w:rPr>
              <w:noProof/>
              <w:rtl/>
              <w:lang w:bidi="ar-EG"/>
            </w:rPr>
            <w:t xml:space="preserve"> </w:t>
          </w:r>
          <w:r>
            <w:rPr>
              <w:rFonts w:hint="cs"/>
              <w:noProof/>
              <w:rtl/>
              <w:lang w:bidi="ar-EG"/>
            </w:rPr>
            <w:t>(</w:t>
          </w:r>
          <w:r>
            <w:rPr>
              <w:rFonts w:hint="cs"/>
              <w:noProof/>
              <w:lang w:bidi="ar-EG"/>
            </w:rPr>
            <w:t>Rehman</w:t>
          </w:r>
          <w:r>
            <w:rPr>
              <w:rFonts w:hint="cs"/>
              <w:noProof/>
              <w:rtl/>
              <w:lang w:bidi="ar-EG"/>
            </w:rPr>
            <w:t>، 2024)</w:t>
          </w:r>
          <w:r w:rsidRPr="009D4CD8">
            <w:rPr>
              <w:rtl/>
            </w:rPr>
            <w:fldChar w:fldCharType="end"/>
          </w:r>
        </w:sdtContent>
      </w:sdt>
      <w:r w:rsidRPr="009D4CD8">
        <w:rPr>
          <w:rtl/>
        </w:rPr>
        <w:t>.</w:t>
      </w:r>
    </w:p>
    <w:p w14:paraId="18280D9D" w14:textId="77777777" w:rsidR="00EA2FA8" w:rsidRPr="009D4CD8" w:rsidRDefault="00EA2FA8" w:rsidP="00EA2FA8">
      <w:pPr>
        <w:pStyle w:val="a1"/>
        <w:rPr>
          <w:rtl/>
        </w:rPr>
      </w:pPr>
      <w:r w:rsidRPr="009D4CD8">
        <w:rPr>
          <w:rtl/>
        </w:rPr>
        <w:t xml:space="preserve">الهدف الأساسي من هذه الدراسة هو دراسة تأثير إدارة المخاطر على تطوير مشاريع البناء في المملكة العربية السعودية. تم تصميم الاستبيان المرسل للمشاركين وفقًا لمفهوم الدراسة وطرقها وبياناتها. يتكون هذا الاستبيان من عنصرين رئيسيين. سأل الجزء الأول عن إجراءات إدارة المخاطر في المنظمة. في المرحلة الثانية، يحاول الاستبيان تقييم ما إذا كان المشروع الذي أكملوه يطابق معايير النجاح، والتي تم تعريفها في الاستبيان على أنها </w:t>
      </w:r>
      <w:r w:rsidRPr="009D4CD8">
        <w:rPr>
          <w:rFonts w:hint="cs"/>
          <w:rtl/>
        </w:rPr>
        <w:t>سبع</w:t>
      </w:r>
      <w:r w:rsidRPr="009D4CD8">
        <w:rPr>
          <w:rtl/>
        </w:rPr>
        <w:t xml:space="preserve"> متغيرات معيارية لنجاح مشروع البناء. تم إصدار ما مجموعه 230 استبيانًا، وتم استرداد 200 إجابة، تمثل 87.4٪. تظهر نتائج الدراسة الحالية أن كل من تحديد المخاطر وتقييم المخاطر لهما تأثير على تطوير المشروع ونجاحه، وكذلك الحد الزمني والميزانية المتوقعة والقدرة على تلبية المتطلبات الفنية. لا يوجد ارتباط بين تقييم المخاطر وتجنب التقاضي أو المطالبات. وجد البحث أيضًا أن الاستجابة للمخاطر لها تأثير على نجاح المشروع، وتلبية نطاق العمل، والإطار الزمني، ومتطلبات الجودة</w:t>
      </w:r>
      <w:sdt>
        <w:sdtPr>
          <w:rPr>
            <w:rtl/>
          </w:rPr>
          <w:id w:val="-738409386"/>
          <w:citation/>
        </w:sdtPr>
        <w:sdtEndPr/>
        <w:sdtContent>
          <w:r w:rsidRPr="009D4CD8">
            <w:rPr>
              <w:rtl/>
            </w:rPr>
            <w:fldChar w:fldCharType="begin"/>
          </w:r>
          <w:r w:rsidRPr="009D4CD8">
            <w:rPr>
              <w:rtl/>
              <w:lang w:bidi="ar-EG"/>
            </w:rPr>
            <w:instrText xml:space="preserve"> </w:instrText>
          </w:r>
          <w:r w:rsidRPr="009D4CD8">
            <w:rPr>
              <w:rFonts w:hint="cs"/>
              <w:lang w:bidi="ar-EG"/>
            </w:rPr>
            <w:instrText>CITATION</w:instrText>
          </w:r>
          <w:r w:rsidRPr="009D4CD8">
            <w:rPr>
              <w:rFonts w:hint="cs"/>
              <w:rtl/>
              <w:lang w:bidi="ar-EG"/>
            </w:rPr>
            <w:instrText xml:space="preserve"> </w:instrText>
          </w:r>
          <w:r w:rsidRPr="009D4CD8">
            <w:rPr>
              <w:rFonts w:hint="cs"/>
              <w:lang w:bidi="ar-EG"/>
            </w:rPr>
            <w:instrText>Bou21 \l 3073</w:instrText>
          </w:r>
          <w:r w:rsidRPr="009D4CD8">
            <w:rPr>
              <w:rtl/>
              <w:lang w:bidi="ar-EG"/>
            </w:rPr>
            <w:instrText xml:space="preserve"> </w:instrText>
          </w:r>
          <w:r w:rsidRPr="009D4CD8">
            <w:rPr>
              <w:rtl/>
            </w:rPr>
            <w:fldChar w:fldCharType="separate"/>
          </w:r>
          <w:r>
            <w:rPr>
              <w:noProof/>
              <w:rtl/>
              <w:lang w:bidi="ar-EG"/>
            </w:rPr>
            <w:t xml:space="preserve"> </w:t>
          </w:r>
          <w:r>
            <w:rPr>
              <w:rFonts w:hint="cs"/>
              <w:noProof/>
              <w:rtl/>
              <w:lang w:bidi="ar-EG"/>
            </w:rPr>
            <w:t>(</w:t>
          </w:r>
          <w:r>
            <w:rPr>
              <w:rFonts w:hint="cs"/>
              <w:noProof/>
              <w:lang w:bidi="ar-EG"/>
            </w:rPr>
            <w:t>Boustani</w:t>
          </w:r>
          <w:r>
            <w:rPr>
              <w:rFonts w:hint="cs"/>
              <w:noProof/>
              <w:rtl/>
              <w:lang w:bidi="ar-EG"/>
            </w:rPr>
            <w:t>، 2021)</w:t>
          </w:r>
          <w:r w:rsidRPr="009D4CD8">
            <w:rPr>
              <w:rtl/>
            </w:rPr>
            <w:fldChar w:fldCharType="end"/>
          </w:r>
        </w:sdtContent>
      </w:sdt>
      <w:r w:rsidRPr="009D4CD8">
        <w:rPr>
          <w:rtl/>
        </w:rPr>
        <w:t>.</w:t>
      </w:r>
    </w:p>
    <w:p w14:paraId="539F002C" w14:textId="77777777" w:rsidR="00EA2FA8" w:rsidRPr="009D4CD8" w:rsidRDefault="00EA2FA8" w:rsidP="00EA2FA8">
      <w:pPr>
        <w:pStyle w:val="a1"/>
        <w:rPr>
          <w:rtl/>
        </w:rPr>
      </w:pPr>
      <w:r w:rsidRPr="009D4CD8">
        <w:rPr>
          <w:rtl/>
        </w:rPr>
        <w:t xml:space="preserve">الغرض من هذا البحث هو تحديد العناصر الأساسية للفشل والنجاح في مشاريع البناء في دول مجلس التعاون الخليجي الست. سيتم استخدام البيانات الثانوية والنوعية والمنشورات والمجلات ودراسات الحالة لاستخلاص الاستنتاجات. وجد البحث أن انخفاض أسعار النفط كان له تأثير كبير على المشاريع لأنه يقلل من الدعم المالي، وأن إدارة المخاطر غير الكافية أدت إلى تأخيرات وتجاوز التكاليف. وعلاوة على ذلك، فإن غياب استراتيجية راسخة أو إعداد مناسب قبل بدء المشروع يسبب تأخيرات، وفي النهاية فشل المشروع. تستند التوصيات والنتائج، مثل زيادة وتعزيز التدريب على إدارة المخاطر المطلوب للتنبؤ بالمخاطر العميقة ومنعها في مختلف المشاريع، إلى تحليل وفهم البحوث الأدبية ودراسات الحالة. وضع خطط احتياطية بديلة في حالة فشل المشروع، فضلاً عن استخدام تحليل المخاطر </w:t>
      </w:r>
      <w:r w:rsidRPr="009D4CD8">
        <w:t>PESTEL</w:t>
      </w:r>
      <w:r w:rsidRPr="009D4CD8">
        <w:rPr>
          <w:rtl/>
        </w:rPr>
        <w:t>، الذي يركز على جوانب متعددة الأبعاد</w:t>
      </w:r>
      <w:sdt>
        <w:sdtPr>
          <w:rPr>
            <w:rtl/>
          </w:rPr>
          <w:id w:val="1678762443"/>
          <w:citation/>
        </w:sdtPr>
        <w:sdtEndPr/>
        <w:sdtContent>
          <w:r w:rsidRPr="009D4CD8">
            <w:rPr>
              <w:rtl/>
            </w:rPr>
            <w:fldChar w:fldCharType="begin"/>
          </w:r>
          <w:r w:rsidRPr="009D4CD8">
            <w:rPr>
              <w:rtl/>
              <w:lang w:bidi="ar-EG"/>
            </w:rPr>
            <w:instrText xml:space="preserve"> </w:instrText>
          </w:r>
          <w:r w:rsidRPr="009D4CD8">
            <w:rPr>
              <w:rFonts w:hint="cs"/>
              <w:lang w:bidi="ar-EG"/>
            </w:rPr>
            <w:instrText>CITATION</w:instrText>
          </w:r>
          <w:r w:rsidRPr="009D4CD8">
            <w:rPr>
              <w:rFonts w:hint="cs"/>
              <w:rtl/>
              <w:lang w:bidi="ar-EG"/>
            </w:rPr>
            <w:instrText xml:space="preserve"> </w:instrText>
          </w:r>
          <w:r w:rsidRPr="009D4CD8">
            <w:rPr>
              <w:rFonts w:hint="cs"/>
              <w:lang w:bidi="ar-EG"/>
            </w:rPr>
            <w:instrText>Are18 \l 3073</w:instrText>
          </w:r>
          <w:r w:rsidRPr="009D4CD8">
            <w:rPr>
              <w:rtl/>
              <w:lang w:bidi="ar-EG"/>
            </w:rPr>
            <w:instrText xml:space="preserve"> </w:instrText>
          </w:r>
          <w:r w:rsidRPr="009D4CD8">
            <w:rPr>
              <w:rtl/>
            </w:rPr>
            <w:fldChar w:fldCharType="separate"/>
          </w:r>
          <w:r>
            <w:rPr>
              <w:noProof/>
              <w:rtl/>
              <w:lang w:bidi="ar-EG"/>
            </w:rPr>
            <w:t xml:space="preserve"> </w:t>
          </w:r>
          <w:r>
            <w:rPr>
              <w:rFonts w:hint="cs"/>
              <w:noProof/>
              <w:rtl/>
              <w:lang w:bidi="ar-EG"/>
            </w:rPr>
            <w:t>(</w:t>
          </w:r>
          <w:r>
            <w:rPr>
              <w:rFonts w:hint="cs"/>
              <w:noProof/>
              <w:lang w:bidi="ar-EG"/>
            </w:rPr>
            <w:t>Areiqat</w:t>
          </w:r>
          <w:r>
            <w:rPr>
              <w:rFonts w:hint="cs"/>
              <w:noProof/>
              <w:rtl/>
              <w:lang w:bidi="ar-EG"/>
            </w:rPr>
            <w:t>، 2018)</w:t>
          </w:r>
          <w:r w:rsidRPr="009D4CD8">
            <w:rPr>
              <w:rtl/>
            </w:rPr>
            <w:fldChar w:fldCharType="end"/>
          </w:r>
        </w:sdtContent>
      </w:sdt>
      <w:r w:rsidRPr="009D4CD8">
        <w:rPr>
          <w:rtl/>
        </w:rPr>
        <w:t>.</w:t>
      </w:r>
    </w:p>
    <w:p w14:paraId="15D68469" w14:textId="77777777" w:rsidR="00EA2FA8" w:rsidRPr="009D4CD8" w:rsidRDefault="00EA2FA8" w:rsidP="00EA2FA8">
      <w:pPr>
        <w:pStyle w:val="a1"/>
        <w:rPr>
          <w:rtl/>
        </w:rPr>
      </w:pPr>
      <w:r w:rsidRPr="009D4CD8">
        <w:rPr>
          <w:rtl/>
        </w:rPr>
        <w:t xml:space="preserve">في سياق تسارع تغير المناخ والتحضر، يبحث هذا البحث في العلاقة المعقدة بين المخاطر والإيرادات وتطوير العقارات في الأماكن المعرضة للخطر. والهدف من هذه الدراسة هو تطوير نموذج لتقييم مخاطر العقارات والإيرادات يستخدم مؤشر </w:t>
      </w:r>
      <w:r w:rsidRPr="009D4CD8">
        <w:rPr>
          <w:rtl/>
        </w:rPr>
        <w:lastRenderedPageBreak/>
        <w:t>المخاطر المركب (</w:t>
      </w:r>
      <w:r w:rsidRPr="009D4CD8">
        <w:t>CRI</w:t>
      </w:r>
      <w:r w:rsidRPr="009D4CD8">
        <w:rPr>
          <w:rtl/>
        </w:rPr>
        <w:t xml:space="preserve">) لتحليل ظروف المخاطر في مواقع معينة. ولمزيد من ربط النموذج بالواقع، استخدم هذا البحث نهج التقسيم الإقليمي للتمييز بين الأنواع الحضرية. كما يتضمن معامل آلية القرار لموازنة المخاطر والمكافآت ويستخدم خوارزمية </w:t>
      </w:r>
      <w:r w:rsidRPr="009D4CD8">
        <w:t>ARIMA</w:t>
      </w:r>
      <w:r w:rsidRPr="009D4CD8">
        <w:rPr>
          <w:rtl/>
        </w:rPr>
        <w:t xml:space="preserve"> لتقدير المخاطر المستقبلية. بالإضافة إلى ذلك، يستخدم البحث نظرية القيمة الحالية الصافية (</w:t>
      </w:r>
      <w:r w:rsidRPr="009D4CD8">
        <w:t>NPV</w:t>
      </w:r>
      <w:r w:rsidRPr="009D4CD8">
        <w:rPr>
          <w:rtl/>
        </w:rPr>
        <w:t>) ومعدل الخصم المعدل حسب المخاطر لتقييم ربحية الاستثمار. لحساب المؤشر الاجتماعي (</w:t>
      </w:r>
      <w:r w:rsidRPr="009D4CD8">
        <w:t>SI</w:t>
      </w:r>
      <w:r w:rsidRPr="009D4CD8">
        <w:rPr>
          <w:rtl/>
        </w:rPr>
        <w:t xml:space="preserve">)، يسجل الخبراء الجوانب الاجتماعية. يتم استخدام نهج </w:t>
      </w:r>
      <w:r w:rsidRPr="009D4CD8">
        <w:t>TOPSIS</w:t>
      </w:r>
      <w:r w:rsidRPr="009D4CD8">
        <w:rPr>
          <w:rtl/>
        </w:rPr>
        <w:t xml:space="preserve"> لتحديد حالة حماية المنازل في فلوريدا، مع اقتراحات لاستثمارات تطوير العقارات في الداخل. كما تم بناء نموذج تصنيف يستخدم آلة دعم المتجهات (</w:t>
      </w:r>
      <w:r w:rsidRPr="009D4CD8">
        <w:t>SVM</w:t>
      </w:r>
      <w:r w:rsidRPr="009D4CD8">
        <w:rPr>
          <w:rtl/>
        </w:rPr>
        <w:t>) لاقتراح تدابير الحفاظ ذات الصلة للمباني بناءً على مجموعة متنوعة من المتغيرات</w:t>
      </w:r>
      <w:sdt>
        <w:sdtPr>
          <w:rPr>
            <w:rtl/>
          </w:rPr>
          <w:id w:val="-649442693"/>
          <w:citation/>
        </w:sdtPr>
        <w:sdtEndPr/>
        <w:sdtContent>
          <w:r w:rsidRPr="009D4CD8">
            <w:rPr>
              <w:rtl/>
            </w:rPr>
            <w:fldChar w:fldCharType="begin"/>
          </w:r>
          <w:r w:rsidRPr="009D4CD8">
            <w:rPr>
              <w:lang w:bidi="ar-EG"/>
            </w:rPr>
            <w:instrText xml:space="preserve">CITATION Lia241 \l 3073 </w:instrText>
          </w:r>
          <w:r w:rsidRPr="009D4CD8">
            <w:rPr>
              <w:rtl/>
            </w:rPr>
            <w:fldChar w:fldCharType="separate"/>
          </w:r>
          <w:r>
            <w:rPr>
              <w:noProof/>
              <w:rtl/>
            </w:rPr>
            <w:t xml:space="preserve"> </w:t>
          </w:r>
          <w:r>
            <w:rPr>
              <w:rFonts w:hint="cs"/>
              <w:noProof/>
              <w:rtl/>
            </w:rPr>
            <w:t>(</w:t>
          </w:r>
          <w:r>
            <w:rPr>
              <w:rFonts w:hint="cs"/>
              <w:noProof/>
            </w:rPr>
            <w:t>Liang</w:t>
          </w:r>
          <w:r>
            <w:rPr>
              <w:rFonts w:hint="cs"/>
              <w:noProof/>
              <w:rtl/>
            </w:rPr>
            <w:t>، 2024)</w:t>
          </w:r>
          <w:r w:rsidRPr="009D4CD8">
            <w:rPr>
              <w:rtl/>
            </w:rPr>
            <w:fldChar w:fldCharType="end"/>
          </w:r>
        </w:sdtContent>
      </w:sdt>
      <w:r w:rsidRPr="009D4CD8">
        <w:rPr>
          <w:rtl/>
        </w:rPr>
        <w:t>.</w:t>
      </w:r>
    </w:p>
    <w:p w14:paraId="61A25D40" w14:textId="77777777" w:rsidR="00EA2FA8" w:rsidRPr="009D4CD8" w:rsidRDefault="00EA2FA8" w:rsidP="00EA2FA8">
      <w:pPr>
        <w:pStyle w:val="a1"/>
        <w:rPr>
          <w:rtl/>
        </w:rPr>
      </w:pPr>
      <w:r w:rsidRPr="009D4CD8">
        <w:rPr>
          <w:rtl/>
        </w:rPr>
        <w:t>لإدارة المخاطر تأثير مباشر على أداء مشروع البناء. أظهر</w:t>
      </w:r>
      <w:sdt>
        <w:sdtPr>
          <w:rPr>
            <w:rtl/>
          </w:rPr>
          <w:id w:val="-1449162567"/>
          <w:citation/>
        </w:sdtPr>
        <w:sdtEndPr/>
        <w:sdtContent>
          <w:r w:rsidRPr="009D4CD8">
            <w:rPr>
              <w:rtl/>
            </w:rPr>
            <w:fldChar w:fldCharType="begin"/>
          </w:r>
          <w:r w:rsidRPr="009D4CD8">
            <w:rPr>
              <w:rtl/>
              <w:lang w:bidi="ar-EG"/>
            </w:rPr>
            <w:instrText xml:space="preserve"> </w:instrText>
          </w:r>
          <w:r w:rsidRPr="009D4CD8">
            <w:rPr>
              <w:rFonts w:hint="cs"/>
              <w:lang w:bidi="ar-EG"/>
            </w:rPr>
            <w:instrText>CITATION</w:instrText>
          </w:r>
          <w:r w:rsidRPr="009D4CD8">
            <w:rPr>
              <w:rFonts w:hint="cs"/>
              <w:rtl/>
              <w:lang w:bidi="ar-EG"/>
            </w:rPr>
            <w:instrText xml:space="preserve"> </w:instrText>
          </w:r>
          <w:r w:rsidRPr="009D4CD8">
            <w:rPr>
              <w:rFonts w:hint="cs"/>
              <w:lang w:bidi="ar-EG"/>
            </w:rPr>
            <w:instrText>Pri20 \l 3073</w:instrText>
          </w:r>
          <w:r w:rsidRPr="009D4CD8">
            <w:rPr>
              <w:rtl/>
              <w:lang w:bidi="ar-EG"/>
            </w:rPr>
            <w:instrText xml:space="preserve"> </w:instrText>
          </w:r>
          <w:r w:rsidRPr="009D4CD8">
            <w:rPr>
              <w:rtl/>
            </w:rPr>
            <w:fldChar w:fldCharType="separate"/>
          </w:r>
          <w:r>
            <w:rPr>
              <w:noProof/>
              <w:rtl/>
              <w:lang w:bidi="ar-EG"/>
            </w:rPr>
            <w:t xml:space="preserve"> </w:t>
          </w:r>
          <w:r>
            <w:rPr>
              <w:rFonts w:hint="cs"/>
              <w:noProof/>
              <w:rtl/>
              <w:lang w:bidi="ar-EG"/>
            </w:rPr>
            <w:t>(</w:t>
          </w:r>
          <w:r>
            <w:rPr>
              <w:rFonts w:hint="cs"/>
              <w:noProof/>
              <w:lang w:bidi="ar-EG"/>
            </w:rPr>
            <w:t>Priya</w:t>
          </w:r>
          <w:r>
            <w:rPr>
              <w:rFonts w:hint="cs"/>
              <w:noProof/>
              <w:rtl/>
              <w:lang w:bidi="ar-EG"/>
            </w:rPr>
            <w:t>، 2020)</w:t>
          </w:r>
          <w:r w:rsidRPr="009D4CD8">
            <w:rPr>
              <w:rtl/>
            </w:rPr>
            <w:fldChar w:fldCharType="end"/>
          </w:r>
        </w:sdtContent>
      </w:sdt>
      <w:r w:rsidRPr="009D4CD8">
        <w:rPr>
          <w:rtl/>
        </w:rPr>
        <w:t xml:space="preserve"> أن تحديد المخاطر وتقييمها كان لهما تأثير على نجاح المشروع والميزانية المتوقعة ووقت الجدول الزمني والامتثال للمتطلبات الفنية. وجد بحث آخر أجراه لورانس (2015) ارتباطًا جوهريًا بين إدارة المخاطر ونجاح المشروع في قطاع البناء. اكتشف أن مناهج إدارة المخاطر في مرحلة التخطيط كان لها تأثير على أداء المشروع. وفقًا لمشروع الدراسة، حصلت غالبية المشاريع على المشورة من مهندس ومعماري مدرب. ومع ذلك، لم يدرس معظم المستجيبين إدارة المخاطر. قام </w:t>
      </w:r>
      <w:sdt>
        <w:sdtPr>
          <w:rPr>
            <w:rtl/>
          </w:rPr>
          <w:id w:val="-775481046"/>
          <w:citation/>
        </w:sdtPr>
        <w:sdtEndPr/>
        <w:sdtContent>
          <w:r w:rsidRPr="009D4CD8">
            <w:rPr>
              <w:rtl/>
            </w:rPr>
            <w:fldChar w:fldCharType="begin"/>
          </w:r>
          <w:r w:rsidRPr="009D4CD8">
            <w:rPr>
              <w:rtl/>
              <w:lang w:bidi="ar-EG"/>
            </w:rPr>
            <w:instrText xml:space="preserve"> </w:instrText>
          </w:r>
          <w:r w:rsidRPr="009D4CD8">
            <w:rPr>
              <w:rFonts w:hint="cs"/>
              <w:lang w:bidi="ar-EG"/>
            </w:rPr>
            <w:instrText>CITATION</w:instrText>
          </w:r>
          <w:r w:rsidRPr="009D4CD8">
            <w:rPr>
              <w:rFonts w:hint="cs"/>
              <w:rtl/>
              <w:lang w:bidi="ar-EG"/>
            </w:rPr>
            <w:instrText xml:space="preserve"> </w:instrText>
          </w:r>
          <w:r w:rsidRPr="009D4CD8">
            <w:rPr>
              <w:rFonts w:hint="cs"/>
              <w:lang w:bidi="ar-EG"/>
            </w:rPr>
            <w:instrText>Ade18 \l 3073</w:instrText>
          </w:r>
          <w:r w:rsidRPr="009D4CD8">
            <w:rPr>
              <w:rtl/>
              <w:lang w:bidi="ar-EG"/>
            </w:rPr>
            <w:instrText xml:space="preserve"> </w:instrText>
          </w:r>
          <w:r w:rsidRPr="009D4CD8">
            <w:rPr>
              <w:rtl/>
            </w:rPr>
            <w:fldChar w:fldCharType="separate"/>
          </w:r>
          <w:r>
            <w:rPr>
              <w:rFonts w:hint="cs"/>
              <w:noProof/>
              <w:rtl/>
              <w:lang w:bidi="ar-EG"/>
            </w:rPr>
            <w:t>(</w:t>
          </w:r>
          <w:r>
            <w:rPr>
              <w:rFonts w:hint="cs"/>
              <w:noProof/>
              <w:lang w:bidi="ar-EG"/>
            </w:rPr>
            <w:t>Adeleke</w:t>
          </w:r>
          <w:r>
            <w:rPr>
              <w:rFonts w:hint="cs"/>
              <w:noProof/>
              <w:rtl/>
              <w:lang w:bidi="ar-EG"/>
            </w:rPr>
            <w:t>، 2018)</w:t>
          </w:r>
          <w:r w:rsidRPr="009D4CD8">
            <w:rPr>
              <w:rtl/>
            </w:rPr>
            <w:fldChar w:fldCharType="end"/>
          </w:r>
        </w:sdtContent>
      </w:sdt>
      <w:r w:rsidRPr="009D4CD8">
        <w:rPr>
          <w:rtl/>
        </w:rPr>
        <w:t>بتقييم آثار إدارة المخاطر على أداء المشروع. يهدف بحثهم إلى تقييم مستوى نشر ممارسات إدارة المخاطر في الشركات البرازيلية. تظهر النتائج أن تنفيذ استراتيجيات إدارة المخاطر له تأثير مفيد كبير على نتائج المشروع. كما يوضحون أن وجود إدارة المخاطر يحسن أداء المشروع.</w:t>
      </w:r>
    </w:p>
    <w:p w14:paraId="2CE0476E" w14:textId="77777777" w:rsidR="00EA2FA8" w:rsidRPr="009D4CD8" w:rsidRDefault="00EA2FA8" w:rsidP="00EA2FA8">
      <w:pPr>
        <w:pStyle w:val="a1"/>
      </w:pPr>
      <w:r w:rsidRPr="009D4CD8">
        <w:rPr>
          <w:rtl/>
        </w:rPr>
        <w:t xml:space="preserve">وجد تقييم للبحوث السابقة وجود صلة جوهرية بين إدارة المخاطر ونجاح مشاريع البناء. وفقًا </w:t>
      </w:r>
      <w:sdt>
        <w:sdtPr>
          <w:rPr>
            <w:rtl/>
          </w:rPr>
          <w:id w:val="-1232915541"/>
          <w:citation/>
        </w:sdtPr>
        <w:sdtEndPr/>
        <w:sdtContent>
          <w:r w:rsidRPr="009D4CD8">
            <w:rPr>
              <w:rtl/>
            </w:rPr>
            <w:fldChar w:fldCharType="begin"/>
          </w:r>
          <w:r w:rsidRPr="009D4CD8">
            <w:rPr>
              <w:lang w:bidi="ar-EG"/>
            </w:rPr>
            <w:instrText xml:space="preserve">CITATION Had18 \l 3073 </w:instrText>
          </w:r>
          <w:r w:rsidRPr="009D4CD8">
            <w:rPr>
              <w:rtl/>
            </w:rPr>
            <w:fldChar w:fldCharType="separate"/>
          </w:r>
          <w:r>
            <w:rPr>
              <w:rFonts w:hint="cs"/>
              <w:noProof/>
              <w:rtl/>
            </w:rPr>
            <w:t>(</w:t>
          </w:r>
          <w:r>
            <w:rPr>
              <w:rFonts w:hint="cs"/>
              <w:noProof/>
            </w:rPr>
            <w:t>Hadyan Fahad Al-Ajmi</w:t>
          </w:r>
          <w:r>
            <w:rPr>
              <w:rFonts w:hint="cs"/>
              <w:noProof/>
              <w:rtl/>
            </w:rPr>
            <w:t>، 2018)</w:t>
          </w:r>
          <w:r w:rsidRPr="009D4CD8">
            <w:rPr>
              <w:rtl/>
            </w:rPr>
            <w:fldChar w:fldCharType="end"/>
          </w:r>
        </w:sdtContent>
      </w:sdt>
      <w:r w:rsidRPr="009D4CD8">
        <w:rPr>
          <w:rtl/>
        </w:rPr>
        <w:t xml:space="preserve">، فإن تحمل المزيد من المخاطر قد يؤدي إلى مكاسب أكبر. يؤدي تقليل المخاطر في المشاريع إلى تحسين إنتاج المشروع. تؤثر المخاطر بشكل كبير على تكلفة وجدول وجودة مشروع البناء </w:t>
      </w:r>
      <w:sdt>
        <w:sdtPr>
          <w:rPr>
            <w:rtl/>
          </w:rPr>
          <w:id w:val="277839055"/>
          <w:citation/>
        </w:sdtPr>
        <w:sdtEndPr/>
        <w:sdtContent>
          <w:r w:rsidRPr="009D4CD8">
            <w:rPr>
              <w:rtl/>
            </w:rPr>
            <w:fldChar w:fldCharType="begin"/>
          </w:r>
          <w:r w:rsidRPr="009D4CD8">
            <w:rPr>
              <w:rtl/>
              <w:lang w:bidi="ar-EG"/>
            </w:rPr>
            <w:instrText xml:space="preserve"> </w:instrText>
          </w:r>
          <w:r w:rsidRPr="009D4CD8">
            <w:rPr>
              <w:rFonts w:hint="cs"/>
              <w:lang w:bidi="ar-EG"/>
            </w:rPr>
            <w:instrText>CITATION</w:instrText>
          </w:r>
          <w:r w:rsidRPr="009D4CD8">
            <w:rPr>
              <w:rFonts w:hint="cs"/>
              <w:rtl/>
              <w:lang w:bidi="ar-EG"/>
            </w:rPr>
            <w:instrText xml:space="preserve"> </w:instrText>
          </w:r>
          <w:r w:rsidRPr="009D4CD8">
            <w:rPr>
              <w:rFonts w:hint="cs"/>
              <w:lang w:bidi="ar-EG"/>
            </w:rPr>
            <w:instrText>TCh18 \l 3073</w:instrText>
          </w:r>
          <w:r w:rsidRPr="009D4CD8">
            <w:rPr>
              <w:rtl/>
              <w:lang w:bidi="ar-EG"/>
            </w:rPr>
            <w:instrText xml:space="preserve"> </w:instrText>
          </w:r>
          <w:r w:rsidRPr="009D4CD8">
            <w:rPr>
              <w:rtl/>
            </w:rPr>
            <w:fldChar w:fldCharType="separate"/>
          </w:r>
          <w:r>
            <w:rPr>
              <w:rFonts w:hint="cs"/>
              <w:noProof/>
              <w:rtl/>
              <w:lang w:bidi="ar-EG"/>
            </w:rPr>
            <w:t>(</w:t>
          </w:r>
          <w:r>
            <w:rPr>
              <w:rFonts w:hint="cs"/>
              <w:noProof/>
              <w:lang w:bidi="ar-EG"/>
            </w:rPr>
            <w:t>T.</w:t>
          </w:r>
          <w:r>
            <w:rPr>
              <w:rFonts w:hint="cs"/>
              <w:noProof/>
              <w:rtl/>
              <w:lang w:bidi="ar-EG"/>
            </w:rPr>
            <w:t>، 2018)</w:t>
          </w:r>
          <w:r w:rsidRPr="009D4CD8">
            <w:rPr>
              <w:rtl/>
            </w:rPr>
            <w:fldChar w:fldCharType="end"/>
          </w:r>
        </w:sdtContent>
      </w:sdt>
      <w:r w:rsidRPr="009D4CD8">
        <w:rPr>
          <w:rtl/>
        </w:rPr>
        <w:t>مع نمو حجم وتعقيد المشاريع، أصبحت القدرة على إدارة المخاطر طوال عملية البناء أمرًا بالغ الأهمية في تجنب التأثيرات غير المقصودة. علاوة على ذلك، تعتبر إدارة المخاطر نشاطًا أساسيًا لتحسين أداء مشاريع البناء. يتم قياس النجاح في مشروع البناء من خلال مدى تلبية جدول المشروع وتكاليفه وجودته وسلامته وأهداف الاستدامة البيئية.</w:t>
      </w:r>
    </w:p>
    <w:p w14:paraId="3320FF02" w14:textId="77777777" w:rsidR="00EA2FA8" w:rsidRDefault="00EA2FA8" w:rsidP="00EA2FA8">
      <w:pPr>
        <w:pStyle w:val="a1"/>
      </w:pPr>
      <w:r w:rsidRPr="007034B6">
        <w:rPr>
          <w:rtl/>
        </w:rPr>
        <w:t>إن إدارة المشاريع العقارية عبر الحدود صعبة بطبيعتها بسبب تعقيدها وتنوعها. يحلل هذا البحث فائدة أنظمة إدارة معلومات الأعمال (</w:t>
      </w:r>
      <w:r w:rsidRPr="007034B6">
        <w:t>BIMS</w:t>
      </w:r>
      <w:r w:rsidRPr="007034B6">
        <w:rPr>
          <w:rtl/>
        </w:rPr>
        <w:t xml:space="preserve">) في إدارة مثل هذه المشاريع ويطبق نماذج التعلم الآلي لتحليل التنبؤ بالأداء. باستخدام البيانات من </w:t>
      </w:r>
      <w:r w:rsidRPr="007034B6">
        <w:rPr>
          <w:rtl/>
        </w:rPr>
        <w:lastRenderedPageBreak/>
        <w:t xml:space="preserve">250 استبيانًا صالحًا و15 مقابلة متعمقة، تم استخدام تحليل الانحدار المتعدد وخوارزميات التصنيف ونماذج تحليل التجميع. تكشف النتائج أن جودة النظام وجودة المعلومات وجودة الخدمة تعزز بشكل كبير كفاءة إدارة المشاريع ورضا المستخدمين. على وجه التحديد، يقلل نشر </w:t>
      </w:r>
      <w:r w:rsidRPr="007034B6">
        <w:t>BIMS</w:t>
      </w:r>
      <w:r w:rsidRPr="007034B6">
        <w:rPr>
          <w:rtl/>
        </w:rPr>
        <w:t xml:space="preserve"> من متوسط </w:t>
      </w:r>
      <w:r w:rsidRPr="007034B6">
        <w:rPr>
          <w:rFonts w:ascii="Times New Roman" w:hAnsi="Times New Roman" w:cs="Times New Roman" w:hint="cs"/>
          <w:rtl/>
        </w:rPr>
        <w:t>​​</w:t>
      </w:r>
      <w:r w:rsidRPr="007034B6">
        <w:rPr>
          <w:rFonts w:hint="cs"/>
          <w:rtl/>
        </w:rPr>
        <w:t>وقت</w:t>
      </w:r>
      <w:r w:rsidRPr="007034B6">
        <w:rPr>
          <w:rtl/>
        </w:rPr>
        <w:t xml:space="preserve"> </w:t>
      </w:r>
      <w:r w:rsidRPr="007034B6">
        <w:rPr>
          <w:rFonts w:hint="cs"/>
          <w:rtl/>
        </w:rPr>
        <w:t>إكمال</w:t>
      </w:r>
      <w:r w:rsidRPr="007034B6">
        <w:rPr>
          <w:rtl/>
        </w:rPr>
        <w:t xml:space="preserve"> </w:t>
      </w:r>
      <w:r w:rsidRPr="007034B6">
        <w:rPr>
          <w:rFonts w:hint="cs"/>
          <w:rtl/>
        </w:rPr>
        <w:t>المشروع</w:t>
      </w:r>
      <w:r w:rsidRPr="007034B6">
        <w:rPr>
          <w:rtl/>
        </w:rPr>
        <w:t xml:space="preserve"> </w:t>
      </w:r>
      <w:r w:rsidRPr="007034B6">
        <w:rPr>
          <w:rFonts w:hint="cs"/>
          <w:rtl/>
        </w:rPr>
        <w:t>ومعدلات</w:t>
      </w:r>
      <w:r w:rsidRPr="007034B6">
        <w:rPr>
          <w:rtl/>
        </w:rPr>
        <w:t xml:space="preserve"> </w:t>
      </w:r>
      <w:r w:rsidRPr="007034B6">
        <w:rPr>
          <w:rFonts w:hint="cs"/>
          <w:rtl/>
        </w:rPr>
        <w:t>تجاوز</w:t>
      </w:r>
      <w:r w:rsidRPr="007034B6">
        <w:rPr>
          <w:rtl/>
        </w:rPr>
        <w:t xml:space="preserve"> </w:t>
      </w:r>
      <w:r w:rsidRPr="007034B6">
        <w:rPr>
          <w:rFonts w:hint="cs"/>
          <w:rtl/>
        </w:rPr>
        <w:t>التكلفة،</w:t>
      </w:r>
      <w:r w:rsidRPr="007034B6">
        <w:rPr>
          <w:rtl/>
        </w:rPr>
        <w:t xml:space="preserve"> </w:t>
      </w:r>
      <w:r w:rsidRPr="007034B6">
        <w:rPr>
          <w:rFonts w:hint="cs"/>
          <w:rtl/>
        </w:rPr>
        <w:t>وبالتالي</w:t>
      </w:r>
      <w:r w:rsidRPr="007034B6">
        <w:rPr>
          <w:rtl/>
        </w:rPr>
        <w:t xml:space="preserve"> </w:t>
      </w:r>
      <w:r w:rsidRPr="007034B6">
        <w:rPr>
          <w:rFonts w:hint="cs"/>
          <w:rtl/>
        </w:rPr>
        <w:t>تعزيز</w:t>
      </w:r>
      <w:r w:rsidRPr="007034B6">
        <w:rPr>
          <w:rtl/>
        </w:rPr>
        <w:t xml:space="preserve"> </w:t>
      </w:r>
      <w:r w:rsidRPr="007034B6">
        <w:rPr>
          <w:rFonts w:hint="cs"/>
          <w:rtl/>
        </w:rPr>
        <w:t>فعالية</w:t>
      </w:r>
      <w:r w:rsidRPr="007034B6">
        <w:rPr>
          <w:rtl/>
        </w:rPr>
        <w:t xml:space="preserve"> </w:t>
      </w:r>
      <w:r w:rsidRPr="007034B6">
        <w:rPr>
          <w:rFonts w:hint="cs"/>
          <w:rtl/>
        </w:rPr>
        <w:t>الإدارة</w:t>
      </w:r>
      <w:r w:rsidRPr="007034B6">
        <w:rPr>
          <w:rtl/>
        </w:rPr>
        <w:t xml:space="preserve">. </w:t>
      </w:r>
      <w:r w:rsidRPr="007034B6">
        <w:rPr>
          <w:rFonts w:hint="cs"/>
          <w:rtl/>
        </w:rPr>
        <w:t>أبلغت</w:t>
      </w:r>
      <w:r w:rsidRPr="007034B6">
        <w:rPr>
          <w:rtl/>
        </w:rPr>
        <w:t xml:space="preserve"> </w:t>
      </w:r>
      <w:r w:rsidRPr="007034B6">
        <w:rPr>
          <w:rFonts w:hint="cs"/>
          <w:rtl/>
        </w:rPr>
        <w:t>مشاريع</w:t>
      </w:r>
      <w:r w:rsidRPr="007034B6">
        <w:rPr>
          <w:rtl/>
        </w:rPr>
        <w:t xml:space="preserve"> </w:t>
      </w:r>
      <w:r w:rsidRPr="007034B6">
        <w:rPr>
          <w:rFonts w:hint="cs"/>
          <w:rtl/>
        </w:rPr>
        <w:t>العقارات</w:t>
      </w:r>
      <w:r w:rsidRPr="007034B6">
        <w:rPr>
          <w:rtl/>
        </w:rPr>
        <w:t xml:space="preserve"> </w:t>
      </w:r>
      <w:r w:rsidRPr="007034B6">
        <w:rPr>
          <w:rFonts w:hint="cs"/>
          <w:rtl/>
        </w:rPr>
        <w:t>التجارية</w:t>
      </w:r>
      <w:r w:rsidRPr="007034B6">
        <w:rPr>
          <w:rtl/>
        </w:rPr>
        <w:t xml:space="preserve"> </w:t>
      </w:r>
      <w:r w:rsidRPr="007034B6">
        <w:rPr>
          <w:rFonts w:hint="cs"/>
          <w:rtl/>
        </w:rPr>
        <w:t>عن</w:t>
      </w:r>
      <w:r w:rsidRPr="007034B6">
        <w:rPr>
          <w:rtl/>
        </w:rPr>
        <w:t xml:space="preserve"> </w:t>
      </w:r>
      <w:r w:rsidRPr="007034B6">
        <w:rPr>
          <w:rFonts w:hint="cs"/>
          <w:rtl/>
        </w:rPr>
        <w:t>أكبر</w:t>
      </w:r>
      <w:r w:rsidRPr="007034B6">
        <w:rPr>
          <w:rtl/>
        </w:rPr>
        <w:t xml:space="preserve"> </w:t>
      </w:r>
      <w:r w:rsidRPr="007034B6">
        <w:rPr>
          <w:rFonts w:hint="cs"/>
          <w:rtl/>
        </w:rPr>
        <w:t>استثمار</w:t>
      </w:r>
      <w:r w:rsidRPr="007034B6">
        <w:rPr>
          <w:rtl/>
        </w:rPr>
        <w:t xml:space="preserve"> </w:t>
      </w:r>
      <w:r w:rsidRPr="007034B6">
        <w:rPr>
          <w:rFonts w:hint="cs"/>
          <w:rtl/>
        </w:rPr>
        <w:t>متوسط</w:t>
      </w:r>
      <w:r w:rsidRPr="007034B6">
        <w:rPr>
          <w:rtl/>
        </w:rPr>
        <w:t xml:space="preserve"> </w:t>
      </w:r>
      <w:r w:rsidRPr="007034B6">
        <w:rPr>
          <w:rFonts w:ascii="Times New Roman" w:hAnsi="Times New Roman" w:cs="Times New Roman" w:hint="cs"/>
          <w:rtl/>
        </w:rPr>
        <w:t>​​</w:t>
      </w:r>
      <w:r w:rsidRPr="007034B6">
        <w:rPr>
          <w:rFonts w:hint="cs"/>
          <w:rtl/>
        </w:rPr>
        <w:t>بقيمة</w:t>
      </w:r>
      <w:r w:rsidRPr="007034B6">
        <w:rPr>
          <w:rtl/>
        </w:rPr>
        <w:t xml:space="preserve"> 70 </w:t>
      </w:r>
      <w:r w:rsidRPr="007034B6">
        <w:rPr>
          <w:rFonts w:hint="cs"/>
          <w:rtl/>
        </w:rPr>
        <w:t>مليون</w:t>
      </w:r>
      <w:r w:rsidRPr="007034B6">
        <w:rPr>
          <w:rtl/>
        </w:rPr>
        <w:t xml:space="preserve"> </w:t>
      </w:r>
      <w:r w:rsidRPr="007034B6">
        <w:rPr>
          <w:rFonts w:hint="cs"/>
          <w:rtl/>
        </w:rPr>
        <w:t>دولار،</w:t>
      </w:r>
      <w:r w:rsidRPr="007034B6">
        <w:rPr>
          <w:rtl/>
        </w:rPr>
        <w:t xml:space="preserve"> </w:t>
      </w:r>
      <w:r w:rsidRPr="007034B6">
        <w:rPr>
          <w:rFonts w:hint="cs"/>
          <w:rtl/>
        </w:rPr>
        <w:t>وأظهرت</w:t>
      </w:r>
      <w:r w:rsidRPr="007034B6">
        <w:rPr>
          <w:rtl/>
        </w:rPr>
        <w:t xml:space="preserve"> </w:t>
      </w:r>
      <w:r w:rsidRPr="007034B6">
        <w:rPr>
          <w:rFonts w:hint="cs"/>
          <w:rtl/>
        </w:rPr>
        <w:t>مشاريع</w:t>
      </w:r>
      <w:r w:rsidRPr="007034B6">
        <w:rPr>
          <w:rtl/>
        </w:rPr>
        <w:t xml:space="preserve"> </w:t>
      </w:r>
      <w:r w:rsidRPr="007034B6">
        <w:rPr>
          <w:rFonts w:hint="cs"/>
          <w:rtl/>
        </w:rPr>
        <w:t>الاستخدام</w:t>
      </w:r>
      <w:r w:rsidRPr="007034B6">
        <w:rPr>
          <w:rtl/>
        </w:rPr>
        <w:t xml:space="preserve"> </w:t>
      </w:r>
      <w:r w:rsidRPr="007034B6">
        <w:rPr>
          <w:rFonts w:hint="cs"/>
          <w:rtl/>
        </w:rPr>
        <w:t>المختلط</w:t>
      </w:r>
      <w:r w:rsidRPr="007034B6">
        <w:rPr>
          <w:rtl/>
        </w:rPr>
        <w:t xml:space="preserve"> </w:t>
      </w:r>
      <w:r w:rsidRPr="007034B6">
        <w:rPr>
          <w:rFonts w:hint="cs"/>
          <w:rtl/>
        </w:rPr>
        <w:t>أطول</w:t>
      </w:r>
      <w:r w:rsidRPr="007034B6">
        <w:rPr>
          <w:rtl/>
        </w:rPr>
        <w:t xml:space="preserve"> </w:t>
      </w:r>
      <w:r w:rsidRPr="007034B6">
        <w:rPr>
          <w:rFonts w:hint="cs"/>
          <w:rtl/>
        </w:rPr>
        <w:t>متوسط</w:t>
      </w:r>
      <w:r w:rsidRPr="007034B6">
        <w:rPr>
          <w:rtl/>
        </w:rPr>
        <w:t xml:space="preserve"> </w:t>
      </w:r>
      <w:r w:rsidRPr="007034B6">
        <w:rPr>
          <w:rFonts w:ascii="Times New Roman" w:hAnsi="Times New Roman" w:cs="Times New Roman" w:hint="cs"/>
          <w:rtl/>
        </w:rPr>
        <w:t>​​</w:t>
      </w:r>
      <w:r w:rsidRPr="007034B6">
        <w:rPr>
          <w:rFonts w:hint="cs"/>
          <w:rtl/>
        </w:rPr>
        <w:t>وقت</w:t>
      </w:r>
      <w:r w:rsidRPr="007034B6">
        <w:rPr>
          <w:rtl/>
        </w:rPr>
        <w:t xml:space="preserve"> </w:t>
      </w:r>
      <w:r w:rsidRPr="007034B6">
        <w:rPr>
          <w:rFonts w:hint="cs"/>
          <w:rtl/>
        </w:rPr>
        <w:t>إكمال</w:t>
      </w:r>
      <w:r w:rsidRPr="007034B6">
        <w:rPr>
          <w:rtl/>
        </w:rPr>
        <w:t xml:space="preserve"> </w:t>
      </w:r>
      <w:r w:rsidRPr="007034B6">
        <w:rPr>
          <w:rFonts w:hint="cs"/>
          <w:rtl/>
        </w:rPr>
        <w:t>يبلغ</w:t>
      </w:r>
      <w:r w:rsidRPr="007034B6">
        <w:rPr>
          <w:rtl/>
        </w:rPr>
        <w:t xml:space="preserve"> 25 </w:t>
      </w:r>
      <w:r w:rsidRPr="007034B6">
        <w:rPr>
          <w:rFonts w:hint="cs"/>
          <w:rtl/>
        </w:rPr>
        <w:t>شهرًا،</w:t>
      </w:r>
      <w:r w:rsidRPr="007034B6">
        <w:rPr>
          <w:rtl/>
        </w:rPr>
        <w:t xml:space="preserve"> </w:t>
      </w:r>
      <w:r w:rsidRPr="007034B6">
        <w:rPr>
          <w:rFonts w:hint="cs"/>
          <w:rtl/>
        </w:rPr>
        <w:t>وحصلت</w:t>
      </w:r>
      <w:r w:rsidRPr="007034B6">
        <w:rPr>
          <w:rtl/>
        </w:rPr>
        <w:t xml:space="preserve"> </w:t>
      </w:r>
      <w:r w:rsidRPr="007034B6">
        <w:rPr>
          <w:rFonts w:hint="cs"/>
          <w:rtl/>
        </w:rPr>
        <w:t>مشاريع</w:t>
      </w:r>
      <w:r w:rsidRPr="007034B6">
        <w:rPr>
          <w:rtl/>
        </w:rPr>
        <w:t xml:space="preserve"> </w:t>
      </w:r>
      <w:r w:rsidRPr="007034B6">
        <w:rPr>
          <w:rFonts w:hint="cs"/>
          <w:rtl/>
        </w:rPr>
        <w:t>العقارات</w:t>
      </w:r>
      <w:r w:rsidRPr="007034B6">
        <w:rPr>
          <w:rtl/>
        </w:rPr>
        <w:t xml:space="preserve"> </w:t>
      </w:r>
      <w:r w:rsidRPr="007034B6">
        <w:rPr>
          <w:rFonts w:hint="cs"/>
          <w:rtl/>
        </w:rPr>
        <w:t>السكنية</w:t>
      </w:r>
      <w:r w:rsidRPr="007034B6">
        <w:rPr>
          <w:rtl/>
        </w:rPr>
        <w:t xml:space="preserve"> </w:t>
      </w:r>
      <w:r w:rsidRPr="007034B6">
        <w:rPr>
          <w:rFonts w:hint="cs"/>
          <w:rtl/>
        </w:rPr>
        <w:t>على</w:t>
      </w:r>
      <w:r w:rsidRPr="007034B6">
        <w:rPr>
          <w:rtl/>
        </w:rPr>
        <w:t xml:space="preserve"> </w:t>
      </w:r>
      <w:r w:rsidRPr="007034B6">
        <w:rPr>
          <w:rFonts w:hint="cs"/>
          <w:rtl/>
        </w:rPr>
        <w:t>أعلى</w:t>
      </w:r>
      <w:r w:rsidRPr="007034B6">
        <w:rPr>
          <w:rtl/>
        </w:rPr>
        <w:t xml:space="preserve"> </w:t>
      </w:r>
      <w:r w:rsidRPr="007034B6">
        <w:rPr>
          <w:rFonts w:hint="cs"/>
          <w:rtl/>
        </w:rPr>
        <w:t>درجة</w:t>
      </w:r>
      <w:r w:rsidRPr="007034B6">
        <w:rPr>
          <w:rtl/>
        </w:rPr>
        <w:t xml:space="preserve"> </w:t>
      </w:r>
      <w:r w:rsidRPr="007034B6">
        <w:rPr>
          <w:rFonts w:hint="cs"/>
          <w:rtl/>
        </w:rPr>
        <w:t>كفاءة</w:t>
      </w:r>
      <w:r w:rsidRPr="007034B6">
        <w:rPr>
          <w:rtl/>
        </w:rPr>
        <w:t xml:space="preserve"> </w:t>
      </w:r>
      <w:r w:rsidRPr="007034B6">
        <w:rPr>
          <w:rFonts w:hint="cs"/>
          <w:rtl/>
        </w:rPr>
        <w:t>إدارية،</w:t>
      </w:r>
      <w:r w:rsidRPr="007034B6">
        <w:rPr>
          <w:rtl/>
        </w:rPr>
        <w:t xml:space="preserve"> </w:t>
      </w:r>
      <w:r w:rsidRPr="007034B6">
        <w:rPr>
          <w:rFonts w:hint="cs"/>
          <w:rtl/>
        </w:rPr>
        <w:t>بمتوسط</w:t>
      </w:r>
      <w:r w:rsidRPr="007034B6">
        <w:rPr>
          <w:rtl/>
        </w:rPr>
        <w:t xml:space="preserve"> </w:t>
      </w:r>
      <w:r w:rsidRPr="007034B6">
        <w:rPr>
          <w:rFonts w:ascii="Times New Roman" w:hAnsi="Times New Roman" w:cs="Times New Roman" w:hint="cs"/>
          <w:rtl/>
        </w:rPr>
        <w:t>​​</w:t>
      </w:r>
      <w:r w:rsidRPr="007034B6">
        <w:rPr>
          <w:rtl/>
        </w:rPr>
        <w:t xml:space="preserve">8.0. </w:t>
      </w:r>
      <w:r w:rsidRPr="007034B6">
        <w:rPr>
          <w:rFonts w:hint="cs"/>
          <w:rtl/>
        </w:rPr>
        <w:t>كان</w:t>
      </w:r>
      <w:r w:rsidRPr="007034B6">
        <w:rPr>
          <w:rtl/>
        </w:rPr>
        <w:t xml:space="preserve"> </w:t>
      </w:r>
      <w:r w:rsidRPr="007034B6">
        <w:rPr>
          <w:rFonts w:hint="cs"/>
          <w:rtl/>
        </w:rPr>
        <w:t>معامل</w:t>
      </w:r>
      <w:r w:rsidRPr="007034B6">
        <w:rPr>
          <w:rtl/>
        </w:rPr>
        <w:t xml:space="preserve"> </w:t>
      </w:r>
      <w:r w:rsidRPr="007034B6">
        <w:rPr>
          <w:rFonts w:hint="cs"/>
          <w:rtl/>
        </w:rPr>
        <w:t>تحديد</w:t>
      </w:r>
      <w:r w:rsidRPr="007034B6">
        <w:rPr>
          <w:rtl/>
        </w:rPr>
        <w:t xml:space="preserve"> </w:t>
      </w:r>
      <w:r w:rsidRPr="007034B6">
        <w:rPr>
          <w:rFonts w:hint="cs"/>
          <w:rtl/>
        </w:rPr>
        <w:t>نموذج</w:t>
      </w:r>
      <w:r w:rsidRPr="007034B6">
        <w:rPr>
          <w:rtl/>
        </w:rPr>
        <w:t xml:space="preserve"> </w:t>
      </w:r>
      <w:r w:rsidRPr="007034B6">
        <w:rPr>
          <w:rFonts w:hint="cs"/>
          <w:rtl/>
        </w:rPr>
        <w:t>الانحدار</w:t>
      </w:r>
      <w:r w:rsidRPr="007034B6">
        <w:rPr>
          <w:rtl/>
        </w:rPr>
        <w:t xml:space="preserve"> </w:t>
      </w:r>
      <w:r w:rsidRPr="007034B6">
        <w:t>(R²) 0.68</w:t>
      </w:r>
      <w:r w:rsidRPr="007034B6">
        <w:rPr>
          <w:rtl/>
        </w:rPr>
        <w:t xml:space="preserve">، وحصل نموذج التصنيف على دقة 85% في اكتشاف مؤشرات المخاطر، وقسم تحليل التجميع المشاريع إلى فئات إدارة عالية الكفاءة، ومركزة على المخاطر، وكثيفة الموارد. وتؤكد هذه النتائج على الأهمية الهائلة لـ </w:t>
      </w:r>
      <w:r w:rsidRPr="007034B6">
        <w:t>BIMS</w:t>
      </w:r>
      <w:r w:rsidRPr="007034B6">
        <w:rPr>
          <w:rtl/>
        </w:rPr>
        <w:t xml:space="preserve"> في إدارة مشاريع العقارات عبر الحدود، حيث تقدم أدوات إدارة قوية ودعم القرار. ومع ذلك، تشمل عيوب الدراسة حجم العينة المحدود ومصادر البيانات المقيدة. يجب أن تحاول الدراسة المستقبلية توسيع حجم العينة وإضافة مصادر بيانات أكثر تنوعًا لتحسين إمكانية تعميم النتائج ودقتها</w:t>
      </w:r>
      <w:sdt>
        <w:sdtPr>
          <w:rPr>
            <w:rtl/>
          </w:rPr>
          <w:id w:val="896407765"/>
          <w:citation/>
        </w:sdtPr>
        <w:sdtEndPr/>
        <w:sdtContent>
          <w:r>
            <w:rPr>
              <w:rtl/>
            </w:rPr>
            <w:fldChar w:fldCharType="begin"/>
          </w:r>
          <w:r>
            <w:instrText xml:space="preserve"> CITATION Yan24 \l 1033 </w:instrText>
          </w:r>
          <w:r>
            <w:rPr>
              <w:rtl/>
            </w:rPr>
            <w:fldChar w:fldCharType="separate"/>
          </w:r>
          <w:r>
            <w:rPr>
              <w:noProof/>
            </w:rPr>
            <w:t xml:space="preserve"> (Yang, 2024)</w:t>
          </w:r>
          <w:r>
            <w:rPr>
              <w:rtl/>
            </w:rPr>
            <w:fldChar w:fldCharType="end"/>
          </w:r>
        </w:sdtContent>
      </w:sdt>
      <w:r w:rsidRPr="007034B6">
        <w:rPr>
          <w:rtl/>
        </w:rPr>
        <w:t>.</w:t>
      </w:r>
    </w:p>
    <w:p w14:paraId="13E3C479" w14:textId="77777777" w:rsidR="00EA2FA8" w:rsidRDefault="00EA2FA8" w:rsidP="00EA2FA8">
      <w:pPr>
        <w:pStyle w:val="a1"/>
      </w:pPr>
      <w:r w:rsidRPr="007034B6">
        <w:rPr>
          <w:rtl/>
        </w:rPr>
        <w:t xml:space="preserve">وعلى الرغم من الجهود الكبيرة المبذولة لضمان نجاح المبادرات البرمجية، فإن احتمالات الفشل تظل عالية. ورغم أنه لا يمكن القضاء على هذه المخاطر بشكل كامل، إلا أنه من الممكن السيطرة عليها بشكل فعال من خلال استراتيجيات إدارة المخاطر المناسبة طوال دورة حياة تطوير البرمجيات. ويحاول هذا البحث تصنيف وتحديد أكثر أساليب إدارة المخاطر فعالية باستخدام تحليل العوامل. وقد استجوبنا مديري مشاريع البرمجيات، وقدمنا </w:t>
      </w:r>
      <w:r w:rsidRPr="007034B6">
        <w:rPr>
          <w:rFonts w:ascii="Times New Roman" w:hAnsi="Times New Roman" w:cs="Times New Roman" w:hint="cs"/>
          <w:rtl/>
        </w:rPr>
        <w:t>​​</w:t>
      </w:r>
      <w:r w:rsidRPr="007034B6">
        <w:rPr>
          <w:rFonts w:hint="cs"/>
          <w:rtl/>
        </w:rPr>
        <w:t>لهم</w:t>
      </w:r>
      <w:r w:rsidRPr="007034B6">
        <w:rPr>
          <w:rtl/>
        </w:rPr>
        <w:t xml:space="preserve"> </w:t>
      </w:r>
      <w:r w:rsidRPr="007034B6">
        <w:rPr>
          <w:rFonts w:hint="cs"/>
          <w:rtl/>
        </w:rPr>
        <w:t>ثلاثين</w:t>
      </w:r>
      <w:r w:rsidRPr="007034B6">
        <w:rPr>
          <w:rtl/>
        </w:rPr>
        <w:t xml:space="preserve"> </w:t>
      </w:r>
      <w:r w:rsidRPr="007034B6">
        <w:rPr>
          <w:rFonts w:hint="cs"/>
          <w:rtl/>
        </w:rPr>
        <w:t>نهجًا</w:t>
      </w:r>
      <w:r w:rsidRPr="007034B6">
        <w:rPr>
          <w:rtl/>
        </w:rPr>
        <w:t xml:space="preserve"> </w:t>
      </w:r>
      <w:r w:rsidRPr="007034B6">
        <w:rPr>
          <w:rFonts w:hint="cs"/>
          <w:rtl/>
        </w:rPr>
        <w:t>مختلفًا</w:t>
      </w:r>
      <w:r w:rsidRPr="007034B6">
        <w:rPr>
          <w:rtl/>
        </w:rPr>
        <w:t xml:space="preserve"> </w:t>
      </w:r>
      <w:r w:rsidRPr="007034B6">
        <w:rPr>
          <w:rFonts w:hint="cs"/>
          <w:rtl/>
        </w:rPr>
        <w:t>لإدارة</w:t>
      </w:r>
      <w:r w:rsidRPr="007034B6">
        <w:rPr>
          <w:rtl/>
        </w:rPr>
        <w:t xml:space="preserve"> </w:t>
      </w:r>
      <w:r w:rsidRPr="007034B6">
        <w:rPr>
          <w:rFonts w:hint="cs"/>
          <w:rtl/>
        </w:rPr>
        <w:t>المخاطر،</w:t>
      </w:r>
      <w:r w:rsidRPr="007034B6">
        <w:rPr>
          <w:rtl/>
        </w:rPr>
        <w:t xml:space="preserve"> </w:t>
      </w:r>
      <w:r w:rsidRPr="007034B6">
        <w:rPr>
          <w:rFonts w:hint="cs"/>
          <w:rtl/>
        </w:rPr>
        <w:t>والتي</w:t>
      </w:r>
      <w:r w:rsidRPr="007034B6">
        <w:rPr>
          <w:rtl/>
        </w:rPr>
        <w:t xml:space="preserve"> </w:t>
      </w:r>
      <w:r w:rsidRPr="007034B6">
        <w:rPr>
          <w:rFonts w:hint="cs"/>
          <w:rtl/>
        </w:rPr>
        <w:t>استخدموها</w:t>
      </w:r>
      <w:r w:rsidRPr="007034B6">
        <w:rPr>
          <w:rtl/>
        </w:rPr>
        <w:t xml:space="preserve"> </w:t>
      </w:r>
      <w:r w:rsidRPr="007034B6">
        <w:rPr>
          <w:rFonts w:hint="cs"/>
          <w:rtl/>
        </w:rPr>
        <w:t>بشكل</w:t>
      </w:r>
      <w:r w:rsidRPr="007034B6">
        <w:rPr>
          <w:rtl/>
        </w:rPr>
        <w:t xml:space="preserve"> </w:t>
      </w:r>
      <w:r w:rsidRPr="007034B6">
        <w:rPr>
          <w:rFonts w:hint="cs"/>
          <w:rtl/>
        </w:rPr>
        <w:t>شائع</w:t>
      </w:r>
      <w:r w:rsidRPr="007034B6">
        <w:rPr>
          <w:rtl/>
        </w:rPr>
        <w:t xml:space="preserve"> </w:t>
      </w:r>
      <w:r w:rsidRPr="007034B6">
        <w:rPr>
          <w:rFonts w:hint="cs"/>
          <w:rtl/>
        </w:rPr>
        <w:t>واعتبروها</w:t>
      </w:r>
      <w:r w:rsidRPr="007034B6">
        <w:rPr>
          <w:rtl/>
        </w:rPr>
        <w:t xml:space="preserve"> </w:t>
      </w:r>
      <w:r w:rsidRPr="007034B6">
        <w:rPr>
          <w:rFonts w:hint="cs"/>
          <w:rtl/>
        </w:rPr>
        <w:t>مفيدة</w:t>
      </w:r>
      <w:r w:rsidRPr="007034B6">
        <w:rPr>
          <w:rtl/>
        </w:rPr>
        <w:t xml:space="preserve">. </w:t>
      </w:r>
      <w:r w:rsidRPr="007034B6">
        <w:rPr>
          <w:rFonts w:hint="cs"/>
          <w:rtl/>
        </w:rPr>
        <w:t>وقمنا</w:t>
      </w:r>
      <w:r w:rsidRPr="007034B6">
        <w:rPr>
          <w:rtl/>
        </w:rPr>
        <w:t xml:space="preserve"> </w:t>
      </w:r>
      <w:r w:rsidRPr="007034B6">
        <w:rPr>
          <w:rFonts w:hint="cs"/>
          <w:rtl/>
        </w:rPr>
        <w:t>بتقسيم</w:t>
      </w:r>
      <w:r w:rsidRPr="007034B6">
        <w:rPr>
          <w:rtl/>
        </w:rPr>
        <w:t xml:space="preserve"> </w:t>
      </w:r>
      <w:r w:rsidRPr="007034B6">
        <w:rPr>
          <w:rFonts w:hint="cs"/>
          <w:rtl/>
        </w:rPr>
        <w:t>هذه</w:t>
      </w:r>
      <w:r w:rsidRPr="007034B6">
        <w:rPr>
          <w:rtl/>
        </w:rPr>
        <w:t xml:space="preserve"> </w:t>
      </w:r>
      <w:r w:rsidRPr="007034B6">
        <w:rPr>
          <w:rFonts w:hint="cs"/>
          <w:rtl/>
        </w:rPr>
        <w:t>الاستراتيجي</w:t>
      </w:r>
      <w:r w:rsidRPr="007034B6">
        <w:rPr>
          <w:rtl/>
        </w:rPr>
        <w:t>ات إلى ثلاثة مكونات أساسية: استراتيجيات التخطيط والمتطلبات، وتقنيات الاتصال، والنماذج والأدوات. وسيتم تطبيق نتائج الدراسة على مشروع برمجي في العالم الحقيقي لتقييم مدى فائدتها في الحد من المخاطر. ويتم توفير تقنية وزن متعددة الأبعاد فريدة من نوعها للتأكيد على الروابط بين المخاطر والإجراءات، وتحديد أفضل الملفات الشخصية المناسبة لكل من الشركة والمخاطر من خلال إجراء "إذا كان الحذاء مناسبًا"، وتحديد تدابير التخفيف الدقيقة باستخدام نطاقات تحمل الدرجات. ومن المتوقع أن يؤدي تحديد وتطبيق هذه الاستراتيجيات بشكل فعال إلى زيادة احتمالات تقليل المخاطر في مشاريع البرمجيات إلى حد كبير</w:t>
      </w:r>
      <w:sdt>
        <w:sdtPr>
          <w:rPr>
            <w:rtl/>
          </w:rPr>
          <w:id w:val="-794131721"/>
          <w:citation/>
        </w:sdtPr>
        <w:sdtEndPr/>
        <w:sdtContent>
          <w:r>
            <w:rPr>
              <w:rtl/>
            </w:rPr>
            <w:fldChar w:fldCharType="begin"/>
          </w:r>
          <w:r>
            <w:instrText xml:space="preserve"> CITATION ran24 \l 1033 </w:instrText>
          </w:r>
          <w:r>
            <w:rPr>
              <w:rtl/>
            </w:rPr>
            <w:fldChar w:fldCharType="separate"/>
          </w:r>
          <w:r>
            <w:rPr>
              <w:noProof/>
            </w:rPr>
            <w:t xml:space="preserve"> (rani, 2024)</w:t>
          </w:r>
          <w:r>
            <w:rPr>
              <w:rtl/>
            </w:rPr>
            <w:fldChar w:fldCharType="end"/>
          </w:r>
        </w:sdtContent>
      </w:sdt>
      <w:r w:rsidRPr="007034B6">
        <w:rPr>
          <w:rtl/>
        </w:rPr>
        <w:t>.</w:t>
      </w:r>
    </w:p>
    <w:p w14:paraId="23F51A25" w14:textId="77777777" w:rsidR="00EA2FA8" w:rsidRPr="007034B6" w:rsidRDefault="00EA2FA8" w:rsidP="00EA2FA8">
      <w:pPr>
        <w:pStyle w:val="a1"/>
        <w:rPr>
          <w:rtl/>
        </w:rPr>
      </w:pPr>
      <w:r w:rsidRPr="007034B6">
        <w:rPr>
          <w:rtl/>
        </w:rPr>
        <w:t xml:space="preserve">أدى التغيير السريع في جميع القطاعات في إطار مبادرات رؤية المملكة العربية السعودية 2030 إلى زيادة في نشاط البناء. ومع ذلك، فقد شهد قطاع البناء بالفعل تجاوزات كبيرة في التكاليف والجداول الزمنية، مما أثر على جميع أصحاب المصلحة. </w:t>
      </w:r>
      <w:r w:rsidRPr="007034B6">
        <w:rPr>
          <w:rtl/>
        </w:rPr>
        <w:lastRenderedPageBreak/>
        <w:t>الغرض من هذه الدراسة هو تحديد ودراسة عوامل الخطر المؤثرة التي تساهم في تأخير الإنجاز وتجاوز التكاليف في مشاريع البناء الممولة من الحكومة في المملكة العربية السعودية، والتي استخدمت جميعها طريقة الشراء التقليدية (عقد الأشغال العامة القياسي). وجدت الأدبيات التي تم تحليلها في هذا البحث 83 متغيرًا للمخاطر، والتي تم تصنيفها إلى تسع مجموعات. تم إجراء مسح قائم على الاستبيان لجمع أفكار المشاركين حول احتمالية حدوث كل خطر وتأثيره المحتمل على وقت المشروع (</w:t>
      </w:r>
      <w:r w:rsidRPr="007034B6">
        <w:t>IT</w:t>
      </w:r>
      <w:r w:rsidRPr="007034B6">
        <w:rPr>
          <w:rtl/>
        </w:rPr>
        <w:t>) والتكلفة (</w:t>
      </w:r>
      <w:r w:rsidRPr="007034B6">
        <w:t>IC</w:t>
      </w:r>
      <w:r w:rsidRPr="007034B6">
        <w:rPr>
          <w:rtl/>
        </w:rPr>
        <w:t>). تم إصدار استبيان الاستبيان إلى 200 متخصص ومهني في مجال البناء السعودي، مقسمين إلى أربع فئات: العملاء والمصممين والاستشاريين والمقاولين. تم استلام خمسة وخمسين استبيانًا صالحًا وتحليلها. تم تحديد أهم متغيرات المخاطر باستخدام مؤشر الأهمية النسبية (</w:t>
      </w:r>
      <w:r w:rsidRPr="007034B6">
        <w:t>RII</w:t>
      </w:r>
      <w:r w:rsidRPr="007034B6">
        <w:rPr>
          <w:rtl/>
        </w:rPr>
        <w:t>) وأهمية المخاطر (</w:t>
      </w:r>
      <w:r w:rsidRPr="007034B6">
        <w:t>RI</w:t>
      </w:r>
      <w:r w:rsidRPr="007034B6">
        <w:rPr>
          <w:rtl/>
        </w:rPr>
        <w:t>)، متبوعًا باختبار الاتفاق. وكشفت نتائج المسح أن أهم عوامل الخطر التي تساهم في تأخير إنجاز مشاريع البناء هي الصعوبات المالية التي يواجهها المقاول، وتأخير المالك في سداد الدفعات المستحقة عن الأعمال المنجزة، والعقود الممنوحة لأقل مقدم عطاء، وأوامر التغيير أثناء البناء، والتخطيط غير الفعال للمشروع وجدولة المقاول، ونقص القوى العاملة، وإدارة الموقع والإشراف غير الكافيين من قبل المقاول. وعلاوة على ذلك، فإن أوامر التغيير أثناء البناء والعقود الممنوحة لأقل مقدم عطاء هي الأسباب الرئيسية لتجاوز الميزانية. وبناءً على النتائج، يتبين أنه من أجل تحقيق التنمية المستدامة، يجب التحكم بشكل كافٍ في المخاطر المرتبطة بالعميل والمقاول والعمالة</w:t>
      </w:r>
      <w:sdt>
        <w:sdtPr>
          <w:rPr>
            <w:rtl/>
          </w:rPr>
          <w:id w:val="1772121886"/>
          <w:citation/>
        </w:sdtPr>
        <w:sdtEndPr/>
        <w:sdtContent>
          <w:r>
            <w:rPr>
              <w:rtl/>
            </w:rPr>
            <w:fldChar w:fldCharType="begin"/>
          </w:r>
          <w:r>
            <w:instrText xml:space="preserve"> CITATION Als22 \l 1033 </w:instrText>
          </w:r>
          <w:r>
            <w:rPr>
              <w:rtl/>
            </w:rPr>
            <w:fldChar w:fldCharType="separate"/>
          </w:r>
          <w:r>
            <w:rPr>
              <w:noProof/>
            </w:rPr>
            <w:t xml:space="preserve"> (Alshihri, 2022)</w:t>
          </w:r>
          <w:r>
            <w:rPr>
              <w:rtl/>
            </w:rPr>
            <w:fldChar w:fldCharType="end"/>
          </w:r>
        </w:sdtContent>
      </w:sdt>
      <w:r w:rsidRPr="007034B6">
        <w:rPr>
          <w:rtl/>
        </w:rPr>
        <w:t>.</w:t>
      </w:r>
    </w:p>
    <w:p w14:paraId="0CF8BC29" w14:textId="77777777" w:rsidR="00EA2FA8" w:rsidRDefault="00EA2FA8" w:rsidP="00EA2FA8">
      <w:pPr>
        <w:spacing w:line="360" w:lineRule="auto"/>
        <w:rPr>
          <w:rFonts w:ascii="Sakkal Majalla" w:hAnsi="Sakkal Majalla" w:cs="Sakkal Majalla"/>
          <w:sz w:val="28"/>
          <w:szCs w:val="28"/>
          <w:rtl/>
        </w:rPr>
      </w:pPr>
      <w:r w:rsidRPr="007034B6">
        <w:rPr>
          <w:rFonts w:ascii="Sakkal Majalla" w:hAnsi="Sakkal Majalla" w:cs="Sakkal Majalla"/>
          <w:sz w:val="28"/>
          <w:szCs w:val="28"/>
          <w:rtl/>
        </w:rPr>
        <w:t xml:space="preserve">أشعل إفلاس مجموعة إيفرجراند أزمة في صناعة العقارات في الصين. لتحليل عوامل الخطر في مشاريع العقارات بشكل شامل وموضوعي وتعظيم الوقاية من مخاطر المشروع، تتخذ هذه الورقة مخاطر مشاريع العقارات في ظل السياسة الجديدة كهدف بحثي، وتستخدم نموذج </w:t>
      </w:r>
      <w:r w:rsidRPr="007034B6">
        <w:rPr>
          <w:rFonts w:ascii="Sakkal Majalla" w:hAnsi="Sakkal Majalla" w:cs="Sakkal Majalla"/>
          <w:sz w:val="28"/>
          <w:szCs w:val="28"/>
        </w:rPr>
        <w:t>HHM-DEMATEL-ISM</w:t>
      </w:r>
      <w:r w:rsidRPr="007034B6">
        <w:rPr>
          <w:rFonts w:ascii="Sakkal Majalla" w:hAnsi="Sakkal Majalla" w:cs="Sakkal Majalla"/>
          <w:sz w:val="28"/>
          <w:szCs w:val="28"/>
          <w:rtl/>
        </w:rPr>
        <w:t xml:space="preserve">، وتلخص البحث حول السياسة الجديدة لصناعة العقارات بناءً على تحليل عوامل الخطر التقليدية. يتم الكشف عن مخاطر مشاريع العقارات بشكل منهجي وكامل، ويتم فحص عوامل الخطر المكتشفة إحصائيًا. يتم فصل كل عنصر من عناصر المخاطر إلى مستويات وعرضها بيانياً باستخدام الرسوم البيانية. تشير النتائج إلى أن أخطاء اتخاذ القرار في الشركات والمخاطر أثناء عملية تقديم العطاءات وتقلبات الأسعار في سوق العقارات ضرورية في نظام تقييم عوامل الخطر في الشركات؛ تعد تغييرات السياسة التشريعية وعناصر الوباء الأسباب الكامنة وراء غالبية المخاطر. بناءً على نتائج البحث، تقترح هذه الورقة خمسة تدابير مضادة: تحسين أساليب التمويل وإدارة التدفق النقدي؛ تنفيذ عملية اتخاذ القرار العلمي والحكيم؛ تسريع الإصلاح الهيكلي لجانب العرض "الإيجاري" في المؤتمر؛ </w:t>
      </w:r>
      <w:r w:rsidRPr="007034B6">
        <w:rPr>
          <w:rFonts w:ascii="Sakkal Majalla" w:hAnsi="Sakkal Majalla" w:cs="Sakkal Majalla"/>
          <w:sz w:val="28"/>
          <w:szCs w:val="28"/>
          <w:rtl/>
        </w:rPr>
        <w:lastRenderedPageBreak/>
        <w:t>والترويج بنشاط لإنشاء آلية طويلة الأجل لصناعة العقارات؛ ووضع ترتيبات جيدة للوقاية من الأوبئة والسيطرة عليها وخطط العمل. سنعمل كمعيار للنمو الصحي لأعمال العقارات والمساهمة في الاستقرار الطويل الأجل لقطاع العقارات بأكمله</w:t>
      </w:r>
      <w:sdt>
        <w:sdtPr>
          <w:rPr>
            <w:rFonts w:ascii="Sakkal Majalla" w:hAnsi="Sakkal Majalla" w:cs="Sakkal Majalla"/>
            <w:sz w:val="28"/>
            <w:szCs w:val="28"/>
            <w:rtl/>
          </w:rPr>
          <w:id w:val="16197187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Hui23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9E1F93">
            <w:rPr>
              <w:rFonts w:ascii="Sakkal Majalla" w:hAnsi="Sakkal Majalla" w:cs="Sakkal Majalla"/>
              <w:noProof/>
              <w:sz w:val="28"/>
              <w:szCs w:val="28"/>
            </w:rPr>
            <w:t>(Hui, 2023)</w:t>
          </w:r>
          <w:r>
            <w:rPr>
              <w:rFonts w:ascii="Sakkal Majalla" w:hAnsi="Sakkal Majalla" w:cs="Sakkal Majalla"/>
              <w:sz w:val="28"/>
              <w:szCs w:val="28"/>
              <w:rtl/>
            </w:rPr>
            <w:fldChar w:fldCharType="end"/>
          </w:r>
        </w:sdtContent>
      </w:sdt>
      <w:r w:rsidRPr="007034B6">
        <w:rPr>
          <w:rFonts w:ascii="Sakkal Majalla" w:hAnsi="Sakkal Majalla" w:cs="Sakkal Majalla"/>
          <w:sz w:val="28"/>
          <w:szCs w:val="28"/>
          <w:rtl/>
        </w:rPr>
        <w:t xml:space="preserve">. </w:t>
      </w:r>
    </w:p>
    <w:p w14:paraId="3D5725A5" w14:textId="77777777" w:rsidR="00EA2FA8" w:rsidRDefault="00EA2FA8" w:rsidP="00EA2FA8">
      <w:pPr>
        <w:spacing w:line="360" w:lineRule="auto"/>
        <w:rPr>
          <w:rFonts w:ascii="Sakkal Majalla" w:hAnsi="Sakkal Majalla" w:cs="Sakkal Majalla"/>
          <w:sz w:val="28"/>
          <w:szCs w:val="28"/>
        </w:rPr>
      </w:pPr>
      <w:r w:rsidRPr="007034B6">
        <w:rPr>
          <w:rFonts w:ascii="Sakkal Majalla" w:hAnsi="Sakkal Majalla" w:cs="Sakkal Majalla"/>
          <w:sz w:val="28"/>
          <w:szCs w:val="28"/>
          <w:rtl/>
        </w:rPr>
        <w:t xml:space="preserve">تُعرَّف المخاطر عادةً بأنها التأثير السلبي على تطور مشروع عقاري من حيث الجدول الزمني للبناء وتكلفة المشروع وجودة المنتج. تناقش هذه المقالة أهمية وتأثيرات وتداعيات المخاطر في مشاريع تطوير العقارات. تصنف هذه المقالة أيضًا المخاطر في الأعمال التجارية بشكل عام ثم تركز بشكل خاص على المخاطر في مجال العقارات، وتوفر مصطلحات أكاديمية وعملية للمخاطر بالإضافة إلى تحديد المخاطر التي تنطوي عليها صناعة العقارات. سيتم استخدام تصنيفات المخاطر المقدمة في هذه المقالة لدعم وبناء معايير تقييم المخاطر بناءً على مفاهيم الجوانب الاجتماعية والتكنولوجية والاقتصادية والبيئية والسياسية، أو عوامل </w:t>
      </w:r>
      <w:r w:rsidRPr="007034B6">
        <w:rPr>
          <w:rFonts w:ascii="Sakkal Majalla" w:hAnsi="Sakkal Majalla" w:cs="Sakkal Majalla"/>
          <w:sz w:val="28"/>
          <w:szCs w:val="28"/>
        </w:rPr>
        <w:t>STEEP</w:t>
      </w:r>
      <w:r w:rsidRPr="007034B6">
        <w:rPr>
          <w:rFonts w:ascii="Sakkal Majalla" w:hAnsi="Sakkal Majalla" w:cs="Sakkal Majalla"/>
          <w:sz w:val="28"/>
          <w:szCs w:val="28"/>
          <w:rtl/>
        </w:rPr>
        <w:t>، والتي تُستخدم على نطاق واسع في الصناعات العامة والعقارية</w:t>
      </w:r>
      <w:sdt>
        <w:sdtPr>
          <w:rPr>
            <w:rFonts w:ascii="Sakkal Majalla" w:hAnsi="Sakkal Majalla" w:cs="Sakkal Majalla"/>
            <w:sz w:val="28"/>
            <w:szCs w:val="28"/>
            <w:rtl/>
          </w:rPr>
          <w:id w:val="54457126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Khu11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9E1F93">
            <w:rPr>
              <w:rFonts w:ascii="Sakkal Majalla" w:hAnsi="Sakkal Majalla" w:cs="Sakkal Majalla"/>
              <w:noProof/>
              <w:sz w:val="28"/>
              <w:szCs w:val="28"/>
            </w:rPr>
            <w:t>(Khumpaisal, 2011)</w:t>
          </w:r>
          <w:r>
            <w:rPr>
              <w:rFonts w:ascii="Sakkal Majalla" w:hAnsi="Sakkal Majalla" w:cs="Sakkal Majalla"/>
              <w:sz w:val="28"/>
              <w:szCs w:val="28"/>
              <w:rtl/>
            </w:rPr>
            <w:fldChar w:fldCharType="end"/>
          </w:r>
        </w:sdtContent>
      </w:sdt>
      <w:r w:rsidRPr="007034B6">
        <w:rPr>
          <w:rFonts w:ascii="Sakkal Majalla" w:hAnsi="Sakkal Majalla" w:cs="Sakkal Majalla"/>
          <w:sz w:val="28"/>
          <w:szCs w:val="28"/>
          <w:rtl/>
        </w:rPr>
        <w:t>.</w:t>
      </w:r>
    </w:p>
    <w:p w14:paraId="534BFFFC" w14:textId="77777777" w:rsidR="00EA2FA8" w:rsidRDefault="00EA2FA8" w:rsidP="00EA2FA8">
      <w:pPr>
        <w:spacing w:line="360" w:lineRule="auto"/>
        <w:rPr>
          <w:rFonts w:ascii="Sakkal Majalla" w:hAnsi="Sakkal Majalla" w:cs="Sakkal Majalla"/>
          <w:sz w:val="28"/>
          <w:szCs w:val="28"/>
          <w:rtl/>
        </w:rPr>
      </w:pPr>
      <w:r w:rsidRPr="007034B6">
        <w:rPr>
          <w:rFonts w:ascii="Sakkal Majalla" w:hAnsi="Sakkal Majalla" w:cs="Sakkal Majalla"/>
          <w:sz w:val="28"/>
          <w:szCs w:val="28"/>
          <w:rtl/>
        </w:rPr>
        <w:t xml:space="preserve">الغرض إن التأخير في مشاريع التطوير العقاري في الهند منتشر في كل مكان. ويُزعم أن الصعوبات المتعلقة بالتنظيم والإدارة وإدارة المشاريع تساهم في تأخير المشاريع. وقد درس هذا البحث متغيرات التشغيل والصيانة وإدارة المشاريع التي تسبب التأخيرات، ودرجة تنفيذ مكونات التشغيل والصيانة وإدارة المشاريع المختلفة في مشاريع العقارات وكيف يمكن تخفيف هذه المشكلات. التصميم/المنهجية/النهج أجريت دراسات استقصائية للإدراك بين العملاء وأصحاب المصلحة المهمين المشاركين في مشاريع العقارات في منطقتي بوبانسوار وكوتاك في الهند لجمع البيانات حول أسباب التأخير وتنفيذ مكونات التشغيل والصيانة وإدارة المشاريع. وتم استخدام الأساليب الإحصائية ذات الصلة ونمذجة المعادلات الهيكلية لتحليل البيانات. النتائج تكشف النتائج أنه من وجهة نظر التشغيل والصيانة، فإن سوء اتخاذ القرار، وسوء إدارة الأموال، والتنفيذ المتزامن للعديد من المشاريع، وتحويل وإساءة استخدام التمويل لعمليات غير ذات صلة، ونقص موظفي إدارة المشاريع، وسوء الإدارة، كل ذلك يزيد من التأخير. علاوة على ذلك، في حين يتم تنفيذ بداية المشروع بشكل صحيح، فإن معظم مفاهيم إدارة المشروع لا يتم تطبيقها بشكل كبير، مما يؤدي إلى التأخير. يحتوي البحث على عيوب، بما في ذلك اعتماده على استطلاع رأي العملاء وأصحاب المصلحة، وحجم عينة صغير وعدد محدود من المشاريع. ومع ذلك، يؤكد التقرير على الحاجة إلى معالجة التشغيل والصيانة الضعيفة والتبني غير الكافي لمفاهيم إدارة المشروع لمنع تأخير المشاريع في سوق العقارات </w:t>
      </w:r>
      <w:r w:rsidRPr="007034B6">
        <w:rPr>
          <w:rFonts w:ascii="Sakkal Majalla" w:hAnsi="Sakkal Majalla" w:cs="Sakkal Majalla" w:hint="cs"/>
          <w:sz w:val="28"/>
          <w:szCs w:val="28"/>
          <w:rtl/>
        </w:rPr>
        <w:t>الهندية. إ</w:t>
      </w:r>
      <w:r w:rsidRPr="007034B6">
        <w:rPr>
          <w:rFonts w:ascii="Sakkal Majalla" w:hAnsi="Sakkal Majalla" w:cs="Sakkal Majalla" w:hint="eastAsia"/>
          <w:sz w:val="28"/>
          <w:szCs w:val="28"/>
          <w:rtl/>
        </w:rPr>
        <w:t>ن</w:t>
      </w:r>
      <w:r w:rsidRPr="007034B6">
        <w:rPr>
          <w:rFonts w:ascii="Sakkal Majalla" w:hAnsi="Sakkal Majalla" w:cs="Sakkal Majalla"/>
          <w:sz w:val="28"/>
          <w:szCs w:val="28"/>
          <w:rtl/>
        </w:rPr>
        <w:t xml:space="preserve"> </w:t>
      </w:r>
      <w:r w:rsidRPr="007034B6">
        <w:rPr>
          <w:rFonts w:ascii="Sakkal Majalla" w:hAnsi="Sakkal Majalla" w:cs="Sakkal Majalla"/>
          <w:sz w:val="28"/>
          <w:szCs w:val="28"/>
          <w:rtl/>
        </w:rPr>
        <w:lastRenderedPageBreak/>
        <w:t>التشغيل والصيانة المناسبين والاستخدام المناسب لإدارة المشروعات من شأنه أن يسمح بالإدارة المهنية للمشاريع والحد من التأخير</w:t>
      </w:r>
      <w:r>
        <w:rPr>
          <w:rFonts w:ascii="Sakkal Majalla" w:hAnsi="Sakkal Majalla" w:cs="Sakkal Majalla" w:hint="cs"/>
          <w:sz w:val="28"/>
          <w:szCs w:val="28"/>
          <w:rtl/>
        </w:rPr>
        <w:t xml:space="preserve"> </w:t>
      </w:r>
      <w:sdt>
        <w:sdtPr>
          <w:rPr>
            <w:rFonts w:ascii="Sakkal Majalla" w:hAnsi="Sakkal Majalla" w:cs="Sakkal Majalla"/>
            <w:sz w:val="28"/>
            <w:szCs w:val="28"/>
            <w:rtl/>
          </w:rPr>
          <w:id w:val="5625297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Das24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9E1F93">
            <w:rPr>
              <w:rFonts w:ascii="Sakkal Majalla" w:hAnsi="Sakkal Majalla" w:cs="Sakkal Majalla"/>
              <w:noProof/>
              <w:sz w:val="28"/>
              <w:szCs w:val="28"/>
            </w:rPr>
            <w:t>(Das, 2024)</w:t>
          </w:r>
          <w:r>
            <w:rPr>
              <w:rFonts w:ascii="Sakkal Majalla" w:hAnsi="Sakkal Majalla" w:cs="Sakkal Majalla"/>
              <w:sz w:val="28"/>
              <w:szCs w:val="28"/>
              <w:rtl/>
            </w:rPr>
            <w:fldChar w:fldCharType="end"/>
          </w:r>
        </w:sdtContent>
      </w:sdt>
      <w:r w:rsidRPr="007034B6">
        <w:rPr>
          <w:rFonts w:ascii="Sakkal Majalla" w:hAnsi="Sakkal Majalla" w:cs="Sakkal Majalla"/>
          <w:sz w:val="28"/>
          <w:szCs w:val="28"/>
          <w:rtl/>
        </w:rPr>
        <w:t>.</w:t>
      </w:r>
    </w:p>
    <w:p w14:paraId="25A8469B" w14:textId="77777777" w:rsidR="00EA2FA8" w:rsidRDefault="00EA2FA8" w:rsidP="00EA2FA8">
      <w:pPr>
        <w:spacing w:line="360" w:lineRule="auto"/>
        <w:rPr>
          <w:rFonts w:ascii="Sakkal Majalla" w:hAnsi="Sakkal Majalla" w:cs="Sakkal Majalla"/>
          <w:sz w:val="28"/>
          <w:szCs w:val="28"/>
          <w:rtl/>
        </w:rPr>
      </w:pPr>
      <w:r w:rsidRPr="00713800">
        <w:rPr>
          <w:rFonts w:ascii="Sakkal Majalla" w:hAnsi="Sakkal Majalla" w:cs="Sakkal Majalla"/>
          <w:sz w:val="28"/>
          <w:szCs w:val="28"/>
          <w:rtl/>
        </w:rPr>
        <w:t>تتناول هذه الدراسة المخاطر المرتبطة بالاستثمار العقاري، باستخدام نظرية المحفظة الحديثة التي أسسها هاري ماركويتز ثم امتدت إلى العقارات بواسطة نايجل دوبن وسارة سايس. تؤكد نظرية المحفظة الحديثة على موازنة العائدات المتوقعة والمخاطر من خلال التنويع، وخاصة في العقارات بسبب ارتباطها المنخفض بالأصول الأخرى وخصائصها في التحوط من التضخم. وعلى الرغم من أن التكامل الاقتصادي العالمي يزيد من المخاطر النظامية، إلا أن العقارات تظل فئة أصول حاسمة لإدارة المخاطر. وتؤكد الدراسة على التكتيكات التقليدية التي تركز على التنويع حسب نوع العقار والموقع الجغرافي. يقول البعض إن تنوع نوع العقار يوفر أرباحًا أعلى، بينما يرى آخرون أن التنويع الجغرافي أكثر فائدة لحماية المخاطر. تشير أبحاث السوق الصينية إلى أن الاستثمارات العقارية قد تولد عوائد ثابتة وتعمل كتحوط أثناء فترات الركود الاقتصادي. تدعم الأبحاث في بكين وشنغهاي فائدة التباين المكاني داخل الصين. من خلال تطبيق نظرية المحفظة الحديثة على العقارات، توضح المقالة من خلال دراسات الحالة كيف يمكن لمجموعات الاستثمار أن توازن بين المخاطر والأرباح. يتناول البحث الحدود الفعالة، ونموذج تسعير الأصول الرأسمالية، ونظرية تسعير التحكيم لشرح العلاقة بين المخاطر والعائد في محافظ العقارات. ويشير البحث إلى أن تقنيات التنويع، مهما كانت صعبة، ضرورية لتحسين الأداء والحد من المخاطر في الاستثمارات العقارية</w:t>
      </w:r>
      <w:sdt>
        <w:sdtPr>
          <w:rPr>
            <w:rFonts w:ascii="Sakkal Majalla" w:hAnsi="Sakkal Majalla" w:cs="Sakkal Majalla"/>
            <w:sz w:val="28"/>
            <w:szCs w:val="28"/>
            <w:rtl/>
          </w:rPr>
          <w:id w:val="20003126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Hei24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9E1F93">
            <w:rPr>
              <w:rFonts w:ascii="Sakkal Majalla" w:hAnsi="Sakkal Majalla" w:cs="Sakkal Majalla"/>
              <w:noProof/>
              <w:sz w:val="28"/>
              <w:szCs w:val="28"/>
            </w:rPr>
            <w:t>(Hei, 2024)</w:t>
          </w:r>
          <w:r>
            <w:rPr>
              <w:rFonts w:ascii="Sakkal Majalla" w:hAnsi="Sakkal Majalla" w:cs="Sakkal Majalla"/>
              <w:sz w:val="28"/>
              <w:szCs w:val="28"/>
              <w:rtl/>
            </w:rPr>
            <w:fldChar w:fldCharType="end"/>
          </w:r>
        </w:sdtContent>
      </w:sdt>
      <w:r w:rsidRPr="00713800">
        <w:rPr>
          <w:rFonts w:ascii="Sakkal Majalla" w:hAnsi="Sakkal Majalla" w:cs="Sakkal Majalla"/>
          <w:sz w:val="28"/>
          <w:szCs w:val="28"/>
          <w:rtl/>
        </w:rPr>
        <w:t>.</w:t>
      </w:r>
    </w:p>
    <w:p w14:paraId="43A97CE7" w14:textId="77777777" w:rsidR="00EA2FA8" w:rsidRPr="00847E70" w:rsidRDefault="00EA2FA8" w:rsidP="00EA2FA8">
      <w:pPr>
        <w:spacing w:line="360" w:lineRule="auto"/>
        <w:rPr>
          <w:rFonts w:ascii="Sakkal Majalla" w:hAnsi="Sakkal Majalla" w:cs="Sakkal Majalla"/>
          <w:sz w:val="28"/>
          <w:szCs w:val="28"/>
        </w:rPr>
      </w:pPr>
      <w:r w:rsidRPr="00713800">
        <w:rPr>
          <w:rFonts w:ascii="Sakkal Majalla" w:hAnsi="Sakkal Majalla" w:cs="Sakkal Majalla"/>
          <w:sz w:val="28"/>
          <w:szCs w:val="28"/>
          <w:rtl/>
        </w:rPr>
        <w:t xml:space="preserve">يلعب قطاع البناء دورًا حاسمًا في النمو الاقتصادي لأنه أحد الأعمال التجارية الرئيسية في جميع أنحاء العالم. تتمتع تقنية البلوك تشين بالقدرة على تحويل بنية جميع الشبكات التي يمكن الوصول إليها في المستقبل. تهتم منظمات البناء بشكل متزايد بدمج تقنية البلوك تشين لتعزيز أداء استدامة سلسلة التوريد ومرونة سلسلة التوريد في أوقات المخاطر والتقلبات المتزايدة في جميع أنحاء العالم. يقيم هذا البحث استعداد اللاعبين المشاركين في صناعة المنتجات الخرسانية للتأكيد على أهمية دمج تقنية البلوك تشين في قطاع البناء، حيث قد يكون حلاً لمرونة سلسلة التوريد والتنمية المستدامة طويلة الأجل. تم استخدام مناهج البحث النوعية والكمية في جمع وتقييم البيانات واختبار الفرضيات. تم الحصول على البيانات من خلال استبيان عبر الإنترنت تم إرساله بالبريد الإلكتروني إلى 300 فرد يعملون داخل أفضل شركات تصنيع الخرسانة في </w:t>
      </w:r>
      <w:r w:rsidRPr="00713800">
        <w:rPr>
          <w:rFonts w:ascii="Sakkal Majalla" w:hAnsi="Sakkal Majalla" w:cs="Sakkal Majalla"/>
          <w:sz w:val="28"/>
          <w:szCs w:val="28"/>
          <w:rtl/>
        </w:rPr>
        <w:lastRenderedPageBreak/>
        <w:t xml:space="preserve">المملكة العربية السعودية. أكمل 120 شخصًا الاستطلاعات. بالإضافة إلى ذلك، تم إجراء مقابلات شبه منظمة تأكيدية مع خبراء في تمويل سلسلة التوريد وأقسام تكنولوجيا المعلومات وأقسام المشتريات؛ كشفت نتائج الدراسة عن انخفاض مستوى المعرفة بتقنية البلوك تشين في صناعة البناء في المملكة العربية السعودية، حيث لم يعمل (90٪) من المشاركين بتقنية البلوك تشين. بالكاد يفهمها العديد من الفنيين، ودرجة التحضير ضعيفة حقًا. ومع ذلك، هناك الكثير من الوعود، ويستحق الاستثمار فيها جنبًا إلى جنب مع تقنيات أخرى مثل تقنية </w:t>
      </w:r>
      <w:r w:rsidRPr="00713800">
        <w:rPr>
          <w:rFonts w:ascii="Sakkal Majalla" w:hAnsi="Sakkal Majalla" w:cs="Sakkal Majalla"/>
          <w:sz w:val="28"/>
          <w:szCs w:val="28"/>
        </w:rPr>
        <w:t>BIM</w:t>
      </w:r>
      <w:r w:rsidRPr="00713800">
        <w:rPr>
          <w:rFonts w:ascii="Sakkal Majalla" w:hAnsi="Sakkal Majalla" w:cs="Sakkal Majalla"/>
          <w:sz w:val="28"/>
          <w:szCs w:val="28"/>
          <w:rtl/>
        </w:rPr>
        <w:t>. في هذا البحث، هدف المؤلفون إلى إعطاء مقياس لآراء المهنيين السعوديين وفهمهم لحلول تقنية البلوك تشين داخل قطاع البناء في المملكة العربية السعودية. علاوة على ذلك، تهدف حداثة الدراسة إلى توفير فهم للميزات المفاهيمية والنظرية والأساسية لتقنية البلوك تشين في صناعة البناء، حيث يمكن أن تفيد حلول البلوك تشين الاقتصاد العالمي من خلال زيادة مستويات المراقبة والتتبع والثقة في مرونة سلسلة التوريد الدولية</w:t>
      </w:r>
      <w:sdt>
        <w:sdtPr>
          <w:rPr>
            <w:rFonts w:ascii="Sakkal Majalla" w:hAnsi="Sakkal Majalla" w:cs="Sakkal Majalla"/>
            <w:sz w:val="28"/>
            <w:szCs w:val="28"/>
            <w:rtl/>
          </w:rPr>
          <w:id w:val="-1859034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Azm22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9E1F93">
            <w:rPr>
              <w:rFonts w:ascii="Sakkal Majalla" w:hAnsi="Sakkal Majalla" w:cs="Sakkal Majalla"/>
              <w:noProof/>
              <w:sz w:val="28"/>
              <w:szCs w:val="28"/>
            </w:rPr>
            <w:t>(Azmi, 2022)</w:t>
          </w:r>
          <w:r>
            <w:rPr>
              <w:rFonts w:ascii="Sakkal Majalla" w:hAnsi="Sakkal Majalla" w:cs="Sakkal Majalla"/>
              <w:sz w:val="28"/>
              <w:szCs w:val="28"/>
              <w:rtl/>
            </w:rPr>
            <w:fldChar w:fldCharType="end"/>
          </w:r>
        </w:sdtContent>
      </w:sdt>
      <w:r w:rsidRPr="00713800">
        <w:rPr>
          <w:rFonts w:ascii="Sakkal Majalla" w:hAnsi="Sakkal Majalla" w:cs="Sakkal Majalla"/>
          <w:sz w:val="28"/>
          <w:szCs w:val="28"/>
          <w:rtl/>
        </w:rPr>
        <w:t>.</w:t>
      </w:r>
    </w:p>
    <w:p w14:paraId="58298687" w14:textId="77777777" w:rsidR="00EA2FA8" w:rsidRPr="00365FB4" w:rsidRDefault="00EA2FA8" w:rsidP="00EA2FA8">
      <w:pPr>
        <w:pStyle w:val="Heading2"/>
        <w:rPr>
          <w:rtl/>
        </w:rPr>
      </w:pPr>
      <w:bookmarkStart w:id="54" w:name="_Toc173779731"/>
      <w:bookmarkStart w:id="55" w:name="_Toc180244856"/>
      <w:r w:rsidRPr="00365FB4">
        <w:rPr>
          <w:rtl/>
        </w:rPr>
        <w:t>الإطار النظري</w:t>
      </w:r>
      <w:bookmarkEnd w:id="52"/>
      <w:bookmarkEnd w:id="53"/>
      <w:bookmarkEnd w:id="54"/>
      <w:bookmarkEnd w:id="55"/>
    </w:p>
    <w:p w14:paraId="4C1AD65D" w14:textId="77777777" w:rsidR="00EA2FA8" w:rsidRDefault="00EA2FA8" w:rsidP="00EA2FA8">
      <w:pPr>
        <w:pStyle w:val="a1"/>
        <w:rPr>
          <w:rtl/>
        </w:rPr>
      </w:pPr>
      <w:r w:rsidRPr="00C35054">
        <w:rPr>
          <w:rtl/>
        </w:rPr>
        <w:t>تشكل الأسس النظرية للتعليم قاعدة مهمة لفهم وتقييم مشاريع إدارة الأعمال الفعالة وتطبيقها على أهم جوانب مشاريع التطوير العقاري في المملكة العربية السعودية. ويستند هذا البحث إلى عدد من النظريات الإدارية والتنظيمية التي تديرها في خلق إطار يغطي كيفية استخدام مفاهيم إدارة الأعمال لتحقيق الأهداف وتقليل المخاطر في هذا القطاع الحيوي. ومن خلال دراسة هذه الأفكار يمكننا فهم الجوانب المؤثرة على كفاءة وفعالية إدارة المشاريع العقارية وتقييمها في تعزيز الاستدامة والنجاح على المدى الطويل.</w:t>
      </w:r>
    </w:p>
    <w:p w14:paraId="3C9E8826" w14:textId="77777777" w:rsidR="00EA2FA8" w:rsidRDefault="00EA2FA8" w:rsidP="00EA2FA8">
      <w:pPr>
        <w:spacing w:after="0" w:line="360" w:lineRule="auto"/>
        <w:rPr>
          <w:rtl/>
        </w:rPr>
      </w:pPr>
      <w:r>
        <w:object w:dxaOrig="8805" w:dyaOrig="2505" w14:anchorId="309AD0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5pt;height:126pt" o:ole="">
            <v:imagedata r:id="rId7" o:title=""/>
          </v:shape>
          <o:OLEObject Type="Embed" ProgID="Visio.Drawing.15" ShapeID="_x0000_i1025" DrawAspect="Content" ObjectID="_1791321667" r:id="rId8"/>
        </w:object>
      </w:r>
    </w:p>
    <w:p w14:paraId="28D9F5E5" w14:textId="77777777" w:rsidR="00EA2FA8" w:rsidRDefault="00EA2FA8" w:rsidP="00EA2FA8">
      <w:pPr>
        <w:pStyle w:val="Caption"/>
        <w:rPr>
          <w:rtl/>
          <w:lang w:bidi="ar-EG"/>
        </w:rPr>
      </w:pPr>
      <w:bookmarkStart w:id="56" w:name="_Toc173779549"/>
      <w:bookmarkStart w:id="57" w:name="_Toc18016471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6"/>
      <w:bookmarkEnd w:id="57"/>
    </w:p>
    <w:p w14:paraId="4CBB0EBC" w14:textId="77777777" w:rsidR="00EA2FA8" w:rsidRDefault="00EA2FA8" w:rsidP="00EA2FA8">
      <w:pPr>
        <w:rPr>
          <w:rtl/>
          <w:lang w:bidi="ar-EG"/>
        </w:rPr>
      </w:pPr>
    </w:p>
    <w:p w14:paraId="3F311325" w14:textId="77777777" w:rsidR="00EA2FA8" w:rsidRPr="00365FB4" w:rsidRDefault="00EA2FA8" w:rsidP="00EA2FA8">
      <w:pPr>
        <w:rPr>
          <w:rtl/>
          <w:lang w:bidi="ar-EG"/>
        </w:rPr>
      </w:pPr>
    </w:p>
    <w:p w14:paraId="58B84BE8" w14:textId="77777777" w:rsidR="00EA2FA8" w:rsidRPr="00C35054" w:rsidRDefault="00EA2FA8" w:rsidP="00EA2FA8">
      <w:pPr>
        <w:pStyle w:val="a0"/>
        <w:rPr>
          <w:rtl/>
        </w:rPr>
      </w:pPr>
      <w:r w:rsidRPr="00C35054">
        <w:rPr>
          <w:rtl/>
        </w:rPr>
        <w:lastRenderedPageBreak/>
        <w:t>نظرية الإدارة العلمية:</w:t>
      </w:r>
    </w:p>
    <w:p w14:paraId="3144D87A" w14:textId="77777777" w:rsidR="00EA2FA8" w:rsidRPr="00C35054" w:rsidRDefault="00EA2FA8" w:rsidP="00EA2FA8">
      <w:pPr>
        <w:pStyle w:val="a1"/>
        <w:rPr>
          <w:rtl/>
        </w:rPr>
      </w:pPr>
      <w:r w:rsidRPr="00C35054">
        <w:rPr>
          <w:rtl/>
        </w:rPr>
        <w:t xml:space="preserve"> تركز نظرية الإدارة العلمية التي وضعها فريدريك تايلور على تعزيز الكفاءة والإنتاج من خلال تقسيم العمل ووضع إجراءات علمية لتنفيذ المهام. وفي مشاريع التطوير العقاري في المملكة، يمكن الاستفادة من هذه النظرية من خلال تعزيز تنظيم العمل في مواقع البناء، وتوزيع الوظائف بين الفرق المختلفة بطريقة علمية ودقيقة. وتتضمن حلول إدارة الأعمال الفعّالة هنا تحسين إدارة الوقت، ومراقبة الأداء، وإنشاء أساليب بناء جديدة تقلل من الهدر وتعزز كفاءة العمل، مما يقلل من المخاطر التشغيلية والتأخيرات التي قد تؤدي إلى تجاوز الميزانية المخصصة.</w:t>
      </w:r>
    </w:p>
    <w:p w14:paraId="393187F4" w14:textId="77777777" w:rsidR="00EA2FA8" w:rsidRPr="00C35054" w:rsidRDefault="00EA2FA8" w:rsidP="00EA2FA8">
      <w:pPr>
        <w:pStyle w:val="a0"/>
        <w:rPr>
          <w:rtl/>
        </w:rPr>
      </w:pPr>
      <w:r w:rsidRPr="00C35054">
        <w:rPr>
          <w:rtl/>
        </w:rPr>
        <w:t>نظرية الإدارة الكلاسيكية:</w:t>
      </w:r>
    </w:p>
    <w:p w14:paraId="3C3967FE" w14:textId="77777777" w:rsidR="00EA2FA8" w:rsidRPr="00C35054" w:rsidRDefault="00EA2FA8" w:rsidP="00EA2FA8">
      <w:pPr>
        <w:pStyle w:val="a1"/>
        <w:rPr>
          <w:rtl/>
        </w:rPr>
      </w:pPr>
      <w:r w:rsidRPr="00C35054">
        <w:rPr>
          <w:rtl/>
        </w:rPr>
        <w:t xml:space="preserve"> تقدم نظرية الإدارة الكلاسيكية التي وضعها هنري فايول وماكس فيبر أساسًا قويًا لإدارة مشاريع العقارات من خلال هيكل تنظيمي محدد وتحديد السلطات والواجبات. وفي مشاريع التطوير العقاري في المملكة، قد يؤدي استخدام ممارسات الإدارة الجيدة وفقًا لهذه النظرية إلى تقليل المخاطر المالية والتنظيمية من خلال زيادة الاتصال الداخلي، وفرض الانضباط، وتقسيم المهام بشكل عقلاني. من خلال الإشراف الدقيق على عمليات المشروع وتسلسل هرمي محدد، يمكن تقليل الأخطاء الإدارية التي قد تؤثر على تقدم الوقت والتكاليف.</w:t>
      </w:r>
    </w:p>
    <w:p w14:paraId="015758A3" w14:textId="77777777" w:rsidR="00EA2FA8" w:rsidRDefault="00EA2FA8" w:rsidP="00EA2FA8">
      <w:pPr>
        <w:pStyle w:val="a0"/>
        <w:rPr>
          <w:rtl/>
        </w:rPr>
      </w:pPr>
      <w:r w:rsidRPr="00C35054">
        <w:rPr>
          <w:rtl/>
        </w:rPr>
        <w:t>نظرية الإدارة الحديثة:</w:t>
      </w:r>
    </w:p>
    <w:p w14:paraId="0EF02522" w14:textId="77777777" w:rsidR="00EA2FA8" w:rsidRPr="00C35054" w:rsidRDefault="00EA2FA8" w:rsidP="00EA2FA8">
      <w:pPr>
        <w:pStyle w:val="a1"/>
        <w:rPr>
          <w:rtl/>
        </w:rPr>
      </w:pPr>
      <w:r w:rsidRPr="00C35054">
        <w:rPr>
          <w:rtl/>
        </w:rPr>
        <w:t xml:space="preserve"> تؤكد نظرية الإدارة الحديثة على المرونة والاستجابة للتغيرات السريعة في بيئة الشركات. في مشاريع تطوير العقارات في المملكة العربية السعودية، حيث تتغير ظروف السوق والبيئة بسرعة، يمكن استخدام أساليب العمل الناجحة القائمة على هذه الفكرة لزيادة المرونة للتغييرات. قد تعمل استراتيجيات مثل إدارة الجودة الشاملة (</w:t>
      </w:r>
      <w:r w:rsidRPr="00C35054">
        <w:t>TQM</w:t>
      </w:r>
      <w:r w:rsidRPr="00C35054">
        <w:rPr>
          <w:rtl/>
        </w:rPr>
        <w:t>) وتنفيذ التقنيات الذكية على تقليل المخاطر المتعلقة بالجودة وتعزيز الكفاءة التشغيلية. قد يساعد نشر الأدوات التقنية والابتكار في تقليل التكاليف وإدارة المخاطر المالية، مما يقلل من فرصة التأخير في التنفيذ.</w:t>
      </w:r>
    </w:p>
    <w:p w14:paraId="2DCD3A82" w14:textId="77777777" w:rsidR="00EA2FA8" w:rsidRDefault="00EA2FA8" w:rsidP="00EA2FA8">
      <w:pPr>
        <w:pStyle w:val="a0"/>
        <w:rPr>
          <w:rtl/>
        </w:rPr>
      </w:pPr>
      <w:r w:rsidRPr="00C35054">
        <w:rPr>
          <w:rtl/>
        </w:rPr>
        <w:t xml:space="preserve">نظرية إدارة المخاطر: </w:t>
      </w:r>
    </w:p>
    <w:p w14:paraId="354A5233" w14:textId="77777777" w:rsidR="00EA2FA8" w:rsidRPr="00C35054" w:rsidRDefault="00EA2FA8" w:rsidP="00EA2FA8">
      <w:pPr>
        <w:pStyle w:val="a1"/>
        <w:rPr>
          <w:rtl/>
        </w:rPr>
      </w:pPr>
      <w:r w:rsidRPr="00C35054">
        <w:rPr>
          <w:rtl/>
        </w:rPr>
        <w:t xml:space="preserve">تعتبر نظرية إدارة المخاطر أمرًا بالغ الأهمية لتقنيات إدارة الأعمال الناجحة في مشاريع تطوير العقارات. تركز هذه الفلسفة على التعرف على المخاطر وتقييمها وتقليلها قبل ظهورها. في المملكة العربية السعودية، يمكن استخدام أساليب إدارة المخاطر من خلال استخدام أدوات تحليل المخاطر مثل تحليل </w:t>
      </w:r>
      <w:r w:rsidRPr="00C35054">
        <w:t>SWOT</w:t>
      </w:r>
      <w:r w:rsidRPr="00C35054">
        <w:rPr>
          <w:rtl/>
        </w:rPr>
        <w:t xml:space="preserve"> وتحليل السيناريو لتحديد المخاطر المحتملة المرتبطة </w:t>
      </w:r>
      <w:r w:rsidRPr="00C35054">
        <w:rPr>
          <w:rtl/>
        </w:rPr>
        <w:lastRenderedPageBreak/>
        <w:t>بالتكاليف أو التمويل أو تأخير المشروع. وتشمل التدابير الأخرى استخدام التأمين والعقود القانونية المرنة والتخطيط للطوارئ، مما يقلل من التأثير المالي السلبي للمخاطر المتوقعة أو غير المتوقعة.</w:t>
      </w:r>
    </w:p>
    <w:p w14:paraId="7F403CDD" w14:textId="77777777" w:rsidR="00EA2FA8" w:rsidRDefault="00EA2FA8" w:rsidP="00EA2FA8">
      <w:pPr>
        <w:pStyle w:val="a0"/>
        <w:rPr>
          <w:rtl/>
        </w:rPr>
      </w:pPr>
      <w:r w:rsidRPr="00C35054">
        <w:rPr>
          <w:rtl/>
        </w:rPr>
        <w:t xml:space="preserve">نظريات القيادة: </w:t>
      </w:r>
    </w:p>
    <w:p w14:paraId="5E6BD3AC" w14:textId="77777777" w:rsidR="00EA2FA8" w:rsidRDefault="00EA2FA8" w:rsidP="00EA2FA8">
      <w:pPr>
        <w:pStyle w:val="a1"/>
        <w:rPr>
          <w:rtl/>
        </w:rPr>
      </w:pPr>
      <w:r w:rsidRPr="00C35054">
        <w:rPr>
          <w:rtl/>
        </w:rPr>
        <w:t>تركز نظريات القيادة على دور القادة في قيادة وتشجيع الفرق على إنجاز الأهداف المشتركة. في مشاريع تطوير العقارات، يمكن الاستفادة من أساليب إدارة الأعمال الفعّالة من خلال تبني أنماط قيادية محفزة مثل القيادة التحويلية التي تلهم وتشجع الناس على الأداء بشكل أكثر فعالية والقضاء على العقبات. قد يستخدم القادة أيضًا القيادة الظرفية لتغيير أنماط القيادة اعتمادًا على مواقف المشروع المتغيرة، مما يساعد في التكيف مع التغييرات وزيادة رد فعل الفريق على الأزمات المحتملة، وبالتالي تقليل المخاطر المرتبطة بالتنفيذ.</w:t>
      </w:r>
    </w:p>
    <w:p w14:paraId="69A44692" w14:textId="77777777" w:rsidR="00EA2FA8" w:rsidRDefault="00EA2FA8" w:rsidP="00EA2FA8">
      <w:pPr>
        <w:pStyle w:val="a1"/>
        <w:rPr>
          <w:rtl/>
        </w:rPr>
      </w:pPr>
    </w:p>
    <w:p w14:paraId="77F066E3" w14:textId="77777777" w:rsidR="00EA2FA8" w:rsidRDefault="00EA2FA8"/>
    <w:sectPr w:rsidR="00EA2F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D4CD6"/>
    <w:multiLevelType w:val="hybridMultilevel"/>
    <w:tmpl w:val="8F4E2D06"/>
    <w:lvl w:ilvl="0" w:tplc="CF8E05F6">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BA270C"/>
    <w:multiLevelType w:val="hybridMultilevel"/>
    <w:tmpl w:val="68CA6AC4"/>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1A0901EF"/>
    <w:multiLevelType w:val="hybridMultilevel"/>
    <w:tmpl w:val="DAE655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12FB0"/>
    <w:multiLevelType w:val="hybridMultilevel"/>
    <w:tmpl w:val="1A709C8C"/>
    <w:lvl w:ilvl="0" w:tplc="FFFFFFFF">
      <w:start w:val="1"/>
      <w:numFmt w:val="decimal"/>
      <w:lvlText w:val="%1."/>
      <w:lvlJc w:val="left"/>
      <w:pPr>
        <w:ind w:left="360" w:hanging="360"/>
      </w:pPr>
    </w:lvl>
    <w:lvl w:ilvl="1" w:tplc="043CC55C">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F111755"/>
    <w:multiLevelType w:val="hybridMultilevel"/>
    <w:tmpl w:val="A7A85736"/>
    <w:lvl w:ilvl="0" w:tplc="0FE66F00">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5F7BAF"/>
    <w:multiLevelType w:val="hybridMultilevel"/>
    <w:tmpl w:val="8E66511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2EB75FA6"/>
    <w:multiLevelType w:val="hybridMultilevel"/>
    <w:tmpl w:val="A28EC7CA"/>
    <w:lvl w:ilvl="0" w:tplc="4DCAA55E">
      <w:start w:val="1"/>
      <w:numFmt w:val="bullet"/>
      <w:pStyle w:val="a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3B1C27"/>
    <w:multiLevelType w:val="hybridMultilevel"/>
    <w:tmpl w:val="52E693A6"/>
    <w:lvl w:ilvl="0" w:tplc="5EDC932A">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1B5001"/>
    <w:multiLevelType w:val="hybridMultilevel"/>
    <w:tmpl w:val="BCD00C5C"/>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BAF564F"/>
    <w:multiLevelType w:val="hybridMultilevel"/>
    <w:tmpl w:val="29DE9F6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065311"/>
    <w:multiLevelType w:val="hybridMultilevel"/>
    <w:tmpl w:val="098A3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0E7A21"/>
    <w:multiLevelType w:val="hybridMultilevel"/>
    <w:tmpl w:val="93906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DC288A"/>
    <w:multiLevelType w:val="hybridMultilevel"/>
    <w:tmpl w:val="EDB86D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F437E1"/>
    <w:multiLevelType w:val="hybridMultilevel"/>
    <w:tmpl w:val="6C5EE6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BD73854"/>
    <w:multiLevelType w:val="hybridMultilevel"/>
    <w:tmpl w:val="7A7A0198"/>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E31724A"/>
    <w:multiLevelType w:val="hybridMultilevel"/>
    <w:tmpl w:val="0CD83F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5CA7C08"/>
    <w:multiLevelType w:val="hybridMultilevel"/>
    <w:tmpl w:val="08CCB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9E3FEF"/>
    <w:multiLevelType w:val="hybridMultilevel"/>
    <w:tmpl w:val="F39E82C4"/>
    <w:lvl w:ilvl="0" w:tplc="2E40915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D752BB"/>
    <w:multiLevelType w:val="hybridMultilevel"/>
    <w:tmpl w:val="ED22BD86"/>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3157B1A"/>
    <w:multiLevelType w:val="hybridMultilevel"/>
    <w:tmpl w:val="CA969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D43F40"/>
    <w:multiLevelType w:val="hybridMultilevel"/>
    <w:tmpl w:val="8F4E2D06"/>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A0F04E1"/>
    <w:multiLevelType w:val="hybridMultilevel"/>
    <w:tmpl w:val="5402266E"/>
    <w:lvl w:ilvl="0" w:tplc="5EDC93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402347"/>
    <w:multiLevelType w:val="hybridMultilevel"/>
    <w:tmpl w:val="8F4A6F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DB2F32"/>
    <w:multiLevelType w:val="hybridMultilevel"/>
    <w:tmpl w:val="7F2A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033286"/>
    <w:multiLevelType w:val="hybridMultilevel"/>
    <w:tmpl w:val="38E63DD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6"/>
  </w:num>
  <w:num w:numId="3">
    <w:abstractNumId w:val="18"/>
  </w:num>
  <w:num w:numId="4">
    <w:abstractNumId w:val="23"/>
  </w:num>
  <w:num w:numId="5">
    <w:abstractNumId w:val="14"/>
  </w:num>
  <w:num w:numId="6">
    <w:abstractNumId w:val="8"/>
  </w:num>
  <w:num w:numId="7">
    <w:abstractNumId w:val="11"/>
  </w:num>
  <w:num w:numId="8">
    <w:abstractNumId w:val="6"/>
  </w:num>
  <w:num w:numId="9">
    <w:abstractNumId w:val="5"/>
  </w:num>
  <w:num w:numId="10">
    <w:abstractNumId w:val="9"/>
  </w:num>
  <w:num w:numId="11">
    <w:abstractNumId w:val="19"/>
  </w:num>
  <w:num w:numId="12">
    <w:abstractNumId w:val="16"/>
  </w:num>
  <w:num w:numId="13">
    <w:abstractNumId w:val="15"/>
  </w:num>
  <w:num w:numId="14">
    <w:abstractNumId w:val="3"/>
  </w:num>
  <w:num w:numId="15">
    <w:abstractNumId w:val="22"/>
  </w:num>
  <w:num w:numId="16">
    <w:abstractNumId w:val="13"/>
  </w:num>
  <w:num w:numId="17">
    <w:abstractNumId w:val="1"/>
  </w:num>
  <w:num w:numId="18">
    <w:abstractNumId w:val="25"/>
  </w:num>
  <w:num w:numId="19">
    <w:abstractNumId w:val="4"/>
  </w:num>
  <w:num w:numId="20">
    <w:abstractNumId w:val="2"/>
  </w:num>
  <w:num w:numId="21">
    <w:abstractNumId w:val="7"/>
  </w:num>
  <w:num w:numId="22">
    <w:abstractNumId w:val="0"/>
  </w:num>
  <w:num w:numId="23">
    <w:abstractNumId w:val="21"/>
  </w:num>
  <w:num w:numId="24">
    <w:abstractNumId w:val="10"/>
  </w:num>
  <w:num w:numId="25">
    <w:abstractNumId w:val="17"/>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F3B4E"/>
    <w:rsid w:val="00022592"/>
    <w:rsid w:val="003E0C9A"/>
    <w:rsid w:val="005425AA"/>
    <w:rsid w:val="00657B10"/>
    <w:rsid w:val="00A168D3"/>
    <w:rsid w:val="00A212AE"/>
    <w:rsid w:val="00A23348"/>
    <w:rsid w:val="00A439BB"/>
    <w:rsid w:val="00AC26C9"/>
    <w:rsid w:val="00AF3B4E"/>
    <w:rsid w:val="00B95C89"/>
    <w:rsid w:val="00D55C33"/>
    <w:rsid w:val="00D60BE4"/>
    <w:rsid w:val="00EA2FA8"/>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796FB"/>
  <w15:chartTrackingRefBased/>
  <w15:docId w15:val="{1CCD3235-CE2B-447A-BD89-C6A9A8EE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2FA8"/>
    <w:pPr>
      <w:bidi/>
    </w:pPr>
  </w:style>
  <w:style w:type="paragraph" w:styleId="Heading1">
    <w:name w:val="heading 1"/>
    <w:basedOn w:val="Normal"/>
    <w:next w:val="Normal"/>
    <w:link w:val="Heading1Char"/>
    <w:uiPriority w:val="9"/>
    <w:qFormat/>
    <w:rsid w:val="00AF3B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3B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B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B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B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B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B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3B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B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B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B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B4E"/>
    <w:rPr>
      <w:rFonts w:eastAsiaTheme="majorEastAsia" w:cstheme="majorBidi"/>
      <w:color w:val="272727" w:themeColor="text1" w:themeTint="D8"/>
    </w:rPr>
  </w:style>
  <w:style w:type="paragraph" w:styleId="Title">
    <w:name w:val="Title"/>
    <w:basedOn w:val="Normal"/>
    <w:next w:val="Normal"/>
    <w:link w:val="TitleChar"/>
    <w:uiPriority w:val="10"/>
    <w:qFormat/>
    <w:rsid w:val="00AF3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B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B4E"/>
    <w:pPr>
      <w:spacing w:before="160"/>
      <w:jc w:val="center"/>
    </w:pPr>
    <w:rPr>
      <w:i/>
      <w:iCs/>
      <w:color w:val="404040" w:themeColor="text1" w:themeTint="BF"/>
    </w:rPr>
  </w:style>
  <w:style w:type="character" w:customStyle="1" w:styleId="QuoteChar">
    <w:name w:val="Quote Char"/>
    <w:basedOn w:val="DefaultParagraphFont"/>
    <w:link w:val="Quote"/>
    <w:uiPriority w:val="29"/>
    <w:rsid w:val="00AF3B4E"/>
    <w:rPr>
      <w:i/>
      <w:iCs/>
      <w:color w:val="404040" w:themeColor="text1" w:themeTint="BF"/>
    </w:rPr>
  </w:style>
  <w:style w:type="paragraph" w:styleId="ListParagraph">
    <w:name w:val="List Paragraph"/>
    <w:basedOn w:val="Normal"/>
    <w:link w:val="ListParagraphChar"/>
    <w:uiPriority w:val="34"/>
    <w:qFormat/>
    <w:rsid w:val="00AF3B4E"/>
    <w:pPr>
      <w:ind w:left="720"/>
      <w:contextualSpacing/>
    </w:pPr>
  </w:style>
  <w:style w:type="character" w:styleId="IntenseEmphasis">
    <w:name w:val="Intense Emphasis"/>
    <w:basedOn w:val="DefaultParagraphFont"/>
    <w:uiPriority w:val="21"/>
    <w:qFormat/>
    <w:rsid w:val="00AF3B4E"/>
    <w:rPr>
      <w:i/>
      <w:iCs/>
      <w:color w:val="0F4761" w:themeColor="accent1" w:themeShade="BF"/>
    </w:rPr>
  </w:style>
  <w:style w:type="paragraph" w:styleId="IntenseQuote">
    <w:name w:val="Intense Quote"/>
    <w:basedOn w:val="Normal"/>
    <w:next w:val="Normal"/>
    <w:link w:val="IntenseQuoteChar"/>
    <w:uiPriority w:val="30"/>
    <w:qFormat/>
    <w:rsid w:val="00AF3B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B4E"/>
    <w:rPr>
      <w:i/>
      <w:iCs/>
      <w:color w:val="0F4761" w:themeColor="accent1" w:themeShade="BF"/>
    </w:rPr>
  </w:style>
  <w:style w:type="character" w:styleId="IntenseReference">
    <w:name w:val="Intense Reference"/>
    <w:basedOn w:val="DefaultParagraphFont"/>
    <w:uiPriority w:val="32"/>
    <w:qFormat/>
    <w:rsid w:val="00AF3B4E"/>
    <w:rPr>
      <w:b/>
      <w:bCs/>
      <w:smallCaps/>
      <w:color w:val="0F4761" w:themeColor="accent1" w:themeShade="BF"/>
      <w:spacing w:val="5"/>
    </w:rPr>
  </w:style>
  <w:style w:type="paragraph" w:customStyle="1" w:styleId="a1">
    <w:name w:val="كلام"/>
    <w:basedOn w:val="Normal"/>
    <w:link w:val="Char"/>
    <w:qFormat/>
    <w:rsid w:val="00EA2FA8"/>
    <w:pPr>
      <w:spacing w:after="0" w:line="360" w:lineRule="auto"/>
      <w:jc w:val="both"/>
    </w:pPr>
    <w:rPr>
      <w:rFonts w:ascii="Sakkal Majalla" w:hAnsi="Sakkal Majalla" w:cs="Sakkal Majalla"/>
      <w:sz w:val="28"/>
      <w:szCs w:val="28"/>
    </w:rPr>
  </w:style>
  <w:style w:type="character" w:customStyle="1" w:styleId="Char">
    <w:name w:val="كلام Char"/>
    <w:basedOn w:val="DefaultParagraphFont"/>
    <w:link w:val="a1"/>
    <w:rsid w:val="00EA2FA8"/>
    <w:rPr>
      <w:rFonts w:ascii="Sakkal Majalla" w:hAnsi="Sakkal Majalla" w:cs="Sakkal Majalla"/>
      <w:sz w:val="28"/>
      <w:szCs w:val="28"/>
    </w:rPr>
  </w:style>
  <w:style w:type="paragraph" w:styleId="Header">
    <w:name w:val="header"/>
    <w:basedOn w:val="Normal"/>
    <w:link w:val="HeaderChar"/>
    <w:uiPriority w:val="99"/>
    <w:unhideWhenUsed/>
    <w:rsid w:val="00EA2FA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A2FA8"/>
  </w:style>
  <w:style w:type="paragraph" w:styleId="Footer">
    <w:name w:val="footer"/>
    <w:basedOn w:val="Normal"/>
    <w:link w:val="FooterChar"/>
    <w:uiPriority w:val="99"/>
    <w:unhideWhenUsed/>
    <w:rsid w:val="00EA2FA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A2FA8"/>
  </w:style>
  <w:style w:type="paragraph" w:styleId="TOCHeading">
    <w:name w:val="TOC Heading"/>
    <w:basedOn w:val="Heading1"/>
    <w:next w:val="Normal"/>
    <w:uiPriority w:val="39"/>
    <w:unhideWhenUsed/>
    <w:qFormat/>
    <w:rsid w:val="00EA2FA8"/>
    <w:pPr>
      <w:spacing w:before="240" w:after="0"/>
      <w:outlineLvl w:val="9"/>
    </w:pPr>
    <w:rPr>
      <w:kern w:val="0"/>
      <w:sz w:val="32"/>
      <w:szCs w:val="32"/>
    </w:rPr>
  </w:style>
  <w:style w:type="paragraph" w:styleId="TOC1">
    <w:name w:val="toc 1"/>
    <w:basedOn w:val="Normal"/>
    <w:next w:val="Normal"/>
    <w:autoRedefine/>
    <w:uiPriority w:val="39"/>
    <w:unhideWhenUsed/>
    <w:rsid w:val="00EA2FA8"/>
    <w:pPr>
      <w:spacing w:after="100"/>
    </w:pPr>
  </w:style>
  <w:style w:type="paragraph" w:styleId="TOC2">
    <w:name w:val="toc 2"/>
    <w:basedOn w:val="Normal"/>
    <w:next w:val="Normal"/>
    <w:autoRedefine/>
    <w:uiPriority w:val="39"/>
    <w:unhideWhenUsed/>
    <w:rsid w:val="00EA2FA8"/>
    <w:pPr>
      <w:spacing w:after="100"/>
      <w:ind w:left="220"/>
    </w:pPr>
  </w:style>
  <w:style w:type="character" w:styleId="Hyperlink">
    <w:name w:val="Hyperlink"/>
    <w:basedOn w:val="DefaultParagraphFont"/>
    <w:uiPriority w:val="99"/>
    <w:unhideWhenUsed/>
    <w:rsid w:val="00EA2FA8"/>
    <w:rPr>
      <w:color w:val="467886" w:themeColor="hyperlink"/>
      <w:u w:val="single"/>
    </w:rPr>
  </w:style>
  <w:style w:type="paragraph" w:styleId="Caption">
    <w:name w:val="caption"/>
    <w:basedOn w:val="Normal"/>
    <w:next w:val="Normal"/>
    <w:uiPriority w:val="35"/>
    <w:unhideWhenUsed/>
    <w:qFormat/>
    <w:rsid w:val="00EA2FA8"/>
    <w:pPr>
      <w:spacing w:after="200" w:line="240" w:lineRule="auto"/>
      <w:jc w:val="center"/>
    </w:pPr>
    <w:rPr>
      <w:i/>
      <w:iCs/>
      <w:color w:val="0E2841" w:themeColor="text2"/>
      <w:sz w:val="18"/>
      <w:szCs w:val="18"/>
    </w:rPr>
  </w:style>
  <w:style w:type="table" w:styleId="TableGrid">
    <w:name w:val="Table Grid"/>
    <w:basedOn w:val="TableNormal"/>
    <w:uiPriority w:val="39"/>
    <w:rsid w:val="00EA2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A2FA8"/>
    <w:rPr>
      <w:color w:val="605E5C"/>
      <w:shd w:val="clear" w:color="auto" w:fill="E1DFDD"/>
    </w:rPr>
  </w:style>
  <w:style w:type="character" w:customStyle="1" w:styleId="m7eme">
    <w:name w:val="m7eme"/>
    <w:basedOn w:val="DefaultParagraphFont"/>
    <w:rsid w:val="00EA2FA8"/>
  </w:style>
  <w:style w:type="paragraph" w:styleId="Bibliography">
    <w:name w:val="Bibliography"/>
    <w:basedOn w:val="Normal"/>
    <w:next w:val="Normal"/>
    <w:uiPriority w:val="37"/>
    <w:unhideWhenUsed/>
    <w:rsid w:val="00EA2FA8"/>
  </w:style>
  <w:style w:type="paragraph" w:styleId="TableofFigures">
    <w:name w:val="table of figures"/>
    <w:basedOn w:val="Normal"/>
    <w:next w:val="Normal"/>
    <w:uiPriority w:val="99"/>
    <w:unhideWhenUsed/>
    <w:rsid w:val="00EA2FA8"/>
    <w:pPr>
      <w:spacing w:after="0"/>
    </w:pPr>
  </w:style>
  <w:style w:type="character" w:styleId="UnresolvedMention">
    <w:name w:val="Unresolved Mention"/>
    <w:basedOn w:val="DefaultParagraphFont"/>
    <w:uiPriority w:val="99"/>
    <w:semiHidden/>
    <w:unhideWhenUsed/>
    <w:rsid w:val="00EA2FA8"/>
    <w:rPr>
      <w:color w:val="605E5C"/>
      <w:shd w:val="clear" w:color="auto" w:fill="E1DFDD"/>
    </w:rPr>
  </w:style>
  <w:style w:type="paragraph" w:styleId="NoSpacing">
    <w:name w:val="No Spacing"/>
    <w:uiPriority w:val="1"/>
    <w:qFormat/>
    <w:rsid w:val="00EA2FA8"/>
    <w:pPr>
      <w:bidi/>
      <w:spacing w:after="0" w:line="240" w:lineRule="auto"/>
    </w:pPr>
  </w:style>
  <w:style w:type="paragraph" w:styleId="BalloonText">
    <w:name w:val="Balloon Text"/>
    <w:basedOn w:val="Normal"/>
    <w:link w:val="BalloonTextChar"/>
    <w:uiPriority w:val="99"/>
    <w:semiHidden/>
    <w:unhideWhenUsed/>
    <w:rsid w:val="00EA2FA8"/>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FA8"/>
    <w:rPr>
      <w:rFonts w:ascii="Tahoma" w:hAnsi="Tahoma" w:cs="Tahoma"/>
      <w:sz w:val="16"/>
      <w:szCs w:val="16"/>
    </w:rPr>
  </w:style>
  <w:style w:type="character" w:styleId="FollowedHyperlink">
    <w:name w:val="FollowedHyperlink"/>
    <w:basedOn w:val="DefaultParagraphFont"/>
    <w:uiPriority w:val="99"/>
    <w:semiHidden/>
    <w:unhideWhenUsed/>
    <w:rsid w:val="00EA2FA8"/>
    <w:rPr>
      <w:color w:val="96607D" w:themeColor="followedHyperlink"/>
      <w:u w:val="single"/>
    </w:rPr>
  </w:style>
  <w:style w:type="character" w:styleId="Strong">
    <w:name w:val="Strong"/>
    <w:basedOn w:val="DefaultParagraphFont"/>
    <w:uiPriority w:val="22"/>
    <w:qFormat/>
    <w:rsid w:val="00EA2FA8"/>
    <w:rPr>
      <w:b/>
      <w:bCs/>
    </w:rPr>
  </w:style>
  <w:style w:type="paragraph" w:styleId="NormalWeb">
    <w:name w:val="Normal (Web)"/>
    <w:basedOn w:val="Normal"/>
    <w:uiPriority w:val="99"/>
    <w:unhideWhenUsed/>
    <w:rsid w:val="00EA2FA8"/>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EA2FA8"/>
    <w:pPr>
      <w:bidi w:val="0"/>
      <w:spacing w:after="100"/>
      <w:ind w:left="440"/>
    </w:pPr>
    <w:rPr>
      <w:rFonts w:eastAsiaTheme="minorEastAsia" w:cs="Times New Roman"/>
      <w:kern w:val="0"/>
    </w:rPr>
  </w:style>
  <w:style w:type="paragraph" w:styleId="HTMLPreformatted">
    <w:name w:val="HTML Preformatted"/>
    <w:basedOn w:val="Normal"/>
    <w:link w:val="HTMLPreformattedChar"/>
    <w:uiPriority w:val="99"/>
    <w:semiHidden/>
    <w:unhideWhenUsed/>
    <w:rsid w:val="00EA2FA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A2FA8"/>
    <w:rPr>
      <w:rFonts w:ascii="Consolas" w:hAnsi="Consolas"/>
      <w:sz w:val="20"/>
      <w:szCs w:val="20"/>
    </w:rPr>
  </w:style>
  <w:style w:type="character" w:customStyle="1" w:styleId="myxfac">
    <w:name w:val="myxfac"/>
    <w:basedOn w:val="DefaultParagraphFont"/>
    <w:rsid w:val="00EA2FA8"/>
  </w:style>
  <w:style w:type="paragraph" w:customStyle="1" w:styleId="a0">
    <w:name w:val="قايمه رقم"/>
    <w:basedOn w:val="ListParagraph"/>
    <w:link w:val="Char0"/>
    <w:qFormat/>
    <w:rsid w:val="00EA2FA8"/>
    <w:pPr>
      <w:numPr>
        <w:numId w:val="8"/>
      </w:numPr>
      <w:spacing w:after="0" w:line="360" w:lineRule="auto"/>
      <w:jc w:val="both"/>
    </w:pPr>
    <w:rPr>
      <w:rFonts w:ascii="Sakkal Majalla" w:hAnsi="Sakkal Majalla" w:cs="Sakkal Majalla"/>
      <w:b/>
      <w:bCs/>
      <w:sz w:val="28"/>
      <w:szCs w:val="28"/>
    </w:rPr>
  </w:style>
  <w:style w:type="character" w:customStyle="1" w:styleId="ListParagraphChar">
    <w:name w:val="List Paragraph Char"/>
    <w:basedOn w:val="DefaultParagraphFont"/>
    <w:link w:val="ListParagraph"/>
    <w:uiPriority w:val="34"/>
    <w:rsid w:val="00EA2FA8"/>
  </w:style>
  <w:style w:type="character" w:customStyle="1" w:styleId="Char0">
    <w:name w:val="قايمه رقم Char"/>
    <w:basedOn w:val="ListParagraphChar"/>
    <w:link w:val="a0"/>
    <w:rsid w:val="00EA2FA8"/>
    <w:rPr>
      <w:rFonts w:ascii="Sakkal Majalla" w:hAnsi="Sakkal Majalla" w:cs="Sakkal Majalla"/>
      <w:b/>
      <w:bCs/>
      <w:sz w:val="28"/>
      <w:szCs w:val="28"/>
    </w:rPr>
  </w:style>
  <w:style w:type="paragraph" w:customStyle="1" w:styleId="a">
    <w:name w:val="عنوان"/>
    <w:basedOn w:val="a1"/>
    <w:link w:val="Char1"/>
    <w:qFormat/>
    <w:rsid w:val="00EA2FA8"/>
    <w:pPr>
      <w:numPr>
        <w:numId w:val="19"/>
      </w:numPr>
      <w:spacing w:after="160"/>
    </w:pPr>
    <w:rPr>
      <w:b/>
      <w:bCs/>
    </w:rPr>
  </w:style>
  <w:style w:type="character" w:customStyle="1" w:styleId="Char1">
    <w:name w:val="عنوان Char"/>
    <w:basedOn w:val="Char"/>
    <w:link w:val="a"/>
    <w:rsid w:val="00EA2FA8"/>
    <w:rPr>
      <w:rFonts w:ascii="Sakkal Majalla" w:hAnsi="Sakkal Majalla" w:cs="Sakkal Majalla"/>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Amr19</b:Tag>
    <b:SourceType>JournalArticle</b:SourceType>
    <b:Guid>{CE06E1FB-1278-4BD4-A1B7-2F2558CCEFD1}</b:Guid>
    <b:Author>
      <b:Author>
        <b:NameList>
          <b:Person>
            <b:Last>Amran</b:Last>
            <b:First>Y.H.Ahssein</b:First>
          </b:Person>
        </b:NameList>
      </b:Author>
    </b:Author>
    <b:Title>Renewable and sustainable energy production in Saudi Arabia according to Saudi Vision 2030; Current status and future prospects</b:Title>
    <b:Year>2019</b:Year>
    <b:URL>https://www.researchgate.net/publication/337835306_Renewable_and_sustainable_energy_production_in_Saudi_Arabia_according_to_Saudi_Vision_2030_Current_status_and_future_prospects</b:URL>
    <b:RefOrder>1</b:RefOrder>
  </b:Source>
  <b:Source>
    <b:Tag>Ari24</b:Tag>
    <b:SourceType>JournalArticle</b:SourceType>
    <b:Guid>{2987C43D-95D4-4A3F-B4A9-7DCD35D937DF}</b:Guid>
    <b:Author>
      <b:Author>
        <b:NameList>
          <b:Person>
            <b:Last>Arias</b:Last>
            <b:First>Alexis</b:First>
          </b:Person>
        </b:NameList>
      </b:Author>
    </b:Author>
    <b:Title>Risk Management in Real Estate Development: Strategies for Managing Risks Associated with Real Estate Developments and Infrastructure Projects</b:Title>
    <b:Year>2024</b:Year>
    <b:URL>https://escrowinternationalcr.com/en/risk-management-in-real-estate/</b:URL>
    <b:RefOrder>2</b:RefOrder>
  </b:Source>
  <b:Source>
    <b:Tag>Sha23</b:Tag>
    <b:SourceType>JournalArticle</b:SourceType>
    <b:Guid>{0452303B-067A-4F08-B6D4-A5520C45E8DA}</b:Guid>
    <b:Author>
      <b:Author>
        <b:NameList>
          <b:Person>
            <b:Last>Shajrawi</b:Last>
            <b:First>Ahmad</b:First>
            <b:Middle>A I</b:Middle>
          </b:Person>
        </b:NameList>
      </b:Author>
    </b:Author>
    <b:Title>The Role of Technology in Enhancing Business Processes</b:Title>
    <b:Year>2023</b:Year>
    <b:URL>https://www.researchgate.net/publication/378734715_The_Role_of_Technology_in_Enhancing_Business_Processes</b:URL>
    <b:RefOrder>3</b:RefOrder>
  </b:Source>
  <b:Source>
    <b:Tag>hum23</b:Tag>
    <b:SourceType>JournalArticle</b:SourceType>
    <b:Guid>{8A7223EA-6550-4C42-848A-99A66DF735E4}</b:Guid>
    <b:Author>
      <b:Author>
        <b:Corporate>humanica</b:Corporate>
      </b:Author>
    </b:Author>
    <b:Title>Scope of Human Resource Management: Key Functions and Responsibilities</b:Title>
    <b:Year>2023</b:Year>
    <b:URL>https://www.humanica.com/en/scope-of-human-resource-management/</b:URL>
    <b:RefOrder>4</b:RefOrder>
  </b:Source>
  <b:Source>
    <b:Tag>Rat21</b:Tag>
    <b:SourceType>JournalArticle</b:SourceType>
    <b:Guid>{14DB83D1-EF3E-4761-B3FA-F6FD995E8AF1}</b:Guid>
    <b:Author>
      <b:Author>
        <b:NameList>
          <b:Person>
            <b:Last>Ratcliffe</b:Last>
            <b:First>John</b:First>
          </b:Person>
        </b:NameList>
      </b:Author>
    </b:Author>
    <b:Title>Urban Planning and Real Estate Development</b:Title>
    <b:Year>2021</b:Year>
    <b:URL>https://www.researchgate.net/publication/352294913_Urban_Planning_and_Real_Estate_Development</b:URL>
    <b:RefOrder>5</b:RefOrder>
  </b:Source>
  <b:Source>
    <b:Tag>Fas24</b:Tag>
    <b:SourceType>JournalArticle</b:SourceType>
    <b:Guid>{EF4B7539-A67D-414E-9800-C8F51D4B4234}</b:Guid>
    <b:Author>
      <b:Author>
        <b:Corporate>FasterCapital</b:Corporate>
      </b:Author>
    </b:Author>
    <b:Title>Real Estate Development Finance: Building Success: Real Estate Development Strategies from Premier Project Finance Authors</b:Title>
    <b:Year>2024</b:Year>
    <b:URL>https://fastercapital.com/content/Real-Estate-Development-Finance--Building-Success--Real-Estate-Development-Strategies-from-Premier-Project-Finance-Authors.html</b:URL>
    <b:RefOrder>6</b:RefOrder>
  </b:Source>
  <b:Source>
    <b:Tag>Ima23</b:Tag>
    <b:SourceType>JournalArticle</b:SourceType>
    <b:Guid>{A2A960E2-59FC-4C18-8344-91A50DCAB5E6}</b:Guid>
    <b:Author>
      <b:Author>
        <b:NameList>
          <b:Person>
            <b:Last>Imali</b:Last>
          </b:Person>
        </b:NameList>
      </b:Author>
    </b:Author>
    <b:Title>Legal and Regulatory Compliance: Understanding the legal requirements and regulations that apply to businesses, such as licenses, permits, contracts, and intellectual property protection.</b:Title>
    <b:Year>2023</b:Year>
    <b:URL>https://medium.com/@imali8810/legal-and-regulatory-compliance-understanding-the-legal-requirements-and-regulations-that-apply-to-2f3518970dea</b:URL>
    <b:RefOrder>7</b:RefOrder>
  </b:Source>
  <b:Source>
    <b:Tag>Yus23</b:Tag>
    <b:SourceType>JournalArticle</b:SourceType>
    <b:Guid>{DBFFAF97-0D62-41DC-B0E7-E560129C3937}</b:Guid>
    <b:Author>
      <b:Author>
        <b:NameList>
          <b:Person>
            <b:Last>Yusuf</b:Last>
            <b:First>Nadia</b:First>
          </b:Person>
        </b:NameList>
      </b:Author>
    </b:Author>
    <b:Title>Saudi Arabia’s NEOM Project as a Testing Ground for Economically Feasible Planned Cities: Case Study</b:Title>
    <b:Year>2023</b:Year>
    <b:URL>https://www.mdpi.com/2071-1050/15/1/608</b:URL>
    <b:RefOrder>8</b:RefOrder>
  </b:Source>
  <b:Source>
    <b:Tag>Des23</b:Tag>
    <b:SourceType>JournalArticle</b:SourceType>
    <b:Guid>{2CD9BB05-F453-45C2-8B4C-F79BD617298F}</b:Guid>
    <b:Author>
      <b:Author>
        <b:Corporate>DesignSpace</b:Corporate>
      </b:Author>
    </b:Author>
    <b:Title>The Red Sea Project: Pioneering Sustainable Luxury Tourism in Saudi Arabia</b:Title>
    <b:Year>2023</b:Year>
    <b:URL>https://www.designspace.ae/post/the-red-sea-project-pioneering-sustainable-luxury-tourism-in-saudi-arabia</b:URL>
    <b:RefOrder>9</b:RefOrder>
  </b:Source>
  <b:Source>
    <b:Tag>Ram23</b:Tag>
    <b:SourceType>JournalArticle</b:SourceType>
    <b:Guid>{2784D49A-EFCA-4522-A399-D14CF7D00560}</b:Guid>
    <b:Author>
      <b:Author>
        <b:NameList>
          <b:Person>
            <b:Last>Raman</b:Last>
            <b:First>Alamelu</b:First>
            <b:Middle>Mangai</b:Middle>
          </b:Person>
        </b:NameList>
      </b:Author>
    </b:Author>
    <b:Title>Project Management</b:Title>
    <b:Year>2023</b:Year>
    <b:URL>https://www.researchgate.net/publication/374530423_Project_Management</b:URL>
    <b:RefOrder>10</b:RefOrder>
  </b:Source>
  <b:Source>
    <b:Tag>Lia24</b:Tag>
    <b:SourceType>JournalArticle</b:SourceType>
    <b:Guid>{4155E2DE-736D-481C-B2D2-5AA403D08DB3}</b:Guid>
    <b:Author>
      <b:Author>
        <b:NameList>
          <b:Person>
            <b:Last>Liang</b:Last>
            <b:First>Tianxing</b:First>
          </b:Person>
        </b:NameList>
      </b:Author>
    </b:Author>
    <b:Title>https://www.researchgate.net/publication/374530423_Project_Management</b:Title>
    <b:Year>2024</b:Year>
    <b:URL>https://www.researchgate.net/publication/381525127_Research_on_Risk_Management_of_Real_Estate_Development_Projects_Based_on_Comprehensive_Evaluation_Methods</b:URL>
    <b:RefOrder>11</b:RefOrder>
  </b:Source>
  <b:Source>
    <b:Tag>Aje22</b:Tag>
    <b:SourceType>JournalArticle</b:SourceType>
    <b:Guid>{064A43EF-FC65-405B-9D26-9E9CF3C74251}</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12</b:RefOrder>
  </b:Source>
  <b:Source>
    <b:Tag>Tas20</b:Tag>
    <b:SourceType>JournalArticle</b:SourceType>
    <b:Guid>{AF201A60-E92C-4D40-9B95-8D205851FA66}</b:Guid>
    <b:Author>
      <b:Author>
        <b:NameList>
          <b:Person>
            <b:Last>Tasmiyah</b:Last>
            <b:First>Chothia</b:First>
          </b:Person>
        </b:NameList>
      </b:Author>
    </b:Author>
    <b:Title>Sustainability in Project Management Practice</b:Title>
    <b:Year>2020</b:Year>
    <b:URL>https://www.researchgate.net/publication/340402277_Sustainability_in_Project_Management_Practice</b:URL>
    <b:RefOrder>13</b:RefOrder>
  </b:Source>
  <b:Source>
    <b:Tag>Sal24</b:Tag>
    <b:SourceType>JournalArticle</b:SourceType>
    <b:Guid>{833013BF-DED7-4A2D-AD07-AA0F51565119}</b:Guid>
    <b:Author>
      <b:Author>
        <b:NameList>
          <b:Person>
            <b:Last>Saleem</b:Last>
            <b:First>Usman</b:First>
          </b:Person>
        </b:NameList>
      </b:Author>
    </b:Author>
    <b:Title>The Role of Project Management in Business Efficiency and Success:</b:Title>
    <b:Year>2024</b:Year>
    <b:URL>https://www.linkedin.com/pulse/role-project-management-business-efficiency-success-usman-saleem-pv9mf</b:URL>
    <b:RefOrder>14</b:RefOrder>
  </b:Source>
  <b:Source>
    <b:Tag>Als21</b:Tag>
    <b:SourceType>JournalArticle</b:SourceType>
    <b:Guid>{8B467BA3-74CA-47B9-A657-12F4A53A7EB4}</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15</b:RefOrder>
  </b:Source>
  <b:Source>
    <b:Tag>Dar21</b:Tag>
    <b:SourceType>JournalArticle</b:SourceType>
    <b:Guid>{55F741E2-3717-4414-9EE3-040B2C8E5807}</b:Guid>
    <b:Author>
      <b:Author>
        <b:NameList>
          <b:Person>
            <b:Last>Darandary</b:Last>
            <b:First>Abdulelah</b:First>
          </b:Person>
        </b:NameList>
      </b:Author>
    </b:Author>
    <b:Title>Economic Diversification Under Saudi Vision 2030: Sectoral Changes Aiming At Sustainable Growth</b:Title>
    <b:Year>2021</b:Year>
    <b:URL>https://www.researchgate.net/publication/350965378_Economic_Diversification_Under_Saudi_Vision_2030_Sectoral_Changes_Aiming_At_Sustainable_Growth</b:URL>
    <b:RefOrder>16</b:RefOrder>
  </b:Source>
  <b:Source>
    <b:Tag>Mos24</b:Tag>
    <b:SourceType>JournalArticle</b:SourceType>
    <b:Guid>{CC5C8E4A-CAFA-442B-9186-BA034CB7B1BC}</b:Guid>
    <b:Author>
      <b:Author>
        <b:NameList>
          <b:Person>
            <b:Last>Moshood</b:Last>
            <b:First>Taofeeq</b:First>
            <b:Middle>D.</b:Middle>
          </b:Person>
        </b:NameList>
      </b:Author>
    </b:Author>
    <b:Title>Enhancing sustainability considerations in construction industry projects</b:Title>
    <b:Year>2024</b:Year>
    <b:URL>https://link.springer.com/article/10.1007/s10668-024-04946-2</b:URL>
    <b:RefOrder>17</b:RefOrder>
  </b:Source>
  <b:Source>
    <b:Tag>Alh22</b:Tag>
    <b:SourceType>JournalArticle</b:SourceType>
    <b:Guid>{162DC512-A107-4CF2-B4D8-4E7BF02A0785}</b:Guid>
    <b:Author>
      <b:Author>
        <b:NameList>
          <b:Person>
            <b:Last>Alhajri</b:Last>
            <b:First>Mubarak</b:First>
            <b:Middle>F.</b:Middle>
          </b:Person>
        </b:NameList>
      </b:Author>
    </b:Author>
    <b:Title>Housing challenges and programs to enhance access to affordable housing in the Kingdom of Saudi Arabia</b:Title>
    <b:Year>2022</b:Year>
    <b:URL>https://www.sciencedirect.com/science/article/pii/S2090447922001095</b:URL>
    <b:RefOrder>18</b:RefOrder>
  </b:Source>
  <b:Source>
    <b:Tag>Ver21</b:Tag>
    <b:SourceType>JournalArticle</b:SourceType>
    <b:Guid>{4FF98562-FA37-4F0B-BEE1-3F9483104D15}</b:Guid>
    <b:Author>
      <b:Author>
        <b:NameList>
          <b:Person>
            <b:Last>Verma</b:Last>
            <b:First>Saumya</b:First>
          </b:Person>
        </b:NameList>
      </b:Author>
    </b:Author>
    <b:Title>Identifying the risk factors in real estate construction projects: an analytical study to propose a control structure for decision-making</b:Title>
    <b:Year>2021</b:Year>
    <b:URL>https://www.researchgate.net/publication/353200397_Identifying_the_risk_factors_in_real_estate_construction_projects_an_analytical_study_to_propose_a_control_structure_for_decision-making</b:URL>
    <b:RefOrder>19</b:RefOrder>
  </b:Source>
  <b:Source>
    <b:Tag>Mak23</b:Tag>
    <b:SourceType>JournalArticle</b:SourceType>
    <b:Guid>{F9644EB6-3022-4F77-896A-AC74006E8CE6}</b:Guid>
    <b:Author>
      <b:Author>
        <b:NameList>
          <b:Person>
            <b:Last>Makambajeki</b:Last>
            <b:First>Ruth</b:First>
            <b:Middle>Peter</b:Middle>
          </b:Person>
        </b:NameList>
      </b:Author>
    </b:Author>
    <b:Title>Assessment of the Effectiveness of Risk Management Practices in the Performance of IT Projects</b:Title>
    <b:Year>2023</b:Year>
    <b:URL>https://www.researchgate.net/publication/373481225_Assessment_of_the_Effectiveness_of_Risk_Management_Practices_in_the_Performance_of_IT_Projects</b:URL>
    <b:RefOrder>20</b:RefOrder>
  </b:Source>
  <b:Source>
    <b:Tag>Moo21</b:Tag>
    <b:SourceType>JournalArticle</b:SourceType>
    <b:Guid>{D2226242-8058-44B6-B04D-BA6A46D22CE6}</b:Guid>
    <b:Author>
      <b:Author>
        <b:NameList>
          <b:Person>
            <b:Last>Moohialdin</b:Last>
            <b:First>Ammar</b:First>
          </b:Person>
        </b:NameList>
      </b:Author>
    </b:Author>
    <b:Title>Quality Management System Framework for Construction Companies in the Kingdom of Saudi Arabia</b:Title>
    <b:Year>2021</b:Year>
    <b:URL>https://www.researchgate.net/publication/353596983_Quality_Management_System_Framework_for_Construction_Companies_in_the_Kingdom_of_Saudi_Arabia</b:URL>
    <b:RefOrder>21</b:RefOrder>
  </b:Source>
  <b:Source>
    <b:Tag>BuQ18</b:Tag>
    <b:SourceType>JournalArticle</b:SourceType>
    <b:Guid>{ABF8B53D-B716-4912-8804-CB42BA004B1A}</b:Guid>
    <b:Author>
      <b:Author>
        <b:NameList>
          <b:Person>
            <b:Last>Bu-Qammaz</b:Last>
            <b:First>Amani</b:First>
          </b:Person>
        </b:NameList>
      </b:Author>
    </b:Author>
    <b:Title>Project Risk Management: The Role of Stakeholder Analysis</b:Title>
    <b:Year>2018</b:Year>
    <b:URL>https://www.researchgate.net/publication/358610215_Project_Risk_Management_The_Role_of_Stakeholder_Analysis</b:URL>
    <b:RefOrder>22</b:RefOrder>
  </b:Source>
  <b:Source>
    <b:Tag>Kha20</b:Tag>
    <b:SourceType>JournalArticle</b:SourceType>
    <b:Guid>{97EBE616-A10F-4483-BBB8-FD5808CE422F}</b:Guid>
    <b:Author>
      <b:Author>
        <b:NameList>
          <b:Person>
            <b:Last>Khadar</b:Last>
            <b:First>Shaik</b:First>
            <b:Middle>Dawood Abdul</b:Middle>
          </b:Person>
        </b:NameList>
      </b:Author>
    </b:Author>
    <b:Title>ANALYZING THE IMPLEMENTATION OF ENVIRONMENTAL LAWS IN THE SAUDI ARABIAN CONSTRUCTION INDUSTRY</b:Title>
    <b:Year>2020</b:Year>
    <b:URL>https://www.researchgate.net/publication/338984738_ANALYZING_THE_IMPLEMENTATION_OF_ENVIRONMENTAL_LAWS_IN_THE_SAUDI_ARABIAN_CONSTRUCTION_INDUSTRY</b:URL>
    <b:RefOrder>23</b:RefOrder>
  </b:Source>
  <b:Source>
    <b:Tag>Yas24</b:Tag>
    <b:SourceType>JournalArticle</b:SourceType>
    <b:Guid>{27C2EA48-8BB6-4316-8101-7B2956EC6E37}</b:Guid>
    <b:Author>
      <b:Author>
        <b:NameList>
          <b:Person>
            <b:Last>Yasir</b:Last>
            <b:First>Muhammad</b:First>
          </b:Person>
        </b:NameList>
      </b:Author>
    </b:Author>
    <b:Title>The use of building information modelling (BIM) in the management of construction safety: The development towards automation hazard identification and assessment</b:Title>
    <b:Year>2024</b:Year>
    <b:URL>https://www.researchgate.net/publication/379561589_The_use_of_building_information_modelling_BIM_in_the_management_of_construction_safety_The_development_towards_automation_hazard_identification_and_assessment</b:URL>
    <b:RefOrder>24</b:RefOrder>
  </b:Source>
  <b:Source>
    <b:Tag>Jaw23</b:Tag>
    <b:SourceType>JournalArticle</b:SourceType>
    <b:Guid>{EE9B08F3-4902-4BC9-AF53-E9AC2FFE6EBC}</b:Guid>
    <b:Author>
      <b:Author>
        <b:NameList>
          <b:Person>
            <b:Last>Jawaid</b:Last>
            <b:First>Naiyer</b:First>
          </b:Person>
        </b:NameList>
      </b:Author>
    </b:Author>
    <b:Title>Real Estate Development Feasibility Study: The Ultimate Guide</b:Title>
    <b:Year>2023</b:Year>
    <b:URL>https://www.feasibility.pro/real-estate-development-feasibility-study/</b:URL>
    <b:RefOrder>25</b:RefOrder>
  </b:Source>
  <b:Source>
    <b:Tag>Wil20</b:Tag>
    <b:SourceType>JournalArticle</b:SourceType>
    <b:Guid>{DE24DE96-4881-4A1B-B07B-F3509D0AC9D9}</b:Guid>
    <b:Author>
      <b:Author>
        <b:NameList>
          <b:Person>
            <b:Last>Williams</b:Last>
            <b:First>Franco</b:First>
          </b:Person>
        </b:NameList>
      </b:Author>
    </b:Author>
    <b:Title>An In-Depth Evaluation of Best Practices of Sustainable Project Management</b:Title>
    <b:Year>2020</b:Year>
    <b:URL>https://www.researchgate.net/publication/344903327_An_In-Depth_Evaluation_of_Best_Practices_of_Sustainable_Project_Management</b:URL>
    <b:RefOrder>26</b:RefOrder>
  </b:Source>
  <b:Source>
    <b:Tag>Ken23</b:Tag>
    <b:SourceType>JournalArticle</b:SourceType>
    <b:Guid>{4378CBF1-D9C2-4345-A4CA-BB695A4BC749}</b:Guid>
    <b:Author>
      <b:Author>
        <b:NameList>
          <b:Person>
            <b:Last>Kennedy</b:Last>
            <b:First>Ivan</b:First>
          </b:Person>
        </b:NameList>
      </b:Author>
    </b:Author>
    <b:Title>Frederick Taylor's Scientific Management Theory &amp; Critiques</b:Title>
    <b:Year>2023</b:Year>
    <b:URL>https://study.com/learn/lesson/father-scientific-management-frederick-taylor-theories-contributions.html</b:URL>
    <b:RefOrder>27</b:RefOrder>
  </b:Source>
  <b:Source>
    <b:Tag>Sea23</b:Tag>
    <b:SourceType>JournalArticle</b:SourceType>
    <b:Guid>{4154303D-BCF2-45B8-8E42-FF19D6797AC3}</b:Guid>
    <b:Author>
      <b:Author>
        <b:NameList>
          <b:Person>
            <b:Last>Sean Peek</b:Last>
          </b:Person>
        </b:NameList>
      </b:Author>
    </b:Author>
    <b:Title>Management Theory of Henri Fayol</b:Title>
    <b:Year>2023</b:Year>
    <b:URL>https://www.business.com/articles/management-theory-of-henri-fayol/</b:URL>
    <b:RefOrder>28</b:RefOrder>
  </b:Source>
  <b:Source>
    <b:Tag>Pee23</b:Tag>
    <b:SourceType>JournalArticle</b:SourceType>
    <b:Guid>{89965BC9-D774-466D-B086-9D04937F590F}</b:Guid>
    <b:Author>
      <b:Author>
        <b:NameList>
          <b:Person>
            <b:Last>Peeler</b:Last>
            <b:First>Landon</b:First>
          </b:Person>
        </b:NameList>
      </b:Author>
    </b:Author>
    <b:Title>Modern Management Theories | Definition &amp; Types</b:Title>
    <b:Year>2023</b:Year>
    <b:URL>https://study.com/academy/lesson/modern-theory-of-management.html</b:URL>
    <b:RefOrder>29</b:RefOrder>
  </b:Source>
  <b:Source>
    <b:Tag>Pay22</b:Tag>
    <b:SourceType>JournalArticle</b:SourceType>
    <b:Guid>{C7EEFD5E-321C-46CD-949B-749945620323}</b:Guid>
    <b:Author>
      <b:Author>
        <b:NameList>
          <b:Person>
            <b:Last>Payne</b:Last>
            <b:First>Yu</b:First>
          </b:Person>
        </b:NameList>
      </b:Author>
    </b:Author>
    <b:Title>Risk Management Theory Explained</b:Title>
    <b:Year>2022</b:Year>
    <b:URL>https://www.iienstitu.com/en/blog/risk-management-theory-explained</b:URL>
    <b:RefOrder>30</b:RefOrder>
  </b:Source>
  <b:Source>
    <b:Tag>Mar20</b:Tag>
    <b:SourceType>JournalArticle</b:SourceType>
    <b:Guid>{3CB71F41-207B-48F9-99D7-E516C9BD0A4C}</b:Guid>
    <b:Author>
      <b:Author>
        <b:NameList>
          <b:Person>
            <b:Last>Rehmat</b:Last>
            <b:First>Maryam</b:First>
          </b:Person>
        </b:NameList>
      </b:Author>
    </b:Author>
    <b:Title>Impact of transformational leadership on work performance, burnout and social loafing: a mediation model</b:Title>
    <b:Year>2020</b:Year>
    <b:URL>https://fbj.springeropen.com/articles/10.1186/s43093-020-00043-8</b:URL>
    <b:RefOrder>31</b:RefOrder>
  </b:Source>
  <b:Source>
    <b:Tag>Gut23</b:Tag>
    <b:SourceType>JournalArticle</b:SourceType>
    <b:Guid>{63D734E8-92D3-410F-A71F-C83596429A7A}</b:Guid>
    <b:Author>
      <b:Author>
        <b:NameList>
          <b:Person>
            <b:Last>Gutterman</b:Last>
            <b:First>Alan</b:First>
            <b:Middle>S.</b:Middle>
          </b:Person>
        </b:NameList>
      </b:Author>
    </b:Author>
    <b:Title>Stakeholder Theory</b:Title>
    <b:Year>2023</b:Year>
    <b:URL>https://www.researchgate.net/publication/369194606_Stakeholder_Theory</b:URL>
    <b:RefOrder>32</b:RefOrder>
  </b:Source>
  <b:Source>
    <b:Tag>Sut24</b:Tag>
    <b:SourceType>JournalArticle</b:SourceType>
    <b:Guid>{6DDE8490-16C9-4A9C-AC85-ED5DF8FB1CA5}</b:Guid>
    <b:Author>
      <b:Author>
        <b:NameList>
          <b:Person>
            <b:Last>Sutton</b:Last>
            <b:First>Jeremy</b:First>
          </b:Person>
        </b:NameList>
      </b:Author>
    </b:Author>
    <b:Title>Contingency Theory: Mastering Leadership Flexibility</b:Title>
    <b:Year>2024</b:Year>
    <b:URL>https://positivepsychology.com/contingency-theory/</b:URL>
    <b:RefOrder>33</b:RefOrder>
  </b:Source>
  <b:Source>
    <b:Tag>Mai23</b:Tag>
    <b:SourceType>JournalArticle</b:SourceType>
    <b:Guid>{120B1C29-2B42-4ABF-BDE3-F80120BCF6C4}</b:Guid>
    <b:Author>
      <b:Author>
        <b:NameList>
          <b:Person>
            <b:Last>Main</b:Last>
            <b:First>Paul</b:First>
          </b:Person>
        </b:NameList>
      </b:Author>
    </b:Author>
    <b:Title>Systems Theories</b:Title>
    <b:Year>2023</b:Year>
    <b:URL>https://www.structural-learning.com/post/systems-theories</b:URL>
    <b:RefOrder>34</b:RefOrder>
  </b:Source>
  <b:Source>
    <b:Tag>Mak21</b:Tag>
    <b:SourceType>JournalArticle</b:SourceType>
    <b:Guid>{8253C341-3C04-4FDC-8260-B3B33DBE90F2}</b:Guid>
    <b:Author>
      <b:Author>
        <b:NameList>
          <b:Person>
            <b:Last>Makkawi</b:Last>
            <b:First>Hasan</b:First>
          </b:Person>
        </b:NameList>
      </b:Author>
    </b:Author>
    <b:Title>The role of risk management in increasing business performance</b:Title>
    <b:JournalName>Proceedings of the International Conference on Business Excellence</b:JournalName>
    <b:Year>2021</b:Year>
    <b:Pages>1054-1059</b:Pages>
    <b:Volume>15</b:Volume>
    <b:Issue>1</b:Issue>
    <b:URL>https://www.researchgate.net/publication/358193087_The_role_of_risk_management_in_increasing_business_performance</b:URL>
    <b:RefOrder>35</b:RefOrder>
  </b:Source>
  <b:Source>
    <b:Tag>Mah24</b:Tag>
    <b:SourceType>JournalArticle</b:SourceType>
    <b:Guid>{CADA65D2-1B7F-446A-8760-B405819B2ED3}</b:Guid>
    <b:Author>
      <b:Author>
        <b:NameList>
          <b:Person>
            <b:Last>Mahajan</b:Last>
            <b:First>Ritika</b:First>
          </b:Person>
        </b:NameList>
      </b:Author>
    </b:Author>
    <b:Title>The role of business and management in driving the sustainable development goals (SDGs): Current insights and future directions from a systematic review</b:Title>
    <b:JournalName>Business Strategy and the Environment</b:JournalName>
    <b:Year>2024</b:Year>
    <b:Pages>4493-4529</b:Pages>
    <b:Volume>33</b:Volume>
    <b:Issue>5</b:Issue>
    <b:URL>https://www.researchgate.net/publication/382115261_The_role_of_business_and_management_in_driving_the_sustainable_development_goals_SDGs_Current_insights_and_future_directions_from_a_systematic_review</b:URL>
    <b:RefOrder>36</b:RefOrder>
  </b:Source>
  <b:Source>
    <b:Tag>Mer18</b:Tag>
    <b:SourceType>JournalArticle</b:SourceType>
    <b:Guid>{C9B98CC5-18F6-47A3-AC9E-1FB76BD8F2C2}</b:Guid>
    <b:Author>
      <b:Author>
        <b:NameList>
          <b:Person>
            <b:Last>Merlo</b:Last>
            <b:First>Omar</b:First>
          </b:Person>
        </b:NameList>
      </b:Author>
    </b:Author>
    <b:Title>The benefits and implementation of performance transparency: The why and how of letting your customers ‘see through’ your business</b:Title>
    <b:JournalName>Business Horizons</b:JournalName>
    <b:Year>2018</b:Year>
    <b:Pages>73-84</b:Pages>
    <b:Volume>61</b:Volume>
    <b:Issue>1</b:Issue>
    <b:URL>https://www.sciencedirect.com/science/article/abs/pii/S0007681317301283?via%3Dihub</b:URL>
    <b:RefOrder>37</b:RefOrder>
  </b:Source>
  <b:Source>
    <b:Tag>Reh24</b:Tag>
    <b:SourceType>JournalArticle</b:SourceType>
    <b:Guid>{D0483274-4581-4CE1-A9E6-1B6FF2D19848}</b:Guid>
    <b:Author>
      <b:Author>
        <b:NameList>
          <b:Person>
            <b:Last>Rehman</b:Last>
            <b:First>Muhammad</b:First>
            <b:Middle>Abdul</b:Middle>
          </b:Person>
        </b:NameList>
      </b:Author>
    </b:Author>
    <b:Title>Risk-Level Assessment of Construction Risk Management Among the Kingdom of Saudi Arabia Contractors</b:Title>
    <b:Year>2024</b:Year>
    <b:URL>https://www.researchgate.net/publication/377045833_Risk-Level_Assessment_of_Construction_Risk_Management_Among_the_Kingdom_of_Saudi_Arabia_Contractors</b:URL>
    <b:RefOrder>38</b:RefOrder>
  </b:Source>
  <b:Source>
    <b:Tag>Bou21</b:Tag>
    <b:SourceType>JournalArticle</b:SourceType>
    <b:Guid>{C58277BC-BA58-4C6E-B28B-D26EF9830A47}</b:Guid>
    <b:Author>
      <b:Author>
        <b:NameList>
          <b:Person>
            <b:Last>Boustani</b:Last>
            <b:First>Fahd</b:First>
            <b:Middle>Ahmad</b:Middle>
          </b:Person>
        </b:NameList>
      </b:Author>
    </b:Author>
    <b:Title>A STUDY ON THE IMPACT OF THE RELATIONSHIP BETWEEN RISK MANAGEMENT AND THE DEVELOPMENT OF CONSTRUCTION PROJECTS IN THE KINGDOM OF SAUDI ARABIA</b:Title>
    <b:Year>2021</b:Year>
    <b:URL>https://fahdboustani.com/mydocs/MBA_study.pdf</b:URL>
    <b:RefOrder>39</b:RefOrder>
  </b:Source>
  <b:Source>
    <b:Tag>Are18</b:Tag>
    <b:SourceType>JournalArticle</b:SourceType>
    <b:Guid>{BE8AFEC8-6E51-4381-BE5D-C8B8FB59F68E}</b:Guid>
    <b:Author>
      <b:Author>
        <b:NameList>
          <b:Person>
            <b:Last>Areiqat</b:Last>
            <b:First>Ahmad</b:First>
          </b:Person>
        </b:NameList>
      </b:Author>
    </b:Author>
    <b:Title>Risk management to avoid project failure: a comparison study of construction projects in the GCC Yousef Arikat</b:Title>
    <b:Year>2018</b:Year>
    <b:URL>https://www.researchgate.net/publication/336915884_Risk_management_to_avoid_project_failure_a_comparison_study_of_construction_projects_in_the_GCC_Yousef_Arikat</b:URL>
    <b:RefOrder>40</b:RefOrder>
  </b:Source>
  <b:Source>
    <b:Tag>Lia241</b:Tag>
    <b:SourceType>JournalArticle</b:SourceType>
    <b:Guid>{4B74558D-9ED7-4202-993D-56BB36E92677}</b:Guid>
    <b:Author>
      <b:Author>
        <b:NameList>
          <b:Person>
            <b:Last>Liang</b:Last>
          </b:Person>
        </b:NameList>
      </b:Author>
    </b:Author>
    <b:Title>Research on Risk Management of Real Estate Development Projects Based on Comprehensive Evaluation Methods</b:Title>
    <b:Year>2024</b:Year>
    <b:URL>https://www.researchgate.net/publication/381525127_Research_on_Risk_Management_of_Real_Estate_Development_Projects_Based_on_Comprehensive_Evaluation_Methods</b:URL>
    <b:RefOrder>41</b:RefOrder>
  </b:Source>
  <b:Source>
    <b:Tag>Pri20</b:Tag>
    <b:SourceType>JournalArticle</b:SourceType>
    <b:Guid>{2B9FC096-227E-4A3F-A4C4-D6233422221B}</b:Guid>
    <b:Author>
      <b:Author>
        <b:NameList>
          <b:Person>
            <b:Last>Priya</b:Last>
            <b:First>Aarthi</b:First>
          </b:Person>
        </b:NameList>
      </b:Author>
    </b:Author>
    <b:Title>Risk and its impacts on time and cost in construction projects</b:Title>
    <b:Year>2020</b:Year>
    <b:URL>https://www.researchgate.net/publication/343793294_Risk_and_its_impacts_on_time_and_cost_in_construction_projects</b:URL>
    <b:RefOrder>42</b:RefOrder>
  </b:Source>
  <b:Source>
    <b:Tag>Ade18</b:Tag>
    <b:SourceType>JournalArticle</b:SourceType>
    <b:Guid>{EA033799-3D52-4096-86B8-2B2D1BA04CC9}</b:Guid>
    <b:Author>
      <b:Author>
        <b:NameList>
          <b:Person>
            <b:Last>Adeleke</b:Last>
            <b:First>A</b:First>
            <b:Middle>Q</b:Middle>
          </b:Person>
        </b:NameList>
      </b:Author>
    </b:Author>
    <b:Title>The Influence of Organizational External Factors on Construction Risk Management among Nigerian Construction Companies</b:Title>
    <b:Year>2018</b:Year>
    <b:URL>https://pubmed.ncbi.nlm.nih.gov/30363069/</b:URL>
    <b:RefOrder>43</b:RefOrder>
  </b:Source>
  <b:Source>
    <b:Tag>Had18</b:Tag>
    <b:SourceType>JournalArticle</b:SourceType>
    <b:Guid>{AEF53FD9-6643-44E0-B60C-7775D89CA9DC}</b:Guid>
    <b:Author>
      <b:Author>
        <b:NameList>
          <b:Person>
            <b:Last>Hadyan Fahad Al-Ajmi</b:Last>
            <b:First>Emmanuel</b:First>
            <b:Middle>Makinde</b:Middle>
          </b:Person>
        </b:NameList>
      </b:Author>
    </b:Author>
    <b:Title>Risk Management in Construction Projects</b:Title>
    <b:Year>2018</b:Year>
    <b:URL>https://www.researchgate.net/publication/328882077_Risk_Management_in_Construction_Projects</b:URL>
    <b:RefOrder>44</b:RefOrder>
  </b:Source>
  <b:Source>
    <b:Tag>TCh18</b:Tag>
    <b:SourceType>JournalArticle</b:SourceType>
    <b:Guid>{B71704C4-91CE-423B-82D5-84D99B39CC93}</b:Guid>
    <b:Author>
      <b:Author>
        <b:NameList>
          <b:Person>
            <b:Last>T.</b:Last>
            <b:First>Chang</b:First>
          </b:Person>
        </b:NameList>
      </b:Author>
    </b:Author>
    <b:Title>Identifying Political Risk Management Strategies in International Construction Projects</b:Title>
    <b:Year>2018</b:Year>
    <b:URL>https://scholarbank.nus.edu.sg/handle/10635/152502</b:URL>
    <b:RefOrder>45</b:RefOrder>
  </b:Source>
  <b:Source>
    <b:Tag>Yan24</b:Tag>
    <b:SourceType>JournalArticle</b:SourceType>
    <b:Guid>{102A346B-077D-4187-8771-6CB361A6A6D4}</b:Guid>
    <b:Author>
      <b:Author>
        <b:NameList>
          <b:Person>
            <b:Last>Yang</b:Last>
            <b:First>Jingwen</b:First>
          </b:Person>
        </b:NameList>
      </b:Author>
    </b:Author>
    <b:Title>Application of Business Information Management in Cross-border Real Estate Project Management</b:Title>
    <b:JournalName>International Journal of Social Sciences and Public Administration</b:JournalName>
    <b:Year>2024</b:Year>
    <b:Pages>204-213</b:Pages>
    <b:Volume>3</b:Volume>
    <b:Issue>2</b:Issue>
    <b:URL>https://www.researchgate.net/publication/381789920_Application_of_Business_Information_Management_in_Cross-border_Real_Estate_Project_Management</b:URL>
    <b:RefOrder>46</b:RefOrder>
  </b:Source>
  <b:Source>
    <b:Tag>ran24</b:Tag>
    <b:SourceType>JournalArticle</b:SourceType>
    <b:Guid>{BCDCE81D-E056-4CF5-8E7C-59AA4E1BEE75}</b:Guid>
    <b:Author>
      <b:Author>
        <b:NameList>
          <b:Person>
            <b:Last>rani</b:Last>
            <b:First>D.</b:First>
            <b:Middle>Sandhya</b:Middle>
          </b:Person>
        </b:NameList>
      </b:Author>
    </b:Author>
    <b:Title>Risk Management Framework: Identifying and Mitigating Business Risks</b:Title>
    <b:Year>2024</b:Year>
    <b:Volume>2</b:Volume>
    <b:URL>https://www.researchgate.net/publication/381100598_Risk_Management_Framework_Identifying_and_Mitigating_Business_Risks</b:URL>
    <b:RefOrder>47</b:RefOrder>
  </b:Source>
  <b:Source>
    <b:Tag>Als22</b:Tag>
    <b:SourceType>JournalArticle</b:SourceType>
    <b:Guid>{B9AFACD1-DC59-4B6E-ADEC-C011BC1C8B0B}</b:Guid>
    <b:Author>
      <b:Author>
        <b:NameList>
          <b:Person>
            <b:Last>Alshihri</b:Last>
            <b:First>Saad</b:First>
          </b:Person>
        </b:NameList>
      </b:Author>
    </b:Author>
    <b:Title>Risk Factors That Lead to Time and Cost Overruns of Building Projects in Saudi Arabia</b:Title>
    <b:JournalName>Buildings</b:JournalName>
    <b:Year>2022</b:Year>
    <b:Volume>12</b:Volume>
    <b:Issue>7</b:Issue>
    <b:URL>https://www.mdpi.com/2075-5309/12/7/902</b:URL>
    <b:RefOrder>48</b:RefOrder>
  </b:Source>
  <b:Source>
    <b:Tag>Hui23</b:Tag>
    <b:SourceType>BookSection</b:SourceType>
    <b:Guid>{83697DD2-F846-4D22-91F4-A6944A16E035}</b:Guid>
    <b:Author>
      <b:Author>
        <b:NameList>
          <b:Person>
            <b:Last>Hui</b:Last>
            <b:First>Liu</b:First>
          </b:Person>
        </b:NameList>
      </b:Author>
    </b:Author>
    <b:Title>Project Risk Management for Real Estate Companies Under the New Policy</b:Title>
    <b:Year>2023</b:Year>
    <b:Pages>1-16</b:Pages>
    <b:BookTitle>Proceedings of the Tenth International Forum of Decision Sciences</b:BookTitle>
    <b:URL>https://www.researchgate.net/publication/371488608_Project_Risk_Management_for_Real_Estate_Companies_Under_the_New_Policy</b:URL>
    <b:RefOrder>49</b:RefOrder>
  </b:Source>
  <b:Source>
    <b:Tag>Khu11</b:Tag>
    <b:SourceType>JournalArticle</b:SourceType>
    <b:Guid>{424F09CA-1157-465B-BC98-916D913C1592}</b:Guid>
    <b:Author>
      <b:Author>
        <b:NameList>
          <b:Person>
            <b:Last>Khumpaisal</b:Last>
            <b:First>Sukulpat</b:First>
          </b:Person>
        </b:NameList>
      </b:Author>
    </b:Author>
    <b:Title>A Classification of Risks in Real Estate Development Business</b:Title>
    <b:Year>2011</b:Year>
    <b:Pages>1-8</b:Pages>
    <b:JournalName>Journal of Architectural and Planning Researc</b:JournalName>
    <b:Volume>8</b:Volume>
    <b:Issue>2</b:Issue>
    <b:URL>https://www.researchgate.net/publication/281257702_A_Classification_of_Risks_in_Real_Estate_Development_Business</b:URL>
    <b:RefOrder>50</b:RefOrder>
  </b:Source>
  <b:Source>
    <b:Tag>Das24</b:Tag>
    <b:SourceType>JournalArticle</b:SourceType>
    <b:Guid>{DFD6858C-C626-4539-8F0D-9D62A35881F5}</b:Guid>
    <b:Author>
      <b:Author>
        <b:NameList>
          <b:Person>
            <b:Last>Das</b:Last>
            <b:First>Dillip</b:First>
            <b:Middle>Kumar</b:Middle>
          </b:Person>
        </b:NameList>
      </b:Author>
    </b:Author>
    <b:Title>Mitigating construction delays in Indian real estate projects through effective organizational and project management</b:Title>
    <b:JournalName>International Journal of Building Pathology and Adaptation</b:JournalName>
    <b:Year>2024</b:Year>
    <b:URL>https://www.researchgate.net/publication/377077332_Mitigating_construction_delays_in_Indian_real_estate_projects_through_effective_organizational_and_project_management</b:URL>
    <b:RefOrder>51</b:RefOrder>
  </b:Source>
  <b:Source>
    <b:Tag>Hei24</b:Tag>
    <b:SourceType>JournalArticle</b:SourceType>
    <b:Guid>{9552AEF1-C379-4D5E-932B-40A4A6921212}</b:Guid>
    <b:Author>
      <b:Author>
        <b:NameList>
          <b:Person>
            <b:Last>Hei</b:Last>
            <b:First>Junxing</b:First>
          </b:Person>
        </b:NameList>
      </b:Author>
    </b:Author>
    <b:Title>A Study on the Risks of Real Estate Investment</b:Title>
    <b:Year>2024</b:Year>
    <b:URL>https://www.researchgate.net/publication/383150097_A_Study_on_the_Risks_of_Real_Estate_Investment</b:URL>
    <b:RefOrder>52</b:RefOrder>
  </b:Source>
  <b:Source>
    <b:Tag>Azm22</b:Tag>
    <b:SourceType>JournalArticle</b:SourceType>
    <b:Guid>{B66792C3-D641-4193-B652-D665A82933CC}</b:Guid>
    <b:Author>
      <b:Author>
        <b:NameList>
          <b:Person>
            <b:Last>Azmi</b:Last>
            <b:First>Naif</b:First>
            <b:Middle>Al</b:Middle>
          </b:Person>
        </b:NameList>
      </b:Author>
    </b:Author>
    <b:Title>Exploring Implementation of Blockchain for the Supply Chain Resilience and Sustainability of the Construction Industry in Saudi Arabia</b:Title>
    <b:JournalName>Sustainability</b:JournalName>
    <b:Year>2022</b:Year>
    <b:Volume>14</b:Volume>
    <b:Issue>11</b:Issue>
    <b:URL>https://www.mdpi.com/2071-1050/14/11/6427</b:URL>
    <b:RefOrder>53</b:RefOrder>
  </b:Source>
</b:Sources>
</file>

<file path=customXml/itemProps1.xml><?xml version="1.0" encoding="utf-8"?>
<ds:datastoreItem xmlns:ds="http://schemas.openxmlformats.org/officeDocument/2006/customXml" ds:itemID="{ABB38569-822D-464F-931C-2AEC7B227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35</Pages>
  <Words>8584</Words>
  <Characters>48935</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Abdullah M. Alanzi</cp:lastModifiedBy>
  <cp:revision>3</cp:revision>
  <dcterms:created xsi:type="dcterms:W3CDTF">2024-10-19T19:23:00Z</dcterms:created>
  <dcterms:modified xsi:type="dcterms:W3CDTF">2024-10-24T21:35:00Z</dcterms:modified>
</cp:coreProperties>
</file>