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A3" w:rsidRPr="00091EA3" w:rsidRDefault="00091EA3" w:rsidP="00091EA3">
      <w:pPr>
        <w:pStyle w:val="Heading1"/>
        <w:shd w:val="clear" w:color="auto" w:fill="FFFFFF"/>
        <w:bidi/>
        <w:spacing w:after="240" w:line="510" w:lineRule="atLeast"/>
        <w:rPr>
          <w:rFonts w:asciiTheme="majorBidi" w:hAnsi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hAnsiTheme="majorBidi"/>
          <w:b/>
          <w:bCs/>
          <w:color w:val="000000" w:themeColor="text1"/>
          <w:sz w:val="28"/>
          <w:szCs w:val="28"/>
          <w:rtl/>
        </w:rPr>
        <w:t>تقييم أطروحة الدكتوراه المقدمة من الباحثة/ مروى علي الزين</w:t>
      </w:r>
    </w:p>
    <w:p w:rsidR="00091EA3" w:rsidRPr="00091EA3" w:rsidRDefault="00091EA3" w:rsidP="00091EA3">
      <w:pPr>
        <w:pStyle w:val="Heading2"/>
        <w:shd w:val="clear" w:color="auto" w:fill="FFFFFF"/>
        <w:bidi/>
        <w:spacing w:before="480" w:beforeAutospacing="0" w:after="240" w:afterAutospacing="0" w:line="480" w:lineRule="atLeast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091EA3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بعنوان: دور التحول الرقمي في تعزيز كفاءة العمليات اللوجستية في مصانع الألبان بالسعودية -دراسة تطبيقية على المصانع الرائدة في المملكة</w:t>
      </w:r>
    </w:p>
    <w:p w:rsidR="00091EA3" w:rsidRPr="00091EA3" w:rsidRDefault="00091EA3" w:rsidP="00091EA3">
      <w:pPr>
        <w:shd w:val="clear" w:color="auto" w:fill="FFFFFF"/>
        <w:bidi/>
        <w:spacing w:before="480" w:after="240" w:line="480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نقاط الضعف الرئيسية والتوصيات للتحسين</w:t>
      </w:r>
    </w:p>
    <w:p w:rsidR="00091EA3" w:rsidRPr="00091EA3" w:rsidRDefault="00091EA3" w:rsidP="00091EA3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الإطالة في الإطار النظري (54 صفحة) - حوالي 36% من حجم الأطروحة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091EA3" w:rsidRDefault="00091EA3" w:rsidP="00091EA3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عدم وصف مجتمع الدراسة بدقة </w:t>
      </w:r>
      <w:r>
        <w:rPr>
          <w:rFonts w:asciiTheme="majorBidi" w:eastAsia="Times New Roman" w:hAnsiTheme="majorBidi" w:cstheme="majorBidi" w:hint="cs"/>
          <w:b/>
          <w:bCs/>
          <w:color w:val="000000" w:themeColor="text1"/>
          <w:sz w:val="28"/>
          <w:szCs w:val="28"/>
          <w:rtl/>
        </w:rPr>
        <w:t>-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عدد الموظفين الإجمالي في المصانع الأربعة غير معروف</w:t>
      </w:r>
    </w:p>
    <w:p w:rsidR="00091EA3" w:rsidRPr="00091EA3" w:rsidRDefault="00091EA3" w:rsidP="00091EA3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معدل الاستجابة غير واضح 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 xml:space="preserve">– 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لم يتم تحديد العدد الكلي للموزع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091EA3" w:rsidRPr="00091EA3" w:rsidRDefault="00091EA3" w:rsidP="00091EA3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غياب التحليل النوعي </w:t>
      </w:r>
      <w:r>
        <w:rPr>
          <w:rFonts w:asciiTheme="majorBidi" w:eastAsia="Times New Roman" w:hAnsiTheme="majorBidi" w:cstheme="majorBidi" w:hint="cs"/>
          <w:b/>
          <w:bCs/>
          <w:color w:val="000000" w:themeColor="text1"/>
          <w:sz w:val="28"/>
          <w:szCs w:val="28"/>
          <w:rtl/>
        </w:rPr>
        <w:t>-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مقابلات معمقة</w:t>
      </w:r>
    </w:p>
    <w:p w:rsidR="00091EA3" w:rsidRPr="00091EA3" w:rsidRDefault="00091EA3" w:rsidP="00091EA3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عمومية التوصيات وعدم تحديد آليات تنفيذ وجداول زمنية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091EA3" w:rsidRPr="00091EA3" w:rsidRDefault="00091EA3" w:rsidP="00091EA3">
      <w:pPr>
        <w:numPr>
          <w:ilvl w:val="0"/>
          <w:numId w:val="1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عدم اختبار تأثير المتغيرات الديموغرافية على النتائج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091EA3" w:rsidRPr="00091EA3" w:rsidRDefault="00091EA3" w:rsidP="00091EA3">
      <w:pPr>
        <w:shd w:val="clear" w:color="auto" w:fill="FFFFFF"/>
        <w:bidi/>
        <w:spacing w:before="480" w:after="240" w:line="450" w:lineRule="atLeast"/>
        <w:outlineLvl w:val="2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توصيات للتحسين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:</w:t>
      </w:r>
    </w:p>
    <w:p w:rsidR="00091EA3" w:rsidRPr="00091EA3" w:rsidRDefault="00091EA3" w:rsidP="00091EA3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اختصار الإطار النظري إلى 30-35 صفحة لإيجاد توازن أفضل مع الفصول الأخرى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091EA3" w:rsidRPr="00091EA3" w:rsidRDefault="00091EA3" w:rsidP="00091EA3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تحليل أثر المتغيرات الديموغرافية على النتائج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091EA3" w:rsidRPr="00091EA3" w:rsidRDefault="00091EA3" w:rsidP="00091EA3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تقديم توصيات أكثر تفصيلاً مع جداول زمنية وتكاليف تقديرية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091EA3" w:rsidRPr="00091EA3" w:rsidRDefault="00091EA3" w:rsidP="00091EA3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إضافة نموذج نظري تكاملي يدمج النماذج الثلاثة المستخدمة في نموذج واحد موحد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091EA3" w:rsidRDefault="00091EA3" w:rsidP="00091EA3">
      <w:pPr>
        <w:numPr>
          <w:ilvl w:val="0"/>
          <w:numId w:val="2"/>
        </w:num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rtl/>
        </w:rPr>
        <w:t>تحديد العدد الكلي للاستبانات الموزعة وذكر معدل الاستجابة بدقة</w:t>
      </w:r>
      <w:r w:rsidRPr="00091EA3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  <w:t>.</w:t>
      </w:r>
    </w:p>
    <w:p w:rsidR="00540920" w:rsidRPr="00091EA3" w:rsidRDefault="00540920" w:rsidP="00540920">
      <w:pPr>
        <w:shd w:val="clear" w:color="auto" w:fill="FFFFFF"/>
        <w:bidi/>
        <w:spacing w:before="100" w:beforeAutospacing="1" w:after="0" w:line="420" w:lineRule="atLeast"/>
        <w:ind w:left="660"/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eastAsia="Times New Roman" w:hAnsiTheme="majorBidi" w:cstheme="majorBidi" w:hint="cs"/>
          <w:b/>
          <w:bCs/>
          <w:color w:val="000000" w:themeColor="text1"/>
          <w:sz w:val="28"/>
          <w:szCs w:val="28"/>
          <w:rtl/>
        </w:rPr>
        <w:t xml:space="preserve">بالتوفيق ان شاء الله </w:t>
      </w:r>
      <w:bookmarkStart w:id="0" w:name="_GoBack"/>
      <w:bookmarkEnd w:id="0"/>
    </w:p>
    <w:sectPr w:rsidR="00540920" w:rsidRPr="00091E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7737B"/>
    <w:multiLevelType w:val="multilevel"/>
    <w:tmpl w:val="F5B01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C50E2F"/>
    <w:multiLevelType w:val="multilevel"/>
    <w:tmpl w:val="A6E29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5D20FD"/>
    <w:multiLevelType w:val="multilevel"/>
    <w:tmpl w:val="89BC9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B875FC"/>
    <w:multiLevelType w:val="multilevel"/>
    <w:tmpl w:val="31A27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600"/>
    <w:rsid w:val="00091EA3"/>
    <w:rsid w:val="00540920"/>
    <w:rsid w:val="005D609F"/>
    <w:rsid w:val="007B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205C2"/>
  <w15:chartTrackingRefBased/>
  <w15:docId w15:val="{55C6CA38-E8DA-4F94-A735-C9CF9CA09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1E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91E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91E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91EA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91EA3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ds-markdown-paragraph">
    <w:name w:val="ds-markdown-paragraph"/>
    <w:basedOn w:val="Normal"/>
    <w:rsid w:val="00091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1EA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91E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7086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6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8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586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2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Windows User</cp:lastModifiedBy>
  <cp:revision>3</cp:revision>
  <dcterms:created xsi:type="dcterms:W3CDTF">2026-08-18T19:21:00Z</dcterms:created>
  <dcterms:modified xsi:type="dcterms:W3CDTF">2026-08-18T19:47:00Z</dcterms:modified>
</cp:coreProperties>
</file>