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4FB941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03A1B">
        <w:rPr>
          <w:rFonts w:hint="cs"/>
          <w:rtl/>
        </w:rPr>
        <w:t>هادى على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C03A1B" w14:paraId="73B9F130" w14:textId="77777777" w:rsidTr="001C11C5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03A1B" w:rsidRDefault="00C03A1B" w:rsidP="00C03A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696BDFD2" w:rsidR="00C03A1B" w:rsidRDefault="00C03A1B" w:rsidP="00C03A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03A1B" w:rsidRDefault="00C03A1B" w:rsidP="00C03A1B">
            <w:pPr>
              <w:jc w:val="center"/>
            </w:pPr>
          </w:p>
        </w:tc>
        <w:tc>
          <w:tcPr>
            <w:tcW w:w="1177" w:type="dxa"/>
          </w:tcPr>
          <w:p w14:paraId="63C06D60" w14:textId="74B1AC71" w:rsidR="00C03A1B" w:rsidRDefault="00C03A1B" w:rsidP="00C03A1B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FA3A33B" w14:textId="7589779A" w:rsidR="00C03A1B" w:rsidRDefault="00C03A1B" w:rsidP="00C03A1B">
            <w:pPr>
              <w:jc w:val="center"/>
            </w:pPr>
          </w:p>
        </w:tc>
      </w:tr>
      <w:tr w:rsidR="00C03A1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03A1B" w:rsidRDefault="00C03A1B" w:rsidP="00C03A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C03A1B" w:rsidRDefault="00C03A1B" w:rsidP="00C03A1B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C03A1B" w:rsidRDefault="00C03A1B" w:rsidP="00C03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03A1B" w:rsidRDefault="00C03A1B" w:rsidP="00C03A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C03A1B" w:rsidRDefault="00C03A1B" w:rsidP="00C03A1B">
            <w:pPr>
              <w:jc w:val="center"/>
            </w:pPr>
          </w:p>
        </w:tc>
      </w:tr>
      <w:tr w:rsidR="00C03A1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03A1B" w:rsidRDefault="00C03A1B" w:rsidP="00C03A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C03A1B" w:rsidRDefault="00C03A1B" w:rsidP="00C03A1B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C03A1B" w:rsidRDefault="00C03A1B" w:rsidP="00C03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03A1B" w:rsidRDefault="00C03A1B" w:rsidP="00C03A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C03A1B" w:rsidRDefault="00C03A1B" w:rsidP="00C03A1B">
            <w:pPr>
              <w:jc w:val="center"/>
            </w:pPr>
          </w:p>
        </w:tc>
      </w:tr>
      <w:tr w:rsidR="00C03A1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03A1B" w:rsidRDefault="00C03A1B" w:rsidP="00C03A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C03A1B" w:rsidRDefault="00C03A1B" w:rsidP="00C03A1B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C03A1B" w:rsidRDefault="00C03A1B" w:rsidP="00C03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03A1B" w:rsidRDefault="00C03A1B" w:rsidP="00C03A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C03A1B" w:rsidRDefault="00C03A1B" w:rsidP="00C03A1B">
            <w:pPr>
              <w:jc w:val="center"/>
            </w:pPr>
          </w:p>
        </w:tc>
      </w:tr>
      <w:tr w:rsidR="00C03A1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03A1B" w:rsidRDefault="00C03A1B" w:rsidP="00C03A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C03A1B" w:rsidRDefault="00C03A1B" w:rsidP="00C03A1B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C03A1B" w:rsidRDefault="00C03A1B" w:rsidP="00C03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03A1B" w:rsidRDefault="00C03A1B" w:rsidP="00C03A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C03A1B" w:rsidRDefault="00C03A1B" w:rsidP="00C03A1B">
            <w:pPr>
              <w:jc w:val="center"/>
            </w:pPr>
          </w:p>
        </w:tc>
      </w:tr>
      <w:tr w:rsidR="00C03A1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03A1B" w:rsidRDefault="00C03A1B" w:rsidP="00C03A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26F4178" w:rsidR="00C03A1B" w:rsidRDefault="00C03A1B" w:rsidP="00C03A1B">
            <w:pPr>
              <w:jc w:val="center"/>
            </w:pPr>
            <w:r w:rsidRPr="00C03A1B">
              <w:rPr>
                <w:rtl/>
              </w:rPr>
              <w:t>نقاط الضعف: عدم تحديد حجم العينة، عدم إرفاق الاستبانة، غياب الإطار النظري. يُنصح بتطوير هذه الجوانب</w:t>
            </w:r>
            <w:r w:rsidRPr="00C03A1B">
              <w:t>.</w:t>
            </w:r>
            <w:r w:rsidRPr="00C03A1B">
              <w:tab/>
            </w:r>
            <w:r w:rsidRPr="00C03A1B">
              <w:tab/>
            </w:r>
            <w:r w:rsidRPr="00C03A1B">
              <w:tab/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03A1B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