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E04A73" w14:textId="78869A8E" w:rsidR="000901C9" w:rsidRPr="00873515" w:rsidRDefault="00CB2568" w:rsidP="00CB2568">
      <w:pPr>
        <w:spacing w:before="100" w:beforeAutospacing="1" w:after="100" w:afterAutospacing="1" w:line="360" w:lineRule="auto"/>
        <w:jc w:val="both"/>
        <w:rPr>
          <w:rFonts w:ascii="Sakkal Majalla" w:hAnsi="Sakkal Majalla" w:cs="Sakkal Majalla"/>
          <w:b/>
          <w:bCs/>
          <w:color w:val="000000" w:themeColor="text1"/>
          <w:sz w:val="36"/>
          <w:szCs w:val="36"/>
          <w:rtl/>
        </w:rPr>
      </w:pPr>
      <w:r w:rsidRPr="00873515">
        <w:rPr>
          <w:rFonts w:ascii="Sakkal Majalla" w:hAnsi="Sakkal Majalla" w:cs="Sakkal Majalla"/>
          <w:b/>
          <w:bCs/>
          <w:noProof/>
          <w:color w:val="000000" w:themeColor="text1"/>
          <w:sz w:val="36"/>
          <w:szCs w:val="36"/>
          <w:rtl/>
        </w:rPr>
        <w:drawing>
          <wp:anchor distT="0" distB="0" distL="114300" distR="114300" simplePos="0" relativeHeight="251658240" behindDoc="0" locked="0" layoutInCell="1" allowOverlap="1" wp14:anchorId="7602A37C" wp14:editId="60C0EEDB">
            <wp:simplePos x="0" y="0"/>
            <wp:positionH relativeFrom="margin">
              <wp:align>left</wp:align>
            </wp:positionH>
            <wp:positionV relativeFrom="paragraph">
              <wp:posOffset>0</wp:posOffset>
            </wp:positionV>
            <wp:extent cx="2000885" cy="1653540"/>
            <wp:effectExtent l="0" t="0" r="0" b="3810"/>
            <wp:wrapSquare wrapText="bothSides"/>
            <wp:docPr id="1381879417"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879417" name="صورة 1381879417"/>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00885" cy="1653540"/>
                    </a:xfrm>
                    <a:prstGeom prst="rect">
                      <a:avLst/>
                    </a:prstGeom>
                  </pic:spPr>
                </pic:pic>
              </a:graphicData>
            </a:graphic>
            <wp14:sizeRelH relativeFrom="page">
              <wp14:pctWidth>0</wp14:pctWidth>
            </wp14:sizeRelH>
            <wp14:sizeRelV relativeFrom="page">
              <wp14:pctHeight>0</wp14:pctHeight>
            </wp14:sizeRelV>
          </wp:anchor>
        </w:drawing>
      </w:r>
      <w:r w:rsidR="000901C9" w:rsidRPr="00873515">
        <w:rPr>
          <w:rFonts w:ascii="Sakkal Majalla" w:hAnsi="Sakkal Majalla" w:cs="Sakkal Majalla"/>
          <w:b/>
          <w:bCs/>
          <w:color w:val="000000" w:themeColor="text1"/>
          <w:sz w:val="36"/>
          <w:szCs w:val="36"/>
          <w:rtl/>
        </w:rPr>
        <w:t>جامعة ميدأوشن</w:t>
      </w:r>
      <w:r w:rsidR="007A78A6" w:rsidRPr="00873515">
        <w:rPr>
          <w:rFonts w:ascii="Sakkal Majalla" w:hAnsi="Sakkal Majalla" w:cs="Sakkal Majalla"/>
          <w:b/>
          <w:bCs/>
          <w:color w:val="000000" w:themeColor="text1"/>
          <w:sz w:val="36"/>
          <w:szCs w:val="36"/>
          <w:rtl/>
        </w:rPr>
        <w:t xml:space="preserve">                                    </w:t>
      </w:r>
    </w:p>
    <w:p w14:paraId="6DA7E5C2" w14:textId="29280699" w:rsidR="0088102A" w:rsidRPr="00873515" w:rsidRDefault="000901C9" w:rsidP="00CB2568">
      <w:pPr>
        <w:spacing w:before="100" w:beforeAutospacing="1" w:after="100" w:afterAutospacing="1" w:line="360" w:lineRule="auto"/>
        <w:jc w:val="both"/>
        <w:rPr>
          <w:rFonts w:ascii="Sakkal Majalla" w:hAnsi="Sakkal Majalla" w:cs="Sakkal Majalla"/>
          <w:b/>
          <w:bCs/>
          <w:color w:val="000000" w:themeColor="text1"/>
          <w:sz w:val="36"/>
          <w:szCs w:val="36"/>
          <w:rtl/>
        </w:rPr>
      </w:pPr>
      <w:r w:rsidRPr="00873515">
        <w:rPr>
          <w:rFonts w:ascii="Sakkal Majalla" w:hAnsi="Sakkal Majalla" w:cs="Sakkal Majalla"/>
          <w:b/>
          <w:bCs/>
          <w:color w:val="000000" w:themeColor="text1"/>
          <w:sz w:val="36"/>
          <w:szCs w:val="36"/>
          <w:rtl/>
        </w:rPr>
        <w:t xml:space="preserve">كلية الإدارة </w:t>
      </w:r>
    </w:p>
    <w:p w14:paraId="68C7F6FD" w14:textId="2BFD833E" w:rsidR="0088102A" w:rsidRPr="00873515" w:rsidRDefault="000901C9" w:rsidP="00CB2568">
      <w:pPr>
        <w:spacing w:before="100" w:beforeAutospacing="1" w:after="100" w:afterAutospacing="1" w:line="360" w:lineRule="auto"/>
        <w:jc w:val="both"/>
        <w:rPr>
          <w:rFonts w:ascii="Sakkal Majalla" w:hAnsi="Sakkal Majalla" w:cs="Sakkal Majalla"/>
          <w:b/>
          <w:bCs/>
          <w:color w:val="000000" w:themeColor="text1"/>
          <w:sz w:val="36"/>
          <w:szCs w:val="36"/>
          <w:rtl/>
        </w:rPr>
      </w:pPr>
      <w:r w:rsidRPr="00873515">
        <w:rPr>
          <w:rFonts w:ascii="Sakkal Majalla" w:hAnsi="Sakkal Majalla" w:cs="Sakkal Majalla"/>
          <w:b/>
          <w:bCs/>
          <w:color w:val="000000" w:themeColor="text1"/>
          <w:sz w:val="36"/>
          <w:szCs w:val="36"/>
          <w:rtl/>
        </w:rPr>
        <w:t xml:space="preserve">تخصص إدارة </w:t>
      </w:r>
      <w:proofErr w:type="gramStart"/>
      <w:r w:rsidRPr="00873515">
        <w:rPr>
          <w:rFonts w:ascii="Sakkal Majalla" w:hAnsi="Sakkal Majalla" w:cs="Sakkal Majalla"/>
          <w:b/>
          <w:bCs/>
          <w:color w:val="000000" w:themeColor="text1"/>
          <w:sz w:val="36"/>
          <w:szCs w:val="36"/>
          <w:rtl/>
        </w:rPr>
        <w:t>مخاطر</w:t>
      </w:r>
      <w:proofErr w:type="gramEnd"/>
      <w:r w:rsidR="00E92A31" w:rsidRPr="00873515">
        <w:rPr>
          <w:rFonts w:ascii="Sakkal Majalla" w:hAnsi="Sakkal Majalla" w:cs="Sakkal Majalla"/>
          <w:b/>
          <w:bCs/>
          <w:color w:val="000000" w:themeColor="text1"/>
          <w:sz w:val="36"/>
          <w:szCs w:val="36"/>
          <w:rtl/>
        </w:rPr>
        <w:t xml:space="preserve"> </w:t>
      </w:r>
      <w:r w:rsidRPr="00873515">
        <w:rPr>
          <w:rFonts w:ascii="Sakkal Majalla" w:hAnsi="Sakkal Majalla" w:cs="Sakkal Majalla"/>
          <w:b/>
          <w:bCs/>
          <w:color w:val="000000" w:themeColor="text1"/>
          <w:sz w:val="36"/>
          <w:szCs w:val="36"/>
          <w:rtl/>
        </w:rPr>
        <w:t xml:space="preserve">  </w:t>
      </w:r>
    </w:p>
    <w:p w14:paraId="7415ED96" w14:textId="382C7FF4" w:rsidR="00466287" w:rsidRPr="00873515" w:rsidRDefault="00AE211D" w:rsidP="00CB2568">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873515">
        <w:rPr>
          <w:rFonts w:ascii="Sakkal Majalla" w:hAnsi="Sakkal Majalla" w:cs="Sakkal Majalla"/>
          <w:b/>
          <w:bCs/>
          <w:color w:val="000000" w:themeColor="text1"/>
          <w:sz w:val="40"/>
          <w:szCs w:val="40"/>
          <w:rtl/>
        </w:rPr>
        <w:t>دور</w:t>
      </w:r>
      <w:r w:rsidR="00466287" w:rsidRPr="00873515">
        <w:rPr>
          <w:rFonts w:ascii="Sakkal Majalla" w:hAnsi="Sakkal Majalla" w:cs="Sakkal Majalla"/>
          <w:b/>
          <w:bCs/>
          <w:color w:val="000000" w:themeColor="text1"/>
          <w:sz w:val="40"/>
          <w:szCs w:val="40"/>
          <w:rtl/>
        </w:rPr>
        <w:t xml:space="preserve"> استراتيجيات إدارة المخاطر في</w:t>
      </w:r>
      <w:r w:rsidR="003E70CD" w:rsidRPr="00873515">
        <w:rPr>
          <w:rFonts w:ascii="Sakkal Majalla" w:hAnsi="Sakkal Majalla" w:cs="Sakkal Majalla"/>
          <w:b/>
          <w:bCs/>
          <w:color w:val="000000" w:themeColor="text1"/>
          <w:sz w:val="40"/>
          <w:szCs w:val="40"/>
          <w:rtl/>
        </w:rPr>
        <w:t xml:space="preserve"> تحسين الأداء المالي</w:t>
      </w:r>
      <w:r w:rsidR="000D0351" w:rsidRPr="00873515">
        <w:rPr>
          <w:rFonts w:ascii="Sakkal Majalla" w:hAnsi="Sakkal Majalla" w:cs="Sakkal Majalla"/>
          <w:b/>
          <w:bCs/>
          <w:color w:val="000000" w:themeColor="text1"/>
          <w:sz w:val="40"/>
          <w:szCs w:val="40"/>
          <w:rtl/>
        </w:rPr>
        <w:t xml:space="preserve"> للبنوك المحلية بالمملكة</w:t>
      </w:r>
      <w:r w:rsidR="00466287" w:rsidRPr="00873515">
        <w:rPr>
          <w:rFonts w:ascii="Sakkal Majalla" w:hAnsi="Sakkal Majalla" w:cs="Sakkal Majalla"/>
          <w:b/>
          <w:bCs/>
          <w:color w:val="000000" w:themeColor="text1"/>
          <w:sz w:val="40"/>
          <w:szCs w:val="40"/>
          <w:rtl/>
        </w:rPr>
        <w:t xml:space="preserve"> </w:t>
      </w:r>
      <w:r w:rsidR="000D0351" w:rsidRPr="00873515">
        <w:rPr>
          <w:rFonts w:ascii="Sakkal Majalla" w:hAnsi="Sakkal Majalla" w:cs="Sakkal Majalla"/>
          <w:b/>
          <w:bCs/>
          <w:color w:val="000000" w:themeColor="text1"/>
          <w:sz w:val="40"/>
          <w:szCs w:val="40"/>
          <w:rtl/>
        </w:rPr>
        <w:t>العربية السعودية</w:t>
      </w:r>
      <w:r w:rsidR="004B0BCD" w:rsidRPr="00873515">
        <w:rPr>
          <w:rFonts w:ascii="Sakkal Majalla" w:hAnsi="Sakkal Majalla" w:cs="Sakkal Majalla"/>
          <w:b/>
          <w:bCs/>
          <w:color w:val="000000" w:themeColor="text1"/>
          <w:sz w:val="40"/>
          <w:szCs w:val="40"/>
          <w:rtl/>
        </w:rPr>
        <w:t>:</w:t>
      </w:r>
      <w:r w:rsidR="00CB2568" w:rsidRPr="00873515">
        <w:rPr>
          <w:rFonts w:ascii="Sakkal Majalla" w:hAnsi="Sakkal Majalla" w:cs="Sakkal Majalla" w:hint="cs"/>
          <w:b/>
          <w:bCs/>
          <w:color w:val="000000" w:themeColor="text1"/>
          <w:sz w:val="40"/>
          <w:szCs w:val="40"/>
          <w:rtl/>
        </w:rPr>
        <w:t xml:space="preserve"> </w:t>
      </w:r>
      <w:r w:rsidR="00784B1F" w:rsidRPr="00873515">
        <w:rPr>
          <w:rFonts w:ascii="Sakkal Majalla" w:hAnsi="Sakkal Majalla" w:cs="Sakkal Majalla"/>
          <w:b/>
          <w:bCs/>
          <w:color w:val="000000" w:themeColor="text1"/>
          <w:sz w:val="40"/>
          <w:szCs w:val="40"/>
          <w:rtl/>
        </w:rPr>
        <w:t>دراسة</w:t>
      </w:r>
      <w:r w:rsidR="000A141F" w:rsidRPr="00873515">
        <w:rPr>
          <w:rFonts w:ascii="Sakkal Majalla" w:hAnsi="Sakkal Majalla" w:cs="Sakkal Majalla"/>
          <w:b/>
          <w:bCs/>
          <w:color w:val="000000" w:themeColor="text1"/>
          <w:sz w:val="40"/>
          <w:szCs w:val="40"/>
          <w:rtl/>
        </w:rPr>
        <w:t xml:space="preserve"> تطبيقية</w:t>
      </w:r>
      <w:r w:rsidR="00CB2568" w:rsidRPr="00873515">
        <w:rPr>
          <w:rFonts w:ascii="Sakkal Majalla" w:hAnsi="Sakkal Majalla" w:cs="Sakkal Majalla"/>
          <w:color w:val="000000" w:themeColor="text1"/>
          <w:sz w:val="28"/>
          <w:szCs w:val="28"/>
          <w:rtl/>
        </w:rPr>
        <w:t xml:space="preserve">   </w:t>
      </w:r>
    </w:p>
    <w:p w14:paraId="1E358863" w14:textId="3629FA5D" w:rsidR="00CB2568" w:rsidRPr="00873515" w:rsidRDefault="00466287" w:rsidP="00CB2568">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873515">
        <w:rPr>
          <w:rFonts w:ascii="Sakkal Majalla" w:hAnsi="Sakkal Majalla" w:cs="Sakkal Majalla"/>
          <w:b/>
          <w:bCs/>
          <w:color w:val="000000" w:themeColor="text1"/>
          <w:sz w:val="36"/>
          <w:szCs w:val="36"/>
          <w:rtl/>
        </w:rPr>
        <w:t xml:space="preserve">إعداد </w:t>
      </w:r>
      <w:r w:rsidR="00784B1F" w:rsidRPr="00873515">
        <w:rPr>
          <w:rFonts w:ascii="Sakkal Majalla" w:hAnsi="Sakkal Majalla" w:cs="Sakkal Majalla"/>
          <w:b/>
          <w:bCs/>
          <w:color w:val="000000" w:themeColor="text1"/>
          <w:sz w:val="36"/>
          <w:szCs w:val="36"/>
          <w:rtl/>
        </w:rPr>
        <w:t>الطالبة:</w:t>
      </w:r>
    </w:p>
    <w:p w14:paraId="084891D3" w14:textId="782A6228" w:rsidR="00466287" w:rsidRPr="00873515" w:rsidRDefault="00466287" w:rsidP="00CB2568">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873515">
        <w:rPr>
          <w:rFonts w:ascii="Sakkal Majalla" w:hAnsi="Sakkal Majalla" w:cs="Sakkal Majalla"/>
          <w:b/>
          <w:bCs/>
          <w:color w:val="000000" w:themeColor="text1"/>
          <w:sz w:val="36"/>
          <w:szCs w:val="36"/>
          <w:rtl/>
        </w:rPr>
        <w:t xml:space="preserve">سديم </w:t>
      </w:r>
      <w:r w:rsidR="00784B1F" w:rsidRPr="00873515">
        <w:rPr>
          <w:rFonts w:ascii="Sakkal Majalla" w:hAnsi="Sakkal Majalla" w:cs="Sakkal Majalla"/>
          <w:b/>
          <w:bCs/>
          <w:color w:val="000000" w:themeColor="text1"/>
          <w:sz w:val="36"/>
          <w:szCs w:val="36"/>
          <w:rtl/>
        </w:rPr>
        <w:t>عبد الله</w:t>
      </w:r>
      <w:r w:rsidRPr="00873515">
        <w:rPr>
          <w:rFonts w:ascii="Sakkal Majalla" w:hAnsi="Sakkal Majalla" w:cs="Sakkal Majalla"/>
          <w:b/>
          <w:bCs/>
          <w:color w:val="000000" w:themeColor="text1"/>
          <w:sz w:val="36"/>
          <w:szCs w:val="36"/>
          <w:rtl/>
        </w:rPr>
        <w:t xml:space="preserve"> </w:t>
      </w:r>
      <w:r w:rsidR="00504854">
        <w:rPr>
          <w:rFonts w:ascii="Sakkal Majalla" w:hAnsi="Sakkal Majalla" w:cs="Times New Roman" w:hint="cs"/>
          <w:b/>
          <w:bCs/>
          <w:color w:val="000000" w:themeColor="text1"/>
          <w:sz w:val="36"/>
          <w:szCs w:val="36"/>
          <w:rtl/>
        </w:rPr>
        <w:t>عبد العزي</w:t>
      </w:r>
      <w:r w:rsidR="00504854">
        <w:rPr>
          <w:rFonts w:ascii="Sakkal Majalla" w:hAnsi="Sakkal Majalla" w:cs="Times New Roman" w:hint="eastAsia"/>
          <w:b/>
          <w:bCs/>
          <w:color w:val="000000" w:themeColor="text1"/>
          <w:sz w:val="36"/>
          <w:szCs w:val="36"/>
          <w:rtl/>
        </w:rPr>
        <w:t>ز</w:t>
      </w:r>
      <w:r w:rsidR="00C06B87">
        <w:rPr>
          <w:rFonts w:ascii="Sakkal Majalla" w:hAnsi="Sakkal Majalla" w:cs="Sakkal Majalla" w:hint="cs"/>
          <w:b/>
          <w:bCs/>
          <w:color w:val="000000" w:themeColor="text1"/>
          <w:sz w:val="36"/>
          <w:szCs w:val="36"/>
          <w:rtl/>
        </w:rPr>
        <w:t xml:space="preserve"> </w:t>
      </w:r>
      <w:r w:rsidRPr="00873515">
        <w:rPr>
          <w:rFonts w:ascii="Sakkal Majalla" w:hAnsi="Sakkal Majalla" w:cs="Sakkal Majalla"/>
          <w:b/>
          <w:bCs/>
          <w:color w:val="000000" w:themeColor="text1"/>
          <w:sz w:val="36"/>
          <w:szCs w:val="36"/>
          <w:rtl/>
        </w:rPr>
        <w:t>المحيميد</w:t>
      </w:r>
    </w:p>
    <w:p w14:paraId="426550E2" w14:textId="77B04121" w:rsidR="00CB2568" w:rsidRPr="00873515" w:rsidRDefault="00466287" w:rsidP="00CB2568">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873515">
        <w:rPr>
          <w:rFonts w:ascii="Sakkal Majalla" w:hAnsi="Sakkal Majalla" w:cs="Sakkal Majalla"/>
          <w:b/>
          <w:bCs/>
          <w:color w:val="000000" w:themeColor="text1"/>
          <w:sz w:val="36"/>
          <w:szCs w:val="36"/>
          <w:rtl/>
        </w:rPr>
        <w:t>الرقم الجامعي</w:t>
      </w:r>
      <w:r w:rsidR="00CB2568" w:rsidRPr="00873515">
        <w:rPr>
          <w:rFonts w:ascii="Sakkal Majalla" w:hAnsi="Sakkal Majalla" w:cs="Sakkal Majalla" w:hint="cs"/>
          <w:b/>
          <w:bCs/>
          <w:color w:val="000000" w:themeColor="text1"/>
          <w:sz w:val="36"/>
          <w:szCs w:val="36"/>
          <w:rtl/>
        </w:rPr>
        <w:t>:</w:t>
      </w:r>
    </w:p>
    <w:p w14:paraId="52C8965D" w14:textId="476C2168" w:rsidR="000A141F" w:rsidRPr="00873515" w:rsidRDefault="00466287" w:rsidP="00CB2568">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873515">
        <w:rPr>
          <w:rFonts w:ascii="Sakkal Majalla" w:hAnsi="Sakkal Majalla" w:cs="Sakkal Majalla"/>
          <w:b/>
          <w:bCs/>
          <w:color w:val="000000" w:themeColor="text1"/>
          <w:sz w:val="36"/>
          <w:szCs w:val="36"/>
        </w:rPr>
        <w:t>2430011</w:t>
      </w:r>
      <w:r w:rsidR="002C262F" w:rsidRPr="00873515">
        <w:rPr>
          <w:rFonts w:ascii="Sakkal Majalla" w:hAnsi="Sakkal Majalla" w:cs="Sakkal Majalla"/>
          <w:b/>
          <w:bCs/>
          <w:color w:val="000000" w:themeColor="text1"/>
          <w:sz w:val="36"/>
          <w:szCs w:val="36"/>
        </w:rPr>
        <w:t>8</w:t>
      </w:r>
      <w:r w:rsidRPr="00873515">
        <w:rPr>
          <w:rFonts w:ascii="Sakkal Majalla" w:hAnsi="Sakkal Majalla" w:cs="Sakkal Majalla"/>
          <w:b/>
          <w:bCs/>
          <w:color w:val="000000" w:themeColor="text1"/>
          <w:sz w:val="36"/>
          <w:szCs w:val="36"/>
        </w:rPr>
        <w:t>9</w:t>
      </w:r>
    </w:p>
    <w:p w14:paraId="743D5901" w14:textId="3FBF98DB" w:rsidR="000A141F" w:rsidRPr="00873515" w:rsidRDefault="00784B1F" w:rsidP="00CB2568">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873515">
        <w:rPr>
          <w:rFonts w:ascii="Sakkal Majalla" w:hAnsi="Sakkal Majalla" w:cs="Sakkal Majalla"/>
          <w:b/>
          <w:bCs/>
          <w:color w:val="000000" w:themeColor="text1"/>
          <w:sz w:val="36"/>
          <w:szCs w:val="36"/>
          <w:rtl/>
        </w:rPr>
        <w:t>إشراف</w:t>
      </w:r>
      <w:r w:rsidRPr="00873515">
        <w:rPr>
          <w:rFonts w:ascii="Sakkal Majalla" w:hAnsi="Sakkal Majalla" w:cs="Sakkal Majalla"/>
          <w:b/>
          <w:bCs/>
          <w:color w:val="000000" w:themeColor="text1"/>
          <w:sz w:val="36"/>
          <w:szCs w:val="36"/>
        </w:rPr>
        <w:t>:</w:t>
      </w:r>
    </w:p>
    <w:p w14:paraId="708C78CA" w14:textId="3457EBCA" w:rsidR="000A141F" w:rsidRDefault="000A141F" w:rsidP="00CB2568">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873515">
        <w:rPr>
          <w:rFonts w:ascii="Sakkal Majalla" w:hAnsi="Sakkal Majalla" w:cs="Sakkal Majalla"/>
          <w:b/>
          <w:bCs/>
          <w:color w:val="000000" w:themeColor="text1"/>
          <w:sz w:val="36"/>
          <w:szCs w:val="36"/>
          <w:rtl/>
        </w:rPr>
        <w:t>د. الفيصل عبد الحميد محمد حسن</w:t>
      </w:r>
    </w:p>
    <w:p w14:paraId="3F04636C" w14:textId="192C285D" w:rsidR="00C06B87" w:rsidRPr="00873515" w:rsidRDefault="00C13E33" w:rsidP="00CB2568">
      <w:pPr>
        <w:spacing w:before="100" w:beforeAutospacing="1" w:after="100" w:afterAutospacing="1" w:line="360" w:lineRule="auto"/>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د. </w:t>
      </w:r>
      <w:r w:rsidR="00DF2F71">
        <w:rPr>
          <w:rFonts w:ascii="Sakkal Majalla" w:hAnsi="Sakkal Majalla" w:cs="Sakkal Majalla" w:hint="cs"/>
          <w:b/>
          <w:bCs/>
          <w:color w:val="000000" w:themeColor="text1"/>
          <w:sz w:val="36"/>
          <w:szCs w:val="36"/>
          <w:rtl/>
        </w:rPr>
        <w:t>فايز علي جراد</w:t>
      </w:r>
    </w:p>
    <w:p w14:paraId="2C1295C2" w14:textId="0219D06E" w:rsidR="005E6F27" w:rsidRPr="00873515" w:rsidRDefault="004B0BCD" w:rsidP="00CB2568">
      <w:pPr>
        <w:spacing w:before="100" w:beforeAutospacing="1" w:after="100" w:afterAutospacing="1" w:line="360" w:lineRule="auto"/>
        <w:jc w:val="center"/>
        <w:rPr>
          <w:rFonts w:ascii="Sakkal Majalla" w:hAnsi="Sakkal Majalla" w:cs="Sakkal Majalla"/>
          <w:b/>
          <w:bCs/>
          <w:color w:val="000000" w:themeColor="text1"/>
          <w:sz w:val="36"/>
          <w:szCs w:val="36"/>
        </w:rPr>
      </w:pPr>
      <w:r w:rsidRPr="00873515">
        <w:rPr>
          <w:rFonts w:ascii="Sakkal Majalla" w:hAnsi="Sakkal Majalla" w:cs="Sakkal Majalla"/>
          <w:b/>
          <w:bCs/>
          <w:color w:val="000000" w:themeColor="text1"/>
          <w:sz w:val="36"/>
          <w:szCs w:val="36"/>
          <w:rtl/>
        </w:rPr>
        <w:t xml:space="preserve">العام </w:t>
      </w:r>
      <w:r w:rsidR="00504854" w:rsidRPr="00873515">
        <w:rPr>
          <w:rFonts w:ascii="Sakkal Majalla" w:hAnsi="Sakkal Majalla" w:cs="Times New Roman" w:hint="cs"/>
          <w:b/>
          <w:bCs/>
          <w:color w:val="000000" w:themeColor="text1"/>
          <w:sz w:val="36"/>
          <w:szCs w:val="36"/>
          <w:rtl/>
        </w:rPr>
        <w:t>الدراسي:</w:t>
      </w:r>
    </w:p>
    <w:p w14:paraId="6ACCB335" w14:textId="708FAAD8" w:rsidR="00EB34A8" w:rsidRPr="00F45433" w:rsidRDefault="00CB2568" w:rsidP="00F45433">
      <w:pPr>
        <w:spacing w:before="100" w:beforeAutospacing="1" w:after="100" w:afterAutospacing="1" w:line="360" w:lineRule="auto"/>
        <w:jc w:val="center"/>
        <w:rPr>
          <w:rFonts w:ascii="Sakkal Majalla" w:hAnsi="Sakkal Majalla" w:cs="Times New Roman"/>
          <w:b/>
          <w:bCs/>
          <w:color w:val="000000" w:themeColor="text1"/>
          <w:sz w:val="36"/>
          <w:szCs w:val="36"/>
          <w:rtl/>
        </w:rPr>
        <w:sectPr w:rsidR="00EB34A8" w:rsidRPr="00F45433" w:rsidSect="00EB34A8">
          <w:type w:val="continuous"/>
          <w:pgSz w:w="11906" w:h="16838" w:code="9"/>
          <w:pgMar w:top="1440" w:right="1985" w:bottom="1440" w:left="1418" w:header="720" w:footer="720" w:gutter="567"/>
          <w:pgNumType w:fmt="arabicAbjad" w:start="1"/>
          <w:cols w:space="708"/>
          <w:bidi/>
          <w:rtlGutter/>
          <w:docGrid w:linePitch="360"/>
        </w:sectPr>
      </w:pPr>
      <w:r w:rsidRPr="00873515">
        <w:rPr>
          <w:rFonts w:ascii="Sakkal Majalla" w:hAnsi="Sakkal Majalla" w:cs="Sakkal Majalla"/>
          <w:b/>
          <w:bCs/>
          <w:color w:val="000000" w:themeColor="text1"/>
          <w:sz w:val="36"/>
          <w:szCs w:val="36"/>
        </w:rPr>
        <w:t>1447 - 2025</w:t>
      </w:r>
    </w:p>
    <w:p w14:paraId="39110EFA" w14:textId="20FF4BC4" w:rsidR="00EB34A8" w:rsidRPr="00873515" w:rsidRDefault="00EB34A8" w:rsidP="00EB34A8">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02914467"/>
      <w:r w:rsidRPr="00873515">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3B1369E9" w14:textId="2244AE1C" w:rsidR="00750902" w:rsidRPr="00873515" w:rsidRDefault="00EB34A8" w:rsidP="00EB34A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 w:name="_Toc202914468"/>
      <w:r w:rsidRPr="00873515">
        <w:rPr>
          <w:rFonts w:ascii="Sakkal Majalla" w:hAnsi="Sakkal Majalla" w:cs="Sakkal Majalla" w:hint="cs"/>
          <w:b/>
          <w:bCs/>
          <w:color w:val="000000" w:themeColor="text1"/>
          <w:sz w:val="36"/>
          <w:szCs w:val="36"/>
          <w:rtl/>
        </w:rPr>
        <w:t xml:space="preserve">1.1 </w:t>
      </w:r>
      <w:r w:rsidR="008E0DB7" w:rsidRPr="00873515">
        <w:rPr>
          <w:rFonts w:ascii="Sakkal Majalla" w:hAnsi="Sakkal Majalla" w:cs="Sakkal Majalla"/>
          <w:b/>
          <w:bCs/>
          <w:color w:val="000000" w:themeColor="text1"/>
          <w:sz w:val="36"/>
          <w:szCs w:val="36"/>
          <w:rtl/>
        </w:rPr>
        <w:t>المقدم</w:t>
      </w:r>
      <w:r w:rsidR="00750902" w:rsidRPr="00873515">
        <w:rPr>
          <w:rFonts w:ascii="Sakkal Majalla" w:hAnsi="Sakkal Majalla" w:cs="Sakkal Majalla"/>
          <w:b/>
          <w:bCs/>
          <w:color w:val="000000" w:themeColor="text1"/>
          <w:sz w:val="36"/>
          <w:szCs w:val="36"/>
          <w:rtl/>
        </w:rPr>
        <w:t>ة:</w:t>
      </w:r>
      <w:bookmarkEnd w:id="1"/>
    </w:p>
    <w:p w14:paraId="161E1A93" w14:textId="77777777" w:rsidR="00F45251" w:rsidRPr="00873515" w:rsidRDefault="00F45251" w:rsidP="00EB34A8">
      <w:pPr>
        <w:pStyle w:val="p1"/>
        <w:bidi/>
        <w:spacing w:line="360" w:lineRule="auto"/>
        <w:ind w:firstLine="706"/>
        <w:jc w:val="both"/>
        <w:rPr>
          <w:rFonts w:ascii="Sakkal Majalla" w:hAnsi="Sakkal Majalla" w:cs="Sakkal Majalla"/>
          <w:color w:val="000000" w:themeColor="text1"/>
          <w:sz w:val="28"/>
          <w:szCs w:val="28"/>
        </w:rPr>
      </w:pPr>
      <w:r w:rsidRPr="00873515">
        <w:rPr>
          <w:rStyle w:val="s1"/>
          <w:rFonts w:ascii="Sakkal Majalla" w:hAnsi="Sakkal Majalla" w:cs="Sakkal Majalla"/>
          <w:color w:val="000000" w:themeColor="text1"/>
          <w:sz w:val="28"/>
          <w:szCs w:val="28"/>
          <w:rtl/>
        </w:rPr>
        <w:t xml:space="preserve">تعد </w:t>
      </w:r>
      <w:r w:rsidRPr="00873515">
        <w:rPr>
          <w:rStyle w:val="s2"/>
          <w:rFonts w:ascii="Sakkal Majalla" w:hAnsi="Sakkal Majalla" w:cs="Sakkal Majalla"/>
          <w:color w:val="000000" w:themeColor="text1"/>
          <w:sz w:val="28"/>
          <w:szCs w:val="28"/>
          <w:rtl/>
        </w:rPr>
        <w:t>إدارة المخاطر</w:t>
      </w:r>
      <w:r w:rsidRPr="00873515">
        <w:rPr>
          <w:rStyle w:val="s1"/>
          <w:rFonts w:ascii="Sakkal Majalla" w:hAnsi="Sakkal Majalla" w:cs="Sakkal Majalla"/>
          <w:color w:val="000000" w:themeColor="text1"/>
          <w:sz w:val="28"/>
          <w:szCs w:val="28"/>
          <w:rtl/>
        </w:rPr>
        <w:t xml:space="preserve"> عنصرًا أساسيًا في استراتيجيات الاستدامة والنمو داخل المؤسسات المالية، خاصة في ظل بيئة اقتصادية تتسم بالتقلبات وعدم اليقين. وتواجه </w:t>
      </w:r>
      <w:r w:rsidRPr="00873515">
        <w:rPr>
          <w:rStyle w:val="s2"/>
          <w:rFonts w:ascii="Sakkal Majalla" w:hAnsi="Sakkal Majalla" w:cs="Sakkal Majalla"/>
          <w:color w:val="000000" w:themeColor="text1"/>
          <w:sz w:val="28"/>
          <w:szCs w:val="28"/>
          <w:rtl/>
        </w:rPr>
        <w:t>البنوك المحلية</w:t>
      </w:r>
      <w:r w:rsidRPr="00873515">
        <w:rPr>
          <w:rStyle w:val="s1"/>
          <w:rFonts w:ascii="Sakkal Majalla" w:hAnsi="Sakkal Majalla" w:cs="Sakkal Majalla"/>
          <w:color w:val="000000" w:themeColor="text1"/>
          <w:sz w:val="28"/>
          <w:szCs w:val="28"/>
          <w:rtl/>
        </w:rPr>
        <w:t xml:space="preserve"> تحديات مستمرة تتطلب تطوير </w:t>
      </w:r>
      <w:r w:rsidRPr="00873515">
        <w:rPr>
          <w:rStyle w:val="s2"/>
          <w:rFonts w:ascii="Sakkal Majalla" w:hAnsi="Sakkal Majalla" w:cs="Sakkal Majalla"/>
          <w:color w:val="000000" w:themeColor="text1"/>
          <w:sz w:val="28"/>
          <w:szCs w:val="28"/>
          <w:rtl/>
        </w:rPr>
        <w:t>استراتيجيات فعالة</w:t>
      </w:r>
      <w:r w:rsidRPr="00873515">
        <w:rPr>
          <w:rStyle w:val="s1"/>
          <w:rFonts w:ascii="Sakkal Majalla" w:hAnsi="Sakkal Majalla" w:cs="Sakkal Majalla"/>
          <w:color w:val="000000" w:themeColor="text1"/>
          <w:sz w:val="28"/>
          <w:szCs w:val="28"/>
          <w:rtl/>
        </w:rPr>
        <w:t xml:space="preserve"> للتعامل مع المخاطر المالية، سواء كانت </w:t>
      </w:r>
      <w:r w:rsidRPr="00873515">
        <w:rPr>
          <w:rStyle w:val="s2"/>
          <w:rFonts w:ascii="Sakkal Majalla" w:hAnsi="Sakkal Majalla" w:cs="Sakkal Majalla"/>
          <w:color w:val="000000" w:themeColor="text1"/>
          <w:sz w:val="28"/>
          <w:szCs w:val="28"/>
          <w:rtl/>
        </w:rPr>
        <w:t xml:space="preserve">ائتمانية، تشغيلية، سوقية، أو </w:t>
      </w:r>
      <w:proofErr w:type="gramStart"/>
      <w:r w:rsidRPr="00873515">
        <w:rPr>
          <w:rStyle w:val="s2"/>
          <w:rFonts w:ascii="Sakkal Majalla" w:hAnsi="Sakkal Majalla" w:cs="Sakkal Majalla"/>
          <w:color w:val="000000" w:themeColor="text1"/>
          <w:sz w:val="28"/>
          <w:szCs w:val="28"/>
          <w:rtl/>
        </w:rPr>
        <w:t>مخاطر</w:t>
      </w:r>
      <w:proofErr w:type="gramEnd"/>
      <w:r w:rsidRPr="00873515">
        <w:rPr>
          <w:rStyle w:val="s2"/>
          <w:rFonts w:ascii="Sakkal Majalla" w:hAnsi="Sakkal Majalla" w:cs="Sakkal Majalla"/>
          <w:color w:val="000000" w:themeColor="text1"/>
          <w:sz w:val="28"/>
          <w:szCs w:val="28"/>
          <w:rtl/>
        </w:rPr>
        <w:t xml:space="preserve"> السيولة</w:t>
      </w:r>
      <w:r w:rsidRPr="00873515">
        <w:rPr>
          <w:rStyle w:val="s1"/>
          <w:rFonts w:ascii="Sakkal Majalla" w:hAnsi="Sakkal Majalla" w:cs="Sakkal Majalla"/>
          <w:color w:val="000000" w:themeColor="text1"/>
          <w:sz w:val="28"/>
          <w:szCs w:val="28"/>
          <w:rtl/>
        </w:rPr>
        <w:t>.</w:t>
      </w:r>
    </w:p>
    <w:p w14:paraId="1A706E98" w14:textId="77777777" w:rsidR="00F45251" w:rsidRPr="00873515" w:rsidRDefault="00F45251" w:rsidP="00EB34A8">
      <w:pPr>
        <w:pStyle w:val="p1"/>
        <w:bidi/>
        <w:spacing w:line="360" w:lineRule="auto"/>
        <w:ind w:firstLine="706"/>
        <w:jc w:val="both"/>
        <w:rPr>
          <w:rFonts w:ascii="Sakkal Majalla" w:hAnsi="Sakkal Majalla" w:cs="Sakkal Majalla"/>
          <w:color w:val="000000" w:themeColor="text1"/>
          <w:sz w:val="28"/>
          <w:szCs w:val="28"/>
        </w:rPr>
      </w:pPr>
      <w:r w:rsidRPr="00873515">
        <w:rPr>
          <w:rStyle w:val="s1"/>
          <w:rFonts w:ascii="Sakkal Majalla" w:hAnsi="Sakkal Majalla" w:cs="Sakkal Majalla"/>
          <w:color w:val="000000" w:themeColor="text1"/>
          <w:sz w:val="28"/>
          <w:szCs w:val="28"/>
          <w:rtl/>
        </w:rPr>
        <w:t xml:space="preserve">يهدف هذا البحث إلى </w:t>
      </w:r>
      <w:r w:rsidRPr="00873515">
        <w:rPr>
          <w:rStyle w:val="s2"/>
          <w:rFonts w:ascii="Sakkal Majalla" w:hAnsi="Sakkal Majalla" w:cs="Sakkal Majalla"/>
          <w:color w:val="000000" w:themeColor="text1"/>
          <w:sz w:val="28"/>
          <w:szCs w:val="28"/>
          <w:rtl/>
        </w:rPr>
        <w:t>تقييم فعالية استراتيجيات إدارة المخاطر في البنوك المحلية</w:t>
      </w:r>
      <w:r w:rsidRPr="00873515">
        <w:rPr>
          <w:rStyle w:val="s1"/>
          <w:rFonts w:ascii="Sakkal Majalla" w:hAnsi="Sakkal Majalla" w:cs="Sakkal Majalla"/>
          <w:color w:val="000000" w:themeColor="text1"/>
          <w:sz w:val="28"/>
          <w:szCs w:val="28"/>
          <w:rtl/>
        </w:rPr>
        <w:t xml:space="preserve">، من خلال دراسة تطبيقية تركز على مدى كفاءة هذه الاستراتيجيات في التخفيف من آثار المخاطر، وتعزيز الاستقرار المالي، وتحقيق الامتثال التنظيمي. كما يسعى البحث إلى تحليل تأثير تطبيق هذه الاستراتيجيات على </w:t>
      </w:r>
      <w:r w:rsidRPr="00873515">
        <w:rPr>
          <w:rStyle w:val="s2"/>
          <w:rFonts w:ascii="Sakkal Majalla" w:hAnsi="Sakkal Majalla" w:cs="Sakkal Majalla"/>
          <w:color w:val="000000" w:themeColor="text1"/>
          <w:sz w:val="28"/>
          <w:szCs w:val="28"/>
          <w:rtl/>
        </w:rPr>
        <w:t>أداء البنوك</w:t>
      </w:r>
      <w:r w:rsidRPr="00873515">
        <w:rPr>
          <w:rStyle w:val="s1"/>
          <w:rFonts w:ascii="Sakkal Majalla" w:hAnsi="Sakkal Majalla" w:cs="Sakkal Majalla"/>
          <w:color w:val="000000" w:themeColor="text1"/>
          <w:sz w:val="28"/>
          <w:szCs w:val="28"/>
          <w:rtl/>
        </w:rPr>
        <w:t xml:space="preserve"> ومدى توافقها مع المعايير الدولية مثل </w:t>
      </w:r>
      <w:r w:rsidRPr="00873515">
        <w:rPr>
          <w:rStyle w:val="s2"/>
          <w:rFonts w:ascii="Sakkal Majalla" w:hAnsi="Sakkal Majalla" w:cs="Sakkal Majalla"/>
          <w:color w:val="000000" w:themeColor="text1"/>
          <w:sz w:val="28"/>
          <w:szCs w:val="28"/>
          <w:rtl/>
        </w:rPr>
        <w:t xml:space="preserve">بازل </w:t>
      </w:r>
    </w:p>
    <w:p w14:paraId="64442409" w14:textId="77777777" w:rsidR="00EB34A8" w:rsidRPr="00873515" w:rsidRDefault="00F45251" w:rsidP="00EB34A8">
      <w:pPr>
        <w:pStyle w:val="p1"/>
        <w:bidi/>
        <w:spacing w:line="360" w:lineRule="auto"/>
        <w:ind w:firstLine="706"/>
        <w:jc w:val="both"/>
        <w:rPr>
          <w:rFonts w:ascii="Sakkal Majalla" w:hAnsi="Sakkal Majalla" w:cs="Sakkal Majalla"/>
          <w:color w:val="000000" w:themeColor="text1"/>
          <w:sz w:val="28"/>
          <w:szCs w:val="28"/>
          <w:rtl/>
        </w:rPr>
      </w:pPr>
      <w:r w:rsidRPr="00873515">
        <w:rPr>
          <w:rStyle w:val="s1"/>
          <w:rFonts w:ascii="Sakkal Majalla" w:hAnsi="Sakkal Majalla" w:cs="Sakkal Majalla"/>
          <w:color w:val="000000" w:themeColor="text1"/>
          <w:sz w:val="28"/>
          <w:szCs w:val="28"/>
          <w:rtl/>
        </w:rPr>
        <w:t xml:space="preserve">تعتمد الدراسة على منهجية علمية تشمل </w:t>
      </w:r>
      <w:r w:rsidRPr="00873515">
        <w:rPr>
          <w:rStyle w:val="s2"/>
          <w:rFonts w:ascii="Sakkal Majalla" w:hAnsi="Sakkal Majalla" w:cs="Sakkal Majalla"/>
          <w:color w:val="000000" w:themeColor="text1"/>
          <w:sz w:val="28"/>
          <w:szCs w:val="28"/>
          <w:rtl/>
        </w:rPr>
        <w:t>تحليل البيانات المالية، الاستبيانات، والمقابلات مع المختصين</w:t>
      </w:r>
      <w:r w:rsidRPr="00873515">
        <w:rPr>
          <w:rStyle w:val="s1"/>
          <w:rFonts w:ascii="Sakkal Majalla" w:hAnsi="Sakkal Majalla" w:cs="Sakkal Majalla"/>
          <w:color w:val="000000" w:themeColor="text1"/>
          <w:sz w:val="28"/>
          <w:szCs w:val="28"/>
          <w:rtl/>
        </w:rPr>
        <w:t xml:space="preserve"> في قطاع البنوك، لتقديم رؤية شاملة حول </w:t>
      </w:r>
      <w:r w:rsidRPr="00873515">
        <w:rPr>
          <w:rStyle w:val="s2"/>
          <w:rFonts w:ascii="Sakkal Majalla" w:hAnsi="Sakkal Majalla" w:cs="Sakkal Majalla"/>
          <w:color w:val="000000" w:themeColor="text1"/>
          <w:sz w:val="28"/>
          <w:szCs w:val="28"/>
          <w:rtl/>
        </w:rPr>
        <w:t>أفضل الممارسات المتبعة والتحديات التي تواجهها البنوك في إدارة المخاطر</w:t>
      </w:r>
      <w:r w:rsidRPr="00873515">
        <w:rPr>
          <w:rStyle w:val="s1"/>
          <w:rFonts w:ascii="Sakkal Majalla" w:hAnsi="Sakkal Majalla" w:cs="Sakkal Majalla"/>
          <w:color w:val="000000" w:themeColor="text1"/>
          <w:sz w:val="28"/>
          <w:szCs w:val="28"/>
          <w:rtl/>
        </w:rPr>
        <w:t xml:space="preserve">. ومن خلال ذلك، يمكن الخروج </w:t>
      </w:r>
      <w:r w:rsidRPr="00873515">
        <w:rPr>
          <w:rStyle w:val="s2"/>
          <w:rFonts w:ascii="Sakkal Majalla" w:hAnsi="Sakkal Majalla" w:cs="Sakkal Majalla"/>
          <w:color w:val="000000" w:themeColor="text1"/>
          <w:sz w:val="28"/>
          <w:szCs w:val="28"/>
          <w:rtl/>
        </w:rPr>
        <w:t>بتوصيات تدعم تحسين هذه الاستراتيجيات</w:t>
      </w:r>
      <w:r w:rsidRPr="00873515">
        <w:rPr>
          <w:rStyle w:val="s1"/>
          <w:rFonts w:ascii="Sakkal Majalla" w:hAnsi="Sakkal Majalla" w:cs="Sakkal Majalla"/>
          <w:color w:val="000000" w:themeColor="text1"/>
          <w:sz w:val="28"/>
          <w:szCs w:val="28"/>
          <w:rtl/>
        </w:rPr>
        <w:t>، بما يسهم في تعزيز استقرار النظام المصرفي المحلي وتحقيق تنمية اقتصادية مستدامة</w:t>
      </w:r>
    </w:p>
    <w:p w14:paraId="4F5BCC27" w14:textId="138E78F2" w:rsidR="00210CDB" w:rsidRPr="00873515" w:rsidRDefault="00EB34A8" w:rsidP="00EB34A8">
      <w:pPr>
        <w:pStyle w:val="p1"/>
        <w:bidi/>
        <w:spacing w:line="360" w:lineRule="auto"/>
        <w:jc w:val="both"/>
        <w:outlineLvl w:val="1"/>
        <w:rPr>
          <w:rFonts w:ascii="Sakkal Majalla" w:hAnsi="Sakkal Majalla" w:cs="Sakkal Majalla"/>
          <w:b/>
          <w:bCs/>
          <w:color w:val="000000" w:themeColor="text1"/>
          <w:sz w:val="36"/>
          <w:szCs w:val="36"/>
          <w:rtl/>
        </w:rPr>
      </w:pPr>
      <w:bookmarkStart w:id="2" w:name="_Toc202914469"/>
      <w:r w:rsidRPr="00873515">
        <w:rPr>
          <w:rFonts w:ascii="Sakkal Majalla" w:hAnsi="Sakkal Majalla" w:cs="Sakkal Majalla" w:hint="cs"/>
          <w:b/>
          <w:bCs/>
          <w:color w:val="000000" w:themeColor="text1"/>
          <w:sz w:val="36"/>
          <w:szCs w:val="36"/>
          <w:rtl/>
        </w:rPr>
        <w:t xml:space="preserve">2.1 </w:t>
      </w:r>
      <w:r w:rsidR="00E43B1C" w:rsidRPr="00873515">
        <w:rPr>
          <w:rFonts w:ascii="Sakkal Majalla" w:hAnsi="Sakkal Majalla" w:cs="Sakkal Majalla"/>
          <w:b/>
          <w:bCs/>
          <w:color w:val="000000" w:themeColor="text1"/>
          <w:sz w:val="36"/>
          <w:szCs w:val="36"/>
          <w:rtl/>
        </w:rPr>
        <w:t>مشكلة الد</w:t>
      </w:r>
      <w:r w:rsidR="00511621" w:rsidRPr="00873515">
        <w:rPr>
          <w:rFonts w:ascii="Sakkal Majalla" w:hAnsi="Sakkal Majalla" w:cs="Sakkal Majalla"/>
          <w:b/>
          <w:bCs/>
          <w:color w:val="000000" w:themeColor="text1"/>
          <w:sz w:val="36"/>
          <w:szCs w:val="36"/>
          <w:rtl/>
        </w:rPr>
        <w:t>راس</w:t>
      </w:r>
      <w:r w:rsidR="00300D0A" w:rsidRPr="00873515">
        <w:rPr>
          <w:rFonts w:ascii="Sakkal Majalla" w:hAnsi="Sakkal Majalla" w:cs="Sakkal Majalla"/>
          <w:b/>
          <w:bCs/>
          <w:color w:val="000000" w:themeColor="text1"/>
          <w:sz w:val="36"/>
          <w:szCs w:val="36"/>
          <w:rtl/>
        </w:rPr>
        <w:t>ة:</w:t>
      </w:r>
      <w:bookmarkEnd w:id="2"/>
    </w:p>
    <w:p w14:paraId="4FB5DAD4" w14:textId="090284E0" w:rsidR="00AB4660" w:rsidRPr="00873515" w:rsidRDefault="00406D8C" w:rsidP="00EB34A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73515">
        <w:rPr>
          <w:rFonts w:ascii="Sakkal Majalla" w:hAnsi="Sakkal Majalla" w:cs="Sakkal Majalla"/>
          <w:color w:val="000000" w:themeColor="text1"/>
          <w:sz w:val="28"/>
          <w:szCs w:val="28"/>
          <w:rtl/>
        </w:rPr>
        <w:t>تواجه المؤسسات المالية</w:t>
      </w:r>
      <w:r w:rsidR="00060F2B" w:rsidRPr="00873515">
        <w:rPr>
          <w:rFonts w:ascii="Sakkal Majalla" w:hAnsi="Sakkal Majalla" w:cs="Sakkal Majalla"/>
          <w:color w:val="000000" w:themeColor="text1"/>
          <w:sz w:val="28"/>
          <w:szCs w:val="28"/>
          <w:rtl/>
        </w:rPr>
        <w:t xml:space="preserve">؛ وخاصة البنوك؛ تحديات </w:t>
      </w:r>
      <w:r w:rsidR="00921BE1" w:rsidRPr="00873515">
        <w:rPr>
          <w:rFonts w:ascii="Sakkal Majalla" w:hAnsi="Sakkal Majalla" w:cs="Sakkal Majalla"/>
          <w:color w:val="000000" w:themeColor="text1"/>
          <w:sz w:val="28"/>
          <w:szCs w:val="28"/>
          <w:rtl/>
        </w:rPr>
        <w:t xml:space="preserve">كبيرة في إدارة المخاطر </w:t>
      </w:r>
      <w:r w:rsidR="008E4780" w:rsidRPr="00873515">
        <w:rPr>
          <w:rFonts w:ascii="Sakkal Majalla" w:hAnsi="Sakkal Majalla" w:cs="Sakkal Majalla"/>
          <w:color w:val="000000" w:themeColor="text1"/>
          <w:sz w:val="28"/>
          <w:szCs w:val="28"/>
          <w:rtl/>
        </w:rPr>
        <w:t xml:space="preserve">التي </w:t>
      </w:r>
      <w:r w:rsidR="00CF0136" w:rsidRPr="00873515">
        <w:rPr>
          <w:rFonts w:ascii="Sakkal Majalla" w:hAnsi="Sakkal Majalla" w:cs="Sakkal Majalla"/>
          <w:color w:val="000000" w:themeColor="text1"/>
          <w:sz w:val="28"/>
          <w:szCs w:val="28"/>
          <w:rtl/>
        </w:rPr>
        <w:t xml:space="preserve">قد تؤثر </w:t>
      </w:r>
      <w:r w:rsidR="005B4615" w:rsidRPr="00873515">
        <w:rPr>
          <w:rFonts w:ascii="Sakkal Majalla" w:hAnsi="Sakkal Majalla" w:cs="Sakkal Majalla"/>
          <w:color w:val="000000" w:themeColor="text1"/>
          <w:sz w:val="28"/>
          <w:szCs w:val="28"/>
          <w:rtl/>
        </w:rPr>
        <w:t>عل</w:t>
      </w:r>
      <w:r w:rsidR="00CC4550" w:rsidRPr="00873515">
        <w:rPr>
          <w:rFonts w:ascii="Sakkal Majalla" w:hAnsi="Sakkal Majalla" w:cs="Sakkal Majalla"/>
          <w:color w:val="000000" w:themeColor="text1"/>
          <w:sz w:val="28"/>
          <w:szCs w:val="28"/>
          <w:rtl/>
        </w:rPr>
        <w:t>ى</w:t>
      </w:r>
      <w:r w:rsidR="007F419C" w:rsidRPr="00873515">
        <w:rPr>
          <w:rFonts w:ascii="Sakkal Majalla" w:hAnsi="Sakkal Majalla" w:cs="Sakkal Majalla"/>
          <w:color w:val="000000" w:themeColor="text1"/>
          <w:sz w:val="28"/>
          <w:szCs w:val="28"/>
          <w:rtl/>
        </w:rPr>
        <w:t xml:space="preserve"> </w:t>
      </w:r>
      <w:r w:rsidR="005273D6" w:rsidRPr="00873515">
        <w:rPr>
          <w:rFonts w:ascii="Sakkal Majalla" w:hAnsi="Sakkal Majalla" w:cs="Sakkal Majalla"/>
          <w:color w:val="000000" w:themeColor="text1"/>
          <w:sz w:val="28"/>
          <w:szCs w:val="28"/>
          <w:rtl/>
        </w:rPr>
        <w:t>استقرارها المالي وأ</w:t>
      </w:r>
      <w:r w:rsidR="00BB2C22" w:rsidRPr="00873515">
        <w:rPr>
          <w:rFonts w:ascii="Sakkal Majalla" w:hAnsi="Sakkal Majalla" w:cs="Sakkal Majalla"/>
          <w:color w:val="000000" w:themeColor="text1"/>
          <w:sz w:val="28"/>
          <w:szCs w:val="28"/>
          <w:rtl/>
        </w:rPr>
        <w:t>دائها التشغيلي على</w:t>
      </w:r>
      <w:r w:rsidR="00A67D3A" w:rsidRPr="00873515">
        <w:rPr>
          <w:rFonts w:ascii="Sakkal Majalla" w:hAnsi="Sakkal Majalla" w:cs="Sakkal Majalla"/>
          <w:color w:val="000000" w:themeColor="text1"/>
          <w:sz w:val="28"/>
          <w:szCs w:val="28"/>
          <w:rtl/>
        </w:rPr>
        <w:t xml:space="preserve"> الرغم من تطبيق </w:t>
      </w:r>
      <w:r w:rsidR="00793DB0" w:rsidRPr="00873515">
        <w:rPr>
          <w:rFonts w:ascii="Sakkal Majalla" w:hAnsi="Sakkal Majalla" w:cs="Sakkal Majalla"/>
          <w:color w:val="000000" w:themeColor="text1"/>
          <w:sz w:val="28"/>
          <w:szCs w:val="28"/>
          <w:rtl/>
        </w:rPr>
        <w:t xml:space="preserve">العديد من استراتيجيات إدارة </w:t>
      </w:r>
      <w:proofErr w:type="gramStart"/>
      <w:r w:rsidR="00793DB0" w:rsidRPr="00873515">
        <w:rPr>
          <w:rFonts w:ascii="Sakkal Majalla" w:hAnsi="Sakkal Majalla" w:cs="Sakkal Majalla"/>
          <w:color w:val="000000" w:themeColor="text1"/>
          <w:sz w:val="28"/>
          <w:szCs w:val="28"/>
          <w:rtl/>
        </w:rPr>
        <w:t>المخاطر ؛</w:t>
      </w:r>
      <w:r w:rsidR="002C69C6" w:rsidRPr="00873515">
        <w:rPr>
          <w:rFonts w:ascii="Sakkal Majalla" w:hAnsi="Sakkal Majalla" w:cs="Sakkal Majalla"/>
          <w:color w:val="000000" w:themeColor="text1"/>
          <w:sz w:val="28"/>
          <w:szCs w:val="28"/>
          <w:rtl/>
        </w:rPr>
        <w:t>إلا</w:t>
      </w:r>
      <w:proofErr w:type="gramEnd"/>
      <w:r w:rsidR="002C69C6" w:rsidRPr="00873515">
        <w:rPr>
          <w:rFonts w:ascii="Sakkal Majalla" w:hAnsi="Sakkal Majalla" w:cs="Sakkal Majalla"/>
          <w:color w:val="000000" w:themeColor="text1"/>
          <w:sz w:val="28"/>
          <w:szCs w:val="28"/>
          <w:rtl/>
        </w:rPr>
        <w:t xml:space="preserve"> أن هناك تساؤلات </w:t>
      </w:r>
      <w:r w:rsidR="00612C40" w:rsidRPr="00873515">
        <w:rPr>
          <w:rFonts w:ascii="Sakkal Majalla" w:hAnsi="Sakkal Majalla" w:cs="Sakkal Majalla"/>
          <w:color w:val="000000" w:themeColor="text1"/>
          <w:sz w:val="28"/>
          <w:szCs w:val="28"/>
          <w:rtl/>
        </w:rPr>
        <w:t xml:space="preserve">مستمرة حول مدى فعاليتها في التخفيف من تأثير المخاطر المالية مثل </w:t>
      </w:r>
      <w:proofErr w:type="gramStart"/>
      <w:r w:rsidR="00612C40" w:rsidRPr="00873515">
        <w:rPr>
          <w:rFonts w:ascii="Sakkal Majalla" w:hAnsi="Sakkal Majalla" w:cs="Sakkal Majalla"/>
          <w:color w:val="000000" w:themeColor="text1"/>
          <w:sz w:val="28"/>
          <w:szCs w:val="28"/>
          <w:rtl/>
        </w:rPr>
        <w:t>مخاطر</w:t>
      </w:r>
      <w:proofErr w:type="gramEnd"/>
      <w:r w:rsidR="00612C40" w:rsidRPr="00873515">
        <w:rPr>
          <w:rFonts w:ascii="Sakkal Majalla" w:hAnsi="Sakkal Majalla" w:cs="Sakkal Majalla"/>
          <w:color w:val="000000" w:themeColor="text1"/>
          <w:sz w:val="28"/>
          <w:szCs w:val="28"/>
          <w:rtl/>
        </w:rPr>
        <w:t xml:space="preserve"> </w:t>
      </w:r>
      <w:proofErr w:type="gramStart"/>
      <w:r w:rsidR="00612C40" w:rsidRPr="00873515">
        <w:rPr>
          <w:rFonts w:ascii="Sakkal Majalla" w:hAnsi="Sakkal Majalla" w:cs="Sakkal Majalla"/>
          <w:color w:val="000000" w:themeColor="text1"/>
          <w:sz w:val="28"/>
          <w:szCs w:val="28"/>
          <w:rtl/>
        </w:rPr>
        <w:t>الائتمان ؛مخاطر</w:t>
      </w:r>
      <w:proofErr w:type="gramEnd"/>
      <w:r w:rsidR="00612C40" w:rsidRPr="00873515">
        <w:rPr>
          <w:rFonts w:ascii="Sakkal Majalla" w:hAnsi="Sakkal Majalla" w:cs="Sakkal Majalla"/>
          <w:color w:val="000000" w:themeColor="text1"/>
          <w:sz w:val="28"/>
          <w:szCs w:val="28"/>
          <w:rtl/>
        </w:rPr>
        <w:t xml:space="preserve"> </w:t>
      </w:r>
      <w:proofErr w:type="gramStart"/>
      <w:r w:rsidR="00612C40" w:rsidRPr="00873515">
        <w:rPr>
          <w:rFonts w:ascii="Sakkal Majalla" w:hAnsi="Sakkal Majalla" w:cs="Sakkal Majalla"/>
          <w:color w:val="000000" w:themeColor="text1"/>
          <w:sz w:val="28"/>
          <w:szCs w:val="28"/>
          <w:rtl/>
        </w:rPr>
        <w:t>السوق ؛مخاطر</w:t>
      </w:r>
      <w:proofErr w:type="gramEnd"/>
      <w:r w:rsidR="00612C40" w:rsidRPr="00873515">
        <w:rPr>
          <w:rFonts w:ascii="Sakkal Majalla" w:hAnsi="Sakkal Majalla" w:cs="Sakkal Majalla"/>
          <w:color w:val="000000" w:themeColor="text1"/>
          <w:sz w:val="28"/>
          <w:szCs w:val="28"/>
          <w:rtl/>
        </w:rPr>
        <w:t xml:space="preserve"> تشغيلية </w:t>
      </w:r>
    </w:p>
    <w:p w14:paraId="0CFF7561" w14:textId="40B04C55" w:rsidR="00945E3F" w:rsidRPr="00873515" w:rsidRDefault="00AB4660" w:rsidP="00EB34A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73515">
        <w:rPr>
          <w:rFonts w:ascii="Sakkal Majalla" w:hAnsi="Sakkal Majalla" w:cs="Sakkal Majalla"/>
          <w:color w:val="000000" w:themeColor="text1"/>
          <w:sz w:val="28"/>
          <w:szCs w:val="28"/>
          <w:rtl/>
        </w:rPr>
        <w:lastRenderedPageBreak/>
        <w:t>وفي هذا السياق تسعى</w:t>
      </w:r>
      <w:r w:rsidR="009C1C85" w:rsidRPr="00873515">
        <w:rPr>
          <w:rFonts w:ascii="Sakkal Majalla" w:hAnsi="Sakkal Majalla" w:cs="Sakkal Majalla"/>
          <w:color w:val="000000" w:themeColor="text1"/>
          <w:sz w:val="28"/>
          <w:szCs w:val="28"/>
        </w:rPr>
        <w:t xml:space="preserve"> </w:t>
      </w:r>
      <w:r w:rsidR="00904EA3" w:rsidRPr="00873515">
        <w:rPr>
          <w:rFonts w:ascii="Sakkal Majalla" w:hAnsi="Sakkal Majalla" w:cs="Sakkal Majalla"/>
          <w:color w:val="000000" w:themeColor="text1"/>
          <w:sz w:val="28"/>
          <w:szCs w:val="28"/>
          <w:rtl/>
        </w:rPr>
        <w:t>هذه الدراسة الى</w:t>
      </w:r>
      <w:r w:rsidR="000C0ACB" w:rsidRPr="00873515">
        <w:rPr>
          <w:rFonts w:ascii="Sakkal Majalla" w:hAnsi="Sakkal Majalla" w:cs="Sakkal Majalla"/>
          <w:color w:val="000000" w:themeColor="text1"/>
          <w:sz w:val="28"/>
          <w:szCs w:val="28"/>
          <w:rtl/>
        </w:rPr>
        <w:t xml:space="preserve"> تقييم فعالية استراتيجيات إدارة </w:t>
      </w:r>
      <w:r w:rsidR="00E8256D" w:rsidRPr="00873515">
        <w:rPr>
          <w:rFonts w:ascii="Sakkal Majalla" w:hAnsi="Sakkal Majalla" w:cs="Sakkal Majalla"/>
          <w:color w:val="000000" w:themeColor="text1"/>
          <w:sz w:val="28"/>
          <w:szCs w:val="28"/>
          <w:rtl/>
        </w:rPr>
        <w:t xml:space="preserve">المخاطر </w:t>
      </w:r>
      <w:r w:rsidR="003B7A7F" w:rsidRPr="00873515">
        <w:rPr>
          <w:rFonts w:ascii="Sakkal Majalla" w:hAnsi="Sakkal Majalla" w:cs="Sakkal Majalla"/>
          <w:color w:val="000000" w:themeColor="text1"/>
          <w:sz w:val="28"/>
          <w:szCs w:val="28"/>
          <w:rtl/>
        </w:rPr>
        <w:t>المطبقة</w:t>
      </w:r>
      <w:r w:rsidR="00754600" w:rsidRPr="00873515">
        <w:rPr>
          <w:rFonts w:ascii="Sakkal Majalla" w:hAnsi="Sakkal Majalla" w:cs="Sakkal Majalla"/>
          <w:color w:val="000000" w:themeColor="text1"/>
          <w:sz w:val="28"/>
          <w:szCs w:val="28"/>
          <w:rtl/>
        </w:rPr>
        <w:t xml:space="preserve"> </w:t>
      </w:r>
      <w:r w:rsidR="00761454" w:rsidRPr="00873515">
        <w:rPr>
          <w:rFonts w:ascii="Sakkal Majalla" w:hAnsi="Sakkal Majalla" w:cs="Sakkal Majalla"/>
          <w:color w:val="000000" w:themeColor="text1"/>
          <w:sz w:val="28"/>
          <w:szCs w:val="28"/>
          <w:rtl/>
        </w:rPr>
        <w:t xml:space="preserve">في البنوك </w:t>
      </w:r>
      <w:r w:rsidR="00AB0973" w:rsidRPr="00873515">
        <w:rPr>
          <w:rFonts w:ascii="Sakkal Majalla" w:hAnsi="Sakkal Majalla" w:cs="Sakkal Majalla"/>
          <w:color w:val="000000" w:themeColor="text1"/>
          <w:sz w:val="28"/>
          <w:szCs w:val="28"/>
          <w:rtl/>
        </w:rPr>
        <w:t xml:space="preserve">المحلية من خلال </w:t>
      </w:r>
      <w:r w:rsidR="0037171D" w:rsidRPr="00873515">
        <w:rPr>
          <w:rFonts w:ascii="Sakkal Majalla" w:hAnsi="Sakkal Majalla" w:cs="Sakkal Majalla"/>
          <w:color w:val="000000" w:themeColor="text1"/>
          <w:sz w:val="28"/>
          <w:szCs w:val="28"/>
          <w:rtl/>
        </w:rPr>
        <w:t xml:space="preserve">تحليل مدى </w:t>
      </w:r>
      <w:r w:rsidR="00932506" w:rsidRPr="00873515">
        <w:rPr>
          <w:rFonts w:ascii="Sakkal Majalla" w:hAnsi="Sakkal Majalla" w:cs="Sakkal Majalla"/>
          <w:color w:val="000000" w:themeColor="text1"/>
          <w:sz w:val="28"/>
          <w:szCs w:val="28"/>
          <w:rtl/>
        </w:rPr>
        <w:t>ك</w:t>
      </w:r>
      <w:r w:rsidR="00CF55D5" w:rsidRPr="00873515">
        <w:rPr>
          <w:rFonts w:ascii="Sakkal Majalla" w:hAnsi="Sakkal Majalla" w:cs="Sakkal Majalla"/>
          <w:color w:val="000000" w:themeColor="text1"/>
          <w:sz w:val="28"/>
          <w:szCs w:val="28"/>
          <w:rtl/>
        </w:rPr>
        <w:t xml:space="preserve">فاءتها </w:t>
      </w:r>
      <w:r w:rsidR="009201DB" w:rsidRPr="00873515">
        <w:rPr>
          <w:rFonts w:ascii="Sakkal Majalla" w:hAnsi="Sakkal Majalla" w:cs="Sakkal Majalla"/>
          <w:color w:val="000000" w:themeColor="text1"/>
          <w:sz w:val="28"/>
          <w:szCs w:val="28"/>
          <w:rtl/>
        </w:rPr>
        <w:t xml:space="preserve">في تقليل الخسائر </w:t>
      </w:r>
      <w:r w:rsidR="00250C4E" w:rsidRPr="00873515">
        <w:rPr>
          <w:rFonts w:ascii="Sakkal Majalla" w:hAnsi="Sakkal Majalla" w:cs="Sakkal Majalla"/>
          <w:color w:val="000000" w:themeColor="text1"/>
          <w:sz w:val="28"/>
          <w:szCs w:val="28"/>
          <w:rtl/>
        </w:rPr>
        <w:t xml:space="preserve">المالية وتعزيز </w:t>
      </w:r>
      <w:r w:rsidR="003D5E85" w:rsidRPr="00873515">
        <w:rPr>
          <w:rFonts w:ascii="Sakkal Majalla" w:hAnsi="Sakkal Majalla" w:cs="Sakkal Majalla"/>
          <w:color w:val="000000" w:themeColor="text1"/>
          <w:sz w:val="28"/>
          <w:szCs w:val="28"/>
          <w:rtl/>
        </w:rPr>
        <w:t xml:space="preserve">استقرار البنوك </w:t>
      </w:r>
      <w:r w:rsidR="00725426" w:rsidRPr="00873515">
        <w:rPr>
          <w:rFonts w:ascii="Sakkal Majalla" w:hAnsi="Sakkal Majalla" w:cs="Sakkal Majalla"/>
          <w:color w:val="000000" w:themeColor="text1"/>
          <w:sz w:val="28"/>
          <w:szCs w:val="28"/>
          <w:rtl/>
        </w:rPr>
        <w:t xml:space="preserve">كما تهدف الى تحديد </w:t>
      </w:r>
      <w:r w:rsidR="00081736" w:rsidRPr="00873515">
        <w:rPr>
          <w:rFonts w:ascii="Sakkal Majalla" w:hAnsi="Sakkal Majalla" w:cs="Sakkal Majalla"/>
          <w:color w:val="000000" w:themeColor="text1"/>
          <w:sz w:val="28"/>
          <w:szCs w:val="28"/>
          <w:rtl/>
        </w:rPr>
        <w:t xml:space="preserve">أبرز التحديات التي تواجهها </w:t>
      </w:r>
      <w:r w:rsidR="004F2B77" w:rsidRPr="00873515">
        <w:rPr>
          <w:rFonts w:ascii="Sakkal Majalla" w:hAnsi="Sakkal Majalla" w:cs="Sakkal Majalla"/>
          <w:color w:val="000000" w:themeColor="text1"/>
          <w:sz w:val="28"/>
          <w:szCs w:val="28"/>
          <w:rtl/>
        </w:rPr>
        <w:t xml:space="preserve">هذه الاستراتيجيات واقتراح تحسينات لتعزيز </w:t>
      </w:r>
      <w:r w:rsidR="007A16DD" w:rsidRPr="00873515">
        <w:rPr>
          <w:rFonts w:ascii="Sakkal Majalla" w:hAnsi="Sakkal Majalla" w:cs="Sakkal Majalla"/>
          <w:color w:val="000000" w:themeColor="text1"/>
          <w:sz w:val="28"/>
          <w:szCs w:val="28"/>
          <w:rtl/>
        </w:rPr>
        <w:t>فعاليتها</w:t>
      </w:r>
      <w:r w:rsidR="009A6A61" w:rsidRPr="00873515">
        <w:rPr>
          <w:rFonts w:ascii="Sakkal Majalla" w:hAnsi="Sakkal Majalla" w:cs="Sakkal Majalla"/>
          <w:color w:val="000000" w:themeColor="text1"/>
          <w:sz w:val="28"/>
          <w:szCs w:val="28"/>
          <w:rtl/>
        </w:rPr>
        <w:t xml:space="preserve"> </w:t>
      </w:r>
    </w:p>
    <w:p w14:paraId="14E22EC3" w14:textId="1213E98E" w:rsidR="00945E3F" w:rsidRPr="00873515" w:rsidRDefault="00945E3F" w:rsidP="0084597C">
      <w:pPr>
        <w:pStyle w:val="a6"/>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73515">
        <w:rPr>
          <w:rFonts w:ascii="Sakkal Majalla" w:hAnsi="Sakkal Majalla" w:cs="Sakkal Majalla"/>
          <w:b/>
          <w:bCs/>
          <w:color w:val="000000" w:themeColor="text1"/>
          <w:sz w:val="28"/>
          <w:szCs w:val="28"/>
          <w:rtl/>
        </w:rPr>
        <w:t>السؤال الرئيسي للدراسة؟</w:t>
      </w:r>
    </w:p>
    <w:p w14:paraId="43A20AC7" w14:textId="20F3BA37" w:rsidR="00945E3F" w:rsidRPr="00873515" w:rsidRDefault="00945E3F" w:rsidP="00EB34A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73515">
        <w:rPr>
          <w:rFonts w:ascii="Sakkal Majalla" w:hAnsi="Sakkal Majalla" w:cs="Sakkal Majalla"/>
          <w:color w:val="000000" w:themeColor="text1"/>
          <w:sz w:val="28"/>
          <w:szCs w:val="28"/>
          <w:rtl/>
        </w:rPr>
        <w:t xml:space="preserve">الى أي مدى تعد استراتيجيات إدارة المخاطر في البنوك المحلية فعالة في الحد من المخاطر المالية وتعزيز الاستقرار المالية. </w:t>
      </w:r>
    </w:p>
    <w:p w14:paraId="44E138CF" w14:textId="46895E8C" w:rsidR="00500B08" w:rsidRPr="00873515" w:rsidRDefault="00EB34A8" w:rsidP="00EB34A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 w:name="_Toc202914470"/>
      <w:r w:rsidRPr="00873515">
        <w:rPr>
          <w:rFonts w:ascii="Sakkal Majalla" w:hAnsi="Sakkal Majalla" w:cs="Sakkal Majalla" w:hint="cs"/>
          <w:b/>
          <w:bCs/>
          <w:color w:val="000000" w:themeColor="text1"/>
          <w:sz w:val="36"/>
          <w:szCs w:val="36"/>
          <w:rtl/>
        </w:rPr>
        <w:t xml:space="preserve">3.1 </w:t>
      </w:r>
      <w:r w:rsidR="003E15FC" w:rsidRPr="00873515">
        <w:rPr>
          <w:rFonts w:ascii="Sakkal Majalla" w:hAnsi="Sakkal Majalla" w:cs="Sakkal Majalla"/>
          <w:b/>
          <w:bCs/>
          <w:color w:val="000000" w:themeColor="text1"/>
          <w:sz w:val="36"/>
          <w:szCs w:val="36"/>
          <w:rtl/>
        </w:rPr>
        <w:t xml:space="preserve">أهمية </w:t>
      </w:r>
      <w:r w:rsidR="006B217C" w:rsidRPr="00873515">
        <w:rPr>
          <w:rFonts w:ascii="Sakkal Majalla" w:hAnsi="Sakkal Majalla" w:cs="Sakkal Majalla"/>
          <w:b/>
          <w:bCs/>
          <w:color w:val="000000" w:themeColor="text1"/>
          <w:sz w:val="36"/>
          <w:szCs w:val="36"/>
          <w:rtl/>
        </w:rPr>
        <w:t>الدراسة:</w:t>
      </w:r>
      <w:bookmarkEnd w:id="3"/>
      <w:r w:rsidR="00500B08" w:rsidRPr="00873515">
        <w:rPr>
          <w:rFonts w:ascii="Sakkal Majalla" w:hAnsi="Sakkal Majalla" w:cs="Sakkal Majalla"/>
          <w:b/>
          <w:bCs/>
          <w:color w:val="000000" w:themeColor="text1"/>
          <w:sz w:val="36"/>
          <w:szCs w:val="36"/>
          <w:rtl/>
        </w:rPr>
        <w:t xml:space="preserve">   </w:t>
      </w:r>
    </w:p>
    <w:p w14:paraId="1C6DF749" w14:textId="70E949DC" w:rsidR="005726C6" w:rsidRPr="00873515" w:rsidRDefault="004F09F3" w:rsidP="00EB34A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73515">
        <w:rPr>
          <w:rFonts w:ascii="Sakkal Majalla" w:hAnsi="Sakkal Majalla" w:cs="Sakkal Majalla"/>
          <w:color w:val="000000" w:themeColor="text1"/>
          <w:kern w:val="0"/>
          <w:sz w:val="28"/>
          <w:szCs w:val="28"/>
          <w:rtl/>
        </w:rPr>
        <w:t>تكمن في أهمية فهم وتقييم كيفية تنفيذ وتطبيق استراتيجيات إدارة المخاطر في البنوك المحلية. تعتبر البنوك المالية من أهم اللاعبين في الاقتصاد وتلعب دوراً حيوياً في تمويل الاقتصاد ودعم النمو الاقتصادي. وبما أن البنوك تعتمد بشكل كبير على إدارة المخاطر لضمان استقرارها وتحقيق أهدافها المالية، فإن فهم كيفية تنفيذ وتطبيق استراتيجيات إدارة المخاطر يعتبر أمرا ضروريا لضمان استدامة الأعمال المالية وتجنب الأزمات المالية المحتملة. تساهم الدراسة في تحليل وتقييم الاستراتيجيات المستخدمة في إدارة المخاطر في البنوك المحلية وتقديم توصيات وتوجيهات لتحسين أداء هذه الاستراتيجيات وتعزيز فعالية إدارة المخاطر في المؤسسات المالية</w:t>
      </w:r>
      <w:r w:rsidR="00AF127F" w:rsidRPr="00873515">
        <w:rPr>
          <w:rFonts w:ascii="Sakkal Majalla" w:hAnsi="Sakkal Majalla" w:cs="Sakkal Majalla"/>
          <w:color w:val="000000" w:themeColor="text1"/>
          <w:kern w:val="0"/>
          <w:sz w:val="28"/>
          <w:szCs w:val="28"/>
        </w:rPr>
        <w:t>.</w:t>
      </w:r>
    </w:p>
    <w:p w14:paraId="07FA07B7" w14:textId="20F060EA" w:rsidR="004A7AB7" w:rsidRPr="00873515" w:rsidRDefault="00EB34A8" w:rsidP="00EB34A8">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rtl/>
        </w:rPr>
      </w:pPr>
      <w:bookmarkStart w:id="4" w:name="_Toc202914471"/>
      <w:r w:rsidRPr="00873515">
        <w:rPr>
          <w:rFonts w:ascii="Sakkal Majalla" w:hAnsi="Sakkal Majalla" w:cs="Sakkal Majalla" w:hint="cs"/>
          <w:b/>
          <w:bCs/>
          <w:color w:val="000000" w:themeColor="text1"/>
          <w:sz w:val="36"/>
          <w:szCs w:val="36"/>
          <w:rtl/>
        </w:rPr>
        <w:t xml:space="preserve">4.1 </w:t>
      </w:r>
      <w:r w:rsidR="0007074E" w:rsidRPr="00873515">
        <w:rPr>
          <w:rFonts w:ascii="Sakkal Majalla" w:hAnsi="Sakkal Majalla" w:cs="Sakkal Majalla"/>
          <w:b/>
          <w:bCs/>
          <w:color w:val="000000" w:themeColor="text1"/>
          <w:kern w:val="0"/>
          <w:sz w:val="36"/>
          <w:szCs w:val="36"/>
          <w:rtl/>
        </w:rPr>
        <w:t>اهداف الدراسة:</w:t>
      </w:r>
      <w:bookmarkEnd w:id="4"/>
      <w:r w:rsidR="0007074E" w:rsidRPr="00873515">
        <w:rPr>
          <w:rFonts w:ascii="Sakkal Majalla" w:hAnsi="Sakkal Majalla" w:cs="Sakkal Majalla"/>
          <w:b/>
          <w:bCs/>
          <w:color w:val="000000" w:themeColor="text1"/>
          <w:kern w:val="0"/>
          <w:sz w:val="36"/>
          <w:szCs w:val="36"/>
        </w:rPr>
        <w:t xml:space="preserve">  </w:t>
      </w:r>
      <w:r w:rsidR="00B53684" w:rsidRPr="00873515">
        <w:rPr>
          <w:rFonts w:ascii="Sakkal Majalla" w:hAnsi="Sakkal Majalla" w:cs="Sakkal Majalla"/>
          <w:b/>
          <w:bCs/>
          <w:color w:val="000000" w:themeColor="text1"/>
          <w:kern w:val="0"/>
          <w:sz w:val="36"/>
          <w:szCs w:val="36"/>
          <w:rtl/>
        </w:rPr>
        <w:t xml:space="preserve">   </w:t>
      </w:r>
      <w:r w:rsidR="004A7AB7" w:rsidRPr="00873515">
        <w:rPr>
          <w:rFonts w:ascii="Sakkal Majalla" w:hAnsi="Sakkal Majalla" w:cs="Sakkal Majalla"/>
          <w:b/>
          <w:bCs/>
          <w:color w:val="000000" w:themeColor="text1"/>
          <w:kern w:val="0"/>
          <w:sz w:val="36"/>
          <w:szCs w:val="36"/>
          <w:rtl/>
        </w:rPr>
        <w:t xml:space="preserve">   </w:t>
      </w:r>
    </w:p>
    <w:p w14:paraId="023DBAA5" w14:textId="2027DA1D" w:rsidR="004A7AB7" w:rsidRPr="00873515" w:rsidRDefault="004A7AB7" w:rsidP="0084597C">
      <w:pPr>
        <w:pStyle w:val="a6"/>
        <w:numPr>
          <w:ilvl w:val="0"/>
          <w:numId w:val="16"/>
        </w:numPr>
        <w:spacing w:before="100" w:beforeAutospacing="1" w:after="100" w:afterAutospacing="1" w:line="360" w:lineRule="auto"/>
        <w:ind w:left="423"/>
        <w:jc w:val="both"/>
        <w:rPr>
          <w:rFonts w:ascii="Sakkal Majalla" w:hAnsi="Sakkal Majalla" w:cs="Sakkal Majalla"/>
          <w:color w:val="000000" w:themeColor="text1"/>
          <w:kern w:val="0"/>
          <w:sz w:val="28"/>
          <w:szCs w:val="28"/>
          <w:rtl/>
        </w:rPr>
      </w:pPr>
      <w:r w:rsidRPr="00873515">
        <w:rPr>
          <w:rFonts w:ascii="Sakkal Majalla" w:hAnsi="Sakkal Majalla" w:cs="Sakkal Majalla"/>
          <w:color w:val="000000" w:themeColor="text1"/>
          <w:kern w:val="0"/>
          <w:sz w:val="28"/>
          <w:szCs w:val="28"/>
          <w:rtl/>
        </w:rPr>
        <w:t>تقييم</w:t>
      </w:r>
      <w:r w:rsidR="00476538" w:rsidRPr="00873515">
        <w:rPr>
          <w:rFonts w:ascii="Sakkal Majalla" w:hAnsi="Sakkal Majalla" w:cs="Sakkal Majalla"/>
          <w:color w:val="000000" w:themeColor="text1"/>
          <w:kern w:val="0"/>
          <w:sz w:val="28"/>
          <w:szCs w:val="28"/>
          <w:rtl/>
        </w:rPr>
        <w:t xml:space="preserve"> </w:t>
      </w:r>
      <w:r w:rsidR="004B0BCD" w:rsidRPr="00873515">
        <w:rPr>
          <w:rFonts w:ascii="Sakkal Majalla" w:hAnsi="Sakkal Majalla" w:cs="Sakkal Majalla"/>
          <w:color w:val="000000" w:themeColor="text1"/>
          <w:kern w:val="0"/>
          <w:sz w:val="28"/>
          <w:szCs w:val="28"/>
          <w:rtl/>
        </w:rPr>
        <w:t>فعالية تحديات</w:t>
      </w:r>
      <w:r w:rsidRPr="00873515">
        <w:rPr>
          <w:rFonts w:ascii="Sakkal Majalla" w:hAnsi="Sakkal Majalla" w:cs="Sakkal Majalla"/>
          <w:color w:val="000000" w:themeColor="text1"/>
          <w:kern w:val="0"/>
          <w:sz w:val="28"/>
          <w:szCs w:val="28"/>
          <w:rtl/>
        </w:rPr>
        <w:t xml:space="preserve"> استراتيجيات </w:t>
      </w:r>
      <w:r w:rsidR="00476538" w:rsidRPr="00873515">
        <w:rPr>
          <w:rFonts w:ascii="Sakkal Majalla" w:hAnsi="Sakkal Majalla" w:cs="Sakkal Majalla"/>
          <w:color w:val="000000" w:themeColor="text1"/>
          <w:kern w:val="0"/>
          <w:sz w:val="28"/>
          <w:szCs w:val="28"/>
          <w:rtl/>
        </w:rPr>
        <w:t xml:space="preserve">إدارة المخاطر </w:t>
      </w:r>
      <w:r w:rsidR="005110C9" w:rsidRPr="00873515">
        <w:rPr>
          <w:rFonts w:ascii="Sakkal Majalla" w:hAnsi="Sakkal Majalla" w:cs="Sakkal Majalla"/>
          <w:color w:val="000000" w:themeColor="text1"/>
          <w:kern w:val="0"/>
          <w:sz w:val="28"/>
          <w:szCs w:val="28"/>
          <w:rtl/>
        </w:rPr>
        <w:t>المتبعة في البنوك المحلية</w:t>
      </w:r>
    </w:p>
    <w:p w14:paraId="7645DBC2" w14:textId="33E74CEC" w:rsidR="00731A62" w:rsidRPr="00873515" w:rsidRDefault="007E1051" w:rsidP="0084597C">
      <w:pPr>
        <w:pStyle w:val="a6"/>
        <w:numPr>
          <w:ilvl w:val="0"/>
          <w:numId w:val="16"/>
        </w:numPr>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eastAsiaTheme="minorEastAsia" w:hAnsi="Sakkal Majalla" w:cs="Sakkal Majalla"/>
          <w:color w:val="000000" w:themeColor="text1"/>
          <w:kern w:val="0"/>
          <w:sz w:val="28"/>
          <w:szCs w:val="28"/>
          <w:rtl/>
        </w:rPr>
        <w:t xml:space="preserve">تحليل </w:t>
      </w:r>
      <w:r w:rsidR="00731A62" w:rsidRPr="00873515">
        <w:rPr>
          <w:rFonts w:ascii="Sakkal Majalla" w:hAnsi="Sakkal Majalla" w:cs="Sakkal Majalla"/>
          <w:color w:val="000000" w:themeColor="text1"/>
          <w:kern w:val="0"/>
          <w:sz w:val="28"/>
          <w:szCs w:val="28"/>
          <w:rtl/>
        </w:rPr>
        <w:t>التحديات والمخاطر التي تواجه المؤسسات المالية وكيفية التعامل معها</w:t>
      </w:r>
    </w:p>
    <w:p w14:paraId="2CD6D1FE" w14:textId="4B7ED107" w:rsidR="00722976" w:rsidRPr="00873515" w:rsidRDefault="004B0BCD" w:rsidP="0084597C">
      <w:pPr>
        <w:pStyle w:val="a6"/>
        <w:numPr>
          <w:ilvl w:val="0"/>
          <w:numId w:val="16"/>
        </w:numPr>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تحليل</w:t>
      </w:r>
      <w:r w:rsidR="00AE5D5F" w:rsidRPr="00873515">
        <w:rPr>
          <w:rFonts w:ascii="Sakkal Majalla" w:hAnsi="Sakkal Majalla" w:cs="Sakkal Majalla"/>
          <w:color w:val="000000" w:themeColor="text1"/>
          <w:kern w:val="0"/>
          <w:sz w:val="28"/>
          <w:szCs w:val="28"/>
          <w:rtl/>
        </w:rPr>
        <w:t xml:space="preserve"> مد</w:t>
      </w:r>
      <w:r w:rsidR="0007074E" w:rsidRPr="00873515">
        <w:rPr>
          <w:rFonts w:ascii="Sakkal Majalla" w:hAnsi="Sakkal Majalla" w:cs="Sakkal Majalla"/>
          <w:color w:val="000000" w:themeColor="text1"/>
          <w:kern w:val="0"/>
          <w:sz w:val="28"/>
          <w:szCs w:val="28"/>
          <w:rtl/>
        </w:rPr>
        <w:t>ى</w:t>
      </w:r>
      <w:r w:rsidR="00722976" w:rsidRPr="00873515">
        <w:rPr>
          <w:rFonts w:ascii="Sakkal Majalla" w:eastAsiaTheme="minorEastAsia" w:hAnsi="Sakkal Majalla" w:cs="Sakkal Majalla"/>
          <w:color w:val="000000" w:themeColor="text1"/>
          <w:kern w:val="0"/>
          <w:sz w:val="28"/>
          <w:szCs w:val="28"/>
          <w:rtl/>
        </w:rPr>
        <w:t xml:space="preserve"> تطبيق مبادئ إدارة المخاطر والتزام المؤسسات المالية بها.</w:t>
      </w:r>
    </w:p>
    <w:p w14:paraId="2F88D347" w14:textId="5B25C478" w:rsidR="00CA22EF" w:rsidRPr="00873515" w:rsidRDefault="00722976" w:rsidP="0084597C">
      <w:pPr>
        <w:pStyle w:val="a6"/>
        <w:numPr>
          <w:ilvl w:val="0"/>
          <w:numId w:val="16"/>
        </w:numPr>
        <w:autoSpaceDE w:val="0"/>
        <w:autoSpaceDN w:val="0"/>
        <w:adjustRightInd w:val="0"/>
        <w:spacing w:before="100" w:beforeAutospacing="1" w:after="100" w:afterAutospacing="1" w:line="360" w:lineRule="auto"/>
        <w:ind w:left="423"/>
        <w:jc w:val="both"/>
        <w:rPr>
          <w:rFonts w:ascii="Sakkal Majalla" w:eastAsiaTheme="minorEastAsia" w:hAnsi="Sakkal Majalla" w:cs="Sakkal Majalla"/>
          <w:color w:val="000000" w:themeColor="text1"/>
          <w:kern w:val="0"/>
          <w:sz w:val="28"/>
          <w:szCs w:val="28"/>
        </w:rPr>
      </w:pPr>
      <w:r w:rsidRPr="00873515">
        <w:rPr>
          <w:rFonts w:ascii="Sakkal Majalla" w:eastAsiaTheme="minorEastAsia" w:hAnsi="Sakkal Majalla" w:cs="Sakkal Majalla"/>
          <w:color w:val="000000" w:themeColor="text1"/>
          <w:kern w:val="0"/>
          <w:sz w:val="28"/>
          <w:szCs w:val="28"/>
          <w:rtl/>
        </w:rPr>
        <w:t>تقديم توصيات لتحسين استراتيجيات إدارة المخاطر في البنوك المحلية.</w:t>
      </w:r>
    </w:p>
    <w:p w14:paraId="2FD82A66" w14:textId="3AF88E94" w:rsidR="00CA22EF" w:rsidRPr="00873515" w:rsidRDefault="00722976" w:rsidP="0084597C">
      <w:pPr>
        <w:pStyle w:val="a6"/>
        <w:numPr>
          <w:ilvl w:val="0"/>
          <w:numId w:val="16"/>
        </w:numPr>
        <w:autoSpaceDE w:val="0"/>
        <w:autoSpaceDN w:val="0"/>
        <w:adjustRightInd w:val="0"/>
        <w:spacing w:before="100" w:beforeAutospacing="1" w:after="100" w:afterAutospacing="1" w:line="360" w:lineRule="auto"/>
        <w:ind w:left="423"/>
        <w:jc w:val="both"/>
        <w:rPr>
          <w:rFonts w:ascii="Sakkal Majalla" w:eastAsiaTheme="minorEastAsia" w:hAnsi="Sakkal Majalla" w:cs="Sakkal Majalla"/>
          <w:color w:val="000000" w:themeColor="text1"/>
          <w:kern w:val="0"/>
          <w:sz w:val="28"/>
          <w:szCs w:val="28"/>
        </w:rPr>
      </w:pPr>
      <w:r w:rsidRPr="00873515">
        <w:rPr>
          <w:rFonts w:ascii="Sakkal Majalla" w:eastAsiaTheme="minorEastAsia" w:hAnsi="Sakkal Majalla" w:cs="Sakkal Majalla"/>
          <w:color w:val="000000" w:themeColor="text1"/>
          <w:kern w:val="0"/>
          <w:sz w:val="28"/>
          <w:szCs w:val="28"/>
          <w:rtl/>
        </w:rPr>
        <w:t>تحليل مدى تأثير العوامل الداخلية والخارجية على فعالية استراتيجيات إدارة المخاطر.</w:t>
      </w:r>
    </w:p>
    <w:p w14:paraId="5D672302" w14:textId="6C829429" w:rsidR="00CA22EF" w:rsidRPr="00873515" w:rsidRDefault="00722976" w:rsidP="0084597C">
      <w:pPr>
        <w:pStyle w:val="a6"/>
        <w:numPr>
          <w:ilvl w:val="0"/>
          <w:numId w:val="16"/>
        </w:numPr>
        <w:autoSpaceDE w:val="0"/>
        <w:autoSpaceDN w:val="0"/>
        <w:adjustRightInd w:val="0"/>
        <w:spacing w:before="100" w:beforeAutospacing="1" w:after="100" w:afterAutospacing="1" w:line="360" w:lineRule="auto"/>
        <w:ind w:left="423"/>
        <w:jc w:val="both"/>
        <w:rPr>
          <w:rFonts w:ascii="Sakkal Majalla" w:eastAsiaTheme="minorEastAsia" w:hAnsi="Sakkal Majalla" w:cs="Sakkal Majalla"/>
          <w:color w:val="000000" w:themeColor="text1"/>
          <w:kern w:val="0"/>
          <w:sz w:val="28"/>
          <w:szCs w:val="28"/>
        </w:rPr>
      </w:pPr>
      <w:r w:rsidRPr="00873515">
        <w:rPr>
          <w:rFonts w:ascii="Sakkal Majalla" w:eastAsiaTheme="minorEastAsia" w:hAnsi="Sakkal Majalla" w:cs="Sakkal Majalla"/>
          <w:color w:val="000000" w:themeColor="text1"/>
          <w:kern w:val="0"/>
          <w:sz w:val="28"/>
          <w:szCs w:val="28"/>
          <w:rtl/>
        </w:rPr>
        <w:lastRenderedPageBreak/>
        <w:t>تقديم دراسة تطبيقية توضح كيفية تنفيذ استراتيجيات إدارة المخاطر في البنوك المحلية.</w:t>
      </w:r>
    </w:p>
    <w:p w14:paraId="218744C5" w14:textId="687AE546" w:rsidR="003F6AF0" w:rsidRPr="00873515" w:rsidRDefault="00722976" w:rsidP="0084597C">
      <w:pPr>
        <w:pStyle w:val="a6"/>
        <w:numPr>
          <w:ilvl w:val="0"/>
          <w:numId w:val="16"/>
        </w:numPr>
        <w:spacing w:before="100" w:beforeAutospacing="1" w:after="100" w:afterAutospacing="1" w:line="360" w:lineRule="auto"/>
        <w:ind w:left="423"/>
        <w:jc w:val="both"/>
        <w:rPr>
          <w:rFonts w:ascii="Sakkal Majalla" w:eastAsiaTheme="minorEastAsia" w:hAnsi="Sakkal Majalla" w:cs="Sakkal Majalla"/>
          <w:color w:val="000000" w:themeColor="text1"/>
          <w:kern w:val="0"/>
          <w:sz w:val="28"/>
          <w:szCs w:val="28"/>
          <w:rtl/>
        </w:rPr>
      </w:pPr>
      <w:r w:rsidRPr="00873515">
        <w:rPr>
          <w:rFonts w:ascii="Sakkal Majalla" w:eastAsiaTheme="minorEastAsia" w:hAnsi="Sakkal Majalla" w:cs="Sakkal Majalla"/>
          <w:color w:val="000000" w:themeColor="text1"/>
          <w:kern w:val="0"/>
          <w:sz w:val="28"/>
          <w:szCs w:val="28"/>
          <w:rtl/>
        </w:rPr>
        <w:t>تقديم مقارنة بين استراتيجيات إدارة المخاطر المستخدمة في البنوك المحلية والممارسات الدولية المعتمدة في هذا المج</w:t>
      </w:r>
      <w:r w:rsidR="00632873" w:rsidRPr="00873515">
        <w:rPr>
          <w:rFonts w:ascii="Sakkal Majalla" w:eastAsiaTheme="minorEastAsia" w:hAnsi="Sakkal Majalla" w:cs="Sakkal Majalla"/>
          <w:color w:val="000000" w:themeColor="text1"/>
          <w:kern w:val="0"/>
          <w:sz w:val="28"/>
          <w:szCs w:val="28"/>
        </w:rPr>
        <w:t xml:space="preserve"> </w:t>
      </w:r>
      <w:r w:rsidR="00632873" w:rsidRPr="00873515">
        <w:rPr>
          <w:rFonts w:ascii="Sakkal Majalla" w:hAnsi="Sakkal Majalla" w:cs="Sakkal Majalla"/>
          <w:color w:val="000000" w:themeColor="text1"/>
          <w:kern w:val="0"/>
          <w:sz w:val="28"/>
          <w:szCs w:val="28"/>
          <w:rtl/>
        </w:rPr>
        <w:t>تقييم فعالية استراتيجيات إدارة المخاطر المتبعة في البنوك المحلية.</w:t>
      </w:r>
    </w:p>
    <w:p w14:paraId="7CA4F363" w14:textId="7B944D3E" w:rsidR="00B215CD" w:rsidRPr="00873515" w:rsidRDefault="00EB34A8" w:rsidP="00EB34A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02914472"/>
      <w:r w:rsidRPr="00873515">
        <w:rPr>
          <w:rFonts w:ascii="Sakkal Majalla" w:hAnsi="Sakkal Majalla" w:cs="Sakkal Majalla" w:hint="cs"/>
          <w:b/>
          <w:bCs/>
          <w:color w:val="000000" w:themeColor="text1"/>
          <w:sz w:val="36"/>
          <w:szCs w:val="36"/>
          <w:rtl/>
        </w:rPr>
        <w:t xml:space="preserve">5.1 </w:t>
      </w:r>
      <w:r w:rsidR="003B651B" w:rsidRPr="00873515">
        <w:rPr>
          <w:rFonts w:ascii="Sakkal Majalla" w:hAnsi="Sakkal Majalla" w:cs="Sakkal Majalla"/>
          <w:b/>
          <w:bCs/>
          <w:color w:val="000000" w:themeColor="text1"/>
          <w:sz w:val="36"/>
          <w:szCs w:val="36"/>
          <w:rtl/>
        </w:rPr>
        <w:t xml:space="preserve">تساؤلات </w:t>
      </w:r>
      <w:r w:rsidR="006B217C" w:rsidRPr="00873515">
        <w:rPr>
          <w:rFonts w:ascii="Sakkal Majalla" w:hAnsi="Sakkal Majalla" w:cs="Sakkal Majalla"/>
          <w:b/>
          <w:bCs/>
          <w:color w:val="000000" w:themeColor="text1"/>
          <w:sz w:val="36"/>
          <w:szCs w:val="36"/>
          <w:rtl/>
        </w:rPr>
        <w:t>الدراسة:</w:t>
      </w:r>
      <w:bookmarkEnd w:id="5"/>
    </w:p>
    <w:p w14:paraId="30479DCE" w14:textId="73CA9689" w:rsidR="00F8715C" w:rsidRPr="00873515" w:rsidRDefault="00AA3391" w:rsidP="0084597C">
      <w:pPr>
        <w:pStyle w:val="a6"/>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ما هي استراتيجيات إدارة المخاطر المستخدمة حالياً في البنوك المحلية؟</w:t>
      </w:r>
      <w:r w:rsidR="00F8715C" w:rsidRPr="00873515">
        <w:rPr>
          <w:rFonts w:ascii="Sakkal Majalla" w:hAnsi="Sakkal Majalla" w:cs="Sakkal Majalla"/>
          <w:color w:val="000000" w:themeColor="text1"/>
          <w:kern w:val="0"/>
          <w:sz w:val="28"/>
          <w:szCs w:val="28"/>
          <w:rtl/>
        </w:rPr>
        <w:t xml:space="preserve">    </w:t>
      </w:r>
    </w:p>
    <w:p w14:paraId="33332B39" w14:textId="3DFDF198" w:rsidR="00AA3391" w:rsidRPr="00873515" w:rsidRDefault="00AA3391" w:rsidP="0084597C">
      <w:pPr>
        <w:pStyle w:val="a6"/>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tl/>
        </w:rPr>
      </w:pPr>
      <w:r w:rsidRPr="00873515">
        <w:rPr>
          <w:rFonts w:ascii="Sakkal Majalla" w:hAnsi="Sakkal Majalla" w:cs="Sakkal Majalla"/>
          <w:color w:val="000000" w:themeColor="text1"/>
          <w:kern w:val="0"/>
          <w:sz w:val="28"/>
          <w:szCs w:val="28"/>
          <w:rtl/>
        </w:rPr>
        <w:t xml:space="preserve">كيف يمكن تقييم فعالية استراتيجيات إدارة المخاطر الحالية في البنوك </w:t>
      </w:r>
      <w:r w:rsidR="00D621CC" w:rsidRPr="00873515">
        <w:rPr>
          <w:rFonts w:ascii="Sakkal Majalla" w:hAnsi="Sakkal Majalla" w:cs="Sakkal Majalla"/>
          <w:color w:val="000000" w:themeColor="text1"/>
          <w:kern w:val="0"/>
          <w:sz w:val="28"/>
          <w:szCs w:val="28"/>
          <w:rtl/>
        </w:rPr>
        <w:t xml:space="preserve">    </w:t>
      </w:r>
      <w:r w:rsidRPr="00873515">
        <w:rPr>
          <w:rFonts w:ascii="Sakkal Majalla" w:hAnsi="Sakkal Majalla" w:cs="Sakkal Majalla"/>
          <w:color w:val="000000" w:themeColor="text1"/>
          <w:kern w:val="0"/>
          <w:sz w:val="28"/>
          <w:szCs w:val="28"/>
          <w:rtl/>
        </w:rPr>
        <w:t>المحلية؟</w:t>
      </w:r>
      <w:r w:rsidR="009807C2" w:rsidRPr="00873515">
        <w:rPr>
          <w:rFonts w:ascii="Sakkal Majalla" w:hAnsi="Sakkal Majalla" w:cs="Sakkal Majalla"/>
          <w:color w:val="000000" w:themeColor="text1"/>
          <w:kern w:val="0"/>
          <w:sz w:val="28"/>
          <w:szCs w:val="28"/>
          <w:rtl/>
        </w:rPr>
        <w:t xml:space="preserve"> </w:t>
      </w:r>
    </w:p>
    <w:p w14:paraId="313CD229" w14:textId="76460C05" w:rsidR="00D621CC" w:rsidRPr="00873515" w:rsidRDefault="00AA3391" w:rsidP="0084597C">
      <w:pPr>
        <w:pStyle w:val="a6"/>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tl/>
        </w:rPr>
      </w:pPr>
      <w:r w:rsidRPr="00873515">
        <w:rPr>
          <w:rFonts w:ascii="Sakkal Majalla" w:hAnsi="Sakkal Majalla" w:cs="Sakkal Majalla"/>
          <w:color w:val="000000" w:themeColor="text1"/>
          <w:kern w:val="0"/>
          <w:sz w:val="28"/>
          <w:szCs w:val="28"/>
          <w:rtl/>
        </w:rPr>
        <w:t>ما مدى توافق استراتيجيات إدارة المخاطر في البنوك المحلية مع المعايير والممارسات الدولية؟</w:t>
      </w:r>
    </w:p>
    <w:p w14:paraId="5596BB23" w14:textId="78480B02" w:rsidR="009807C2" w:rsidRPr="00873515" w:rsidRDefault="00AA3391" w:rsidP="0084597C">
      <w:pPr>
        <w:pStyle w:val="a6"/>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كيف يؤثر تطبيق استراتيجيات إدارة المخاطر على الأداء المالي للبنوك المحلية؟</w:t>
      </w:r>
      <w:r w:rsidR="009807C2" w:rsidRPr="00873515">
        <w:rPr>
          <w:rFonts w:ascii="Sakkal Majalla" w:hAnsi="Sakkal Majalla" w:cs="Sakkal Majalla"/>
          <w:color w:val="000000" w:themeColor="text1"/>
          <w:kern w:val="0"/>
          <w:sz w:val="28"/>
          <w:szCs w:val="28"/>
          <w:rtl/>
        </w:rPr>
        <w:t xml:space="preserve"> </w:t>
      </w:r>
    </w:p>
    <w:p w14:paraId="2239526A" w14:textId="6CF0719D" w:rsidR="009807C2" w:rsidRPr="00873515" w:rsidRDefault="00AA3391" w:rsidP="0084597C">
      <w:pPr>
        <w:pStyle w:val="a6"/>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ما هي العلاقة بين استراتيجيات إدارة المخاطر ومعدلات الحوادث المالية</w:t>
      </w:r>
      <w:r w:rsidR="00EB34A8" w:rsidRPr="00873515">
        <w:rPr>
          <w:rFonts w:ascii="Sakkal Majalla" w:hAnsi="Sakkal Majalla" w:cs="Sakkal Majalla" w:hint="cs"/>
          <w:color w:val="000000" w:themeColor="text1"/>
          <w:kern w:val="0"/>
          <w:sz w:val="28"/>
          <w:szCs w:val="28"/>
          <w:rtl/>
        </w:rPr>
        <w:t xml:space="preserve"> </w:t>
      </w:r>
      <w:r w:rsidRPr="00873515">
        <w:rPr>
          <w:rFonts w:ascii="Sakkal Majalla" w:hAnsi="Sakkal Majalla" w:cs="Sakkal Majalla"/>
          <w:color w:val="000000" w:themeColor="text1"/>
          <w:kern w:val="0"/>
          <w:sz w:val="28"/>
          <w:szCs w:val="28"/>
          <w:rtl/>
        </w:rPr>
        <w:t>في البنوك المحلية؟</w:t>
      </w:r>
    </w:p>
    <w:p w14:paraId="122F8D5C" w14:textId="3BFCF81E" w:rsidR="009807C2" w:rsidRPr="00873515" w:rsidRDefault="00AA3391" w:rsidP="0084597C">
      <w:pPr>
        <w:pStyle w:val="a6"/>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كيف تستجيب البنوك المحلية للأزمات المالية المفاجئة من خلال استراتيجيات إدارة المخاطر؟</w:t>
      </w:r>
    </w:p>
    <w:p w14:paraId="77714C8D" w14:textId="73797B00" w:rsidR="009807C2" w:rsidRPr="00873515" w:rsidRDefault="00AA3391" w:rsidP="0084597C">
      <w:pPr>
        <w:pStyle w:val="a6"/>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ما هي آراء العاملين في البنوك المحلية حول فعالية استراتيجيات إدارة</w:t>
      </w:r>
      <w:r w:rsidR="00EB34A8" w:rsidRPr="00873515">
        <w:rPr>
          <w:rFonts w:ascii="Sakkal Majalla" w:hAnsi="Sakkal Majalla" w:cs="Sakkal Majalla" w:hint="cs"/>
          <w:color w:val="000000" w:themeColor="text1"/>
          <w:kern w:val="0"/>
          <w:sz w:val="28"/>
          <w:szCs w:val="28"/>
          <w:rtl/>
        </w:rPr>
        <w:t xml:space="preserve"> </w:t>
      </w:r>
      <w:r w:rsidRPr="00873515">
        <w:rPr>
          <w:rFonts w:ascii="Sakkal Majalla" w:hAnsi="Sakkal Majalla" w:cs="Sakkal Majalla"/>
          <w:color w:val="000000" w:themeColor="text1"/>
          <w:kern w:val="0"/>
          <w:sz w:val="28"/>
          <w:szCs w:val="28"/>
          <w:rtl/>
        </w:rPr>
        <w:t>المخاطر المطبقة؟</w:t>
      </w:r>
    </w:p>
    <w:p w14:paraId="730C0002" w14:textId="1670A6E3" w:rsidR="00B83BAE" w:rsidRPr="00873515" w:rsidRDefault="00AA3391" w:rsidP="0084597C">
      <w:pPr>
        <w:pStyle w:val="a6"/>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ما هو دور التكنولوجيا في تحسين كفاءة استراتيجيات إدارة المخاطر في البنوك المحلية؟</w:t>
      </w:r>
    </w:p>
    <w:p w14:paraId="6BA1B0D0" w14:textId="10EB96D7" w:rsidR="00AA3391" w:rsidRPr="00873515" w:rsidRDefault="00AA3391" w:rsidP="0084597C">
      <w:pPr>
        <w:pStyle w:val="a6"/>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كيف يمكن للبنوك المحلية تحسين استراتيجيات إدارة المخاطر لتقليل المخاطر المالية المستقبلية؟</w:t>
      </w:r>
    </w:p>
    <w:p w14:paraId="49664FFD" w14:textId="767F7886" w:rsidR="00452D59" w:rsidRPr="00873515" w:rsidRDefault="00EB34A8" w:rsidP="00EB34A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02914473"/>
      <w:r w:rsidRPr="00873515">
        <w:rPr>
          <w:rFonts w:ascii="Sakkal Majalla" w:hAnsi="Sakkal Majalla" w:cs="Sakkal Majalla" w:hint="cs"/>
          <w:b/>
          <w:bCs/>
          <w:color w:val="000000" w:themeColor="text1"/>
          <w:sz w:val="36"/>
          <w:szCs w:val="36"/>
          <w:rtl/>
        </w:rPr>
        <w:t xml:space="preserve">6.1 </w:t>
      </w:r>
      <w:r w:rsidR="00452D59" w:rsidRPr="00873515">
        <w:rPr>
          <w:rFonts w:ascii="Sakkal Majalla" w:hAnsi="Sakkal Majalla" w:cs="Sakkal Majalla"/>
          <w:b/>
          <w:bCs/>
          <w:color w:val="000000" w:themeColor="text1"/>
          <w:sz w:val="36"/>
          <w:szCs w:val="36"/>
          <w:rtl/>
        </w:rPr>
        <w:t>فروض الدراسة:</w:t>
      </w:r>
      <w:bookmarkEnd w:id="6"/>
    </w:p>
    <w:p w14:paraId="48AA41E7" w14:textId="5B4B23BF" w:rsidR="00890946" w:rsidRPr="00873515" w:rsidRDefault="00890946" w:rsidP="0084597C">
      <w:pPr>
        <w:pStyle w:val="a6"/>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tl/>
        </w:rPr>
      </w:pPr>
      <w:r w:rsidRPr="00873515">
        <w:rPr>
          <w:rFonts w:ascii="Sakkal Majalla" w:hAnsi="Sakkal Majalla" w:cs="Sakkal Majalla"/>
          <w:b/>
          <w:bCs/>
          <w:color w:val="000000" w:themeColor="text1"/>
          <w:kern w:val="0"/>
          <w:sz w:val="28"/>
          <w:szCs w:val="28"/>
          <w:rtl/>
        </w:rPr>
        <w:t>الفرض الأول</w:t>
      </w:r>
      <w:r w:rsidRPr="00873515">
        <w:rPr>
          <w:rFonts w:ascii="Sakkal Majalla" w:hAnsi="Sakkal Majalla" w:cs="Sakkal Majalla"/>
          <w:color w:val="000000" w:themeColor="text1"/>
          <w:kern w:val="0"/>
          <w:sz w:val="28"/>
          <w:szCs w:val="28"/>
          <w:rtl/>
        </w:rPr>
        <w:t xml:space="preserve">: استراتيجيات إدارة المخاطر المستخدمة حاليًا في البنوك المحلية فعالة في تقليل مستوى المخاطر المالية التي تتعرض لها </w:t>
      </w:r>
    </w:p>
    <w:p w14:paraId="7A4BE73B" w14:textId="5A6B6B0E" w:rsidR="00890946" w:rsidRPr="00873515" w:rsidRDefault="00890946" w:rsidP="0084597C">
      <w:pPr>
        <w:pStyle w:val="a6"/>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tl/>
        </w:rPr>
      </w:pPr>
      <w:r w:rsidRPr="00873515">
        <w:rPr>
          <w:rFonts w:ascii="Sakkal Majalla" w:hAnsi="Sakkal Majalla" w:cs="Sakkal Majalla"/>
          <w:b/>
          <w:bCs/>
          <w:color w:val="000000" w:themeColor="text1"/>
          <w:kern w:val="0"/>
          <w:sz w:val="28"/>
          <w:szCs w:val="28"/>
          <w:rtl/>
        </w:rPr>
        <w:t>الفرض الثاني</w:t>
      </w:r>
      <w:r w:rsidRPr="00873515">
        <w:rPr>
          <w:rFonts w:ascii="Sakkal Majalla" w:hAnsi="Sakkal Majalla" w:cs="Sakkal Majalla"/>
          <w:color w:val="000000" w:themeColor="text1"/>
          <w:kern w:val="0"/>
          <w:sz w:val="28"/>
          <w:szCs w:val="28"/>
          <w:rtl/>
        </w:rPr>
        <w:t>: هناك علاقة إيجابية بين تطبيق استراتيجيات إدارة المخاطر وتحسين الأداء المالي للبنوك المحلية</w:t>
      </w:r>
    </w:p>
    <w:p w14:paraId="3E3BB9CA" w14:textId="09444526" w:rsidR="00890946" w:rsidRPr="00873515" w:rsidRDefault="00890946" w:rsidP="0084597C">
      <w:pPr>
        <w:pStyle w:val="a6"/>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tl/>
        </w:rPr>
      </w:pPr>
      <w:r w:rsidRPr="00873515">
        <w:rPr>
          <w:rFonts w:ascii="Sakkal Majalla" w:hAnsi="Sakkal Majalla" w:cs="Sakkal Majalla"/>
          <w:b/>
          <w:bCs/>
          <w:color w:val="000000" w:themeColor="text1"/>
          <w:kern w:val="0"/>
          <w:sz w:val="28"/>
          <w:szCs w:val="28"/>
          <w:rtl/>
        </w:rPr>
        <w:t>الفرض الثالث</w:t>
      </w:r>
      <w:r w:rsidRPr="00873515">
        <w:rPr>
          <w:rFonts w:ascii="Sakkal Majalla" w:hAnsi="Sakkal Majalla" w:cs="Sakkal Majalla"/>
          <w:color w:val="000000" w:themeColor="text1"/>
          <w:kern w:val="0"/>
          <w:sz w:val="28"/>
          <w:szCs w:val="28"/>
          <w:rtl/>
        </w:rPr>
        <w:t xml:space="preserve">: استراتيجيات إدارة المخاطر في البنوك المحلية متوافقة مع المعايير والممارسات الدولية في هذا المجال  </w:t>
      </w:r>
    </w:p>
    <w:p w14:paraId="59B678B1" w14:textId="78A48AA6" w:rsidR="00890946" w:rsidRPr="00873515" w:rsidRDefault="00890946" w:rsidP="0084597C">
      <w:pPr>
        <w:pStyle w:val="a6"/>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tl/>
        </w:rPr>
      </w:pPr>
      <w:r w:rsidRPr="00873515">
        <w:rPr>
          <w:rFonts w:ascii="Sakkal Majalla" w:hAnsi="Sakkal Majalla" w:cs="Sakkal Majalla"/>
          <w:b/>
          <w:bCs/>
          <w:color w:val="000000" w:themeColor="text1"/>
          <w:kern w:val="0"/>
          <w:sz w:val="28"/>
          <w:szCs w:val="28"/>
          <w:rtl/>
        </w:rPr>
        <w:lastRenderedPageBreak/>
        <w:t>الفرض الرابع</w:t>
      </w:r>
      <w:r w:rsidRPr="00873515">
        <w:rPr>
          <w:rFonts w:ascii="Sakkal Majalla" w:hAnsi="Sakkal Majalla" w:cs="Sakkal Majalla"/>
          <w:color w:val="000000" w:themeColor="text1"/>
          <w:kern w:val="0"/>
          <w:sz w:val="28"/>
          <w:szCs w:val="28"/>
          <w:rtl/>
        </w:rPr>
        <w:t xml:space="preserve">: المؤسسات البنكية المحلية تواجه تحديات كبيرة في تنفيذ استراتيجيات فعالة لإدارة المخاطر </w:t>
      </w:r>
    </w:p>
    <w:p w14:paraId="008A8299" w14:textId="77777777" w:rsidR="00890946" w:rsidRPr="00873515" w:rsidRDefault="00890946" w:rsidP="0084597C">
      <w:pPr>
        <w:pStyle w:val="a6"/>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tl/>
        </w:rPr>
      </w:pPr>
      <w:r w:rsidRPr="00873515">
        <w:rPr>
          <w:rFonts w:ascii="Sakkal Majalla" w:hAnsi="Sakkal Majalla" w:cs="Sakkal Majalla"/>
          <w:b/>
          <w:bCs/>
          <w:color w:val="000000" w:themeColor="text1"/>
          <w:kern w:val="0"/>
          <w:sz w:val="28"/>
          <w:szCs w:val="28"/>
          <w:rtl/>
        </w:rPr>
        <w:t>الفرض الخامس</w:t>
      </w:r>
      <w:r w:rsidRPr="00873515">
        <w:rPr>
          <w:rFonts w:ascii="Sakkal Majalla" w:hAnsi="Sakkal Majalla" w:cs="Sakkal Majalla"/>
          <w:color w:val="000000" w:themeColor="text1"/>
          <w:kern w:val="0"/>
          <w:sz w:val="28"/>
          <w:szCs w:val="28"/>
          <w:rtl/>
        </w:rPr>
        <w:t>: التكنولوجيا تلعب دورًا رئيسيًا في تعزيز فعالية استراتيجيات إدارة المخاطر في البنوك المحلية</w:t>
      </w:r>
    </w:p>
    <w:p w14:paraId="6CFFA75D" w14:textId="38305B8D" w:rsidR="00890946" w:rsidRPr="00873515" w:rsidRDefault="00890946" w:rsidP="0084597C">
      <w:pPr>
        <w:pStyle w:val="a6"/>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tl/>
        </w:rPr>
      </w:pPr>
      <w:r w:rsidRPr="00873515">
        <w:rPr>
          <w:rFonts w:ascii="Sakkal Majalla" w:hAnsi="Sakkal Majalla" w:cs="Sakkal Majalla"/>
          <w:b/>
          <w:bCs/>
          <w:color w:val="000000" w:themeColor="text1"/>
          <w:kern w:val="0"/>
          <w:sz w:val="28"/>
          <w:szCs w:val="28"/>
          <w:rtl/>
        </w:rPr>
        <w:t>الفرض السادس</w:t>
      </w:r>
      <w:r w:rsidRPr="00873515">
        <w:rPr>
          <w:rFonts w:ascii="Sakkal Majalla" w:hAnsi="Sakkal Majalla" w:cs="Sakkal Majalla"/>
          <w:color w:val="000000" w:themeColor="text1"/>
          <w:kern w:val="0"/>
          <w:sz w:val="28"/>
          <w:szCs w:val="28"/>
          <w:rtl/>
        </w:rPr>
        <w:t xml:space="preserve">: فهم العاملين في البنوك المحلية لاستراتيجيات إدارة المخاطر يؤثر بشكل كبير على النجاح في تطبيق هذه الاستراتيجيات </w:t>
      </w:r>
    </w:p>
    <w:p w14:paraId="5DD85E13" w14:textId="3CC89BD7" w:rsidR="00890946" w:rsidRPr="00873515" w:rsidRDefault="00890946" w:rsidP="0084597C">
      <w:pPr>
        <w:pStyle w:val="a6"/>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b/>
          <w:bCs/>
          <w:color w:val="000000" w:themeColor="text1"/>
          <w:kern w:val="0"/>
          <w:sz w:val="28"/>
          <w:szCs w:val="28"/>
          <w:rtl/>
        </w:rPr>
        <w:t>الفرض السابع</w:t>
      </w:r>
      <w:r w:rsidRPr="00873515">
        <w:rPr>
          <w:rFonts w:ascii="Sakkal Majalla" w:hAnsi="Sakkal Majalla" w:cs="Sakkal Majalla"/>
          <w:color w:val="000000" w:themeColor="text1"/>
          <w:kern w:val="0"/>
          <w:sz w:val="28"/>
          <w:szCs w:val="28"/>
          <w:rtl/>
        </w:rPr>
        <w:t>: تطبيق استراتيجيات إدارة المخاطر يقلل من حوادث الخسارة المالية في البنوك المحلية</w:t>
      </w:r>
      <w:r w:rsidRPr="00873515">
        <w:rPr>
          <w:rFonts w:ascii="Sakkal Majalla" w:hAnsi="Sakkal Majalla" w:cs="Sakkal Majalla"/>
          <w:color w:val="000000" w:themeColor="text1"/>
          <w:kern w:val="0"/>
          <w:sz w:val="28"/>
          <w:szCs w:val="28"/>
        </w:rPr>
        <w:t>.</w:t>
      </w:r>
    </w:p>
    <w:p w14:paraId="5D9740D0" w14:textId="49DD1439" w:rsidR="00890946" w:rsidRPr="00873515" w:rsidRDefault="00EB34A8" w:rsidP="00EB34A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 w:name="_Toc202914474"/>
      <w:r w:rsidRPr="00873515">
        <w:rPr>
          <w:rFonts w:ascii="Sakkal Majalla" w:hAnsi="Sakkal Majalla" w:cs="Sakkal Majalla" w:hint="cs"/>
          <w:b/>
          <w:bCs/>
          <w:color w:val="000000" w:themeColor="text1"/>
          <w:sz w:val="36"/>
          <w:szCs w:val="36"/>
          <w:rtl/>
        </w:rPr>
        <w:t xml:space="preserve">7.1 </w:t>
      </w:r>
      <w:r w:rsidR="00890946" w:rsidRPr="00873515">
        <w:rPr>
          <w:rFonts w:ascii="Sakkal Majalla" w:hAnsi="Sakkal Majalla" w:cs="Sakkal Majalla"/>
          <w:b/>
          <w:bCs/>
          <w:color w:val="000000" w:themeColor="text1"/>
          <w:sz w:val="36"/>
          <w:szCs w:val="36"/>
          <w:rtl/>
        </w:rPr>
        <w:t>المنطلقات النظرية للدراسة:</w:t>
      </w:r>
      <w:bookmarkEnd w:id="7"/>
    </w:p>
    <w:p w14:paraId="3F90BA90" w14:textId="44005309" w:rsidR="004F7092" w:rsidRPr="00873515" w:rsidRDefault="00890946" w:rsidP="00EB34A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jc w:val="both"/>
        <w:rPr>
          <w:rFonts w:ascii="Sakkal Majalla" w:hAnsi="Sakkal Majalla" w:cs="Sakkal Majalla"/>
          <w:b/>
          <w:bCs/>
          <w:color w:val="000000" w:themeColor="text1"/>
          <w:kern w:val="0"/>
          <w:sz w:val="32"/>
          <w:szCs w:val="32"/>
        </w:rPr>
      </w:pPr>
      <w:r w:rsidRPr="00873515">
        <w:rPr>
          <w:rFonts w:ascii="Sakkal Majalla" w:hAnsi="Sakkal Majalla" w:cs="Sakkal Majalla"/>
          <w:b/>
          <w:bCs/>
          <w:color w:val="000000" w:themeColor="text1"/>
          <w:kern w:val="0"/>
          <w:sz w:val="32"/>
          <w:szCs w:val="32"/>
          <w:rtl/>
        </w:rPr>
        <w:t>المفاهيم</w:t>
      </w:r>
      <w:r w:rsidR="004F7092" w:rsidRPr="00873515">
        <w:rPr>
          <w:rFonts w:ascii="Sakkal Majalla" w:hAnsi="Sakkal Majalla" w:cs="Sakkal Majalla"/>
          <w:b/>
          <w:bCs/>
          <w:color w:val="000000" w:themeColor="text1"/>
          <w:kern w:val="0"/>
          <w:sz w:val="32"/>
          <w:szCs w:val="32"/>
          <w:rtl/>
        </w:rPr>
        <w:t xml:space="preserve"> الأ ساسية لإدارة المخاطر</w:t>
      </w:r>
      <w:r w:rsidR="004F7092" w:rsidRPr="00873515">
        <w:rPr>
          <w:rFonts w:ascii="Sakkal Majalla" w:hAnsi="Sakkal Majalla" w:cs="Sakkal Majalla"/>
          <w:b/>
          <w:bCs/>
          <w:color w:val="000000" w:themeColor="text1"/>
          <w:kern w:val="0"/>
          <w:sz w:val="32"/>
          <w:szCs w:val="32"/>
        </w:rPr>
        <w:t>:</w:t>
      </w:r>
    </w:p>
    <w:p w14:paraId="2E51ED7F" w14:textId="5B7E607A" w:rsidR="004F7092" w:rsidRPr="00873515" w:rsidRDefault="004F7092" w:rsidP="00CB25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jc w:val="both"/>
        <w:rPr>
          <w:rFonts w:ascii="Sakkal Majalla" w:hAnsi="Sakkal Majalla" w:cs="Sakkal Majalla"/>
          <w:b/>
          <w:bCs/>
          <w:color w:val="000000" w:themeColor="text1"/>
          <w:kern w:val="0"/>
          <w:sz w:val="28"/>
          <w:szCs w:val="28"/>
        </w:rPr>
      </w:pPr>
      <w:r w:rsidRPr="00873515">
        <w:rPr>
          <w:rFonts w:ascii="Sakkal Majalla" w:hAnsi="Sakkal Majalla" w:cs="Sakkal Majalla"/>
          <w:b/>
          <w:bCs/>
          <w:color w:val="000000" w:themeColor="text1"/>
          <w:kern w:val="0"/>
          <w:sz w:val="28"/>
          <w:szCs w:val="28"/>
          <w:rtl/>
        </w:rPr>
        <w:t>تعريف المخاطر في السياق المالي</w:t>
      </w:r>
      <w:r w:rsidRPr="00873515">
        <w:rPr>
          <w:rFonts w:ascii="Sakkal Majalla" w:hAnsi="Sakkal Majalla" w:cs="Sakkal Majalla"/>
          <w:b/>
          <w:bCs/>
          <w:color w:val="000000" w:themeColor="text1"/>
          <w:kern w:val="0"/>
          <w:sz w:val="28"/>
          <w:szCs w:val="28"/>
        </w:rPr>
        <w:t>.</w:t>
      </w:r>
    </w:p>
    <w:p w14:paraId="1810EA0B" w14:textId="77777777" w:rsidR="004F7092" w:rsidRPr="00873515" w:rsidRDefault="004F7092" w:rsidP="0084597C">
      <w:pPr>
        <w:pStyle w:val="a6"/>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أنواع المخاطر التي تواجهها المؤسسات المالية، مثل المخاطر الائتمانية، السوقية، التشغيلية، ومخاطر السيولة</w:t>
      </w:r>
      <w:r w:rsidRPr="00873515">
        <w:rPr>
          <w:rFonts w:ascii="Sakkal Majalla" w:hAnsi="Sakkal Majalla" w:cs="Sakkal Majalla"/>
          <w:color w:val="000000" w:themeColor="text1"/>
          <w:kern w:val="0"/>
          <w:sz w:val="28"/>
          <w:szCs w:val="28"/>
        </w:rPr>
        <w:t>.</w:t>
      </w:r>
    </w:p>
    <w:p w14:paraId="5BEF77B8" w14:textId="77777777" w:rsidR="004F7092" w:rsidRPr="00873515" w:rsidRDefault="004F7092" w:rsidP="00CB256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jc w:val="both"/>
        <w:rPr>
          <w:rFonts w:ascii="Sakkal Majalla" w:hAnsi="Sakkal Majalla" w:cs="Sakkal Majalla"/>
          <w:b/>
          <w:bCs/>
          <w:color w:val="000000" w:themeColor="text1"/>
          <w:kern w:val="0"/>
          <w:sz w:val="28"/>
          <w:szCs w:val="28"/>
        </w:rPr>
      </w:pPr>
      <w:r w:rsidRPr="00873515">
        <w:rPr>
          <w:rFonts w:ascii="Sakkal Majalla" w:hAnsi="Sakkal Majalla" w:cs="Sakkal Majalla"/>
          <w:b/>
          <w:bCs/>
          <w:color w:val="000000" w:themeColor="text1"/>
          <w:kern w:val="0"/>
          <w:sz w:val="28"/>
          <w:szCs w:val="28"/>
          <w:rtl/>
        </w:rPr>
        <w:t>مفهوم إدارة المخاطر وأهميتها في مؤسسات الأعمال</w:t>
      </w:r>
      <w:r w:rsidRPr="00873515">
        <w:rPr>
          <w:rFonts w:ascii="Sakkal Majalla" w:hAnsi="Sakkal Majalla" w:cs="Sakkal Majalla"/>
          <w:b/>
          <w:bCs/>
          <w:color w:val="000000" w:themeColor="text1"/>
          <w:kern w:val="0"/>
          <w:sz w:val="28"/>
          <w:szCs w:val="28"/>
        </w:rPr>
        <w:t>.</w:t>
      </w:r>
    </w:p>
    <w:p w14:paraId="3D44A4A9" w14:textId="4E430E90" w:rsidR="004F7092" w:rsidRPr="00873515" w:rsidRDefault="004F7092" w:rsidP="005606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jc w:val="both"/>
        <w:rPr>
          <w:rFonts w:ascii="Sakkal Majalla" w:hAnsi="Sakkal Majalla" w:cs="Sakkal Majalla"/>
          <w:b/>
          <w:bCs/>
          <w:color w:val="000000" w:themeColor="text1"/>
          <w:kern w:val="0"/>
          <w:sz w:val="28"/>
          <w:szCs w:val="28"/>
          <w:rtl/>
          <w:lang w:bidi="ar-EG"/>
        </w:rPr>
      </w:pPr>
      <w:r w:rsidRPr="00873515">
        <w:rPr>
          <w:rFonts w:ascii="Sakkal Majalla" w:hAnsi="Sakkal Majalla" w:cs="Sakkal Majalla"/>
          <w:b/>
          <w:bCs/>
          <w:color w:val="000000" w:themeColor="text1"/>
          <w:kern w:val="0"/>
          <w:sz w:val="28"/>
          <w:szCs w:val="28"/>
          <w:rtl/>
        </w:rPr>
        <w:t>نظريات إدارة المخاطر</w:t>
      </w:r>
    </w:p>
    <w:p w14:paraId="0D6DA969" w14:textId="77777777" w:rsidR="004F7092" w:rsidRPr="00873515" w:rsidRDefault="004F7092" w:rsidP="0084597C">
      <w:pPr>
        <w:pStyle w:val="a6"/>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مراجعة النظريات المختلفة في إدارة المخاطر المالية، مثل نظرية المحفظة الحديثة ونظرية الخيارات</w:t>
      </w:r>
      <w:r w:rsidRPr="00873515">
        <w:rPr>
          <w:rFonts w:ascii="Sakkal Majalla" w:hAnsi="Sakkal Majalla" w:cs="Sakkal Majalla"/>
          <w:color w:val="000000" w:themeColor="text1"/>
          <w:kern w:val="0"/>
          <w:sz w:val="28"/>
          <w:szCs w:val="28"/>
        </w:rPr>
        <w:t>.</w:t>
      </w:r>
    </w:p>
    <w:p w14:paraId="53F1414B" w14:textId="6000BC55" w:rsidR="004F7092" w:rsidRPr="00873515" w:rsidRDefault="004F7092" w:rsidP="0084597C">
      <w:pPr>
        <w:pStyle w:val="a6"/>
        <w:numPr>
          <w:ilvl w:val="0"/>
          <w:numId w:val="1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tl/>
        </w:rPr>
      </w:pPr>
      <w:r w:rsidRPr="00873515">
        <w:rPr>
          <w:rFonts w:ascii="Sakkal Majalla" w:hAnsi="Sakkal Majalla" w:cs="Sakkal Majalla"/>
          <w:color w:val="000000" w:themeColor="text1"/>
          <w:kern w:val="0"/>
          <w:sz w:val="28"/>
          <w:szCs w:val="28"/>
          <w:rtl/>
        </w:rPr>
        <w:t>نظريات التحوط وإدارة المخاطر باستخدام الأدوات المالية المشتقة</w:t>
      </w:r>
      <w:r w:rsidR="005606A6" w:rsidRPr="00873515">
        <w:rPr>
          <w:rFonts w:ascii="Sakkal Majalla" w:hAnsi="Sakkal Majalla" w:cs="Sakkal Majalla"/>
          <w:color w:val="000000" w:themeColor="text1"/>
          <w:kern w:val="0"/>
          <w:sz w:val="28"/>
          <w:szCs w:val="28"/>
        </w:rPr>
        <w:t>.</w:t>
      </w:r>
    </w:p>
    <w:p w14:paraId="6962AD57" w14:textId="1A6F0F0A" w:rsidR="004F7092" w:rsidRPr="00873515" w:rsidRDefault="004F7092" w:rsidP="005606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jc w:val="both"/>
        <w:rPr>
          <w:rFonts w:ascii="Sakkal Majalla" w:hAnsi="Sakkal Majalla" w:cs="Sakkal Majalla"/>
          <w:b/>
          <w:bCs/>
          <w:color w:val="000000" w:themeColor="text1"/>
          <w:kern w:val="0"/>
          <w:sz w:val="28"/>
          <w:szCs w:val="28"/>
        </w:rPr>
      </w:pPr>
      <w:r w:rsidRPr="00873515">
        <w:rPr>
          <w:rFonts w:ascii="Sakkal Majalla" w:hAnsi="Sakkal Majalla" w:cs="Sakkal Majalla"/>
          <w:b/>
          <w:bCs/>
          <w:color w:val="000000" w:themeColor="text1"/>
          <w:kern w:val="0"/>
          <w:sz w:val="28"/>
          <w:szCs w:val="28"/>
          <w:rtl/>
        </w:rPr>
        <w:t>استراتيجيات إدارة المخاطر</w:t>
      </w:r>
    </w:p>
    <w:p w14:paraId="09A0CD4F" w14:textId="31A0AF40" w:rsidR="004F7092" w:rsidRPr="00873515" w:rsidRDefault="004F7092" w:rsidP="0084597C">
      <w:pPr>
        <w:pStyle w:val="a6"/>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استعراض استراتيجيات إدارة المخاطر الشائعة في المؤسسات المالية</w:t>
      </w:r>
      <w:r w:rsidRPr="00873515">
        <w:rPr>
          <w:rFonts w:ascii="Sakkal Majalla" w:hAnsi="Sakkal Majalla" w:cs="Sakkal Majalla"/>
          <w:color w:val="000000" w:themeColor="text1"/>
          <w:kern w:val="0"/>
          <w:sz w:val="28"/>
          <w:szCs w:val="28"/>
        </w:rPr>
        <w:t>.</w:t>
      </w:r>
    </w:p>
    <w:p w14:paraId="4F19BDC8" w14:textId="4958D26F" w:rsidR="004F7092" w:rsidRPr="00873515" w:rsidRDefault="004F7092" w:rsidP="0084597C">
      <w:pPr>
        <w:pStyle w:val="a6"/>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lastRenderedPageBreak/>
        <w:t xml:space="preserve">كيفية تطوير واختيار الاستراتيجيات المناسبة لإدارة المخاطر في </w:t>
      </w:r>
      <w:r w:rsidR="00504854" w:rsidRPr="00873515">
        <w:rPr>
          <w:rFonts w:ascii="Sakkal Majalla" w:hAnsi="Sakkal Majalla" w:cs="Times New Roman" w:hint="cs"/>
          <w:color w:val="000000" w:themeColor="text1"/>
          <w:kern w:val="0"/>
          <w:sz w:val="28"/>
          <w:szCs w:val="28"/>
          <w:rtl/>
        </w:rPr>
        <w:t>البنوك</w:t>
      </w:r>
      <w:r w:rsidR="00504854" w:rsidRPr="00873515">
        <w:rPr>
          <w:rFonts w:ascii="Sakkal Majalla" w:hAnsi="Sakkal Majalla" w:cs="Sakkal Majalla"/>
          <w:color w:val="000000" w:themeColor="text1"/>
          <w:kern w:val="0"/>
          <w:sz w:val="28"/>
          <w:szCs w:val="28"/>
        </w:rPr>
        <w:t>.</w:t>
      </w:r>
      <w:r w:rsidR="00504854" w:rsidRPr="00873515">
        <w:rPr>
          <w:rFonts w:ascii="Sakkal Majalla" w:hAnsi="Sakkal Majalla" w:cs="Times New Roman" w:hint="cs"/>
          <w:color w:val="000000" w:themeColor="text1"/>
          <w:kern w:val="0"/>
          <w:sz w:val="28"/>
          <w:szCs w:val="28"/>
          <w:rtl/>
        </w:rPr>
        <w:t xml:space="preserve"> الأدوا</w:t>
      </w:r>
      <w:r w:rsidR="00504854" w:rsidRPr="00873515">
        <w:rPr>
          <w:rFonts w:ascii="Sakkal Majalla" w:hAnsi="Sakkal Majalla" w:cs="Times New Roman" w:hint="eastAsia"/>
          <w:color w:val="000000" w:themeColor="text1"/>
          <w:kern w:val="0"/>
          <w:sz w:val="28"/>
          <w:szCs w:val="28"/>
          <w:rtl/>
        </w:rPr>
        <w:t>ت</w:t>
      </w:r>
      <w:r w:rsidRPr="00873515">
        <w:rPr>
          <w:rFonts w:ascii="Sakkal Majalla" w:hAnsi="Sakkal Majalla" w:cs="Sakkal Majalla"/>
          <w:color w:val="000000" w:themeColor="text1"/>
          <w:kern w:val="0"/>
          <w:sz w:val="28"/>
          <w:szCs w:val="28"/>
          <w:rtl/>
        </w:rPr>
        <w:t xml:space="preserve"> والأساليب المستخدمة في تقييم المخاطر وقياسها</w:t>
      </w:r>
      <w:r w:rsidRPr="00873515">
        <w:rPr>
          <w:rFonts w:ascii="Sakkal Majalla" w:hAnsi="Sakkal Majalla" w:cs="Sakkal Majalla"/>
          <w:color w:val="000000" w:themeColor="text1"/>
          <w:kern w:val="0"/>
          <w:sz w:val="28"/>
          <w:szCs w:val="28"/>
        </w:rPr>
        <w:t>.</w:t>
      </w:r>
    </w:p>
    <w:p w14:paraId="7AEAF07D" w14:textId="38627316" w:rsidR="004F7092" w:rsidRPr="00873515" w:rsidRDefault="004F7092" w:rsidP="005606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jc w:val="both"/>
        <w:rPr>
          <w:rFonts w:ascii="Sakkal Majalla" w:hAnsi="Sakkal Majalla" w:cs="Sakkal Majalla"/>
          <w:b/>
          <w:bCs/>
          <w:color w:val="000000" w:themeColor="text1"/>
          <w:kern w:val="0"/>
          <w:sz w:val="28"/>
          <w:szCs w:val="28"/>
        </w:rPr>
      </w:pPr>
      <w:r w:rsidRPr="00873515">
        <w:rPr>
          <w:rFonts w:ascii="Sakkal Majalla" w:hAnsi="Sakkal Majalla" w:cs="Sakkal Majalla"/>
          <w:b/>
          <w:bCs/>
          <w:color w:val="000000" w:themeColor="text1"/>
          <w:kern w:val="0"/>
          <w:sz w:val="28"/>
          <w:szCs w:val="28"/>
          <w:rtl/>
        </w:rPr>
        <w:t>لأطر والقوانين التنظيمية</w:t>
      </w:r>
    </w:p>
    <w:p w14:paraId="2218F235" w14:textId="690377F7" w:rsidR="004F7092" w:rsidRPr="00873515" w:rsidRDefault="004F7092" w:rsidP="0084597C">
      <w:pPr>
        <w:pStyle w:val="a6"/>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 xml:space="preserve">تأثير الأطر والقوانين التنظيمية، مثل معايير </w:t>
      </w:r>
      <w:proofErr w:type="gramStart"/>
      <w:r w:rsidRPr="00873515">
        <w:rPr>
          <w:rFonts w:ascii="Sakkal Majalla" w:hAnsi="Sakkal Majalla" w:cs="Sakkal Majalla"/>
          <w:color w:val="000000" w:themeColor="text1"/>
          <w:kern w:val="0"/>
          <w:sz w:val="28"/>
          <w:szCs w:val="28"/>
          <w:rtl/>
        </w:rPr>
        <w:t>بازل</w:t>
      </w:r>
      <w:r w:rsidRPr="00873515">
        <w:rPr>
          <w:rFonts w:ascii="Sakkal Majalla" w:hAnsi="Sakkal Majalla" w:cs="Sakkal Majalla"/>
          <w:color w:val="000000" w:themeColor="text1"/>
          <w:kern w:val="0"/>
          <w:sz w:val="28"/>
          <w:szCs w:val="28"/>
        </w:rPr>
        <w:t xml:space="preserve"> </w:t>
      </w:r>
      <w:r w:rsidRPr="00873515">
        <w:rPr>
          <w:rFonts w:ascii="Sakkal Majalla" w:hAnsi="Sakkal Majalla" w:cs="Sakkal Majalla"/>
          <w:color w:val="000000" w:themeColor="text1"/>
          <w:kern w:val="0"/>
          <w:sz w:val="28"/>
          <w:szCs w:val="28"/>
          <w:rtl/>
        </w:rPr>
        <w:t>،</w:t>
      </w:r>
      <w:proofErr w:type="gramEnd"/>
      <w:r w:rsidRPr="00873515">
        <w:rPr>
          <w:rFonts w:ascii="Sakkal Majalla" w:hAnsi="Sakkal Majalla" w:cs="Sakkal Majalla"/>
          <w:color w:val="000000" w:themeColor="text1"/>
          <w:kern w:val="0"/>
          <w:sz w:val="28"/>
          <w:szCs w:val="28"/>
          <w:rtl/>
        </w:rPr>
        <w:t xml:space="preserve"> في تشكيل استراتيجيات </w:t>
      </w:r>
      <w:r w:rsidR="00504854" w:rsidRPr="00873515">
        <w:rPr>
          <w:rFonts w:ascii="Sakkal Majalla" w:hAnsi="Sakkal Majalla" w:cs="Times New Roman" w:hint="cs"/>
          <w:color w:val="000000" w:themeColor="text1"/>
          <w:kern w:val="0"/>
          <w:sz w:val="28"/>
          <w:szCs w:val="28"/>
          <w:rtl/>
        </w:rPr>
        <w:t>وإدارة</w:t>
      </w:r>
      <w:r w:rsidRPr="00873515">
        <w:rPr>
          <w:rFonts w:ascii="Sakkal Majalla" w:hAnsi="Sakkal Majalla" w:cs="Sakkal Majalla"/>
          <w:color w:val="000000" w:themeColor="text1"/>
          <w:kern w:val="0"/>
          <w:sz w:val="28"/>
          <w:szCs w:val="28"/>
          <w:rtl/>
        </w:rPr>
        <w:t xml:space="preserve"> المخاطر في البنوك</w:t>
      </w:r>
      <w:r w:rsidRPr="00873515">
        <w:rPr>
          <w:rFonts w:ascii="Sakkal Majalla" w:hAnsi="Sakkal Majalla" w:cs="Sakkal Majalla"/>
          <w:color w:val="000000" w:themeColor="text1"/>
          <w:kern w:val="0"/>
          <w:sz w:val="28"/>
          <w:szCs w:val="28"/>
        </w:rPr>
        <w:t>.</w:t>
      </w:r>
    </w:p>
    <w:p w14:paraId="3210AC67" w14:textId="33E5EBEF" w:rsidR="004F7092" w:rsidRPr="00873515" w:rsidRDefault="004F7092" w:rsidP="0084597C">
      <w:pPr>
        <w:pStyle w:val="a6"/>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متطلبات الامتثال فيما يتعلق بإدارة المخاطر</w:t>
      </w:r>
      <w:r w:rsidRPr="00873515">
        <w:rPr>
          <w:rFonts w:ascii="Sakkal Majalla" w:hAnsi="Sakkal Majalla" w:cs="Sakkal Majalla"/>
          <w:color w:val="000000" w:themeColor="text1"/>
          <w:kern w:val="0"/>
          <w:sz w:val="28"/>
          <w:szCs w:val="28"/>
        </w:rPr>
        <w:t>.</w:t>
      </w:r>
    </w:p>
    <w:p w14:paraId="26F3387D" w14:textId="38A41A9F" w:rsidR="004F7092" w:rsidRPr="00873515" w:rsidRDefault="004F7092" w:rsidP="005606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jc w:val="both"/>
        <w:rPr>
          <w:rFonts w:ascii="Sakkal Majalla" w:hAnsi="Sakkal Majalla" w:cs="Sakkal Majalla"/>
          <w:b/>
          <w:bCs/>
          <w:color w:val="000000" w:themeColor="text1"/>
          <w:kern w:val="0"/>
          <w:sz w:val="28"/>
          <w:szCs w:val="28"/>
        </w:rPr>
      </w:pPr>
      <w:r w:rsidRPr="00873515">
        <w:rPr>
          <w:rFonts w:ascii="Sakkal Majalla" w:hAnsi="Sakkal Majalla" w:cs="Sakkal Majalla"/>
          <w:b/>
          <w:bCs/>
          <w:color w:val="000000" w:themeColor="text1"/>
          <w:kern w:val="0"/>
          <w:sz w:val="28"/>
          <w:szCs w:val="28"/>
          <w:rtl/>
        </w:rPr>
        <w:t>التحديات الخاصة بإدارة المخاطر في البنوك</w:t>
      </w:r>
      <w:r w:rsidRPr="00873515">
        <w:rPr>
          <w:rFonts w:ascii="Sakkal Majalla" w:hAnsi="Sakkal Majalla" w:cs="Sakkal Majalla"/>
          <w:b/>
          <w:bCs/>
          <w:color w:val="000000" w:themeColor="text1"/>
          <w:kern w:val="0"/>
          <w:sz w:val="28"/>
          <w:szCs w:val="28"/>
        </w:rPr>
        <w:t>:</w:t>
      </w:r>
    </w:p>
    <w:p w14:paraId="5BCAEB13" w14:textId="4769C13F" w:rsidR="004F7092" w:rsidRPr="00873515" w:rsidRDefault="004F7092" w:rsidP="0084597C">
      <w:pPr>
        <w:pStyle w:val="a6"/>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وصف التحديات الداخلية والخارجية التي تواجهها البنوك المحلية في إدارة المخاطر</w:t>
      </w:r>
      <w:r w:rsidRPr="00873515">
        <w:rPr>
          <w:rFonts w:ascii="Sakkal Majalla" w:hAnsi="Sakkal Majalla" w:cs="Sakkal Majalla"/>
          <w:color w:val="000000" w:themeColor="text1"/>
          <w:kern w:val="0"/>
          <w:sz w:val="28"/>
          <w:szCs w:val="28"/>
        </w:rPr>
        <w:t>.</w:t>
      </w:r>
    </w:p>
    <w:p w14:paraId="12A925AD" w14:textId="3F275871" w:rsidR="004F7092" w:rsidRPr="00873515" w:rsidRDefault="004F7092" w:rsidP="0084597C">
      <w:pPr>
        <w:pStyle w:val="a6"/>
        <w:numPr>
          <w:ilvl w:val="0"/>
          <w:numId w:val="2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تأثير العوامل الاقتصادية والسياسية على إدارة المخاطر في البنوك</w:t>
      </w:r>
      <w:r w:rsidRPr="00873515">
        <w:rPr>
          <w:rFonts w:ascii="Sakkal Majalla" w:hAnsi="Sakkal Majalla" w:cs="Sakkal Majalla"/>
          <w:color w:val="000000" w:themeColor="text1"/>
          <w:kern w:val="0"/>
          <w:sz w:val="28"/>
          <w:szCs w:val="28"/>
        </w:rPr>
        <w:t>.</w:t>
      </w:r>
    </w:p>
    <w:p w14:paraId="2C61E4D7" w14:textId="0D3040BB" w:rsidR="004F7092" w:rsidRPr="00873515" w:rsidRDefault="004F7092" w:rsidP="005606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jc w:val="both"/>
        <w:rPr>
          <w:rFonts w:ascii="Sakkal Majalla" w:hAnsi="Sakkal Majalla" w:cs="Sakkal Majalla"/>
          <w:b/>
          <w:bCs/>
          <w:color w:val="000000" w:themeColor="text1"/>
          <w:kern w:val="0"/>
          <w:sz w:val="28"/>
          <w:szCs w:val="28"/>
        </w:rPr>
      </w:pPr>
      <w:r w:rsidRPr="00873515">
        <w:rPr>
          <w:rFonts w:ascii="Sakkal Majalla" w:hAnsi="Sakkal Majalla" w:cs="Sakkal Majalla"/>
          <w:b/>
          <w:bCs/>
          <w:color w:val="000000" w:themeColor="text1"/>
          <w:kern w:val="0"/>
          <w:sz w:val="28"/>
          <w:szCs w:val="28"/>
          <w:rtl/>
        </w:rPr>
        <w:t>التكنولوجيا وإدارة المخاطر</w:t>
      </w:r>
      <w:r w:rsidRPr="00873515">
        <w:rPr>
          <w:rFonts w:ascii="Sakkal Majalla" w:hAnsi="Sakkal Majalla" w:cs="Sakkal Majalla"/>
          <w:b/>
          <w:bCs/>
          <w:color w:val="000000" w:themeColor="text1"/>
          <w:kern w:val="0"/>
          <w:sz w:val="28"/>
          <w:szCs w:val="28"/>
        </w:rPr>
        <w:t>:</w:t>
      </w:r>
    </w:p>
    <w:p w14:paraId="110512CF" w14:textId="2B4DC85F" w:rsidR="004F7092" w:rsidRPr="00873515" w:rsidRDefault="004F7092" w:rsidP="0084597C">
      <w:pPr>
        <w:pStyle w:val="a6"/>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tl/>
        </w:rPr>
      </w:pPr>
      <w:r w:rsidRPr="00873515">
        <w:rPr>
          <w:rFonts w:ascii="Sakkal Majalla" w:hAnsi="Sakkal Majalla" w:cs="Sakkal Majalla"/>
          <w:color w:val="000000" w:themeColor="text1"/>
          <w:kern w:val="0"/>
          <w:sz w:val="28"/>
          <w:szCs w:val="28"/>
          <w:rtl/>
        </w:rPr>
        <w:t xml:space="preserve">دور التكنولوجيا والابتكار في تحسين استراتيجيات إدارة </w:t>
      </w:r>
      <w:r w:rsidR="00504854" w:rsidRPr="00873515">
        <w:rPr>
          <w:rFonts w:ascii="Sakkal Majalla" w:hAnsi="Sakkal Majalla" w:cs="Times New Roman" w:hint="cs"/>
          <w:color w:val="000000" w:themeColor="text1"/>
          <w:kern w:val="0"/>
          <w:sz w:val="28"/>
          <w:szCs w:val="28"/>
          <w:rtl/>
        </w:rPr>
        <w:t>المخاطر</w:t>
      </w:r>
      <w:r w:rsidR="00504854" w:rsidRPr="00873515">
        <w:rPr>
          <w:rFonts w:ascii="Sakkal Majalla" w:hAnsi="Sakkal Majalla" w:cs="Sakkal Majalla"/>
          <w:color w:val="000000" w:themeColor="text1"/>
          <w:kern w:val="0"/>
          <w:sz w:val="28"/>
          <w:szCs w:val="28"/>
        </w:rPr>
        <w:t>.</w:t>
      </w:r>
      <w:r w:rsidR="00504854" w:rsidRPr="00873515">
        <w:rPr>
          <w:rFonts w:ascii="Sakkal Majalla" w:hAnsi="Sakkal Majalla" w:cs="Times New Roman" w:hint="cs"/>
          <w:color w:val="000000" w:themeColor="text1"/>
          <w:kern w:val="0"/>
          <w:sz w:val="28"/>
          <w:szCs w:val="28"/>
          <w:rtl/>
        </w:rPr>
        <w:t xml:space="preserve"> استخدا</w:t>
      </w:r>
      <w:r w:rsidR="00504854" w:rsidRPr="00873515">
        <w:rPr>
          <w:rFonts w:ascii="Sakkal Majalla" w:hAnsi="Sakkal Majalla" w:cs="Times New Roman" w:hint="eastAsia"/>
          <w:color w:val="000000" w:themeColor="text1"/>
          <w:kern w:val="0"/>
          <w:sz w:val="28"/>
          <w:szCs w:val="28"/>
          <w:rtl/>
        </w:rPr>
        <w:t>م</w:t>
      </w:r>
      <w:r w:rsidRPr="00873515">
        <w:rPr>
          <w:rFonts w:ascii="Sakkal Majalla" w:hAnsi="Sakkal Majalla" w:cs="Sakkal Majalla"/>
          <w:color w:val="000000" w:themeColor="text1"/>
          <w:kern w:val="0"/>
          <w:sz w:val="28"/>
          <w:szCs w:val="28"/>
          <w:rtl/>
        </w:rPr>
        <w:t xml:space="preserve"> الأنظمة المعلوماتية وتكنولوجيا المعلومات في رصد وتحليل المخاطر</w:t>
      </w:r>
    </w:p>
    <w:p w14:paraId="1D19FB94" w14:textId="710F48B0" w:rsidR="004F7092" w:rsidRPr="00873515" w:rsidRDefault="004F7092" w:rsidP="005606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jc w:val="both"/>
        <w:rPr>
          <w:rFonts w:ascii="Sakkal Majalla" w:hAnsi="Sakkal Majalla" w:cs="Sakkal Majalla"/>
          <w:b/>
          <w:bCs/>
          <w:color w:val="000000" w:themeColor="text1"/>
          <w:kern w:val="0"/>
          <w:sz w:val="28"/>
          <w:szCs w:val="28"/>
          <w:rtl/>
          <w:lang w:bidi="ar-EG"/>
        </w:rPr>
      </w:pPr>
      <w:r w:rsidRPr="00873515">
        <w:rPr>
          <w:rFonts w:ascii="Sakkal Majalla" w:hAnsi="Sakkal Majalla" w:cs="Sakkal Majalla"/>
          <w:b/>
          <w:bCs/>
          <w:color w:val="000000" w:themeColor="text1"/>
          <w:kern w:val="0"/>
          <w:sz w:val="28"/>
          <w:szCs w:val="28"/>
          <w:rtl/>
        </w:rPr>
        <w:t>التقييم والأداء المالي</w:t>
      </w:r>
    </w:p>
    <w:p w14:paraId="72DB5131" w14:textId="32643A06" w:rsidR="004F7092" w:rsidRPr="00873515" w:rsidRDefault="004F7092" w:rsidP="0084597C">
      <w:pPr>
        <w:pStyle w:val="a6"/>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طرق تقييم فعالية استراتيجيات إدارة المخاطر والأداء المالي للبنوك</w:t>
      </w:r>
      <w:r w:rsidRPr="00873515">
        <w:rPr>
          <w:rFonts w:ascii="Sakkal Majalla" w:hAnsi="Sakkal Majalla" w:cs="Sakkal Majalla"/>
          <w:color w:val="000000" w:themeColor="text1"/>
          <w:kern w:val="0"/>
          <w:sz w:val="28"/>
          <w:szCs w:val="28"/>
        </w:rPr>
        <w:t>.</w:t>
      </w:r>
    </w:p>
    <w:p w14:paraId="62C6B1E5" w14:textId="4A12BD30" w:rsidR="004F7092" w:rsidRPr="00873515" w:rsidRDefault="004F7092" w:rsidP="0084597C">
      <w:pPr>
        <w:pStyle w:val="a6"/>
        <w:numPr>
          <w:ilvl w:val="0"/>
          <w:numId w:val="2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مقاييس الأداء المالي المستخدمة في تقييم البنوك</w:t>
      </w:r>
      <w:r w:rsidRPr="00873515">
        <w:rPr>
          <w:rFonts w:ascii="Sakkal Majalla" w:hAnsi="Sakkal Majalla" w:cs="Sakkal Majalla"/>
          <w:color w:val="000000" w:themeColor="text1"/>
          <w:kern w:val="0"/>
          <w:sz w:val="28"/>
          <w:szCs w:val="28"/>
        </w:rPr>
        <w:t>.</w:t>
      </w:r>
    </w:p>
    <w:p w14:paraId="21D9E4DB" w14:textId="16B522EF" w:rsidR="0089226B" w:rsidRPr="00873515" w:rsidRDefault="005606A6" w:rsidP="005606A6">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8" w:name="_Toc202914475"/>
      <w:r w:rsidRPr="00873515">
        <w:rPr>
          <w:rFonts w:ascii="Sakkal Majalla" w:hAnsi="Sakkal Majalla" w:cs="Sakkal Majalla" w:hint="cs"/>
          <w:b/>
          <w:bCs/>
          <w:color w:val="000000" w:themeColor="text1"/>
          <w:sz w:val="36"/>
          <w:szCs w:val="36"/>
          <w:rtl/>
        </w:rPr>
        <w:t xml:space="preserve">8.1 </w:t>
      </w:r>
      <w:r w:rsidR="0089226B" w:rsidRPr="00873515">
        <w:rPr>
          <w:rFonts w:ascii="Sakkal Majalla" w:hAnsi="Sakkal Majalla" w:cs="Sakkal Majalla"/>
          <w:b/>
          <w:bCs/>
          <w:color w:val="000000" w:themeColor="text1"/>
          <w:sz w:val="36"/>
          <w:szCs w:val="36"/>
          <w:rtl/>
        </w:rPr>
        <w:t xml:space="preserve">المنهجية وطرق </w:t>
      </w:r>
      <w:r w:rsidR="006B217C" w:rsidRPr="00873515">
        <w:rPr>
          <w:rFonts w:ascii="Sakkal Majalla" w:hAnsi="Sakkal Majalla" w:cs="Sakkal Majalla"/>
          <w:b/>
          <w:bCs/>
          <w:color w:val="000000" w:themeColor="text1"/>
          <w:sz w:val="36"/>
          <w:szCs w:val="36"/>
          <w:rtl/>
        </w:rPr>
        <w:t>البحث:</w:t>
      </w:r>
      <w:bookmarkEnd w:id="8"/>
    </w:p>
    <w:p w14:paraId="7286DCF2" w14:textId="4E38F0B7" w:rsidR="001C3F17" w:rsidRPr="00873515" w:rsidRDefault="001C3F17" w:rsidP="005606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jc w:val="both"/>
        <w:rPr>
          <w:rFonts w:ascii="Sakkal Majalla" w:hAnsi="Sakkal Majalla" w:cs="Sakkal Majalla"/>
          <w:b/>
          <w:bCs/>
          <w:color w:val="000000" w:themeColor="text1"/>
          <w:kern w:val="0"/>
          <w:sz w:val="32"/>
          <w:szCs w:val="32"/>
          <w:rtl/>
          <w:lang w:bidi="ar-EG"/>
        </w:rPr>
      </w:pPr>
      <w:r w:rsidRPr="00873515">
        <w:rPr>
          <w:rFonts w:ascii="Sakkal Majalla" w:hAnsi="Sakkal Majalla" w:cs="Sakkal Majalla"/>
          <w:b/>
          <w:bCs/>
          <w:color w:val="000000" w:themeColor="text1"/>
          <w:kern w:val="0"/>
          <w:sz w:val="32"/>
          <w:szCs w:val="32"/>
          <w:rtl/>
        </w:rPr>
        <w:t>تصميم الدراسة</w:t>
      </w:r>
    </w:p>
    <w:p w14:paraId="3DE83D25" w14:textId="79778C32" w:rsidR="00D10041" w:rsidRPr="00873515" w:rsidRDefault="001C3F17" w:rsidP="0084597C">
      <w:pPr>
        <w:pStyle w:val="a6"/>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lastRenderedPageBreak/>
        <w:t>اختيار تصميم بحث نوعي أو كمي أو مزيج من النوعين، بناءً على طبيعة المعلومات المطلوبة واستراتيجية جمع البيانات</w:t>
      </w:r>
    </w:p>
    <w:p w14:paraId="52B292F6" w14:textId="3606FF53" w:rsidR="001C3F17" w:rsidRPr="00873515" w:rsidRDefault="001C3F17" w:rsidP="005606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jc w:val="both"/>
        <w:rPr>
          <w:rFonts w:ascii="Sakkal Majalla" w:hAnsi="Sakkal Majalla" w:cs="Sakkal Majalla"/>
          <w:b/>
          <w:bCs/>
          <w:color w:val="000000" w:themeColor="text1"/>
          <w:kern w:val="0"/>
          <w:sz w:val="32"/>
          <w:szCs w:val="32"/>
          <w:rtl/>
          <w:lang w:bidi="ar-EG"/>
        </w:rPr>
      </w:pPr>
      <w:r w:rsidRPr="00873515">
        <w:rPr>
          <w:rFonts w:ascii="Sakkal Majalla" w:hAnsi="Sakkal Majalla" w:cs="Sakkal Majalla"/>
          <w:b/>
          <w:bCs/>
          <w:color w:val="000000" w:themeColor="text1"/>
          <w:kern w:val="0"/>
          <w:sz w:val="32"/>
          <w:szCs w:val="32"/>
          <w:rtl/>
        </w:rPr>
        <w:t>مجتمع الدراسة وعينتها</w:t>
      </w:r>
    </w:p>
    <w:p w14:paraId="27BCBD50" w14:textId="457DDB88" w:rsidR="001C3F17" w:rsidRPr="00873515" w:rsidRDefault="001C3F17" w:rsidP="0084597C">
      <w:pPr>
        <w:pStyle w:val="a6"/>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تحديد ووصف مجتمع الدراسة المستهدف الذي قد يشمل جميع البنوك المحلية</w:t>
      </w:r>
      <w:r w:rsidRPr="00873515">
        <w:rPr>
          <w:rFonts w:ascii="Sakkal Majalla" w:hAnsi="Sakkal Majalla" w:cs="Sakkal Majalla"/>
          <w:color w:val="000000" w:themeColor="text1"/>
          <w:kern w:val="0"/>
          <w:sz w:val="28"/>
          <w:szCs w:val="28"/>
        </w:rPr>
        <w:t>.</w:t>
      </w:r>
    </w:p>
    <w:p w14:paraId="0EB766A7" w14:textId="085BDC15" w:rsidR="001C3F17" w:rsidRPr="00873515" w:rsidRDefault="001C3F17" w:rsidP="0084597C">
      <w:pPr>
        <w:pStyle w:val="a6"/>
        <w:numPr>
          <w:ilvl w:val="0"/>
          <w:numId w:val="2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اختيار عينة ممثلة من البنوك المحلية باستخدام تقنيات مثل المعاينة العشوائية أو المعاينة الطبقية، بناءً على حجم البنك أو نوعه (تجاري، استثماري</w:t>
      </w:r>
      <w:r w:rsidRPr="00873515">
        <w:rPr>
          <w:rFonts w:ascii="Sakkal Majalla" w:hAnsi="Sakkal Majalla" w:cs="Sakkal Majalla"/>
          <w:color w:val="000000" w:themeColor="text1"/>
          <w:kern w:val="0"/>
          <w:sz w:val="28"/>
          <w:szCs w:val="28"/>
        </w:rPr>
        <w:t>).</w:t>
      </w:r>
    </w:p>
    <w:p w14:paraId="22FD1F18" w14:textId="0ADC76D4" w:rsidR="001C3F17" w:rsidRPr="00873515" w:rsidRDefault="001C3F17" w:rsidP="005606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jc w:val="both"/>
        <w:rPr>
          <w:rFonts w:ascii="Sakkal Majalla" w:hAnsi="Sakkal Majalla" w:cs="Sakkal Majalla"/>
          <w:b/>
          <w:bCs/>
          <w:color w:val="000000" w:themeColor="text1"/>
          <w:kern w:val="0"/>
          <w:sz w:val="32"/>
          <w:szCs w:val="32"/>
        </w:rPr>
      </w:pPr>
      <w:r w:rsidRPr="00873515">
        <w:rPr>
          <w:rFonts w:ascii="Sakkal Majalla" w:hAnsi="Sakkal Majalla" w:cs="Sakkal Majalla"/>
          <w:b/>
          <w:bCs/>
          <w:color w:val="000000" w:themeColor="text1"/>
          <w:kern w:val="0"/>
          <w:sz w:val="32"/>
          <w:szCs w:val="32"/>
          <w:rtl/>
        </w:rPr>
        <w:t>جمع البيانات</w:t>
      </w:r>
      <w:r w:rsidRPr="00873515">
        <w:rPr>
          <w:rFonts w:ascii="Sakkal Majalla" w:hAnsi="Sakkal Majalla" w:cs="Sakkal Majalla"/>
          <w:b/>
          <w:bCs/>
          <w:color w:val="000000" w:themeColor="text1"/>
          <w:kern w:val="0"/>
          <w:sz w:val="32"/>
          <w:szCs w:val="32"/>
        </w:rPr>
        <w:t>:</w:t>
      </w:r>
    </w:p>
    <w:p w14:paraId="3271B2B7" w14:textId="14D59263" w:rsidR="00D10041" w:rsidRPr="00873515" w:rsidRDefault="005606A6" w:rsidP="005606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jc w:val="both"/>
        <w:rPr>
          <w:rFonts w:ascii="Sakkal Majalla" w:hAnsi="Sakkal Majalla" w:cs="Sakkal Majalla"/>
          <w:b/>
          <w:bCs/>
          <w:color w:val="000000" w:themeColor="text1"/>
          <w:kern w:val="0"/>
          <w:sz w:val="28"/>
          <w:szCs w:val="28"/>
        </w:rPr>
      </w:pPr>
      <w:r w:rsidRPr="00873515">
        <w:rPr>
          <w:rFonts w:ascii="Sakkal Majalla" w:hAnsi="Sakkal Majalla" w:cs="Sakkal Majalla" w:hint="cs"/>
          <w:b/>
          <w:bCs/>
          <w:color w:val="000000" w:themeColor="text1"/>
          <w:kern w:val="0"/>
          <w:sz w:val="28"/>
          <w:szCs w:val="28"/>
          <w:rtl/>
        </w:rPr>
        <w:t xml:space="preserve">1. </w:t>
      </w:r>
      <w:r w:rsidR="001C3F17" w:rsidRPr="00873515">
        <w:rPr>
          <w:rFonts w:ascii="Sakkal Majalla" w:hAnsi="Sakkal Majalla" w:cs="Sakkal Majalla"/>
          <w:b/>
          <w:bCs/>
          <w:color w:val="000000" w:themeColor="text1"/>
          <w:kern w:val="0"/>
          <w:sz w:val="28"/>
          <w:szCs w:val="28"/>
          <w:rtl/>
        </w:rPr>
        <w:t>البيانات الأولية</w:t>
      </w:r>
      <w:r w:rsidR="00D10041" w:rsidRPr="00873515">
        <w:rPr>
          <w:rFonts w:ascii="Sakkal Majalla" w:hAnsi="Sakkal Majalla" w:cs="Sakkal Majalla"/>
          <w:b/>
          <w:bCs/>
          <w:color w:val="000000" w:themeColor="text1"/>
          <w:kern w:val="0"/>
          <w:sz w:val="28"/>
          <w:szCs w:val="28"/>
        </w:rPr>
        <w:t xml:space="preserve"> </w:t>
      </w:r>
    </w:p>
    <w:p w14:paraId="1CF828DF" w14:textId="678F095C" w:rsidR="00D10041" w:rsidRPr="00873515" w:rsidRDefault="001C3F17" w:rsidP="0084597C">
      <w:pPr>
        <w:pStyle w:val="a6"/>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إجراء مقابلات معمقة مع مسؤولي إدارة المخاطر في البنوك</w:t>
      </w:r>
      <w:r w:rsidRPr="00873515">
        <w:rPr>
          <w:rFonts w:ascii="Sakkal Majalla" w:hAnsi="Sakkal Majalla" w:cs="Sakkal Majalla"/>
          <w:color w:val="000000" w:themeColor="text1"/>
          <w:kern w:val="0"/>
          <w:sz w:val="28"/>
          <w:szCs w:val="28"/>
        </w:rPr>
        <w:t>.</w:t>
      </w:r>
    </w:p>
    <w:p w14:paraId="068EEE65" w14:textId="43E4BB0A" w:rsidR="001C3F17" w:rsidRPr="00873515" w:rsidRDefault="001C3F17" w:rsidP="0084597C">
      <w:pPr>
        <w:pStyle w:val="a6"/>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استبيانات مصممة بعناية توزع على العاملين في إدارة المخاطر</w:t>
      </w:r>
      <w:r w:rsidRPr="00873515">
        <w:rPr>
          <w:rFonts w:ascii="Sakkal Majalla" w:hAnsi="Sakkal Majalla" w:cs="Sakkal Majalla"/>
          <w:color w:val="000000" w:themeColor="text1"/>
          <w:kern w:val="0"/>
          <w:sz w:val="28"/>
          <w:szCs w:val="28"/>
        </w:rPr>
        <w:t>.</w:t>
      </w:r>
    </w:p>
    <w:p w14:paraId="345C41C1" w14:textId="38E8373D" w:rsidR="001C3F17" w:rsidRPr="00873515" w:rsidRDefault="001C3F17" w:rsidP="0084597C">
      <w:pPr>
        <w:pStyle w:val="a6"/>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تنظيم مجموعات التركيز للحصول على آراء وتوجهات محددة</w:t>
      </w:r>
      <w:r w:rsidRPr="00873515">
        <w:rPr>
          <w:rFonts w:ascii="Sakkal Majalla" w:hAnsi="Sakkal Majalla" w:cs="Sakkal Majalla"/>
          <w:color w:val="000000" w:themeColor="text1"/>
          <w:kern w:val="0"/>
          <w:sz w:val="28"/>
          <w:szCs w:val="28"/>
        </w:rPr>
        <w:t>.</w:t>
      </w:r>
    </w:p>
    <w:p w14:paraId="5FCD343F" w14:textId="45D121E8" w:rsidR="00D10041" w:rsidRPr="00873515" w:rsidRDefault="005606A6" w:rsidP="005606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jc w:val="both"/>
        <w:rPr>
          <w:rFonts w:ascii="Sakkal Majalla" w:hAnsi="Sakkal Majalla" w:cs="Sakkal Majalla"/>
          <w:b/>
          <w:bCs/>
          <w:color w:val="000000" w:themeColor="text1"/>
          <w:kern w:val="0"/>
          <w:sz w:val="28"/>
          <w:szCs w:val="28"/>
        </w:rPr>
      </w:pPr>
      <w:r w:rsidRPr="00873515">
        <w:rPr>
          <w:rFonts w:ascii="Sakkal Majalla" w:hAnsi="Sakkal Majalla" w:cs="Sakkal Majalla" w:hint="cs"/>
          <w:b/>
          <w:bCs/>
          <w:color w:val="000000" w:themeColor="text1"/>
          <w:kern w:val="0"/>
          <w:sz w:val="28"/>
          <w:szCs w:val="28"/>
          <w:rtl/>
          <w:lang w:bidi="ar-EG"/>
        </w:rPr>
        <w:t xml:space="preserve">2. </w:t>
      </w:r>
      <w:r w:rsidR="001C3F17" w:rsidRPr="00873515">
        <w:rPr>
          <w:rFonts w:ascii="Sakkal Majalla" w:hAnsi="Sakkal Majalla" w:cs="Sakkal Majalla"/>
          <w:b/>
          <w:bCs/>
          <w:color w:val="000000" w:themeColor="text1"/>
          <w:kern w:val="0"/>
          <w:sz w:val="28"/>
          <w:szCs w:val="28"/>
          <w:rtl/>
        </w:rPr>
        <w:t>البيانات الثانوية</w:t>
      </w:r>
    </w:p>
    <w:p w14:paraId="61619AD5" w14:textId="030E901D" w:rsidR="001C3F17" w:rsidRPr="00873515" w:rsidRDefault="001C3F17" w:rsidP="0084597C">
      <w:pPr>
        <w:pStyle w:val="a6"/>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الاستفادة من التقارير السنوية للبنوك، والمنشورات والإحصائيات المالية</w:t>
      </w:r>
      <w:r w:rsidRPr="00873515">
        <w:rPr>
          <w:rFonts w:ascii="Sakkal Majalla" w:hAnsi="Sakkal Majalla" w:cs="Sakkal Majalla"/>
          <w:color w:val="000000" w:themeColor="text1"/>
          <w:kern w:val="0"/>
          <w:sz w:val="28"/>
          <w:szCs w:val="28"/>
        </w:rPr>
        <w:t>.</w:t>
      </w:r>
    </w:p>
    <w:p w14:paraId="787DC441" w14:textId="60BB4FF2" w:rsidR="001C3F17" w:rsidRPr="00873515" w:rsidRDefault="001C3F17" w:rsidP="0084597C">
      <w:pPr>
        <w:pStyle w:val="a6"/>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مراجعة الدراسات والأبحاث السابقة المتعلقة بإدارة المخاطر في المصارف</w:t>
      </w:r>
      <w:r w:rsidRPr="00873515">
        <w:rPr>
          <w:rFonts w:ascii="Sakkal Majalla" w:hAnsi="Sakkal Majalla" w:cs="Sakkal Majalla"/>
          <w:color w:val="000000" w:themeColor="text1"/>
          <w:kern w:val="0"/>
          <w:sz w:val="28"/>
          <w:szCs w:val="28"/>
        </w:rPr>
        <w:t>.</w:t>
      </w:r>
    </w:p>
    <w:p w14:paraId="7F71B8D0" w14:textId="1FCC9B6B" w:rsidR="001C3F17" w:rsidRPr="00873515" w:rsidRDefault="001C3F17" w:rsidP="005606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jc w:val="both"/>
        <w:rPr>
          <w:rFonts w:ascii="Sakkal Majalla" w:hAnsi="Sakkal Majalla" w:cs="Sakkal Majalla"/>
          <w:b/>
          <w:bCs/>
          <w:color w:val="000000" w:themeColor="text1"/>
          <w:kern w:val="0"/>
          <w:sz w:val="28"/>
          <w:szCs w:val="28"/>
        </w:rPr>
      </w:pPr>
      <w:r w:rsidRPr="00873515">
        <w:rPr>
          <w:rFonts w:ascii="Sakkal Majalla" w:hAnsi="Sakkal Majalla" w:cs="Sakkal Majalla"/>
          <w:b/>
          <w:bCs/>
          <w:color w:val="000000" w:themeColor="text1"/>
          <w:kern w:val="0"/>
          <w:sz w:val="28"/>
          <w:szCs w:val="28"/>
          <w:rtl/>
        </w:rPr>
        <w:t>أدوات التحليل</w:t>
      </w:r>
    </w:p>
    <w:p w14:paraId="7EAB960F" w14:textId="77777777" w:rsidR="00D10041" w:rsidRPr="00873515" w:rsidRDefault="00D10041" w:rsidP="0084597C">
      <w:pPr>
        <w:pStyle w:val="a6"/>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استخدام أدوات التحليل الإحصائي لتحليل البيانات الكمية المستخلصة من الاستبانات، مثل البرنامج الإحصائي</w:t>
      </w:r>
      <w:r w:rsidRPr="00873515">
        <w:rPr>
          <w:rFonts w:ascii="Sakkal Majalla" w:hAnsi="Sakkal Majalla" w:cs="Sakkal Majalla"/>
          <w:color w:val="000000" w:themeColor="text1"/>
          <w:kern w:val="0"/>
          <w:sz w:val="28"/>
          <w:szCs w:val="28"/>
        </w:rPr>
        <w:t xml:space="preserve"> SPSS </w:t>
      </w:r>
      <w:r w:rsidRPr="00873515">
        <w:rPr>
          <w:rFonts w:ascii="Sakkal Majalla" w:hAnsi="Sakkal Majalla" w:cs="Sakkal Majalla"/>
          <w:color w:val="000000" w:themeColor="text1"/>
          <w:kern w:val="0"/>
          <w:sz w:val="28"/>
          <w:szCs w:val="28"/>
          <w:rtl/>
        </w:rPr>
        <w:t>أو</w:t>
      </w:r>
      <w:r w:rsidRPr="00873515">
        <w:rPr>
          <w:rFonts w:ascii="Sakkal Majalla" w:hAnsi="Sakkal Majalla" w:cs="Sakkal Majalla"/>
          <w:color w:val="000000" w:themeColor="text1"/>
          <w:kern w:val="0"/>
          <w:sz w:val="28"/>
          <w:szCs w:val="28"/>
        </w:rPr>
        <w:t xml:space="preserve"> EViews.</w:t>
      </w:r>
    </w:p>
    <w:p w14:paraId="62742741" w14:textId="01DFD282" w:rsidR="00B63D5D" w:rsidRPr="00873515" w:rsidRDefault="00D10041" w:rsidP="0084597C">
      <w:pPr>
        <w:pStyle w:val="a6"/>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tl/>
        </w:rPr>
      </w:pPr>
      <w:r w:rsidRPr="00873515">
        <w:rPr>
          <w:rFonts w:ascii="Sakkal Majalla" w:hAnsi="Sakkal Majalla" w:cs="Sakkal Majalla"/>
          <w:color w:val="000000" w:themeColor="text1"/>
          <w:kern w:val="0"/>
          <w:sz w:val="28"/>
          <w:szCs w:val="28"/>
          <w:rtl/>
        </w:rPr>
        <w:t>تحليل البيانات النوعية المستخلصة من المقابلات باستخدام منهج تحليل المضمون أو التحليل السردي لتقديم رؤى أعمق</w:t>
      </w:r>
      <w:r w:rsidRPr="00873515">
        <w:rPr>
          <w:rFonts w:ascii="Sakkal Majalla" w:hAnsi="Sakkal Majalla" w:cs="Sakkal Majalla"/>
          <w:color w:val="000000" w:themeColor="text1"/>
          <w:kern w:val="0"/>
          <w:sz w:val="28"/>
          <w:szCs w:val="28"/>
        </w:rPr>
        <w:t>.</w:t>
      </w:r>
    </w:p>
    <w:p w14:paraId="0D2A0798" w14:textId="21474502" w:rsidR="001C3F17" w:rsidRPr="00873515" w:rsidRDefault="001C3F17" w:rsidP="005606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jc w:val="both"/>
        <w:rPr>
          <w:rFonts w:ascii="Sakkal Majalla" w:hAnsi="Sakkal Majalla" w:cs="Sakkal Majalla"/>
          <w:b/>
          <w:bCs/>
          <w:color w:val="000000" w:themeColor="text1"/>
          <w:kern w:val="0"/>
          <w:sz w:val="28"/>
          <w:szCs w:val="28"/>
        </w:rPr>
      </w:pPr>
      <w:r w:rsidRPr="00873515">
        <w:rPr>
          <w:rFonts w:ascii="Sakkal Majalla" w:hAnsi="Sakkal Majalla" w:cs="Sakkal Majalla"/>
          <w:b/>
          <w:bCs/>
          <w:color w:val="000000" w:themeColor="text1"/>
          <w:kern w:val="0"/>
          <w:sz w:val="28"/>
          <w:szCs w:val="28"/>
          <w:rtl/>
        </w:rPr>
        <w:lastRenderedPageBreak/>
        <w:t>إطار الزمن</w:t>
      </w:r>
    </w:p>
    <w:p w14:paraId="25041208" w14:textId="462F18D7" w:rsidR="00D10041" w:rsidRPr="00873515" w:rsidRDefault="001C3F17" w:rsidP="0084597C">
      <w:pPr>
        <w:pStyle w:val="a6"/>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tl/>
        </w:rPr>
      </w:pPr>
      <w:r w:rsidRPr="00873515">
        <w:rPr>
          <w:rFonts w:ascii="Sakkal Majalla" w:hAnsi="Sakkal Majalla" w:cs="Sakkal Majalla"/>
          <w:color w:val="000000" w:themeColor="text1"/>
          <w:kern w:val="0"/>
          <w:sz w:val="28"/>
          <w:szCs w:val="28"/>
          <w:rtl/>
        </w:rPr>
        <w:t>تحديد الجدول الزمني للبحث، والذي يوضح كل مرحلة من مراحل جمع وتحليل البيانات، بالإضافة إلى توقيت إعداد التقرير النهائي</w:t>
      </w:r>
    </w:p>
    <w:p w14:paraId="491705BE" w14:textId="4CA78747" w:rsidR="001C3F17" w:rsidRPr="00873515" w:rsidRDefault="001C3F17" w:rsidP="005606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jc w:val="both"/>
        <w:rPr>
          <w:rFonts w:ascii="Sakkal Majalla" w:hAnsi="Sakkal Majalla" w:cs="Sakkal Majalla"/>
          <w:b/>
          <w:bCs/>
          <w:color w:val="000000" w:themeColor="text1"/>
          <w:kern w:val="0"/>
          <w:sz w:val="28"/>
          <w:szCs w:val="28"/>
        </w:rPr>
      </w:pPr>
      <w:r w:rsidRPr="00873515">
        <w:rPr>
          <w:rFonts w:ascii="Sakkal Majalla" w:hAnsi="Sakkal Majalla" w:cs="Sakkal Majalla"/>
          <w:b/>
          <w:bCs/>
          <w:color w:val="000000" w:themeColor="text1"/>
          <w:kern w:val="0"/>
          <w:sz w:val="28"/>
          <w:szCs w:val="28"/>
          <w:rtl/>
        </w:rPr>
        <w:t>المحددات والمصاعب المحتملة</w:t>
      </w:r>
    </w:p>
    <w:p w14:paraId="134417E1" w14:textId="51FD9C90" w:rsidR="001C3F17" w:rsidRPr="00873515" w:rsidRDefault="001C3F17" w:rsidP="0084597C">
      <w:pPr>
        <w:pStyle w:val="a6"/>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مناقشة التحديات المتوقعة في جمع البيانات، مثل قلة التعاون أو البطء في الرد من جهة البنوك</w:t>
      </w:r>
      <w:r w:rsidRPr="00873515">
        <w:rPr>
          <w:rFonts w:ascii="Sakkal Majalla" w:hAnsi="Sakkal Majalla" w:cs="Sakkal Majalla"/>
          <w:color w:val="000000" w:themeColor="text1"/>
          <w:kern w:val="0"/>
          <w:sz w:val="28"/>
          <w:szCs w:val="28"/>
        </w:rPr>
        <w:t>.</w:t>
      </w:r>
    </w:p>
    <w:p w14:paraId="350D0A92" w14:textId="096C1E20" w:rsidR="00D10041" w:rsidRPr="00873515" w:rsidRDefault="001C3F17" w:rsidP="0084597C">
      <w:pPr>
        <w:pStyle w:val="a6"/>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tl/>
        </w:rPr>
      </w:pPr>
      <w:r w:rsidRPr="00873515">
        <w:rPr>
          <w:rFonts w:ascii="Sakkal Majalla" w:hAnsi="Sakkal Majalla" w:cs="Sakkal Majalla"/>
          <w:color w:val="000000" w:themeColor="text1"/>
          <w:kern w:val="0"/>
          <w:sz w:val="28"/>
          <w:szCs w:val="28"/>
          <w:rtl/>
        </w:rPr>
        <w:t>الاعتبارات الأخلاقية، مثل الحفاظ على سرية البيانات التي تم جمعها واستخدامها فقط للأغراض البحثية</w:t>
      </w:r>
    </w:p>
    <w:p w14:paraId="4DFB7679" w14:textId="1527C25D" w:rsidR="001C3F17" w:rsidRPr="00873515" w:rsidRDefault="001C3F17" w:rsidP="005606A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jc w:val="both"/>
        <w:rPr>
          <w:rFonts w:ascii="Sakkal Majalla" w:hAnsi="Sakkal Majalla" w:cs="Sakkal Majalla"/>
          <w:b/>
          <w:bCs/>
          <w:color w:val="000000" w:themeColor="text1"/>
          <w:kern w:val="0"/>
          <w:sz w:val="28"/>
          <w:szCs w:val="28"/>
        </w:rPr>
      </w:pPr>
      <w:r w:rsidRPr="00873515">
        <w:rPr>
          <w:rFonts w:ascii="Sakkal Majalla" w:hAnsi="Sakkal Majalla" w:cs="Sakkal Majalla"/>
          <w:b/>
          <w:bCs/>
          <w:color w:val="000000" w:themeColor="text1"/>
          <w:kern w:val="0"/>
          <w:sz w:val="28"/>
          <w:szCs w:val="28"/>
          <w:rtl/>
        </w:rPr>
        <w:t>تحليل وتفسير البيانات</w:t>
      </w:r>
      <w:r w:rsidRPr="00873515">
        <w:rPr>
          <w:rFonts w:ascii="Sakkal Majalla" w:hAnsi="Sakkal Majalla" w:cs="Sakkal Majalla"/>
          <w:b/>
          <w:bCs/>
          <w:color w:val="000000" w:themeColor="text1"/>
          <w:kern w:val="0"/>
          <w:sz w:val="28"/>
          <w:szCs w:val="28"/>
        </w:rPr>
        <w:t>:</w:t>
      </w:r>
    </w:p>
    <w:p w14:paraId="42FCE616" w14:textId="31581685" w:rsidR="001C3F17" w:rsidRPr="00873515" w:rsidRDefault="001C3F17" w:rsidP="0084597C">
      <w:pPr>
        <w:pStyle w:val="a6"/>
        <w:numPr>
          <w:ilvl w:val="0"/>
          <w:numId w:val="2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00" w:beforeAutospacing="1" w:after="100" w:afterAutospacing="1" w:line="360" w:lineRule="auto"/>
        <w:ind w:left="423"/>
        <w:jc w:val="both"/>
        <w:rPr>
          <w:rFonts w:ascii="Sakkal Majalla" w:hAnsi="Sakkal Majalla" w:cs="Sakkal Majalla"/>
          <w:color w:val="000000" w:themeColor="text1"/>
          <w:kern w:val="0"/>
          <w:sz w:val="28"/>
          <w:szCs w:val="28"/>
        </w:rPr>
      </w:pPr>
      <w:r w:rsidRPr="00873515">
        <w:rPr>
          <w:rFonts w:ascii="Sakkal Majalla" w:hAnsi="Sakkal Majalla" w:cs="Sakkal Majalla"/>
          <w:color w:val="000000" w:themeColor="text1"/>
          <w:kern w:val="0"/>
          <w:sz w:val="28"/>
          <w:szCs w:val="28"/>
          <w:rtl/>
        </w:rPr>
        <w:t>مقارنة النتائج المستخلصة مع الأبحاث السابقة والنظريات في مجال إدارة المخاطر</w:t>
      </w:r>
      <w:r w:rsidRPr="00873515">
        <w:rPr>
          <w:rFonts w:ascii="Sakkal Majalla" w:hAnsi="Sakkal Majalla" w:cs="Sakkal Majalla"/>
          <w:color w:val="000000" w:themeColor="text1"/>
          <w:kern w:val="0"/>
          <w:sz w:val="28"/>
          <w:szCs w:val="28"/>
        </w:rPr>
        <w:t>.</w:t>
      </w:r>
    </w:p>
    <w:p w14:paraId="79346265" w14:textId="1B64B0A7" w:rsidR="00D10041" w:rsidRPr="00873515" w:rsidRDefault="001C3F17" w:rsidP="0084597C">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kern w:val="0"/>
          <w:sz w:val="28"/>
          <w:szCs w:val="28"/>
          <w:rtl/>
        </w:rPr>
      </w:pPr>
      <w:r w:rsidRPr="00873515">
        <w:rPr>
          <w:rFonts w:ascii="Sakkal Majalla" w:hAnsi="Sakkal Majalla" w:cs="Sakkal Majalla"/>
          <w:color w:val="000000" w:themeColor="text1"/>
          <w:kern w:val="0"/>
          <w:sz w:val="28"/>
          <w:szCs w:val="28"/>
          <w:rtl/>
        </w:rPr>
        <w:t>قييم فعالية استراتيجيات إدارة المخاطر بناءً على البيانات والتوصيات المستخلصة</w:t>
      </w:r>
    </w:p>
    <w:p w14:paraId="19F045FC" w14:textId="2D76CC22" w:rsidR="0029567F" w:rsidRPr="00873515" w:rsidRDefault="005606A6" w:rsidP="005606A6">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rtl/>
        </w:rPr>
      </w:pPr>
      <w:bookmarkStart w:id="9" w:name="_Toc202914476"/>
      <w:r w:rsidRPr="00873515">
        <w:rPr>
          <w:rFonts w:ascii="Sakkal Majalla" w:hAnsi="Sakkal Majalla" w:cs="Sakkal Majalla" w:hint="cs"/>
          <w:b/>
          <w:bCs/>
          <w:color w:val="000000" w:themeColor="text1"/>
          <w:kern w:val="0"/>
          <w:sz w:val="36"/>
          <w:szCs w:val="36"/>
          <w:rtl/>
          <w:lang w:bidi="ar-EG"/>
        </w:rPr>
        <w:t xml:space="preserve">9.1 </w:t>
      </w:r>
      <w:r w:rsidR="009E257B" w:rsidRPr="00873515">
        <w:rPr>
          <w:rFonts w:ascii="Sakkal Majalla" w:hAnsi="Sakkal Majalla" w:cs="Sakkal Majalla"/>
          <w:b/>
          <w:bCs/>
          <w:color w:val="000000" w:themeColor="text1"/>
          <w:kern w:val="0"/>
          <w:sz w:val="36"/>
          <w:szCs w:val="36"/>
          <w:rtl/>
        </w:rPr>
        <w:t>أدوات الدراسة</w:t>
      </w:r>
      <w:r w:rsidR="009E257B" w:rsidRPr="00873515">
        <w:rPr>
          <w:rFonts w:ascii="Sakkal Majalla" w:hAnsi="Sakkal Majalla" w:cs="Sakkal Majalla"/>
          <w:b/>
          <w:bCs/>
          <w:color w:val="000000" w:themeColor="text1"/>
          <w:kern w:val="0"/>
          <w:sz w:val="36"/>
          <w:szCs w:val="36"/>
        </w:rPr>
        <w:t xml:space="preserve">  :</w:t>
      </w:r>
      <w:bookmarkEnd w:id="9"/>
    </w:p>
    <w:p w14:paraId="0FF8C1CE" w14:textId="358CBA50" w:rsidR="0029567F" w:rsidRPr="00873515" w:rsidRDefault="005606A6" w:rsidP="00CB2568">
      <w:pPr>
        <w:pStyle w:val="p1"/>
        <w:bidi/>
        <w:spacing w:line="360" w:lineRule="auto"/>
        <w:jc w:val="both"/>
        <w:rPr>
          <w:rFonts w:ascii="Sakkal Majalla" w:hAnsi="Sakkal Majalla" w:cs="Sakkal Majalla"/>
          <w:b/>
          <w:bCs/>
          <w:color w:val="000000" w:themeColor="text1"/>
          <w:sz w:val="28"/>
          <w:szCs w:val="28"/>
        </w:rPr>
      </w:pPr>
      <w:r w:rsidRPr="00873515">
        <w:rPr>
          <w:rStyle w:val="s1"/>
          <w:rFonts w:ascii="Sakkal Majalla" w:hAnsi="Sakkal Majalla" w:cs="Sakkal Majalla" w:hint="cs"/>
          <w:b/>
          <w:bCs/>
          <w:color w:val="000000" w:themeColor="text1"/>
          <w:sz w:val="28"/>
          <w:szCs w:val="28"/>
          <w:rtl/>
        </w:rPr>
        <w:t>1.</w:t>
      </w:r>
      <w:r w:rsidR="0029567F" w:rsidRPr="00873515">
        <w:rPr>
          <w:rStyle w:val="s1"/>
          <w:rFonts w:ascii="Sakkal Majalla" w:hAnsi="Sakkal Majalla" w:cs="Sakkal Majalla"/>
          <w:b/>
          <w:bCs/>
          <w:color w:val="000000" w:themeColor="text1"/>
          <w:sz w:val="28"/>
          <w:szCs w:val="28"/>
          <w:rtl/>
        </w:rPr>
        <w:t xml:space="preserve"> </w:t>
      </w:r>
      <w:proofErr w:type="gramStart"/>
      <w:r w:rsidR="0029567F" w:rsidRPr="00873515">
        <w:rPr>
          <w:rStyle w:val="s1"/>
          <w:rFonts w:ascii="Sakkal Majalla" w:hAnsi="Sakkal Majalla" w:cs="Sakkal Majalla"/>
          <w:b/>
          <w:bCs/>
          <w:color w:val="000000" w:themeColor="text1"/>
          <w:sz w:val="28"/>
          <w:szCs w:val="28"/>
          <w:rtl/>
        </w:rPr>
        <w:t>الاستبيان</w:t>
      </w:r>
      <w:proofErr w:type="gramEnd"/>
      <w:r w:rsidR="0029567F" w:rsidRPr="00873515">
        <w:rPr>
          <w:rStyle w:val="s1"/>
          <w:rFonts w:ascii="Sakkal Majalla" w:hAnsi="Sakkal Majalla" w:cs="Sakkal Majalla"/>
          <w:b/>
          <w:bCs/>
          <w:color w:val="000000" w:themeColor="text1"/>
          <w:sz w:val="28"/>
          <w:szCs w:val="28"/>
          <w:rtl/>
        </w:rPr>
        <w:t xml:space="preserve"> (</w:t>
      </w:r>
      <w:r w:rsidR="0029567F" w:rsidRPr="00873515">
        <w:rPr>
          <w:rStyle w:val="s1"/>
          <w:rFonts w:ascii="Sakkal Majalla" w:hAnsi="Sakkal Majalla" w:cs="Sakkal Majalla"/>
          <w:b/>
          <w:bCs/>
          <w:color w:val="000000" w:themeColor="text1"/>
          <w:sz w:val="28"/>
          <w:szCs w:val="28"/>
        </w:rPr>
        <w:t>Questionnaire</w:t>
      </w:r>
      <w:r w:rsidR="0029567F" w:rsidRPr="00873515">
        <w:rPr>
          <w:rStyle w:val="s1"/>
          <w:rFonts w:ascii="Sakkal Majalla" w:hAnsi="Sakkal Majalla" w:cs="Sakkal Majalla"/>
          <w:b/>
          <w:bCs/>
          <w:color w:val="000000" w:themeColor="text1"/>
          <w:sz w:val="28"/>
          <w:szCs w:val="28"/>
          <w:rtl/>
        </w:rPr>
        <w:t>)</w:t>
      </w:r>
    </w:p>
    <w:p w14:paraId="552FAE1D" w14:textId="72D46FA4" w:rsidR="0029567F" w:rsidRPr="00873515" w:rsidRDefault="0029567F" w:rsidP="0084597C">
      <w:pPr>
        <w:pStyle w:val="p2"/>
        <w:numPr>
          <w:ilvl w:val="0"/>
          <w:numId w:val="30"/>
        </w:numPr>
        <w:bidi/>
        <w:spacing w:line="360" w:lineRule="auto"/>
        <w:ind w:left="423"/>
        <w:jc w:val="both"/>
        <w:rPr>
          <w:rFonts w:ascii="Sakkal Majalla" w:hAnsi="Sakkal Majalla" w:cs="Sakkal Majalla"/>
          <w:color w:val="000000" w:themeColor="text1"/>
          <w:sz w:val="28"/>
          <w:szCs w:val="28"/>
          <w:rtl/>
        </w:rPr>
      </w:pPr>
      <w:r w:rsidRPr="00873515">
        <w:rPr>
          <w:rStyle w:val="s2"/>
          <w:rFonts w:ascii="Sakkal Majalla" w:hAnsi="Sakkal Majalla" w:cs="Sakkal Majalla"/>
          <w:color w:val="000000" w:themeColor="text1"/>
          <w:sz w:val="28"/>
          <w:szCs w:val="28"/>
          <w:rtl/>
        </w:rPr>
        <w:t xml:space="preserve">تصميم </w:t>
      </w:r>
      <w:proofErr w:type="gramStart"/>
      <w:r w:rsidRPr="00873515">
        <w:rPr>
          <w:rStyle w:val="s2"/>
          <w:rFonts w:ascii="Sakkal Majalla" w:hAnsi="Sakkal Majalla" w:cs="Sakkal Majalla"/>
          <w:color w:val="000000" w:themeColor="text1"/>
          <w:sz w:val="28"/>
          <w:szCs w:val="28"/>
          <w:rtl/>
        </w:rPr>
        <w:t>استبيان</w:t>
      </w:r>
      <w:proofErr w:type="gramEnd"/>
      <w:r w:rsidRPr="00873515">
        <w:rPr>
          <w:rStyle w:val="s2"/>
          <w:rFonts w:ascii="Sakkal Majalla" w:hAnsi="Sakkal Majalla" w:cs="Sakkal Majalla"/>
          <w:color w:val="000000" w:themeColor="text1"/>
          <w:sz w:val="28"/>
          <w:szCs w:val="28"/>
          <w:rtl/>
        </w:rPr>
        <w:t xml:space="preserve"> موجه إلى العاملين في البنوك المحلية، مثل مديري المخاطر، الموظفين الماليين، والمحللين.</w:t>
      </w:r>
    </w:p>
    <w:p w14:paraId="213763CE" w14:textId="5ACBEBF3" w:rsidR="0029567F" w:rsidRPr="00873515" w:rsidRDefault="0029567F" w:rsidP="0084597C">
      <w:pPr>
        <w:pStyle w:val="p2"/>
        <w:numPr>
          <w:ilvl w:val="0"/>
          <w:numId w:val="30"/>
        </w:numPr>
        <w:bidi/>
        <w:spacing w:line="360" w:lineRule="auto"/>
        <w:ind w:left="423"/>
        <w:jc w:val="both"/>
        <w:rPr>
          <w:rFonts w:ascii="Sakkal Majalla" w:hAnsi="Sakkal Majalla" w:cs="Sakkal Majalla"/>
          <w:color w:val="000000" w:themeColor="text1"/>
          <w:sz w:val="28"/>
          <w:szCs w:val="28"/>
          <w:rtl/>
        </w:rPr>
      </w:pPr>
      <w:r w:rsidRPr="00873515">
        <w:rPr>
          <w:rStyle w:val="s2"/>
          <w:rFonts w:ascii="Sakkal Majalla" w:hAnsi="Sakkal Majalla" w:cs="Sakkal Majalla"/>
          <w:color w:val="000000" w:themeColor="text1"/>
          <w:sz w:val="28"/>
          <w:szCs w:val="28"/>
          <w:rtl/>
        </w:rPr>
        <w:t>يمكن أن يشمل أسئلة حول مدى تطبيق استراتيجيات إدارة المخاطر، فعاليتها، وأثرها على الأداء المالي للبنك.</w:t>
      </w:r>
    </w:p>
    <w:p w14:paraId="64FCA46F" w14:textId="5C27AF67" w:rsidR="0029567F" w:rsidRPr="00873515" w:rsidRDefault="0029567F" w:rsidP="0084597C">
      <w:pPr>
        <w:pStyle w:val="p2"/>
        <w:numPr>
          <w:ilvl w:val="0"/>
          <w:numId w:val="30"/>
        </w:numPr>
        <w:bidi/>
        <w:spacing w:line="360" w:lineRule="auto"/>
        <w:ind w:left="423"/>
        <w:jc w:val="both"/>
        <w:rPr>
          <w:rFonts w:ascii="Sakkal Majalla" w:hAnsi="Sakkal Majalla" w:cs="Sakkal Majalla"/>
          <w:color w:val="000000" w:themeColor="text1"/>
          <w:sz w:val="28"/>
          <w:szCs w:val="28"/>
          <w:rtl/>
        </w:rPr>
      </w:pPr>
      <w:r w:rsidRPr="00873515">
        <w:rPr>
          <w:rStyle w:val="s2"/>
          <w:rFonts w:ascii="Sakkal Majalla" w:hAnsi="Sakkal Majalla" w:cs="Sakkal Majalla"/>
          <w:color w:val="000000" w:themeColor="text1"/>
          <w:sz w:val="28"/>
          <w:szCs w:val="28"/>
          <w:rtl/>
        </w:rPr>
        <w:t xml:space="preserve">يمكن استخدام مقياس </w:t>
      </w:r>
      <w:r w:rsidRPr="00873515">
        <w:rPr>
          <w:rStyle w:val="s3"/>
          <w:rFonts w:ascii="Sakkal Majalla" w:hAnsi="Sakkal Majalla" w:cs="Sakkal Majalla"/>
          <w:color w:val="000000" w:themeColor="text1"/>
          <w:sz w:val="28"/>
          <w:szCs w:val="28"/>
          <w:rtl/>
        </w:rPr>
        <w:t>ليكرت الخماسي</w:t>
      </w:r>
      <w:r w:rsidRPr="00873515">
        <w:rPr>
          <w:rStyle w:val="s2"/>
          <w:rFonts w:ascii="Sakkal Majalla" w:hAnsi="Sakkal Majalla" w:cs="Sakkal Majalla"/>
          <w:color w:val="000000" w:themeColor="text1"/>
          <w:sz w:val="28"/>
          <w:szCs w:val="28"/>
          <w:rtl/>
        </w:rPr>
        <w:t xml:space="preserve"> لتحديد درجة الفعالية.</w:t>
      </w:r>
    </w:p>
    <w:p w14:paraId="03BE291C" w14:textId="15F16D9C" w:rsidR="0029567F" w:rsidRPr="00873515" w:rsidRDefault="0029567F" w:rsidP="00CB2568">
      <w:pPr>
        <w:pStyle w:val="p1"/>
        <w:bidi/>
        <w:spacing w:line="360" w:lineRule="auto"/>
        <w:jc w:val="both"/>
        <w:rPr>
          <w:rFonts w:ascii="Sakkal Majalla" w:hAnsi="Sakkal Majalla" w:cs="Sakkal Majalla"/>
          <w:b/>
          <w:bCs/>
          <w:color w:val="000000" w:themeColor="text1"/>
          <w:sz w:val="28"/>
          <w:szCs w:val="28"/>
        </w:rPr>
      </w:pPr>
      <w:r w:rsidRPr="00873515">
        <w:rPr>
          <w:rStyle w:val="s1"/>
          <w:rFonts w:ascii="Sakkal Majalla" w:hAnsi="Sakkal Majalla" w:cs="Sakkal Majalla"/>
          <w:b/>
          <w:bCs/>
          <w:color w:val="000000" w:themeColor="text1"/>
          <w:sz w:val="28"/>
          <w:szCs w:val="28"/>
          <w:rtl/>
        </w:rPr>
        <w:t>2. المقابلات الشخصية (</w:t>
      </w:r>
      <w:r w:rsidRPr="00873515">
        <w:rPr>
          <w:rStyle w:val="s1"/>
          <w:rFonts w:ascii="Sakkal Majalla" w:hAnsi="Sakkal Majalla" w:cs="Sakkal Majalla"/>
          <w:b/>
          <w:bCs/>
          <w:color w:val="000000" w:themeColor="text1"/>
          <w:sz w:val="28"/>
          <w:szCs w:val="28"/>
        </w:rPr>
        <w:t>Interviews</w:t>
      </w:r>
      <w:r w:rsidRPr="00873515">
        <w:rPr>
          <w:rStyle w:val="s1"/>
          <w:rFonts w:ascii="Sakkal Majalla" w:hAnsi="Sakkal Majalla" w:cs="Sakkal Majalla"/>
          <w:b/>
          <w:bCs/>
          <w:color w:val="000000" w:themeColor="text1"/>
          <w:sz w:val="28"/>
          <w:szCs w:val="28"/>
          <w:rtl/>
        </w:rPr>
        <w:t>)</w:t>
      </w:r>
    </w:p>
    <w:p w14:paraId="313BD391" w14:textId="6A78AA3B" w:rsidR="0029567F" w:rsidRPr="00873515" w:rsidRDefault="0029567F" w:rsidP="0084597C">
      <w:pPr>
        <w:pStyle w:val="p2"/>
        <w:numPr>
          <w:ilvl w:val="0"/>
          <w:numId w:val="31"/>
        </w:numPr>
        <w:bidi/>
        <w:spacing w:line="360" w:lineRule="auto"/>
        <w:ind w:left="423"/>
        <w:jc w:val="both"/>
        <w:rPr>
          <w:rFonts w:ascii="Sakkal Majalla" w:hAnsi="Sakkal Majalla" w:cs="Sakkal Majalla"/>
          <w:color w:val="000000" w:themeColor="text1"/>
          <w:sz w:val="28"/>
          <w:szCs w:val="28"/>
          <w:rtl/>
        </w:rPr>
      </w:pPr>
      <w:r w:rsidRPr="00873515">
        <w:rPr>
          <w:rStyle w:val="s2"/>
          <w:rFonts w:ascii="Sakkal Majalla" w:hAnsi="Sakkal Majalla" w:cs="Sakkal Majalla"/>
          <w:color w:val="000000" w:themeColor="text1"/>
          <w:sz w:val="28"/>
          <w:szCs w:val="28"/>
          <w:rtl/>
        </w:rPr>
        <w:lastRenderedPageBreak/>
        <w:t xml:space="preserve">إجراء مقابلات مع </w:t>
      </w:r>
      <w:r w:rsidRPr="00873515">
        <w:rPr>
          <w:rStyle w:val="s3"/>
          <w:rFonts w:ascii="Sakkal Majalla" w:hAnsi="Sakkal Majalla" w:cs="Sakkal Majalla"/>
          <w:color w:val="000000" w:themeColor="text1"/>
          <w:sz w:val="28"/>
          <w:szCs w:val="28"/>
          <w:rtl/>
        </w:rPr>
        <w:t>مديري المخاطر</w:t>
      </w:r>
      <w:r w:rsidRPr="00873515">
        <w:rPr>
          <w:rStyle w:val="s2"/>
          <w:rFonts w:ascii="Sakkal Majalla" w:hAnsi="Sakkal Majalla" w:cs="Sakkal Majalla"/>
          <w:color w:val="000000" w:themeColor="text1"/>
          <w:sz w:val="28"/>
          <w:szCs w:val="28"/>
          <w:rtl/>
        </w:rPr>
        <w:t>، خبراء في البنوك، ومسؤولين ماليين لفهم الاستراتيجيات المتبعة والتحديات التي يوجهونها.</w:t>
      </w:r>
    </w:p>
    <w:p w14:paraId="12F557FE" w14:textId="322790DF" w:rsidR="0029567F" w:rsidRPr="00873515" w:rsidRDefault="0029567F" w:rsidP="0084597C">
      <w:pPr>
        <w:pStyle w:val="p2"/>
        <w:numPr>
          <w:ilvl w:val="0"/>
          <w:numId w:val="31"/>
        </w:numPr>
        <w:bidi/>
        <w:spacing w:line="360" w:lineRule="auto"/>
        <w:ind w:left="423"/>
        <w:jc w:val="both"/>
        <w:rPr>
          <w:rStyle w:val="s1"/>
          <w:rFonts w:ascii="Sakkal Majalla" w:hAnsi="Sakkal Majalla" w:cs="Sakkal Majalla"/>
          <w:color w:val="000000" w:themeColor="text1"/>
          <w:sz w:val="28"/>
          <w:szCs w:val="28"/>
          <w:rtl/>
        </w:rPr>
      </w:pPr>
      <w:r w:rsidRPr="00873515">
        <w:rPr>
          <w:rStyle w:val="s2"/>
          <w:rFonts w:ascii="Sakkal Majalla" w:hAnsi="Sakkal Majalla" w:cs="Sakkal Majalla"/>
          <w:color w:val="000000" w:themeColor="text1"/>
          <w:sz w:val="28"/>
          <w:szCs w:val="28"/>
          <w:rtl/>
        </w:rPr>
        <w:t xml:space="preserve">يمكن أن تكون </w:t>
      </w:r>
      <w:r w:rsidRPr="00873515">
        <w:rPr>
          <w:rStyle w:val="s3"/>
          <w:rFonts w:ascii="Sakkal Majalla" w:hAnsi="Sakkal Majalla" w:cs="Sakkal Majalla"/>
          <w:color w:val="000000" w:themeColor="text1"/>
          <w:sz w:val="28"/>
          <w:szCs w:val="28"/>
          <w:rtl/>
        </w:rPr>
        <w:t>مقابلات شبه مهيكلة</w:t>
      </w:r>
      <w:r w:rsidRPr="00873515">
        <w:rPr>
          <w:rStyle w:val="s2"/>
          <w:rFonts w:ascii="Sakkal Majalla" w:hAnsi="Sakkal Majalla" w:cs="Sakkal Majalla"/>
          <w:color w:val="000000" w:themeColor="text1"/>
          <w:sz w:val="28"/>
          <w:szCs w:val="28"/>
          <w:rtl/>
        </w:rPr>
        <w:t xml:space="preserve"> للحصول على رؤى أعمق</w:t>
      </w:r>
    </w:p>
    <w:p w14:paraId="59F528F8" w14:textId="45BF4643" w:rsidR="0029567F" w:rsidRPr="00873515" w:rsidRDefault="005606A6" w:rsidP="00CB2568">
      <w:pPr>
        <w:pStyle w:val="p1"/>
        <w:bidi/>
        <w:spacing w:line="360" w:lineRule="auto"/>
        <w:jc w:val="both"/>
        <w:rPr>
          <w:rFonts w:ascii="Sakkal Majalla" w:hAnsi="Sakkal Majalla" w:cs="Sakkal Majalla"/>
          <w:b/>
          <w:bCs/>
          <w:color w:val="000000" w:themeColor="text1"/>
          <w:sz w:val="28"/>
          <w:szCs w:val="28"/>
        </w:rPr>
      </w:pPr>
      <w:r w:rsidRPr="00873515">
        <w:rPr>
          <w:rStyle w:val="s1"/>
          <w:rFonts w:ascii="Sakkal Majalla" w:hAnsi="Sakkal Majalla" w:cs="Sakkal Majalla" w:hint="cs"/>
          <w:b/>
          <w:bCs/>
          <w:color w:val="000000" w:themeColor="text1"/>
          <w:sz w:val="28"/>
          <w:szCs w:val="28"/>
          <w:rtl/>
        </w:rPr>
        <w:t xml:space="preserve">3. </w:t>
      </w:r>
      <w:r w:rsidR="0029567F" w:rsidRPr="00873515">
        <w:rPr>
          <w:rStyle w:val="s1"/>
          <w:rFonts w:ascii="Sakkal Majalla" w:hAnsi="Sakkal Majalla" w:cs="Sakkal Majalla"/>
          <w:b/>
          <w:bCs/>
          <w:color w:val="000000" w:themeColor="text1"/>
          <w:sz w:val="28"/>
          <w:szCs w:val="28"/>
          <w:rtl/>
        </w:rPr>
        <w:t xml:space="preserve"> تحليل البيانات المالية (</w:t>
      </w:r>
      <w:r w:rsidR="0029567F" w:rsidRPr="00873515">
        <w:rPr>
          <w:rStyle w:val="s1"/>
          <w:rFonts w:ascii="Sakkal Majalla" w:hAnsi="Sakkal Majalla" w:cs="Sakkal Majalla"/>
          <w:b/>
          <w:bCs/>
          <w:color w:val="000000" w:themeColor="text1"/>
          <w:sz w:val="28"/>
          <w:szCs w:val="28"/>
        </w:rPr>
        <w:t>Financial Data Analysis</w:t>
      </w:r>
      <w:r w:rsidR="0029567F" w:rsidRPr="00873515">
        <w:rPr>
          <w:rStyle w:val="s1"/>
          <w:rFonts w:ascii="Sakkal Majalla" w:hAnsi="Sakkal Majalla" w:cs="Sakkal Majalla"/>
          <w:b/>
          <w:bCs/>
          <w:color w:val="000000" w:themeColor="text1"/>
          <w:sz w:val="28"/>
          <w:szCs w:val="28"/>
          <w:rtl/>
        </w:rPr>
        <w:t>)</w:t>
      </w:r>
    </w:p>
    <w:p w14:paraId="2D31A722" w14:textId="55F75EB1" w:rsidR="0029567F" w:rsidRPr="00873515" w:rsidRDefault="0029567F" w:rsidP="0084597C">
      <w:pPr>
        <w:pStyle w:val="p2"/>
        <w:numPr>
          <w:ilvl w:val="0"/>
          <w:numId w:val="32"/>
        </w:numPr>
        <w:bidi/>
        <w:spacing w:line="360" w:lineRule="auto"/>
        <w:ind w:left="423"/>
        <w:jc w:val="both"/>
        <w:rPr>
          <w:rFonts w:ascii="Sakkal Majalla" w:hAnsi="Sakkal Majalla" w:cs="Sakkal Majalla"/>
          <w:color w:val="000000" w:themeColor="text1"/>
          <w:sz w:val="28"/>
          <w:szCs w:val="28"/>
          <w:rtl/>
        </w:rPr>
      </w:pPr>
      <w:r w:rsidRPr="00873515">
        <w:rPr>
          <w:rStyle w:val="s2"/>
          <w:rFonts w:ascii="Sakkal Majalla" w:hAnsi="Sakkal Majalla" w:cs="Sakkal Majalla"/>
          <w:color w:val="000000" w:themeColor="text1"/>
          <w:sz w:val="28"/>
          <w:szCs w:val="28"/>
          <w:rtl/>
        </w:rPr>
        <w:t xml:space="preserve">دراسة </w:t>
      </w:r>
      <w:r w:rsidRPr="00873515">
        <w:rPr>
          <w:rStyle w:val="s3"/>
          <w:rFonts w:ascii="Sakkal Majalla" w:hAnsi="Sakkal Majalla" w:cs="Sakkal Majalla"/>
          <w:color w:val="000000" w:themeColor="text1"/>
          <w:sz w:val="28"/>
          <w:szCs w:val="28"/>
          <w:rtl/>
        </w:rPr>
        <w:t>التقارير المالية السنوية</w:t>
      </w:r>
      <w:r w:rsidRPr="00873515">
        <w:rPr>
          <w:rStyle w:val="s2"/>
          <w:rFonts w:ascii="Sakkal Majalla" w:hAnsi="Sakkal Majalla" w:cs="Sakkal Majalla"/>
          <w:color w:val="000000" w:themeColor="text1"/>
          <w:sz w:val="28"/>
          <w:szCs w:val="28"/>
          <w:rtl/>
        </w:rPr>
        <w:t xml:space="preserve"> للبنوك المحلية وتحليل مدى تأثير استراتيجيات إدارة المخاطر على الربحية والاستقرار المالي.</w:t>
      </w:r>
    </w:p>
    <w:p w14:paraId="64E5928D" w14:textId="0DF88ACA" w:rsidR="0029567F" w:rsidRPr="00873515" w:rsidRDefault="0029567F" w:rsidP="0084597C">
      <w:pPr>
        <w:pStyle w:val="p2"/>
        <w:numPr>
          <w:ilvl w:val="0"/>
          <w:numId w:val="32"/>
        </w:numPr>
        <w:bidi/>
        <w:spacing w:line="360" w:lineRule="auto"/>
        <w:ind w:left="423"/>
        <w:jc w:val="both"/>
        <w:rPr>
          <w:rFonts w:ascii="Sakkal Majalla" w:hAnsi="Sakkal Majalla" w:cs="Sakkal Majalla"/>
          <w:color w:val="000000" w:themeColor="text1"/>
          <w:sz w:val="28"/>
          <w:szCs w:val="28"/>
          <w:rtl/>
        </w:rPr>
      </w:pPr>
      <w:r w:rsidRPr="00873515">
        <w:rPr>
          <w:rStyle w:val="s2"/>
          <w:rFonts w:ascii="Sakkal Majalla" w:hAnsi="Sakkal Majalla" w:cs="Sakkal Majalla"/>
          <w:color w:val="000000" w:themeColor="text1"/>
          <w:sz w:val="28"/>
          <w:szCs w:val="28"/>
          <w:rtl/>
        </w:rPr>
        <w:t xml:space="preserve">مقارنة المؤشرات المالية مثل </w:t>
      </w:r>
      <w:r w:rsidRPr="00873515">
        <w:rPr>
          <w:rStyle w:val="s3"/>
          <w:rFonts w:ascii="Sakkal Majalla" w:hAnsi="Sakkal Majalla" w:cs="Sakkal Majalla"/>
          <w:color w:val="000000" w:themeColor="text1"/>
          <w:sz w:val="28"/>
          <w:szCs w:val="28"/>
          <w:rtl/>
        </w:rPr>
        <w:t>نسبة القروض المتعثرة، معدل كفاية رأس المال، ونسبة المخاطر الائتمانية</w:t>
      </w:r>
      <w:r w:rsidRPr="00873515">
        <w:rPr>
          <w:rStyle w:val="s2"/>
          <w:rFonts w:ascii="Sakkal Majalla" w:hAnsi="Sakkal Majalla" w:cs="Sakkal Majalla"/>
          <w:color w:val="000000" w:themeColor="text1"/>
          <w:sz w:val="28"/>
          <w:szCs w:val="28"/>
          <w:rtl/>
        </w:rPr>
        <w:t xml:space="preserve"> قبل وبعد تطبيق استراتيجيات معينة.</w:t>
      </w:r>
    </w:p>
    <w:p w14:paraId="24AA68E0" w14:textId="1DBE20C4" w:rsidR="0029567F" w:rsidRPr="00873515" w:rsidRDefault="005606A6" w:rsidP="00CB2568">
      <w:pPr>
        <w:pStyle w:val="p1"/>
        <w:bidi/>
        <w:spacing w:line="360" w:lineRule="auto"/>
        <w:jc w:val="both"/>
        <w:rPr>
          <w:rFonts w:ascii="Sakkal Majalla" w:hAnsi="Sakkal Majalla" w:cs="Sakkal Majalla"/>
          <w:b/>
          <w:bCs/>
          <w:color w:val="000000" w:themeColor="text1"/>
          <w:sz w:val="28"/>
          <w:szCs w:val="28"/>
        </w:rPr>
      </w:pPr>
      <w:r w:rsidRPr="00873515">
        <w:rPr>
          <w:rStyle w:val="s1"/>
          <w:rFonts w:ascii="Sakkal Majalla" w:hAnsi="Sakkal Majalla" w:cs="Sakkal Majalla" w:hint="cs"/>
          <w:b/>
          <w:bCs/>
          <w:color w:val="000000" w:themeColor="text1"/>
          <w:sz w:val="28"/>
          <w:szCs w:val="28"/>
          <w:rtl/>
        </w:rPr>
        <w:t xml:space="preserve">4. </w:t>
      </w:r>
      <w:r w:rsidR="0029567F" w:rsidRPr="00873515">
        <w:rPr>
          <w:rStyle w:val="s1"/>
          <w:rFonts w:ascii="Sakkal Majalla" w:hAnsi="Sakkal Majalla" w:cs="Sakkal Majalla"/>
          <w:b/>
          <w:bCs/>
          <w:color w:val="000000" w:themeColor="text1"/>
          <w:sz w:val="28"/>
          <w:szCs w:val="28"/>
          <w:rtl/>
        </w:rPr>
        <w:t>دراسة الحالات (</w:t>
      </w:r>
      <w:r w:rsidR="0029567F" w:rsidRPr="00873515">
        <w:rPr>
          <w:rStyle w:val="s1"/>
          <w:rFonts w:ascii="Sakkal Majalla" w:hAnsi="Sakkal Majalla" w:cs="Sakkal Majalla"/>
          <w:b/>
          <w:bCs/>
          <w:color w:val="000000" w:themeColor="text1"/>
          <w:sz w:val="28"/>
          <w:szCs w:val="28"/>
        </w:rPr>
        <w:t>Case Study</w:t>
      </w:r>
      <w:r w:rsidR="0029567F" w:rsidRPr="00873515">
        <w:rPr>
          <w:rStyle w:val="s1"/>
          <w:rFonts w:ascii="Sakkal Majalla" w:hAnsi="Sakkal Majalla" w:cs="Sakkal Majalla"/>
          <w:b/>
          <w:bCs/>
          <w:color w:val="000000" w:themeColor="text1"/>
          <w:sz w:val="28"/>
          <w:szCs w:val="28"/>
          <w:rtl/>
        </w:rPr>
        <w:t>)</w:t>
      </w:r>
    </w:p>
    <w:p w14:paraId="388618C4" w14:textId="21FBB202" w:rsidR="0029567F" w:rsidRPr="00873515" w:rsidRDefault="0029567F" w:rsidP="0084597C">
      <w:pPr>
        <w:pStyle w:val="p2"/>
        <w:numPr>
          <w:ilvl w:val="0"/>
          <w:numId w:val="33"/>
        </w:numPr>
        <w:bidi/>
        <w:spacing w:line="360" w:lineRule="auto"/>
        <w:ind w:left="423"/>
        <w:jc w:val="both"/>
        <w:rPr>
          <w:rFonts w:ascii="Sakkal Majalla" w:hAnsi="Sakkal Majalla" w:cs="Sakkal Majalla"/>
          <w:color w:val="000000" w:themeColor="text1"/>
          <w:sz w:val="28"/>
          <w:szCs w:val="28"/>
          <w:rtl/>
        </w:rPr>
      </w:pPr>
      <w:r w:rsidRPr="00873515">
        <w:rPr>
          <w:rStyle w:val="s2"/>
          <w:rFonts w:ascii="Sakkal Majalla" w:hAnsi="Sakkal Majalla" w:cs="Sakkal Majalla"/>
          <w:color w:val="000000" w:themeColor="text1"/>
          <w:sz w:val="28"/>
          <w:szCs w:val="28"/>
          <w:rtl/>
        </w:rPr>
        <w:t xml:space="preserve">اختيار </w:t>
      </w:r>
      <w:r w:rsidRPr="00873515">
        <w:rPr>
          <w:rStyle w:val="s3"/>
          <w:rFonts w:ascii="Sakkal Majalla" w:hAnsi="Sakkal Majalla" w:cs="Sakkal Majalla"/>
          <w:color w:val="000000" w:themeColor="text1"/>
          <w:sz w:val="28"/>
          <w:szCs w:val="28"/>
          <w:rtl/>
        </w:rPr>
        <w:t>أحد البنوك المحلية</w:t>
      </w:r>
      <w:r w:rsidRPr="00873515">
        <w:rPr>
          <w:rStyle w:val="s2"/>
          <w:rFonts w:ascii="Sakkal Majalla" w:hAnsi="Sakkal Majalla" w:cs="Sakkal Majalla"/>
          <w:color w:val="000000" w:themeColor="text1"/>
          <w:sz w:val="28"/>
          <w:szCs w:val="28"/>
          <w:rtl/>
        </w:rPr>
        <w:t xml:space="preserve"> وتحليل طريقة إدارته للمخاطر وتأثير الاستراتيجيات على أدائه.</w:t>
      </w:r>
    </w:p>
    <w:p w14:paraId="0B70E44F" w14:textId="4FE8B00C" w:rsidR="0029567F" w:rsidRPr="00873515" w:rsidRDefault="0029567F" w:rsidP="0084597C">
      <w:pPr>
        <w:pStyle w:val="p2"/>
        <w:numPr>
          <w:ilvl w:val="0"/>
          <w:numId w:val="33"/>
        </w:numPr>
        <w:bidi/>
        <w:spacing w:line="360" w:lineRule="auto"/>
        <w:ind w:left="423"/>
        <w:jc w:val="both"/>
        <w:rPr>
          <w:rFonts w:ascii="Sakkal Majalla" w:hAnsi="Sakkal Majalla" w:cs="Sakkal Majalla"/>
          <w:color w:val="000000" w:themeColor="text1"/>
          <w:sz w:val="28"/>
          <w:szCs w:val="28"/>
          <w:rtl/>
        </w:rPr>
      </w:pPr>
      <w:r w:rsidRPr="00873515">
        <w:rPr>
          <w:rStyle w:val="s2"/>
          <w:rFonts w:ascii="Sakkal Majalla" w:hAnsi="Sakkal Majalla" w:cs="Sakkal Majalla"/>
          <w:color w:val="000000" w:themeColor="text1"/>
          <w:sz w:val="28"/>
          <w:szCs w:val="28"/>
          <w:rtl/>
        </w:rPr>
        <w:t>مقارنة ذلك مع بنوك أخرى لفهم الفروقات.</w:t>
      </w:r>
    </w:p>
    <w:p w14:paraId="06E99C1A" w14:textId="5717CDEE" w:rsidR="0029567F" w:rsidRPr="00873515" w:rsidRDefault="0029567F" w:rsidP="00CB2568">
      <w:pPr>
        <w:pStyle w:val="p1"/>
        <w:bidi/>
        <w:spacing w:line="360" w:lineRule="auto"/>
        <w:jc w:val="both"/>
        <w:rPr>
          <w:rFonts w:ascii="Sakkal Majalla" w:hAnsi="Sakkal Majalla" w:cs="Sakkal Majalla"/>
          <w:b/>
          <w:bCs/>
          <w:color w:val="000000" w:themeColor="text1"/>
          <w:sz w:val="28"/>
          <w:szCs w:val="28"/>
        </w:rPr>
      </w:pPr>
      <w:r w:rsidRPr="00873515">
        <w:rPr>
          <w:rStyle w:val="s1"/>
          <w:rFonts w:ascii="Sakkal Majalla" w:hAnsi="Sakkal Majalla" w:cs="Sakkal Majalla"/>
          <w:b/>
          <w:bCs/>
          <w:color w:val="000000" w:themeColor="text1"/>
          <w:sz w:val="28"/>
          <w:szCs w:val="28"/>
          <w:rtl/>
        </w:rPr>
        <w:t>5. الملاحظة المباشرة (</w:t>
      </w:r>
      <w:r w:rsidRPr="00873515">
        <w:rPr>
          <w:rStyle w:val="s1"/>
          <w:rFonts w:ascii="Sakkal Majalla" w:hAnsi="Sakkal Majalla" w:cs="Sakkal Majalla"/>
          <w:b/>
          <w:bCs/>
          <w:color w:val="000000" w:themeColor="text1"/>
          <w:sz w:val="28"/>
          <w:szCs w:val="28"/>
        </w:rPr>
        <w:t>Observation</w:t>
      </w:r>
      <w:r w:rsidRPr="00873515">
        <w:rPr>
          <w:rFonts w:ascii="Sakkal Majalla" w:hAnsi="Sakkal Majalla" w:cs="Sakkal Majalla"/>
          <w:b/>
          <w:bCs/>
          <w:color w:val="000000" w:themeColor="text1"/>
          <w:sz w:val="28"/>
          <w:szCs w:val="28"/>
          <w:rtl/>
        </w:rPr>
        <w:t>)</w:t>
      </w:r>
    </w:p>
    <w:p w14:paraId="309580F3" w14:textId="7F9DA93C" w:rsidR="0029567F" w:rsidRPr="00873515" w:rsidRDefault="0029567F" w:rsidP="0084597C">
      <w:pPr>
        <w:pStyle w:val="p2"/>
        <w:numPr>
          <w:ilvl w:val="0"/>
          <w:numId w:val="34"/>
        </w:numPr>
        <w:bidi/>
        <w:spacing w:line="360" w:lineRule="auto"/>
        <w:ind w:left="423"/>
        <w:jc w:val="both"/>
        <w:rPr>
          <w:rFonts w:ascii="Sakkal Majalla" w:hAnsi="Sakkal Majalla" w:cs="Sakkal Majalla"/>
          <w:color w:val="000000" w:themeColor="text1"/>
          <w:sz w:val="28"/>
          <w:szCs w:val="28"/>
          <w:rtl/>
        </w:rPr>
      </w:pPr>
      <w:r w:rsidRPr="00873515">
        <w:rPr>
          <w:rStyle w:val="s2"/>
          <w:rFonts w:ascii="Sakkal Majalla" w:hAnsi="Sakkal Majalla" w:cs="Sakkal Majalla"/>
          <w:color w:val="000000" w:themeColor="text1"/>
          <w:sz w:val="28"/>
          <w:szCs w:val="28"/>
          <w:rtl/>
        </w:rPr>
        <w:t xml:space="preserve">إذا أمكن، يمكن </w:t>
      </w:r>
      <w:r w:rsidRPr="00873515">
        <w:rPr>
          <w:rStyle w:val="s3"/>
          <w:rFonts w:ascii="Sakkal Majalla" w:hAnsi="Sakkal Majalla" w:cs="Sakkal Majalla"/>
          <w:color w:val="000000" w:themeColor="text1"/>
          <w:sz w:val="28"/>
          <w:szCs w:val="28"/>
          <w:rtl/>
        </w:rPr>
        <w:t>مراقبة العمليات الداخلية</w:t>
      </w:r>
      <w:r w:rsidRPr="00873515">
        <w:rPr>
          <w:rStyle w:val="s2"/>
          <w:rFonts w:ascii="Sakkal Majalla" w:hAnsi="Sakkal Majalla" w:cs="Sakkal Majalla"/>
          <w:color w:val="000000" w:themeColor="text1"/>
          <w:sz w:val="28"/>
          <w:szCs w:val="28"/>
          <w:rtl/>
        </w:rPr>
        <w:t xml:space="preserve"> في إدارة المخاطر داخل البنوك، مثل اجتماعات تقييم المخاطر أو تنفيذ استراتيجيات تخفيف المخاطر.</w:t>
      </w:r>
    </w:p>
    <w:p w14:paraId="7280C217" w14:textId="77777777" w:rsidR="0029567F" w:rsidRPr="00873515" w:rsidRDefault="0029567F" w:rsidP="00CB2568">
      <w:pPr>
        <w:pStyle w:val="p1"/>
        <w:bidi/>
        <w:spacing w:line="360" w:lineRule="auto"/>
        <w:jc w:val="both"/>
        <w:rPr>
          <w:rFonts w:ascii="Sakkal Majalla" w:hAnsi="Sakkal Majalla" w:cs="Sakkal Majalla"/>
          <w:b/>
          <w:bCs/>
          <w:color w:val="000000" w:themeColor="text1"/>
          <w:sz w:val="28"/>
          <w:szCs w:val="28"/>
        </w:rPr>
      </w:pPr>
      <w:r w:rsidRPr="00873515">
        <w:rPr>
          <w:rStyle w:val="s1"/>
          <w:rFonts w:ascii="Sakkal Majalla" w:hAnsi="Sakkal Majalla" w:cs="Sakkal Majalla"/>
          <w:b/>
          <w:bCs/>
          <w:color w:val="000000" w:themeColor="text1"/>
          <w:sz w:val="28"/>
          <w:szCs w:val="28"/>
          <w:rtl/>
        </w:rPr>
        <w:t>6. مراجعة الأدبيات والدراسات السابقة (</w:t>
      </w:r>
      <w:r w:rsidRPr="00873515">
        <w:rPr>
          <w:rStyle w:val="s1"/>
          <w:rFonts w:ascii="Sakkal Majalla" w:hAnsi="Sakkal Majalla" w:cs="Sakkal Majalla"/>
          <w:b/>
          <w:bCs/>
          <w:color w:val="000000" w:themeColor="text1"/>
          <w:sz w:val="28"/>
          <w:szCs w:val="28"/>
        </w:rPr>
        <w:t>Literature Review</w:t>
      </w:r>
      <w:r w:rsidRPr="00873515">
        <w:rPr>
          <w:rStyle w:val="s1"/>
          <w:rFonts w:ascii="Sakkal Majalla" w:hAnsi="Sakkal Majalla" w:cs="Sakkal Majalla"/>
          <w:b/>
          <w:bCs/>
          <w:color w:val="000000" w:themeColor="text1"/>
          <w:sz w:val="28"/>
          <w:szCs w:val="28"/>
          <w:rtl/>
        </w:rPr>
        <w:t>)</w:t>
      </w:r>
    </w:p>
    <w:p w14:paraId="50A2E810" w14:textId="5E725DD4" w:rsidR="0029567F" w:rsidRPr="00873515" w:rsidRDefault="0029567F" w:rsidP="0084597C">
      <w:pPr>
        <w:pStyle w:val="p2"/>
        <w:numPr>
          <w:ilvl w:val="0"/>
          <w:numId w:val="34"/>
        </w:numPr>
        <w:bidi/>
        <w:spacing w:line="360" w:lineRule="auto"/>
        <w:ind w:left="423"/>
        <w:jc w:val="both"/>
        <w:rPr>
          <w:rFonts w:ascii="Sakkal Majalla" w:hAnsi="Sakkal Majalla" w:cs="Sakkal Majalla"/>
          <w:color w:val="000000" w:themeColor="text1"/>
          <w:sz w:val="28"/>
          <w:szCs w:val="28"/>
          <w:rtl/>
        </w:rPr>
      </w:pPr>
      <w:r w:rsidRPr="00873515">
        <w:rPr>
          <w:rStyle w:val="s2"/>
          <w:rFonts w:ascii="Sakkal Majalla" w:hAnsi="Sakkal Majalla" w:cs="Sakkal Majalla"/>
          <w:color w:val="000000" w:themeColor="text1"/>
          <w:sz w:val="28"/>
          <w:szCs w:val="28"/>
          <w:rtl/>
        </w:rPr>
        <w:t>تحليل الأبحاث السابقة حول إدارة المخاطر في البنوك، والاستفادة من نماذج إدارة المخاطر المتبعة عالميًا</w:t>
      </w:r>
    </w:p>
    <w:p w14:paraId="651C4EAB" w14:textId="3719FCE8" w:rsidR="0089226B" w:rsidRPr="00873515" w:rsidRDefault="005606A6" w:rsidP="005606A6">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0" w:name="_Toc202914477"/>
      <w:r w:rsidRPr="00873515">
        <w:rPr>
          <w:rFonts w:ascii="Sakkal Majalla" w:hAnsi="Sakkal Majalla" w:cs="Sakkal Majalla" w:hint="cs"/>
          <w:b/>
          <w:bCs/>
          <w:color w:val="000000" w:themeColor="text1"/>
          <w:kern w:val="0"/>
          <w:sz w:val="36"/>
          <w:szCs w:val="36"/>
          <w:rtl/>
          <w:lang w:bidi="ar-EG"/>
        </w:rPr>
        <w:t xml:space="preserve">10.1 </w:t>
      </w:r>
      <w:r w:rsidR="0089226B" w:rsidRPr="00873515">
        <w:rPr>
          <w:rFonts w:ascii="Sakkal Majalla" w:hAnsi="Sakkal Majalla" w:cs="Sakkal Majalla"/>
          <w:b/>
          <w:bCs/>
          <w:color w:val="000000" w:themeColor="text1"/>
          <w:sz w:val="36"/>
          <w:szCs w:val="36"/>
          <w:rtl/>
        </w:rPr>
        <w:t xml:space="preserve">حدود </w:t>
      </w:r>
      <w:r w:rsidR="006B217C" w:rsidRPr="00873515">
        <w:rPr>
          <w:rFonts w:ascii="Sakkal Majalla" w:hAnsi="Sakkal Majalla" w:cs="Sakkal Majalla"/>
          <w:b/>
          <w:bCs/>
          <w:color w:val="000000" w:themeColor="text1"/>
          <w:sz w:val="36"/>
          <w:szCs w:val="36"/>
          <w:rtl/>
        </w:rPr>
        <w:t>الدراسة:</w:t>
      </w:r>
      <w:bookmarkEnd w:id="10"/>
    </w:p>
    <w:p w14:paraId="2C1DCACD" w14:textId="45968E17" w:rsidR="0068170A" w:rsidRPr="00873515" w:rsidRDefault="005606A6" w:rsidP="00CB2568">
      <w:pPr>
        <w:pStyle w:val="p1"/>
        <w:bidi/>
        <w:spacing w:line="360" w:lineRule="auto"/>
        <w:jc w:val="both"/>
        <w:rPr>
          <w:rFonts w:ascii="Sakkal Majalla" w:hAnsi="Sakkal Majalla" w:cs="Sakkal Majalla"/>
          <w:b/>
          <w:bCs/>
          <w:color w:val="000000" w:themeColor="text1"/>
          <w:sz w:val="32"/>
          <w:szCs w:val="32"/>
        </w:rPr>
      </w:pPr>
      <w:r w:rsidRPr="00873515">
        <w:rPr>
          <w:rStyle w:val="s1"/>
          <w:rFonts w:ascii="Sakkal Majalla" w:hAnsi="Sakkal Majalla" w:cs="Sakkal Majalla" w:hint="cs"/>
          <w:b/>
          <w:bCs/>
          <w:color w:val="000000" w:themeColor="text1"/>
          <w:sz w:val="32"/>
          <w:szCs w:val="32"/>
          <w:rtl/>
        </w:rPr>
        <w:lastRenderedPageBreak/>
        <w:t xml:space="preserve">1. </w:t>
      </w:r>
      <w:r w:rsidR="0068170A" w:rsidRPr="00873515">
        <w:rPr>
          <w:rStyle w:val="s1"/>
          <w:rFonts w:ascii="Sakkal Majalla" w:hAnsi="Sakkal Majalla" w:cs="Sakkal Majalla"/>
          <w:b/>
          <w:bCs/>
          <w:color w:val="000000" w:themeColor="text1"/>
          <w:sz w:val="32"/>
          <w:szCs w:val="32"/>
          <w:rtl/>
        </w:rPr>
        <w:t xml:space="preserve"> الحدود الموضوعية (</w:t>
      </w:r>
      <w:r w:rsidR="0068170A" w:rsidRPr="00873515">
        <w:rPr>
          <w:rStyle w:val="s1"/>
          <w:rFonts w:ascii="Sakkal Majalla" w:hAnsi="Sakkal Majalla" w:cs="Sakkal Majalla"/>
          <w:b/>
          <w:bCs/>
          <w:color w:val="000000" w:themeColor="text1"/>
          <w:sz w:val="32"/>
          <w:szCs w:val="32"/>
        </w:rPr>
        <w:t>Thematic Boundaries</w:t>
      </w:r>
      <w:r w:rsidR="0068170A" w:rsidRPr="00873515">
        <w:rPr>
          <w:rStyle w:val="s1"/>
          <w:rFonts w:ascii="Sakkal Majalla" w:hAnsi="Sakkal Majalla" w:cs="Sakkal Majalla"/>
          <w:b/>
          <w:bCs/>
          <w:color w:val="000000" w:themeColor="text1"/>
          <w:sz w:val="32"/>
          <w:szCs w:val="32"/>
          <w:rtl/>
        </w:rPr>
        <w:t>)</w:t>
      </w:r>
    </w:p>
    <w:p w14:paraId="0DF9F4D7" w14:textId="3BD5E591" w:rsidR="0068170A" w:rsidRPr="00873515" w:rsidRDefault="0068170A" w:rsidP="0084597C">
      <w:pPr>
        <w:pStyle w:val="p2"/>
        <w:numPr>
          <w:ilvl w:val="0"/>
          <w:numId w:val="34"/>
        </w:numPr>
        <w:bidi/>
        <w:spacing w:line="360" w:lineRule="auto"/>
        <w:ind w:left="423"/>
        <w:jc w:val="both"/>
        <w:rPr>
          <w:rFonts w:ascii="Sakkal Majalla" w:hAnsi="Sakkal Majalla" w:cs="Sakkal Majalla"/>
          <w:color w:val="000000" w:themeColor="text1"/>
          <w:sz w:val="28"/>
          <w:szCs w:val="28"/>
          <w:rtl/>
        </w:rPr>
      </w:pPr>
      <w:r w:rsidRPr="00873515">
        <w:rPr>
          <w:rStyle w:val="s2"/>
          <w:rFonts w:ascii="Sakkal Majalla" w:hAnsi="Sakkal Majalla" w:cs="Sakkal Majalla"/>
          <w:color w:val="000000" w:themeColor="text1"/>
          <w:sz w:val="28"/>
          <w:szCs w:val="28"/>
          <w:rtl/>
        </w:rPr>
        <w:t xml:space="preserve">تركز الدراسة على </w:t>
      </w:r>
      <w:r w:rsidRPr="00873515">
        <w:rPr>
          <w:rStyle w:val="s3"/>
          <w:rFonts w:ascii="Sakkal Majalla" w:hAnsi="Sakkal Majalla" w:cs="Sakkal Majalla"/>
          <w:color w:val="000000" w:themeColor="text1"/>
          <w:sz w:val="28"/>
          <w:szCs w:val="28"/>
          <w:rtl/>
        </w:rPr>
        <w:t>فعالية استراتيجيات إدارة المخاطر</w:t>
      </w:r>
      <w:r w:rsidRPr="00873515">
        <w:rPr>
          <w:rStyle w:val="s2"/>
          <w:rFonts w:ascii="Sakkal Majalla" w:hAnsi="Sakkal Majalla" w:cs="Sakkal Majalla"/>
          <w:color w:val="000000" w:themeColor="text1"/>
          <w:sz w:val="28"/>
          <w:szCs w:val="28"/>
          <w:rtl/>
        </w:rPr>
        <w:t xml:space="preserve"> في البنوك المحلية، وليس على جميع المؤسسات المالية الأخرى مثل شركات التأمين أو الصناديق الاستثمارية.</w:t>
      </w:r>
    </w:p>
    <w:p w14:paraId="493291D4" w14:textId="17D4C405" w:rsidR="0068170A" w:rsidRPr="00873515" w:rsidRDefault="0068170A" w:rsidP="0084597C">
      <w:pPr>
        <w:pStyle w:val="p2"/>
        <w:numPr>
          <w:ilvl w:val="0"/>
          <w:numId w:val="34"/>
        </w:numPr>
        <w:bidi/>
        <w:spacing w:line="360" w:lineRule="auto"/>
        <w:ind w:left="423"/>
        <w:jc w:val="both"/>
        <w:rPr>
          <w:rFonts w:ascii="Sakkal Majalla" w:hAnsi="Sakkal Majalla" w:cs="Sakkal Majalla"/>
          <w:color w:val="000000" w:themeColor="text1"/>
          <w:sz w:val="28"/>
          <w:szCs w:val="28"/>
          <w:rtl/>
        </w:rPr>
      </w:pPr>
      <w:r w:rsidRPr="00873515">
        <w:rPr>
          <w:rStyle w:val="s2"/>
          <w:rFonts w:ascii="Sakkal Majalla" w:hAnsi="Sakkal Majalla" w:cs="Sakkal Majalla"/>
          <w:color w:val="000000" w:themeColor="text1"/>
          <w:sz w:val="28"/>
          <w:szCs w:val="28"/>
          <w:rtl/>
        </w:rPr>
        <w:t xml:space="preserve">تشمل استراتيجيات إدارة المخاطر </w:t>
      </w:r>
      <w:r w:rsidRPr="00873515">
        <w:rPr>
          <w:rStyle w:val="s3"/>
          <w:rFonts w:ascii="Sakkal Majalla" w:hAnsi="Sakkal Majalla" w:cs="Sakkal Majalla"/>
          <w:color w:val="000000" w:themeColor="text1"/>
          <w:sz w:val="28"/>
          <w:szCs w:val="28"/>
          <w:rtl/>
        </w:rPr>
        <w:t xml:space="preserve">المخاطر الائتمانية، </w:t>
      </w:r>
      <w:proofErr w:type="gramStart"/>
      <w:r w:rsidRPr="00873515">
        <w:rPr>
          <w:rStyle w:val="s3"/>
          <w:rFonts w:ascii="Sakkal Majalla" w:hAnsi="Sakkal Majalla" w:cs="Sakkal Majalla"/>
          <w:color w:val="000000" w:themeColor="text1"/>
          <w:sz w:val="28"/>
          <w:szCs w:val="28"/>
          <w:rtl/>
        </w:rPr>
        <w:t>مخاطر</w:t>
      </w:r>
      <w:proofErr w:type="gramEnd"/>
      <w:r w:rsidRPr="00873515">
        <w:rPr>
          <w:rStyle w:val="s3"/>
          <w:rFonts w:ascii="Sakkal Majalla" w:hAnsi="Sakkal Majalla" w:cs="Sakkal Majalla"/>
          <w:color w:val="000000" w:themeColor="text1"/>
          <w:sz w:val="28"/>
          <w:szCs w:val="28"/>
          <w:rtl/>
        </w:rPr>
        <w:t xml:space="preserve"> السوق، المخاطر التشغيلية، </w:t>
      </w:r>
      <w:proofErr w:type="gramStart"/>
      <w:r w:rsidRPr="00873515">
        <w:rPr>
          <w:rStyle w:val="s3"/>
          <w:rFonts w:ascii="Sakkal Majalla" w:hAnsi="Sakkal Majalla" w:cs="Sakkal Majalla"/>
          <w:color w:val="000000" w:themeColor="text1"/>
          <w:sz w:val="28"/>
          <w:szCs w:val="28"/>
          <w:rtl/>
        </w:rPr>
        <w:t>مخاطر</w:t>
      </w:r>
      <w:proofErr w:type="gramEnd"/>
      <w:r w:rsidRPr="00873515">
        <w:rPr>
          <w:rStyle w:val="s3"/>
          <w:rFonts w:ascii="Sakkal Majalla" w:hAnsi="Sakkal Majalla" w:cs="Sakkal Majalla"/>
          <w:color w:val="000000" w:themeColor="text1"/>
          <w:sz w:val="28"/>
          <w:szCs w:val="28"/>
          <w:rtl/>
        </w:rPr>
        <w:t xml:space="preserve"> السيولة، والمخاطر القانونية</w:t>
      </w:r>
      <w:r w:rsidRPr="00873515">
        <w:rPr>
          <w:rStyle w:val="s2"/>
          <w:rFonts w:ascii="Sakkal Majalla" w:hAnsi="Sakkal Majalla" w:cs="Sakkal Majalla"/>
          <w:color w:val="000000" w:themeColor="text1"/>
          <w:sz w:val="28"/>
          <w:szCs w:val="28"/>
          <w:rtl/>
        </w:rPr>
        <w:t>.</w:t>
      </w:r>
    </w:p>
    <w:p w14:paraId="17F3B296" w14:textId="449BC136" w:rsidR="0068170A" w:rsidRPr="00873515" w:rsidRDefault="0068170A" w:rsidP="0084597C">
      <w:pPr>
        <w:pStyle w:val="p2"/>
        <w:numPr>
          <w:ilvl w:val="0"/>
          <w:numId w:val="34"/>
        </w:numPr>
        <w:bidi/>
        <w:spacing w:line="360" w:lineRule="auto"/>
        <w:ind w:left="423"/>
        <w:jc w:val="both"/>
        <w:rPr>
          <w:rFonts w:ascii="Sakkal Majalla" w:hAnsi="Sakkal Majalla" w:cs="Sakkal Majalla"/>
          <w:color w:val="000000" w:themeColor="text1"/>
          <w:sz w:val="28"/>
          <w:szCs w:val="28"/>
          <w:rtl/>
        </w:rPr>
      </w:pPr>
      <w:r w:rsidRPr="00873515">
        <w:rPr>
          <w:rStyle w:val="s2"/>
          <w:rFonts w:ascii="Sakkal Majalla" w:hAnsi="Sakkal Majalla" w:cs="Sakkal Majalla"/>
          <w:color w:val="000000" w:themeColor="text1"/>
          <w:sz w:val="28"/>
          <w:szCs w:val="28"/>
          <w:rtl/>
        </w:rPr>
        <w:t xml:space="preserve">تحليل أثر هذه الاستراتيجيات على </w:t>
      </w:r>
      <w:r w:rsidRPr="00873515">
        <w:rPr>
          <w:rStyle w:val="s3"/>
          <w:rFonts w:ascii="Sakkal Majalla" w:hAnsi="Sakkal Majalla" w:cs="Sakkal Majalla"/>
          <w:color w:val="000000" w:themeColor="text1"/>
          <w:sz w:val="28"/>
          <w:szCs w:val="28"/>
          <w:rtl/>
        </w:rPr>
        <w:t>أداء البنوك واستقرارها المالي</w:t>
      </w:r>
      <w:r w:rsidRPr="00873515">
        <w:rPr>
          <w:rStyle w:val="s2"/>
          <w:rFonts w:ascii="Sakkal Majalla" w:hAnsi="Sakkal Majalla" w:cs="Sakkal Majalla"/>
          <w:color w:val="000000" w:themeColor="text1"/>
          <w:sz w:val="28"/>
          <w:szCs w:val="28"/>
          <w:rtl/>
        </w:rPr>
        <w:t>.</w:t>
      </w:r>
    </w:p>
    <w:p w14:paraId="7B16D797" w14:textId="77777777" w:rsidR="0068170A" w:rsidRPr="00873515" w:rsidRDefault="0068170A" w:rsidP="00CB2568">
      <w:pPr>
        <w:pStyle w:val="p1"/>
        <w:bidi/>
        <w:spacing w:line="360" w:lineRule="auto"/>
        <w:jc w:val="both"/>
        <w:rPr>
          <w:rFonts w:ascii="Sakkal Majalla" w:hAnsi="Sakkal Majalla" w:cs="Sakkal Majalla"/>
          <w:b/>
          <w:bCs/>
          <w:color w:val="000000" w:themeColor="text1"/>
          <w:sz w:val="32"/>
          <w:szCs w:val="32"/>
        </w:rPr>
      </w:pPr>
      <w:r w:rsidRPr="00873515">
        <w:rPr>
          <w:rStyle w:val="s1"/>
          <w:rFonts w:ascii="Sakkal Majalla" w:hAnsi="Sakkal Majalla" w:cs="Sakkal Majalla"/>
          <w:b/>
          <w:bCs/>
          <w:color w:val="000000" w:themeColor="text1"/>
          <w:sz w:val="32"/>
          <w:szCs w:val="32"/>
          <w:rtl/>
        </w:rPr>
        <w:t>2. الحدود المكانية (</w:t>
      </w:r>
      <w:r w:rsidRPr="00873515">
        <w:rPr>
          <w:rStyle w:val="s1"/>
          <w:rFonts w:ascii="Sakkal Majalla" w:hAnsi="Sakkal Majalla" w:cs="Sakkal Majalla"/>
          <w:b/>
          <w:bCs/>
          <w:color w:val="000000" w:themeColor="text1"/>
          <w:sz w:val="32"/>
          <w:szCs w:val="32"/>
        </w:rPr>
        <w:t>Geographical Boundaries</w:t>
      </w:r>
      <w:r w:rsidRPr="00873515">
        <w:rPr>
          <w:rStyle w:val="s1"/>
          <w:rFonts w:ascii="Sakkal Majalla" w:hAnsi="Sakkal Majalla" w:cs="Sakkal Majalla"/>
          <w:b/>
          <w:bCs/>
          <w:color w:val="000000" w:themeColor="text1"/>
          <w:sz w:val="32"/>
          <w:szCs w:val="32"/>
          <w:rtl/>
        </w:rPr>
        <w:t>)</w:t>
      </w:r>
    </w:p>
    <w:p w14:paraId="3659B76A" w14:textId="26501F8B" w:rsidR="0068170A" w:rsidRPr="00873515" w:rsidRDefault="0068170A" w:rsidP="0084597C">
      <w:pPr>
        <w:pStyle w:val="p2"/>
        <w:numPr>
          <w:ilvl w:val="0"/>
          <w:numId w:val="35"/>
        </w:numPr>
        <w:bidi/>
        <w:spacing w:line="360" w:lineRule="auto"/>
        <w:ind w:left="423"/>
        <w:jc w:val="both"/>
        <w:rPr>
          <w:rFonts w:ascii="Sakkal Majalla" w:hAnsi="Sakkal Majalla" w:cs="Sakkal Majalla"/>
          <w:color w:val="000000" w:themeColor="text1"/>
          <w:sz w:val="28"/>
          <w:szCs w:val="28"/>
          <w:rtl/>
        </w:rPr>
      </w:pPr>
      <w:r w:rsidRPr="00873515">
        <w:rPr>
          <w:rStyle w:val="s2"/>
          <w:rFonts w:ascii="Sakkal Majalla" w:hAnsi="Sakkal Majalla" w:cs="Sakkal Majalla"/>
          <w:color w:val="000000" w:themeColor="text1"/>
          <w:sz w:val="28"/>
          <w:szCs w:val="28"/>
          <w:rtl/>
        </w:rPr>
        <w:t xml:space="preserve">تقتصر الدراسة على </w:t>
      </w:r>
      <w:r w:rsidRPr="00873515">
        <w:rPr>
          <w:rStyle w:val="s3"/>
          <w:rFonts w:ascii="Sakkal Majalla" w:hAnsi="Sakkal Majalla" w:cs="Sakkal Majalla"/>
          <w:color w:val="000000" w:themeColor="text1"/>
          <w:sz w:val="28"/>
          <w:szCs w:val="28"/>
          <w:rtl/>
        </w:rPr>
        <w:t>البنوك المحلية</w:t>
      </w:r>
      <w:r w:rsidRPr="00873515">
        <w:rPr>
          <w:rStyle w:val="s2"/>
          <w:rFonts w:ascii="Sakkal Majalla" w:hAnsi="Sakkal Majalla" w:cs="Sakkal Majalla"/>
          <w:color w:val="000000" w:themeColor="text1"/>
          <w:sz w:val="28"/>
          <w:szCs w:val="28"/>
          <w:rtl/>
        </w:rPr>
        <w:t xml:space="preserve"> في دولة أو منطقة معينة (مثلاً: البنوك في المملكة العربية السعودية، أو في إحدى المدن مثل الرياض).</w:t>
      </w:r>
    </w:p>
    <w:p w14:paraId="2746824D" w14:textId="25BAE2B4" w:rsidR="0068170A" w:rsidRPr="00873515" w:rsidRDefault="0068170A" w:rsidP="0084597C">
      <w:pPr>
        <w:pStyle w:val="p2"/>
        <w:numPr>
          <w:ilvl w:val="0"/>
          <w:numId w:val="35"/>
        </w:numPr>
        <w:bidi/>
        <w:spacing w:line="360" w:lineRule="auto"/>
        <w:ind w:left="423"/>
        <w:jc w:val="both"/>
        <w:rPr>
          <w:rFonts w:ascii="Sakkal Majalla" w:hAnsi="Sakkal Majalla" w:cs="Sakkal Majalla"/>
          <w:color w:val="000000" w:themeColor="text1"/>
          <w:sz w:val="28"/>
          <w:szCs w:val="28"/>
          <w:rtl/>
        </w:rPr>
      </w:pPr>
      <w:r w:rsidRPr="00873515">
        <w:rPr>
          <w:rStyle w:val="s2"/>
          <w:rFonts w:ascii="Sakkal Majalla" w:hAnsi="Sakkal Majalla" w:cs="Sakkal Majalla"/>
          <w:color w:val="000000" w:themeColor="text1"/>
          <w:sz w:val="28"/>
          <w:szCs w:val="28"/>
          <w:rtl/>
        </w:rPr>
        <w:t>لا تشمل الدراسة البنوك الأجنبية أو الفروع الدولية لهذه البنوك.</w:t>
      </w:r>
    </w:p>
    <w:p w14:paraId="57019D36" w14:textId="77777777" w:rsidR="0068170A" w:rsidRPr="00873515" w:rsidRDefault="0068170A" w:rsidP="00CB2568">
      <w:pPr>
        <w:pStyle w:val="p1"/>
        <w:bidi/>
        <w:spacing w:line="360" w:lineRule="auto"/>
        <w:jc w:val="both"/>
        <w:rPr>
          <w:rFonts w:ascii="Sakkal Majalla" w:hAnsi="Sakkal Majalla" w:cs="Sakkal Majalla"/>
          <w:b/>
          <w:bCs/>
          <w:color w:val="000000" w:themeColor="text1"/>
          <w:sz w:val="32"/>
          <w:szCs w:val="32"/>
        </w:rPr>
      </w:pPr>
      <w:r w:rsidRPr="00873515">
        <w:rPr>
          <w:rStyle w:val="s1"/>
          <w:rFonts w:ascii="Sakkal Majalla" w:hAnsi="Sakkal Majalla" w:cs="Sakkal Majalla"/>
          <w:b/>
          <w:bCs/>
          <w:color w:val="000000" w:themeColor="text1"/>
          <w:sz w:val="32"/>
          <w:szCs w:val="32"/>
          <w:rtl/>
        </w:rPr>
        <w:t>3. الحدود الزمانية (</w:t>
      </w:r>
      <w:r w:rsidRPr="00873515">
        <w:rPr>
          <w:rStyle w:val="s1"/>
          <w:rFonts w:ascii="Sakkal Majalla" w:hAnsi="Sakkal Majalla" w:cs="Sakkal Majalla"/>
          <w:b/>
          <w:bCs/>
          <w:color w:val="000000" w:themeColor="text1"/>
          <w:sz w:val="32"/>
          <w:szCs w:val="32"/>
        </w:rPr>
        <w:t>Time Boundaries</w:t>
      </w:r>
      <w:r w:rsidRPr="00873515">
        <w:rPr>
          <w:rStyle w:val="s1"/>
          <w:rFonts w:ascii="Sakkal Majalla" w:hAnsi="Sakkal Majalla" w:cs="Sakkal Majalla"/>
          <w:b/>
          <w:bCs/>
          <w:color w:val="000000" w:themeColor="text1"/>
          <w:sz w:val="32"/>
          <w:szCs w:val="32"/>
          <w:rtl/>
        </w:rPr>
        <w:t>)</w:t>
      </w:r>
    </w:p>
    <w:p w14:paraId="73F90744" w14:textId="0D97D69B" w:rsidR="0068170A" w:rsidRPr="00873515" w:rsidRDefault="0068170A" w:rsidP="0084597C">
      <w:pPr>
        <w:pStyle w:val="p2"/>
        <w:numPr>
          <w:ilvl w:val="0"/>
          <w:numId w:val="36"/>
        </w:numPr>
        <w:bidi/>
        <w:spacing w:line="360" w:lineRule="auto"/>
        <w:ind w:left="423"/>
        <w:jc w:val="both"/>
        <w:rPr>
          <w:rFonts w:ascii="Sakkal Majalla" w:hAnsi="Sakkal Majalla" w:cs="Sakkal Majalla"/>
          <w:color w:val="000000" w:themeColor="text1"/>
          <w:sz w:val="28"/>
          <w:szCs w:val="28"/>
          <w:rtl/>
        </w:rPr>
      </w:pPr>
      <w:r w:rsidRPr="00873515">
        <w:rPr>
          <w:rStyle w:val="s2"/>
          <w:rFonts w:ascii="Sakkal Majalla" w:hAnsi="Sakkal Majalla" w:cs="Sakkal Majalla"/>
          <w:color w:val="000000" w:themeColor="text1"/>
          <w:sz w:val="28"/>
          <w:szCs w:val="28"/>
          <w:rtl/>
        </w:rPr>
        <w:t xml:space="preserve">تغطي الدراسة </w:t>
      </w:r>
      <w:r w:rsidRPr="00873515">
        <w:rPr>
          <w:rStyle w:val="s3"/>
          <w:rFonts w:ascii="Sakkal Majalla" w:hAnsi="Sakkal Majalla" w:cs="Sakkal Majalla"/>
          <w:color w:val="000000" w:themeColor="text1"/>
          <w:sz w:val="28"/>
          <w:szCs w:val="28"/>
          <w:rtl/>
        </w:rPr>
        <w:t>فترة زمنية محددة</w:t>
      </w:r>
      <w:r w:rsidRPr="00873515">
        <w:rPr>
          <w:rStyle w:val="s2"/>
          <w:rFonts w:ascii="Sakkal Majalla" w:hAnsi="Sakkal Majalla" w:cs="Sakkal Majalla"/>
          <w:color w:val="000000" w:themeColor="text1"/>
          <w:sz w:val="28"/>
          <w:szCs w:val="28"/>
          <w:rtl/>
        </w:rPr>
        <w:t xml:space="preserve">، مثلاً من </w:t>
      </w:r>
      <w:r w:rsidRPr="00873515">
        <w:rPr>
          <w:rStyle w:val="s3"/>
          <w:rFonts w:ascii="Sakkal Majalla" w:hAnsi="Sakkal Majalla" w:cs="Sakkal Majalla"/>
          <w:color w:val="000000" w:themeColor="text1"/>
          <w:sz w:val="28"/>
          <w:szCs w:val="28"/>
          <w:rtl/>
        </w:rPr>
        <w:t>2018 إلى 2023</w:t>
      </w:r>
      <w:r w:rsidRPr="00873515">
        <w:rPr>
          <w:rStyle w:val="s2"/>
          <w:rFonts w:ascii="Sakkal Majalla" w:hAnsi="Sakkal Majalla" w:cs="Sakkal Majalla"/>
          <w:color w:val="000000" w:themeColor="text1"/>
          <w:sz w:val="28"/>
          <w:szCs w:val="28"/>
          <w:rtl/>
        </w:rPr>
        <w:t>، لتحليل البيانات المالية خلال هذه الفترة.</w:t>
      </w:r>
    </w:p>
    <w:p w14:paraId="3398B610" w14:textId="1510A92A" w:rsidR="0068170A" w:rsidRPr="00873515" w:rsidRDefault="0068170A" w:rsidP="0084597C">
      <w:pPr>
        <w:pStyle w:val="p2"/>
        <w:numPr>
          <w:ilvl w:val="0"/>
          <w:numId w:val="36"/>
        </w:numPr>
        <w:bidi/>
        <w:spacing w:line="360" w:lineRule="auto"/>
        <w:ind w:left="423"/>
        <w:jc w:val="both"/>
        <w:rPr>
          <w:rFonts w:ascii="Sakkal Majalla" w:hAnsi="Sakkal Majalla" w:cs="Sakkal Majalla"/>
          <w:color w:val="000000" w:themeColor="text1"/>
          <w:sz w:val="28"/>
          <w:szCs w:val="28"/>
          <w:rtl/>
        </w:rPr>
      </w:pPr>
      <w:r w:rsidRPr="00873515">
        <w:rPr>
          <w:rStyle w:val="s2"/>
          <w:rFonts w:ascii="Sakkal Majalla" w:hAnsi="Sakkal Majalla" w:cs="Sakkal Majalla"/>
          <w:color w:val="000000" w:themeColor="text1"/>
          <w:sz w:val="28"/>
          <w:szCs w:val="28"/>
          <w:rtl/>
        </w:rPr>
        <w:t>إذا كانت هناك متغيرات حديثة مثل الأزمات المالية أو التغيرات في القوانين المصرفية، يتم أخذها في الاعتبار.</w:t>
      </w:r>
    </w:p>
    <w:p w14:paraId="3C20FA6E" w14:textId="2EF74E2D" w:rsidR="0068170A" w:rsidRPr="00873515" w:rsidRDefault="005606A6" w:rsidP="00CB2568">
      <w:pPr>
        <w:pStyle w:val="p1"/>
        <w:bidi/>
        <w:spacing w:line="360" w:lineRule="auto"/>
        <w:jc w:val="both"/>
        <w:rPr>
          <w:rFonts w:ascii="Sakkal Majalla" w:hAnsi="Sakkal Majalla" w:cs="Sakkal Majalla"/>
          <w:b/>
          <w:bCs/>
          <w:color w:val="000000" w:themeColor="text1"/>
          <w:sz w:val="32"/>
          <w:szCs w:val="32"/>
        </w:rPr>
      </w:pPr>
      <w:r w:rsidRPr="00873515">
        <w:rPr>
          <w:rStyle w:val="s1"/>
          <w:rFonts w:ascii="Sakkal Majalla" w:hAnsi="Sakkal Majalla" w:cs="Sakkal Majalla" w:hint="cs"/>
          <w:b/>
          <w:bCs/>
          <w:color w:val="000000" w:themeColor="text1"/>
          <w:sz w:val="32"/>
          <w:szCs w:val="32"/>
          <w:rtl/>
        </w:rPr>
        <w:t xml:space="preserve">4. </w:t>
      </w:r>
      <w:r w:rsidR="0068170A" w:rsidRPr="00873515">
        <w:rPr>
          <w:rStyle w:val="s1"/>
          <w:rFonts w:ascii="Sakkal Majalla" w:hAnsi="Sakkal Majalla" w:cs="Sakkal Majalla"/>
          <w:b/>
          <w:bCs/>
          <w:color w:val="000000" w:themeColor="text1"/>
          <w:sz w:val="32"/>
          <w:szCs w:val="32"/>
          <w:rtl/>
        </w:rPr>
        <w:t>الحدود البشرية (</w:t>
      </w:r>
      <w:r w:rsidR="0068170A" w:rsidRPr="00873515">
        <w:rPr>
          <w:rStyle w:val="s1"/>
          <w:rFonts w:ascii="Sakkal Majalla" w:hAnsi="Sakkal Majalla" w:cs="Sakkal Majalla"/>
          <w:b/>
          <w:bCs/>
          <w:color w:val="000000" w:themeColor="text1"/>
          <w:sz w:val="32"/>
          <w:szCs w:val="32"/>
        </w:rPr>
        <w:t>Human Boundaries</w:t>
      </w:r>
      <w:r w:rsidR="0068170A" w:rsidRPr="00873515">
        <w:rPr>
          <w:rStyle w:val="s1"/>
          <w:rFonts w:ascii="Sakkal Majalla" w:hAnsi="Sakkal Majalla" w:cs="Sakkal Majalla"/>
          <w:b/>
          <w:bCs/>
          <w:color w:val="000000" w:themeColor="text1"/>
          <w:sz w:val="32"/>
          <w:szCs w:val="32"/>
          <w:rtl/>
        </w:rPr>
        <w:t>)</w:t>
      </w:r>
    </w:p>
    <w:p w14:paraId="58342135" w14:textId="607ECEF1" w:rsidR="0068170A" w:rsidRPr="00873515" w:rsidRDefault="0068170A" w:rsidP="00CB2568">
      <w:pPr>
        <w:pStyle w:val="p2"/>
        <w:bidi/>
        <w:spacing w:line="360" w:lineRule="auto"/>
        <w:jc w:val="both"/>
        <w:rPr>
          <w:rFonts w:ascii="Sakkal Majalla" w:hAnsi="Sakkal Majalla" w:cs="Sakkal Majalla"/>
          <w:b/>
          <w:bCs/>
          <w:color w:val="000000" w:themeColor="text1"/>
          <w:sz w:val="28"/>
          <w:szCs w:val="28"/>
          <w:rtl/>
        </w:rPr>
      </w:pPr>
      <w:r w:rsidRPr="00873515">
        <w:rPr>
          <w:rStyle w:val="s2"/>
          <w:rFonts w:ascii="Sakkal Majalla" w:hAnsi="Sakkal Majalla" w:cs="Sakkal Majalla"/>
          <w:b/>
          <w:bCs/>
          <w:color w:val="000000" w:themeColor="text1"/>
          <w:sz w:val="28"/>
          <w:szCs w:val="28"/>
          <w:rtl/>
        </w:rPr>
        <w:t xml:space="preserve">تشمل الدراسة </w:t>
      </w:r>
      <w:r w:rsidRPr="00873515">
        <w:rPr>
          <w:rStyle w:val="s3"/>
          <w:rFonts w:ascii="Sakkal Majalla" w:hAnsi="Sakkal Majalla" w:cs="Sakkal Majalla"/>
          <w:b/>
          <w:bCs/>
          <w:color w:val="000000" w:themeColor="text1"/>
          <w:sz w:val="28"/>
          <w:szCs w:val="28"/>
          <w:rtl/>
        </w:rPr>
        <w:t>العاملين في البنوك المحلية</w:t>
      </w:r>
      <w:r w:rsidRPr="00873515">
        <w:rPr>
          <w:rStyle w:val="s2"/>
          <w:rFonts w:ascii="Sakkal Majalla" w:hAnsi="Sakkal Majalla" w:cs="Sakkal Majalla"/>
          <w:b/>
          <w:bCs/>
          <w:color w:val="000000" w:themeColor="text1"/>
          <w:sz w:val="28"/>
          <w:szCs w:val="28"/>
          <w:rtl/>
        </w:rPr>
        <w:t>، مثل:</w:t>
      </w:r>
    </w:p>
    <w:p w14:paraId="62EAC086" w14:textId="7BD5CF09" w:rsidR="0068170A" w:rsidRPr="00873515" w:rsidRDefault="0068170A" w:rsidP="0084597C">
      <w:pPr>
        <w:pStyle w:val="p4"/>
        <w:numPr>
          <w:ilvl w:val="0"/>
          <w:numId w:val="37"/>
        </w:numPr>
        <w:bidi/>
        <w:spacing w:line="360" w:lineRule="auto"/>
        <w:ind w:left="423"/>
        <w:jc w:val="both"/>
        <w:rPr>
          <w:rFonts w:ascii="Sakkal Majalla" w:hAnsi="Sakkal Majalla" w:cs="Sakkal Majalla"/>
          <w:color w:val="000000" w:themeColor="text1"/>
          <w:sz w:val="28"/>
          <w:szCs w:val="28"/>
          <w:rtl/>
        </w:rPr>
      </w:pPr>
      <w:r w:rsidRPr="00873515">
        <w:rPr>
          <w:rStyle w:val="s2"/>
          <w:rFonts w:ascii="Sakkal Majalla" w:hAnsi="Sakkal Majalla" w:cs="Sakkal Majalla"/>
          <w:color w:val="000000" w:themeColor="text1"/>
          <w:sz w:val="28"/>
          <w:szCs w:val="28"/>
          <w:rtl/>
        </w:rPr>
        <w:t>مديري المخاطر.</w:t>
      </w:r>
    </w:p>
    <w:p w14:paraId="62E8BF73" w14:textId="54748427" w:rsidR="0068170A" w:rsidRPr="00873515" w:rsidRDefault="0068170A" w:rsidP="0084597C">
      <w:pPr>
        <w:pStyle w:val="p4"/>
        <w:numPr>
          <w:ilvl w:val="0"/>
          <w:numId w:val="37"/>
        </w:numPr>
        <w:bidi/>
        <w:spacing w:line="360" w:lineRule="auto"/>
        <w:ind w:left="423"/>
        <w:jc w:val="both"/>
        <w:rPr>
          <w:rFonts w:ascii="Sakkal Majalla" w:hAnsi="Sakkal Majalla" w:cs="Sakkal Majalla"/>
          <w:color w:val="000000" w:themeColor="text1"/>
          <w:sz w:val="28"/>
          <w:szCs w:val="28"/>
          <w:rtl/>
        </w:rPr>
      </w:pPr>
      <w:r w:rsidRPr="00873515">
        <w:rPr>
          <w:rStyle w:val="s2"/>
          <w:rFonts w:ascii="Sakkal Majalla" w:hAnsi="Sakkal Majalla" w:cs="Sakkal Majalla"/>
          <w:color w:val="000000" w:themeColor="text1"/>
          <w:sz w:val="28"/>
          <w:szCs w:val="28"/>
          <w:rtl/>
        </w:rPr>
        <w:t>محللي الائتمان والتمويل.</w:t>
      </w:r>
    </w:p>
    <w:p w14:paraId="160598C3" w14:textId="14FEBDFD" w:rsidR="0068170A" w:rsidRPr="00873515" w:rsidRDefault="0068170A" w:rsidP="0084597C">
      <w:pPr>
        <w:pStyle w:val="p4"/>
        <w:numPr>
          <w:ilvl w:val="0"/>
          <w:numId w:val="37"/>
        </w:numPr>
        <w:bidi/>
        <w:spacing w:line="360" w:lineRule="auto"/>
        <w:ind w:left="423"/>
        <w:jc w:val="both"/>
        <w:rPr>
          <w:rFonts w:ascii="Sakkal Majalla" w:hAnsi="Sakkal Majalla" w:cs="Sakkal Majalla"/>
          <w:color w:val="000000" w:themeColor="text1"/>
          <w:sz w:val="28"/>
          <w:szCs w:val="28"/>
          <w:rtl/>
        </w:rPr>
      </w:pPr>
      <w:r w:rsidRPr="00873515">
        <w:rPr>
          <w:rStyle w:val="s2"/>
          <w:rFonts w:ascii="Sakkal Majalla" w:hAnsi="Sakkal Majalla" w:cs="Sakkal Majalla"/>
          <w:color w:val="000000" w:themeColor="text1"/>
          <w:sz w:val="28"/>
          <w:szCs w:val="28"/>
          <w:rtl/>
        </w:rPr>
        <w:t>موظفي الامتثال والحوكمة.</w:t>
      </w:r>
    </w:p>
    <w:p w14:paraId="6BC78425" w14:textId="0BCB4305" w:rsidR="0068170A" w:rsidRPr="00873515" w:rsidRDefault="0068170A" w:rsidP="0084597C">
      <w:pPr>
        <w:pStyle w:val="p4"/>
        <w:numPr>
          <w:ilvl w:val="0"/>
          <w:numId w:val="37"/>
        </w:numPr>
        <w:bidi/>
        <w:spacing w:line="360" w:lineRule="auto"/>
        <w:ind w:left="423"/>
        <w:jc w:val="both"/>
        <w:rPr>
          <w:rStyle w:val="s2"/>
          <w:rFonts w:ascii="Sakkal Majalla" w:hAnsi="Sakkal Majalla" w:cs="Sakkal Majalla"/>
          <w:color w:val="000000" w:themeColor="text1"/>
          <w:sz w:val="28"/>
          <w:szCs w:val="28"/>
          <w:rtl/>
        </w:rPr>
      </w:pPr>
      <w:r w:rsidRPr="00873515">
        <w:rPr>
          <w:rStyle w:val="s2"/>
          <w:rFonts w:ascii="Sakkal Majalla" w:hAnsi="Sakkal Majalla" w:cs="Sakkal Majalla"/>
          <w:color w:val="000000" w:themeColor="text1"/>
          <w:sz w:val="28"/>
          <w:szCs w:val="28"/>
          <w:rtl/>
        </w:rPr>
        <w:lastRenderedPageBreak/>
        <w:t xml:space="preserve">الخبراء الماليين </w:t>
      </w:r>
    </w:p>
    <w:p w14:paraId="12E0A67A" w14:textId="1F9A51B3" w:rsidR="00D0253B" w:rsidRPr="00873515" w:rsidRDefault="005606A6" w:rsidP="005606A6">
      <w:pPr>
        <w:pStyle w:val="p4"/>
        <w:bidi/>
        <w:spacing w:line="360" w:lineRule="auto"/>
        <w:jc w:val="center"/>
        <w:outlineLvl w:val="0"/>
        <w:rPr>
          <w:rStyle w:val="s2"/>
          <w:rFonts w:ascii="Sakkal Majalla" w:hAnsi="Sakkal Majalla" w:cs="Sakkal Majalla"/>
          <w:b/>
          <w:bCs/>
          <w:color w:val="000000" w:themeColor="text1"/>
          <w:sz w:val="40"/>
          <w:szCs w:val="40"/>
          <w:rtl/>
        </w:rPr>
      </w:pPr>
      <w:bookmarkStart w:id="11" w:name="_Toc202914478"/>
      <w:r w:rsidRPr="00873515">
        <w:rPr>
          <w:rStyle w:val="s2"/>
          <w:rFonts w:ascii="Sakkal Majalla" w:hAnsi="Sakkal Majalla" w:cs="Sakkal Majalla"/>
          <w:b/>
          <w:bCs/>
          <w:color w:val="000000" w:themeColor="text1"/>
          <w:sz w:val="40"/>
          <w:szCs w:val="40"/>
          <w:rtl/>
        </w:rPr>
        <w:t>الفصل الثاني</w:t>
      </w:r>
      <w:r w:rsidRPr="00873515">
        <w:rPr>
          <w:rStyle w:val="s2"/>
          <w:rFonts w:ascii="Sakkal Majalla" w:hAnsi="Sakkal Majalla" w:cs="Sakkal Majalla" w:hint="cs"/>
          <w:b/>
          <w:bCs/>
          <w:color w:val="000000" w:themeColor="text1"/>
          <w:sz w:val="40"/>
          <w:szCs w:val="40"/>
          <w:rtl/>
        </w:rPr>
        <w:t xml:space="preserve">: </w:t>
      </w:r>
      <w:r w:rsidR="00D0253B" w:rsidRPr="00873515">
        <w:rPr>
          <w:rStyle w:val="s2"/>
          <w:rFonts w:ascii="Sakkal Majalla" w:hAnsi="Sakkal Majalla" w:cs="Sakkal Majalla"/>
          <w:b/>
          <w:bCs/>
          <w:color w:val="000000" w:themeColor="text1"/>
          <w:sz w:val="40"/>
          <w:szCs w:val="40"/>
          <w:rtl/>
        </w:rPr>
        <w:t>الإطار النظري</w:t>
      </w:r>
      <w:bookmarkEnd w:id="11"/>
    </w:p>
    <w:p w14:paraId="521622F1" w14:textId="3BEF943C" w:rsidR="00D0253B" w:rsidRPr="00873515" w:rsidRDefault="005606A6" w:rsidP="005606A6">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rtl/>
          <w:lang w:bidi="ar-EG"/>
          <w14:ligatures w14:val="none"/>
        </w:rPr>
      </w:pPr>
      <w:bookmarkStart w:id="12" w:name="_Toc202914479"/>
      <w:r w:rsidRPr="00873515">
        <w:rPr>
          <w:rFonts w:ascii="Sakkal Majalla" w:eastAsia="Times New Roman" w:hAnsi="Sakkal Majalla" w:cs="Sakkal Majalla" w:hint="cs"/>
          <w:b/>
          <w:bCs/>
          <w:color w:val="000000" w:themeColor="text1"/>
          <w:kern w:val="0"/>
          <w:sz w:val="36"/>
          <w:szCs w:val="36"/>
          <w:rtl/>
          <w:lang w:bidi="ar-EG"/>
          <w14:ligatures w14:val="none"/>
        </w:rPr>
        <w:t xml:space="preserve">المبحث الأول: </w:t>
      </w:r>
      <w:r w:rsidR="00D0253B" w:rsidRPr="00873515">
        <w:rPr>
          <w:rFonts w:ascii="Sakkal Majalla" w:eastAsia="Times New Roman" w:hAnsi="Sakkal Majalla" w:cs="Sakkal Majalla"/>
          <w:b/>
          <w:bCs/>
          <w:color w:val="000000" w:themeColor="text1"/>
          <w:kern w:val="0"/>
          <w:sz w:val="36"/>
          <w:szCs w:val="36"/>
          <w:rtl/>
          <w:lang w:bidi="ar-EG"/>
          <w14:ligatures w14:val="none"/>
        </w:rPr>
        <w:t>المخاطر البنكية</w:t>
      </w:r>
      <w:bookmarkEnd w:id="12"/>
    </w:p>
    <w:p w14:paraId="71169C88" w14:textId="6810EEF7" w:rsidR="005606A6" w:rsidRPr="00873515" w:rsidRDefault="005606A6" w:rsidP="005606A6">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lang w:bidi="ar-EG"/>
          <w14:ligatures w14:val="none"/>
        </w:rPr>
      </w:pPr>
      <w:bookmarkStart w:id="13" w:name="_Toc202914480"/>
      <w:r w:rsidRPr="00873515">
        <w:rPr>
          <w:rFonts w:ascii="Sakkal Majalla" w:eastAsia="Times New Roman" w:hAnsi="Sakkal Majalla" w:cs="Sakkal Majalla" w:hint="cs"/>
          <w:b/>
          <w:bCs/>
          <w:color w:val="000000" w:themeColor="text1"/>
          <w:kern w:val="0"/>
          <w:sz w:val="32"/>
          <w:szCs w:val="32"/>
          <w:rtl/>
          <w:lang w:bidi="ar-EG"/>
          <w14:ligatures w14:val="none"/>
        </w:rPr>
        <w:t>1.1.2 المقدمة</w:t>
      </w:r>
      <w:bookmarkEnd w:id="13"/>
    </w:p>
    <w:p w14:paraId="36474F4B"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يلعب رأس المال في البنوك عامة دورا حيويا ومهما في حماية أموال المودعين، ويمثل الدرع الحصين الذي يحميها من الخسائر غير المتوقعة (</w:t>
      </w:r>
      <w:r w:rsidRPr="00873515">
        <w:rPr>
          <w:rFonts w:ascii="Sakkal Majalla" w:eastAsia="Times New Roman" w:hAnsi="Sakkal Majalla" w:cs="Sakkal Majalla"/>
          <w:color w:val="000000" w:themeColor="text1"/>
          <w:kern w:val="0"/>
          <w:sz w:val="28"/>
          <w:szCs w:val="28"/>
          <w:lang w:bidi="ar-EG"/>
          <w14:ligatures w14:val="none"/>
        </w:rPr>
        <w:t>Unexpected Loss</w:t>
      </w:r>
      <w:r w:rsidRPr="00873515">
        <w:rPr>
          <w:rFonts w:ascii="Sakkal Majalla" w:eastAsia="Times New Roman" w:hAnsi="Sakkal Majalla" w:cs="Sakkal Majalla"/>
          <w:color w:val="000000" w:themeColor="text1"/>
          <w:kern w:val="0"/>
          <w:sz w:val="28"/>
          <w:szCs w:val="28"/>
          <w:rtl/>
          <w:lang w:bidi="ar-EG"/>
          <w14:ligatures w14:val="none"/>
        </w:rPr>
        <w:t>)، ولأن رؤوس أموال البنوك تتسم بصغر حجمها مقارنة بحجم الودائع، جاء الإهتمام بالملاءة المالية، ممثلة في نسبة كفاية رأس المال التي تطورت عملية إحتسابها بإعتبار أن كفاية رأس المال تعبر عن قدرة رأس المال على تحقيق السلامة والمتانة في المراكز المالية للبنوك . (</w:t>
      </w:r>
      <w:r w:rsidRPr="00873515">
        <w:rPr>
          <w:rFonts w:ascii="Sakkal Majalla" w:eastAsia="Times New Roman" w:hAnsi="Sakkal Majalla" w:cs="Sakkal Majalla"/>
          <w:color w:val="000000" w:themeColor="text1"/>
          <w:kern w:val="0"/>
          <w:sz w:val="28"/>
          <w:szCs w:val="28"/>
          <w:lang w:bidi="ar-EG"/>
          <w14:ligatures w14:val="none"/>
        </w:rPr>
        <w:t>Melki &amp; Abdelkader, 2021</w:t>
      </w:r>
      <w:r w:rsidRPr="00873515">
        <w:rPr>
          <w:rFonts w:ascii="Sakkal Majalla" w:eastAsia="Times New Roman" w:hAnsi="Sakkal Majalla" w:cs="Sakkal Majalla"/>
          <w:color w:val="000000" w:themeColor="text1"/>
          <w:kern w:val="0"/>
          <w:sz w:val="28"/>
          <w:szCs w:val="28"/>
          <w:rtl/>
          <w:lang w:bidi="ar-EG"/>
          <w14:ligatures w14:val="none"/>
        </w:rPr>
        <w:t>)</w:t>
      </w:r>
    </w:p>
    <w:p w14:paraId="68B9BE9E"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 xml:space="preserve">وبدأت عملية قياس كفاية رأس المال من خلال نسبة حقوق الملكية إلى الودائع، بإعتبار أن ارتفاع هذه النسبة تعني المزيد من الأمان للمودعين وتطورت عملية القياس لتشمل جانب الموجودات بقسمة حقوق الملكية إلى إجمالي الموجودات، ومن ثم تم إدخال مفهوم المخاطر في جانب الموجودات لتشمل المخاطر الإئتمانية، ومخاطر السوق، والمخاطر التشغيلية من خلال ما يُعرف بإتفاقيات أو مقررات بازل للرقابة البنكية والتي تعتبر مجموعة من القواعد والإرشادات التي وضعت من قبل خبراء في القطاع البنكي لمواجهة المخاطر البنكية المختلفة بالإعتماد على حجم رأس المال المطلوب للموجودات المرجحة بالمخاطر ( </w:t>
      </w:r>
      <w:r w:rsidRPr="00873515">
        <w:rPr>
          <w:rFonts w:ascii="Sakkal Majalla" w:eastAsia="Times New Roman" w:hAnsi="Sakkal Majalla" w:cs="Sakkal Majalla"/>
          <w:color w:val="000000" w:themeColor="text1"/>
          <w:kern w:val="0"/>
          <w:sz w:val="28"/>
          <w:szCs w:val="28"/>
          <w:lang w:bidi="ar-EG"/>
          <w14:ligatures w14:val="none"/>
        </w:rPr>
        <w:t>Risk Weighted Assets RWA</w:t>
      </w:r>
      <w:r w:rsidRPr="00873515">
        <w:rPr>
          <w:rFonts w:ascii="Sakkal Majalla" w:eastAsia="Times New Roman" w:hAnsi="Sakkal Majalla" w:cs="Sakkal Majalla"/>
          <w:color w:val="000000" w:themeColor="text1"/>
          <w:kern w:val="0"/>
          <w:sz w:val="28"/>
          <w:szCs w:val="28"/>
          <w:rtl/>
          <w:lang w:bidi="ar-EG"/>
          <w14:ligatures w14:val="none"/>
        </w:rPr>
        <w:t>) استنادا على مخاطر الإئتمان (</w:t>
      </w:r>
      <w:r w:rsidRPr="00873515">
        <w:rPr>
          <w:rFonts w:ascii="Sakkal Majalla" w:eastAsia="Times New Roman" w:hAnsi="Sakkal Majalla" w:cs="Sakkal Majalla"/>
          <w:color w:val="000000" w:themeColor="text1"/>
          <w:kern w:val="0"/>
          <w:sz w:val="28"/>
          <w:szCs w:val="28"/>
          <w:lang w:bidi="ar-EG"/>
          <w14:ligatures w14:val="none"/>
        </w:rPr>
        <w:t>Credit Risk</w:t>
      </w:r>
      <w:r w:rsidRPr="00873515">
        <w:rPr>
          <w:rFonts w:ascii="Sakkal Majalla" w:eastAsia="Times New Roman" w:hAnsi="Sakkal Majalla" w:cs="Sakkal Majalla"/>
          <w:color w:val="000000" w:themeColor="text1"/>
          <w:kern w:val="0"/>
          <w:sz w:val="28"/>
          <w:szCs w:val="28"/>
          <w:rtl/>
          <w:lang w:bidi="ar-EG"/>
          <w14:ligatures w14:val="none"/>
        </w:rPr>
        <w:t>) تحت ما يعرف ببازل | (</w:t>
      </w:r>
      <w:r w:rsidRPr="00873515">
        <w:rPr>
          <w:rFonts w:ascii="Sakkal Majalla" w:eastAsia="Times New Roman" w:hAnsi="Sakkal Majalla" w:cs="Sakkal Majalla"/>
          <w:color w:val="000000" w:themeColor="text1"/>
          <w:kern w:val="0"/>
          <w:sz w:val="28"/>
          <w:szCs w:val="28"/>
          <w:lang w:bidi="ar-EG"/>
          <w14:ligatures w14:val="none"/>
        </w:rPr>
        <w:t>Original Basel Capital Accord</w:t>
      </w:r>
      <w:r w:rsidRPr="00873515">
        <w:rPr>
          <w:rFonts w:ascii="Sakkal Majalla" w:eastAsia="Times New Roman" w:hAnsi="Sakkal Majalla" w:cs="Sakkal Majalla"/>
          <w:color w:val="000000" w:themeColor="text1"/>
          <w:kern w:val="0"/>
          <w:sz w:val="28"/>
          <w:szCs w:val="28"/>
          <w:rtl/>
          <w:lang w:bidi="ar-EG"/>
          <w14:ligatures w14:val="none"/>
        </w:rPr>
        <w:t>) عام 1988، ومن ثم إضافة مخاطر السوق (</w:t>
      </w:r>
      <w:r w:rsidRPr="00873515">
        <w:rPr>
          <w:rFonts w:ascii="Sakkal Majalla" w:eastAsia="Times New Roman" w:hAnsi="Sakkal Majalla" w:cs="Sakkal Majalla"/>
          <w:color w:val="000000" w:themeColor="text1"/>
          <w:kern w:val="0"/>
          <w:sz w:val="28"/>
          <w:szCs w:val="28"/>
          <w:lang w:bidi="ar-EG"/>
          <w14:ligatures w14:val="none"/>
        </w:rPr>
        <w:t xml:space="preserve"> (Market Basel Committee</w:t>
      </w:r>
      <w:r w:rsidRPr="00873515">
        <w:rPr>
          <w:rFonts w:ascii="Sakkal Majalla" w:eastAsia="Times New Roman" w:hAnsi="Sakkal Majalla" w:cs="Sakkal Majalla"/>
          <w:color w:val="000000" w:themeColor="text1"/>
          <w:kern w:val="0"/>
          <w:sz w:val="28"/>
          <w:szCs w:val="28"/>
          <w:rtl/>
          <w:lang w:bidi="ar-EG"/>
          <w14:ligatures w14:val="none"/>
        </w:rPr>
        <w:t xml:space="preserve">في مقام نسبة كفاية رأس المال حسب بازل | في عام </w:t>
      </w:r>
      <w:r w:rsidRPr="00873515">
        <w:rPr>
          <w:rFonts w:ascii="Sakkal Majalla" w:eastAsia="Times New Roman" w:hAnsi="Sakkal Majalla" w:cs="Sakkal Majalla"/>
          <w:color w:val="000000" w:themeColor="text1"/>
          <w:kern w:val="0"/>
          <w:sz w:val="28"/>
          <w:szCs w:val="28"/>
          <w:lang w:bidi="ar-EG"/>
          <w14:ligatures w14:val="none"/>
        </w:rPr>
        <w:t xml:space="preserve">1996 </w:t>
      </w:r>
      <w:r w:rsidRPr="00873515">
        <w:rPr>
          <w:rFonts w:ascii="Sakkal Majalla" w:eastAsia="Times New Roman" w:hAnsi="Sakkal Majalla" w:cs="Sakkal Majalla"/>
          <w:color w:val="000000" w:themeColor="text1"/>
          <w:kern w:val="0"/>
          <w:sz w:val="28"/>
          <w:szCs w:val="28"/>
          <w:rtl/>
          <w:lang w:bidi="ar-EG"/>
          <w14:ligatures w14:val="none"/>
        </w:rPr>
        <w:t xml:space="preserve"> . (</w:t>
      </w:r>
      <w:proofErr w:type="spellStart"/>
      <w:r w:rsidRPr="00873515">
        <w:rPr>
          <w:rFonts w:ascii="Sakkal Majalla" w:eastAsia="Times New Roman" w:hAnsi="Sakkal Majalla" w:cs="Sakkal Majalla"/>
          <w:color w:val="000000" w:themeColor="text1"/>
          <w:kern w:val="0"/>
          <w:sz w:val="28"/>
          <w:szCs w:val="28"/>
          <w:lang w:bidi="ar-EG"/>
          <w14:ligatures w14:val="none"/>
        </w:rPr>
        <w:t>Ayal</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Salman et al., 2023</w:t>
      </w:r>
      <w:r w:rsidRPr="00873515">
        <w:rPr>
          <w:rFonts w:ascii="Sakkal Majalla" w:eastAsia="Times New Roman" w:hAnsi="Sakkal Majalla" w:cs="Sakkal Majalla"/>
          <w:color w:val="000000" w:themeColor="text1"/>
          <w:kern w:val="0"/>
          <w:sz w:val="28"/>
          <w:szCs w:val="28"/>
          <w:rtl/>
          <w:lang w:bidi="ar-EG"/>
          <w14:ligatures w14:val="none"/>
        </w:rPr>
        <w:t>)</w:t>
      </w:r>
    </w:p>
    <w:p w14:paraId="38D2B374"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وفي عام 1999 تم إدخال عدد من التعديلات على معيار بازل | بوضع أساليب جديدة لقياس المخاطر الإئتمانية؛ من الأسلوب البسيط (</w:t>
      </w:r>
      <w:r w:rsidRPr="00873515">
        <w:rPr>
          <w:rFonts w:ascii="Sakkal Majalla" w:eastAsia="Times New Roman" w:hAnsi="Sakkal Majalla" w:cs="Sakkal Majalla"/>
          <w:color w:val="000000" w:themeColor="text1"/>
          <w:kern w:val="0"/>
          <w:sz w:val="28"/>
          <w:szCs w:val="28"/>
          <w:lang w:bidi="ar-EG"/>
          <w14:ligatures w14:val="none"/>
        </w:rPr>
        <w:t>Simple Approach</w:t>
      </w:r>
      <w:r w:rsidRPr="00873515">
        <w:rPr>
          <w:rFonts w:ascii="Sakkal Majalla" w:eastAsia="Times New Roman" w:hAnsi="Sakkal Majalla" w:cs="Sakkal Majalla"/>
          <w:color w:val="000000" w:themeColor="text1"/>
          <w:kern w:val="0"/>
          <w:sz w:val="28"/>
          <w:szCs w:val="28"/>
          <w:rtl/>
          <w:lang w:bidi="ar-EG"/>
          <w14:ligatures w14:val="none"/>
        </w:rPr>
        <w:t>) إلى الأسلوب المعياري (</w:t>
      </w:r>
      <w:r w:rsidRPr="00873515">
        <w:rPr>
          <w:rFonts w:ascii="Sakkal Majalla" w:eastAsia="Times New Roman" w:hAnsi="Sakkal Majalla" w:cs="Sakkal Majalla"/>
          <w:color w:val="000000" w:themeColor="text1"/>
          <w:kern w:val="0"/>
          <w:sz w:val="28"/>
          <w:szCs w:val="28"/>
          <w:lang w:bidi="ar-EG"/>
          <w14:ligatures w14:val="none"/>
        </w:rPr>
        <w:t xml:space="preserve">Standardized </w:t>
      </w:r>
      <w:r w:rsidRPr="00873515">
        <w:rPr>
          <w:rFonts w:ascii="Sakkal Majalla" w:eastAsia="Times New Roman" w:hAnsi="Sakkal Majalla" w:cs="Sakkal Majalla"/>
          <w:color w:val="000000" w:themeColor="text1"/>
          <w:kern w:val="0"/>
          <w:sz w:val="28"/>
          <w:szCs w:val="28"/>
          <w:lang w:bidi="ar-EG"/>
          <w14:ligatures w14:val="none"/>
        </w:rPr>
        <w:lastRenderedPageBreak/>
        <w:t>Approach</w:t>
      </w:r>
      <w:r w:rsidRPr="00873515">
        <w:rPr>
          <w:rFonts w:ascii="Sakkal Majalla" w:eastAsia="Times New Roman" w:hAnsi="Sakkal Majalla" w:cs="Sakkal Majalla"/>
          <w:color w:val="000000" w:themeColor="text1"/>
          <w:kern w:val="0"/>
          <w:sz w:val="28"/>
          <w:szCs w:val="28"/>
          <w:rtl/>
          <w:lang w:bidi="ar-EG"/>
          <w14:ligatures w14:val="none"/>
        </w:rPr>
        <w:t xml:space="preserve">) القائم على التقييم الخارجي للإئتمان والقريب من بازل </w:t>
      </w:r>
      <w:r w:rsidRPr="00873515">
        <w:rPr>
          <w:rFonts w:ascii="Sakkal Majalla" w:eastAsia="Times New Roman" w:hAnsi="Sakkal Majalla" w:cs="Sakkal Majalla"/>
          <w:color w:val="000000" w:themeColor="text1"/>
          <w:kern w:val="0"/>
          <w:sz w:val="28"/>
          <w:szCs w:val="28"/>
          <w:lang w:bidi="ar-EG"/>
          <w14:ligatures w14:val="none"/>
        </w:rPr>
        <w:t>I</w:t>
      </w:r>
      <w:r w:rsidRPr="00873515">
        <w:rPr>
          <w:rFonts w:ascii="Sakkal Majalla" w:eastAsia="Times New Roman" w:hAnsi="Sakkal Majalla" w:cs="Sakkal Majalla"/>
          <w:color w:val="000000" w:themeColor="text1"/>
          <w:kern w:val="0"/>
          <w:sz w:val="28"/>
          <w:szCs w:val="28"/>
          <w:rtl/>
          <w:lang w:bidi="ar-EG"/>
          <w14:ligatures w14:val="none"/>
        </w:rPr>
        <w:t>، ومن ثم الإنتقال إلى أسلوب التصنيف الداخلي (</w:t>
      </w:r>
      <w:r w:rsidRPr="00873515">
        <w:rPr>
          <w:rFonts w:ascii="Sakkal Majalla" w:eastAsia="Times New Roman" w:hAnsi="Sakkal Majalla" w:cs="Sakkal Majalla"/>
          <w:color w:val="000000" w:themeColor="text1"/>
          <w:kern w:val="0"/>
          <w:sz w:val="28"/>
          <w:szCs w:val="28"/>
          <w:lang w:bidi="ar-EG"/>
          <w14:ligatures w14:val="none"/>
        </w:rPr>
        <w:t>Internal Rating Based Approach IRBA</w:t>
      </w:r>
      <w:r w:rsidRPr="00873515">
        <w:rPr>
          <w:rFonts w:ascii="Sakkal Majalla" w:eastAsia="Times New Roman" w:hAnsi="Sakkal Majalla" w:cs="Sakkal Majalla"/>
          <w:color w:val="000000" w:themeColor="text1"/>
          <w:kern w:val="0"/>
          <w:sz w:val="28"/>
          <w:szCs w:val="28"/>
          <w:rtl/>
          <w:lang w:bidi="ar-EG"/>
          <w14:ligatures w14:val="none"/>
        </w:rPr>
        <w:t>) من خلال الأسلوب الأساسي (</w:t>
      </w:r>
      <w:r w:rsidRPr="00873515">
        <w:rPr>
          <w:rFonts w:ascii="Sakkal Majalla" w:eastAsia="Times New Roman" w:hAnsi="Sakkal Majalla" w:cs="Sakkal Majalla"/>
          <w:color w:val="000000" w:themeColor="text1"/>
          <w:kern w:val="0"/>
          <w:sz w:val="28"/>
          <w:szCs w:val="28"/>
          <w:lang w:bidi="ar-EG"/>
          <w14:ligatures w14:val="none"/>
        </w:rPr>
        <w:t>Foundation Approach</w:t>
      </w:r>
      <w:r w:rsidRPr="00873515">
        <w:rPr>
          <w:rFonts w:ascii="Sakkal Majalla" w:eastAsia="Times New Roman" w:hAnsi="Sakkal Majalla" w:cs="Sakkal Majalla"/>
          <w:color w:val="000000" w:themeColor="text1"/>
          <w:kern w:val="0"/>
          <w:sz w:val="28"/>
          <w:szCs w:val="28"/>
          <w:rtl/>
          <w:lang w:bidi="ar-EG"/>
          <w14:ligatures w14:val="none"/>
        </w:rPr>
        <w:t>)، والأسلوب المتقدم (</w:t>
      </w:r>
      <w:r w:rsidRPr="00873515">
        <w:rPr>
          <w:rFonts w:ascii="Sakkal Majalla" w:eastAsia="Times New Roman" w:hAnsi="Sakkal Majalla" w:cs="Sakkal Majalla"/>
          <w:color w:val="000000" w:themeColor="text1"/>
          <w:kern w:val="0"/>
          <w:sz w:val="28"/>
          <w:szCs w:val="28"/>
          <w:lang w:bidi="ar-EG"/>
          <w14:ligatures w14:val="none"/>
        </w:rPr>
        <w:t>Advanced Approach</w:t>
      </w:r>
      <w:r w:rsidRPr="00873515">
        <w:rPr>
          <w:rFonts w:ascii="Sakkal Majalla" w:eastAsia="Times New Roman" w:hAnsi="Sakkal Majalla" w:cs="Sakkal Majalla"/>
          <w:color w:val="000000" w:themeColor="text1"/>
          <w:kern w:val="0"/>
          <w:sz w:val="28"/>
          <w:szCs w:val="28"/>
          <w:rtl/>
          <w:lang w:bidi="ar-EG"/>
          <w14:ligatures w14:val="none"/>
        </w:rPr>
        <w:t>)، وإدخال ما يُعرف بالمخاطر التشغيلية في مقام نسبة كفاية رأس المال، وهذا كله في إطار الدعامة الأولى (</w:t>
      </w:r>
      <w:r w:rsidRPr="00873515">
        <w:rPr>
          <w:rFonts w:ascii="Sakkal Majalla" w:eastAsia="Times New Roman" w:hAnsi="Sakkal Majalla" w:cs="Sakkal Majalla"/>
          <w:color w:val="000000" w:themeColor="text1"/>
          <w:kern w:val="0"/>
          <w:sz w:val="28"/>
          <w:szCs w:val="28"/>
          <w:lang w:bidi="ar-EG"/>
          <w14:ligatures w14:val="none"/>
        </w:rPr>
        <w:t>Pillar1</w:t>
      </w:r>
      <w:r w:rsidRPr="00873515">
        <w:rPr>
          <w:rFonts w:ascii="Sakkal Majalla" w:eastAsia="Times New Roman" w:hAnsi="Sakkal Majalla" w:cs="Sakkal Majalla"/>
          <w:color w:val="000000" w:themeColor="text1"/>
          <w:kern w:val="0"/>
          <w:sz w:val="28"/>
          <w:szCs w:val="28"/>
          <w:rtl/>
          <w:lang w:bidi="ar-EG"/>
          <w14:ligatures w14:val="none"/>
        </w:rPr>
        <w:t>) من بازل || وهي متطلبات الحد الأدنى لرأس المال</w:t>
      </w:r>
    </w:p>
    <w:p w14:paraId="063B2CE1" w14:textId="77777777" w:rsidR="00D0253B" w:rsidRPr="00873515" w:rsidRDefault="00D0253B" w:rsidP="005606A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 xml:space="preserve"> (</w:t>
      </w:r>
      <w:r w:rsidRPr="00873515">
        <w:rPr>
          <w:rFonts w:ascii="Sakkal Majalla" w:eastAsia="Times New Roman" w:hAnsi="Sakkal Majalla" w:cs="Sakkal Majalla"/>
          <w:color w:val="000000" w:themeColor="text1"/>
          <w:kern w:val="0"/>
          <w:sz w:val="28"/>
          <w:szCs w:val="28"/>
          <w14:ligatures w14:val="none"/>
        </w:rPr>
        <w:t>M</w:t>
      </w:r>
      <w:r w:rsidRPr="00873515">
        <w:rPr>
          <w:rFonts w:ascii="Sakkal Majalla" w:eastAsia="Times New Roman" w:hAnsi="Sakkal Majalla" w:cs="Sakkal Majalla"/>
          <w:color w:val="000000" w:themeColor="text1"/>
          <w:kern w:val="0"/>
          <w:sz w:val="28"/>
          <w:szCs w:val="28"/>
          <w:lang w:bidi="ar-EG"/>
          <w14:ligatures w14:val="none"/>
        </w:rPr>
        <w:t>inimum Capital Requirement</w:t>
      </w:r>
      <w:r w:rsidRPr="00873515">
        <w:rPr>
          <w:rFonts w:ascii="Sakkal Majalla" w:eastAsia="Times New Roman" w:hAnsi="Sakkal Majalla" w:cs="Sakkal Majalla"/>
          <w:color w:val="000000" w:themeColor="text1"/>
          <w:kern w:val="0"/>
          <w:sz w:val="28"/>
          <w:szCs w:val="28"/>
          <w:rtl/>
          <w:lang w:bidi="ar-EG"/>
          <w14:ligatures w14:val="none"/>
        </w:rPr>
        <w:t xml:space="preserve">) والدعامة الثانية </w:t>
      </w:r>
      <w:r w:rsidRPr="00873515">
        <w:rPr>
          <w:rFonts w:ascii="Sakkal Majalla" w:eastAsia="Times New Roman" w:hAnsi="Sakkal Majalla" w:cs="Sakkal Majalla"/>
          <w:color w:val="000000" w:themeColor="text1"/>
          <w:kern w:val="0"/>
          <w:sz w:val="28"/>
          <w:szCs w:val="28"/>
          <w:lang w:bidi="ar-EG"/>
          <w14:ligatures w14:val="none"/>
        </w:rPr>
        <w:t>Pillar2)</w:t>
      </w:r>
      <w:r w:rsidRPr="00873515">
        <w:rPr>
          <w:rFonts w:ascii="Sakkal Majalla" w:eastAsia="Times New Roman" w:hAnsi="Sakkal Majalla" w:cs="Sakkal Majalla"/>
          <w:color w:val="000000" w:themeColor="text1"/>
          <w:kern w:val="0"/>
          <w:sz w:val="28"/>
          <w:szCs w:val="28"/>
          <w:rtl/>
          <w:lang w:bidi="ar-EG"/>
          <w14:ligatures w14:val="none"/>
        </w:rPr>
        <w:t xml:space="preserve">) المراجعة الإشرافية </w:t>
      </w:r>
      <w:r w:rsidRPr="00873515">
        <w:rPr>
          <w:rFonts w:ascii="Sakkal Majalla" w:eastAsia="Times New Roman" w:hAnsi="Sakkal Majalla" w:cs="Sakkal Majalla"/>
          <w:color w:val="000000" w:themeColor="text1"/>
          <w:kern w:val="0"/>
          <w:sz w:val="28"/>
          <w:szCs w:val="28"/>
          <w:lang w:bidi="ar-EG"/>
          <w14:ligatures w14:val="none"/>
        </w:rPr>
        <w:t>(Supervisory Review)</w:t>
      </w:r>
      <w:r w:rsidRPr="00873515">
        <w:rPr>
          <w:rFonts w:ascii="Sakkal Majalla" w:eastAsia="Times New Roman" w:hAnsi="Sakkal Majalla" w:cs="Sakkal Majalla"/>
          <w:color w:val="000000" w:themeColor="text1"/>
          <w:kern w:val="0"/>
          <w:sz w:val="28"/>
          <w:szCs w:val="28"/>
          <w:rtl/>
          <w:lang w:bidi="ar-EG"/>
          <w14:ligatures w14:val="none"/>
        </w:rPr>
        <w:t xml:space="preserve"> والدعامة الثالثة(</w:t>
      </w:r>
      <w:r w:rsidRPr="00873515">
        <w:rPr>
          <w:rFonts w:ascii="Sakkal Majalla" w:eastAsia="Times New Roman" w:hAnsi="Sakkal Majalla" w:cs="Sakkal Majalla"/>
          <w:color w:val="000000" w:themeColor="text1"/>
          <w:kern w:val="0"/>
          <w:sz w:val="28"/>
          <w:szCs w:val="28"/>
          <w:lang w:bidi="ar-EG"/>
          <w14:ligatures w14:val="none"/>
        </w:rPr>
        <w:t>Pillar 3</w:t>
      </w:r>
      <w:r w:rsidRPr="00873515">
        <w:rPr>
          <w:rFonts w:ascii="Sakkal Majalla" w:eastAsia="Times New Roman" w:hAnsi="Sakkal Majalla" w:cs="Sakkal Majalla"/>
          <w:color w:val="000000" w:themeColor="text1"/>
          <w:kern w:val="0"/>
          <w:sz w:val="28"/>
          <w:szCs w:val="28"/>
          <w:rtl/>
          <w:lang w:bidi="ar-EG"/>
          <w14:ligatures w14:val="none"/>
        </w:rPr>
        <w:t>) إنضباط السوق (</w:t>
      </w:r>
      <w:r w:rsidRPr="00873515">
        <w:rPr>
          <w:rFonts w:ascii="Sakkal Majalla" w:eastAsia="Times New Roman" w:hAnsi="Sakkal Majalla" w:cs="Sakkal Majalla"/>
          <w:color w:val="000000" w:themeColor="text1"/>
          <w:kern w:val="0"/>
          <w:sz w:val="28"/>
          <w:szCs w:val="28"/>
          <w:lang w:bidi="ar-EG"/>
          <w14:ligatures w14:val="none"/>
        </w:rPr>
        <w:t>Market Discipline</w:t>
      </w:r>
      <w:r w:rsidRPr="00873515">
        <w:rPr>
          <w:rFonts w:ascii="Sakkal Majalla" w:eastAsia="Times New Roman" w:hAnsi="Sakkal Majalla" w:cs="Sakkal Majalla"/>
          <w:color w:val="000000" w:themeColor="text1"/>
          <w:kern w:val="0"/>
          <w:sz w:val="28"/>
          <w:szCs w:val="28"/>
          <w:rtl/>
          <w:lang w:bidi="ar-EG"/>
          <w14:ligatures w14:val="none"/>
        </w:rPr>
        <w:t>) وفي كلا المعيارين (بازل | وبازل ||</w:t>
      </w:r>
      <w:r w:rsidRPr="00873515">
        <w:rPr>
          <w:rFonts w:ascii="Sakkal Majalla" w:eastAsia="Times New Roman" w:hAnsi="Sakkal Majalla" w:cs="Sakkal Majalla"/>
          <w:color w:val="000000" w:themeColor="text1"/>
          <w:kern w:val="0"/>
          <w:sz w:val="28"/>
          <w:szCs w:val="28"/>
          <w14:ligatures w14:val="none"/>
        </w:rPr>
        <w:t xml:space="preserve"> (</w:t>
      </w:r>
      <w:r w:rsidRPr="00873515">
        <w:rPr>
          <w:rFonts w:ascii="Sakkal Majalla" w:eastAsia="Times New Roman" w:hAnsi="Sakkal Majalla" w:cs="Sakkal Majalla"/>
          <w:color w:val="000000" w:themeColor="text1"/>
          <w:kern w:val="0"/>
          <w:sz w:val="28"/>
          <w:szCs w:val="28"/>
          <w:rtl/>
          <w:lang w:bidi="ar-EG"/>
          <w14:ligatures w14:val="none"/>
        </w:rPr>
        <w:t xml:space="preserve">يجب أن لا تقل نسبة كفاية رأس المال </w:t>
      </w:r>
      <w:r w:rsidRPr="00873515">
        <w:rPr>
          <w:rFonts w:ascii="Sakkal Majalla" w:eastAsia="Times New Roman" w:hAnsi="Sakkal Majalla" w:cs="Sakkal Majalla"/>
          <w:color w:val="000000" w:themeColor="text1"/>
          <w:kern w:val="0"/>
          <w:sz w:val="28"/>
          <w:szCs w:val="28"/>
          <w:lang w:bidi="ar-EG"/>
          <w14:ligatures w14:val="none"/>
        </w:rPr>
        <w:t xml:space="preserve"> </w:t>
      </w:r>
      <w:r w:rsidRPr="00873515">
        <w:rPr>
          <w:rFonts w:ascii="Sakkal Majalla" w:eastAsia="Times New Roman" w:hAnsi="Sakkal Majalla" w:cs="Sakkal Majalla"/>
          <w:color w:val="000000" w:themeColor="text1"/>
          <w:kern w:val="0"/>
          <w:sz w:val="28"/>
          <w:szCs w:val="28"/>
          <w:rtl/>
          <w:lang w:bidi="ar-EG"/>
          <w14:ligatures w14:val="none"/>
        </w:rPr>
        <w:t>عن</w:t>
      </w:r>
      <w:r w:rsidRPr="00873515">
        <w:rPr>
          <w:rFonts w:ascii="Sakkal Majalla" w:eastAsia="Times New Roman" w:hAnsi="Sakkal Majalla" w:cs="Sakkal Majalla"/>
          <w:color w:val="000000" w:themeColor="text1"/>
          <w:kern w:val="0"/>
          <w:sz w:val="28"/>
          <w:szCs w:val="28"/>
          <w:lang w:bidi="ar-EG"/>
          <w14:ligatures w14:val="none"/>
        </w:rPr>
        <w:t xml:space="preserve"> %8</w:t>
      </w:r>
      <w:r w:rsidRPr="00873515">
        <w:rPr>
          <w:rFonts w:ascii="Sakkal Majalla" w:eastAsia="Times New Roman" w:hAnsi="Sakkal Majalla" w:cs="Sakkal Majalla"/>
          <w:color w:val="000000" w:themeColor="text1"/>
          <w:kern w:val="0"/>
          <w:sz w:val="28"/>
          <w:szCs w:val="28"/>
          <w:rtl/>
          <w:lang w:bidi="ar-EG"/>
          <w14:ligatures w14:val="none"/>
        </w:rPr>
        <w:t>. (</w:t>
      </w:r>
      <w:proofErr w:type="spellStart"/>
      <w:r w:rsidRPr="00873515">
        <w:rPr>
          <w:rFonts w:ascii="Sakkal Majalla" w:eastAsia="Times New Roman" w:hAnsi="Sakkal Majalla" w:cs="Sakkal Majalla"/>
          <w:color w:val="000000" w:themeColor="text1"/>
          <w:kern w:val="0"/>
          <w:sz w:val="28"/>
          <w:szCs w:val="28"/>
          <w:lang w:bidi="ar-EG"/>
          <w14:ligatures w14:val="none"/>
        </w:rPr>
        <w:t>Lebda</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27356F02"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وبعد حدوث الأزمة المالية العالمية عام 2008، تأثرت الكثير من البنوك العربية وتبين أن العديد منها لم يكن لديها رأس مال كاف لمواجهة المخاطر التي تعرضت لها، وكذلك بناء مديونية مفرطة داخل الميزانية وخارجها ترافق مع تأكل تدريجي لمستوى ونوعية رأس المال ناهيك عن إمتلاك البنوك مخزوناً غير كاف للسيولة.  (</w:t>
      </w:r>
      <w:proofErr w:type="spellStart"/>
      <w:r w:rsidRPr="00873515">
        <w:rPr>
          <w:rFonts w:ascii="Sakkal Majalla" w:eastAsia="Times New Roman" w:hAnsi="Sakkal Majalla" w:cs="Sakkal Majalla"/>
          <w:color w:val="000000" w:themeColor="text1"/>
          <w:kern w:val="0"/>
          <w:sz w:val="28"/>
          <w:szCs w:val="28"/>
          <w:lang w:bidi="ar-EG"/>
          <w14:ligatures w14:val="none"/>
        </w:rPr>
        <w:t>Beladjeraf</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w:t>
      </w:r>
      <w:proofErr w:type="spellStart"/>
      <w:r w:rsidRPr="00873515">
        <w:rPr>
          <w:rFonts w:ascii="Sakkal Majalla" w:eastAsia="Times New Roman" w:hAnsi="Sakkal Majalla" w:cs="Sakkal Majalla"/>
          <w:color w:val="000000" w:themeColor="text1"/>
          <w:kern w:val="0"/>
          <w:sz w:val="28"/>
          <w:szCs w:val="28"/>
          <w:lang w:bidi="ar-EG"/>
          <w14:ligatures w14:val="none"/>
        </w:rPr>
        <w:t>Mestaoui</w:t>
      </w:r>
      <w:proofErr w:type="spellEnd"/>
      <w:r w:rsidRPr="00873515">
        <w:rPr>
          <w:rFonts w:ascii="Sakkal Majalla" w:eastAsia="Times New Roman" w:hAnsi="Sakkal Majalla" w:cs="Sakkal Majalla"/>
          <w:color w:val="000000" w:themeColor="text1"/>
          <w:kern w:val="0"/>
          <w:sz w:val="28"/>
          <w:szCs w:val="28"/>
          <w:lang w:bidi="ar-EG"/>
          <w14:ligatures w14:val="none"/>
        </w:rPr>
        <w:t>, 2020</w:t>
      </w:r>
      <w:r w:rsidRPr="00873515">
        <w:rPr>
          <w:rFonts w:ascii="Sakkal Majalla" w:eastAsia="Times New Roman" w:hAnsi="Sakkal Majalla" w:cs="Sakkal Majalla"/>
          <w:color w:val="000000" w:themeColor="text1"/>
          <w:kern w:val="0"/>
          <w:sz w:val="28"/>
          <w:szCs w:val="28"/>
          <w:rtl/>
          <w:lang w:bidi="ar-EG"/>
          <w14:ligatures w14:val="none"/>
        </w:rPr>
        <w:t>)</w:t>
      </w:r>
    </w:p>
    <w:p w14:paraId="47F06D34"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 xml:space="preserve">لهذا قامت لجنة بازل للرقابة البنكية بإجراء تعديلات جوهرية على دعامات بازل || بإصدار قواعد ومعايير جديدة شكلت ما يُعرف ببازل </w:t>
      </w:r>
      <w:r w:rsidRPr="00873515">
        <w:rPr>
          <w:rFonts w:ascii="Sakkal Majalla" w:eastAsia="Times New Roman" w:hAnsi="Sakkal Majalla" w:cs="Sakkal Majalla"/>
          <w:color w:val="000000" w:themeColor="text1"/>
          <w:kern w:val="0"/>
          <w:sz w:val="28"/>
          <w:szCs w:val="28"/>
          <w:lang w:bidi="ar-EG"/>
          <w14:ligatures w14:val="none"/>
        </w:rPr>
        <w:t>III</w:t>
      </w:r>
      <w:r w:rsidRPr="00873515">
        <w:rPr>
          <w:rFonts w:ascii="Sakkal Majalla" w:eastAsia="Times New Roman" w:hAnsi="Sakkal Majalla" w:cs="Sakkal Majalla"/>
          <w:color w:val="000000" w:themeColor="text1"/>
          <w:kern w:val="0"/>
          <w:sz w:val="28"/>
          <w:szCs w:val="28"/>
          <w:rtl/>
          <w:lang w:bidi="ar-EG"/>
          <w14:ligatures w14:val="none"/>
        </w:rPr>
        <w:t xml:space="preserve"> في نهاية عام 2010. وقامت هذه التدابير الرئيسة لتعزيز بنية القطاع البنكي بقواعد رأس المال وإحتياطي السيولة والإختبارات الضاغطة (</w:t>
      </w:r>
      <w:r w:rsidRPr="00873515">
        <w:rPr>
          <w:rFonts w:ascii="Sakkal Majalla" w:eastAsia="Times New Roman" w:hAnsi="Sakkal Majalla" w:cs="Sakkal Majalla"/>
          <w:color w:val="000000" w:themeColor="text1"/>
          <w:kern w:val="0"/>
          <w:sz w:val="28"/>
          <w:szCs w:val="28"/>
          <w:lang w:bidi="ar-EG"/>
          <w14:ligatures w14:val="none"/>
        </w:rPr>
        <w:t>Testing Stress</w:t>
      </w:r>
      <w:r w:rsidRPr="00873515">
        <w:rPr>
          <w:rFonts w:ascii="Sakkal Majalla" w:eastAsia="Times New Roman" w:hAnsi="Sakkal Majalla" w:cs="Sakkal Majalla"/>
          <w:color w:val="000000" w:themeColor="text1"/>
          <w:kern w:val="0"/>
          <w:sz w:val="28"/>
          <w:szCs w:val="28"/>
          <w:rtl/>
          <w:lang w:bidi="ar-EG"/>
          <w14:ligatures w14:val="none"/>
        </w:rPr>
        <w:t>) والحوكمة وممارسة التعويضات في البنوك. (</w:t>
      </w:r>
      <w:r w:rsidRPr="00873515">
        <w:rPr>
          <w:rFonts w:ascii="Sakkal Majalla" w:eastAsia="Times New Roman" w:hAnsi="Sakkal Majalla" w:cs="Sakkal Majalla"/>
          <w:color w:val="000000" w:themeColor="text1"/>
          <w:kern w:val="0"/>
          <w:sz w:val="28"/>
          <w:szCs w:val="28"/>
          <w:lang w:bidi="ar-EG"/>
          <w14:ligatures w14:val="none"/>
        </w:rPr>
        <w:t>Algamdi, 2020</w:t>
      </w:r>
      <w:r w:rsidRPr="00873515">
        <w:rPr>
          <w:rFonts w:ascii="Sakkal Majalla" w:eastAsia="Times New Roman" w:hAnsi="Sakkal Majalla" w:cs="Sakkal Majalla"/>
          <w:color w:val="000000" w:themeColor="text1"/>
          <w:kern w:val="0"/>
          <w:sz w:val="28"/>
          <w:szCs w:val="28"/>
          <w:rtl/>
          <w:lang w:bidi="ar-EG"/>
          <w14:ligatures w14:val="none"/>
        </w:rPr>
        <w:t>)</w:t>
      </w:r>
    </w:p>
    <w:p w14:paraId="6D9A36AF"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 xml:space="preserve">ومع هذا التطور في قياس الملاءة البنكية في إطار ما عرف بكفاية رأس المال في البنوك التقليدية، وعدم مراعاة مقررات بازل | و || خصوصية المصارف الإسلامية، بدأ الإهتمام بإصدار معايير مماثلة خاصة بكفاية رأس المال للبنوك الإسلامية تراعي خصوصية البنوك الإسلامية في جانب مصادر الأموال، وهي حسابات الإستثمار القائمة على أساس المشاركة في الربح والخسارة، وكذلك صيغ التمويل والإستثمار الإسلامية في جانب الموجودات، وكان أول هذه المعايير ما صدر عن هيئة المحاسبة والمراجعة للمؤسسات المالية الإسلامية من بيان عن الغرض من نسبة كفاية رأس المال للمصارف الإسلامية وكيفية حسابها في </w:t>
      </w:r>
      <w:r w:rsidRPr="00873515">
        <w:rPr>
          <w:rFonts w:ascii="Sakkal Majalla" w:eastAsia="Times New Roman" w:hAnsi="Sakkal Majalla" w:cs="Sakkal Majalla"/>
          <w:color w:val="000000" w:themeColor="text1"/>
          <w:kern w:val="0"/>
          <w:sz w:val="28"/>
          <w:szCs w:val="28"/>
          <w:rtl/>
          <w:lang w:bidi="ar-EG"/>
          <w14:ligatures w14:val="none"/>
        </w:rPr>
        <w:lastRenderedPageBreak/>
        <w:t>آذار (مارس) 1999 ضمن معيار (بازل |) ومعيار كفاية رأس المال للمصارف الإسلامية رقم (2) الصادر عن مجلس الخدمات المالية الإسلامية (</w:t>
      </w:r>
      <w:r w:rsidRPr="00873515">
        <w:rPr>
          <w:rFonts w:ascii="Sakkal Majalla" w:eastAsia="Times New Roman" w:hAnsi="Sakkal Majalla" w:cs="Sakkal Majalla"/>
          <w:color w:val="000000" w:themeColor="text1"/>
          <w:kern w:val="0"/>
          <w:sz w:val="28"/>
          <w:szCs w:val="28"/>
          <w:lang w:bidi="ar-EG"/>
          <w14:ligatures w14:val="none"/>
        </w:rPr>
        <w:t>IFSB</w:t>
      </w:r>
      <w:r w:rsidRPr="00873515">
        <w:rPr>
          <w:rFonts w:ascii="Sakkal Majalla" w:eastAsia="Times New Roman" w:hAnsi="Sakkal Majalla" w:cs="Sakkal Majalla"/>
          <w:color w:val="000000" w:themeColor="text1"/>
          <w:kern w:val="0"/>
          <w:sz w:val="28"/>
          <w:szCs w:val="28"/>
          <w:rtl/>
          <w:lang w:bidi="ar-EG"/>
          <w14:ligatures w14:val="none"/>
        </w:rPr>
        <w:t>) في كانون أول (ديسمبر) 2005 ضمن معيار (بازل||)، وأخيرا المعيار المعدل لكفاية رأس المال للمؤسسات التي تقدم خدمات مالية إسلامية رقم (15) الصادر عن مجلس الخدمات المالية الإسلامية في كانون أول (ديسمبر) 2013 (</w:t>
      </w:r>
      <w:r w:rsidRPr="00873515">
        <w:rPr>
          <w:rFonts w:ascii="Sakkal Majalla" w:eastAsia="Times New Roman" w:hAnsi="Sakkal Majalla" w:cs="Sakkal Majalla"/>
          <w:color w:val="000000" w:themeColor="text1"/>
          <w:kern w:val="0"/>
          <w:sz w:val="28"/>
          <w:szCs w:val="28"/>
          <w:lang w:bidi="ar-EG"/>
          <w14:ligatures w14:val="none"/>
        </w:rPr>
        <w:t>IFSB</w:t>
      </w:r>
      <w:r w:rsidRPr="00873515">
        <w:rPr>
          <w:rFonts w:ascii="Sakkal Majalla" w:eastAsia="Times New Roman" w:hAnsi="Sakkal Majalla" w:cs="Sakkal Majalla"/>
          <w:color w:val="000000" w:themeColor="text1"/>
          <w:kern w:val="0"/>
          <w:sz w:val="28"/>
          <w:szCs w:val="28"/>
          <w:rtl/>
          <w:lang w:bidi="ar-EG"/>
          <w14:ligatures w14:val="none"/>
        </w:rPr>
        <w:t>) ضمن معيار بازل || وبازل ||| . (</w:t>
      </w:r>
      <w:proofErr w:type="spellStart"/>
      <w:r w:rsidRPr="00873515">
        <w:rPr>
          <w:rFonts w:ascii="Sakkal Majalla" w:eastAsia="Times New Roman" w:hAnsi="Sakkal Majalla" w:cs="Sakkal Majalla"/>
          <w:color w:val="000000" w:themeColor="text1"/>
          <w:kern w:val="0"/>
          <w:sz w:val="28"/>
          <w:szCs w:val="28"/>
          <w:lang w:bidi="ar-EG"/>
          <w14:ligatures w14:val="none"/>
        </w:rPr>
        <w:t>Boukeffa</w:t>
      </w:r>
      <w:proofErr w:type="spellEnd"/>
      <w:r w:rsidRPr="00873515">
        <w:rPr>
          <w:rFonts w:ascii="Sakkal Majalla" w:eastAsia="Times New Roman" w:hAnsi="Sakkal Majalla" w:cs="Sakkal Majalla"/>
          <w:color w:val="000000" w:themeColor="text1"/>
          <w:kern w:val="0"/>
          <w:sz w:val="28"/>
          <w:szCs w:val="28"/>
          <w:lang w:bidi="ar-EG"/>
          <w14:ligatures w14:val="none"/>
        </w:rPr>
        <w:t>, 2022</w:t>
      </w:r>
      <w:r w:rsidRPr="00873515">
        <w:rPr>
          <w:rFonts w:ascii="Sakkal Majalla" w:eastAsia="Times New Roman" w:hAnsi="Sakkal Majalla" w:cs="Sakkal Majalla"/>
          <w:color w:val="000000" w:themeColor="text1"/>
          <w:kern w:val="0"/>
          <w:sz w:val="28"/>
          <w:szCs w:val="28"/>
          <w:rtl/>
          <w:lang w:bidi="ar-EG"/>
          <w14:ligatures w14:val="none"/>
        </w:rPr>
        <w:t>)</w:t>
      </w:r>
    </w:p>
    <w:p w14:paraId="7B2C31F9" w14:textId="427295CB" w:rsidR="00D0253B" w:rsidRPr="00873515" w:rsidRDefault="005606A6" w:rsidP="005606A6">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lang w:bidi="ar-EG"/>
          <w14:ligatures w14:val="none"/>
        </w:rPr>
      </w:pPr>
      <w:bookmarkStart w:id="14" w:name="_Toc202914481"/>
      <w:r w:rsidRPr="00873515">
        <w:rPr>
          <w:rFonts w:ascii="Sakkal Majalla" w:eastAsia="Calibri" w:hAnsi="Sakkal Majalla" w:cs="Sakkal Majalla" w:hint="cs"/>
          <w:b/>
          <w:bCs/>
          <w:color w:val="000000" w:themeColor="text1"/>
          <w:kern w:val="0"/>
          <w:sz w:val="32"/>
          <w:szCs w:val="32"/>
          <w:rtl/>
          <w:lang w:bidi="ar-EG"/>
          <w14:ligatures w14:val="none"/>
        </w:rPr>
        <w:t xml:space="preserve">2.1.2 </w:t>
      </w:r>
      <w:r w:rsidR="00D0253B" w:rsidRPr="00873515">
        <w:rPr>
          <w:rFonts w:ascii="Sakkal Majalla" w:eastAsia="Times New Roman" w:hAnsi="Sakkal Majalla" w:cs="Sakkal Majalla"/>
          <w:b/>
          <w:bCs/>
          <w:color w:val="000000" w:themeColor="text1"/>
          <w:kern w:val="0"/>
          <w:sz w:val="32"/>
          <w:szCs w:val="32"/>
          <w:rtl/>
          <w:lang w:bidi="ar-EG"/>
          <w14:ligatures w14:val="none"/>
        </w:rPr>
        <w:t>تعريف المخاطر البنكية</w:t>
      </w:r>
      <w:bookmarkEnd w:id="14"/>
    </w:p>
    <w:p w14:paraId="69861531"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b/>
          <w:bCs/>
          <w:color w:val="000000" w:themeColor="text1"/>
          <w:kern w:val="0"/>
          <w:sz w:val="28"/>
          <w:szCs w:val="28"/>
          <w:rtl/>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لغة قبل التعرض لمختلف تعاريف المخاطر البنكية يجدر الإشارة أولا إلى تعريف الخطر واصطلاحا:</w:t>
      </w:r>
    </w:p>
    <w:p w14:paraId="57E7DCD4"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أولا: مفهوم الخطر:</w:t>
      </w:r>
    </w:p>
    <w:p w14:paraId="750F9DA9"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لغة: إن كلمة خطر مستوحاة من المصطلح اللاتيني (</w:t>
      </w:r>
      <w:proofErr w:type="spellStart"/>
      <w:r w:rsidRPr="00873515">
        <w:rPr>
          <w:rFonts w:ascii="Sakkal Majalla" w:eastAsia="Times New Roman" w:hAnsi="Sakkal Majalla" w:cs="Sakkal Majalla"/>
          <w:color w:val="000000" w:themeColor="text1"/>
          <w:kern w:val="0"/>
          <w:sz w:val="28"/>
          <w:szCs w:val="28"/>
          <w:lang w:bidi="ar-EG"/>
          <w14:ligatures w14:val="none"/>
        </w:rPr>
        <w:t>Rescas</w:t>
      </w:r>
      <w:proofErr w:type="spellEnd"/>
      <w:r w:rsidRPr="00873515">
        <w:rPr>
          <w:rFonts w:ascii="Sakkal Majalla" w:eastAsia="Times New Roman" w:hAnsi="Sakkal Majalla" w:cs="Sakkal Majalla"/>
          <w:color w:val="000000" w:themeColor="text1"/>
          <w:kern w:val="0"/>
          <w:sz w:val="28"/>
          <w:szCs w:val="28"/>
          <w:rtl/>
          <w:lang w:bidi="ar-EG"/>
          <w14:ligatures w14:val="none"/>
        </w:rPr>
        <w:t xml:space="preserve">) أي </w:t>
      </w:r>
      <w:r w:rsidRPr="00873515">
        <w:rPr>
          <w:rFonts w:ascii="Sakkal Majalla" w:eastAsia="Times New Roman" w:hAnsi="Sakkal Majalla" w:cs="Sakkal Majalla"/>
          <w:color w:val="000000" w:themeColor="text1"/>
          <w:kern w:val="0"/>
          <w:sz w:val="28"/>
          <w:szCs w:val="28"/>
          <w:lang w:bidi="ar-EG"/>
          <w14:ligatures w14:val="none"/>
        </w:rPr>
        <w:t>Risque</w:t>
      </w:r>
      <w:r w:rsidRPr="00873515">
        <w:rPr>
          <w:rFonts w:ascii="Sakkal Majalla" w:eastAsia="Times New Roman" w:hAnsi="Sakkal Majalla" w:cs="Sakkal Majalla"/>
          <w:color w:val="000000" w:themeColor="text1"/>
          <w:kern w:val="0"/>
          <w:sz w:val="28"/>
          <w:szCs w:val="28"/>
          <w:rtl/>
          <w:lang w:bidi="ar-EG"/>
          <w14:ligatures w14:val="none"/>
        </w:rPr>
        <w:t xml:space="preserve"> والذي يدل على الارتفاع في التوازن وحدوث تغير ما مقارنة مع ما كان منتظرا والانحراف المتوقع. (</w:t>
      </w:r>
      <w:proofErr w:type="spellStart"/>
      <w:r w:rsidRPr="00873515">
        <w:rPr>
          <w:rFonts w:ascii="Sakkal Majalla" w:eastAsia="Times New Roman" w:hAnsi="Sakkal Majalla" w:cs="Sakkal Majalla"/>
          <w:color w:val="000000" w:themeColor="text1"/>
          <w:kern w:val="0"/>
          <w:sz w:val="28"/>
          <w:szCs w:val="28"/>
          <w:lang w:bidi="ar-EG"/>
          <w14:ligatures w14:val="none"/>
        </w:rPr>
        <w:t>Alfadli</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Sahraoui, 2022</w:t>
      </w:r>
      <w:r w:rsidRPr="00873515">
        <w:rPr>
          <w:rFonts w:ascii="Sakkal Majalla" w:eastAsia="Times New Roman" w:hAnsi="Sakkal Majalla" w:cs="Sakkal Majalla"/>
          <w:color w:val="000000" w:themeColor="text1"/>
          <w:kern w:val="0"/>
          <w:sz w:val="28"/>
          <w:szCs w:val="28"/>
          <w:rtl/>
          <w:lang w:bidi="ar-EG"/>
          <w14:ligatures w14:val="none"/>
        </w:rPr>
        <w:t>)</w:t>
      </w:r>
    </w:p>
    <w:p w14:paraId="732044C4"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اصطلاحاً: يعرف الخطر على أنه الخسائر المادية المحتملة، والخسائر المعنوية التي يمكن قياسها نتيجة لوقوع حادث معين مع الأخذ في الاعتبار جميع العوامل المساعدة لوقوع الخسارة. (</w:t>
      </w:r>
      <w:proofErr w:type="spellStart"/>
      <w:r w:rsidRPr="00873515">
        <w:rPr>
          <w:rFonts w:ascii="Sakkal Majalla" w:eastAsia="Times New Roman" w:hAnsi="Sakkal Majalla" w:cs="Sakkal Majalla"/>
          <w:color w:val="000000" w:themeColor="text1"/>
          <w:kern w:val="0"/>
          <w:sz w:val="28"/>
          <w:szCs w:val="28"/>
          <w:lang w:bidi="ar-EG"/>
          <w14:ligatures w14:val="none"/>
        </w:rPr>
        <w:t>Maamir</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Amara, 2021</w:t>
      </w:r>
      <w:r w:rsidRPr="00873515">
        <w:rPr>
          <w:rFonts w:ascii="Sakkal Majalla" w:eastAsia="Times New Roman" w:hAnsi="Sakkal Majalla" w:cs="Sakkal Majalla"/>
          <w:color w:val="000000" w:themeColor="text1"/>
          <w:kern w:val="0"/>
          <w:sz w:val="28"/>
          <w:szCs w:val="28"/>
          <w:rtl/>
          <w:lang w:bidi="ar-EG"/>
          <w14:ligatures w14:val="none"/>
        </w:rPr>
        <w:t>)</w:t>
      </w:r>
    </w:p>
    <w:p w14:paraId="37FB1475"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مفهوم المخاطر البنكية</w:t>
      </w:r>
    </w:p>
    <w:p w14:paraId="364C8CB8"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هناك العديد من التعريفات لمصطلح المخاطر، ولعل أكثرها ملاءمة التعريف الصادر عن لجنة بازل للرقابة البنكية وهو أن المخاطر عبارة عن التقلبات في القيمة السوقية للمؤسسة، ويعتبر هذا المفهوم واسعا، ويعكس وجهة النظر التي تقول أن إدارة المخاطر هي العمل على تحقيق العائد الأمثل من خلال الموازنة ما بين مستوى العائد ودرجة المخاطرة. (</w:t>
      </w:r>
      <w:proofErr w:type="spellStart"/>
      <w:r w:rsidRPr="00873515">
        <w:rPr>
          <w:rFonts w:ascii="Sakkal Majalla" w:eastAsia="Times New Roman" w:hAnsi="Sakkal Majalla" w:cs="Sakkal Majalla"/>
          <w:color w:val="000000" w:themeColor="text1"/>
          <w:kern w:val="0"/>
          <w:sz w:val="28"/>
          <w:szCs w:val="28"/>
          <w:lang w:bidi="ar-EG"/>
          <w14:ligatures w14:val="none"/>
        </w:rPr>
        <w:t>Bouchetara</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w:t>
      </w:r>
      <w:proofErr w:type="spellStart"/>
      <w:r w:rsidRPr="00873515">
        <w:rPr>
          <w:rFonts w:ascii="Sakkal Majalla" w:eastAsia="Times New Roman" w:hAnsi="Sakkal Majalla" w:cs="Sakkal Majalla"/>
          <w:color w:val="000000" w:themeColor="text1"/>
          <w:kern w:val="0"/>
          <w:sz w:val="28"/>
          <w:szCs w:val="28"/>
          <w:lang w:bidi="ar-EG"/>
          <w14:ligatures w14:val="none"/>
        </w:rPr>
        <w:t>Kahyaoglu</w:t>
      </w:r>
      <w:proofErr w:type="spellEnd"/>
      <w:r w:rsidRPr="00873515">
        <w:rPr>
          <w:rFonts w:ascii="Sakkal Majalla" w:eastAsia="Times New Roman" w:hAnsi="Sakkal Majalla" w:cs="Sakkal Majalla"/>
          <w:color w:val="000000" w:themeColor="text1"/>
          <w:kern w:val="0"/>
          <w:sz w:val="28"/>
          <w:szCs w:val="28"/>
          <w:lang w:bidi="ar-EG"/>
          <w14:ligatures w14:val="none"/>
        </w:rPr>
        <w:t>, 2020</w:t>
      </w:r>
      <w:r w:rsidRPr="00873515">
        <w:rPr>
          <w:rFonts w:ascii="Sakkal Majalla" w:eastAsia="Times New Roman" w:hAnsi="Sakkal Majalla" w:cs="Sakkal Majalla"/>
          <w:color w:val="000000" w:themeColor="text1"/>
          <w:kern w:val="0"/>
          <w:sz w:val="28"/>
          <w:szCs w:val="28"/>
          <w:rtl/>
          <w:lang w:bidi="ar-EG"/>
          <w14:ligatures w14:val="none"/>
        </w:rPr>
        <w:t>)</w:t>
      </w:r>
    </w:p>
    <w:p w14:paraId="31BF3BDF"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lastRenderedPageBreak/>
        <w:t>وبشكل عام عرفت الأدبيات البنكية المخاطر بأنها عبارة عن احتمالية أن يتعرض البنك إلى خسائر غير متوقعة، وغير مخطط لها أو تذبذب في الإيراد المتوقع من استثمار أو نشاط معين. ويعكس هذا التعريف وجهة نظر المدققين الداخليين وإدارة البنك للتعبير عن قلقهم إزاء الآثار السلبية الناجمة عن أحداث مستقبلية محتملة الوقوع لها قدرة على التأثير على تحقيق أهداف البنك المعتمدة لتنفيذ استراتيجياته بنجاح . (</w:t>
      </w:r>
      <w:r w:rsidRPr="00873515">
        <w:rPr>
          <w:rFonts w:ascii="Sakkal Majalla" w:eastAsia="Times New Roman" w:hAnsi="Sakkal Majalla" w:cs="Sakkal Majalla"/>
          <w:color w:val="000000" w:themeColor="text1"/>
          <w:kern w:val="0"/>
          <w:sz w:val="28"/>
          <w:szCs w:val="28"/>
          <w:lang w:bidi="ar-EG"/>
          <w14:ligatures w14:val="none"/>
        </w:rPr>
        <w:t>Abu Ali et al., 2023</w:t>
      </w:r>
      <w:r w:rsidRPr="00873515">
        <w:rPr>
          <w:rFonts w:ascii="Sakkal Majalla" w:eastAsia="Times New Roman" w:hAnsi="Sakkal Majalla" w:cs="Sakkal Majalla"/>
          <w:color w:val="000000" w:themeColor="text1"/>
          <w:kern w:val="0"/>
          <w:sz w:val="28"/>
          <w:szCs w:val="28"/>
          <w:rtl/>
          <w:lang w:bidi="ar-EG"/>
          <w14:ligatures w14:val="none"/>
        </w:rPr>
        <w:t>)</w:t>
      </w:r>
    </w:p>
    <w:p w14:paraId="1068A95D"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وهنا يرى الباحث بأن المخاطر البنكية بإختلاف أنواعها ما هي إلا عقبات تنسب الطبيعة النشاط والعمل البنكي، وحساسية تلك الصناعة التي تعتمد اعتمادا كليا على عوامل خارجة عن إرادة وإدارة البنوك، منها ما يتعلق بالعميل ووفائه بالتزاماته، ومنها ما يتعلق بأسعار عالمية متقلبة ومعتمدة على أوضاع سياسية اقتصادية كأسعار الصرف، وأسعار الفائدة، وخلاصة القول يتوجب على البنوك توخي الحذر وإيجاد السبل والحلول المناسبة لها قبل الوقوع بتلك المخاطر لتقليصها قدر الإمكان، وبالتالي البقاء في المنافسة والتوسع والعكس صحيح تماما. (</w:t>
      </w:r>
      <w:r w:rsidRPr="00873515">
        <w:rPr>
          <w:rFonts w:ascii="Sakkal Majalla" w:eastAsia="Times New Roman" w:hAnsi="Sakkal Majalla" w:cs="Sakkal Majalla"/>
          <w:color w:val="000000" w:themeColor="text1"/>
          <w:kern w:val="0"/>
          <w:sz w:val="28"/>
          <w:szCs w:val="28"/>
          <w:lang w:bidi="ar-EG"/>
          <w14:ligatures w14:val="none"/>
        </w:rPr>
        <w:t>Pasha &amp; Abdalla, 2023</w:t>
      </w:r>
      <w:r w:rsidRPr="00873515">
        <w:rPr>
          <w:rFonts w:ascii="Sakkal Majalla" w:eastAsia="Times New Roman" w:hAnsi="Sakkal Majalla" w:cs="Sakkal Majalla"/>
          <w:color w:val="000000" w:themeColor="text1"/>
          <w:kern w:val="0"/>
          <w:sz w:val="28"/>
          <w:szCs w:val="28"/>
          <w:rtl/>
          <w:lang w:bidi="ar-EG"/>
          <w14:ligatures w14:val="none"/>
        </w:rPr>
        <w:t>)</w:t>
      </w:r>
    </w:p>
    <w:p w14:paraId="1A3615FA" w14:textId="40EB6CBA" w:rsidR="00D0253B" w:rsidRPr="00873515" w:rsidRDefault="005606A6" w:rsidP="005606A6">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lang w:bidi="ar-EG"/>
          <w14:ligatures w14:val="none"/>
        </w:rPr>
      </w:pPr>
      <w:bookmarkStart w:id="15" w:name="_Toc202914482"/>
      <w:r w:rsidRPr="00873515">
        <w:rPr>
          <w:rFonts w:ascii="Sakkal Majalla" w:eastAsia="Times New Roman" w:hAnsi="Sakkal Majalla" w:cs="Sakkal Majalla" w:hint="cs"/>
          <w:b/>
          <w:bCs/>
          <w:color w:val="000000" w:themeColor="text1"/>
          <w:kern w:val="0"/>
          <w:sz w:val="32"/>
          <w:szCs w:val="32"/>
          <w:rtl/>
          <w:lang w:bidi="ar-EG"/>
          <w14:ligatures w14:val="none"/>
        </w:rPr>
        <w:t xml:space="preserve">3.1.2 </w:t>
      </w:r>
      <w:r w:rsidR="00D0253B" w:rsidRPr="00873515">
        <w:rPr>
          <w:rFonts w:ascii="Sakkal Majalla" w:eastAsia="Times New Roman" w:hAnsi="Sakkal Majalla" w:cs="Sakkal Majalla"/>
          <w:b/>
          <w:bCs/>
          <w:color w:val="000000" w:themeColor="text1"/>
          <w:kern w:val="0"/>
          <w:sz w:val="32"/>
          <w:szCs w:val="32"/>
          <w:rtl/>
          <w:lang w:bidi="ar-EG"/>
          <w14:ligatures w14:val="none"/>
        </w:rPr>
        <w:t>أسباب زيادة المخاطر البنكية</w:t>
      </w:r>
      <w:bookmarkEnd w:id="15"/>
    </w:p>
    <w:p w14:paraId="27F5CC59"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يرجع السبب في زيادة المخاطر في القطاع البنكي في ظل العولمة المالية إلى العوامل الآتية:  (</w:t>
      </w:r>
      <w:r w:rsidRPr="00873515">
        <w:rPr>
          <w:rFonts w:ascii="Sakkal Majalla" w:eastAsia="Times New Roman" w:hAnsi="Sakkal Majalla" w:cs="Sakkal Majalla"/>
          <w:b/>
          <w:bCs/>
          <w:color w:val="000000" w:themeColor="text1"/>
          <w:kern w:val="0"/>
          <w:sz w:val="28"/>
          <w:szCs w:val="28"/>
          <w:lang w:bidi="ar-EG"/>
          <w14:ligatures w14:val="none"/>
        </w:rPr>
        <w:t>Al-</w:t>
      </w:r>
      <w:proofErr w:type="spellStart"/>
      <w:r w:rsidRPr="00873515">
        <w:rPr>
          <w:rFonts w:ascii="Sakkal Majalla" w:eastAsia="Times New Roman" w:hAnsi="Sakkal Majalla" w:cs="Sakkal Majalla"/>
          <w:b/>
          <w:bCs/>
          <w:color w:val="000000" w:themeColor="text1"/>
          <w:kern w:val="0"/>
          <w:sz w:val="28"/>
          <w:szCs w:val="28"/>
          <w:lang w:bidi="ar-EG"/>
          <w14:ligatures w14:val="none"/>
        </w:rPr>
        <w:t>Dosari</w:t>
      </w:r>
      <w:proofErr w:type="spellEnd"/>
      <w:r w:rsidRPr="00873515">
        <w:rPr>
          <w:rFonts w:ascii="Sakkal Majalla" w:eastAsia="Times New Roman" w:hAnsi="Sakkal Majalla" w:cs="Sakkal Majalla"/>
          <w:b/>
          <w:bCs/>
          <w:color w:val="000000" w:themeColor="text1"/>
          <w:kern w:val="0"/>
          <w:sz w:val="28"/>
          <w:szCs w:val="28"/>
          <w:lang w:bidi="ar-EG"/>
          <w14:ligatures w14:val="none"/>
        </w:rPr>
        <w:t xml:space="preserve"> &amp; Mohammed, 2023</w:t>
      </w:r>
      <w:r w:rsidRPr="00873515">
        <w:rPr>
          <w:rFonts w:ascii="Sakkal Majalla" w:eastAsia="Times New Roman" w:hAnsi="Sakkal Majalla" w:cs="Sakkal Majalla"/>
          <w:b/>
          <w:bCs/>
          <w:color w:val="000000" w:themeColor="text1"/>
          <w:kern w:val="0"/>
          <w:sz w:val="28"/>
          <w:szCs w:val="28"/>
          <w:rtl/>
          <w:lang w:bidi="ar-EG"/>
          <w14:ligatures w14:val="none"/>
        </w:rPr>
        <w:t>)</w:t>
      </w:r>
    </w:p>
    <w:p w14:paraId="1BAD3279" w14:textId="1B193176" w:rsidR="00D0253B" w:rsidRPr="00873515" w:rsidRDefault="00D0253B" w:rsidP="0084597C">
      <w:pPr>
        <w:pStyle w:val="a6"/>
        <w:numPr>
          <w:ilvl w:val="0"/>
          <w:numId w:val="3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زيادة الضغوط التنافسية مما أدى لتشجيع الميل إلى المخاطرة لتحقيق أقصى عائد على رأس المال المستثمر وكسب أكبر حصة ممكنة في السوق.</w:t>
      </w:r>
    </w:p>
    <w:p w14:paraId="5E761203" w14:textId="308B34BD" w:rsidR="00D0253B" w:rsidRPr="00873515" w:rsidRDefault="00D0253B" w:rsidP="0084597C">
      <w:pPr>
        <w:pStyle w:val="a6"/>
        <w:numPr>
          <w:ilvl w:val="0"/>
          <w:numId w:val="3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اتساع أعمال البنوك خارج الميزانية وتحولها من الأعمال التقليدية إلى أسواق المال مما أدى إلى تعرضها إلى أزمات السيولة، بالإضافة إلى مخاطر السوق الأخرى والتضخم وتقلبات الأسعار.</w:t>
      </w:r>
    </w:p>
    <w:p w14:paraId="729DF6EC" w14:textId="67730B54" w:rsidR="00D0253B" w:rsidRPr="00873515" w:rsidRDefault="00D0253B" w:rsidP="0084597C">
      <w:pPr>
        <w:pStyle w:val="a6"/>
        <w:numPr>
          <w:ilvl w:val="0"/>
          <w:numId w:val="3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التغيرات الهيكلية التي شهدتها الأسواق البنكية والمالية في السنوات الأخيرة، نتيجة التحرر من القيود على حركة رؤوس الأموال و انفتاح الأسواق المحلية.</w:t>
      </w:r>
    </w:p>
    <w:p w14:paraId="3116A2E9" w14:textId="367BE375" w:rsidR="00D0253B" w:rsidRPr="00873515" w:rsidRDefault="00D0253B" w:rsidP="0084597C">
      <w:pPr>
        <w:pStyle w:val="a6"/>
        <w:numPr>
          <w:ilvl w:val="0"/>
          <w:numId w:val="3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زيادة المخاطر بأشكالها المتنوعة التي تواجه عمل البنوك لتضم العديد من أنواع المخاطر التي لم تكن محل اهتمام من قبل.</w:t>
      </w:r>
    </w:p>
    <w:p w14:paraId="4C74A321" w14:textId="6A4008E1" w:rsidR="00D0253B" w:rsidRPr="00873515" w:rsidRDefault="005606A6" w:rsidP="005606A6">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lang w:bidi="ar-EG"/>
          <w14:ligatures w14:val="none"/>
        </w:rPr>
      </w:pPr>
      <w:bookmarkStart w:id="16" w:name="_Toc202914483"/>
      <w:r w:rsidRPr="00873515">
        <w:rPr>
          <w:rFonts w:ascii="Sakkal Majalla" w:eastAsia="Times New Roman" w:hAnsi="Sakkal Majalla" w:cs="Sakkal Majalla" w:hint="cs"/>
          <w:b/>
          <w:bCs/>
          <w:color w:val="000000" w:themeColor="text1"/>
          <w:kern w:val="0"/>
          <w:sz w:val="32"/>
          <w:szCs w:val="32"/>
          <w:rtl/>
          <w:lang w:bidi="ar-EG"/>
          <w14:ligatures w14:val="none"/>
        </w:rPr>
        <w:lastRenderedPageBreak/>
        <w:t xml:space="preserve">4.1.2 </w:t>
      </w:r>
      <w:r w:rsidR="00D0253B" w:rsidRPr="00873515">
        <w:rPr>
          <w:rFonts w:ascii="Sakkal Majalla" w:eastAsia="Times New Roman" w:hAnsi="Sakkal Majalla" w:cs="Sakkal Majalla"/>
          <w:b/>
          <w:bCs/>
          <w:color w:val="000000" w:themeColor="text1"/>
          <w:kern w:val="0"/>
          <w:sz w:val="32"/>
          <w:szCs w:val="32"/>
          <w:rtl/>
          <w:lang w:bidi="ar-EG"/>
          <w14:ligatures w14:val="none"/>
        </w:rPr>
        <w:t>أنواع المخاطر البنكية:</w:t>
      </w:r>
      <w:bookmarkEnd w:id="16"/>
    </w:p>
    <w:p w14:paraId="31A304B4"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تواجه البنوك أنواعاً عديدة من المخاطر وقد تم تصنيف هذه المخاطر على وجوه عديدة حيث أن البنوك بشكل عام عرضة لنوعين رئيسيين من المخاطر: (</w:t>
      </w:r>
      <w:r w:rsidRPr="00873515">
        <w:rPr>
          <w:rFonts w:ascii="Sakkal Majalla" w:eastAsia="Times New Roman" w:hAnsi="Sakkal Majalla" w:cs="Sakkal Majalla"/>
          <w:color w:val="000000" w:themeColor="text1"/>
          <w:kern w:val="0"/>
          <w:sz w:val="28"/>
          <w:szCs w:val="28"/>
          <w:lang w:bidi="ar-EG"/>
          <w14:ligatures w14:val="none"/>
        </w:rPr>
        <w:t>Mourad, 2024</w:t>
      </w:r>
      <w:r w:rsidRPr="00873515">
        <w:rPr>
          <w:rFonts w:ascii="Sakkal Majalla" w:eastAsia="Times New Roman" w:hAnsi="Sakkal Majalla" w:cs="Sakkal Majalla"/>
          <w:color w:val="000000" w:themeColor="text1"/>
          <w:kern w:val="0"/>
          <w:sz w:val="28"/>
          <w:szCs w:val="28"/>
          <w:rtl/>
          <w:lang w:bidi="ar-EG"/>
          <w14:ligatures w14:val="none"/>
        </w:rPr>
        <w:t>)</w:t>
      </w:r>
    </w:p>
    <w:p w14:paraId="55F82D74"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الأول</w:t>
      </w:r>
      <w:r w:rsidRPr="00873515">
        <w:rPr>
          <w:rFonts w:ascii="Sakkal Majalla" w:eastAsia="Times New Roman" w:hAnsi="Sakkal Majalla" w:cs="Sakkal Majalla"/>
          <w:color w:val="000000" w:themeColor="text1"/>
          <w:kern w:val="0"/>
          <w:sz w:val="28"/>
          <w:szCs w:val="28"/>
          <w:rtl/>
          <w:lang w:bidi="ar-EG"/>
          <w14:ligatures w14:val="none"/>
        </w:rPr>
        <w:t xml:space="preserve">: المخاطر النظامية </w:t>
      </w:r>
      <w:r w:rsidRPr="00873515">
        <w:rPr>
          <w:rFonts w:ascii="Sakkal Majalla" w:eastAsia="Times New Roman" w:hAnsi="Sakkal Majalla" w:cs="Sakkal Majalla"/>
          <w:color w:val="000000" w:themeColor="text1"/>
          <w:kern w:val="0"/>
          <w:sz w:val="28"/>
          <w:szCs w:val="28"/>
          <w:lang w:bidi="ar-EG"/>
          <w14:ligatures w14:val="none"/>
        </w:rPr>
        <w:t>Systematic Risks)</w:t>
      </w:r>
      <w:r w:rsidRPr="00873515">
        <w:rPr>
          <w:rFonts w:ascii="Sakkal Majalla" w:eastAsia="Times New Roman" w:hAnsi="Sakkal Majalla" w:cs="Sakkal Majalla"/>
          <w:color w:val="000000" w:themeColor="text1"/>
          <w:kern w:val="0"/>
          <w:sz w:val="28"/>
          <w:szCs w:val="28"/>
          <w:rtl/>
          <w:lang w:bidi="ar-EG"/>
          <w14:ligatures w14:val="none"/>
        </w:rPr>
        <w:t>) وهي المخاطر التي لا يمكن تجنبها أو إلغائها ولكن يمكن التعايش معها، والتقليل من آثارها السلبية من خلال التنويع في المحفظة الإستثمارية (</w:t>
      </w:r>
      <w:r w:rsidRPr="00873515">
        <w:rPr>
          <w:rFonts w:ascii="Sakkal Majalla" w:eastAsia="Times New Roman" w:hAnsi="Sakkal Majalla" w:cs="Sakkal Majalla"/>
          <w:color w:val="000000" w:themeColor="text1"/>
          <w:kern w:val="0"/>
          <w:sz w:val="28"/>
          <w:szCs w:val="28"/>
          <w:lang w:bidi="ar-EG"/>
          <w14:ligatures w14:val="none"/>
        </w:rPr>
        <w:t>Diversification</w:t>
      </w:r>
      <w:r w:rsidRPr="00873515">
        <w:rPr>
          <w:rFonts w:ascii="Sakkal Majalla" w:eastAsia="Times New Roman" w:hAnsi="Sakkal Majalla" w:cs="Sakkal Majalla"/>
          <w:color w:val="000000" w:themeColor="text1"/>
          <w:kern w:val="0"/>
          <w:sz w:val="28"/>
          <w:szCs w:val="28"/>
          <w:rtl/>
          <w:lang w:bidi="ar-EG"/>
          <w14:ligatures w14:val="none"/>
        </w:rPr>
        <w:t xml:space="preserve">)، وإعداد خطط الطوارئ لمواجهتها؛ حيث أنها متعلقة بالبيئة التي يعمل بها البنك مثل مخاطر السوق، والمخاطر الإئتمانية، والمخاطر التشغيلية، والمخاطر القطرية والسياسية والقانونية والمخاطر البيئية، أما </w:t>
      </w:r>
      <w:r w:rsidRPr="00873515">
        <w:rPr>
          <w:rFonts w:ascii="Sakkal Majalla" w:eastAsia="Times New Roman" w:hAnsi="Sakkal Majalla" w:cs="Sakkal Majalla"/>
          <w:color w:val="000000" w:themeColor="text1"/>
          <w:kern w:val="0"/>
          <w:sz w:val="28"/>
          <w:szCs w:val="28"/>
          <w:u w:val="single"/>
          <w:rtl/>
          <w:lang w:bidi="ar-EG"/>
          <w14:ligatures w14:val="none"/>
        </w:rPr>
        <w:t>النوع الثاني</w:t>
      </w:r>
      <w:r w:rsidRPr="00873515">
        <w:rPr>
          <w:rFonts w:ascii="Sakkal Majalla" w:eastAsia="Times New Roman" w:hAnsi="Sakkal Majalla" w:cs="Sakkal Majalla"/>
          <w:color w:val="000000" w:themeColor="text1"/>
          <w:kern w:val="0"/>
          <w:sz w:val="28"/>
          <w:szCs w:val="28"/>
          <w:rtl/>
          <w:lang w:bidi="ar-EG"/>
          <w14:ligatures w14:val="none"/>
        </w:rPr>
        <w:t xml:space="preserve"> فهي المخاطر غير النظامية المتعلقة بالبنك نفسه (</w:t>
      </w:r>
      <w:r w:rsidRPr="00873515">
        <w:rPr>
          <w:rFonts w:ascii="Sakkal Majalla" w:eastAsia="Times New Roman" w:hAnsi="Sakkal Majalla" w:cs="Sakkal Majalla"/>
          <w:color w:val="000000" w:themeColor="text1"/>
          <w:kern w:val="0"/>
          <w:sz w:val="28"/>
          <w:szCs w:val="28"/>
          <w:lang w:bidi="ar-EG"/>
          <w14:ligatures w14:val="none"/>
        </w:rPr>
        <w:t>Business Risks</w:t>
      </w:r>
      <w:r w:rsidRPr="00873515">
        <w:rPr>
          <w:rFonts w:ascii="Sakkal Majalla" w:eastAsia="Times New Roman" w:hAnsi="Sakkal Majalla" w:cs="Sakkal Majalla"/>
          <w:color w:val="000000" w:themeColor="text1"/>
          <w:kern w:val="0"/>
          <w:sz w:val="28"/>
          <w:szCs w:val="28"/>
          <w:rtl/>
          <w:lang w:bidi="ar-EG"/>
          <w14:ligatures w14:val="none"/>
        </w:rPr>
        <w:t>) أو المخاطر الداخلية (</w:t>
      </w:r>
      <w:r w:rsidRPr="00873515">
        <w:rPr>
          <w:rFonts w:ascii="Sakkal Majalla" w:eastAsia="Times New Roman" w:hAnsi="Sakkal Majalla" w:cs="Sakkal Majalla"/>
          <w:color w:val="000000" w:themeColor="text1"/>
          <w:kern w:val="0"/>
          <w:sz w:val="28"/>
          <w:szCs w:val="28"/>
          <w:lang w:bidi="ar-EG"/>
          <w14:ligatures w14:val="none"/>
        </w:rPr>
        <w:t>Non-systematic Risks</w:t>
      </w:r>
      <w:r w:rsidRPr="00873515">
        <w:rPr>
          <w:rFonts w:ascii="Sakkal Majalla" w:eastAsia="Times New Roman" w:hAnsi="Sakkal Majalla" w:cs="Sakkal Majalla"/>
          <w:color w:val="000000" w:themeColor="text1"/>
          <w:kern w:val="0"/>
          <w:sz w:val="28"/>
          <w:szCs w:val="28"/>
          <w:rtl/>
          <w:lang w:bidi="ar-EG"/>
          <w14:ligatures w14:val="none"/>
        </w:rPr>
        <w:t>) وهذا النوع ممكن تجنبه أو معالجته مثل سوء الإدارة (</w:t>
      </w:r>
      <w:r w:rsidRPr="00873515">
        <w:rPr>
          <w:rFonts w:ascii="Sakkal Majalla" w:eastAsia="Times New Roman" w:hAnsi="Sakkal Majalla" w:cs="Sakkal Majalla"/>
          <w:color w:val="000000" w:themeColor="text1"/>
          <w:kern w:val="0"/>
          <w:sz w:val="28"/>
          <w:szCs w:val="28"/>
          <w:lang w:bidi="ar-EG"/>
          <w14:ligatures w14:val="none"/>
        </w:rPr>
        <w:t>Miss-management</w:t>
      </w:r>
      <w:r w:rsidRPr="00873515">
        <w:rPr>
          <w:rFonts w:ascii="Sakkal Majalla" w:eastAsia="Times New Roman" w:hAnsi="Sakkal Majalla" w:cs="Sakkal Majalla"/>
          <w:color w:val="000000" w:themeColor="text1"/>
          <w:kern w:val="0"/>
          <w:sz w:val="28"/>
          <w:szCs w:val="28"/>
          <w:rtl/>
          <w:lang w:bidi="ar-EG"/>
          <w14:ligatures w14:val="none"/>
        </w:rPr>
        <w:t xml:space="preserve">)، وسوء الإستثمار والمخاطر الإستراتيجية والتنظيمية التي يمكن تجنبها من خلال وضع السياسات الملائمة والضوابط والإجراءات المنظمة للعمل، واختيار الإدارة من ذوي الكفاءة والخبرة وتأهيل الكادر، وتحسين نظم الرقابة الداخلية والإلتزام بأسس الحوكمة الرشيدة ( </w:t>
      </w:r>
      <w:r w:rsidRPr="00873515">
        <w:rPr>
          <w:rFonts w:ascii="Sakkal Majalla" w:eastAsia="Times New Roman" w:hAnsi="Sakkal Majalla" w:cs="Sakkal Majalla"/>
          <w:color w:val="000000" w:themeColor="text1"/>
          <w:kern w:val="0"/>
          <w:sz w:val="28"/>
          <w:szCs w:val="28"/>
          <w:lang w:bidi="ar-EG"/>
          <w14:ligatures w14:val="none"/>
        </w:rPr>
        <w:t>Corporate Governance</w:t>
      </w:r>
      <w:r w:rsidRPr="00873515">
        <w:rPr>
          <w:rFonts w:ascii="Sakkal Majalla" w:eastAsia="Times New Roman" w:hAnsi="Sakkal Majalla" w:cs="Sakkal Majalla"/>
          <w:color w:val="000000" w:themeColor="text1"/>
          <w:kern w:val="0"/>
          <w:sz w:val="28"/>
          <w:szCs w:val="28"/>
          <w:rtl/>
          <w:lang w:bidi="ar-EG"/>
          <w14:ligatures w14:val="none"/>
        </w:rPr>
        <w:t xml:space="preserve"> ) (</w:t>
      </w:r>
      <w:r w:rsidRPr="00873515">
        <w:rPr>
          <w:rFonts w:ascii="Sakkal Majalla" w:eastAsia="Times New Roman" w:hAnsi="Sakkal Majalla" w:cs="Sakkal Majalla"/>
          <w:color w:val="000000" w:themeColor="text1"/>
          <w:kern w:val="0"/>
          <w:sz w:val="28"/>
          <w:szCs w:val="28"/>
          <w:lang w:bidi="ar-EG"/>
          <w14:ligatures w14:val="none"/>
        </w:rPr>
        <w:t>Al-</w:t>
      </w:r>
      <w:proofErr w:type="spellStart"/>
      <w:r w:rsidRPr="00873515">
        <w:rPr>
          <w:rFonts w:ascii="Sakkal Majalla" w:eastAsia="Times New Roman" w:hAnsi="Sakkal Majalla" w:cs="Sakkal Majalla"/>
          <w:color w:val="000000" w:themeColor="text1"/>
          <w:kern w:val="0"/>
          <w:sz w:val="28"/>
          <w:szCs w:val="28"/>
          <w:lang w:bidi="ar-EG"/>
          <w14:ligatures w14:val="none"/>
        </w:rPr>
        <w:t>Jallad</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w:t>
      </w:r>
      <w:proofErr w:type="spellStart"/>
      <w:r w:rsidRPr="00873515">
        <w:rPr>
          <w:rFonts w:ascii="Sakkal Majalla" w:eastAsia="Times New Roman" w:hAnsi="Sakkal Majalla" w:cs="Sakkal Majalla"/>
          <w:color w:val="000000" w:themeColor="text1"/>
          <w:kern w:val="0"/>
          <w:sz w:val="28"/>
          <w:szCs w:val="28"/>
          <w:lang w:bidi="ar-EG"/>
          <w14:ligatures w14:val="none"/>
        </w:rPr>
        <w:t>Antari</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2CF4A098"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 xml:space="preserve">ومن الناحية العملية يمكن تقسيم المخاطر التي تواجهها البنوك إلى ثلاثة أقسام رئيسة هي المخاطر الإئتمانية </w:t>
      </w:r>
      <w:r w:rsidRPr="00873515">
        <w:rPr>
          <w:rFonts w:ascii="Sakkal Majalla" w:eastAsia="Times New Roman" w:hAnsi="Sakkal Majalla" w:cs="Sakkal Majalla"/>
          <w:color w:val="000000" w:themeColor="text1"/>
          <w:kern w:val="0"/>
          <w:sz w:val="28"/>
          <w:szCs w:val="28"/>
          <w:lang w:bidi="ar-EG"/>
          <w14:ligatures w14:val="none"/>
        </w:rPr>
        <w:t>Credit Risk</w:t>
      </w:r>
      <w:r w:rsidRPr="00873515">
        <w:rPr>
          <w:rFonts w:ascii="Sakkal Majalla" w:eastAsia="Times New Roman" w:hAnsi="Sakkal Majalla" w:cs="Sakkal Majalla"/>
          <w:color w:val="000000" w:themeColor="text1"/>
          <w:kern w:val="0"/>
          <w:sz w:val="28"/>
          <w:szCs w:val="28"/>
          <w:rtl/>
          <w:lang w:bidi="ar-EG"/>
          <w14:ligatures w14:val="none"/>
        </w:rPr>
        <w:t xml:space="preserve"> والمخاطر التشغيلية </w:t>
      </w:r>
      <w:r w:rsidRPr="00873515">
        <w:rPr>
          <w:rFonts w:ascii="Sakkal Majalla" w:eastAsia="Times New Roman" w:hAnsi="Sakkal Majalla" w:cs="Sakkal Majalla"/>
          <w:color w:val="000000" w:themeColor="text1"/>
          <w:kern w:val="0"/>
          <w:sz w:val="28"/>
          <w:szCs w:val="28"/>
          <w:lang w:bidi="ar-EG"/>
          <w14:ligatures w14:val="none"/>
        </w:rPr>
        <w:t>Operational Risks</w:t>
      </w:r>
      <w:r w:rsidRPr="00873515">
        <w:rPr>
          <w:rFonts w:ascii="Sakkal Majalla" w:eastAsia="Times New Roman" w:hAnsi="Sakkal Majalla" w:cs="Sakkal Majalla"/>
          <w:color w:val="000000" w:themeColor="text1"/>
          <w:kern w:val="0"/>
          <w:sz w:val="28"/>
          <w:szCs w:val="28"/>
          <w:rtl/>
          <w:lang w:bidi="ar-EG"/>
          <w14:ligatures w14:val="none"/>
        </w:rPr>
        <w:t xml:space="preserve"> والمخاطر السوقية </w:t>
      </w:r>
      <w:r w:rsidRPr="00873515">
        <w:rPr>
          <w:rFonts w:ascii="Sakkal Majalla" w:eastAsia="Times New Roman" w:hAnsi="Sakkal Majalla" w:cs="Sakkal Majalla"/>
          <w:color w:val="000000" w:themeColor="text1"/>
          <w:kern w:val="0"/>
          <w:sz w:val="28"/>
          <w:szCs w:val="28"/>
          <w:lang w:bidi="ar-EG"/>
          <w14:ligatures w14:val="none"/>
        </w:rPr>
        <w:t>Market Risks</w:t>
      </w:r>
      <w:r w:rsidRPr="00873515">
        <w:rPr>
          <w:rFonts w:ascii="Sakkal Majalla" w:eastAsia="Times New Roman" w:hAnsi="Sakkal Majalla" w:cs="Sakkal Majalla"/>
          <w:color w:val="000000" w:themeColor="text1"/>
          <w:kern w:val="0"/>
          <w:sz w:val="28"/>
          <w:szCs w:val="28"/>
          <w:rtl/>
          <w:lang w:bidi="ar-EG"/>
          <w14:ligatures w14:val="none"/>
        </w:rPr>
        <w:t>، وفيما يلي تلخيص موجز لهذه الأنواع الثلاثة من المخاطر التي تواجهها البنوك. (</w:t>
      </w:r>
      <w:proofErr w:type="spellStart"/>
      <w:r w:rsidRPr="00873515">
        <w:rPr>
          <w:rFonts w:ascii="Sakkal Majalla" w:eastAsia="Times New Roman" w:hAnsi="Sakkal Majalla" w:cs="Sakkal Majalla"/>
          <w:color w:val="000000" w:themeColor="text1"/>
          <w:kern w:val="0"/>
          <w:sz w:val="28"/>
          <w:szCs w:val="28"/>
          <w:lang w:bidi="ar-EG"/>
          <w14:ligatures w14:val="none"/>
        </w:rPr>
        <w:t>Guettala</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w:t>
      </w:r>
      <w:proofErr w:type="spellStart"/>
      <w:r w:rsidRPr="00873515">
        <w:rPr>
          <w:rFonts w:ascii="Sakkal Majalla" w:eastAsia="Times New Roman" w:hAnsi="Sakkal Majalla" w:cs="Sakkal Majalla"/>
          <w:color w:val="000000" w:themeColor="text1"/>
          <w:kern w:val="0"/>
          <w:sz w:val="28"/>
          <w:szCs w:val="28"/>
          <w:lang w:bidi="ar-EG"/>
          <w14:ligatures w14:val="none"/>
        </w:rPr>
        <w:t>Kesri</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w:t>
      </w:r>
      <w:proofErr w:type="spellStart"/>
      <w:r w:rsidRPr="00873515">
        <w:rPr>
          <w:rFonts w:ascii="Sakkal Majalla" w:eastAsia="Times New Roman" w:hAnsi="Sakkal Majalla" w:cs="Sakkal Majalla"/>
          <w:color w:val="000000" w:themeColor="text1"/>
          <w:kern w:val="0"/>
          <w:sz w:val="28"/>
          <w:szCs w:val="28"/>
          <w:lang w:bidi="ar-EG"/>
          <w14:ligatures w14:val="none"/>
        </w:rPr>
        <w:t>Selmani</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3FC1BECF"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 xml:space="preserve">1. المخاطر الإئتمانية </w:t>
      </w:r>
      <w:r w:rsidRPr="00873515">
        <w:rPr>
          <w:rFonts w:ascii="Sakkal Majalla" w:eastAsia="Times New Roman" w:hAnsi="Sakkal Majalla" w:cs="Sakkal Majalla"/>
          <w:b/>
          <w:bCs/>
          <w:color w:val="000000" w:themeColor="text1"/>
          <w:kern w:val="0"/>
          <w:sz w:val="28"/>
          <w:szCs w:val="28"/>
          <w:lang w:bidi="ar-EG"/>
          <w14:ligatures w14:val="none"/>
        </w:rPr>
        <w:t>Credit Risk</w:t>
      </w:r>
    </w:p>
    <w:p w14:paraId="06C1F201"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 xml:space="preserve">المخاطر الإئتمانية هي الخسائر المحتملة الناجمة عن عدم قدرة المقترض على الوفاء بالتزاماته في المواعيد المحددة، بسبب ظروف عامة سياسية أو اقتصادية أو ظروف خاصة بالمقترض نفسه، ويعبر عنها بنكيا بمخاطر التعثر </w:t>
      </w:r>
      <w:r w:rsidRPr="00873515">
        <w:rPr>
          <w:rFonts w:ascii="Sakkal Majalla" w:eastAsia="Times New Roman" w:hAnsi="Sakkal Majalla" w:cs="Sakkal Majalla"/>
          <w:color w:val="000000" w:themeColor="text1"/>
          <w:kern w:val="0"/>
          <w:sz w:val="28"/>
          <w:szCs w:val="28"/>
          <w:lang w:bidi="ar-EG"/>
          <w14:ligatures w14:val="none"/>
        </w:rPr>
        <w:t>Default Risk</w:t>
      </w:r>
      <w:r w:rsidRPr="00873515">
        <w:rPr>
          <w:rFonts w:ascii="Sakkal Majalla" w:eastAsia="Times New Roman" w:hAnsi="Sakkal Majalla" w:cs="Sakkal Majalla"/>
          <w:color w:val="000000" w:themeColor="text1"/>
          <w:kern w:val="0"/>
          <w:sz w:val="28"/>
          <w:szCs w:val="28"/>
          <w:rtl/>
          <w:lang w:bidi="ar-EG"/>
          <w14:ligatures w14:val="none"/>
        </w:rPr>
        <w:t xml:space="preserve"> . (</w:t>
      </w:r>
      <w:r w:rsidRPr="00873515">
        <w:rPr>
          <w:rFonts w:ascii="Sakkal Majalla" w:eastAsia="Times New Roman" w:hAnsi="Sakkal Majalla" w:cs="Sakkal Majalla"/>
          <w:color w:val="000000" w:themeColor="text1"/>
          <w:kern w:val="0"/>
          <w:sz w:val="28"/>
          <w:szCs w:val="28"/>
          <w:lang w:bidi="ar-EG"/>
          <w14:ligatures w14:val="none"/>
        </w:rPr>
        <w:t>Qasim &amp; Anwar, 2022</w:t>
      </w:r>
      <w:r w:rsidRPr="00873515">
        <w:rPr>
          <w:rFonts w:ascii="Sakkal Majalla" w:eastAsia="Times New Roman" w:hAnsi="Sakkal Majalla" w:cs="Sakkal Majalla"/>
          <w:color w:val="000000" w:themeColor="text1"/>
          <w:kern w:val="0"/>
          <w:sz w:val="28"/>
          <w:szCs w:val="28"/>
          <w:rtl/>
          <w:lang w:bidi="ar-EG"/>
          <w14:ligatures w14:val="none"/>
        </w:rPr>
        <w:t>)</w:t>
      </w:r>
    </w:p>
    <w:p w14:paraId="596DCBEE"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lastRenderedPageBreak/>
        <w:t>وتم تعريفها بأنها تلك المخاطر التي تنتج عن احتمالية عدم قدرة العميل على سداد الالتزامات المترتبة عليه تجاه البنك، الأمر الذي قد يتسبب بزيادة نسبة القروض غير العاملة إلى إجمالي القروض، وزيادة الديون المشكوك في تحصيلها. (</w:t>
      </w:r>
      <w:proofErr w:type="spellStart"/>
      <w:r w:rsidRPr="00873515">
        <w:rPr>
          <w:rFonts w:ascii="Sakkal Majalla" w:eastAsia="Times New Roman" w:hAnsi="Sakkal Majalla" w:cs="Sakkal Majalla"/>
          <w:color w:val="000000" w:themeColor="text1"/>
          <w:kern w:val="0"/>
          <w:sz w:val="28"/>
          <w:szCs w:val="28"/>
          <w:lang w:bidi="ar-EG"/>
          <w14:ligatures w14:val="none"/>
        </w:rPr>
        <w:t>Bezzar</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w:t>
      </w:r>
      <w:proofErr w:type="spellStart"/>
      <w:r w:rsidRPr="00873515">
        <w:rPr>
          <w:rFonts w:ascii="Sakkal Majalla" w:eastAsia="Times New Roman" w:hAnsi="Sakkal Majalla" w:cs="Sakkal Majalla"/>
          <w:color w:val="000000" w:themeColor="text1"/>
          <w:kern w:val="0"/>
          <w:sz w:val="28"/>
          <w:szCs w:val="28"/>
          <w:lang w:bidi="ar-EG"/>
          <w14:ligatures w14:val="none"/>
        </w:rPr>
        <w:t>Bensaoula</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w:t>
      </w:r>
      <w:proofErr w:type="spellStart"/>
      <w:r w:rsidRPr="00873515">
        <w:rPr>
          <w:rFonts w:ascii="Sakkal Majalla" w:eastAsia="Times New Roman" w:hAnsi="Sakkal Majalla" w:cs="Sakkal Majalla"/>
          <w:color w:val="000000" w:themeColor="text1"/>
          <w:kern w:val="0"/>
          <w:sz w:val="28"/>
          <w:szCs w:val="28"/>
          <w:lang w:bidi="ar-EG"/>
          <w14:ligatures w14:val="none"/>
        </w:rPr>
        <w:t>Benmansour</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643552CF"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وبالتالي زيادة المخاطر وتعرضه للفشل أو احتمالية الإفلاس نتيجة تحمله حجما كبيرا من الخسائر، وتأثر رأسماله وإيراداته بتلك المخاطر بالإضافة إلى أن توليد البنوك للائتمان بدرجة أكبر من الودائع البنكية يجعلها شديدة الحساسية تجاه تلك المخاطر . (</w:t>
      </w:r>
      <w:proofErr w:type="spellStart"/>
      <w:r w:rsidRPr="00873515">
        <w:rPr>
          <w:rFonts w:ascii="Sakkal Majalla" w:eastAsia="Times New Roman" w:hAnsi="Sakkal Majalla" w:cs="Sakkal Majalla"/>
          <w:color w:val="000000" w:themeColor="text1"/>
          <w:kern w:val="0"/>
          <w:sz w:val="28"/>
          <w:szCs w:val="28"/>
          <w:lang w:bidi="ar-EG"/>
          <w14:ligatures w14:val="none"/>
        </w:rPr>
        <w:t>Soudani</w:t>
      </w:r>
      <w:proofErr w:type="spellEnd"/>
      <w:r w:rsidRPr="00873515">
        <w:rPr>
          <w:rFonts w:ascii="Sakkal Majalla" w:eastAsia="Times New Roman" w:hAnsi="Sakkal Majalla" w:cs="Sakkal Majalla"/>
          <w:color w:val="000000" w:themeColor="text1"/>
          <w:kern w:val="0"/>
          <w:sz w:val="28"/>
          <w:szCs w:val="28"/>
          <w:lang w:bidi="ar-EG"/>
          <w14:ligatures w14:val="none"/>
        </w:rPr>
        <w:t>, 2022</w:t>
      </w:r>
      <w:r w:rsidRPr="00873515">
        <w:rPr>
          <w:rFonts w:ascii="Sakkal Majalla" w:eastAsia="Times New Roman" w:hAnsi="Sakkal Majalla" w:cs="Sakkal Majalla"/>
          <w:color w:val="000000" w:themeColor="text1"/>
          <w:kern w:val="0"/>
          <w:sz w:val="28"/>
          <w:szCs w:val="28"/>
          <w:rtl/>
          <w:lang w:bidi="ar-EG"/>
          <w14:ligatures w14:val="none"/>
        </w:rPr>
        <w:t>)</w:t>
      </w:r>
    </w:p>
    <w:p w14:paraId="6CB6B7DF"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ومع ذلك يبقى الدور الائتماني للبنوك الركيزة الأساسية لتحفيز النمو الاقتصادي من خلال توفير الموارد المالية بصور تسهيلات ائتمانية، واستثمارها في مختلف النشاطات الاقتصادية وخصوصاً بعد استبعاد فكرة الاكتناز لدى البنوك، وتفعيل دورها كوسيط مالي بين المدخرين والمقرضين. (</w:t>
      </w:r>
      <w:r w:rsidRPr="00873515">
        <w:rPr>
          <w:rFonts w:ascii="Sakkal Majalla" w:eastAsia="Times New Roman" w:hAnsi="Sakkal Majalla" w:cs="Sakkal Majalla"/>
          <w:color w:val="000000" w:themeColor="text1"/>
          <w:kern w:val="0"/>
          <w:sz w:val="28"/>
          <w:szCs w:val="28"/>
          <w:lang w:bidi="ar-EG"/>
          <w14:ligatures w14:val="none"/>
        </w:rPr>
        <w:t xml:space="preserve">Sahraoui &amp; </w:t>
      </w:r>
      <w:proofErr w:type="spellStart"/>
      <w:r w:rsidRPr="00873515">
        <w:rPr>
          <w:rFonts w:ascii="Sakkal Majalla" w:eastAsia="Times New Roman" w:hAnsi="Sakkal Majalla" w:cs="Sakkal Majalla"/>
          <w:color w:val="000000" w:themeColor="text1"/>
          <w:kern w:val="0"/>
          <w:sz w:val="28"/>
          <w:szCs w:val="28"/>
          <w:lang w:bidi="ar-EG"/>
          <w14:ligatures w14:val="none"/>
        </w:rPr>
        <w:t>Djediden</w:t>
      </w:r>
      <w:proofErr w:type="spellEnd"/>
      <w:r w:rsidRPr="00873515">
        <w:rPr>
          <w:rFonts w:ascii="Sakkal Majalla" w:eastAsia="Times New Roman" w:hAnsi="Sakkal Majalla" w:cs="Sakkal Majalla"/>
          <w:color w:val="000000" w:themeColor="text1"/>
          <w:kern w:val="0"/>
          <w:sz w:val="28"/>
          <w:szCs w:val="28"/>
          <w:lang w:bidi="ar-EG"/>
          <w14:ligatures w14:val="none"/>
        </w:rPr>
        <w:t>, 2020</w:t>
      </w:r>
      <w:r w:rsidRPr="00873515">
        <w:rPr>
          <w:rFonts w:ascii="Sakkal Majalla" w:eastAsia="Times New Roman" w:hAnsi="Sakkal Majalla" w:cs="Sakkal Majalla"/>
          <w:color w:val="000000" w:themeColor="text1"/>
          <w:kern w:val="0"/>
          <w:sz w:val="28"/>
          <w:szCs w:val="28"/>
          <w:rtl/>
          <w:lang w:bidi="ar-EG"/>
          <w14:ligatures w14:val="none"/>
        </w:rPr>
        <w:t>)</w:t>
      </w:r>
    </w:p>
    <w:p w14:paraId="38B8DCB3" w14:textId="6F1E099C" w:rsidR="00D0253B" w:rsidRPr="00873515" w:rsidRDefault="005606A6" w:rsidP="005606A6">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lang w:bidi="ar-EG"/>
          <w14:ligatures w14:val="none"/>
        </w:rPr>
      </w:pPr>
      <w:bookmarkStart w:id="17" w:name="_Toc202914484"/>
      <w:r w:rsidRPr="00873515">
        <w:rPr>
          <w:rFonts w:ascii="Sakkal Majalla" w:eastAsia="Times New Roman" w:hAnsi="Sakkal Majalla" w:cs="Sakkal Majalla" w:hint="cs"/>
          <w:b/>
          <w:bCs/>
          <w:color w:val="000000" w:themeColor="text1"/>
          <w:kern w:val="0"/>
          <w:sz w:val="32"/>
          <w:szCs w:val="32"/>
          <w:rtl/>
          <w:lang w:bidi="ar-EG"/>
          <w14:ligatures w14:val="none"/>
        </w:rPr>
        <w:t xml:space="preserve">5.1.2 </w:t>
      </w:r>
      <w:r w:rsidR="00D0253B" w:rsidRPr="00873515">
        <w:rPr>
          <w:rFonts w:ascii="Sakkal Majalla" w:eastAsia="Times New Roman" w:hAnsi="Sakkal Majalla" w:cs="Sakkal Majalla"/>
          <w:b/>
          <w:bCs/>
          <w:color w:val="000000" w:themeColor="text1"/>
          <w:kern w:val="0"/>
          <w:sz w:val="32"/>
          <w:szCs w:val="32"/>
          <w:rtl/>
          <w:lang w:bidi="ar-EG"/>
          <w14:ligatures w14:val="none"/>
        </w:rPr>
        <w:t>العوامل التي تساهم في زيادة مخاطر الائتمان:</w:t>
      </w:r>
      <w:bookmarkEnd w:id="17"/>
    </w:p>
    <w:p w14:paraId="26F78E14" w14:textId="77777777" w:rsidR="00D0253B" w:rsidRPr="00873515" w:rsidRDefault="00D0253B" w:rsidP="005606A6">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هناك العديد من العوامل التي تؤدي إلى زيادة المخاطر الائتمانية نذكر منها : (</w:t>
      </w:r>
      <w:r w:rsidRPr="00873515">
        <w:rPr>
          <w:rFonts w:ascii="Sakkal Majalla" w:eastAsia="Times New Roman" w:hAnsi="Sakkal Majalla" w:cs="Sakkal Majalla"/>
          <w:b/>
          <w:bCs/>
          <w:color w:val="000000" w:themeColor="text1"/>
          <w:kern w:val="0"/>
          <w:sz w:val="28"/>
          <w:szCs w:val="28"/>
          <w:lang w:bidi="ar-EG"/>
          <w14:ligatures w14:val="none"/>
        </w:rPr>
        <w:t xml:space="preserve">Saad, </w:t>
      </w:r>
      <w:proofErr w:type="spellStart"/>
      <w:r w:rsidRPr="00873515">
        <w:rPr>
          <w:rFonts w:ascii="Sakkal Majalla" w:eastAsia="Times New Roman" w:hAnsi="Sakkal Majalla" w:cs="Sakkal Majalla"/>
          <w:b/>
          <w:bCs/>
          <w:color w:val="000000" w:themeColor="text1"/>
          <w:kern w:val="0"/>
          <w:sz w:val="28"/>
          <w:szCs w:val="28"/>
          <w:lang w:bidi="ar-EG"/>
          <w14:ligatures w14:val="none"/>
        </w:rPr>
        <w:t>Shosha</w:t>
      </w:r>
      <w:proofErr w:type="spellEnd"/>
      <w:r w:rsidRPr="00873515">
        <w:rPr>
          <w:rFonts w:ascii="Sakkal Majalla" w:eastAsia="Times New Roman" w:hAnsi="Sakkal Majalla" w:cs="Sakkal Majalla"/>
          <w:b/>
          <w:bCs/>
          <w:color w:val="000000" w:themeColor="text1"/>
          <w:kern w:val="0"/>
          <w:sz w:val="28"/>
          <w:szCs w:val="28"/>
          <w:lang w:bidi="ar-EG"/>
          <w14:ligatures w14:val="none"/>
        </w:rPr>
        <w:t>, &amp; Said, 2022</w:t>
      </w:r>
      <w:r w:rsidRPr="00873515">
        <w:rPr>
          <w:rFonts w:ascii="Sakkal Majalla" w:eastAsia="Times New Roman" w:hAnsi="Sakkal Majalla" w:cs="Sakkal Majalla"/>
          <w:b/>
          <w:bCs/>
          <w:color w:val="000000" w:themeColor="text1"/>
          <w:kern w:val="0"/>
          <w:sz w:val="28"/>
          <w:szCs w:val="28"/>
          <w:rtl/>
          <w:lang w:bidi="ar-EG"/>
          <w14:ligatures w14:val="none"/>
        </w:rPr>
        <w:t>)</w:t>
      </w:r>
    </w:p>
    <w:p w14:paraId="021260F3" w14:textId="77777777" w:rsidR="00D0253B" w:rsidRPr="00873515" w:rsidRDefault="00D0253B" w:rsidP="0084597C">
      <w:pPr>
        <w:numPr>
          <w:ilvl w:val="0"/>
          <w:numId w:val="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عدم وجود إدارة ائتمان قوية لدى البنك، بسبب ضعف الكوادر البشرية من ناحية التدريب والتأهيل.</w:t>
      </w:r>
    </w:p>
    <w:p w14:paraId="161DE8ED" w14:textId="77777777" w:rsidR="00D0253B" w:rsidRPr="00873515" w:rsidRDefault="00D0253B" w:rsidP="0084597C">
      <w:pPr>
        <w:numPr>
          <w:ilvl w:val="0"/>
          <w:numId w:val="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عدم وجود سياسة ائتمانية رشيدة واستراتيجية ائتمانية واضحة.</w:t>
      </w:r>
    </w:p>
    <w:p w14:paraId="147D8ABE" w14:textId="77777777" w:rsidR="00D0253B" w:rsidRPr="00873515" w:rsidRDefault="00D0253B" w:rsidP="0084597C">
      <w:pPr>
        <w:numPr>
          <w:ilvl w:val="0"/>
          <w:numId w:val="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ضعف سياسة التسعير والضمانات المقدمة.</w:t>
      </w:r>
    </w:p>
    <w:p w14:paraId="2F405FCF" w14:textId="77777777" w:rsidR="00D0253B" w:rsidRPr="00873515" w:rsidRDefault="00D0253B" w:rsidP="0084597C">
      <w:pPr>
        <w:numPr>
          <w:ilvl w:val="0"/>
          <w:numId w:val="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ضعف إجراءات إدارة المخاطر الائتمانية والرقابة عليها وإجراءات المتابعة والتحصيل.</w:t>
      </w:r>
    </w:p>
    <w:p w14:paraId="53A8584C" w14:textId="77777777" w:rsidR="00D0253B" w:rsidRPr="00873515" w:rsidRDefault="00D0253B" w:rsidP="0084597C">
      <w:pPr>
        <w:numPr>
          <w:ilvl w:val="0"/>
          <w:numId w:val="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 xml:space="preserve">تدخل إدارة البنك بقرار منح الائتمان بشكل مخالف للسياسة الائتمانية وتوصية قسم الائتمان، بالإضافة لإهتمام إدارة البنك بتحقيق عائد أكبر على حساب المخاطرة المرافقة للتوسع في منح القروض. </w:t>
      </w:r>
    </w:p>
    <w:p w14:paraId="7C503C1D" w14:textId="77777777" w:rsidR="00D0253B" w:rsidRPr="00873515" w:rsidRDefault="00D0253B" w:rsidP="005606A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lastRenderedPageBreak/>
        <w:t>كما ويرى الباحث بأن هناك العديد من العوامل الأخرى المهمة التي تساهم في زيادة المخاطر الائتمانية، بما فيها غياب التطبيق الفعال للهدف من تطبيق نظم المعلومات المحاسبية المتكاملة، والانكماش الاقتصادي الذي يؤثر على قدرة الشركات والأفراد على السداد، إضافة للأزمات المالية والاقتصادية. ويمكن الحد من درجة المخاطر الائتمانية من خلال قدرة الإدارة على تقييم الملاءة والجدارة الائتمانية للعميل من خلال العديد من النسب والمعايير المالية مثل تحليل نسبة السيولة وقدرته على السداد؛ لذلك يلاحظ أن كبرى المؤسسات الائتمانية تعمل على تصنيف العملاء الحاليين والمتوقعين وفقا لمعايير معتمدة، قادرة على توفير الضمان المطلوب والتأكيد المعقول حول التزام المقترض بسداد كافة المستحقات المترتبة عليه، فالبعض يعتمد طريقة بازل لتصنيف المقترضين، أو اعتماد وكالات التصنيف الائتماني. وعليه يعتبر ضعف قدرة الإدارة على تقييم وتصنيف العملاء أحد العوامل التي تساهم في زيادة المخاطر الائتمانية. (</w:t>
      </w:r>
      <w:r w:rsidRPr="00873515">
        <w:rPr>
          <w:rFonts w:ascii="Sakkal Majalla" w:eastAsia="Times New Roman" w:hAnsi="Sakkal Majalla" w:cs="Sakkal Majalla"/>
          <w:color w:val="000000" w:themeColor="text1"/>
          <w:kern w:val="0"/>
          <w:sz w:val="28"/>
          <w:szCs w:val="28"/>
          <w:lang w:bidi="ar-EG"/>
          <w14:ligatures w14:val="none"/>
        </w:rPr>
        <w:t xml:space="preserve">Emad </w:t>
      </w:r>
      <w:proofErr w:type="spellStart"/>
      <w:r w:rsidRPr="00873515">
        <w:rPr>
          <w:rFonts w:ascii="Sakkal Majalla" w:eastAsia="Times New Roman" w:hAnsi="Sakkal Majalla" w:cs="Sakkal Majalla"/>
          <w:color w:val="000000" w:themeColor="text1"/>
          <w:kern w:val="0"/>
          <w:sz w:val="28"/>
          <w:szCs w:val="28"/>
          <w:lang w:bidi="ar-EG"/>
          <w14:ligatures w14:val="none"/>
        </w:rPr>
        <w:t>Eldeen</w:t>
      </w:r>
      <w:proofErr w:type="spellEnd"/>
      <w:r w:rsidRPr="00873515">
        <w:rPr>
          <w:rFonts w:ascii="Sakkal Majalla" w:eastAsia="Times New Roman" w:hAnsi="Sakkal Majalla" w:cs="Sakkal Majalla"/>
          <w:color w:val="000000" w:themeColor="text1"/>
          <w:kern w:val="0"/>
          <w:sz w:val="28"/>
          <w:szCs w:val="28"/>
          <w:lang w:bidi="ar-EG"/>
          <w14:ligatures w14:val="none"/>
        </w:rPr>
        <w:t>, 2023</w:t>
      </w:r>
      <w:r w:rsidRPr="00873515">
        <w:rPr>
          <w:rFonts w:ascii="Sakkal Majalla" w:eastAsia="Times New Roman" w:hAnsi="Sakkal Majalla" w:cs="Sakkal Majalla"/>
          <w:color w:val="000000" w:themeColor="text1"/>
          <w:kern w:val="0"/>
          <w:sz w:val="28"/>
          <w:szCs w:val="28"/>
          <w:rtl/>
          <w:lang w:bidi="ar-EG"/>
          <w14:ligatures w14:val="none"/>
        </w:rPr>
        <w:t>)</w:t>
      </w:r>
    </w:p>
    <w:p w14:paraId="2D1F22F1" w14:textId="77777777" w:rsidR="00D0253B" w:rsidRPr="00873515" w:rsidRDefault="00D0253B" w:rsidP="005606A6">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إن الإدارة الكفؤة لمخاطر الائتمان تتضمن اتباع إدارة البنك لسياسة ائتمانية وقائية جيدة في منح القروض، بحيث يؤدي ذلك للتخفيف من نسبة الديون المتعثرة إلى إجمالي القروض وكذلك توفر الضمانات المالية والعينية الكافية، والتي تضمن حق البنك في حال تخلف العميل عن السداد. إضافة لاتباع أفضل الممارسات في تقييم الملاءة والجدارة الائتمانية للعملاء بما فيها تحليل المركز المالي والدخل، والتدفقات النقدية ، وتحليل الجدوى الاقتصادية للمشاريع المراد تمويلها، بالإضافة لتحليل الجوانب غير الكمية المتعلقة بالعميل من الناحية الشخصية والنواحي الاجتماعية للعميل، والوثائق التي يقدمها ومدى صحتها. وكذلك لا بد أن يقوم البنك باتخاذ خطوات وقائية في سبيل التحوط لمخاطر الائتمان، وذلك من خلال بناء المخصصات الكافية لمواجهة الديون المتعثرة، وبناء الاحتياطات الاختيارية الكافية لاستيعاب أية خسائر في المحفظة الائتمانية للبنك. (</w:t>
      </w:r>
      <w:proofErr w:type="spellStart"/>
      <w:r w:rsidRPr="00873515">
        <w:rPr>
          <w:rFonts w:ascii="Sakkal Majalla" w:eastAsia="Times New Roman" w:hAnsi="Sakkal Majalla" w:cs="Sakkal Majalla"/>
          <w:color w:val="000000" w:themeColor="text1"/>
          <w:kern w:val="0"/>
          <w:sz w:val="28"/>
          <w:szCs w:val="28"/>
          <w:lang w:bidi="ar-EG"/>
          <w14:ligatures w14:val="none"/>
        </w:rPr>
        <w:t>Bouziani</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w:t>
      </w:r>
      <w:proofErr w:type="spellStart"/>
      <w:r w:rsidRPr="00873515">
        <w:rPr>
          <w:rFonts w:ascii="Sakkal Majalla" w:eastAsia="Times New Roman" w:hAnsi="Sakkal Majalla" w:cs="Sakkal Majalla"/>
          <w:color w:val="000000" w:themeColor="text1"/>
          <w:kern w:val="0"/>
          <w:sz w:val="28"/>
          <w:szCs w:val="28"/>
          <w:lang w:bidi="ar-EG"/>
          <w14:ligatures w14:val="none"/>
        </w:rPr>
        <w:t>Tahraoui</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w:t>
      </w:r>
      <w:proofErr w:type="spellStart"/>
      <w:r w:rsidRPr="00873515">
        <w:rPr>
          <w:rFonts w:ascii="Sakkal Majalla" w:eastAsia="Times New Roman" w:hAnsi="Sakkal Majalla" w:cs="Sakkal Majalla"/>
          <w:color w:val="000000" w:themeColor="text1"/>
          <w:kern w:val="0"/>
          <w:sz w:val="28"/>
          <w:szCs w:val="28"/>
          <w:lang w:bidi="ar-EG"/>
          <w14:ligatures w14:val="none"/>
        </w:rPr>
        <w:t>Benadda</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1E8C3B83" w14:textId="6ACBA063" w:rsidR="00D0253B" w:rsidRPr="00873515" w:rsidRDefault="005606A6" w:rsidP="005606A6">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lang w:bidi="ar-EG"/>
          <w14:ligatures w14:val="none"/>
        </w:rPr>
      </w:pPr>
      <w:bookmarkStart w:id="18" w:name="_Toc202914485"/>
      <w:r w:rsidRPr="00873515">
        <w:rPr>
          <w:rFonts w:ascii="Sakkal Majalla" w:eastAsia="Times New Roman" w:hAnsi="Sakkal Majalla" w:cs="Sakkal Majalla" w:hint="cs"/>
          <w:b/>
          <w:bCs/>
          <w:color w:val="000000" w:themeColor="text1"/>
          <w:kern w:val="0"/>
          <w:sz w:val="32"/>
          <w:szCs w:val="32"/>
          <w:rtl/>
          <w:lang w:bidi="ar-EG"/>
          <w14:ligatures w14:val="none"/>
        </w:rPr>
        <w:t xml:space="preserve">6.1.2 </w:t>
      </w:r>
      <w:r w:rsidR="00D0253B" w:rsidRPr="00873515">
        <w:rPr>
          <w:rFonts w:ascii="Sakkal Majalla" w:eastAsia="Times New Roman" w:hAnsi="Sakkal Majalla" w:cs="Sakkal Majalla"/>
          <w:b/>
          <w:bCs/>
          <w:color w:val="000000" w:themeColor="text1"/>
          <w:kern w:val="0"/>
          <w:sz w:val="32"/>
          <w:szCs w:val="32"/>
          <w:rtl/>
          <w:lang w:bidi="ar-EG"/>
          <w14:ligatures w14:val="none"/>
        </w:rPr>
        <w:t>العوامل المؤثرة على قرار الائتمان</w:t>
      </w:r>
      <w:bookmarkEnd w:id="18"/>
    </w:p>
    <w:p w14:paraId="04D3E0C4" w14:textId="77777777" w:rsidR="00D0253B" w:rsidRPr="00873515" w:rsidRDefault="00D0253B" w:rsidP="005606A6">
      <w:pPr>
        <w:spacing w:before="100" w:beforeAutospacing="1" w:after="100" w:afterAutospacing="1" w:line="360" w:lineRule="auto"/>
        <w:ind w:firstLine="720"/>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 xml:space="preserve">هناك عدة عوامل تؤثر على قرار منح أو رفض الائتمان، يمكن تقسيمها إلى ثلاثة أقسام: </w:t>
      </w:r>
    </w:p>
    <w:p w14:paraId="4F628051" w14:textId="3C8FA803" w:rsidR="00D0253B" w:rsidRPr="00873515" w:rsidRDefault="00D0253B" w:rsidP="0084597C">
      <w:pPr>
        <w:pStyle w:val="a6"/>
        <w:numPr>
          <w:ilvl w:val="0"/>
          <w:numId w:val="3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lastRenderedPageBreak/>
        <w:t>العوامل المتعلقة بالعميل والتي تتضمن عدة اعتبارات منها رأس مال العميل، كفاءة وفعالية الإدارة في توفير إدارة سليمة للاستثمارات، حجم الضمانات المقدمة وخصوصية النشاط الذي يقوم به العميل والمخاطر المحيطة به، وحجم المخاطر الائتمانية التي من الممكن أن يتعرض لها البنك في حال منح الائتمان. (</w:t>
      </w:r>
      <w:r w:rsidRPr="00873515">
        <w:rPr>
          <w:rFonts w:ascii="Sakkal Majalla" w:eastAsia="Times New Roman" w:hAnsi="Sakkal Majalla" w:cs="Sakkal Majalla"/>
          <w:color w:val="000000" w:themeColor="text1"/>
          <w:kern w:val="0"/>
          <w:sz w:val="28"/>
          <w:szCs w:val="28"/>
          <w:lang w:bidi="ar-EG"/>
          <w14:ligatures w14:val="none"/>
        </w:rPr>
        <w:t xml:space="preserve">Bakr &amp; </w:t>
      </w:r>
      <w:proofErr w:type="spellStart"/>
      <w:r w:rsidRPr="00873515">
        <w:rPr>
          <w:rFonts w:ascii="Sakkal Majalla" w:eastAsia="Times New Roman" w:hAnsi="Sakkal Majalla" w:cs="Sakkal Majalla"/>
          <w:color w:val="000000" w:themeColor="text1"/>
          <w:kern w:val="0"/>
          <w:sz w:val="28"/>
          <w:szCs w:val="28"/>
          <w:lang w:bidi="ar-EG"/>
          <w14:ligatures w14:val="none"/>
        </w:rPr>
        <w:t>Qudomi</w:t>
      </w:r>
      <w:proofErr w:type="spellEnd"/>
      <w:r w:rsidRPr="00873515">
        <w:rPr>
          <w:rFonts w:ascii="Sakkal Majalla" w:eastAsia="Times New Roman" w:hAnsi="Sakkal Majalla" w:cs="Sakkal Majalla"/>
          <w:color w:val="000000" w:themeColor="text1"/>
          <w:kern w:val="0"/>
          <w:sz w:val="28"/>
          <w:szCs w:val="28"/>
          <w:lang w:bidi="ar-EG"/>
          <w14:ligatures w14:val="none"/>
        </w:rPr>
        <w:t>, 2022</w:t>
      </w:r>
      <w:r w:rsidRPr="00873515">
        <w:rPr>
          <w:rFonts w:ascii="Sakkal Majalla" w:eastAsia="Times New Roman" w:hAnsi="Sakkal Majalla" w:cs="Sakkal Majalla"/>
          <w:color w:val="000000" w:themeColor="text1"/>
          <w:kern w:val="0"/>
          <w:sz w:val="28"/>
          <w:szCs w:val="28"/>
          <w:rtl/>
          <w:lang w:bidi="ar-EG"/>
          <w14:ligatures w14:val="none"/>
        </w:rPr>
        <w:t>)</w:t>
      </w:r>
    </w:p>
    <w:p w14:paraId="10E17759" w14:textId="6E2D4EDB" w:rsidR="00D0253B" w:rsidRPr="00873515" w:rsidRDefault="00D0253B" w:rsidP="0084597C">
      <w:pPr>
        <w:pStyle w:val="a6"/>
        <w:numPr>
          <w:ilvl w:val="0"/>
          <w:numId w:val="3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العوامل المتعلقة بالبنك السياسة والاستراتيجية المتبعة، ودرجة التحفظ تجاه الإقراض وقدرة الإدارة على توظيف الأموال من الودائع في القروض، وإدارة الائتمان، ودرجة السيولة لدى البنك، والسياسة المتبعة تجاه مقابلة طلبات المودعين. (</w:t>
      </w:r>
      <w:proofErr w:type="spellStart"/>
      <w:r w:rsidRPr="00873515">
        <w:rPr>
          <w:rFonts w:ascii="Sakkal Majalla" w:eastAsia="Times New Roman" w:hAnsi="Sakkal Majalla" w:cs="Sakkal Majalla"/>
          <w:color w:val="000000" w:themeColor="text1"/>
          <w:kern w:val="0"/>
          <w:sz w:val="28"/>
          <w:szCs w:val="28"/>
          <w:lang w:bidi="ar-EG"/>
          <w14:ligatures w14:val="none"/>
        </w:rPr>
        <w:t>Elnagar</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et al., 2022</w:t>
      </w:r>
      <w:r w:rsidRPr="00873515">
        <w:rPr>
          <w:rFonts w:ascii="Sakkal Majalla" w:eastAsia="Times New Roman" w:hAnsi="Sakkal Majalla" w:cs="Sakkal Majalla"/>
          <w:color w:val="000000" w:themeColor="text1"/>
          <w:kern w:val="0"/>
          <w:sz w:val="28"/>
          <w:szCs w:val="28"/>
          <w:rtl/>
          <w:lang w:bidi="ar-EG"/>
          <w14:ligatures w14:val="none"/>
        </w:rPr>
        <w:t>)</w:t>
      </w:r>
    </w:p>
    <w:p w14:paraId="34AC5598" w14:textId="5B372A9B" w:rsidR="00D0253B" w:rsidRPr="00873515" w:rsidRDefault="00D0253B" w:rsidP="0084597C">
      <w:pPr>
        <w:pStyle w:val="a6"/>
        <w:numPr>
          <w:ilvl w:val="0"/>
          <w:numId w:val="3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العوامل المتعلقة بالائتمان من ناحية حجم الائتمان والتدفقات النقدية ومصدر السداد والغرض من الائتمان المطلوب. (</w:t>
      </w:r>
      <w:proofErr w:type="spellStart"/>
      <w:r w:rsidRPr="00873515">
        <w:rPr>
          <w:rFonts w:ascii="Sakkal Majalla" w:eastAsia="Times New Roman" w:hAnsi="Sakkal Majalla" w:cs="Sakkal Majalla"/>
          <w:color w:val="000000" w:themeColor="text1"/>
          <w:kern w:val="0"/>
          <w:sz w:val="28"/>
          <w:szCs w:val="28"/>
          <w:lang w:bidi="ar-EG"/>
          <w14:ligatures w14:val="none"/>
        </w:rPr>
        <w:t>Bouabdallah</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w:t>
      </w:r>
      <w:proofErr w:type="spellStart"/>
      <w:r w:rsidRPr="00873515">
        <w:rPr>
          <w:rFonts w:ascii="Sakkal Majalla" w:eastAsia="Times New Roman" w:hAnsi="Sakkal Majalla" w:cs="Sakkal Majalla"/>
          <w:color w:val="000000" w:themeColor="text1"/>
          <w:kern w:val="0"/>
          <w:sz w:val="28"/>
          <w:szCs w:val="28"/>
          <w:lang w:bidi="ar-EG"/>
          <w14:ligatures w14:val="none"/>
        </w:rPr>
        <w:t>Mostefa</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525C6DE7"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ويرى الباحث بأن لكل من القوانين والتشريعات الصادرة عن الجهات الرقابية والتنظيمية وحالات الركود والازدهار الاقتصادي، ومستوى الطلب على النقد والقروض دورا في التأثير على السياسة الائتمانية، ويمكن القول أن مجلس الإدارة والجهات الرقابية تتحمل المسؤولية الكاملة تجاه السياسة الائتمانية والرقابة على منفذيها، ومتابعة كل مرحلة من مراحل منح الائتمان ودورها في إيجاد محفظة ائتمانية قوية من ناحية التنويع، وتجنب التركيز وإدارتها للمخاطر الائتمانية. (</w:t>
      </w:r>
      <w:r w:rsidRPr="00873515">
        <w:rPr>
          <w:rFonts w:ascii="Sakkal Majalla" w:eastAsia="Times New Roman" w:hAnsi="Sakkal Majalla" w:cs="Sakkal Majalla"/>
          <w:color w:val="000000" w:themeColor="text1"/>
          <w:kern w:val="0"/>
          <w:sz w:val="28"/>
          <w:szCs w:val="28"/>
          <w:lang w:bidi="ar-EG"/>
          <w14:ligatures w14:val="none"/>
        </w:rPr>
        <w:t>Al-</w:t>
      </w:r>
      <w:proofErr w:type="spellStart"/>
      <w:r w:rsidRPr="00873515">
        <w:rPr>
          <w:rFonts w:ascii="Sakkal Majalla" w:eastAsia="Times New Roman" w:hAnsi="Sakkal Majalla" w:cs="Sakkal Majalla"/>
          <w:color w:val="000000" w:themeColor="text1"/>
          <w:kern w:val="0"/>
          <w:sz w:val="28"/>
          <w:szCs w:val="28"/>
          <w:lang w:bidi="ar-EG"/>
          <w14:ligatures w14:val="none"/>
        </w:rPr>
        <w:t>Hunaiti</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Al-Nimr, 2022</w:t>
      </w:r>
      <w:r w:rsidRPr="00873515">
        <w:rPr>
          <w:rFonts w:ascii="Sakkal Majalla" w:eastAsia="Times New Roman" w:hAnsi="Sakkal Majalla" w:cs="Sakkal Majalla"/>
          <w:color w:val="000000" w:themeColor="text1"/>
          <w:kern w:val="0"/>
          <w:sz w:val="28"/>
          <w:szCs w:val="28"/>
          <w:rtl/>
          <w:lang w:bidi="ar-EG"/>
          <w14:ligatures w14:val="none"/>
        </w:rPr>
        <w:t>)</w:t>
      </w:r>
    </w:p>
    <w:p w14:paraId="3EF10DE9" w14:textId="4B982EC7" w:rsidR="00D0253B" w:rsidRPr="00873515" w:rsidRDefault="005606A6" w:rsidP="004867B5">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lang w:bidi="ar-EG"/>
          <w14:ligatures w14:val="none"/>
        </w:rPr>
      </w:pPr>
      <w:bookmarkStart w:id="19" w:name="_Toc202914486"/>
      <w:r w:rsidRPr="00873515">
        <w:rPr>
          <w:rFonts w:ascii="Sakkal Majalla" w:eastAsia="Times New Roman" w:hAnsi="Sakkal Majalla" w:cs="Sakkal Majalla" w:hint="cs"/>
          <w:b/>
          <w:bCs/>
          <w:color w:val="000000" w:themeColor="text1"/>
          <w:kern w:val="0"/>
          <w:sz w:val="32"/>
          <w:szCs w:val="32"/>
          <w:rtl/>
          <w:lang w:bidi="ar-EG"/>
          <w14:ligatures w14:val="none"/>
        </w:rPr>
        <w:t xml:space="preserve">7.1.2 </w:t>
      </w:r>
      <w:r w:rsidR="00D0253B" w:rsidRPr="00873515">
        <w:rPr>
          <w:rFonts w:ascii="Sakkal Majalla" w:eastAsia="Times New Roman" w:hAnsi="Sakkal Majalla" w:cs="Sakkal Majalla"/>
          <w:b/>
          <w:bCs/>
          <w:color w:val="000000" w:themeColor="text1"/>
          <w:kern w:val="0"/>
          <w:sz w:val="32"/>
          <w:szCs w:val="32"/>
          <w:rtl/>
          <w:lang w:bidi="ar-EG"/>
          <w14:ligatures w14:val="none"/>
        </w:rPr>
        <w:t>أهم المؤشرات المستخدمة في قياس مخاطر الائتمان</w:t>
      </w:r>
      <w:bookmarkEnd w:id="19"/>
    </w:p>
    <w:p w14:paraId="40AF7910" w14:textId="77777777" w:rsidR="00D0253B" w:rsidRPr="00873515" w:rsidRDefault="00D0253B" w:rsidP="004867B5">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هناك عدة مؤشرات لقياس المخاطر الائتمانية نذكر منها: (</w:t>
      </w:r>
      <w:r w:rsidRPr="00873515">
        <w:rPr>
          <w:rFonts w:ascii="Sakkal Majalla" w:eastAsia="Times New Roman" w:hAnsi="Sakkal Majalla" w:cs="Sakkal Majalla"/>
          <w:b/>
          <w:bCs/>
          <w:color w:val="000000" w:themeColor="text1"/>
          <w:kern w:val="0"/>
          <w:sz w:val="28"/>
          <w:szCs w:val="28"/>
          <w:lang w:bidi="ar-EG"/>
          <w14:ligatures w14:val="none"/>
        </w:rPr>
        <w:t>Al-Majali &amp; Al-</w:t>
      </w:r>
      <w:proofErr w:type="spellStart"/>
      <w:r w:rsidRPr="00873515">
        <w:rPr>
          <w:rFonts w:ascii="Sakkal Majalla" w:eastAsia="Times New Roman" w:hAnsi="Sakkal Majalla" w:cs="Sakkal Majalla"/>
          <w:b/>
          <w:bCs/>
          <w:color w:val="000000" w:themeColor="text1"/>
          <w:kern w:val="0"/>
          <w:sz w:val="28"/>
          <w:szCs w:val="28"/>
          <w:lang w:bidi="ar-EG"/>
          <w14:ligatures w14:val="none"/>
        </w:rPr>
        <w:t>Zoubi</w:t>
      </w:r>
      <w:proofErr w:type="spellEnd"/>
      <w:r w:rsidRPr="00873515">
        <w:rPr>
          <w:rFonts w:ascii="Sakkal Majalla" w:eastAsia="Times New Roman" w:hAnsi="Sakkal Majalla" w:cs="Sakkal Majalla"/>
          <w:b/>
          <w:bCs/>
          <w:color w:val="000000" w:themeColor="text1"/>
          <w:kern w:val="0"/>
          <w:sz w:val="28"/>
          <w:szCs w:val="28"/>
          <w:lang w:bidi="ar-EG"/>
          <w14:ligatures w14:val="none"/>
        </w:rPr>
        <w:t>, 2023</w:t>
      </w:r>
      <w:r w:rsidRPr="00873515">
        <w:rPr>
          <w:rFonts w:ascii="Sakkal Majalla" w:eastAsia="Times New Roman" w:hAnsi="Sakkal Majalla" w:cs="Sakkal Majalla"/>
          <w:b/>
          <w:bCs/>
          <w:color w:val="000000" w:themeColor="text1"/>
          <w:kern w:val="0"/>
          <w:sz w:val="28"/>
          <w:szCs w:val="28"/>
          <w:rtl/>
          <w:lang w:bidi="ar-EG"/>
          <w14:ligatures w14:val="none"/>
        </w:rPr>
        <w:t>)</w:t>
      </w:r>
    </w:p>
    <w:p w14:paraId="26C4375A" w14:textId="77777777" w:rsidR="00D0253B" w:rsidRPr="00873515" w:rsidRDefault="00D0253B" w:rsidP="0084597C">
      <w:pPr>
        <w:numPr>
          <w:ilvl w:val="0"/>
          <w:numId w:val="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مؤشر القروض غير العاملة (المتعثرة) إجمالي القروض إذ أن الزيادة في هذه النسبة تشير إلى زيادة المخاطر الائتمانية .</w:t>
      </w:r>
    </w:p>
    <w:p w14:paraId="508C37AF" w14:textId="77777777" w:rsidR="00D0253B" w:rsidRPr="00873515" w:rsidRDefault="00D0253B" w:rsidP="0084597C">
      <w:pPr>
        <w:numPr>
          <w:ilvl w:val="0"/>
          <w:numId w:val="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 xml:space="preserve">مؤشر إجمالي القروض قصيرة الأجل / إجمالي الموجودات إذ تشير هذه النسبة إلى قدرة البنك على توظيف الأموال المتاحة له من الموجودات في عمليات الإقراض قصيرة الأجل؛ بحيث يتم استرداد هذه الأموال في فترات قصيرة نسبيا دون التعرض المخاطر مرتفعة. </w:t>
      </w:r>
    </w:p>
    <w:p w14:paraId="2E41130F" w14:textId="77777777" w:rsidR="00D0253B" w:rsidRPr="00873515" w:rsidRDefault="00D0253B" w:rsidP="0084597C">
      <w:pPr>
        <w:numPr>
          <w:ilvl w:val="0"/>
          <w:numId w:val="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lastRenderedPageBreak/>
        <w:t>مؤشر مخصص الديون المشكوك في تحصيلها إجمالي القروض تعتبر الزيادة في هذه النسبة مؤشرا على زيادة المخاطر الائتمانية.</w:t>
      </w:r>
    </w:p>
    <w:p w14:paraId="1185022A" w14:textId="77777777" w:rsidR="00D0253B" w:rsidRPr="00873515" w:rsidRDefault="00D0253B" w:rsidP="0084597C">
      <w:pPr>
        <w:numPr>
          <w:ilvl w:val="0"/>
          <w:numId w:val="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مؤشر إجمالي القروض إجمالي الموجودات المتداولة تعتبر الزيادة في هذه النسبة مؤشرا على زيادة المخاطر الائتمانية.</w:t>
      </w:r>
    </w:p>
    <w:p w14:paraId="36B0C553" w14:textId="6B3DEF8D" w:rsidR="00D0253B" w:rsidRPr="00873515" w:rsidRDefault="004867B5" w:rsidP="00E05B6B">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lang w:bidi="ar-EG"/>
          <w14:ligatures w14:val="none"/>
        </w:rPr>
      </w:pPr>
      <w:bookmarkStart w:id="20" w:name="_Toc202914487"/>
      <w:r w:rsidRPr="00873515">
        <w:rPr>
          <w:rFonts w:ascii="Sakkal Majalla" w:eastAsia="Times New Roman" w:hAnsi="Sakkal Majalla" w:cs="Sakkal Majalla" w:hint="cs"/>
          <w:b/>
          <w:bCs/>
          <w:color w:val="000000" w:themeColor="text1"/>
          <w:kern w:val="0"/>
          <w:sz w:val="32"/>
          <w:szCs w:val="32"/>
          <w:rtl/>
          <w:lang w:bidi="ar-EG"/>
          <w14:ligatures w14:val="none"/>
        </w:rPr>
        <w:t xml:space="preserve">8.1.2 </w:t>
      </w:r>
      <w:r w:rsidR="00D0253B" w:rsidRPr="00873515">
        <w:rPr>
          <w:rFonts w:ascii="Sakkal Majalla" w:eastAsia="Times New Roman" w:hAnsi="Sakkal Majalla" w:cs="Sakkal Majalla"/>
          <w:b/>
          <w:bCs/>
          <w:color w:val="000000" w:themeColor="text1"/>
          <w:kern w:val="0"/>
          <w:sz w:val="32"/>
          <w:szCs w:val="32"/>
          <w:rtl/>
          <w:lang w:bidi="ar-EG"/>
          <w14:ligatures w14:val="none"/>
        </w:rPr>
        <w:t>طرق ومقاييس مخاطر الائتمان للبنوك وفقاً لمقررات لجنة بازل</w:t>
      </w:r>
      <w:bookmarkEnd w:id="20"/>
    </w:p>
    <w:p w14:paraId="368EC03E" w14:textId="77777777" w:rsidR="00D0253B" w:rsidRPr="00873515" w:rsidRDefault="00D0253B" w:rsidP="00E05B6B">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يعتمد البنك المركزي الأردني على منهجية بازل لقياس المخاطر الائتمانية والتي تتضمن طريقتين أساسيتين هما :</w:t>
      </w:r>
    </w:p>
    <w:p w14:paraId="1D71E21E"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1 - الطريقة المعيارية  (</w:t>
      </w:r>
      <w:r w:rsidRPr="00873515">
        <w:rPr>
          <w:rFonts w:ascii="Sakkal Majalla" w:eastAsia="Times New Roman" w:hAnsi="Sakkal Majalla" w:cs="Sakkal Majalla"/>
          <w:b/>
          <w:bCs/>
          <w:color w:val="000000" w:themeColor="text1"/>
          <w:kern w:val="0"/>
          <w:sz w:val="28"/>
          <w:szCs w:val="28"/>
          <w:lang w:bidi="ar-EG"/>
          <w14:ligatures w14:val="none"/>
        </w:rPr>
        <w:t>IRB</w:t>
      </w:r>
      <w:r w:rsidRPr="00873515">
        <w:rPr>
          <w:rFonts w:ascii="Sakkal Majalla" w:eastAsia="Times New Roman" w:hAnsi="Sakkal Majalla" w:cs="Sakkal Majalla"/>
          <w:b/>
          <w:bCs/>
          <w:color w:val="000000" w:themeColor="text1"/>
          <w:kern w:val="0"/>
          <w:sz w:val="28"/>
          <w:szCs w:val="28"/>
          <w:rtl/>
          <w:lang w:bidi="ar-EG"/>
          <w14:ligatures w14:val="none"/>
        </w:rPr>
        <w:t xml:space="preserve">) </w:t>
      </w:r>
      <w:r w:rsidRPr="00873515">
        <w:rPr>
          <w:rFonts w:ascii="Sakkal Majalla" w:eastAsia="Times New Roman" w:hAnsi="Sakkal Majalla" w:cs="Sakkal Majalla"/>
          <w:b/>
          <w:bCs/>
          <w:color w:val="000000" w:themeColor="text1"/>
          <w:kern w:val="0"/>
          <w:sz w:val="28"/>
          <w:szCs w:val="28"/>
          <w:lang w:bidi="ar-EG"/>
          <w14:ligatures w14:val="none"/>
        </w:rPr>
        <w:t>Standardized Approach</w:t>
      </w:r>
    </w:p>
    <w:p w14:paraId="34FC5956"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بموجب هذه الطريقة يقوم البنك بتحديد أوزان ترجيحية لكل عناصر الموجودات وبالتالي الحصول على قيم للأصول مرجحة بمخاطرها، إذ يتم ذلك من خلال استعانة البنك بجهة مستقلة تعتمد الأسس الموضوعية للتقييم الائتماني، مثل وكالات التصنيف الائتماني الملتزمة بمعايير التدقيق الدولية. (</w:t>
      </w:r>
      <w:r w:rsidRPr="00873515">
        <w:rPr>
          <w:rFonts w:ascii="Sakkal Majalla" w:eastAsia="Times New Roman" w:hAnsi="Sakkal Majalla" w:cs="Sakkal Majalla"/>
          <w:color w:val="000000" w:themeColor="text1"/>
          <w:kern w:val="0"/>
          <w:sz w:val="28"/>
          <w:szCs w:val="28"/>
          <w:lang w:bidi="ar-EG"/>
          <w14:ligatures w14:val="none"/>
        </w:rPr>
        <w:t xml:space="preserve">Abu </w:t>
      </w:r>
      <w:proofErr w:type="spellStart"/>
      <w:r w:rsidRPr="00873515">
        <w:rPr>
          <w:rFonts w:ascii="Sakkal Majalla" w:eastAsia="Times New Roman" w:hAnsi="Sakkal Majalla" w:cs="Sakkal Majalla"/>
          <w:color w:val="000000" w:themeColor="text1"/>
          <w:kern w:val="0"/>
          <w:sz w:val="28"/>
          <w:szCs w:val="28"/>
          <w:lang w:bidi="ar-EG"/>
          <w14:ligatures w14:val="none"/>
        </w:rPr>
        <w:t>Nabah</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Hassan, 2020</w:t>
      </w:r>
      <w:r w:rsidRPr="00873515">
        <w:rPr>
          <w:rFonts w:ascii="Sakkal Majalla" w:eastAsia="Times New Roman" w:hAnsi="Sakkal Majalla" w:cs="Sakkal Majalla"/>
          <w:color w:val="000000" w:themeColor="text1"/>
          <w:kern w:val="0"/>
          <w:sz w:val="28"/>
          <w:szCs w:val="28"/>
          <w:rtl/>
          <w:lang w:bidi="ar-EG"/>
          <w14:ligatures w14:val="none"/>
        </w:rPr>
        <w:t>)</w:t>
      </w:r>
    </w:p>
    <w:p w14:paraId="1584F356"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2- طريقة التصنيف الداخلي : (</w:t>
      </w:r>
      <w:r w:rsidRPr="00873515">
        <w:rPr>
          <w:rFonts w:ascii="Sakkal Majalla" w:eastAsia="Times New Roman" w:hAnsi="Sakkal Majalla" w:cs="Sakkal Majalla"/>
          <w:b/>
          <w:bCs/>
          <w:color w:val="000000" w:themeColor="text1"/>
          <w:kern w:val="0"/>
          <w:sz w:val="28"/>
          <w:szCs w:val="28"/>
          <w:lang w:bidi="ar-EG"/>
          <w14:ligatures w14:val="none"/>
        </w:rPr>
        <w:t>Internal Rating Approach (IRB</w:t>
      </w:r>
    </w:p>
    <w:p w14:paraId="2877EC8E"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وتتضمن أسلوبين هما :</w:t>
      </w:r>
    </w:p>
    <w:p w14:paraId="1BBAD3E9"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أ- طريقة التصنيف الداخلي الأساسية : (</w:t>
      </w:r>
      <w:r w:rsidRPr="00873515">
        <w:rPr>
          <w:rFonts w:ascii="Sakkal Majalla" w:eastAsia="Times New Roman" w:hAnsi="Sakkal Majalla" w:cs="Sakkal Majalla"/>
          <w:b/>
          <w:bCs/>
          <w:color w:val="000000" w:themeColor="text1"/>
          <w:kern w:val="0"/>
          <w:sz w:val="28"/>
          <w:szCs w:val="28"/>
          <w:lang w:bidi="ar-EG"/>
          <w14:ligatures w14:val="none"/>
        </w:rPr>
        <w:t>Internal Rating Approach (IRB</w:t>
      </w:r>
      <w:r w:rsidRPr="00873515">
        <w:rPr>
          <w:rFonts w:ascii="Sakkal Majalla" w:eastAsia="Times New Roman" w:hAnsi="Sakkal Majalla" w:cs="Sakkal Majalla"/>
          <w:b/>
          <w:bCs/>
          <w:color w:val="000000" w:themeColor="text1"/>
          <w:kern w:val="0"/>
          <w:sz w:val="28"/>
          <w:szCs w:val="28"/>
          <w:rtl/>
          <w:lang w:bidi="ar-EG"/>
          <w14:ligatures w14:val="none"/>
        </w:rPr>
        <w:t xml:space="preserve">  </w:t>
      </w:r>
    </w:p>
    <w:p w14:paraId="696060B1"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تعتمد هذه الطريقة على تقديرات البنك الداخلية لتقييم الجدارة الائتمانية للعميل وتقييم العميل من حيث أهليه الاقتراض للعملاء، وتقدير مبالغ الخسائر المستقبلية المحتملة التي يرتكز عليها الحد الأدنى لمتطلبات رأس المال. (</w:t>
      </w:r>
      <w:r w:rsidRPr="00873515">
        <w:rPr>
          <w:rFonts w:ascii="Sakkal Majalla" w:eastAsia="Times New Roman" w:hAnsi="Sakkal Majalla" w:cs="Sakkal Majalla"/>
          <w:color w:val="000000" w:themeColor="text1"/>
          <w:kern w:val="0"/>
          <w:sz w:val="28"/>
          <w:szCs w:val="28"/>
          <w:lang w:bidi="ar-EG"/>
          <w14:ligatures w14:val="none"/>
        </w:rPr>
        <w:t>Aziz &amp; Othman, 2024</w:t>
      </w:r>
      <w:r w:rsidRPr="00873515">
        <w:rPr>
          <w:rFonts w:ascii="Sakkal Majalla" w:eastAsia="Times New Roman" w:hAnsi="Sakkal Majalla" w:cs="Sakkal Majalla"/>
          <w:color w:val="000000" w:themeColor="text1"/>
          <w:kern w:val="0"/>
          <w:sz w:val="28"/>
          <w:szCs w:val="28"/>
          <w:rtl/>
          <w:lang w:bidi="ar-EG"/>
          <w14:ligatures w14:val="none"/>
        </w:rPr>
        <w:t>)</w:t>
      </w:r>
    </w:p>
    <w:p w14:paraId="316A5858"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ب - طريقة التصنيف الداخلي المتقدمة (</w:t>
      </w:r>
      <w:r w:rsidRPr="00873515">
        <w:rPr>
          <w:rFonts w:ascii="Sakkal Majalla" w:eastAsia="Times New Roman" w:hAnsi="Sakkal Majalla" w:cs="Sakkal Majalla"/>
          <w:b/>
          <w:bCs/>
          <w:color w:val="000000" w:themeColor="text1"/>
          <w:kern w:val="0"/>
          <w:sz w:val="28"/>
          <w:szCs w:val="28"/>
          <w:lang w:bidi="ar-EG"/>
          <w14:ligatures w14:val="none"/>
        </w:rPr>
        <w:t>IRB</w:t>
      </w:r>
      <w:r w:rsidRPr="00873515">
        <w:rPr>
          <w:rFonts w:ascii="Sakkal Majalla" w:eastAsia="Times New Roman" w:hAnsi="Sakkal Majalla" w:cs="Sakkal Majalla"/>
          <w:b/>
          <w:bCs/>
          <w:color w:val="000000" w:themeColor="text1"/>
          <w:kern w:val="0"/>
          <w:sz w:val="28"/>
          <w:szCs w:val="28"/>
          <w:rtl/>
          <w:lang w:bidi="ar-EG"/>
          <w14:ligatures w14:val="none"/>
        </w:rPr>
        <w:t>)</w:t>
      </w:r>
      <w:r w:rsidRPr="00873515">
        <w:rPr>
          <w:rFonts w:ascii="Sakkal Majalla" w:eastAsia="Times New Roman" w:hAnsi="Sakkal Majalla" w:cs="Sakkal Majalla"/>
          <w:b/>
          <w:bCs/>
          <w:color w:val="000000" w:themeColor="text1"/>
          <w:kern w:val="0"/>
          <w:sz w:val="28"/>
          <w:szCs w:val="28"/>
          <w:lang w:bidi="ar-EG"/>
          <w14:ligatures w14:val="none"/>
        </w:rPr>
        <w:t xml:space="preserve">advanced Internal Rating Approach </w:t>
      </w:r>
      <w:r w:rsidRPr="00873515">
        <w:rPr>
          <w:rFonts w:ascii="Sakkal Majalla" w:eastAsia="Times New Roman" w:hAnsi="Sakkal Majalla" w:cs="Sakkal Majalla"/>
          <w:b/>
          <w:bCs/>
          <w:color w:val="000000" w:themeColor="text1"/>
          <w:kern w:val="0"/>
          <w:sz w:val="28"/>
          <w:szCs w:val="28"/>
          <w:rtl/>
          <w:lang w:bidi="ar-EG"/>
          <w14:ligatures w14:val="none"/>
        </w:rPr>
        <w:t>:</w:t>
      </w:r>
    </w:p>
    <w:p w14:paraId="57CBECFA"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lastRenderedPageBreak/>
        <w:t>تتضمن تقدير احتمالات العجز عن السداد أو الخسارة الناتجة عن عدم التحصيل، وذلك من خلال تحديد مكونات المخاطر، وتحديد أوزان المخاطر وتحديد فئات الأصول المتعلقة بالمخاطر. (</w:t>
      </w:r>
      <w:proofErr w:type="spellStart"/>
      <w:r w:rsidRPr="00873515">
        <w:rPr>
          <w:rFonts w:ascii="Sakkal Majalla" w:eastAsia="Times New Roman" w:hAnsi="Sakkal Majalla" w:cs="Sakkal Majalla"/>
          <w:color w:val="000000" w:themeColor="text1"/>
          <w:kern w:val="0"/>
          <w:sz w:val="28"/>
          <w:szCs w:val="28"/>
          <w:lang w:bidi="ar-EG"/>
          <w14:ligatures w14:val="none"/>
        </w:rPr>
        <w:t>Nowar</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454F17D3"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وتعتبر الطريقة المعيارية هي الطريقة المعتمدة لدى البنك المركزي الأردني، إذ أنها تمتاز بسهولة التطبيق، ولا تحتاج إلى موافقة الجهات الرقابية والتنظيمية والمتمثلة بالبنك المركزي الأردني قبل البدء بتطبيقها. (</w:t>
      </w:r>
      <w:r w:rsidRPr="00873515">
        <w:rPr>
          <w:rFonts w:ascii="Sakkal Majalla" w:eastAsia="Times New Roman" w:hAnsi="Sakkal Majalla" w:cs="Sakkal Majalla"/>
          <w:color w:val="000000" w:themeColor="text1"/>
          <w:kern w:val="0"/>
          <w:sz w:val="28"/>
          <w:szCs w:val="28"/>
          <w:lang w:bidi="ar-EG"/>
          <w14:ligatures w14:val="none"/>
        </w:rPr>
        <w:t>Melki &amp; Abdelkader, 2021</w:t>
      </w:r>
      <w:r w:rsidRPr="00873515">
        <w:rPr>
          <w:rFonts w:ascii="Sakkal Majalla" w:eastAsia="Times New Roman" w:hAnsi="Sakkal Majalla" w:cs="Sakkal Majalla"/>
          <w:color w:val="000000" w:themeColor="text1"/>
          <w:kern w:val="0"/>
          <w:sz w:val="28"/>
          <w:szCs w:val="28"/>
          <w:rtl/>
          <w:lang w:bidi="ar-EG"/>
          <w14:ligatures w14:val="none"/>
        </w:rPr>
        <w:t>)</w:t>
      </w:r>
    </w:p>
    <w:p w14:paraId="0651CDCD"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تبعا لما سبق، يرى الباحث بأن عملية منح الائتمان تكتسب أهمية خاصة بالنسبة للبنوك، لأن الوظيفة التقليدية للبنوك تتضمن قبول الودائع ومنح القروض، وبالتالي فإن منحالائتمان يمثل الشق الرئيس للوظيفة البنكية التقليدية، وهو ما يشكل أحد أهم استخدامات أموال البنوك والمصدر الرئيس لتحقيق العوائد للبنك، كون النظام البنكي نظاما ائتمانيا. (</w:t>
      </w:r>
      <w:proofErr w:type="spellStart"/>
      <w:r w:rsidRPr="00873515">
        <w:rPr>
          <w:rFonts w:ascii="Sakkal Majalla" w:eastAsia="Times New Roman" w:hAnsi="Sakkal Majalla" w:cs="Sakkal Majalla"/>
          <w:color w:val="000000" w:themeColor="text1"/>
          <w:kern w:val="0"/>
          <w:sz w:val="28"/>
          <w:szCs w:val="28"/>
          <w:lang w:bidi="ar-EG"/>
          <w14:ligatures w14:val="none"/>
        </w:rPr>
        <w:t>Ayal</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Salman et al., 2023</w:t>
      </w:r>
      <w:r w:rsidRPr="00873515">
        <w:rPr>
          <w:rFonts w:ascii="Sakkal Majalla" w:eastAsia="Times New Roman" w:hAnsi="Sakkal Majalla" w:cs="Sakkal Majalla"/>
          <w:color w:val="000000" w:themeColor="text1"/>
          <w:kern w:val="0"/>
          <w:sz w:val="28"/>
          <w:szCs w:val="28"/>
          <w:rtl/>
          <w:lang w:bidi="ar-EG"/>
          <w14:ligatures w14:val="none"/>
        </w:rPr>
        <w:t>)</w:t>
      </w:r>
    </w:p>
    <w:p w14:paraId="0B50E447"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ومن جهة أخرى، يعتبر منح الائتمان مطلبا أساسيا لبناء نظام اقتصادي سليم، ولجذب المستثمرين وتغطية الفجوة والعجز التمويلي الذي تعاني منه القطاعات الاقتصادية، وبالتالي تحقيق النمو والاستمرارية للنشاطات الاقتصادية والمحافظة على القدرة التنافسية وزيادة الإنتاج، إلا أن عملية منح الائتمان تبقى محفوفة بمخاطر عالية نظرا لاحتمالية عدم قدرة المقترضين على سداد التزاماتهم تجاه البنوك، وهو ما يستوجب قيام البنوك باتخاذ التدابير اللازمة للحد من هذه المخاطر وذلك من خلال اتباع السياسات الائتمانية الرشيدة، وتقييم الملاءة الائتمانية للعملاء بشكل دقيق وموضوعي، إضافة لوضع سياسات خاصة لضمان استرداد أموال البنك في حال إفلاس العملاء بما في ذلك الضمانات والكفالات والرهونات وغيرها، ومن هنا جاء الباحث بفكرة دراسة أثر جودة المعلومات المحاسبية في الحد منها قدر الإمكان بعد توفير كافة المعلومات المحاسبية الكفؤة لإدارات البنوك تتيح لهم وضع الخطط الوقائية والعلاجية قبل الوقوع بالمخاطر. (</w:t>
      </w:r>
      <w:proofErr w:type="spellStart"/>
      <w:r w:rsidRPr="00873515">
        <w:rPr>
          <w:rFonts w:ascii="Sakkal Majalla" w:eastAsia="Times New Roman" w:hAnsi="Sakkal Majalla" w:cs="Sakkal Majalla"/>
          <w:color w:val="000000" w:themeColor="text1"/>
          <w:kern w:val="0"/>
          <w:sz w:val="28"/>
          <w:szCs w:val="28"/>
          <w:lang w:bidi="ar-EG"/>
          <w14:ligatures w14:val="none"/>
        </w:rPr>
        <w:t>Beladjeraf</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w:t>
      </w:r>
      <w:proofErr w:type="spellStart"/>
      <w:r w:rsidRPr="00873515">
        <w:rPr>
          <w:rFonts w:ascii="Sakkal Majalla" w:eastAsia="Times New Roman" w:hAnsi="Sakkal Majalla" w:cs="Sakkal Majalla"/>
          <w:color w:val="000000" w:themeColor="text1"/>
          <w:kern w:val="0"/>
          <w:sz w:val="28"/>
          <w:szCs w:val="28"/>
          <w:lang w:bidi="ar-EG"/>
          <w14:ligatures w14:val="none"/>
        </w:rPr>
        <w:t>Mestaoui</w:t>
      </w:r>
      <w:proofErr w:type="spellEnd"/>
      <w:r w:rsidRPr="00873515">
        <w:rPr>
          <w:rFonts w:ascii="Sakkal Majalla" w:eastAsia="Times New Roman" w:hAnsi="Sakkal Majalla" w:cs="Sakkal Majalla"/>
          <w:color w:val="000000" w:themeColor="text1"/>
          <w:kern w:val="0"/>
          <w:sz w:val="28"/>
          <w:szCs w:val="28"/>
          <w:lang w:bidi="ar-EG"/>
          <w14:ligatures w14:val="none"/>
        </w:rPr>
        <w:t>, 2020</w:t>
      </w:r>
      <w:r w:rsidRPr="00873515">
        <w:rPr>
          <w:rFonts w:ascii="Sakkal Majalla" w:eastAsia="Times New Roman" w:hAnsi="Sakkal Majalla" w:cs="Sakkal Majalla"/>
          <w:color w:val="000000" w:themeColor="text1"/>
          <w:kern w:val="0"/>
          <w:sz w:val="28"/>
          <w:szCs w:val="28"/>
          <w:rtl/>
          <w:lang w:bidi="ar-EG"/>
          <w14:ligatures w14:val="none"/>
        </w:rPr>
        <w:t>)</w:t>
      </w:r>
    </w:p>
    <w:p w14:paraId="59133424" w14:textId="77777777" w:rsidR="00E05B6B" w:rsidRPr="00873515" w:rsidRDefault="00E05B6B" w:rsidP="00CB2568">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lang w:bidi="ar-EG"/>
          <w14:ligatures w14:val="none"/>
        </w:rPr>
      </w:pPr>
    </w:p>
    <w:p w14:paraId="50C4217E" w14:textId="58053578" w:rsidR="00E05B6B" w:rsidRPr="00873515" w:rsidRDefault="00E05B6B" w:rsidP="00E05B6B">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rtl/>
          <w:lang w:bidi="ar-EG"/>
          <w14:ligatures w14:val="none"/>
        </w:rPr>
      </w:pPr>
      <w:bookmarkStart w:id="21" w:name="_Toc202914488"/>
      <w:r w:rsidRPr="00873515">
        <w:rPr>
          <w:rFonts w:ascii="Sakkal Majalla" w:eastAsia="Times New Roman" w:hAnsi="Sakkal Majalla" w:cs="Sakkal Majalla" w:hint="cs"/>
          <w:b/>
          <w:bCs/>
          <w:color w:val="000000" w:themeColor="text1"/>
          <w:kern w:val="0"/>
          <w:sz w:val="36"/>
          <w:szCs w:val="36"/>
          <w:rtl/>
          <w:lang w:bidi="ar-EG"/>
          <w14:ligatures w14:val="none"/>
        </w:rPr>
        <w:lastRenderedPageBreak/>
        <w:t>المبحث الثاني: الأداء المالي</w:t>
      </w:r>
      <w:bookmarkEnd w:id="21"/>
    </w:p>
    <w:p w14:paraId="3952311D" w14:textId="54B826A8" w:rsidR="00D0253B" w:rsidRPr="00873515" w:rsidRDefault="00E05B6B" w:rsidP="00AD476F">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lang w:bidi="ar-EG"/>
          <w14:ligatures w14:val="none"/>
        </w:rPr>
      </w:pPr>
      <w:bookmarkStart w:id="22" w:name="_Toc202914489"/>
      <w:r w:rsidRPr="00873515">
        <w:rPr>
          <w:rFonts w:ascii="Sakkal Majalla" w:eastAsia="Times New Roman" w:hAnsi="Sakkal Majalla" w:cs="Sakkal Majalla" w:hint="cs"/>
          <w:b/>
          <w:bCs/>
          <w:color w:val="000000" w:themeColor="text1"/>
          <w:kern w:val="0"/>
          <w:sz w:val="32"/>
          <w:szCs w:val="32"/>
          <w:rtl/>
          <w:lang w:bidi="ar-EG"/>
          <w14:ligatures w14:val="none"/>
        </w:rPr>
        <w:t xml:space="preserve">1.2.2 </w:t>
      </w:r>
      <w:r w:rsidR="00D0253B" w:rsidRPr="00873515">
        <w:rPr>
          <w:rFonts w:ascii="Sakkal Majalla" w:eastAsia="Times New Roman" w:hAnsi="Sakkal Majalla" w:cs="Sakkal Majalla"/>
          <w:b/>
          <w:bCs/>
          <w:color w:val="000000" w:themeColor="text1"/>
          <w:kern w:val="0"/>
          <w:sz w:val="32"/>
          <w:szCs w:val="32"/>
          <w:rtl/>
          <w:lang w:bidi="ar-EG"/>
          <w14:ligatures w14:val="none"/>
        </w:rPr>
        <w:t>مفهوم الأداء المالي:</w:t>
      </w:r>
      <w:bookmarkEnd w:id="22"/>
    </w:p>
    <w:p w14:paraId="2132FDA7"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يمثل الأداء المالي المفهوم الضيق لأداء الشركات حيث يركز على استخدام مؤشرات مالية لقياس مدى إنجاز الأهداف، وهو الداعم الأساسي للأعمال المختلفة التي تمارسها المؤسسات، ويساهم في إتاحة الموارد المالية وتزويد المؤسسة بفرص استثمارية في ميادين الأداء المختلفة والتي تساعد على تلبية احتياجات أصحاب المصالح وتحقيق أهدافهم. (</w:t>
      </w:r>
      <w:proofErr w:type="spellStart"/>
      <w:r w:rsidRPr="00873515">
        <w:rPr>
          <w:rFonts w:ascii="Sakkal Majalla" w:eastAsia="Times New Roman" w:hAnsi="Sakkal Majalla" w:cs="Sakkal Majalla"/>
          <w:color w:val="000000" w:themeColor="text1"/>
          <w:kern w:val="0"/>
          <w:sz w:val="28"/>
          <w:szCs w:val="28"/>
          <w:lang w:bidi="ar-EG"/>
          <w14:ligatures w14:val="none"/>
        </w:rPr>
        <w:t>Lebda</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3C39BA86"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ويعرف الأداء المالي بأنه العوائد التي تحصل عليها الشركة من الموارد التي تتحكم فيها، وهذه العوائد تكون متوفرة من حساب الأرباح والخسائر وتوفر الوسائل لتقييم أداء الإدارة الماضي، وكيفية استخدام الموارد بصورة فعالة والقدرة على توليد تدفقات نقدية. (</w:t>
      </w:r>
      <w:r w:rsidRPr="00873515">
        <w:rPr>
          <w:rFonts w:ascii="Sakkal Majalla" w:eastAsia="Times New Roman" w:hAnsi="Sakkal Majalla" w:cs="Sakkal Majalla"/>
          <w:color w:val="000000" w:themeColor="text1"/>
          <w:kern w:val="0"/>
          <w:sz w:val="28"/>
          <w:szCs w:val="28"/>
          <w:lang w:bidi="ar-EG"/>
          <w14:ligatures w14:val="none"/>
        </w:rPr>
        <w:t>Algamdi, 2020</w:t>
      </w:r>
      <w:r w:rsidRPr="00873515">
        <w:rPr>
          <w:rFonts w:ascii="Sakkal Majalla" w:eastAsia="Times New Roman" w:hAnsi="Sakkal Majalla" w:cs="Sakkal Majalla"/>
          <w:color w:val="000000" w:themeColor="text1"/>
          <w:kern w:val="0"/>
          <w:sz w:val="28"/>
          <w:szCs w:val="28"/>
          <w:rtl/>
          <w:lang w:bidi="ar-EG"/>
          <w14:ligatures w14:val="none"/>
        </w:rPr>
        <w:t>)</w:t>
      </w:r>
    </w:p>
    <w:p w14:paraId="0DB56BC4"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ويعرف أيضا الأداء المالي على أنه مستوى الأعمال خلال فترة محددة من الزمن، عبر عنه بوجه عام بمصطلحات الأرباح والخسائر خلال تلك الفترة، وأن تقييم الأداء المالي للمنشأة يسمح لصناع القرار الحكم على نتائج استراتيجيات الأعمال وأنشطتها من الناحية النقدية الموضوعية بالإضافة إلى ذلك، فقد تم ذكر جملة من المفاهيم التي تخص الأداء المالي بأنه:</w:t>
      </w:r>
    </w:p>
    <w:p w14:paraId="03F403D1" w14:textId="77777777" w:rsidR="00D0253B" w:rsidRPr="00873515" w:rsidRDefault="00D0253B" w:rsidP="0084597C">
      <w:pPr>
        <w:numPr>
          <w:ilvl w:val="0"/>
          <w:numId w:val="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أداة تحفيز لاتخاذ القرارات الاستثمارية وتوجيهها تجاه الشركات الناجحة فهي تعمل على تحفيز المستثمرين للتوجه إلى الشركة أو الأسهم التي تشير معاييرها المالية إلى التقدم والنجاح عن غيرها.  (</w:t>
      </w:r>
      <w:proofErr w:type="spellStart"/>
      <w:r w:rsidRPr="00873515">
        <w:rPr>
          <w:rFonts w:ascii="Sakkal Majalla" w:eastAsia="Times New Roman" w:hAnsi="Sakkal Majalla" w:cs="Sakkal Majalla"/>
          <w:color w:val="000000" w:themeColor="text1"/>
          <w:kern w:val="0"/>
          <w:sz w:val="28"/>
          <w:szCs w:val="28"/>
          <w:lang w:bidi="ar-EG"/>
          <w14:ligatures w14:val="none"/>
        </w:rPr>
        <w:t>Boukeffa</w:t>
      </w:r>
      <w:proofErr w:type="spellEnd"/>
      <w:r w:rsidRPr="00873515">
        <w:rPr>
          <w:rFonts w:ascii="Sakkal Majalla" w:eastAsia="Times New Roman" w:hAnsi="Sakkal Majalla" w:cs="Sakkal Majalla"/>
          <w:color w:val="000000" w:themeColor="text1"/>
          <w:kern w:val="0"/>
          <w:sz w:val="28"/>
          <w:szCs w:val="28"/>
          <w:lang w:bidi="ar-EG"/>
          <w14:ligatures w14:val="none"/>
        </w:rPr>
        <w:t>, 2022</w:t>
      </w:r>
      <w:r w:rsidRPr="00873515">
        <w:rPr>
          <w:rFonts w:ascii="Sakkal Majalla" w:eastAsia="Times New Roman" w:hAnsi="Sakkal Majalla" w:cs="Sakkal Majalla"/>
          <w:color w:val="000000" w:themeColor="text1"/>
          <w:kern w:val="0"/>
          <w:sz w:val="28"/>
          <w:szCs w:val="28"/>
          <w:rtl/>
          <w:lang w:bidi="ar-EG"/>
          <w14:ligatures w14:val="none"/>
        </w:rPr>
        <w:t>)</w:t>
      </w:r>
      <w:r w:rsidRPr="00873515">
        <w:rPr>
          <w:rFonts w:ascii="Sakkal Majalla" w:eastAsia="Times New Roman" w:hAnsi="Sakkal Majalla" w:cs="Sakkal Majalla"/>
          <w:color w:val="000000" w:themeColor="text1"/>
          <w:kern w:val="0"/>
          <w:sz w:val="28"/>
          <w:szCs w:val="28"/>
          <w:rtl/>
          <w:lang w:bidi="ar-EG"/>
          <w14:ligatures w14:val="none"/>
        </w:rPr>
        <w:tab/>
      </w:r>
    </w:p>
    <w:p w14:paraId="43431296" w14:textId="77777777" w:rsidR="00D0253B" w:rsidRPr="00873515" w:rsidRDefault="00D0253B" w:rsidP="0084597C">
      <w:pPr>
        <w:numPr>
          <w:ilvl w:val="0"/>
          <w:numId w:val="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أداة لتدارك الثغرات والمشكلات والمعيقات التي قد تظهر في مسيرة الشركة فالمؤشرات تدق ناقوس الخطر إذا كانت الشركة تواجه صعوبات نقدية أو ربحية أو لكثرة الديون والقروض ومشكلة العشر المالي والنقدي؛ وبذلك تنذر إدارتها للعمل على معالجة الخلل. (</w:t>
      </w:r>
      <w:proofErr w:type="spellStart"/>
      <w:r w:rsidRPr="00873515">
        <w:rPr>
          <w:rFonts w:ascii="Sakkal Majalla" w:eastAsia="Times New Roman" w:hAnsi="Sakkal Majalla" w:cs="Sakkal Majalla"/>
          <w:color w:val="000000" w:themeColor="text1"/>
          <w:kern w:val="0"/>
          <w:sz w:val="28"/>
          <w:szCs w:val="28"/>
          <w:lang w:bidi="ar-EG"/>
          <w14:ligatures w14:val="none"/>
        </w:rPr>
        <w:t>Alfadli</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Sahraoui, 2022</w:t>
      </w:r>
      <w:r w:rsidRPr="00873515">
        <w:rPr>
          <w:rFonts w:ascii="Sakkal Majalla" w:eastAsia="Times New Roman" w:hAnsi="Sakkal Majalla" w:cs="Sakkal Majalla"/>
          <w:color w:val="000000" w:themeColor="text1"/>
          <w:kern w:val="0"/>
          <w:sz w:val="28"/>
          <w:szCs w:val="28"/>
          <w:rtl/>
          <w:lang w:bidi="ar-EG"/>
          <w14:ligatures w14:val="none"/>
        </w:rPr>
        <w:t>)</w:t>
      </w:r>
    </w:p>
    <w:p w14:paraId="7F2CDE07" w14:textId="77777777" w:rsidR="00D0253B" w:rsidRPr="00873515" w:rsidRDefault="00D0253B" w:rsidP="0084597C">
      <w:pPr>
        <w:numPr>
          <w:ilvl w:val="0"/>
          <w:numId w:val="3"/>
        </w:numPr>
        <w:spacing w:before="100" w:beforeAutospacing="1" w:after="100" w:afterAutospacing="1" w:line="360" w:lineRule="auto"/>
        <w:ind w:left="423" w:hanging="20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أداة لتحفيز العاملين والإدارة في الشركة لبذل المزيد من الجهد؛ بهدف تحقيق نتائج ومعايير مالية أفضل من سابقتها.</w:t>
      </w:r>
    </w:p>
    <w:p w14:paraId="774EB511" w14:textId="77777777" w:rsidR="00D0253B" w:rsidRPr="00873515" w:rsidRDefault="00D0253B" w:rsidP="0084597C">
      <w:pPr>
        <w:numPr>
          <w:ilvl w:val="0"/>
          <w:numId w:val="3"/>
        </w:numPr>
        <w:spacing w:before="100" w:beforeAutospacing="1" w:after="100" w:afterAutospacing="1" w:line="360" w:lineRule="auto"/>
        <w:ind w:left="423" w:hanging="20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lastRenderedPageBreak/>
        <w:t>أداة للتعرف إلى الوضع المالي القائم في الشركة في لحظة معينة ككل أو الجانب معين من أداء الشركة أو لأداء أسهمها في السوق المالي في يوم محدد وفترة معينة.</w:t>
      </w:r>
    </w:p>
    <w:p w14:paraId="21853734" w14:textId="77777777" w:rsidR="00D0253B" w:rsidRPr="00873515" w:rsidRDefault="00D0253B" w:rsidP="00AD476F">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إذا يمكننا القول إن الأداء المالي هو أداة للحكم على مدى كفاءة الشركة وفاعليتها من الناحية المالية، ويتم ذلك من خلال استخدام مجموعة من المؤشرات المالية للتعرف إلى الوضع المالي للشركة. (</w:t>
      </w:r>
      <w:proofErr w:type="spellStart"/>
      <w:r w:rsidRPr="00873515">
        <w:rPr>
          <w:rFonts w:ascii="Sakkal Majalla" w:eastAsia="Times New Roman" w:hAnsi="Sakkal Majalla" w:cs="Sakkal Majalla"/>
          <w:color w:val="000000" w:themeColor="text1"/>
          <w:kern w:val="0"/>
          <w:sz w:val="28"/>
          <w:szCs w:val="28"/>
          <w:lang w:bidi="ar-EG"/>
          <w14:ligatures w14:val="none"/>
        </w:rPr>
        <w:t>Bouchetara</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w:t>
      </w:r>
      <w:proofErr w:type="spellStart"/>
      <w:r w:rsidRPr="00873515">
        <w:rPr>
          <w:rFonts w:ascii="Sakkal Majalla" w:eastAsia="Times New Roman" w:hAnsi="Sakkal Majalla" w:cs="Sakkal Majalla"/>
          <w:color w:val="000000" w:themeColor="text1"/>
          <w:kern w:val="0"/>
          <w:sz w:val="28"/>
          <w:szCs w:val="28"/>
          <w:lang w:bidi="ar-EG"/>
          <w14:ligatures w14:val="none"/>
        </w:rPr>
        <w:t>Kahyaoglu</w:t>
      </w:r>
      <w:proofErr w:type="spellEnd"/>
      <w:r w:rsidRPr="00873515">
        <w:rPr>
          <w:rFonts w:ascii="Sakkal Majalla" w:eastAsia="Times New Roman" w:hAnsi="Sakkal Majalla" w:cs="Sakkal Majalla"/>
          <w:color w:val="000000" w:themeColor="text1"/>
          <w:kern w:val="0"/>
          <w:sz w:val="28"/>
          <w:szCs w:val="28"/>
          <w:lang w:bidi="ar-EG"/>
          <w14:ligatures w14:val="none"/>
        </w:rPr>
        <w:t>, 2020</w:t>
      </w:r>
      <w:r w:rsidRPr="00873515">
        <w:rPr>
          <w:rFonts w:ascii="Sakkal Majalla" w:eastAsia="Times New Roman" w:hAnsi="Sakkal Majalla" w:cs="Sakkal Majalla"/>
          <w:color w:val="000000" w:themeColor="text1"/>
          <w:kern w:val="0"/>
          <w:sz w:val="28"/>
          <w:szCs w:val="28"/>
          <w:rtl/>
          <w:lang w:bidi="ar-EG"/>
          <w14:ligatures w14:val="none"/>
        </w:rPr>
        <w:t>)</w:t>
      </w:r>
    </w:p>
    <w:p w14:paraId="0EA37A45" w14:textId="58481705" w:rsidR="00D0253B" w:rsidRPr="00873515" w:rsidRDefault="00AD476F" w:rsidP="00AD476F">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lang w:bidi="ar-EG"/>
          <w14:ligatures w14:val="none"/>
        </w:rPr>
      </w:pPr>
      <w:bookmarkStart w:id="23" w:name="_Toc202914490"/>
      <w:r w:rsidRPr="00873515">
        <w:rPr>
          <w:rFonts w:ascii="Sakkal Majalla" w:eastAsia="Times New Roman" w:hAnsi="Sakkal Majalla" w:cs="Sakkal Majalla" w:hint="cs"/>
          <w:b/>
          <w:bCs/>
          <w:color w:val="000000" w:themeColor="text1"/>
          <w:kern w:val="0"/>
          <w:sz w:val="32"/>
          <w:szCs w:val="32"/>
          <w:rtl/>
          <w:lang w:bidi="ar-EG"/>
          <w14:ligatures w14:val="none"/>
        </w:rPr>
        <w:t xml:space="preserve">2.2.2 </w:t>
      </w:r>
      <w:r w:rsidR="00D0253B" w:rsidRPr="00873515">
        <w:rPr>
          <w:rFonts w:ascii="Sakkal Majalla" w:eastAsia="Times New Roman" w:hAnsi="Sakkal Majalla" w:cs="Sakkal Majalla"/>
          <w:b/>
          <w:bCs/>
          <w:color w:val="000000" w:themeColor="text1"/>
          <w:kern w:val="0"/>
          <w:sz w:val="32"/>
          <w:szCs w:val="32"/>
          <w:rtl/>
          <w:lang w:bidi="ar-EG"/>
          <w14:ligatures w14:val="none"/>
        </w:rPr>
        <w:t>تقويم الأداء المالي:</w:t>
      </w:r>
      <w:bookmarkEnd w:id="23"/>
    </w:p>
    <w:p w14:paraId="30965B45"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تقويم الأداء يراد به قياس النتائج المحققة أو المنتظرة على ضوء معايير محددة سلفا، ومن ثم مدى تحقيق الأهداف لمعرفة مستوى الفاعلية، وتحديد الأهمية النسبية بين النتائج والموارد المستخدمة مما يسمح بالحكم على درجة الكفاءة. (</w:t>
      </w:r>
      <w:r w:rsidRPr="00873515">
        <w:rPr>
          <w:rFonts w:ascii="Sakkal Majalla" w:eastAsia="Times New Roman" w:hAnsi="Sakkal Majalla" w:cs="Sakkal Majalla"/>
          <w:color w:val="000000" w:themeColor="text1"/>
          <w:kern w:val="0"/>
          <w:sz w:val="28"/>
          <w:szCs w:val="28"/>
          <w:lang w:bidi="ar-EG"/>
          <w14:ligatures w14:val="none"/>
        </w:rPr>
        <w:t>Abu Ali et al., 2023</w:t>
      </w:r>
      <w:r w:rsidRPr="00873515">
        <w:rPr>
          <w:rFonts w:ascii="Sakkal Majalla" w:eastAsia="Times New Roman" w:hAnsi="Sakkal Majalla" w:cs="Sakkal Majalla"/>
          <w:color w:val="000000" w:themeColor="text1"/>
          <w:kern w:val="0"/>
          <w:sz w:val="28"/>
          <w:szCs w:val="28"/>
          <w:rtl/>
          <w:lang w:bidi="ar-EG"/>
          <w14:ligatures w14:val="none"/>
        </w:rPr>
        <w:t>)</w:t>
      </w:r>
    </w:p>
    <w:p w14:paraId="1338345F"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والمقصود من تقويم الأداء المالي هو مدى قدرة وكفاءة الوحدة الاقتصادية في إدارة نشاطها في مختلف جوانبه الإداري والإنتاجي والتسويقي والتخطيطي.... الخ، خلال فترة زمنية محددة، ومدى مهارتها في تحويل المدخلات أو الموارد إلى مخرجات بالنوعية والكمية والجودة المطلوبة، وبيان مدى قدراتها في تطوير كفاءتها سنة بعد أخرى إضافة إلى تحسين درجة نجاحها في التقدم على الصناعات المثيلة عن طريق تغلبها على الصعوبات التي تعترضها، وابتداع الأساليب الأكثر إنتاجا وتطورا في مجال عملها. (</w:t>
      </w:r>
      <w:r w:rsidRPr="00873515">
        <w:rPr>
          <w:rFonts w:ascii="Sakkal Majalla" w:eastAsia="Times New Roman" w:hAnsi="Sakkal Majalla" w:cs="Sakkal Majalla"/>
          <w:color w:val="000000" w:themeColor="text1"/>
          <w:kern w:val="0"/>
          <w:sz w:val="28"/>
          <w:szCs w:val="28"/>
          <w:lang w:bidi="ar-EG"/>
          <w14:ligatures w14:val="none"/>
        </w:rPr>
        <w:t>Pasha &amp; Abdalla, 2023</w:t>
      </w:r>
      <w:r w:rsidRPr="00873515">
        <w:rPr>
          <w:rFonts w:ascii="Sakkal Majalla" w:eastAsia="Times New Roman" w:hAnsi="Sakkal Majalla" w:cs="Sakkal Majalla"/>
          <w:color w:val="000000" w:themeColor="text1"/>
          <w:kern w:val="0"/>
          <w:sz w:val="28"/>
          <w:szCs w:val="28"/>
          <w:rtl/>
          <w:lang w:bidi="ar-EG"/>
          <w14:ligatures w14:val="none"/>
        </w:rPr>
        <w:t>)</w:t>
      </w:r>
    </w:p>
    <w:p w14:paraId="6E3DCCDE"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كما يشير تقويم الأداء المالي إلى مدى نجاح الشركة في استخدام الأصول من الأساس المتمثل في الأعمال التجارية وتوليد الإيرادات، بالإضافة إلى ذلك فإن الأداء المالي هو مقياس الصحة المالية للمنظمة خلال فترة معينة من الزمن وتستخدم للمقارنة بين الشركات المماثلة عبر الصناعة نفسها أو المقارنة الصناعات أو القطاعات في التجميع. (</w:t>
      </w:r>
      <w:r w:rsidRPr="00873515">
        <w:rPr>
          <w:rFonts w:ascii="Sakkal Majalla" w:eastAsia="Times New Roman" w:hAnsi="Sakkal Majalla" w:cs="Sakkal Majalla"/>
          <w:color w:val="000000" w:themeColor="text1"/>
          <w:kern w:val="0"/>
          <w:sz w:val="28"/>
          <w:szCs w:val="28"/>
          <w:lang w:bidi="ar-EG"/>
          <w14:ligatures w14:val="none"/>
        </w:rPr>
        <w:t>Mourad, 2024</w:t>
      </w:r>
      <w:r w:rsidRPr="00873515">
        <w:rPr>
          <w:rFonts w:ascii="Sakkal Majalla" w:eastAsia="Times New Roman" w:hAnsi="Sakkal Majalla" w:cs="Sakkal Majalla"/>
          <w:color w:val="000000" w:themeColor="text1"/>
          <w:kern w:val="0"/>
          <w:sz w:val="28"/>
          <w:szCs w:val="28"/>
          <w:rtl/>
          <w:lang w:bidi="ar-EG"/>
          <w14:ligatures w14:val="none"/>
        </w:rPr>
        <w:t>)</w:t>
      </w:r>
    </w:p>
    <w:p w14:paraId="53E94EDE"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Calibri" w:hAnsi="Sakkal Majalla" w:cs="Sakkal Majalla"/>
          <w:color w:val="000000" w:themeColor="text1"/>
          <w:kern w:val="0"/>
          <w:sz w:val="28"/>
          <w:szCs w:val="28"/>
          <w:rtl/>
          <w:lang w:bidi="ar-EG"/>
          <w14:ligatures w14:val="none"/>
        </w:rPr>
        <w:br w:type="page"/>
      </w:r>
    </w:p>
    <w:p w14:paraId="38837BFB" w14:textId="0887E34E" w:rsidR="00D0253B" w:rsidRPr="00873515" w:rsidRDefault="00AD476F" w:rsidP="00AD476F">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lang w:bidi="ar-EG"/>
          <w14:ligatures w14:val="none"/>
        </w:rPr>
      </w:pPr>
      <w:bookmarkStart w:id="24" w:name="_Toc202914491"/>
      <w:r w:rsidRPr="00873515">
        <w:rPr>
          <w:rFonts w:ascii="Sakkal Majalla" w:eastAsia="Times New Roman" w:hAnsi="Sakkal Majalla" w:cs="Sakkal Majalla" w:hint="cs"/>
          <w:b/>
          <w:bCs/>
          <w:color w:val="000000" w:themeColor="text1"/>
          <w:kern w:val="0"/>
          <w:sz w:val="32"/>
          <w:szCs w:val="32"/>
          <w:rtl/>
          <w:lang w:bidi="ar-EG"/>
          <w14:ligatures w14:val="none"/>
        </w:rPr>
        <w:lastRenderedPageBreak/>
        <w:t xml:space="preserve">3.2.2 </w:t>
      </w:r>
      <w:r w:rsidR="00D0253B" w:rsidRPr="00873515">
        <w:rPr>
          <w:rFonts w:ascii="Sakkal Majalla" w:eastAsia="Times New Roman" w:hAnsi="Sakkal Majalla" w:cs="Sakkal Majalla"/>
          <w:b/>
          <w:bCs/>
          <w:color w:val="000000" w:themeColor="text1"/>
          <w:kern w:val="0"/>
          <w:sz w:val="32"/>
          <w:szCs w:val="32"/>
          <w:rtl/>
          <w:lang w:bidi="ar-EG"/>
          <w14:ligatures w14:val="none"/>
        </w:rPr>
        <w:t>تقييم الأداء المالي:</w:t>
      </w:r>
      <w:bookmarkEnd w:id="24"/>
    </w:p>
    <w:p w14:paraId="27382427"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هنالك الكثير من الباحثين لا يفرق بين مصطلحي التقييم والتقويم، ولا بد من الإشارة إلى التفرقة بين المفهومين فالتقييم هو إعطاء قيمة رقمية أو وصفية، مثل ممتاز، وجيد، ومقبول لبيان مستوى الأداء ومدى أهليته للتطور والنمو أو الترقية أما عملية التقويم فتأتي كمصطلح أشمل وأوسع بحيث يكون التقييم جزءا منه، ويشتمل التقويم عمليات الإصلاح والتطوير المستقبلي، بدءا من تحديد مستوى الأداء. (</w:t>
      </w:r>
      <w:r w:rsidRPr="00873515">
        <w:rPr>
          <w:rFonts w:ascii="Sakkal Majalla" w:eastAsia="Times New Roman" w:hAnsi="Sakkal Majalla" w:cs="Sakkal Majalla"/>
          <w:color w:val="000000" w:themeColor="text1"/>
          <w:kern w:val="0"/>
          <w:sz w:val="28"/>
          <w:szCs w:val="28"/>
          <w:lang w:bidi="ar-EG"/>
          <w14:ligatures w14:val="none"/>
        </w:rPr>
        <w:t>Al-</w:t>
      </w:r>
      <w:proofErr w:type="spellStart"/>
      <w:r w:rsidRPr="00873515">
        <w:rPr>
          <w:rFonts w:ascii="Sakkal Majalla" w:eastAsia="Times New Roman" w:hAnsi="Sakkal Majalla" w:cs="Sakkal Majalla"/>
          <w:color w:val="000000" w:themeColor="text1"/>
          <w:kern w:val="0"/>
          <w:sz w:val="28"/>
          <w:szCs w:val="28"/>
          <w:lang w:bidi="ar-EG"/>
          <w14:ligatures w14:val="none"/>
        </w:rPr>
        <w:t>Dosari</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Mohammed, 2023</w:t>
      </w:r>
      <w:r w:rsidRPr="00873515">
        <w:rPr>
          <w:rFonts w:ascii="Sakkal Majalla" w:eastAsia="Times New Roman" w:hAnsi="Sakkal Majalla" w:cs="Sakkal Majalla"/>
          <w:color w:val="000000" w:themeColor="text1"/>
          <w:kern w:val="0"/>
          <w:sz w:val="28"/>
          <w:szCs w:val="28"/>
          <w:rtl/>
          <w:lang w:bidi="ar-EG"/>
          <w14:ligatures w14:val="none"/>
        </w:rPr>
        <w:t>)</w:t>
      </w:r>
    </w:p>
    <w:p w14:paraId="2FCFA916"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بالإضافة إلى ذلك، فإن تقييم الأداء يبحث في مجال مقارنة مستويات الأداء الفعلية بمستويات أداء موضوعية ممكنة القياس كمعايير ومؤشرات الأداء لأهداف محددة، بينما يعني تقويم الأداء الحصول على حقائق أو بيانات محددة من شأنها أن تساعد في تحليل أداء العامل لعمله وفهمه وتقويمه خلال مدة زمنية محددة، وتقدير مدى مساهمته في تحقيق الأهداف من خلال عمله. (</w:t>
      </w:r>
      <w:r w:rsidRPr="00873515">
        <w:rPr>
          <w:rFonts w:ascii="Sakkal Majalla" w:eastAsia="Times New Roman" w:hAnsi="Sakkal Majalla" w:cs="Sakkal Majalla"/>
          <w:color w:val="000000" w:themeColor="text1"/>
          <w:kern w:val="0"/>
          <w:sz w:val="28"/>
          <w:szCs w:val="28"/>
          <w:lang w:bidi="ar-EG"/>
          <w14:ligatures w14:val="none"/>
        </w:rPr>
        <w:t>Al-</w:t>
      </w:r>
      <w:proofErr w:type="spellStart"/>
      <w:r w:rsidRPr="00873515">
        <w:rPr>
          <w:rFonts w:ascii="Sakkal Majalla" w:eastAsia="Times New Roman" w:hAnsi="Sakkal Majalla" w:cs="Sakkal Majalla"/>
          <w:color w:val="000000" w:themeColor="text1"/>
          <w:kern w:val="0"/>
          <w:sz w:val="28"/>
          <w:szCs w:val="28"/>
          <w:lang w:bidi="ar-EG"/>
          <w14:ligatures w14:val="none"/>
        </w:rPr>
        <w:t>Jallad</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w:t>
      </w:r>
      <w:proofErr w:type="spellStart"/>
      <w:r w:rsidRPr="00873515">
        <w:rPr>
          <w:rFonts w:ascii="Sakkal Majalla" w:eastAsia="Times New Roman" w:hAnsi="Sakkal Majalla" w:cs="Sakkal Majalla"/>
          <w:color w:val="000000" w:themeColor="text1"/>
          <w:kern w:val="0"/>
          <w:sz w:val="28"/>
          <w:szCs w:val="28"/>
          <w:lang w:bidi="ar-EG"/>
          <w14:ligatures w14:val="none"/>
        </w:rPr>
        <w:t>Antari</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4C967E51"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ومن الضروري أن تكون قادرا على تقييم ما إذا كانت الشركة تؤدي بصورة جيدة أم لا، خلال فترة محدده من الزمن، حيث يتمكن المحلل من خلال حساب الأرباح والخسائر من مراقبة الربح المتولد، ومن الضروري معرفة موقع الشركة الجيد في المدى القصير ومستوى النمو وموقع الشركة على المدى البعيد، والنسب المالية هي إحدى أكثر الوسائل الشائعة الاستخدام في تحليل الحسابات. (</w:t>
      </w:r>
      <w:proofErr w:type="spellStart"/>
      <w:r w:rsidRPr="00873515">
        <w:rPr>
          <w:rFonts w:ascii="Sakkal Majalla" w:eastAsia="Times New Roman" w:hAnsi="Sakkal Majalla" w:cs="Sakkal Majalla"/>
          <w:color w:val="000000" w:themeColor="text1"/>
          <w:kern w:val="0"/>
          <w:sz w:val="28"/>
          <w:szCs w:val="28"/>
          <w:lang w:bidi="ar-EG"/>
          <w14:ligatures w14:val="none"/>
        </w:rPr>
        <w:t>Guettala</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w:t>
      </w:r>
      <w:proofErr w:type="spellStart"/>
      <w:r w:rsidRPr="00873515">
        <w:rPr>
          <w:rFonts w:ascii="Sakkal Majalla" w:eastAsia="Times New Roman" w:hAnsi="Sakkal Majalla" w:cs="Sakkal Majalla"/>
          <w:color w:val="000000" w:themeColor="text1"/>
          <w:kern w:val="0"/>
          <w:sz w:val="28"/>
          <w:szCs w:val="28"/>
          <w:lang w:bidi="ar-EG"/>
          <w14:ligatures w14:val="none"/>
        </w:rPr>
        <w:t>Kesri</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w:t>
      </w:r>
      <w:proofErr w:type="spellStart"/>
      <w:r w:rsidRPr="00873515">
        <w:rPr>
          <w:rFonts w:ascii="Sakkal Majalla" w:eastAsia="Times New Roman" w:hAnsi="Sakkal Majalla" w:cs="Sakkal Majalla"/>
          <w:color w:val="000000" w:themeColor="text1"/>
          <w:kern w:val="0"/>
          <w:sz w:val="28"/>
          <w:szCs w:val="28"/>
          <w:lang w:bidi="ar-EG"/>
          <w14:ligatures w14:val="none"/>
        </w:rPr>
        <w:t>Selmani</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4478D4A6"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ويطلق على تقييم الأداء المالي التحليل المالي أو (تحليل القوائم المالية) الذي يستخدم جميع التقنيات المتوفرة لإظهار أهمية البنود التي في القوائم المالية  والمتعلقة بالأهداف المالية للشركة. (</w:t>
      </w:r>
      <w:proofErr w:type="spellStart"/>
      <w:r w:rsidRPr="00873515">
        <w:rPr>
          <w:rFonts w:ascii="Sakkal Majalla" w:eastAsia="Times New Roman" w:hAnsi="Sakkal Majalla" w:cs="Sakkal Majalla"/>
          <w:color w:val="000000" w:themeColor="text1"/>
          <w:kern w:val="0"/>
          <w:sz w:val="28"/>
          <w:szCs w:val="28"/>
          <w:lang w:bidi="ar-EG"/>
          <w14:ligatures w14:val="none"/>
        </w:rPr>
        <w:t>Bezzar</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w:t>
      </w:r>
      <w:proofErr w:type="spellStart"/>
      <w:r w:rsidRPr="00873515">
        <w:rPr>
          <w:rFonts w:ascii="Sakkal Majalla" w:eastAsia="Times New Roman" w:hAnsi="Sakkal Majalla" w:cs="Sakkal Majalla"/>
          <w:color w:val="000000" w:themeColor="text1"/>
          <w:kern w:val="0"/>
          <w:sz w:val="28"/>
          <w:szCs w:val="28"/>
          <w:lang w:bidi="ar-EG"/>
          <w14:ligatures w14:val="none"/>
        </w:rPr>
        <w:t>Bensaoula</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w:t>
      </w:r>
      <w:proofErr w:type="spellStart"/>
      <w:r w:rsidRPr="00873515">
        <w:rPr>
          <w:rFonts w:ascii="Sakkal Majalla" w:eastAsia="Times New Roman" w:hAnsi="Sakkal Majalla" w:cs="Sakkal Majalla"/>
          <w:color w:val="000000" w:themeColor="text1"/>
          <w:kern w:val="0"/>
          <w:sz w:val="28"/>
          <w:szCs w:val="28"/>
          <w:lang w:bidi="ar-EG"/>
          <w14:ligatures w14:val="none"/>
        </w:rPr>
        <w:t>Benmansour</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6A82BB5E"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 xml:space="preserve"> حيث يعد التحليل المالي باستخدام النسب المالية من أكثر الوسائل استخداما التقييم أداء الوحدة الاقتصادية، بل إن بعضهم يرى أن التحليل المالي هو الأداة الرئيسة لتقييم الأداء سواء على مستوى المشروعات أم على المستوى القومي؛ لأن عملية التحليل المالي تسبق عملية اتخاذ القرارات، وعليه فهي </w:t>
      </w:r>
      <w:r w:rsidRPr="00873515">
        <w:rPr>
          <w:rFonts w:ascii="Sakkal Majalla" w:eastAsia="Times New Roman" w:hAnsi="Sakkal Majalla" w:cs="Sakkal Majalla"/>
          <w:color w:val="000000" w:themeColor="text1"/>
          <w:kern w:val="0"/>
          <w:sz w:val="28"/>
          <w:szCs w:val="28"/>
          <w:rtl/>
          <w:lang w:bidi="ar-EG"/>
          <w14:ligatures w14:val="none"/>
        </w:rPr>
        <w:lastRenderedPageBreak/>
        <w:t>تخدم أغراض التخطيط، كما أنها تلي مرحلة التنفيذ ومن ثم فهي تخدم عمليات التقييم والرقابة والمتابعة، كما أنها تمثل نقطة البداية عند التفكير في المستقبل. (</w:t>
      </w:r>
      <w:r w:rsidRPr="00873515">
        <w:rPr>
          <w:rFonts w:ascii="Sakkal Majalla" w:eastAsia="Times New Roman" w:hAnsi="Sakkal Majalla" w:cs="Sakkal Majalla"/>
          <w:color w:val="000000" w:themeColor="text1"/>
          <w:kern w:val="0"/>
          <w:sz w:val="28"/>
          <w:szCs w:val="28"/>
          <w:lang w:bidi="ar-EG"/>
          <w14:ligatures w14:val="none"/>
        </w:rPr>
        <w:t>Qasim &amp; Anwar, 2022</w:t>
      </w:r>
      <w:r w:rsidRPr="00873515">
        <w:rPr>
          <w:rFonts w:ascii="Sakkal Majalla" w:eastAsia="Times New Roman" w:hAnsi="Sakkal Majalla" w:cs="Sakkal Majalla"/>
          <w:color w:val="000000" w:themeColor="text1"/>
          <w:kern w:val="0"/>
          <w:sz w:val="28"/>
          <w:szCs w:val="28"/>
          <w:rtl/>
          <w:lang w:bidi="ar-EG"/>
          <w14:ligatures w14:val="none"/>
        </w:rPr>
        <w:t>)</w:t>
      </w:r>
    </w:p>
    <w:p w14:paraId="345B07E6" w14:textId="30278033" w:rsidR="00D0253B" w:rsidRPr="00873515" w:rsidRDefault="00AD476F" w:rsidP="00AD476F">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lang w:bidi="ar-EG"/>
          <w14:ligatures w14:val="none"/>
        </w:rPr>
      </w:pPr>
      <w:bookmarkStart w:id="25" w:name="_Toc202914492"/>
      <w:r w:rsidRPr="00873515">
        <w:rPr>
          <w:rFonts w:ascii="Sakkal Majalla" w:eastAsia="Times New Roman" w:hAnsi="Sakkal Majalla" w:cs="Sakkal Majalla" w:hint="cs"/>
          <w:b/>
          <w:bCs/>
          <w:color w:val="000000" w:themeColor="text1"/>
          <w:kern w:val="0"/>
          <w:sz w:val="32"/>
          <w:szCs w:val="32"/>
          <w:rtl/>
          <w:lang w:bidi="ar-EG"/>
          <w14:ligatures w14:val="none"/>
        </w:rPr>
        <w:t xml:space="preserve">4.2.2 </w:t>
      </w:r>
      <w:r w:rsidR="00D0253B" w:rsidRPr="00873515">
        <w:rPr>
          <w:rFonts w:ascii="Sakkal Majalla" w:eastAsia="Times New Roman" w:hAnsi="Sakkal Majalla" w:cs="Sakkal Majalla"/>
          <w:b/>
          <w:bCs/>
          <w:color w:val="000000" w:themeColor="text1"/>
          <w:kern w:val="0"/>
          <w:sz w:val="32"/>
          <w:szCs w:val="32"/>
          <w:rtl/>
          <w:lang w:bidi="ar-EG"/>
          <w14:ligatures w14:val="none"/>
        </w:rPr>
        <w:t>التحليل المالي</w:t>
      </w:r>
      <w:bookmarkEnd w:id="25"/>
    </w:p>
    <w:p w14:paraId="234ADAF9"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بعد التحليل المالي بمفهومه الحديث وليدا للظروف التي نشأت في مطلع الثلاثينيات من القرن العشرين الماضي، وهي الفترة التي تميزت بالكساد الكبير الذي ساد الولايات المتحدة الأمريكية، والذي أدت ظروفه إلى الكشف عن بعض عمليات غش وخداع مارستها بعض إدارات الشركات ذات الملكية العامة؛ الأمر الذي أضر بالمساهمين والمقرضين على حد سواء، وحدا بالمشرع إلى التدخل، وفرض نشر المعلومات المالية عن مثل هذه الشركات، وقد أدى نشر هذه المعلومات إلى ظهور وظيفة جديدة للإدارة المالية في تلك الفترة، وهي وظيفة التحليل المالي. (</w:t>
      </w:r>
      <w:r w:rsidRPr="00873515">
        <w:rPr>
          <w:rFonts w:ascii="Sakkal Majalla" w:eastAsia="Times New Roman" w:hAnsi="Sakkal Majalla" w:cs="Sakkal Majalla"/>
          <w:color w:val="000000" w:themeColor="text1"/>
          <w:kern w:val="0"/>
          <w:sz w:val="28"/>
          <w:szCs w:val="28"/>
          <w:lang w:bidi="ar-EG"/>
          <w14:ligatures w14:val="none"/>
        </w:rPr>
        <w:t xml:space="preserve">Sahraoui &amp; </w:t>
      </w:r>
      <w:proofErr w:type="spellStart"/>
      <w:r w:rsidRPr="00873515">
        <w:rPr>
          <w:rFonts w:ascii="Sakkal Majalla" w:eastAsia="Times New Roman" w:hAnsi="Sakkal Majalla" w:cs="Sakkal Majalla"/>
          <w:color w:val="000000" w:themeColor="text1"/>
          <w:kern w:val="0"/>
          <w:sz w:val="28"/>
          <w:szCs w:val="28"/>
          <w:lang w:bidi="ar-EG"/>
          <w14:ligatures w14:val="none"/>
        </w:rPr>
        <w:t>Djediden</w:t>
      </w:r>
      <w:proofErr w:type="spellEnd"/>
      <w:r w:rsidRPr="00873515">
        <w:rPr>
          <w:rFonts w:ascii="Sakkal Majalla" w:eastAsia="Times New Roman" w:hAnsi="Sakkal Majalla" w:cs="Sakkal Majalla"/>
          <w:color w:val="000000" w:themeColor="text1"/>
          <w:kern w:val="0"/>
          <w:sz w:val="28"/>
          <w:szCs w:val="28"/>
          <w:lang w:bidi="ar-EG"/>
          <w14:ligatures w14:val="none"/>
        </w:rPr>
        <w:t>, 2020</w:t>
      </w:r>
      <w:r w:rsidRPr="00873515">
        <w:rPr>
          <w:rFonts w:ascii="Sakkal Majalla" w:eastAsia="Times New Roman" w:hAnsi="Sakkal Majalla" w:cs="Sakkal Majalla"/>
          <w:color w:val="000000" w:themeColor="text1"/>
          <w:kern w:val="0"/>
          <w:sz w:val="28"/>
          <w:szCs w:val="28"/>
          <w:rtl/>
          <w:lang w:bidi="ar-EG"/>
          <w14:ligatures w14:val="none"/>
        </w:rPr>
        <w:t>)</w:t>
      </w:r>
    </w:p>
    <w:p w14:paraId="09BF42D3"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حيث تم العمل في استخدام وظيفة التحليل المالي منذ بداية ظهور الوظيفة المالية كوظيفة مستقلة حينما أجريت دراسات ميدانية باستخدام التحليل في دراسة الوضع المالي للمشاريع في الولايات المتحدة عام 1900 على 981 شركة، من خلال استخدام سبع نسب مالية لدراسة وضع الشركات، ثم رافق التحليل المالي الوظيفة المالية بوجه عام بوصفه الأساس في تطوير هذه الوظيفة، كما أنه ساير التطورات التي حصلت في الوظيفة المالية والمحاسبية على حد سواء بحيث أصبحبعد الحرب العالمية الثانية القاعدة الأساسية التي انطلقت منها وظيفة الإدارة المالية ووظيفة المحاسبة إلى أن أصبح جزءا لا يتجزأ من الإدارة المالية وموضعا مستقلا بذاته، يدرس في الجامعات والمدارس المتخصصة في مجال المال والاقتصاد.  (</w:t>
      </w:r>
      <w:r w:rsidRPr="00873515">
        <w:rPr>
          <w:rFonts w:ascii="Sakkal Majalla" w:eastAsia="Times New Roman" w:hAnsi="Sakkal Majalla" w:cs="Sakkal Majalla"/>
          <w:color w:val="000000" w:themeColor="text1"/>
          <w:kern w:val="0"/>
          <w:sz w:val="28"/>
          <w:szCs w:val="28"/>
          <w:lang w:bidi="ar-EG"/>
          <w14:ligatures w14:val="none"/>
        </w:rPr>
        <w:t xml:space="preserve">Saad, </w:t>
      </w:r>
      <w:proofErr w:type="spellStart"/>
      <w:r w:rsidRPr="00873515">
        <w:rPr>
          <w:rFonts w:ascii="Sakkal Majalla" w:eastAsia="Times New Roman" w:hAnsi="Sakkal Majalla" w:cs="Sakkal Majalla"/>
          <w:color w:val="000000" w:themeColor="text1"/>
          <w:kern w:val="0"/>
          <w:sz w:val="28"/>
          <w:szCs w:val="28"/>
          <w:lang w:bidi="ar-EG"/>
          <w14:ligatures w14:val="none"/>
        </w:rPr>
        <w:t>Shosha</w:t>
      </w:r>
      <w:proofErr w:type="spellEnd"/>
      <w:r w:rsidRPr="00873515">
        <w:rPr>
          <w:rFonts w:ascii="Sakkal Majalla" w:eastAsia="Times New Roman" w:hAnsi="Sakkal Majalla" w:cs="Sakkal Majalla"/>
          <w:color w:val="000000" w:themeColor="text1"/>
          <w:kern w:val="0"/>
          <w:sz w:val="28"/>
          <w:szCs w:val="28"/>
          <w:lang w:bidi="ar-EG"/>
          <w14:ligatures w14:val="none"/>
        </w:rPr>
        <w:t>, &amp; Said, 2022</w:t>
      </w:r>
      <w:r w:rsidRPr="00873515">
        <w:rPr>
          <w:rFonts w:ascii="Sakkal Majalla" w:eastAsia="Times New Roman" w:hAnsi="Sakkal Majalla" w:cs="Sakkal Majalla"/>
          <w:color w:val="000000" w:themeColor="text1"/>
          <w:kern w:val="0"/>
          <w:sz w:val="28"/>
          <w:szCs w:val="28"/>
          <w:rtl/>
          <w:lang w:bidi="ar-EG"/>
          <w14:ligatures w14:val="none"/>
        </w:rPr>
        <w:t>)</w:t>
      </w:r>
    </w:p>
    <w:p w14:paraId="09734D41"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ويقصد بالتحليل المالي فن تحويل الكم الهائل من البيانات والأرقام المالية التاريخية المدونة في القوائم المالية (الميزانية العمومية وقائمة الدخل) إلى كم أقل من المعلومات والأكثر فائدة لعمليات اتخاذ القرارات.  (</w:t>
      </w:r>
      <w:proofErr w:type="spellStart"/>
      <w:r w:rsidRPr="00873515">
        <w:rPr>
          <w:rFonts w:ascii="Sakkal Majalla" w:eastAsia="Times New Roman" w:hAnsi="Sakkal Majalla" w:cs="Sakkal Majalla"/>
          <w:color w:val="000000" w:themeColor="text1"/>
          <w:kern w:val="0"/>
          <w:sz w:val="28"/>
          <w:szCs w:val="28"/>
          <w:lang w:bidi="ar-EG"/>
          <w14:ligatures w14:val="none"/>
        </w:rPr>
        <w:t>Bouziani</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w:t>
      </w:r>
      <w:proofErr w:type="spellStart"/>
      <w:r w:rsidRPr="00873515">
        <w:rPr>
          <w:rFonts w:ascii="Sakkal Majalla" w:eastAsia="Times New Roman" w:hAnsi="Sakkal Majalla" w:cs="Sakkal Majalla"/>
          <w:color w:val="000000" w:themeColor="text1"/>
          <w:kern w:val="0"/>
          <w:sz w:val="28"/>
          <w:szCs w:val="28"/>
          <w:lang w:bidi="ar-EG"/>
          <w14:ligatures w14:val="none"/>
        </w:rPr>
        <w:t>Tahraoui</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w:t>
      </w:r>
      <w:proofErr w:type="spellStart"/>
      <w:r w:rsidRPr="00873515">
        <w:rPr>
          <w:rFonts w:ascii="Sakkal Majalla" w:eastAsia="Times New Roman" w:hAnsi="Sakkal Majalla" w:cs="Sakkal Majalla"/>
          <w:color w:val="000000" w:themeColor="text1"/>
          <w:kern w:val="0"/>
          <w:sz w:val="28"/>
          <w:szCs w:val="28"/>
          <w:lang w:bidi="ar-EG"/>
          <w14:ligatures w14:val="none"/>
        </w:rPr>
        <w:t>Benadda</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27677DB9"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lastRenderedPageBreak/>
        <w:t>وأيضا جاء في مفهوم التحليل المالي الأسلوب الذي يستخدم النسب المالية أو الأساليب الكمية أو الرسوم البيانية في تحليل الظواهر والنشاطات التي تمارسها المنشآت واتخاذ القرارات المناسبة لتنظيم فعالياتها ويشار أيضا إلى التحليل المالي بأنه قيام منشأة بالبحث والتحري التفصيلي عن المعلومات التي تفصح عن مضمون العلاقات التي تربط بين البنود في قائمتي الميزانية العمومية والدخل، وتفسير أسباب نشوء هذه العلاقات . (</w:t>
      </w:r>
      <w:r w:rsidRPr="00873515">
        <w:rPr>
          <w:rFonts w:ascii="Sakkal Majalla" w:eastAsia="Times New Roman" w:hAnsi="Sakkal Majalla" w:cs="Sakkal Majalla"/>
          <w:color w:val="000000" w:themeColor="text1"/>
          <w:kern w:val="0"/>
          <w:sz w:val="28"/>
          <w:szCs w:val="28"/>
          <w:lang w:bidi="ar-EG"/>
          <w14:ligatures w14:val="none"/>
        </w:rPr>
        <w:t xml:space="preserve">Emad </w:t>
      </w:r>
      <w:proofErr w:type="spellStart"/>
      <w:r w:rsidRPr="00873515">
        <w:rPr>
          <w:rFonts w:ascii="Sakkal Majalla" w:eastAsia="Times New Roman" w:hAnsi="Sakkal Majalla" w:cs="Sakkal Majalla"/>
          <w:color w:val="000000" w:themeColor="text1"/>
          <w:kern w:val="0"/>
          <w:sz w:val="28"/>
          <w:szCs w:val="28"/>
          <w:lang w:bidi="ar-EG"/>
          <w14:ligatures w14:val="none"/>
        </w:rPr>
        <w:t>Eldeen</w:t>
      </w:r>
      <w:proofErr w:type="spellEnd"/>
      <w:r w:rsidRPr="00873515">
        <w:rPr>
          <w:rFonts w:ascii="Sakkal Majalla" w:eastAsia="Times New Roman" w:hAnsi="Sakkal Majalla" w:cs="Sakkal Majalla"/>
          <w:color w:val="000000" w:themeColor="text1"/>
          <w:kern w:val="0"/>
          <w:sz w:val="28"/>
          <w:szCs w:val="28"/>
          <w:lang w:bidi="ar-EG"/>
          <w14:ligatures w14:val="none"/>
        </w:rPr>
        <w:t>, 2023</w:t>
      </w:r>
      <w:r w:rsidRPr="00873515">
        <w:rPr>
          <w:rFonts w:ascii="Sakkal Majalla" w:eastAsia="Times New Roman" w:hAnsi="Sakkal Majalla" w:cs="Sakkal Majalla"/>
          <w:color w:val="000000" w:themeColor="text1"/>
          <w:kern w:val="0"/>
          <w:sz w:val="28"/>
          <w:szCs w:val="28"/>
          <w:rtl/>
          <w:lang w:bidi="ar-EG"/>
          <w14:ligatures w14:val="none"/>
        </w:rPr>
        <w:t>)</w:t>
      </w:r>
    </w:p>
    <w:p w14:paraId="484EE425"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ويعرف أيضا التحليل المالي بأنه عملية معالجة منظمة للبيانات المالية المتاحة عن المؤسسة للحصول على معلومات تستعمل في عملية اتخاذ القرارات وتقييم أداء المؤسسات التجارية والصناعية في الماضي والحاضر، وكذلك في تشخيص أي مشكلة موجودة مالية أو تشغيلية وتوقع ما سيكون عليه الوضع في المستقبل، ويتطلب تقديمها بصورة مختصرة وبما يتناسب وعملية اتخاذ القرار. (</w:t>
      </w:r>
      <w:proofErr w:type="spellStart"/>
      <w:r w:rsidRPr="00873515">
        <w:rPr>
          <w:rFonts w:ascii="Sakkal Majalla" w:eastAsia="Times New Roman" w:hAnsi="Sakkal Majalla" w:cs="Sakkal Majalla"/>
          <w:color w:val="000000" w:themeColor="text1"/>
          <w:kern w:val="0"/>
          <w:sz w:val="28"/>
          <w:szCs w:val="28"/>
          <w:lang w:bidi="ar-EG"/>
          <w14:ligatures w14:val="none"/>
        </w:rPr>
        <w:t>Bensaoucha</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Adda, &amp; </w:t>
      </w:r>
      <w:proofErr w:type="spellStart"/>
      <w:r w:rsidRPr="00873515">
        <w:rPr>
          <w:rFonts w:ascii="Sakkal Majalla" w:eastAsia="Times New Roman" w:hAnsi="Sakkal Majalla" w:cs="Sakkal Majalla"/>
          <w:color w:val="000000" w:themeColor="text1"/>
          <w:kern w:val="0"/>
          <w:sz w:val="28"/>
          <w:szCs w:val="28"/>
          <w:lang w:bidi="ar-EG"/>
          <w14:ligatures w14:val="none"/>
        </w:rPr>
        <w:t>Abdelkrim</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1593334A"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ويرى الباحث أن التحليل المالي هو عملية مختصة في تقييم الأداء المالي للشركة من خلال تحويل وترجمة البيانات المالية الواردة في القوائم المالية ومصادر أخرى، وبشكل رئيس البيانات الواردة في (قائمة الميزانية العمومية وقائمة الدخل) إلى معلومات مالية تكون أكثر فائدة في عمليات اتخاذ القرار، ويتم ذلك من خلال احتساب مجموعة من النسب والمؤشرات المالية التي تستخدم في تقييم الوضع المالي للشركة. ويتضمن التحليل المالي مقارنة أداء الشركة مع أداء الشركات الأخرى التي هي في الصناعة نفسها، وكذلك تقييم الاتجاهات في الموقع المالي للشركة على مر الزمن. (</w:t>
      </w:r>
      <w:r w:rsidRPr="00873515">
        <w:rPr>
          <w:rFonts w:ascii="Sakkal Majalla" w:eastAsia="Times New Roman" w:hAnsi="Sakkal Majalla" w:cs="Sakkal Majalla"/>
          <w:color w:val="000000" w:themeColor="text1"/>
          <w:kern w:val="0"/>
          <w:sz w:val="28"/>
          <w:szCs w:val="28"/>
          <w:lang w:bidi="ar-EG"/>
          <w14:ligatures w14:val="none"/>
        </w:rPr>
        <w:t xml:space="preserve">Bakr &amp; </w:t>
      </w:r>
      <w:proofErr w:type="spellStart"/>
      <w:r w:rsidRPr="00873515">
        <w:rPr>
          <w:rFonts w:ascii="Sakkal Majalla" w:eastAsia="Times New Roman" w:hAnsi="Sakkal Majalla" w:cs="Sakkal Majalla"/>
          <w:color w:val="000000" w:themeColor="text1"/>
          <w:kern w:val="0"/>
          <w:sz w:val="28"/>
          <w:szCs w:val="28"/>
          <w:lang w:bidi="ar-EG"/>
          <w14:ligatures w14:val="none"/>
        </w:rPr>
        <w:t>Qudomi</w:t>
      </w:r>
      <w:proofErr w:type="spellEnd"/>
      <w:r w:rsidRPr="00873515">
        <w:rPr>
          <w:rFonts w:ascii="Sakkal Majalla" w:eastAsia="Times New Roman" w:hAnsi="Sakkal Majalla" w:cs="Sakkal Majalla"/>
          <w:color w:val="000000" w:themeColor="text1"/>
          <w:kern w:val="0"/>
          <w:sz w:val="28"/>
          <w:szCs w:val="28"/>
          <w:lang w:bidi="ar-EG"/>
          <w14:ligatures w14:val="none"/>
        </w:rPr>
        <w:t>, 2022</w:t>
      </w:r>
      <w:r w:rsidRPr="00873515">
        <w:rPr>
          <w:rFonts w:ascii="Sakkal Majalla" w:eastAsia="Times New Roman" w:hAnsi="Sakkal Majalla" w:cs="Sakkal Majalla"/>
          <w:color w:val="000000" w:themeColor="text1"/>
          <w:kern w:val="0"/>
          <w:sz w:val="28"/>
          <w:szCs w:val="28"/>
          <w:rtl/>
          <w:lang w:bidi="ar-EG"/>
          <w14:ligatures w14:val="none"/>
        </w:rPr>
        <w:t>)</w:t>
      </w:r>
    </w:p>
    <w:p w14:paraId="4B235B2C" w14:textId="68265A33" w:rsidR="00D0253B" w:rsidRPr="00873515" w:rsidRDefault="00AD476F" w:rsidP="00AD476F">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lang w:bidi="ar-EG"/>
          <w14:ligatures w14:val="none"/>
        </w:rPr>
      </w:pPr>
      <w:bookmarkStart w:id="26" w:name="_Toc202914493"/>
      <w:r w:rsidRPr="00873515">
        <w:rPr>
          <w:rFonts w:ascii="Sakkal Majalla" w:eastAsia="Times New Roman" w:hAnsi="Sakkal Majalla" w:cs="Sakkal Majalla" w:hint="cs"/>
          <w:b/>
          <w:bCs/>
          <w:color w:val="000000" w:themeColor="text1"/>
          <w:kern w:val="0"/>
          <w:sz w:val="32"/>
          <w:szCs w:val="32"/>
          <w:rtl/>
          <w:lang w:bidi="ar-EG"/>
          <w14:ligatures w14:val="none"/>
        </w:rPr>
        <w:t xml:space="preserve">5.2.2 </w:t>
      </w:r>
      <w:r w:rsidR="00D0253B" w:rsidRPr="00873515">
        <w:rPr>
          <w:rFonts w:ascii="Sakkal Majalla" w:eastAsia="Times New Roman" w:hAnsi="Sakkal Majalla" w:cs="Sakkal Majalla"/>
          <w:b/>
          <w:bCs/>
          <w:color w:val="000000" w:themeColor="text1"/>
          <w:kern w:val="0"/>
          <w:sz w:val="32"/>
          <w:szCs w:val="32"/>
          <w:rtl/>
          <w:lang w:bidi="ar-EG"/>
          <w14:ligatures w14:val="none"/>
        </w:rPr>
        <w:t>أهمية التحليل المالي:</w:t>
      </w:r>
      <w:bookmarkEnd w:id="26"/>
    </w:p>
    <w:p w14:paraId="266D9727"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يعد التحليل المالي أحد فروع المعرفة الذي يُعنى بالدراسة التدقيقية التفصيلية التحليلية الاستقرائية والانتقادية للقوائم المالية، إذ إنه المعني بتفسير عناصر القوائم المالية وعرضها بشكل يسهل فهمها لخدمة مستخدميها. (</w:t>
      </w:r>
      <w:proofErr w:type="spellStart"/>
      <w:r w:rsidRPr="00873515">
        <w:rPr>
          <w:rFonts w:ascii="Sakkal Majalla" w:eastAsia="Times New Roman" w:hAnsi="Sakkal Majalla" w:cs="Sakkal Majalla"/>
          <w:color w:val="000000" w:themeColor="text1"/>
          <w:kern w:val="0"/>
          <w:sz w:val="28"/>
          <w:szCs w:val="28"/>
          <w:lang w:bidi="ar-EG"/>
          <w14:ligatures w14:val="none"/>
        </w:rPr>
        <w:t>Elnagar</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et al., 2022</w:t>
      </w:r>
      <w:r w:rsidRPr="00873515">
        <w:rPr>
          <w:rFonts w:ascii="Sakkal Majalla" w:eastAsia="Times New Roman" w:hAnsi="Sakkal Majalla" w:cs="Sakkal Majalla"/>
          <w:color w:val="000000" w:themeColor="text1"/>
          <w:kern w:val="0"/>
          <w:sz w:val="28"/>
          <w:szCs w:val="28"/>
          <w:rtl/>
          <w:lang w:bidi="ar-EG"/>
          <w14:ligatures w14:val="none"/>
        </w:rPr>
        <w:t>)</w:t>
      </w:r>
    </w:p>
    <w:p w14:paraId="554C89C9"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lastRenderedPageBreak/>
        <w:t>ولقد ازداد الاهتمام بالتحليل المالي بعد التقدم الصناعي الهائل الذي اقترن بإنشاء المشروعات الضخمة والإنتاج الكبير، وما تحقق عن ذلك من وفورات مختلفة عقدت من عمليات الإشراف والرقابة، وجعلت من الضروري وجود جهاز مالي متخصص يمكنه تحمل تلك الأعباء وتتبع أهمية التحليل المالي من أنه وسيلة الإدارة لمعرفة قدرات الشركة ماليا وإداريا، حيث يوفر التحليل المالي معلومات تساعد في تقدير قيمة المنشأة عن طريق معرفة تدفقاتها النقدية المستقبلية، وتقييم مركزها المالي ومدى فعالية أنشطتها المختلفة، وتقييم أداء الشركة ككل. (</w:t>
      </w:r>
      <w:proofErr w:type="spellStart"/>
      <w:r w:rsidRPr="00873515">
        <w:rPr>
          <w:rFonts w:ascii="Sakkal Majalla" w:eastAsia="Times New Roman" w:hAnsi="Sakkal Majalla" w:cs="Sakkal Majalla"/>
          <w:color w:val="000000" w:themeColor="text1"/>
          <w:kern w:val="0"/>
          <w:sz w:val="28"/>
          <w:szCs w:val="28"/>
          <w:lang w:bidi="ar-EG"/>
          <w14:ligatures w14:val="none"/>
        </w:rPr>
        <w:t>Bouabdallah</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w:t>
      </w:r>
      <w:proofErr w:type="spellStart"/>
      <w:r w:rsidRPr="00873515">
        <w:rPr>
          <w:rFonts w:ascii="Sakkal Majalla" w:eastAsia="Times New Roman" w:hAnsi="Sakkal Majalla" w:cs="Sakkal Majalla"/>
          <w:color w:val="000000" w:themeColor="text1"/>
          <w:kern w:val="0"/>
          <w:sz w:val="28"/>
          <w:szCs w:val="28"/>
          <w:lang w:bidi="ar-EG"/>
          <w14:ligatures w14:val="none"/>
        </w:rPr>
        <w:t>Mostefa</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744EBCF5"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 xml:space="preserve">كما يساعد التحليل المالي في الوصول إلى تشخيص دقيق لنقاط القوة والإحاطة بجوانب الضعف الذي تفرضه بيئة الشركة الداخلية، وأيضا تحديد الفرص وبيان التهديدات التي تجسد بيئة الشركة الخارجية، أي الوصول إلى تحليل الحقيبة الإستراتيجي إذ تحتوي هذه الحقيبة على جوانب القوة </w:t>
      </w:r>
      <w:r w:rsidRPr="00873515">
        <w:rPr>
          <w:rFonts w:ascii="Sakkal Majalla" w:eastAsia="Times New Roman" w:hAnsi="Sakkal Majalla" w:cs="Sakkal Majalla"/>
          <w:color w:val="000000" w:themeColor="text1"/>
          <w:kern w:val="0"/>
          <w:sz w:val="28"/>
          <w:szCs w:val="28"/>
          <w:lang w:bidi="ar-EG"/>
          <w14:ligatures w14:val="none"/>
        </w:rPr>
        <w:t>Strength</w:t>
      </w:r>
      <w:r w:rsidRPr="00873515">
        <w:rPr>
          <w:rFonts w:ascii="Sakkal Majalla" w:eastAsia="Times New Roman" w:hAnsi="Sakkal Majalla" w:cs="Sakkal Majalla"/>
          <w:color w:val="000000" w:themeColor="text1"/>
          <w:kern w:val="0"/>
          <w:sz w:val="28"/>
          <w:szCs w:val="28"/>
          <w:rtl/>
          <w:lang w:bidi="ar-EG"/>
          <w14:ligatures w14:val="none"/>
        </w:rPr>
        <w:t xml:space="preserve"> ونقاط الضعف والمعروفة عند </w:t>
      </w:r>
      <w:r w:rsidRPr="00873515">
        <w:rPr>
          <w:rFonts w:ascii="Sakkal Majalla" w:eastAsia="Times New Roman" w:hAnsi="Sakkal Majalla" w:cs="Sakkal Majalla"/>
          <w:color w:val="000000" w:themeColor="text1"/>
          <w:kern w:val="0"/>
          <w:sz w:val="28"/>
          <w:szCs w:val="28"/>
          <w:lang w:bidi="ar-EG"/>
          <w14:ligatures w14:val="none"/>
        </w:rPr>
        <w:t>Threats</w:t>
      </w:r>
      <w:r w:rsidRPr="00873515">
        <w:rPr>
          <w:rFonts w:ascii="Sakkal Majalla" w:eastAsia="Times New Roman" w:hAnsi="Sakkal Majalla" w:cs="Sakkal Majalla"/>
          <w:color w:val="000000" w:themeColor="text1"/>
          <w:kern w:val="0"/>
          <w:sz w:val="28"/>
          <w:szCs w:val="28"/>
          <w:rtl/>
          <w:lang w:bidi="ar-EG"/>
          <w14:ligatures w14:val="none"/>
        </w:rPr>
        <w:t xml:space="preserve"> والتهديدات </w:t>
      </w:r>
      <w:r w:rsidRPr="00873515">
        <w:rPr>
          <w:rFonts w:ascii="Sakkal Majalla" w:eastAsia="Times New Roman" w:hAnsi="Sakkal Majalla" w:cs="Sakkal Majalla"/>
          <w:color w:val="000000" w:themeColor="text1"/>
          <w:kern w:val="0"/>
          <w:sz w:val="28"/>
          <w:szCs w:val="28"/>
          <w:lang w:bidi="ar-EG"/>
          <w14:ligatures w14:val="none"/>
        </w:rPr>
        <w:t>Opportunities</w:t>
      </w:r>
      <w:r w:rsidRPr="00873515">
        <w:rPr>
          <w:rFonts w:ascii="Sakkal Majalla" w:eastAsia="Times New Roman" w:hAnsi="Sakkal Majalla" w:cs="Sakkal Majalla"/>
          <w:color w:val="000000" w:themeColor="text1"/>
          <w:kern w:val="0"/>
          <w:sz w:val="28"/>
          <w:szCs w:val="28"/>
          <w:rtl/>
          <w:lang w:bidi="ar-EG"/>
          <w14:ligatures w14:val="none"/>
        </w:rPr>
        <w:t xml:space="preserve"> والفرص </w:t>
      </w:r>
      <w:r w:rsidRPr="00873515">
        <w:rPr>
          <w:rFonts w:ascii="Sakkal Majalla" w:eastAsia="Times New Roman" w:hAnsi="Sakkal Majalla" w:cs="Sakkal Majalla"/>
          <w:color w:val="000000" w:themeColor="text1"/>
          <w:kern w:val="0"/>
          <w:sz w:val="28"/>
          <w:szCs w:val="28"/>
          <w:lang w:bidi="ar-EG"/>
          <w14:ligatures w14:val="none"/>
        </w:rPr>
        <w:t>Weakness</w:t>
      </w:r>
      <w:r w:rsidRPr="00873515">
        <w:rPr>
          <w:rFonts w:ascii="Sakkal Majalla" w:eastAsia="Times New Roman" w:hAnsi="Sakkal Majalla" w:cs="Sakkal Majalla"/>
          <w:color w:val="000000" w:themeColor="text1"/>
          <w:kern w:val="0"/>
          <w:sz w:val="28"/>
          <w:szCs w:val="28"/>
          <w:rtl/>
          <w:lang w:bidi="ar-EG"/>
          <w14:ligatures w14:val="none"/>
        </w:rPr>
        <w:t xml:space="preserve"> المهتمين بالفكر الاستراتيجي بالتحليل (</w:t>
      </w:r>
      <w:r w:rsidRPr="00873515">
        <w:rPr>
          <w:rFonts w:ascii="Sakkal Majalla" w:eastAsia="Times New Roman" w:hAnsi="Sakkal Majalla" w:cs="Sakkal Majalla"/>
          <w:color w:val="000000" w:themeColor="text1"/>
          <w:kern w:val="0"/>
          <w:sz w:val="28"/>
          <w:szCs w:val="28"/>
          <w:lang w:bidi="ar-EG"/>
          <w14:ligatures w14:val="none"/>
        </w:rPr>
        <w:t>SOWT</w:t>
      </w:r>
      <w:r w:rsidRPr="00873515">
        <w:rPr>
          <w:rFonts w:ascii="Sakkal Majalla" w:eastAsia="Times New Roman" w:hAnsi="Sakkal Majalla" w:cs="Sakkal Majalla"/>
          <w:color w:val="000000" w:themeColor="text1"/>
          <w:kern w:val="0"/>
          <w:sz w:val="28"/>
          <w:szCs w:val="28"/>
          <w:rtl/>
          <w:lang w:bidi="ar-EG"/>
          <w14:ligatures w14:val="none"/>
        </w:rPr>
        <w:t>). (</w:t>
      </w:r>
      <w:r w:rsidRPr="00873515">
        <w:rPr>
          <w:rFonts w:ascii="Sakkal Majalla" w:eastAsia="Times New Roman" w:hAnsi="Sakkal Majalla" w:cs="Sakkal Majalla"/>
          <w:color w:val="000000" w:themeColor="text1"/>
          <w:kern w:val="0"/>
          <w:sz w:val="28"/>
          <w:szCs w:val="28"/>
          <w:lang w:bidi="ar-EG"/>
          <w14:ligatures w14:val="none"/>
        </w:rPr>
        <w:t>Al-</w:t>
      </w:r>
      <w:proofErr w:type="spellStart"/>
      <w:r w:rsidRPr="00873515">
        <w:rPr>
          <w:rFonts w:ascii="Sakkal Majalla" w:eastAsia="Times New Roman" w:hAnsi="Sakkal Majalla" w:cs="Sakkal Majalla"/>
          <w:color w:val="000000" w:themeColor="text1"/>
          <w:kern w:val="0"/>
          <w:sz w:val="28"/>
          <w:szCs w:val="28"/>
          <w:lang w:bidi="ar-EG"/>
          <w14:ligatures w14:val="none"/>
        </w:rPr>
        <w:t>Hunaiti</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Al-Nimr, 2022</w:t>
      </w:r>
      <w:r w:rsidRPr="00873515">
        <w:rPr>
          <w:rFonts w:ascii="Sakkal Majalla" w:eastAsia="Times New Roman" w:hAnsi="Sakkal Majalla" w:cs="Sakkal Majalla"/>
          <w:color w:val="000000" w:themeColor="text1"/>
          <w:kern w:val="0"/>
          <w:sz w:val="28"/>
          <w:szCs w:val="28"/>
          <w:rtl/>
          <w:lang w:bidi="ar-EG"/>
          <w14:ligatures w14:val="none"/>
        </w:rPr>
        <w:t>)</w:t>
      </w:r>
    </w:p>
    <w:p w14:paraId="0BB3F426"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وبصفة عامة فإن التحليل المالي يستمد أهميته من قدرته على تحديد مدى سلامة العلاقة بين القرارات المالية والنتائج المالية المترتبة عليها، الأمر الذي يعني التأكد من أن المنشأة موضع التحليل قد حققت أهدافها المالية المخططة من خلال مجموعة من القرارات المالية السليمة. (</w:t>
      </w:r>
      <w:r w:rsidRPr="00873515">
        <w:rPr>
          <w:rFonts w:ascii="Sakkal Majalla" w:eastAsia="Times New Roman" w:hAnsi="Sakkal Majalla" w:cs="Sakkal Majalla"/>
          <w:color w:val="000000" w:themeColor="text1"/>
          <w:kern w:val="0"/>
          <w:sz w:val="28"/>
          <w:szCs w:val="28"/>
          <w:lang w:bidi="ar-EG"/>
          <w14:ligatures w14:val="none"/>
        </w:rPr>
        <w:t>Al-Majali &amp; Al-</w:t>
      </w:r>
      <w:proofErr w:type="spellStart"/>
      <w:r w:rsidRPr="00873515">
        <w:rPr>
          <w:rFonts w:ascii="Sakkal Majalla" w:eastAsia="Times New Roman" w:hAnsi="Sakkal Majalla" w:cs="Sakkal Majalla"/>
          <w:color w:val="000000" w:themeColor="text1"/>
          <w:kern w:val="0"/>
          <w:sz w:val="28"/>
          <w:szCs w:val="28"/>
          <w:lang w:bidi="ar-EG"/>
          <w14:ligatures w14:val="none"/>
        </w:rPr>
        <w:t>Zoubi</w:t>
      </w:r>
      <w:proofErr w:type="spellEnd"/>
      <w:r w:rsidRPr="00873515">
        <w:rPr>
          <w:rFonts w:ascii="Sakkal Majalla" w:eastAsia="Times New Roman" w:hAnsi="Sakkal Majalla" w:cs="Sakkal Majalla"/>
          <w:color w:val="000000" w:themeColor="text1"/>
          <w:kern w:val="0"/>
          <w:sz w:val="28"/>
          <w:szCs w:val="28"/>
          <w:lang w:bidi="ar-EG"/>
          <w14:ligatures w14:val="none"/>
        </w:rPr>
        <w:t>, 2023</w:t>
      </w:r>
      <w:r w:rsidRPr="00873515">
        <w:rPr>
          <w:rFonts w:ascii="Sakkal Majalla" w:eastAsia="Times New Roman" w:hAnsi="Sakkal Majalla" w:cs="Sakkal Majalla"/>
          <w:color w:val="000000" w:themeColor="text1"/>
          <w:kern w:val="0"/>
          <w:sz w:val="28"/>
          <w:szCs w:val="28"/>
          <w:rtl/>
          <w:lang w:bidi="ar-EG"/>
          <w14:ligatures w14:val="none"/>
        </w:rPr>
        <w:t>)</w:t>
      </w:r>
    </w:p>
    <w:p w14:paraId="11AA1413" w14:textId="1F47EEB8" w:rsidR="00D0253B" w:rsidRPr="00873515" w:rsidRDefault="00AD476F" w:rsidP="00AD476F">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lang w:bidi="ar-EG"/>
          <w14:ligatures w14:val="none"/>
        </w:rPr>
      </w:pPr>
      <w:bookmarkStart w:id="27" w:name="_Toc202914494"/>
      <w:r w:rsidRPr="00873515">
        <w:rPr>
          <w:rFonts w:ascii="Sakkal Majalla" w:eastAsia="Times New Roman" w:hAnsi="Sakkal Majalla" w:cs="Sakkal Majalla" w:hint="cs"/>
          <w:b/>
          <w:bCs/>
          <w:color w:val="000000" w:themeColor="text1"/>
          <w:kern w:val="0"/>
          <w:sz w:val="32"/>
          <w:szCs w:val="32"/>
          <w:rtl/>
          <w:lang w:bidi="ar-EG"/>
          <w14:ligatures w14:val="none"/>
        </w:rPr>
        <w:t xml:space="preserve">6.2.2 </w:t>
      </w:r>
      <w:r w:rsidR="00D0253B" w:rsidRPr="00873515">
        <w:rPr>
          <w:rFonts w:ascii="Sakkal Majalla" w:eastAsia="Times New Roman" w:hAnsi="Sakkal Majalla" w:cs="Sakkal Majalla"/>
          <w:b/>
          <w:bCs/>
          <w:color w:val="000000" w:themeColor="text1"/>
          <w:kern w:val="0"/>
          <w:sz w:val="32"/>
          <w:szCs w:val="32"/>
          <w:rtl/>
          <w:lang w:bidi="ar-EG"/>
          <w14:ligatures w14:val="none"/>
        </w:rPr>
        <w:t>الفئات المستفيدة من التحليل المالي:</w:t>
      </w:r>
      <w:bookmarkEnd w:id="27"/>
    </w:p>
    <w:p w14:paraId="44D0CE35"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يعتمد التحليل المالي وعمقه على طبيعة المعلومات المتاحة وعلى الهدف المراد الوصول إليه، فإذا ما توفرت هذه العناصر الضرورية للتحليل فإنه يصبح من السهل تحديد النسب المالية المطلوبة، ومن ثم تحقيق هدف المحلل من قيامه بعملية التحليل. (</w:t>
      </w:r>
      <w:r w:rsidRPr="00873515">
        <w:rPr>
          <w:rFonts w:ascii="Sakkal Majalla" w:eastAsia="Times New Roman" w:hAnsi="Sakkal Majalla" w:cs="Sakkal Majalla"/>
          <w:color w:val="000000" w:themeColor="text1"/>
          <w:kern w:val="0"/>
          <w:sz w:val="28"/>
          <w:szCs w:val="28"/>
          <w:lang w:bidi="ar-EG"/>
          <w14:ligatures w14:val="none"/>
        </w:rPr>
        <w:t xml:space="preserve">Abu </w:t>
      </w:r>
      <w:proofErr w:type="spellStart"/>
      <w:r w:rsidRPr="00873515">
        <w:rPr>
          <w:rFonts w:ascii="Sakkal Majalla" w:eastAsia="Times New Roman" w:hAnsi="Sakkal Majalla" w:cs="Sakkal Majalla"/>
          <w:color w:val="000000" w:themeColor="text1"/>
          <w:kern w:val="0"/>
          <w:sz w:val="28"/>
          <w:szCs w:val="28"/>
          <w:lang w:bidi="ar-EG"/>
          <w14:ligatures w14:val="none"/>
        </w:rPr>
        <w:t>Nabah</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Hassan, 2020</w:t>
      </w:r>
      <w:r w:rsidRPr="00873515">
        <w:rPr>
          <w:rFonts w:ascii="Sakkal Majalla" w:eastAsia="Times New Roman" w:hAnsi="Sakkal Majalla" w:cs="Sakkal Majalla"/>
          <w:color w:val="000000" w:themeColor="text1"/>
          <w:kern w:val="0"/>
          <w:sz w:val="28"/>
          <w:szCs w:val="28"/>
          <w:rtl/>
          <w:lang w:bidi="ar-EG"/>
          <w14:ligatures w14:val="none"/>
        </w:rPr>
        <w:t>)</w:t>
      </w:r>
    </w:p>
    <w:p w14:paraId="19838EAA"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وعلى أي حال هنالك جهات عديدة تستفيد من نتائج التحليل المالي، وأن هذه الجهات تمتلك مصلحة قوية من قياس وتقييم الأداء المالي التي يمكن تصنيفها إلى مجموعتين: (</w:t>
      </w:r>
      <w:proofErr w:type="spellStart"/>
      <w:r w:rsidRPr="00873515">
        <w:rPr>
          <w:rFonts w:ascii="Sakkal Majalla" w:eastAsia="Times New Roman" w:hAnsi="Sakkal Majalla" w:cs="Sakkal Majalla"/>
          <w:color w:val="000000" w:themeColor="text1"/>
          <w:kern w:val="0"/>
          <w:sz w:val="28"/>
          <w:szCs w:val="28"/>
          <w:lang w:bidi="ar-EG"/>
          <w14:ligatures w14:val="none"/>
        </w:rPr>
        <w:t>Nowar</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6704C734" w14:textId="77777777" w:rsidR="00D0253B" w:rsidRPr="00873515" w:rsidRDefault="00D0253B" w:rsidP="0084597C">
      <w:pPr>
        <w:numPr>
          <w:ilvl w:val="0"/>
          <w:numId w:val="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lastRenderedPageBreak/>
        <w:t xml:space="preserve">المستفيدون من داخل المنشأة وتتمثل في إدارة المنشأة، والمساهمين (المستثمرين)، والعاملين في المنشأة. </w:t>
      </w:r>
    </w:p>
    <w:p w14:paraId="3D5AFF9D" w14:textId="77777777" w:rsidR="00D0253B" w:rsidRPr="00873515" w:rsidRDefault="00D0253B" w:rsidP="0084597C">
      <w:pPr>
        <w:numPr>
          <w:ilvl w:val="0"/>
          <w:numId w:val="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المستفيدون من خارج المنشأة وتتمثل في المجهزين ( العملاء)، والمقرضين والبنوك والشركات المنافسة، ورجال الأعمال، وشركات التأمين، ونقابات العمال، والباحثين والدارسين، والدولة (الأجهزة الضريبية)، والمجتمع.</w:t>
      </w:r>
    </w:p>
    <w:p w14:paraId="670D0F30" w14:textId="77777777" w:rsidR="00D0253B" w:rsidRPr="00873515" w:rsidRDefault="00D0253B" w:rsidP="00AD476F">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وتسعى كل فئة من هذه الفئات إلى الحصول على معلومات تختلف عن المعلومات التي تحتاجها الفئات الأخرى، وذلك لاختلاف الغاية من الحصول على المعلومات لدى كل منها. (</w:t>
      </w:r>
      <w:proofErr w:type="spellStart"/>
      <w:r w:rsidRPr="00873515">
        <w:rPr>
          <w:rFonts w:ascii="Sakkal Majalla" w:eastAsia="Times New Roman" w:hAnsi="Sakkal Majalla" w:cs="Sakkal Majalla"/>
          <w:color w:val="000000" w:themeColor="text1"/>
          <w:kern w:val="0"/>
          <w:sz w:val="28"/>
          <w:szCs w:val="28"/>
          <w:lang w:bidi="ar-EG"/>
          <w14:ligatures w14:val="none"/>
        </w:rPr>
        <w:t>Lebda</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7B0C8684" w14:textId="77777777" w:rsidR="00D0253B" w:rsidRPr="00873515" w:rsidRDefault="00D0253B" w:rsidP="00AD476F">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ويمكن استعراض أهم الفئات المستفيدة من التحليل المالي وفقا للتقسيم السابق على النحو التالي:</w:t>
      </w:r>
    </w:p>
    <w:p w14:paraId="2A916D3E"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أ- الإدارة المالية في المنشأة:</w:t>
      </w:r>
    </w:p>
    <w:p w14:paraId="28189D98"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يساعد التحليل المالي المدير في تحديد مواطن القوة والضعف، وتصحيحالأداء لغرض تحقيق الهدف الأساس وهو تعظيم قيمة المنشأة، وقد يتطلب ذلك العمل على زيادة حجم المبيعات أو رفع أسعارها أو خفض الأنواع المختلفة من التكاليف الغرض زيادة هامش الربح. ومن جهة أخرى فإن اهتمام الإدارة بالسيولة يجعلها تتابع نتائج التحليل المالي لتمكينها من الوفاء بالتزاماتها عند الاستحقاق، كما تجد أنه من الضروري زيادة كفاءة تحصيل ديونها من الزبائن أو زيادة مستوى الخزين. (</w:t>
      </w:r>
      <w:r w:rsidRPr="00873515">
        <w:rPr>
          <w:rFonts w:ascii="Sakkal Majalla" w:eastAsia="Times New Roman" w:hAnsi="Sakkal Majalla" w:cs="Sakkal Majalla"/>
          <w:color w:val="000000" w:themeColor="text1"/>
          <w:kern w:val="0"/>
          <w:sz w:val="28"/>
          <w:szCs w:val="28"/>
          <w:lang w:bidi="ar-EG"/>
          <w14:ligatures w14:val="none"/>
        </w:rPr>
        <w:t>Melki &amp; Abdelkader, 2021</w:t>
      </w:r>
      <w:r w:rsidRPr="00873515">
        <w:rPr>
          <w:rFonts w:ascii="Sakkal Majalla" w:eastAsia="Times New Roman" w:hAnsi="Sakkal Majalla" w:cs="Sakkal Majalla"/>
          <w:color w:val="000000" w:themeColor="text1"/>
          <w:kern w:val="0"/>
          <w:sz w:val="28"/>
          <w:szCs w:val="28"/>
          <w:rtl/>
          <w:lang w:bidi="ar-EG"/>
          <w14:ligatures w14:val="none"/>
        </w:rPr>
        <w:t>)</w:t>
      </w:r>
    </w:p>
    <w:p w14:paraId="5362A14A"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ب – المستثمرون:</w:t>
      </w:r>
    </w:p>
    <w:p w14:paraId="09D28241"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يهتم المستثمرون في الوحدة الاقتصادية بالدرجة الأولى بسلامة استثماراتهم ومدى مناسبة عوائدها الحالية والمستقبلية للمخاطر التي قد تتعرض لها، لذا يقومون بعملية التحليل قبل اتخاذ قراراتهم الاستثمارية للتوصل إلى معلومات مهمة. (</w:t>
      </w:r>
      <w:proofErr w:type="spellStart"/>
      <w:r w:rsidRPr="00873515">
        <w:rPr>
          <w:rFonts w:ascii="Sakkal Majalla" w:eastAsia="Times New Roman" w:hAnsi="Sakkal Majalla" w:cs="Sakkal Majalla"/>
          <w:color w:val="000000" w:themeColor="text1"/>
          <w:kern w:val="0"/>
          <w:sz w:val="28"/>
          <w:szCs w:val="28"/>
          <w:lang w:bidi="ar-EG"/>
          <w14:ligatures w14:val="none"/>
        </w:rPr>
        <w:t>Ayal</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Salman et al., 2023</w:t>
      </w:r>
      <w:r w:rsidRPr="00873515">
        <w:rPr>
          <w:rFonts w:ascii="Sakkal Majalla" w:eastAsia="Times New Roman" w:hAnsi="Sakkal Majalla" w:cs="Sakkal Majalla"/>
          <w:color w:val="000000" w:themeColor="text1"/>
          <w:kern w:val="0"/>
          <w:sz w:val="28"/>
          <w:szCs w:val="28"/>
          <w:rtl/>
          <w:lang w:bidi="ar-EG"/>
          <w14:ligatures w14:val="none"/>
        </w:rPr>
        <w:t>)</w:t>
      </w:r>
    </w:p>
    <w:p w14:paraId="6BDBC071"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lastRenderedPageBreak/>
        <w:t>أي أنه عادة ما يهتم حملة الأسهم بالجوانب المتعلقة بقدرة المدير المالي على تحقيق الأرباح في استثماراتهم وعلى الوضع المالي للشركة، ويمكن استخدام نسب الربحية لتحقيق هذا المطلب. (</w:t>
      </w:r>
      <w:proofErr w:type="spellStart"/>
      <w:r w:rsidRPr="00873515">
        <w:rPr>
          <w:rFonts w:ascii="Sakkal Majalla" w:eastAsia="Times New Roman" w:hAnsi="Sakkal Majalla" w:cs="Sakkal Majalla"/>
          <w:color w:val="000000" w:themeColor="text1"/>
          <w:kern w:val="0"/>
          <w:sz w:val="28"/>
          <w:szCs w:val="28"/>
          <w:lang w:bidi="ar-EG"/>
          <w14:ligatures w14:val="none"/>
        </w:rPr>
        <w:t>Beladjeraf</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w:t>
      </w:r>
      <w:proofErr w:type="spellStart"/>
      <w:r w:rsidRPr="00873515">
        <w:rPr>
          <w:rFonts w:ascii="Sakkal Majalla" w:eastAsia="Times New Roman" w:hAnsi="Sakkal Majalla" w:cs="Sakkal Majalla"/>
          <w:color w:val="000000" w:themeColor="text1"/>
          <w:kern w:val="0"/>
          <w:sz w:val="28"/>
          <w:szCs w:val="28"/>
          <w:lang w:bidi="ar-EG"/>
          <w14:ligatures w14:val="none"/>
        </w:rPr>
        <w:t>Mestaoui</w:t>
      </w:r>
      <w:proofErr w:type="spellEnd"/>
      <w:r w:rsidRPr="00873515">
        <w:rPr>
          <w:rFonts w:ascii="Sakkal Majalla" w:eastAsia="Times New Roman" w:hAnsi="Sakkal Majalla" w:cs="Sakkal Majalla"/>
          <w:color w:val="000000" w:themeColor="text1"/>
          <w:kern w:val="0"/>
          <w:sz w:val="28"/>
          <w:szCs w:val="28"/>
          <w:lang w:bidi="ar-EG"/>
          <w14:ligatures w14:val="none"/>
        </w:rPr>
        <w:t>, 2020</w:t>
      </w:r>
      <w:r w:rsidRPr="00873515">
        <w:rPr>
          <w:rFonts w:ascii="Sakkal Majalla" w:eastAsia="Times New Roman" w:hAnsi="Sakkal Majalla" w:cs="Sakkal Majalla"/>
          <w:color w:val="000000" w:themeColor="text1"/>
          <w:kern w:val="0"/>
          <w:sz w:val="28"/>
          <w:szCs w:val="28"/>
          <w:rtl/>
          <w:lang w:bidi="ar-EG"/>
          <w14:ligatures w14:val="none"/>
        </w:rPr>
        <w:t>)</w:t>
      </w:r>
    </w:p>
    <w:p w14:paraId="68729E2B"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ج- الدائنون:</w:t>
      </w:r>
    </w:p>
    <w:p w14:paraId="102ABFD9"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يهتم الدائنون بصفة عامة باستخدام التحليل المالي للتعرف إلى مدى إمكانية المشروع للوفاء بالتزاماته المالية عندما يحل موعد استحقاقها. في حين يهتم الممول قصير الأجل بمؤشرات السيولة التي تعكس القدرة على دفع الفوائد وقيمة القرض أو أقساطه، فإن الممول طويل الأجل يهتم بقياس قدرة المنشأة على سداد التزاماتها في الأجل الطويل، ومن ثم فهو يهتم بتحليل هيكل تمويل المنشأة ومصادر التمويل واستخدامات الأموال، وكذلك ربحية المنشأة وتدفقات الأرباح في المستقبل. (</w:t>
      </w:r>
      <w:proofErr w:type="spellStart"/>
      <w:r w:rsidRPr="00873515">
        <w:rPr>
          <w:rFonts w:ascii="Sakkal Majalla" w:eastAsia="Times New Roman" w:hAnsi="Sakkal Majalla" w:cs="Sakkal Majalla"/>
          <w:color w:val="000000" w:themeColor="text1"/>
          <w:kern w:val="0"/>
          <w:sz w:val="28"/>
          <w:szCs w:val="28"/>
          <w:lang w:bidi="ar-EG"/>
          <w14:ligatures w14:val="none"/>
        </w:rPr>
        <w:t>Lebda</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530EB4B5"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د- اسواق المال</w:t>
      </w:r>
    </w:p>
    <w:p w14:paraId="76376B87"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تعتمد أسواق المال (البورصات على مؤشرات التحليل المالي في إنجاز معاملات بيع وشراء الأوراق المالية الأسهم والسندات). ولذلك فقد دأبت أسواق المال في العالم على إصدار نشرات دورية تربط بين صفات البيع والشراء وبين مؤشرات التحليل المالي. لذلك أصبح من المهم حساب هذه المؤشرات على صعيد الشركات، وعلى شكل إجماليات قطاعية بعد تأسيس أسواق الأوراق المالية. (</w:t>
      </w:r>
      <w:r w:rsidRPr="00873515">
        <w:rPr>
          <w:rFonts w:ascii="Sakkal Majalla" w:eastAsia="Times New Roman" w:hAnsi="Sakkal Majalla" w:cs="Sakkal Majalla"/>
          <w:color w:val="000000" w:themeColor="text1"/>
          <w:kern w:val="0"/>
          <w:sz w:val="28"/>
          <w:szCs w:val="28"/>
          <w:lang w:bidi="ar-EG"/>
          <w14:ligatures w14:val="none"/>
        </w:rPr>
        <w:t>Algamdi, 2020</w:t>
      </w:r>
      <w:r w:rsidRPr="00873515">
        <w:rPr>
          <w:rFonts w:ascii="Sakkal Majalla" w:eastAsia="Times New Roman" w:hAnsi="Sakkal Majalla" w:cs="Sakkal Majalla"/>
          <w:color w:val="000000" w:themeColor="text1"/>
          <w:kern w:val="0"/>
          <w:sz w:val="28"/>
          <w:szCs w:val="28"/>
          <w:rtl/>
          <w:lang w:bidi="ar-EG"/>
          <w14:ligatures w14:val="none"/>
        </w:rPr>
        <w:t xml:space="preserve">) </w:t>
      </w:r>
    </w:p>
    <w:p w14:paraId="472509D6"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هـ- الحكومة:</w:t>
      </w:r>
    </w:p>
    <w:p w14:paraId="72F730E1"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يعود اهتمام الجهات الحكومية بتحليل أداء المنظمات لأسباب رقابية بالدرجة الأولى، ولأسباب ضريبية بالدرجة الثانية. حيث تستخدم بعض المؤسسات التابعة للدولة مؤشرات التحليل المالي في رقابة الأسعار وفي تحصيل الضرائب ورقابة المنشآت التي تتمتع بدعم حكومي، كما تستخدم مؤشرات التحليل المالي في إعداد الخطط المستقبلية على المستوى الكلي أو القطاعي (</w:t>
      </w:r>
      <w:proofErr w:type="spellStart"/>
      <w:r w:rsidRPr="00873515">
        <w:rPr>
          <w:rFonts w:ascii="Sakkal Majalla" w:eastAsia="Times New Roman" w:hAnsi="Sakkal Majalla" w:cs="Sakkal Majalla"/>
          <w:color w:val="000000" w:themeColor="text1"/>
          <w:kern w:val="0"/>
          <w:sz w:val="28"/>
          <w:szCs w:val="28"/>
          <w:lang w:bidi="ar-EG"/>
          <w14:ligatures w14:val="none"/>
        </w:rPr>
        <w:t>Boukeffa</w:t>
      </w:r>
      <w:proofErr w:type="spellEnd"/>
      <w:r w:rsidRPr="00873515">
        <w:rPr>
          <w:rFonts w:ascii="Sakkal Majalla" w:eastAsia="Times New Roman" w:hAnsi="Sakkal Majalla" w:cs="Sakkal Majalla"/>
          <w:color w:val="000000" w:themeColor="text1"/>
          <w:kern w:val="0"/>
          <w:sz w:val="28"/>
          <w:szCs w:val="28"/>
          <w:lang w:bidi="ar-EG"/>
          <w14:ligatures w14:val="none"/>
        </w:rPr>
        <w:t>, 2022</w:t>
      </w:r>
      <w:r w:rsidRPr="00873515">
        <w:rPr>
          <w:rFonts w:ascii="Sakkal Majalla" w:eastAsia="Times New Roman" w:hAnsi="Sakkal Majalla" w:cs="Sakkal Majalla"/>
          <w:color w:val="000000" w:themeColor="text1"/>
          <w:kern w:val="0"/>
          <w:sz w:val="28"/>
          <w:szCs w:val="28"/>
          <w:rtl/>
          <w:lang w:bidi="ar-EG"/>
          <w14:ligatures w14:val="none"/>
        </w:rPr>
        <w:t>)</w:t>
      </w:r>
    </w:p>
    <w:p w14:paraId="101B1549" w14:textId="3EE340CF" w:rsidR="00D0253B" w:rsidRPr="00873515" w:rsidRDefault="00AD476F" w:rsidP="00AD476F">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lang w:bidi="ar-EG"/>
          <w14:ligatures w14:val="none"/>
        </w:rPr>
      </w:pPr>
      <w:bookmarkStart w:id="28" w:name="_Toc202914495"/>
      <w:r w:rsidRPr="00873515">
        <w:rPr>
          <w:rFonts w:ascii="Sakkal Majalla" w:eastAsia="Times New Roman" w:hAnsi="Sakkal Majalla" w:cs="Sakkal Majalla" w:hint="cs"/>
          <w:b/>
          <w:bCs/>
          <w:color w:val="000000" w:themeColor="text1"/>
          <w:kern w:val="0"/>
          <w:sz w:val="32"/>
          <w:szCs w:val="32"/>
          <w:rtl/>
          <w:lang w:bidi="ar-EG"/>
          <w14:ligatures w14:val="none"/>
        </w:rPr>
        <w:t xml:space="preserve">7.2.2 </w:t>
      </w:r>
      <w:r w:rsidR="00D0253B" w:rsidRPr="00873515">
        <w:rPr>
          <w:rFonts w:ascii="Sakkal Majalla" w:eastAsia="Times New Roman" w:hAnsi="Sakkal Majalla" w:cs="Sakkal Majalla"/>
          <w:b/>
          <w:bCs/>
          <w:color w:val="000000" w:themeColor="text1"/>
          <w:kern w:val="0"/>
          <w:sz w:val="32"/>
          <w:szCs w:val="32"/>
          <w:rtl/>
          <w:lang w:bidi="ar-EG"/>
          <w14:ligatures w14:val="none"/>
        </w:rPr>
        <w:t>أهداف التحليل المالي:</w:t>
      </w:r>
      <w:bookmarkEnd w:id="28"/>
    </w:p>
    <w:p w14:paraId="7A0C5A92"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lastRenderedPageBreak/>
        <w:t>يهدف التحليل المالي بوجه عام إلى تقييم أداء المشروع من زوايا متعددة وبكيفية تخدم أهداف مستخدمي المعلومات ممن لهم مصالح مالية في المشروع وذلك بقصد تحديد جوانب القوة ومواطن الضعف ومن ثم الاستفادة من المعلومات التي يوفرها التحليل المالي لهم في ترشيد قراراتهم المالية ذات العلاقة بالمشروع. (</w:t>
      </w:r>
      <w:proofErr w:type="spellStart"/>
      <w:r w:rsidRPr="00873515">
        <w:rPr>
          <w:rFonts w:ascii="Sakkal Majalla" w:eastAsia="Times New Roman" w:hAnsi="Sakkal Majalla" w:cs="Sakkal Majalla"/>
          <w:color w:val="000000" w:themeColor="text1"/>
          <w:kern w:val="0"/>
          <w:sz w:val="28"/>
          <w:szCs w:val="28"/>
          <w:lang w:bidi="ar-EG"/>
          <w14:ligatures w14:val="none"/>
        </w:rPr>
        <w:t>Alfadli</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Sahraoui, 2022</w:t>
      </w:r>
      <w:r w:rsidRPr="00873515">
        <w:rPr>
          <w:rFonts w:ascii="Sakkal Majalla" w:eastAsia="Times New Roman" w:hAnsi="Sakkal Majalla" w:cs="Sakkal Majalla"/>
          <w:color w:val="000000" w:themeColor="text1"/>
          <w:kern w:val="0"/>
          <w:sz w:val="28"/>
          <w:szCs w:val="28"/>
          <w:rtl/>
          <w:lang w:bidi="ar-EG"/>
          <w14:ligatures w14:val="none"/>
        </w:rPr>
        <w:t>)</w:t>
      </w:r>
    </w:p>
    <w:p w14:paraId="46FB9710"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وبصورة عامة يهدف التحليل المالي إلى تحقيق الغايات التالية :</w:t>
      </w:r>
    </w:p>
    <w:p w14:paraId="3CDF1CC0" w14:textId="77777777" w:rsidR="00D0253B" w:rsidRPr="00873515" w:rsidRDefault="00D0253B" w:rsidP="0084597C">
      <w:pPr>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التعرف إلى حقيقة الوضع المالي للمنظمة.</w:t>
      </w:r>
    </w:p>
    <w:p w14:paraId="565EC6B8" w14:textId="77777777" w:rsidR="00D0253B" w:rsidRPr="00873515" w:rsidRDefault="00D0253B" w:rsidP="0084597C">
      <w:pPr>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تحديد قدرة المنظمة على خدمة دينها وقدرتها على الاقتراض.</w:t>
      </w:r>
    </w:p>
    <w:p w14:paraId="0CFA59F0" w14:textId="77777777" w:rsidR="00D0253B" w:rsidRPr="00873515" w:rsidRDefault="00D0253B" w:rsidP="0084597C">
      <w:pPr>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تقييم السياسات المالية والتشغيلية المتبعة.</w:t>
      </w:r>
    </w:p>
    <w:p w14:paraId="7B58FE89" w14:textId="77777777" w:rsidR="00D0253B" w:rsidRPr="00873515" w:rsidRDefault="00D0253B" w:rsidP="0084597C">
      <w:pPr>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الحكم على مدى كفاءة الإدارة.</w:t>
      </w:r>
    </w:p>
    <w:p w14:paraId="2029D05F" w14:textId="77777777" w:rsidR="00D0253B" w:rsidRPr="00873515" w:rsidRDefault="00D0253B" w:rsidP="0084597C">
      <w:pPr>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التعرف إلى الاتجاهات التي يتخذها أداء المنظمة.</w:t>
      </w:r>
    </w:p>
    <w:p w14:paraId="7F2B9710" w14:textId="77777777" w:rsidR="00D0253B" w:rsidRPr="00873515" w:rsidRDefault="00D0253B" w:rsidP="0084597C">
      <w:pPr>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تقييم جدوى الاستثمار في المنظمة.</w:t>
      </w:r>
    </w:p>
    <w:p w14:paraId="464F36C0" w14:textId="77777777" w:rsidR="00D0253B" w:rsidRPr="00873515" w:rsidRDefault="00D0253B" w:rsidP="0084597C">
      <w:pPr>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الاستفادة من المعلومات المتاحة لاتخاذ القرارات الخاصة بالرقابة والتقويم.</w:t>
      </w:r>
    </w:p>
    <w:p w14:paraId="67F439FE" w14:textId="77777777" w:rsidR="00D0253B" w:rsidRPr="00873515" w:rsidRDefault="00D0253B" w:rsidP="0084597C">
      <w:pPr>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معرفة وضع الشركة في قطاعها.</w:t>
      </w:r>
    </w:p>
    <w:p w14:paraId="1F61A1BD" w14:textId="77777777" w:rsidR="00D0253B" w:rsidRPr="00873515" w:rsidRDefault="00D0253B" w:rsidP="00AD476F">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ويمكن تحديد إجمال الغايات للتحليل أعلاه بأنها تهدف إلى التعرف إلى السياسة المناسبة للمنظمة (</w:t>
      </w:r>
      <w:r w:rsidRPr="00873515">
        <w:rPr>
          <w:rFonts w:ascii="Sakkal Majalla" w:eastAsia="Times New Roman" w:hAnsi="Sakkal Majalla" w:cs="Sakkal Majalla"/>
          <w:color w:val="000000" w:themeColor="text1"/>
          <w:kern w:val="0"/>
          <w:sz w:val="28"/>
          <w:szCs w:val="28"/>
          <w:lang w:bidi="ar-EG"/>
          <w14:ligatures w14:val="none"/>
        </w:rPr>
        <w:t>APPROPRIATE POLICY</w:t>
      </w:r>
      <w:r w:rsidRPr="00873515">
        <w:rPr>
          <w:rFonts w:ascii="Sakkal Majalla" w:eastAsia="Times New Roman" w:hAnsi="Sakkal Majalla" w:cs="Sakkal Majalla"/>
          <w:color w:val="000000" w:themeColor="text1"/>
          <w:kern w:val="0"/>
          <w:sz w:val="28"/>
          <w:szCs w:val="28"/>
          <w:rtl/>
          <w:lang w:bidi="ar-EG"/>
          <w14:ligatures w14:val="none"/>
        </w:rPr>
        <w:t>) وليس السياسة المثلى (</w:t>
      </w:r>
      <w:r w:rsidRPr="00873515">
        <w:rPr>
          <w:rFonts w:ascii="Sakkal Majalla" w:eastAsia="Times New Roman" w:hAnsi="Sakkal Majalla" w:cs="Sakkal Majalla"/>
          <w:color w:val="000000" w:themeColor="text1"/>
          <w:kern w:val="0"/>
          <w:sz w:val="28"/>
          <w:szCs w:val="28"/>
          <w:lang w:bidi="ar-EG"/>
          <w14:ligatures w14:val="none"/>
        </w:rPr>
        <w:t>OPTIMAL POLICY</w:t>
      </w:r>
      <w:r w:rsidRPr="00873515">
        <w:rPr>
          <w:rFonts w:ascii="Sakkal Majalla" w:eastAsia="Times New Roman" w:hAnsi="Sakkal Majalla" w:cs="Sakkal Majalla"/>
          <w:color w:val="000000" w:themeColor="text1"/>
          <w:kern w:val="0"/>
          <w:sz w:val="28"/>
          <w:szCs w:val="28"/>
          <w:rtl/>
          <w:lang w:bidi="ar-EG"/>
          <w14:ligatures w14:val="none"/>
        </w:rPr>
        <w:t>) لها، وذلك بسبب خروج غاية السياسة المثلى على إمكانات التحليل المالي حيث إنها تتطلب جهدا أكبر وأعمق من التحليل المالي العادي. (</w:t>
      </w:r>
      <w:proofErr w:type="spellStart"/>
      <w:r w:rsidRPr="00873515">
        <w:rPr>
          <w:rFonts w:ascii="Sakkal Majalla" w:eastAsia="Times New Roman" w:hAnsi="Sakkal Majalla" w:cs="Sakkal Majalla"/>
          <w:color w:val="000000" w:themeColor="text1"/>
          <w:kern w:val="0"/>
          <w:sz w:val="28"/>
          <w:szCs w:val="28"/>
          <w:lang w:bidi="ar-EG"/>
          <w14:ligatures w14:val="none"/>
        </w:rPr>
        <w:t>Maamir</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Amara, 2021</w:t>
      </w:r>
      <w:r w:rsidRPr="00873515">
        <w:rPr>
          <w:rFonts w:ascii="Sakkal Majalla" w:eastAsia="Times New Roman" w:hAnsi="Sakkal Majalla" w:cs="Sakkal Majalla"/>
          <w:color w:val="000000" w:themeColor="text1"/>
          <w:kern w:val="0"/>
          <w:sz w:val="28"/>
          <w:szCs w:val="28"/>
          <w:rtl/>
          <w:lang w:bidi="ar-EG"/>
          <w14:ligatures w14:val="none"/>
        </w:rPr>
        <w:t>)</w:t>
      </w:r>
    </w:p>
    <w:p w14:paraId="7F8688AD" w14:textId="52510625" w:rsidR="00D0253B" w:rsidRPr="00873515" w:rsidRDefault="00AD476F" w:rsidP="00AD476F">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lang w:bidi="ar-EG"/>
          <w14:ligatures w14:val="none"/>
        </w:rPr>
      </w:pPr>
      <w:bookmarkStart w:id="29" w:name="_Toc202914496"/>
      <w:r w:rsidRPr="00873515">
        <w:rPr>
          <w:rFonts w:ascii="Sakkal Majalla" w:eastAsia="Times New Roman" w:hAnsi="Sakkal Majalla" w:cs="Sakkal Majalla" w:hint="cs"/>
          <w:b/>
          <w:bCs/>
          <w:color w:val="000000" w:themeColor="text1"/>
          <w:kern w:val="0"/>
          <w:sz w:val="32"/>
          <w:szCs w:val="32"/>
          <w:rtl/>
          <w:lang w:bidi="ar-EG"/>
          <w14:ligatures w14:val="none"/>
        </w:rPr>
        <w:t xml:space="preserve">8.2.2 </w:t>
      </w:r>
      <w:r w:rsidR="00D0253B" w:rsidRPr="00873515">
        <w:rPr>
          <w:rFonts w:ascii="Sakkal Majalla" w:eastAsia="Times New Roman" w:hAnsi="Sakkal Majalla" w:cs="Sakkal Majalla"/>
          <w:b/>
          <w:bCs/>
          <w:color w:val="000000" w:themeColor="text1"/>
          <w:kern w:val="0"/>
          <w:sz w:val="32"/>
          <w:szCs w:val="32"/>
          <w:rtl/>
          <w:lang w:bidi="ar-EG"/>
          <w14:ligatures w14:val="none"/>
        </w:rPr>
        <w:t xml:space="preserve">معايير التحليل المالي </w:t>
      </w:r>
      <w:r w:rsidR="00D0253B" w:rsidRPr="00873515">
        <w:rPr>
          <w:rFonts w:ascii="Sakkal Majalla" w:eastAsia="Times New Roman" w:hAnsi="Sakkal Majalla" w:cs="Sakkal Majalla"/>
          <w:b/>
          <w:bCs/>
          <w:color w:val="000000" w:themeColor="text1"/>
          <w:kern w:val="0"/>
          <w:sz w:val="32"/>
          <w:szCs w:val="32"/>
          <w:lang w:bidi="ar-EG"/>
          <w14:ligatures w14:val="none"/>
        </w:rPr>
        <w:t>Standards of Financial Analysis</w:t>
      </w:r>
      <w:bookmarkEnd w:id="29"/>
    </w:p>
    <w:p w14:paraId="67365DD1"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 xml:space="preserve">إن احتساب النسب المالية وأي مقياس من مقاييس الأداء بمفردها أو بمفرده سيترك المحلل المالي بمؤشرات ذات قيمة محدودة ما لم يكن هناك معيار لقياس النتائج عليه ومقارنتها به لأجل الحكم على مدى </w:t>
      </w:r>
      <w:r w:rsidRPr="00873515">
        <w:rPr>
          <w:rFonts w:ascii="Sakkal Majalla" w:eastAsia="Times New Roman" w:hAnsi="Sakkal Majalla" w:cs="Sakkal Majalla"/>
          <w:color w:val="000000" w:themeColor="text1"/>
          <w:kern w:val="0"/>
          <w:sz w:val="28"/>
          <w:szCs w:val="28"/>
          <w:rtl/>
          <w:lang w:bidi="ar-EG"/>
          <w14:ligatures w14:val="none"/>
        </w:rPr>
        <w:lastRenderedPageBreak/>
        <w:t>مناسبة النتائج أو عدم مناسبتها، ويمكن القول إن اختيار المعيار المناسب للحكم على النسبة المختارة لا يقل أهمية عن اختيار النسبة نفسها. (</w:t>
      </w:r>
      <w:proofErr w:type="spellStart"/>
      <w:r w:rsidRPr="00873515">
        <w:rPr>
          <w:rFonts w:ascii="Sakkal Majalla" w:eastAsia="Times New Roman" w:hAnsi="Sakkal Majalla" w:cs="Sakkal Majalla"/>
          <w:color w:val="000000" w:themeColor="text1"/>
          <w:kern w:val="0"/>
          <w:sz w:val="28"/>
          <w:szCs w:val="28"/>
          <w:lang w:bidi="ar-EG"/>
          <w14:ligatures w14:val="none"/>
        </w:rPr>
        <w:t>Bouchetara</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w:t>
      </w:r>
      <w:proofErr w:type="spellStart"/>
      <w:r w:rsidRPr="00873515">
        <w:rPr>
          <w:rFonts w:ascii="Sakkal Majalla" w:eastAsia="Times New Roman" w:hAnsi="Sakkal Majalla" w:cs="Sakkal Majalla"/>
          <w:color w:val="000000" w:themeColor="text1"/>
          <w:kern w:val="0"/>
          <w:sz w:val="28"/>
          <w:szCs w:val="28"/>
          <w:lang w:bidi="ar-EG"/>
          <w14:ligatures w14:val="none"/>
        </w:rPr>
        <w:t>Kahyaoglu</w:t>
      </w:r>
      <w:proofErr w:type="spellEnd"/>
      <w:r w:rsidRPr="00873515">
        <w:rPr>
          <w:rFonts w:ascii="Sakkal Majalla" w:eastAsia="Times New Roman" w:hAnsi="Sakkal Majalla" w:cs="Sakkal Majalla"/>
          <w:color w:val="000000" w:themeColor="text1"/>
          <w:kern w:val="0"/>
          <w:sz w:val="28"/>
          <w:szCs w:val="28"/>
          <w:lang w:bidi="ar-EG"/>
          <w14:ligatures w14:val="none"/>
        </w:rPr>
        <w:t>, 2020</w:t>
      </w:r>
      <w:r w:rsidRPr="00873515">
        <w:rPr>
          <w:rFonts w:ascii="Sakkal Majalla" w:eastAsia="Times New Roman" w:hAnsi="Sakkal Majalla" w:cs="Sakkal Majalla"/>
          <w:color w:val="000000" w:themeColor="text1"/>
          <w:kern w:val="0"/>
          <w:sz w:val="28"/>
          <w:szCs w:val="28"/>
          <w:rtl/>
          <w:lang w:bidi="ar-EG"/>
          <w14:ligatures w14:val="none"/>
        </w:rPr>
        <w:t>)</w:t>
      </w:r>
    </w:p>
    <w:p w14:paraId="2BB9F644"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هذا يعني أن المحلل المالي يستخدم مجموعة من المعايير لتقييم الأداء المالي، وبيان مقدار التغيير الذي يطرأ على الأداء المالي. ومن أهم المعايير المستخدمة هي:</w:t>
      </w:r>
    </w:p>
    <w:p w14:paraId="1829524B"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1- المعايير التاريخية (الاتجاهية)</w:t>
      </w:r>
    </w:p>
    <w:p w14:paraId="0446B495"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تعتمد هذه المعايير على مجموعة المؤشرات المالية التاريخية لسنوات سابقة للمنشأة نفسها ومقارنتها مع النتائج الحالية، فمثلا تتم مقارنة نسبة العائد على الاستثمار أو نسبة السيولة للعام الحالي وإعداد تقييمه مع السنوات السابقة، وملاحظة مدى تطور هذه النسب نحو الأحسن أو الأسوأ. وهي تعبر عن مجموعة المعايير المتولدة داخل المنشأة والمقبولة من قبل المحلل للمقارنة. (</w:t>
      </w:r>
      <w:r w:rsidRPr="00873515">
        <w:rPr>
          <w:rFonts w:ascii="Sakkal Majalla" w:eastAsia="Times New Roman" w:hAnsi="Sakkal Majalla" w:cs="Sakkal Majalla"/>
          <w:color w:val="000000" w:themeColor="text1"/>
          <w:kern w:val="0"/>
          <w:sz w:val="28"/>
          <w:szCs w:val="28"/>
          <w:lang w:bidi="ar-EG"/>
          <w14:ligatures w14:val="none"/>
        </w:rPr>
        <w:t>Abu Ali et al., 2023</w:t>
      </w:r>
      <w:r w:rsidRPr="00873515">
        <w:rPr>
          <w:rFonts w:ascii="Sakkal Majalla" w:eastAsia="Times New Roman" w:hAnsi="Sakkal Majalla" w:cs="Sakkal Majalla"/>
          <w:color w:val="000000" w:themeColor="text1"/>
          <w:kern w:val="0"/>
          <w:sz w:val="28"/>
          <w:szCs w:val="28"/>
          <w:rtl/>
          <w:lang w:bidi="ar-EG"/>
          <w14:ligatures w14:val="none"/>
        </w:rPr>
        <w:t>)</w:t>
      </w:r>
    </w:p>
    <w:p w14:paraId="278A677C"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2- المعايير المطلقة:</w:t>
      </w:r>
    </w:p>
    <w:p w14:paraId="03B0D219"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تعني هذه المعايير وجود خاصية متأصلة تأخذ شكل قيمة ثابتة لنسب معينة مشتركة بين جميع المنشآت تقاس بها النسبة ذات العلاقة في منشأة معينة، وعلى الرغم من عدم تقبل هكذا نسب من قبل المحللين الماليين عموما، فإن بعض النسب المالية المطلقة ما تزال مستخدمة، مثل نسبة التداول (2) مرة، والنسبة السريعة (1) مرة. (</w:t>
      </w:r>
      <w:r w:rsidRPr="00873515">
        <w:rPr>
          <w:rFonts w:ascii="Sakkal Majalla" w:eastAsia="Times New Roman" w:hAnsi="Sakkal Majalla" w:cs="Sakkal Majalla"/>
          <w:color w:val="000000" w:themeColor="text1"/>
          <w:kern w:val="0"/>
          <w:sz w:val="28"/>
          <w:szCs w:val="28"/>
          <w:lang w:bidi="ar-EG"/>
          <w14:ligatures w14:val="none"/>
        </w:rPr>
        <w:t>Pasha &amp; Abdalla, 2023</w:t>
      </w:r>
      <w:r w:rsidRPr="00873515">
        <w:rPr>
          <w:rFonts w:ascii="Sakkal Majalla" w:eastAsia="Times New Roman" w:hAnsi="Sakkal Majalla" w:cs="Sakkal Majalla"/>
          <w:color w:val="000000" w:themeColor="text1"/>
          <w:kern w:val="0"/>
          <w:sz w:val="28"/>
          <w:szCs w:val="28"/>
          <w:rtl/>
          <w:lang w:bidi="ar-EG"/>
          <w14:ligatures w14:val="none"/>
        </w:rPr>
        <w:t>)</w:t>
      </w:r>
    </w:p>
    <w:p w14:paraId="3178B896"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3- المعايير القطاعية (الصناعية) :</w:t>
      </w:r>
    </w:p>
    <w:p w14:paraId="7F4E3279"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يستفيد المحلل المالي بدرجة كبيرة من المعايير القطاعية في رقابة الأداء. وهي معايير تمثل متوسطا لأداء القطاع الذي تنتمي إليه المنشأة، خاصة وأن المنشآت تتشابه في العديد من الصفات والخصائص العلي  أي بمعنى آخر مقارنة النسب المالية للشركة مع متوسط النسب المالية للشركات الأخرى التي تعمل في المجال نفسه، وتفيد هذه المقارنة في تحديد المركز التنافسي لها للقطاع الاقتصادي الذي تنتمي إليه. (</w:t>
      </w:r>
      <w:r w:rsidRPr="00873515">
        <w:rPr>
          <w:rFonts w:ascii="Sakkal Majalla" w:eastAsia="Times New Roman" w:hAnsi="Sakkal Majalla" w:cs="Sakkal Majalla"/>
          <w:color w:val="000000" w:themeColor="text1"/>
          <w:kern w:val="0"/>
          <w:sz w:val="28"/>
          <w:szCs w:val="28"/>
          <w:lang w:bidi="ar-EG"/>
          <w14:ligatures w14:val="none"/>
        </w:rPr>
        <w:t>Mourad, 2024</w:t>
      </w:r>
      <w:r w:rsidRPr="00873515">
        <w:rPr>
          <w:rFonts w:ascii="Sakkal Majalla" w:eastAsia="Times New Roman" w:hAnsi="Sakkal Majalla" w:cs="Sakkal Majalla"/>
          <w:color w:val="000000" w:themeColor="text1"/>
          <w:kern w:val="0"/>
          <w:sz w:val="28"/>
          <w:szCs w:val="28"/>
          <w:rtl/>
          <w:lang w:bidi="ar-EG"/>
          <w14:ligatures w14:val="none"/>
        </w:rPr>
        <w:t>)</w:t>
      </w:r>
    </w:p>
    <w:p w14:paraId="75F33FF1"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lastRenderedPageBreak/>
        <w:t>4- المعايير المستهدفة (المخططة)</w:t>
      </w:r>
    </w:p>
    <w:p w14:paraId="0FE907A6"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يستعمل هذا المعيار من قبل إدارة المنظمة، ويقوم هذا المعيار على أساس وضع أهداف لأنشطة معينة ومقارنة ما كان متوقعا من الشركة تحقيقه طبقا للتقديرات المعدة مع ما حققته فعلا، وذلك خلال فتره محددة من الزمن. (</w:t>
      </w:r>
      <w:r w:rsidRPr="00873515">
        <w:rPr>
          <w:rFonts w:ascii="Sakkal Majalla" w:eastAsia="Times New Roman" w:hAnsi="Sakkal Majalla" w:cs="Sakkal Majalla"/>
          <w:color w:val="000000" w:themeColor="text1"/>
          <w:kern w:val="0"/>
          <w:sz w:val="28"/>
          <w:szCs w:val="28"/>
          <w:lang w:bidi="ar-EG"/>
          <w14:ligatures w14:val="none"/>
        </w:rPr>
        <w:t>Al-</w:t>
      </w:r>
      <w:proofErr w:type="spellStart"/>
      <w:r w:rsidRPr="00873515">
        <w:rPr>
          <w:rFonts w:ascii="Sakkal Majalla" w:eastAsia="Times New Roman" w:hAnsi="Sakkal Majalla" w:cs="Sakkal Majalla"/>
          <w:color w:val="000000" w:themeColor="text1"/>
          <w:kern w:val="0"/>
          <w:sz w:val="28"/>
          <w:szCs w:val="28"/>
          <w:lang w:bidi="ar-EG"/>
          <w14:ligatures w14:val="none"/>
        </w:rPr>
        <w:t>Dosari</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Mohammed, 2023</w:t>
      </w:r>
      <w:r w:rsidRPr="00873515">
        <w:rPr>
          <w:rFonts w:ascii="Sakkal Majalla" w:eastAsia="Times New Roman" w:hAnsi="Sakkal Majalla" w:cs="Sakkal Majalla"/>
          <w:color w:val="000000" w:themeColor="text1"/>
          <w:kern w:val="0"/>
          <w:sz w:val="28"/>
          <w:szCs w:val="28"/>
          <w:rtl/>
          <w:lang w:bidi="ar-EG"/>
          <w14:ligatures w14:val="none"/>
        </w:rPr>
        <w:t>)</w:t>
      </w:r>
    </w:p>
    <w:p w14:paraId="79D731F5" w14:textId="0633A6AC" w:rsidR="00D0253B" w:rsidRPr="00873515" w:rsidRDefault="00AD476F" w:rsidP="00AD476F">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lang w:bidi="ar-EG"/>
          <w14:ligatures w14:val="none"/>
        </w:rPr>
      </w:pPr>
      <w:bookmarkStart w:id="30" w:name="_Toc202914497"/>
      <w:r w:rsidRPr="00873515">
        <w:rPr>
          <w:rFonts w:ascii="Sakkal Majalla" w:eastAsia="Times New Roman" w:hAnsi="Sakkal Majalla" w:cs="Sakkal Majalla" w:hint="cs"/>
          <w:b/>
          <w:bCs/>
          <w:color w:val="000000" w:themeColor="text1"/>
          <w:kern w:val="0"/>
          <w:sz w:val="32"/>
          <w:szCs w:val="32"/>
          <w:rtl/>
          <w:lang w:bidi="ar-EG"/>
          <w14:ligatures w14:val="none"/>
        </w:rPr>
        <w:t xml:space="preserve">9.2.2 </w:t>
      </w:r>
      <w:r w:rsidR="00D0253B" w:rsidRPr="00873515">
        <w:rPr>
          <w:rFonts w:ascii="Sakkal Majalla" w:eastAsia="Times New Roman" w:hAnsi="Sakkal Majalla" w:cs="Sakkal Majalla"/>
          <w:b/>
          <w:bCs/>
          <w:color w:val="000000" w:themeColor="text1"/>
          <w:kern w:val="0"/>
          <w:sz w:val="32"/>
          <w:szCs w:val="32"/>
          <w:rtl/>
          <w:lang w:bidi="ar-EG"/>
          <w14:ligatures w14:val="none"/>
        </w:rPr>
        <w:t>أساليب التحليل المالي:</w:t>
      </w:r>
      <w:bookmarkEnd w:id="30"/>
    </w:p>
    <w:p w14:paraId="4FA48F38"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الواقع إن نتائج التحليل المالي ستختلف باختلاف الأساليب والمفاهيم المستخدمة، وعلى ذلك فمن الأهمية تحديد الأساليب والمفاهيم المستخدمة في أي عملية تحليل مالي. (</w:t>
      </w:r>
      <w:r w:rsidRPr="00873515">
        <w:rPr>
          <w:rFonts w:ascii="Sakkal Majalla" w:eastAsia="Times New Roman" w:hAnsi="Sakkal Majalla" w:cs="Sakkal Majalla"/>
          <w:color w:val="000000" w:themeColor="text1"/>
          <w:kern w:val="0"/>
          <w:sz w:val="28"/>
          <w:szCs w:val="28"/>
          <w:lang w:bidi="ar-EG"/>
          <w14:ligatures w14:val="none"/>
        </w:rPr>
        <w:t>Al-</w:t>
      </w:r>
      <w:proofErr w:type="spellStart"/>
      <w:r w:rsidRPr="00873515">
        <w:rPr>
          <w:rFonts w:ascii="Sakkal Majalla" w:eastAsia="Times New Roman" w:hAnsi="Sakkal Majalla" w:cs="Sakkal Majalla"/>
          <w:color w:val="000000" w:themeColor="text1"/>
          <w:kern w:val="0"/>
          <w:sz w:val="28"/>
          <w:szCs w:val="28"/>
          <w:lang w:bidi="ar-EG"/>
          <w14:ligatures w14:val="none"/>
        </w:rPr>
        <w:t>Jallad</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w:t>
      </w:r>
      <w:proofErr w:type="spellStart"/>
      <w:r w:rsidRPr="00873515">
        <w:rPr>
          <w:rFonts w:ascii="Sakkal Majalla" w:eastAsia="Times New Roman" w:hAnsi="Sakkal Majalla" w:cs="Sakkal Majalla"/>
          <w:color w:val="000000" w:themeColor="text1"/>
          <w:kern w:val="0"/>
          <w:sz w:val="28"/>
          <w:szCs w:val="28"/>
          <w:lang w:bidi="ar-EG"/>
          <w14:ligatures w14:val="none"/>
        </w:rPr>
        <w:t>Antari</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77174410"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هذا يعني أن هنالك العديد من أدوات التحليل المتاحة للمحلل المالي، ولكن لا يوجد أداة تحليلية معينة يمكن وصفها بأنها لجميع أغراض التحليل، ولكن يستطيع المحلل اختيار أداة التحليل الملائمة حسب الغرض من التحليل. (</w:t>
      </w:r>
      <w:proofErr w:type="spellStart"/>
      <w:r w:rsidRPr="00873515">
        <w:rPr>
          <w:rFonts w:ascii="Sakkal Majalla" w:eastAsia="Times New Roman" w:hAnsi="Sakkal Majalla" w:cs="Sakkal Majalla"/>
          <w:color w:val="000000" w:themeColor="text1"/>
          <w:kern w:val="0"/>
          <w:sz w:val="28"/>
          <w:szCs w:val="28"/>
          <w:lang w:bidi="ar-EG"/>
          <w14:ligatures w14:val="none"/>
        </w:rPr>
        <w:t>Guettala</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w:t>
      </w:r>
      <w:proofErr w:type="spellStart"/>
      <w:r w:rsidRPr="00873515">
        <w:rPr>
          <w:rFonts w:ascii="Sakkal Majalla" w:eastAsia="Times New Roman" w:hAnsi="Sakkal Majalla" w:cs="Sakkal Majalla"/>
          <w:color w:val="000000" w:themeColor="text1"/>
          <w:kern w:val="0"/>
          <w:sz w:val="28"/>
          <w:szCs w:val="28"/>
          <w:lang w:bidi="ar-EG"/>
          <w14:ligatures w14:val="none"/>
        </w:rPr>
        <w:t>Kesri</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w:t>
      </w:r>
      <w:proofErr w:type="spellStart"/>
      <w:r w:rsidRPr="00873515">
        <w:rPr>
          <w:rFonts w:ascii="Sakkal Majalla" w:eastAsia="Times New Roman" w:hAnsi="Sakkal Majalla" w:cs="Sakkal Majalla"/>
          <w:color w:val="000000" w:themeColor="text1"/>
          <w:kern w:val="0"/>
          <w:sz w:val="28"/>
          <w:szCs w:val="28"/>
          <w:lang w:bidi="ar-EG"/>
          <w14:ligatures w14:val="none"/>
        </w:rPr>
        <w:t>Selmani</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529B0928"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b/>
          <w:bCs/>
          <w:color w:val="000000" w:themeColor="text1"/>
          <w:kern w:val="0"/>
          <w:sz w:val="28"/>
          <w:szCs w:val="28"/>
          <w:rtl/>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وكما ذكرنا بأن هنالك العديد من أساليب التحليل المالي، ولكننا سنتطرق بوجه عام إلى ثلاث أدوات رئيسة للتحليل المالي:</w:t>
      </w:r>
    </w:p>
    <w:p w14:paraId="20BB1A60"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1- التحليل الرأسي أو الثابت</w:t>
      </w:r>
    </w:p>
    <w:p w14:paraId="44EF9C5B"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يتضمن تحليل البنود المكونة للمشروع خلال الوقت نفسه، وبيان أدوات التحليل المستخدمة ومقارنتها، والاستنتاج دون أخذ أي اعتبار للزمن في التحليل. (</w:t>
      </w:r>
      <w:r w:rsidRPr="00873515">
        <w:rPr>
          <w:rFonts w:ascii="Sakkal Majalla" w:eastAsia="Times New Roman" w:hAnsi="Sakkal Majalla" w:cs="Sakkal Majalla"/>
          <w:color w:val="000000" w:themeColor="text1"/>
          <w:kern w:val="0"/>
          <w:sz w:val="28"/>
          <w:szCs w:val="28"/>
          <w:lang w:bidi="ar-EG"/>
          <w14:ligatures w14:val="none"/>
        </w:rPr>
        <w:t>Qasim &amp; Anwar, 2022</w:t>
      </w:r>
      <w:r w:rsidRPr="00873515">
        <w:rPr>
          <w:rFonts w:ascii="Sakkal Majalla" w:eastAsia="Times New Roman" w:hAnsi="Sakkal Majalla" w:cs="Sakkal Majalla"/>
          <w:color w:val="000000" w:themeColor="text1"/>
          <w:kern w:val="0"/>
          <w:sz w:val="28"/>
          <w:szCs w:val="28"/>
          <w:rtl/>
          <w:lang w:bidi="ar-EG"/>
          <w14:ligatures w14:val="none"/>
        </w:rPr>
        <w:t>)</w:t>
      </w:r>
    </w:p>
    <w:p w14:paraId="374E33D7"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أي أنه بموجب هذا الأسلوب من أساليب التحليل المالي تتم المقارنة فيما بين أرقام القوائم المالية للفترة المحاسبية نفسها لتظهر محصلة هذه المقارنة في صورة نسبة مئوية. كأن تنسب تكلفة المبيعات في قائمة الدخل مثلا إلى قيمة المبيعات في القائمة نفسها، أو أن تنسب قيمة كل بند من الأصول المتداولة في الميزانية إلى مجموع الأصول في الميزانية نفسها. (</w:t>
      </w:r>
      <w:proofErr w:type="spellStart"/>
      <w:r w:rsidRPr="00873515">
        <w:rPr>
          <w:rFonts w:ascii="Sakkal Majalla" w:eastAsia="Times New Roman" w:hAnsi="Sakkal Majalla" w:cs="Sakkal Majalla"/>
          <w:color w:val="000000" w:themeColor="text1"/>
          <w:kern w:val="0"/>
          <w:sz w:val="28"/>
          <w:szCs w:val="28"/>
          <w:lang w:bidi="ar-EG"/>
          <w14:ligatures w14:val="none"/>
        </w:rPr>
        <w:t>Bezzar</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w:t>
      </w:r>
      <w:proofErr w:type="spellStart"/>
      <w:r w:rsidRPr="00873515">
        <w:rPr>
          <w:rFonts w:ascii="Sakkal Majalla" w:eastAsia="Times New Roman" w:hAnsi="Sakkal Majalla" w:cs="Sakkal Majalla"/>
          <w:color w:val="000000" w:themeColor="text1"/>
          <w:kern w:val="0"/>
          <w:sz w:val="28"/>
          <w:szCs w:val="28"/>
          <w:lang w:bidi="ar-EG"/>
          <w14:ligatures w14:val="none"/>
        </w:rPr>
        <w:t>Bensaoula</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w:t>
      </w:r>
      <w:proofErr w:type="spellStart"/>
      <w:r w:rsidRPr="00873515">
        <w:rPr>
          <w:rFonts w:ascii="Sakkal Majalla" w:eastAsia="Times New Roman" w:hAnsi="Sakkal Majalla" w:cs="Sakkal Majalla"/>
          <w:color w:val="000000" w:themeColor="text1"/>
          <w:kern w:val="0"/>
          <w:sz w:val="28"/>
          <w:szCs w:val="28"/>
          <w:lang w:bidi="ar-EG"/>
          <w14:ligatures w14:val="none"/>
        </w:rPr>
        <w:t>Benmansour</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4E277E58"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lastRenderedPageBreak/>
        <w:t>ويطلق على هذا التحليل صفة الثبات على اعتبار أن عنصر الزمن ثابت نظرا لارتباط الدراسة بفترة زمنية واحدة. ومن الواضح أن هذا الأسلوب في حالة الاعتماد عليه بشكل منفرد سيؤدي إلى نتائج تحليلية مضللة؛ نظرا لأن القوائم المالية التي تم الاعتماد عليها تعكس الموقف المالي للمنشأة في لحظة زمنية معينة وهي لحظة إعداد المنشأة لتلك القوائم، ومن هنا يتم تلافي هذا القصور من خلال اتباع الأسلوب الثاني وهو التحليل الأفقي. (</w:t>
      </w:r>
      <w:proofErr w:type="spellStart"/>
      <w:r w:rsidRPr="00873515">
        <w:rPr>
          <w:rFonts w:ascii="Sakkal Majalla" w:eastAsia="Times New Roman" w:hAnsi="Sakkal Majalla" w:cs="Sakkal Majalla"/>
          <w:color w:val="000000" w:themeColor="text1"/>
          <w:kern w:val="0"/>
          <w:sz w:val="28"/>
          <w:szCs w:val="28"/>
          <w:lang w:bidi="ar-EG"/>
          <w14:ligatures w14:val="none"/>
        </w:rPr>
        <w:t>Soudani</w:t>
      </w:r>
      <w:proofErr w:type="spellEnd"/>
      <w:r w:rsidRPr="00873515">
        <w:rPr>
          <w:rFonts w:ascii="Sakkal Majalla" w:eastAsia="Times New Roman" w:hAnsi="Sakkal Majalla" w:cs="Sakkal Majalla"/>
          <w:color w:val="000000" w:themeColor="text1"/>
          <w:kern w:val="0"/>
          <w:sz w:val="28"/>
          <w:szCs w:val="28"/>
          <w:lang w:bidi="ar-EG"/>
          <w14:ligatures w14:val="none"/>
        </w:rPr>
        <w:t>, 2022</w:t>
      </w:r>
      <w:r w:rsidRPr="00873515">
        <w:rPr>
          <w:rFonts w:ascii="Sakkal Majalla" w:eastAsia="Times New Roman" w:hAnsi="Sakkal Majalla" w:cs="Sakkal Majalla"/>
          <w:color w:val="000000" w:themeColor="text1"/>
          <w:kern w:val="0"/>
          <w:sz w:val="28"/>
          <w:szCs w:val="28"/>
          <w:rtl/>
          <w:lang w:bidi="ar-EG"/>
          <w14:ligatures w14:val="none"/>
        </w:rPr>
        <w:t>)</w:t>
      </w:r>
    </w:p>
    <w:p w14:paraId="5C26DB7F"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2- التحليل الأفقي أو تحليل الاتجاهات</w:t>
      </w:r>
    </w:p>
    <w:p w14:paraId="59BF75B2"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يأخذ التحليل الأفقي الزمن في التحليل والتقييم المالي؛ أي دراسة البنود المالية للمشاريع القائمة وتوقعاتها من خلال السلسلة الزمنية ويتم تحليلها ومقارنتها والاستنتاج ثم وضع التنبؤات أو التوقعات للفترة الزمنية القادمة. (</w:t>
      </w:r>
      <w:r w:rsidRPr="00873515">
        <w:rPr>
          <w:rFonts w:ascii="Sakkal Majalla" w:eastAsia="Times New Roman" w:hAnsi="Sakkal Majalla" w:cs="Sakkal Majalla"/>
          <w:color w:val="000000" w:themeColor="text1"/>
          <w:kern w:val="0"/>
          <w:sz w:val="28"/>
          <w:szCs w:val="28"/>
          <w:lang w:bidi="ar-EG"/>
          <w14:ligatures w14:val="none"/>
        </w:rPr>
        <w:t xml:space="preserve">Sahraoui &amp; </w:t>
      </w:r>
      <w:proofErr w:type="spellStart"/>
      <w:r w:rsidRPr="00873515">
        <w:rPr>
          <w:rFonts w:ascii="Sakkal Majalla" w:eastAsia="Times New Roman" w:hAnsi="Sakkal Majalla" w:cs="Sakkal Majalla"/>
          <w:color w:val="000000" w:themeColor="text1"/>
          <w:kern w:val="0"/>
          <w:sz w:val="28"/>
          <w:szCs w:val="28"/>
          <w:lang w:bidi="ar-EG"/>
          <w14:ligatures w14:val="none"/>
        </w:rPr>
        <w:t>Djediden</w:t>
      </w:r>
      <w:proofErr w:type="spellEnd"/>
      <w:r w:rsidRPr="00873515">
        <w:rPr>
          <w:rFonts w:ascii="Sakkal Majalla" w:eastAsia="Times New Roman" w:hAnsi="Sakkal Majalla" w:cs="Sakkal Majalla"/>
          <w:color w:val="000000" w:themeColor="text1"/>
          <w:kern w:val="0"/>
          <w:sz w:val="28"/>
          <w:szCs w:val="28"/>
          <w:lang w:bidi="ar-EG"/>
          <w14:ligatures w14:val="none"/>
        </w:rPr>
        <w:t>, 2020</w:t>
      </w:r>
      <w:r w:rsidRPr="00873515">
        <w:rPr>
          <w:rFonts w:ascii="Sakkal Majalla" w:eastAsia="Times New Roman" w:hAnsi="Sakkal Majalla" w:cs="Sakkal Majalla"/>
          <w:color w:val="000000" w:themeColor="text1"/>
          <w:kern w:val="0"/>
          <w:sz w:val="28"/>
          <w:szCs w:val="28"/>
          <w:rtl/>
          <w:lang w:bidi="ar-EG"/>
          <w14:ligatures w14:val="none"/>
        </w:rPr>
        <w:t>)</w:t>
      </w:r>
    </w:p>
    <w:p w14:paraId="21131059"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ويطلق على التحليل الأفقي تحليل الاتجاهات؛ كونه يلجأ إلى تلافي سمة الجمود المشار إليها في التحليل الرأسي وذلك بدراسة حركة البند أو النسبة المالية على مدار عدة فترات مالية للتعرف إلى مقدار واتجاه التغير الحادث في حركة البند أو النسبة على مدار الفترة الزمنية مجال المقارنة، وتعامل السنة أو الفترة المالية الأولى كسنة أساس ليتم بعد ذلك إظهار قيم كل بند من بنود القوائم المالية في الفترات المالية التالية على شكل (%) نسبة مئوية من قيمته في سنة الأساس. (</w:t>
      </w:r>
      <w:r w:rsidRPr="00873515">
        <w:rPr>
          <w:rFonts w:ascii="Sakkal Majalla" w:eastAsia="Times New Roman" w:hAnsi="Sakkal Majalla" w:cs="Sakkal Majalla"/>
          <w:color w:val="000000" w:themeColor="text1"/>
          <w:kern w:val="0"/>
          <w:sz w:val="28"/>
          <w:szCs w:val="28"/>
          <w:lang w:bidi="ar-EG"/>
          <w14:ligatures w14:val="none"/>
        </w:rPr>
        <w:t xml:space="preserve">Saad, </w:t>
      </w:r>
      <w:proofErr w:type="spellStart"/>
      <w:r w:rsidRPr="00873515">
        <w:rPr>
          <w:rFonts w:ascii="Sakkal Majalla" w:eastAsia="Times New Roman" w:hAnsi="Sakkal Majalla" w:cs="Sakkal Majalla"/>
          <w:color w:val="000000" w:themeColor="text1"/>
          <w:kern w:val="0"/>
          <w:sz w:val="28"/>
          <w:szCs w:val="28"/>
          <w:lang w:bidi="ar-EG"/>
          <w14:ligatures w14:val="none"/>
        </w:rPr>
        <w:t>Shosha</w:t>
      </w:r>
      <w:proofErr w:type="spellEnd"/>
      <w:r w:rsidRPr="00873515">
        <w:rPr>
          <w:rFonts w:ascii="Sakkal Majalla" w:eastAsia="Times New Roman" w:hAnsi="Sakkal Majalla" w:cs="Sakkal Majalla"/>
          <w:color w:val="000000" w:themeColor="text1"/>
          <w:kern w:val="0"/>
          <w:sz w:val="28"/>
          <w:szCs w:val="28"/>
          <w:lang w:bidi="ar-EG"/>
          <w14:ligatures w14:val="none"/>
        </w:rPr>
        <w:t>, &amp; Said, 2022</w:t>
      </w:r>
      <w:r w:rsidRPr="00873515">
        <w:rPr>
          <w:rFonts w:ascii="Sakkal Majalla" w:eastAsia="Times New Roman" w:hAnsi="Sakkal Majalla" w:cs="Sakkal Majalla"/>
          <w:color w:val="000000" w:themeColor="text1"/>
          <w:kern w:val="0"/>
          <w:sz w:val="28"/>
          <w:szCs w:val="28"/>
          <w:rtl/>
          <w:lang w:bidi="ar-EG"/>
          <w14:ligatures w14:val="none"/>
        </w:rPr>
        <w:t xml:space="preserve">) </w:t>
      </w:r>
    </w:p>
    <w:p w14:paraId="7366E246" w14:textId="77777777" w:rsidR="00D0253B" w:rsidRPr="00873515" w:rsidRDefault="00D0253B" w:rsidP="00AD476F">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إلا ان هنالك بعض المحددات التي يجب الانتباه إليها للتقليل من فرص الوقوع في استنتاجات خاطئة، ومن أهمها: (</w:t>
      </w:r>
      <w:proofErr w:type="spellStart"/>
      <w:r w:rsidRPr="00873515">
        <w:rPr>
          <w:rFonts w:ascii="Sakkal Majalla" w:eastAsia="Times New Roman" w:hAnsi="Sakkal Majalla" w:cs="Sakkal Majalla"/>
          <w:b/>
          <w:bCs/>
          <w:color w:val="000000" w:themeColor="text1"/>
          <w:kern w:val="0"/>
          <w:sz w:val="28"/>
          <w:szCs w:val="28"/>
          <w:lang w:bidi="ar-EG"/>
          <w14:ligatures w14:val="none"/>
        </w:rPr>
        <w:t>Bouziani</w:t>
      </w:r>
      <w:proofErr w:type="spellEnd"/>
      <w:r w:rsidRPr="00873515">
        <w:rPr>
          <w:rFonts w:ascii="Sakkal Majalla" w:eastAsia="Times New Roman" w:hAnsi="Sakkal Majalla" w:cs="Sakkal Majalla"/>
          <w:b/>
          <w:bCs/>
          <w:color w:val="000000" w:themeColor="text1"/>
          <w:kern w:val="0"/>
          <w:sz w:val="28"/>
          <w:szCs w:val="28"/>
          <w:lang w:bidi="ar-EG"/>
          <w14:ligatures w14:val="none"/>
        </w:rPr>
        <w:t xml:space="preserve">, </w:t>
      </w:r>
      <w:proofErr w:type="spellStart"/>
      <w:r w:rsidRPr="00873515">
        <w:rPr>
          <w:rFonts w:ascii="Sakkal Majalla" w:eastAsia="Times New Roman" w:hAnsi="Sakkal Majalla" w:cs="Sakkal Majalla"/>
          <w:b/>
          <w:bCs/>
          <w:color w:val="000000" w:themeColor="text1"/>
          <w:kern w:val="0"/>
          <w:sz w:val="28"/>
          <w:szCs w:val="28"/>
          <w:lang w:bidi="ar-EG"/>
          <w14:ligatures w14:val="none"/>
        </w:rPr>
        <w:t>Tahraoui</w:t>
      </w:r>
      <w:proofErr w:type="spellEnd"/>
      <w:r w:rsidRPr="00873515">
        <w:rPr>
          <w:rFonts w:ascii="Sakkal Majalla" w:eastAsia="Times New Roman" w:hAnsi="Sakkal Majalla" w:cs="Sakkal Majalla"/>
          <w:b/>
          <w:bCs/>
          <w:color w:val="000000" w:themeColor="text1"/>
          <w:kern w:val="0"/>
          <w:sz w:val="28"/>
          <w:szCs w:val="28"/>
          <w:lang w:bidi="ar-EG"/>
          <w14:ligatures w14:val="none"/>
        </w:rPr>
        <w:t xml:space="preserve">, &amp; </w:t>
      </w:r>
      <w:proofErr w:type="spellStart"/>
      <w:r w:rsidRPr="00873515">
        <w:rPr>
          <w:rFonts w:ascii="Sakkal Majalla" w:eastAsia="Times New Roman" w:hAnsi="Sakkal Majalla" w:cs="Sakkal Majalla"/>
          <w:b/>
          <w:bCs/>
          <w:color w:val="000000" w:themeColor="text1"/>
          <w:kern w:val="0"/>
          <w:sz w:val="28"/>
          <w:szCs w:val="28"/>
          <w:lang w:bidi="ar-EG"/>
          <w14:ligatures w14:val="none"/>
        </w:rPr>
        <w:t>Benadda</w:t>
      </w:r>
      <w:proofErr w:type="spellEnd"/>
      <w:r w:rsidRPr="00873515">
        <w:rPr>
          <w:rFonts w:ascii="Sakkal Majalla" w:eastAsia="Times New Roman" w:hAnsi="Sakkal Majalla" w:cs="Sakkal Majalla"/>
          <w:b/>
          <w:bCs/>
          <w:color w:val="000000" w:themeColor="text1"/>
          <w:kern w:val="0"/>
          <w:sz w:val="28"/>
          <w:szCs w:val="28"/>
          <w:lang w:bidi="ar-EG"/>
          <w14:ligatures w14:val="none"/>
        </w:rPr>
        <w:t>, 2024</w:t>
      </w:r>
      <w:r w:rsidRPr="00873515">
        <w:rPr>
          <w:rFonts w:ascii="Sakkal Majalla" w:eastAsia="Times New Roman" w:hAnsi="Sakkal Majalla" w:cs="Sakkal Majalla"/>
          <w:b/>
          <w:bCs/>
          <w:color w:val="000000" w:themeColor="text1"/>
          <w:kern w:val="0"/>
          <w:sz w:val="28"/>
          <w:szCs w:val="28"/>
          <w:rtl/>
          <w:lang w:bidi="ar-EG"/>
          <w14:ligatures w14:val="none"/>
        </w:rPr>
        <w:t>)</w:t>
      </w:r>
    </w:p>
    <w:p w14:paraId="4D037D42" w14:textId="307CD8CC" w:rsidR="00D0253B" w:rsidRPr="00873515" w:rsidRDefault="00D0253B" w:rsidP="0084597C">
      <w:pPr>
        <w:pStyle w:val="a6"/>
        <w:numPr>
          <w:ilvl w:val="0"/>
          <w:numId w:val="4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عدم ملاءمة معيار المستخدم: كأن تكون سنة الأساس المستخدمة كمعيار، تتميز بأرباح منخفضة جدا أو مرتفعة جدا.</w:t>
      </w:r>
    </w:p>
    <w:p w14:paraId="19E92120" w14:textId="3622FCE4" w:rsidR="00D0253B" w:rsidRPr="00873515" w:rsidRDefault="00D0253B" w:rsidP="0084597C">
      <w:pPr>
        <w:pStyle w:val="a6"/>
        <w:numPr>
          <w:ilvl w:val="0"/>
          <w:numId w:val="4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استخدام الارقام المطلقة للمتغيرات المحاسبية، قد يؤدي إلى نتائج مضللة لا تتلاءم مع البعد الاقتصادي للتغير في هذا المتغير.</w:t>
      </w:r>
    </w:p>
    <w:p w14:paraId="1FA87B6E"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3- تحليل النسب المالية:</w:t>
      </w:r>
    </w:p>
    <w:p w14:paraId="1D93E449"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lastRenderedPageBreak/>
        <w:t>يعد هذا الأسلوب من أساليب التحليل المالي الأكثر شيوعا في عالم الأعمال؛ لأنه يوفر عددا كبيرا من المؤشرات المالية التي يمكن الاستفادة منها في تقييم أداء المنظمات من مجالات الربحية والسيولة والكفاءة في إدارة الأصول والخصوم. (</w:t>
      </w:r>
      <w:r w:rsidRPr="00873515">
        <w:rPr>
          <w:rFonts w:ascii="Sakkal Majalla" w:eastAsia="Times New Roman" w:hAnsi="Sakkal Majalla" w:cs="Sakkal Majalla"/>
          <w:color w:val="000000" w:themeColor="text1"/>
          <w:kern w:val="0"/>
          <w:sz w:val="28"/>
          <w:szCs w:val="28"/>
          <w:lang w:bidi="ar-EG"/>
          <w14:ligatures w14:val="none"/>
        </w:rPr>
        <w:t xml:space="preserve">Emad </w:t>
      </w:r>
      <w:proofErr w:type="spellStart"/>
      <w:r w:rsidRPr="00873515">
        <w:rPr>
          <w:rFonts w:ascii="Sakkal Majalla" w:eastAsia="Times New Roman" w:hAnsi="Sakkal Majalla" w:cs="Sakkal Majalla"/>
          <w:color w:val="000000" w:themeColor="text1"/>
          <w:kern w:val="0"/>
          <w:sz w:val="28"/>
          <w:szCs w:val="28"/>
          <w:lang w:bidi="ar-EG"/>
          <w14:ligatures w14:val="none"/>
        </w:rPr>
        <w:t>Eldeen</w:t>
      </w:r>
      <w:proofErr w:type="spellEnd"/>
      <w:r w:rsidRPr="00873515">
        <w:rPr>
          <w:rFonts w:ascii="Sakkal Majalla" w:eastAsia="Times New Roman" w:hAnsi="Sakkal Majalla" w:cs="Sakkal Majalla"/>
          <w:color w:val="000000" w:themeColor="text1"/>
          <w:kern w:val="0"/>
          <w:sz w:val="28"/>
          <w:szCs w:val="28"/>
          <w:lang w:bidi="ar-EG"/>
          <w14:ligatures w14:val="none"/>
        </w:rPr>
        <w:t>, 2023</w:t>
      </w:r>
      <w:r w:rsidRPr="00873515">
        <w:rPr>
          <w:rFonts w:ascii="Sakkal Majalla" w:eastAsia="Times New Roman" w:hAnsi="Sakkal Majalla" w:cs="Sakkal Majalla"/>
          <w:color w:val="000000" w:themeColor="text1"/>
          <w:kern w:val="0"/>
          <w:sz w:val="28"/>
          <w:szCs w:val="28"/>
          <w:rtl/>
          <w:lang w:bidi="ar-EG"/>
          <w14:ligatures w14:val="none"/>
        </w:rPr>
        <w:t>)</w:t>
      </w:r>
    </w:p>
    <w:p w14:paraId="4DA97645"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وقد اكتسبت النسب المالية أهمية متزايدة بعد أن أصبحت من المؤشرات الهامة التي يستخدمها المحللون الماليون في مجال التنبؤ بحالات الفشل المالي للشركات. (</w:t>
      </w:r>
      <w:proofErr w:type="spellStart"/>
      <w:r w:rsidRPr="00873515">
        <w:rPr>
          <w:rFonts w:ascii="Sakkal Majalla" w:eastAsia="Times New Roman" w:hAnsi="Sakkal Majalla" w:cs="Sakkal Majalla"/>
          <w:color w:val="000000" w:themeColor="text1"/>
          <w:kern w:val="0"/>
          <w:sz w:val="28"/>
          <w:szCs w:val="28"/>
          <w:lang w:bidi="ar-EG"/>
          <w14:ligatures w14:val="none"/>
        </w:rPr>
        <w:t>Bensaoucha</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Adda, &amp; </w:t>
      </w:r>
      <w:proofErr w:type="spellStart"/>
      <w:r w:rsidRPr="00873515">
        <w:rPr>
          <w:rFonts w:ascii="Sakkal Majalla" w:eastAsia="Times New Roman" w:hAnsi="Sakkal Majalla" w:cs="Sakkal Majalla"/>
          <w:color w:val="000000" w:themeColor="text1"/>
          <w:kern w:val="0"/>
          <w:sz w:val="28"/>
          <w:szCs w:val="28"/>
          <w:lang w:bidi="ar-EG"/>
          <w14:ligatures w14:val="none"/>
        </w:rPr>
        <w:t>Abdelkrim</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792B2648"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وتعرف النسبة المالية بأنها المؤشر الذي يربط بين رقميين محاسبيين والذي ينتج من خلال قسمة أحدهما على الآخر. وهي تصف العلاقة بين مختلف بنود القوائم المالية بصورة واضحة ونستطيع أن نحسب مئات النسب من مجموعة القوائم المالية. وأن الخبراء يضعون في الحسبان أي النسب توفر معلومات ذات صلة؟ (</w:t>
      </w:r>
      <w:r w:rsidRPr="00873515">
        <w:rPr>
          <w:rFonts w:ascii="Sakkal Majalla" w:eastAsia="Times New Roman" w:hAnsi="Sakkal Majalla" w:cs="Sakkal Majalla"/>
          <w:color w:val="000000" w:themeColor="text1"/>
          <w:kern w:val="0"/>
          <w:sz w:val="28"/>
          <w:szCs w:val="28"/>
          <w:lang w:bidi="ar-EG"/>
          <w14:ligatures w14:val="none"/>
        </w:rPr>
        <w:t xml:space="preserve">Bakr &amp; </w:t>
      </w:r>
      <w:proofErr w:type="spellStart"/>
      <w:r w:rsidRPr="00873515">
        <w:rPr>
          <w:rFonts w:ascii="Sakkal Majalla" w:eastAsia="Times New Roman" w:hAnsi="Sakkal Majalla" w:cs="Sakkal Majalla"/>
          <w:color w:val="000000" w:themeColor="text1"/>
          <w:kern w:val="0"/>
          <w:sz w:val="28"/>
          <w:szCs w:val="28"/>
          <w:lang w:bidi="ar-EG"/>
          <w14:ligatures w14:val="none"/>
        </w:rPr>
        <w:t>Qudomi</w:t>
      </w:r>
      <w:proofErr w:type="spellEnd"/>
      <w:r w:rsidRPr="00873515">
        <w:rPr>
          <w:rFonts w:ascii="Sakkal Majalla" w:eastAsia="Times New Roman" w:hAnsi="Sakkal Majalla" w:cs="Sakkal Majalla"/>
          <w:color w:val="000000" w:themeColor="text1"/>
          <w:kern w:val="0"/>
          <w:sz w:val="28"/>
          <w:szCs w:val="28"/>
          <w:lang w:bidi="ar-EG"/>
          <w14:ligatures w14:val="none"/>
        </w:rPr>
        <w:t>, 2022</w:t>
      </w:r>
      <w:r w:rsidRPr="00873515">
        <w:rPr>
          <w:rFonts w:ascii="Sakkal Majalla" w:eastAsia="Times New Roman" w:hAnsi="Sakkal Majalla" w:cs="Sakkal Majalla"/>
          <w:color w:val="000000" w:themeColor="text1"/>
          <w:kern w:val="0"/>
          <w:sz w:val="28"/>
          <w:szCs w:val="28"/>
          <w:rtl/>
          <w:lang w:bidi="ar-EG"/>
          <w14:ligatures w14:val="none"/>
        </w:rPr>
        <w:t>)</w:t>
      </w:r>
    </w:p>
    <w:p w14:paraId="0768839B"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والجدير بالذكر أن النسب المالية التي تستخدم في التحليل ليست هي الغاية في التحليل المالي، وإنما هي في الواقع نتائج أو تصورات تعطي الإجابة على كثير من التساؤلات المتعلقة بالمركز المالي والمركز النقدي والأداء، وتقييم قرارات الاستثمار وقرارات التمويل. (</w:t>
      </w:r>
      <w:proofErr w:type="spellStart"/>
      <w:r w:rsidRPr="00873515">
        <w:rPr>
          <w:rFonts w:ascii="Sakkal Majalla" w:eastAsia="Times New Roman" w:hAnsi="Sakkal Majalla" w:cs="Sakkal Majalla"/>
          <w:color w:val="000000" w:themeColor="text1"/>
          <w:kern w:val="0"/>
          <w:sz w:val="28"/>
          <w:szCs w:val="28"/>
          <w:lang w:bidi="ar-EG"/>
          <w14:ligatures w14:val="none"/>
        </w:rPr>
        <w:t>Elnagar</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et al., 2022</w:t>
      </w:r>
      <w:r w:rsidRPr="00873515">
        <w:rPr>
          <w:rFonts w:ascii="Sakkal Majalla" w:eastAsia="Times New Roman" w:hAnsi="Sakkal Majalla" w:cs="Sakkal Majalla"/>
          <w:color w:val="000000" w:themeColor="text1"/>
          <w:kern w:val="0"/>
          <w:sz w:val="28"/>
          <w:szCs w:val="28"/>
          <w:rtl/>
          <w:lang w:bidi="ar-EG"/>
          <w14:ligatures w14:val="none"/>
        </w:rPr>
        <w:t>)</w:t>
      </w:r>
    </w:p>
    <w:p w14:paraId="4F8D9711"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هذا يعني أن النسب المالية هي في الواقع مصممة لتوضيح المعلومات المهمة التي قد تكون غير واضحة بصورة مبسطة من اختبار القوائم المالية للشركة. (</w:t>
      </w:r>
      <w:proofErr w:type="spellStart"/>
      <w:r w:rsidRPr="00873515">
        <w:rPr>
          <w:rFonts w:ascii="Sakkal Majalla" w:eastAsia="Times New Roman" w:hAnsi="Sakkal Majalla" w:cs="Sakkal Majalla"/>
          <w:color w:val="000000" w:themeColor="text1"/>
          <w:kern w:val="0"/>
          <w:sz w:val="28"/>
          <w:szCs w:val="28"/>
          <w:lang w:bidi="ar-EG"/>
          <w14:ligatures w14:val="none"/>
        </w:rPr>
        <w:t>Bouabdallah</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w:t>
      </w:r>
      <w:proofErr w:type="spellStart"/>
      <w:r w:rsidRPr="00873515">
        <w:rPr>
          <w:rFonts w:ascii="Sakkal Majalla" w:eastAsia="Times New Roman" w:hAnsi="Sakkal Majalla" w:cs="Sakkal Majalla"/>
          <w:color w:val="000000" w:themeColor="text1"/>
          <w:kern w:val="0"/>
          <w:sz w:val="28"/>
          <w:szCs w:val="28"/>
          <w:lang w:bidi="ar-EG"/>
          <w14:ligatures w14:val="none"/>
        </w:rPr>
        <w:t>Mostefa</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05E94524" w14:textId="02A657F4" w:rsidR="00D0253B" w:rsidRPr="00873515" w:rsidRDefault="00AD476F" w:rsidP="0050385D">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lang w:bidi="ar-EG"/>
          <w14:ligatures w14:val="none"/>
        </w:rPr>
      </w:pPr>
      <w:bookmarkStart w:id="31" w:name="_Toc202914498"/>
      <w:r w:rsidRPr="00873515">
        <w:rPr>
          <w:rFonts w:ascii="Sakkal Majalla" w:eastAsia="Times New Roman" w:hAnsi="Sakkal Majalla" w:cs="Sakkal Majalla" w:hint="cs"/>
          <w:b/>
          <w:bCs/>
          <w:color w:val="000000" w:themeColor="text1"/>
          <w:kern w:val="0"/>
          <w:sz w:val="32"/>
          <w:szCs w:val="32"/>
          <w:rtl/>
          <w:lang w:bidi="ar-EG"/>
          <w14:ligatures w14:val="none"/>
        </w:rPr>
        <w:t xml:space="preserve">10.2.2 </w:t>
      </w:r>
      <w:r w:rsidR="00D0253B" w:rsidRPr="00873515">
        <w:rPr>
          <w:rFonts w:ascii="Sakkal Majalla" w:eastAsia="Times New Roman" w:hAnsi="Sakkal Majalla" w:cs="Sakkal Majalla"/>
          <w:b/>
          <w:bCs/>
          <w:color w:val="000000" w:themeColor="text1"/>
          <w:kern w:val="0"/>
          <w:sz w:val="32"/>
          <w:szCs w:val="32"/>
          <w:rtl/>
          <w:lang w:bidi="ar-EG"/>
          <w14:ligatures w14:val="none"/>
        </w:rPr>
        <w:t>أنواع النسب المالية:</w:t>
      </w:r>
      <w:bookmarkEnd w:id="31"/>
    </w:p>
    <w:p w14:paraId="610E2103"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والنسب المالية بوجه عام هي مكونة بشكل أساس من نوعين :</w:t>
      </w:r>
    </w:p>
    <w:p w14:paraId="76154CFF" w14:textId="77777777" w:rsidR="00D0253B" w:rsidRPr="00873515" w:rsidRDefault="00D0253B" w:rsidP="0084597C">
      <w:pPr>
        <w:numPr>
          <w:ilvl w:val="0"/>
          <w:numId w:val="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نسب الميزانية العمومية وهي تلخص بعض جوانب الوضع المالي للشركة عند إعداد الميزانية العمومية، وهي على نحو متلائم جدا؛ لأن كلا من البسط والمقام في كل نسبة يأتي مباشرة من الميزانية العمومية، وتتضمن نسب السيولة ونسب الرفع المالي. (</w:t>
      </w:r>
      <w:r w:rsidRPr="00873515">
        <w:rPr>
          <w:rFonts w:ascii="Sakkal Majalla" w:eastAsia="Times New Roman" w:hAnsi="Sakkal Majalla" w:cs="Sakkal Majalla"/>
          <w:color w:val="000000" w:themeColor="text1"/>
          <w:kern w:val="0"/>
          <w:sz w:val="28"/>
          <w:szCs w:val="28"/>
          <w:lang w:bidi="ar-EG"/>
          <w14:ligatures w14:val="none"/>
        </w:rPr>
        <w:t>Al-</w:t>
      </w:r>
      <w:proofErr w:type="spellStart"/>
      <w:r w:rsidRPr="00873515">
        <w:rPr>
          <w:rFonts w:ascii="Sakkal Majalla" w:eastAsia="Times New Roman" w:hAnsi="Sakkal Majalla" w:cs="Sakkal Majalla"/>
          <w:color w:val="000000" w:themeColor="text1"/>
          <w:kern w:val="0"/>
          <w:sz w:val="28"/>
          <w:szCs w:val="28"/>
          <w:lang w:bidi="ar-EG"/>
          <w14:ligatures w14:val="none"/>
        </w:rPr>
        <w:t>Hunaiti</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Al-Nimr, 2022</w:t>
      </w:r>
      <w:r w:rsidRPr="00873515">
        <w:rPr>
          <w:rFonts w:ascii="Sakkal Majalla" w:eastAsia="Times New Roman" w:hAnsi="Sakkal Majalla" w:cs="Sakkal Majalla"/>
          <w:color w:val="000000" w:themeColor="text1"/>
          <w:kern w:val="0"/>
          <w:sz w:val="28"/>
          <w:szCs w:val="28"/>
          <w:rtl/>
          <w:lang w:bidi="ar-EG"/>
          <w14:ligatures w14:val="none"/>
        </w:rPr>
        <w:t>)</w:t>
      </w:r>
    </w:p>
    <w:p w14:paraId="2A37DBD5" w14:textId="77777777" w:rsidR="00D0253B" w:rsidRPr="00873515" w:rsidRDefault="00D0253B" w:rsidP="0084597C">
      <w:pPr>
        <w:numPr>
          <w:ilvl w:val="0"/>
          <w:numId w:val="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lastRenderedPageBreak/>
        <w:t>نسب قائمة الدخل ونسب قائمة الدخل إلى الميزانية العمومية: تلخص بعض جوانب أداء الشركة خلال فترة من الزمن عادة ما تكون سنة. وفيها تقارن نسب قائمة الدخل أحد البنود المتدفقة من قائمة الدخل إلى أحد البنود المتدفقة من قائمة الدخل أيضا، في حين تقارن نسب قائمة الدخل إلى المركز المالي أحد البنود المتدفقة من قائمة الدخل في البسط إلى أحد البنود المتدفقة لقائمة الميزانية العمومية في المقام، وتتضمن نسب الربحية ونسب النشاط ونسب التغطية. (</w:t>
      </w:r>
      <w:r w:rsidRPr="00873515">
        <w:rPr>
          <w:rFonts w:ascii="Sakkal Majalla" w:eastAsia="Times New Roman" w:hAnsi="Sakkal Majalla" w:cs="Sakkal Majalla"/>
          <w:color w:val="000000" w:themeColor="text1"/>
          <w:kern w:val="0"/>
          <w:sz w:val="28"/>
          <w:szCs w:val="28"/>
          <w:lang w:bidi="ar-EG"/>
          <w14:ligatures w14:val="none"/>
        </w:rPr>
        <w:t>Al-Majali &amp; Al-</w:t>
      </w:r>
      <w:proofErr w:type="spellStart"/>
      <w:r w:rsidRPr="00873515">
        <w:rPr>
          <w:rFonts w:ascii="Sakkal Majalla" w:eastAsia="Times New Roman" w:hAnsi="Sakkal Majalla" w:cs="Sakkal Majalla"/>
          <w:color w:val="000000" w:themeColor="text1"/>
          <w:kern w:val="0"/>
          <w:sz w:val="28"/>
          <w:szCs w:val="28"/>
          <w:lang w:bidi="ar-EG"/>
          <w14:ligatures w14:val="none"/>
        </w:rPr>
        <w:t>Zoubi</w:t>
      </w:r>
      <w:proofErr w:type="spellEnd"/>
      <w:r w:rsidRPr="00873515">
        <w:rPr>
          <w:rFonts w:ascii="Sakkal Majalla" w:eastAsia="Times New Roman" w:hAnsi="Sakkal Majalla" w:cs="Sakkal Majalla"/>
          <w:color w:val="000000" w:themeColor="text1"/>
          <w:kern w:val="0"/>
          <w:sz w:val="28"/>
          <w:szCs w:val="28"/>
          <w:lang w:bidi="ar-EG"/>
          <w14:ligatures w14:val="none"/>
        </w:rPr>
        <w:t>, 2023</w:t>
      </w:r>
      <w:r w:rsidRPr="00873515">
        <w:rPr>
          <w:rFonts w:ascii="Sakkal Majalla" w:eastAsia="Times New Roman" w:hAnsi="Sakkal Majalla" w:cs="Sakkal Majalla"/>
          <w:color w:val="000000" w:themeColor="text1"/>
          <w:kern w:val="0"/>
          <w:sz w:val="28"/>
          <w:szCs w:val="28"/>
          <w:rtl/>
          <w:lang w:bidi="ar-EG"/>
          <w14:ligatures w14:val="none"/>
        </w:rPr>
        <w:t>)</w:t>
      </w:r>
    </w:p>
    <w:p w14:paraId="3BF94455" w14:textId="77777777" w:rsidR="00D0253B" w:rsidRPr="00873515" w:rsidRDefault="00D0253B" w:rsidP="005038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 xml:space="preserve">ولغاية دراسة النسب المالية بصورة وافية، سوف تشتمل دراستنا على قياس الأداء المالي، من خلال تقسيم النسب المالية في خمس فئات رئيسة وعلى النحو التالي: </w:t>
      </w:r>
    </w:p>
    <w:p w14:paraId="64BF556E" w14:textId="0BFA53FE" w:rsidR="00D0253B" w:rsidRPr="00873515" w:rsidRDefault="0050385D" w:rsidP="0050385D">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32" w:name="_Toc202914499"/>
      <w:r w:rsidRPr="00873515">
        <w:rPr>
          <w:rFonts w:ascii="Sakkal Majalla" w:eastAsia="Times New Roman" w:hAnsi="Sakkal Majalla" w:cs="Sakkal Majalla" w:hint="cs"/>
          <w:b/>
          <w:bCs/>
          <w:color w:val="000000" w:themeColor="text1"/>
          <w:kern w:val="0"/>
          <w:sz w:val="32"/>
          <w:szCs w:val="32"/>
          <w:rtl/>
          <w:lang w:bidi="ar-EG"/>
          <w14:ligatures w14:val="none"/>
        </w:rPr>
        <w:t xml:space="preserve">11.2.2 </w:t>
      </w:r>
      <w:r w:rsidR="00D0253B" w:rsidRPr="00873515">
        <w:rPr>
          <w:rFonts w:ascii="Sakkal Majalla" w:eastAsia="Times New Roman" w:hAnsi="Sakkal Majalla" w:cs="Sakkal Majalla"/>
          <w:b/>
          <w:bCs/>
          <w:color w:val="000000" w:themeColor="text1"/>
          <w:kern w:val="0"/>
          <w:sz w:val="32"/>
          <w:szCs w:val="32"/>
          <w:rtl/>
          <w:lang w:bidi="ar-EG"/>
          <w14:ligatures w14:val="none"/>
        </w:rPr>
        <w:t xml:space="preserve">نسب السيولة </w:t>
      </w:r>
      <w:r w:rsidR="00D0253B" w:rsidRPr="00873515">
        <w:rPr>
          <w:rFonts w:ascii="Sakkal Majalla" w:eastAsia="Times New Roman" w:hAnsi="Sakkal Majalla" w:cs="Sakkal Majalla"/>
          <w:b/>
          <w:bCs/>
          <w:color w:val="000000" w:themeColor="text1"/>
          <w:kern w:val="0"/>
          <w:sz w:val="32"/>
          <w:szCs w:val="32"/>
          <w14:ligatures w14:val="none"/>
        </w:rPr>
        <w:t>Liquidity Ratios</w:t>
      </w:r>
      <w:bookmarkEnd w:id="32"/>
    </w:p>
    <w:p w14:paraId="1B3D5406"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تشير السيولة إلى توافر الأموال اللازمة للشركة أو المؤسسة أو المشروع، والقدرة على توفيرها لمواجهة الالتزامات سواء ذلك بتحويل الموجودات إلى نقد أم بالاقتراض ضمن حدود كلفة الاقتراض التي تتناسب مع الالتزامات. إن الموجودات المتداولة هي الأكثر سيولة، وتشمل النقد والأصول التي سوف تتحول نقدا خلال سنة من تاريخ الميزانية العمومية. (</w:t>
      </w:r>
      <w:r w:rsidRPr="00873515">
        <w:rPr>
          <w:rFonts w:ascii="Sakkal Majalla" w:eastAsia="Times New Roman" w:hAnsi="Sakkal Majalla" w:cs="Sakkal Majalla"/>
          <w:color w:val="000000" w:themeColor="text1"/>
          <w:kern w:val="0"/>
          <w:sz w:val="28"/>
          <w:szCs w:val="28"/>
          <w:lang w:bidi="ar-EG"/>
          <w14:ligatures w14:val="none"/>
        </w:rPr>
        <w:t xml:space="preserve">Abu </w:t>
      </w:r>
      <w:proofErr w:type="spellStart"/>
      <w:r w:rsidRPr="00873515">
        <w:rPr>
          <w:rFonts w:ascii="Sakkal Majalla" w:eastAsia="Times New Roman" w:hAnsi="Sakkal Majalla" w:cs="Sakkal Majalla"/>
          <w:color w:val="000000" w:themeColor="text1"/>
          <w:kern w:val="0"/>
          <w:sz w:val="28"/>
          <w:szCs w:val="28"/>
          <w:lang w:bidi="ar-EG"/>
          <w14:ligatures w14:val="none"/>
        </w:rPr>
        <w:t>Nabah</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Hassan, 2020</w:t>
      </w:r>
      <w:r w:rsidRPr="00873515">
        <w:rPr>
          <w:rFonts w:ascii="Sakkal Majalla" w:eastAsia="Times New Roman" w:hAnsi="Sakkal Majalla" w:cs="Sakkal Majalla"/>
          <w:color w:val="000000" w:themeColor="text1"/>
          <w:kern w:val="0"/>
          <w:sz w:val="28"/>
          <w:szCs w:val="28"/>
          <w:rtl/>
          <w:lang w:bidi="ar-EG"/>
          <w14:ligatures w14:val="none"/>
        </w:rPr>
        <w:t>)</w:t>
      </w:r>
    </w:p>
    <w:p w14:paraId="1ACD35B6"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اما نسب السيولة، فهي النسب التي تقيس قدرة الشركة على المدى القصير على دفع الالتزامات المستحقة وتلبية الاحتياجات غير المتوقعة مقابل النقد، حيث إن المقرضين على المدى القصير، مثل أصحاب البنوك هم المهتمون بصورة خاصة في تقييم السيولة . (</w:t>
      </w:r>
      <w:r w:rsidRPr="00873515">
        <w:rPr>
          <w:rFonts w:ascii="Sakkal Majalla" w:eastAsia="Times New Roman" w:hAnsi="Sakkal Majalla" w:cs="Sakkal Majalla"/>
          <w:color w:val="000000" w:themeColor="text1"/>
          <w:kern w:val="0"/>
          <w:sz w:val="28"/>
          <w:szCs w:val="28"/>
          <w:lang w:bidi="ar-EG"/>
          <w14:ligatures w14:val="none"/>
        </w:rPr>
        <w:t>Aziz &amp; Othman, 2024</w:t>
      </w:r>
      <w:r w:rsidRPr="00873515">
        <w:rPr>
          <w:rFonts w:ascii="Sakkal Majalla" w:eastAsia="Times New Roman" w:hAnsi="Sakkal Majalla" w:cs="Sakkal Majalla"/>
          <w:color w:val="000000" w:themeColor="text1"/>
          <w:kern w:val="0"/>
          <w:sz w:val="28"/>
          <w:szCs w:val="28"/>
          <w:rtl/>
          <w:lang w:bidi="ar-EG"/>
          <w14:ligatures w14:val="none"/>
        </w:rPr>
        <w:t>)</w:t>
      </w:r>
    </w:p>
    <w:p w14:paraId="4D923E30" w14:textId="77777777" w:rsidR="00D0253B" w:rsidRPr="00873515" w:rsidRDefault="00D0253B" w:rsidP="0050385D">
      <w:pPr>
        <w:spacing w:before="100" w:beforeAutospacing="1" w:after="100" w:afterAutospacing="1" w:line="360" w:lineRule="auto"/>
        <w:ind w:hanging="2"/>
        <w:jc w:val="both"/>
        <w:rPr>
          <w:rFonts w:ascii="Sakkal Majalla" w:eastAsia="Times New Roman" w:hAnsi="Sakkal Majalla" w:cs="Sakkal Majalla"/>
          <w:b/>
          <w:bCs/>
          <w:color w:val="000000" w:themeColor="text1"/>
          <w:kern w:val="0"/>
          <w:sz w:val="28"/>
          <w:szCs w:val="28"/>
          <w:rtl/>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ومن أهم نسب السيولة هي:</w:t>
      </w:r>
    </w:p>
    <w:p w14:paraId="7E68A4AE" w14:textId="31DB3797" w:rsidR="00D0253B" w:rsidRPr="00873515" w:rsidRDefault="00D0253B" w:rsidP="0084597C">
      <w:pPr>
        <w:pStyle w:val="a6"/>
        <w:numPr>
          <w:ilvl w:val="0"/>
          <w:numId w:val="4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نسبة التداول.</w:t>
      </w:r>
    </w:p>
    <w:p w14:paraId="0F82A0F9" w14:textId="41F05C4B" w:rsidR="00D0253B" w:rsidRPr="00873515" w:rsidRDefault="00D0253B" w:rsidP="0084597C">
      <w:pPr>
        <w:pStyle w:val="a6"/>
        <w:numPr>
          <w:ilvl w:val="0"/>
          <w:numId w:val="4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نسبة السيولة السريعة.</w:t>
      </w:r>
    </w:p>
    <w:p w14:paraId="21662A61" w14:textId="037EA103" w:rsidR="00D0253B" w:rsidRPr="00873515" w:rsidRDefault="00D0253B" w:rsidP="0050385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lastRenderedPageBreak/>
        <w:t>نسبة التداول:</w:t>
      </w:r>
      <w:r w:rsidRPr="00873515">
        <w:rPr>
          <w:rFonts w:ascii="Sakkal Majalla" w:eastAsia="Times New Roman" w:hAnsi="Sakkal Majalla" w:cs="Sakkal Majalla"/>
          <w:color w:val="000000" w:themeColor="text1"/>
          <w:kern w:val="0"/>
          <w:sz w:val="28"/>
          <w:szCs w:val="28"/>
          <w:rtl/>
          <w:lang w:bidi="ar-EG"/>
          <w14:ligatures w14:val="none"/>
        </w:rPr>
        <w:t xml:space="preserve"> وهي واحدة من أكثر نسب السيولة استخداماً، وتعني الأصول المتداولة مقسوما على المطلوبات المتداولة، وهي تظهر قدرة الشركة على تغطية المطلوبات المتداولة من موجوداتها المتداولة. (</w:t>
      </w:r>
      <w:proofErr w:type="spellStart"/>
      <w:r w:rsidRPr="00873515">
        <w:rPr>
          <w:rFonts w:ascii="Sakkal Majalla" w:eastAsia="Times New Roman" w:hAnsi="Sakkal Majalla" w:cs="Sakkal Majalla"/>
          <w:color w:val="000000" w:themeColor="text1"/>
          <w:kern w:val="0"/>
          <w:sz w:val="28"/>
          <w:szCs w:val="28"/>
          <w:lang w:bidi="ar-EG"/>
          <w14:ligatures w14:val="none"/>
        </w:rPr>
        <w:t>Nowar</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67748E5F"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وتعد نسبة التداول المؤشر الرئيس والأمثل للتنبؤ بمدى تغطية مطالبات الدائنين على المدى القصير بموجودات يتوقع تحويلها إلى نقد وبسرعة معقولة ولذلك فهي الطريقة الأكثر استخداما لقياس قدرة الشركة على الوفاء بالتزاماتها القصيرة الأجل. (</w:t>
      </w:r>
      <w:r w:rsidRPr="00873515">
        <w:rPr>
          <w:rFonts w:ascii="Sakkal Majalla" w:eastAsia="Times New Roman" w:hAnsi="Sakkal Majalla" w:cs="Sakkal Majalla"/>
          <w:color w:val="000000" w:themeColor="text1"/>
          <w:kern w:val="0"/>
          <w:sz w:val="28"/>
          <w:szCs w:val="28"/>
          <w:lang w:bidi="ar-EG"/>
          <w14:ligatures w14:val="none"/>
        </w:rPr>
        <w:t>Melki &amp; Abdelkader, 2021</w:t>
      </w:r>
      <w:r w:rsidRPr="00873515">
        <w:rPr>
          <w:rFonts w:ascii="Sakkal Majalla" w:eastAsia="Times New Roman" w:hAnsi="Sakkal Majalla" w:cs="Sakkal Majalla"/>
          <w:color w:val="000000" w:themeColor="text1"/>
          <w:kern w:val="0"/>
          <w:sz w:val="28"/>
          <w:szCs w:val="28"/>
          <w:rtl/>
          <w:lang w:bidi="ar-EG"/>
          <w14:ligatures w14:val="none"/>
        </w:rPr>
        <w:t>)</w:t>
      </w:r>
    </w:p>
    <w:p w14:paraId="7D86C91F"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والجدير بالذكر أنه كلما ارتفعت هذه النسبة زادت ثقة المقرضين في قدرة المنشأة على التسديد. غير أنه من الواجب ملاحظة أن زيادة سيولة المنشأة تؤثر سلبا في الربحية حيث إن الاحتفاظ بسيولة زائدة عن اللازم يعني تعطيل فرص استثمار هذه الأموال. ومن ناحية أخرى فإن انخفاض هذه النسبة عن الحد اللازم يزيد من مخاطر التعرض إلى العسر المالي، ويقلل من قدرة المنشأة على الحصول على قروض قصيرة الأجل. ولذلك فإن على الإدارة أن توازن بين احتياجات المنشأة من السيولة من ناحية، واعتبارات الربحية من ناحية أخرى، ويتطلب ذلك الاحتفاظ بقدر مناسب من السيولة يكفى لتسديد التزامات المنشأة دون أن يزيد عن ذلك بدرجة تؤثر سلبا في ربحية الشركة. (</w:t>
      </w:r>
      <w:proofErr w:type="spellStart"/>
      <w:r w:rsidRPr="00873515">
        <w:rPr>
          <w:rFonts w:ascii="Sakkal Majalla" w:eastAsia="Times New Roman" w:hAnsi="Sakkal Majalla" w:cs="Sakkal Majalla"/>
          <w:color w:val="000000" w:themeColor="text1"/>
          <w:kern w:val="0"/>
          <w:sz w:val="28"/>
          <w:szCs w:val="28"/>
          <w:lang w:bidi="ar-EG"/>
          <w14:ligatures w14:val="none"/>
        </w:rPr>
        <w:t>Beladjeraf</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w:t>
      </w:r>
      <w:proofErr w:type="spellStart"/>
      <w:r w:rsidRPr="00873515">
        <w:rPr>
          <w:rFonts w:ascii="Sakkal Majalla" w:eastAsia="Times New Roman" w:hAnsi="Sakkal Majalla" w:cs="Sakkal Majalla"/>
          <w:color w:val="000000" w:themeColor="text1"/>
          <w:kern w:val="0"/>
          <w:sz w:val="28"/>
          <w:szCs w:val="28"/>
          <w:lang w:bidi="ar-EG"/>
          <w14:ligatures w14:val="none"/>
        </w:rPr>
        <w:t>Mestaoui</w:t>
      </w:r>
      <w:proofErr w:type="spellEnd"/>
      <w:r w:rsidRPr="00873515">
        <w:rPr>
          <w:rFonts w:ascii="Sakkal Majalla" w:eastAsia="Times New Roman" w:hAnsi="Sakkal Majalla" w:cs="Sakkal Majalla"/>
          <w:color w:val="000000" w:themeColor="text1"/>
          <w:kern w:val="0"/>
          <w:sz w:val="28"/>
          <w:szCs w:val="28"/>
          <w:lang w:bidi="ar-EG"/>
          <w14:ligatures w14:val="none"/>
        </w:rPr>
        <w:t>, 2020</w:t>
      </w:r>
      <w:r w:rsidRPr="00873515">
        <w:rPr>
          <w:rFonts w:ascii="Sakkal Majalla" w:eastAsia="Times New Roman" w:hAnsi="Sakkal Majalla" w:cs="Sakkal Majalla"/>
          <w:color w:val="000000" w:themeColor="text1"/>
          <w:kern w:val="0"/>
          <w:sz w:val="28"/>
          <w:szCs w:val="28"/>
          <w:rtl/>
          <w:lang w:bidi="ar-EG"/>
          <w14:ligatures w14:val="none"/>
        </w:rPr>
        <w:t>)</w:t>
      </w:r>
    </w:p>
    <w:p w14:paraId="149527B5" w14:textId="33BB85E5"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نسبة السيولة السريعة:</w:t>
      </w:r>
    </w:p>
    <w:p w14:paraId="3920F6F6"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تستعمل نسبة السيولة السريعة لاختبار مدى كفاية المصادر النقدية وشبه النقدية الموجودة لدى الشركة في مواجهة التزاماتها قصيرة الأجل ، دون الاضطرار إلى تسييل موجوداتها من البضاعة.  (</w:t>
      </w:r>
      <w:proofErr w:type="spellStart"/>
      <w:r w:rsidRPr="00873515">
        <w:rPr>
          <w:rFonts w:ascii="Sakkal Majalla" w:eastAsia="Times New Roman" w:hAnsi="Sakkal Majalla" w:cs="Sakkal Majalla"/>
          <w:color w:val="000000" w:themeColor="text1"/>
          <w:kern w:val="0"/>
          <w:sz w:val="28"/>
          <w:szCs w:val="28"/>
          <w:lang w:bidi="ar-EG"/>
          <w14:ligatures w14:val="none"/>
        </w:rPr>
        <w:t>Ayal</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Salman et al., 2023</w:t>
      </w:r>
      <w:r w:rsidRPr="00873515">
        <w:rPr>
          <w:rFonts w:ascii="Sakkal Majalla" w:eastAsia="Times New Roman" w:hAnsi="Sakkal Majalla" w:cs="Sakkal Majalla"/>
          <w:color w:val="000000" w:themeColor="text1"/>
          <w:kern w:val="0"/>
          <w:sz w:val="28"/>
          <w:szCs w:val="28"/>
          <w:rtl/>
          <w:lang w:bidi="ar-EG"/>
          <w14:ligatures w14:val="none"/>
        </w:rPr>
        <w:t>)</w:t>
      </w:r>
    </w:p>
    <w:p w14:paraId="40AF1BA6"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ويعد المقياس الأكثر تحفظا من مقاييس السيولة، وتعني الأصول المتداولة مطروح منها المخزون مقسوما على المطلوبات المتداولة، وتظهر قدرة الشركة على تلبية المطلوبات المتداولة من موجوداتها الأكثر سيولة. (</w:t>
      </w:r>
      <w:proofErr w:type="spellStart"/>
      <w:r w:rsidRPr="00873515">
        <w:rPr>
          <w:rFonts w:ascii="Sakkal Majalla" w:eastAsia="Times New Roman" w:hAnsi="Sakkal Majalla" w:cs="Sakkal Majalla"/>
          <w:color w:val="000000" w:themeColor="text1"/>
          <w:kern w:val="0"/>
          <w:sz w:val="28"/>
          <w:szCs w:val="28"/>
          <w:lang w:bidi="ar-EG"/>
          <w14:ligatures w14:val="none"/>
        </w:rPr>
        <w:t>Lebda</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4926E715" w14:textId="43FC87BA" w:rsidR="00D0253B" w:rsidRPr="00873515" w:rsidRDefault="00D0253B" w:rsidP="0050385D">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lastRenderedPageBreak/>
        <w:t>وتحسب وفق المعادلة التالية:</w:t>
      </w:r>
      <w:r w:rsidR="0050385D" w:rsidRPr="00873515">
        <w:rPr>
          <w:rFonts w:ascii="Sakkal Majalla" w:eastAsia="Times New Roman" w:hAnsi="Sakkal Majalla" w:cs="Sakkal Majalla" w:hint="cs"/>
          <w:b/>
          <w:bCs/>
          <w:color w:val="000000" w:themeColor="text1"/>
          <w:kern w:val="0"/>
          <w:sz w:val="28"/>
          <w:szCs w:val="28"/>
          <w:rtl/>
          <w:lang w:bidi="ar-EG"/>
          <w14:ligatures w14:val="none"/>
        </w:rPr>
        <w:t xml:space="preserve"> </w:t>
      </w:r>
      <w:r w:rsidRPr="00873515">
        <w:rPr>
          <w:rFonts w:ascii="Sakkal Majalla" w:eastAsia="Times New Roman" w:hAnsi="Sakkal Majalla" w:cs="Sakkal Majalla"/>
          <w:color w:val="000000" w:themeColor="text1"/>
          <w:kern w:val="0"/>
          <w:sz w:val="28"/>
          <w:szCs w:val="28"/>
          <w:rtl/>
          <w:lang w:bidi="ar-EG"/>
          <w14:ligatures w14:val="none"/>
        </w:rPr>
        <w:t>نسبة السيولة السريعة : الموجودات المتداولة – المخزون / المطلوبات المتداولة</w:t>
      </w:r>
    </w:p>
    <w:p w14:paraId="747BFF12"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lang w:bidi="ar-EG"/>
          <w14:ligatures w14:val="none"/>
        </w:rPr>
        <w:t xml:space="preserve"> </w:t>
      </w:r>
      <w:r w:rsidRPr="00873515">
        <w:rPr>
          <w:rFonts w:ascii="Sakkal Majalla" w:eastAsia="Times New Roman" w:hAnsi="Sakkal Majalla" w:cs="Sakkal Majalla"/>
          <w:b/>
          <w:bCs/>
          <w:color w:val="000000" w:themeColor="text1"/>
          <w:kern w:val="0"/>
          <w:sz w:val="28"/>
          <w:szCs w:val="28"/>
          <w:rtl/>
          <w:lang w:bidi="ar-EG"/>
          <w14:ligatures w14:val="none"/>
        </w:rPr>
        <w:t xml:space="preserve"> نسب الربحية </w:t>
      </w:r>
      <w:r w:rsidRPr="00873515">
        <w:rPr>
          <w:rFonts w:ascii="Sakkal Majalla" w:eastAsia="Times New Roman" w:hAnsi="Sakkal Majalla" w:cs="Sakkal Majalla"/>
          <w:b/>
          <w:bCs/>
          <w:color w:val="000000" w:themeColor="text1"/>
          <w:kern w:val="0"/>
          <w:sz w:val="28"/>
          <w:szCs w:val="28"/>
          <w:lang w:bidi="ar-EG"/>
          <w14:ligatures w14:val="none"/>
        </w:rPr>
        <w:t xml:space="preserve"> Profitability Ratios</w:t>
      </w:r>
    </w:p>
    <w:p w14:paraId="53F54BB3"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وهي النسب التي تربط الأرباح بالمبيعات والاستثمارات. وهي مجموعة من النسب التي تقيس الربحية والكفاءة التشغيلية للشركة، والربحية هي النتيجة النهائية لعدد من السياسات والقرارات التي اتخذها المدير المالي، أما المعلومات المتحصلة بهذه الطريقة، فتعرفنا بالكيفية التي عملت بها خلال السنة التشغيلية المنتهية. (</w:t>
      </w:r>
      <w:proofErr w:type="spellStart"/>
      <w:r w:rsidRPr="00873515">
        <w:rPr>
          <w:rFonts w:ascii="Sakkal Majalla" w:eastAsia="Times New Roman" w:hAnsi="Sakkal Majalla" w:cs="Sakkal Majalla"/>
          <w:color w:val="000000" w:themeColor="text1"/>
          <w:kern w:val="0"/>
          <w:sz w:val="28"/>
          <w:szCs w:val="28"/>
          <w:lang w:bidi="ar-EG"/>
          <w14:ligatures w14:val="none"/>
        </w:rPr>
        <w:t>Alfadli</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Sahraoui, 2022</w:t>
      </w:r>
      <w:r w:rsidRPr="00873515">
        <w:rPr>
          <w:rFonts w:ascii="Sakkal Majalla" w:eastAsia="Times New Roman" w:hAnsi="Sakkal Majalla" w:cs="Sakkal Majalla"/>
          <w:color w:val="000000" w:themeColor="text1"/>
          <w:kern w:val="0"/>
          <w:sz w:val="28"/>
          <w:szCs w:val="28"/>
          <w:rtl/>
          <w:lang w:bidi="ar-EG"/>
          <w14:ligatures w14:val="none"/>
        </w:rPr>
        <w:t>)</w:t>
      </w:r>
    </w:p>
    <w:p w14:paraId="0465FD1B"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نسب النشاط</w:t>
      </w:r>
    </w:p>
    <w:p w14:paraId="57AB9793"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ويصطلح على تسميتها بنسب الدوران، أو نسب إدارة الموجودات، وهي مجموعة من النسب التي تقيس كفاءة الموظفين والمسؤولين في الشركة وقدرتهم على إدارة موجوداتها، كما تقيس مستوى العلاقة بين الموجودات والمبيعات، وقد سميت بنسب الدوران أو نسب النشاط؛ لأنها تبين السرعة التي يتم خلالها تحويل الموجودات إلى مبيعات. (</w:t>
      </w:r>
      <w:proofErr w:type="spellStart"/>
      <w:r w:rsidRPr="00873515">
        <w:rPr>
          <w:rFonts w:ascii="Sakkal Majalla" w:eastAsia="Times New Roman" w:hAnsi="Sakkal Majalla" w:cs="Sakkal Majalla"/>
          <w:color w:val="000000" w:themeColor="text1"/>
          <w:kern w:val="0"/>
          <w:sz w:val="28"/>
          <w:szCs w:val="28"/>
          <w:lang w:bidi="ar-EG"/>
          <w14:ligatures w14:val="none"/>
        </w:rPr>
        <w:t>Maamir</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Amara, 2021</w:t>
      </w:r>
      <w:r w:rsidRPr="00873515">
        <w:rPr>
          <w:rFonts w:ascii="Sakkal Majalla" w:eastAsia="Times New Roman" w:hAnsi="Sakkal Majalla" w:cs="Sakkal Majalla"/>
          <w:color w:val="000000" w:themeColor="text1"/>
          <w:kern w:val="0"/>
          <w:sz w:val="28"/>
          <w:szCs w:val="28"/>
          <w:rtl/>
          <w:lang w:bidi="ar-EG"/>
          <w14:ligatures w14:val="none"/>
        </w:rPr>
        <w:t>)</w:t>
      </w:r>
    </w:p>
    <w:p w14:paraId="6CE2C707"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وتشمل نسب النشاط جميع النسب المقارنة بين المبيعات من ناحية والاستثمار في الأصول المختلفة من ناحية أخرى، وتفرض هذه النسب توازنا مناسبا بين المبيعات ومختلف الأصول. (</w:t>
      </w:r>
      <w:proofErr w:type="spellStart"/>
      <w:r w:rsidRPr="00873515">
        <w:rPr>
          <w:rFonts w:ascii="Sakkal Majalla" w:eastAsia="Times New Roman" w:hAnsi="Sakkal Majalla" w:cs="Sakkal Majalla"/>
          <w:color w:val="000000" w:themeColor="text1"/>
          <w:kern w:val="0"/>
          <w:sz w:val="28"/>
          <w:szCs w:val="28"/>
          <w:lang w:bidi="ar-EG"/>
          <w14:ligatures w14:val="none"/>
        </w:rPr>
        <w:t>Bouchetara</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w:t>
      </w:r>
      <w:proofErr w:type="spellStart"/>
      <w:r w:rsidRPr="00873515">
        <w:rPr>
          <w:rFonts w:ascii="Sakkal Majalla" w:eastAsia="Times New Roman" w:hAnsi="Sakkal Majalla" w:cs="Sakkal Majalla"/>
          <w:color w:val="000000" w:themeColor="text1"/>
          <w:kern w:val="0"/>
          <w:sz w:val="28"/>
          <w:szCs w:val="28"/>
          <w:lang w:bidi="ar-EG"/>
          <w14:ligatures w14:val="none"/>
        </w:rPr>
        <w:t>Kahyaoglu</w:t>
      </w:r>
      <w:proofErr w:type="spellEnd"/>
      <w:r w:rsidRPr="00873515">
        <w:rPr>
          <w:rFonts w:ascii="Sakkal Majalla" w:eastAsia="Times New Roman" w:hAnsi="Sakkal Majalla" w:cs="Sakkal Majalla"/>
          <w:color w:val="000000" w:themeColor="text1"/>
          <w:kern w:val="0"/>
          <w:sz w:val="28"/>
          <w:szCs w:val="28"/>
          <w:lang w:bidi="ar-EG"/>
          <w14:ligatures w14:val="none"/>
        </w:rPr>
        <w:t>, 2020</w:t>
      </w:r>
      <w:r w:rsidRPr="00873515">
        <w:rPr>
          <w:rFonts w:ascii="Sakkal Majalla" w:eastAsia="Times New Roman" w:hAnsi="Sakkal Majalla" w:cs="Sakkal Majalla"/>
          <w:color w:val="000000" w:themeColor="text1"/>
          <w:kern w:val="0"/>
          <w:sz w:val="28"/>
          <w:szCs w:val="28"/>
          <w:rtl/>
          <w:lang w:bidi="ar-EG"/>
          <w14:ligatures w14:val="none"/>
        </w:rPr>
        <w:t>)</w:t>
      </w:r>
    </w:p>
    <w:p w14:paraId="52FA5592"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وهناك عدد من المؤشرات التي تستخدم في قياس النشاط أهمها ما يأتي:</w:t>
      </w:r>
    </w:p>
    <w:p w14:paraId="68B1AFF5"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1- معدل دوران المخزون:</w:t>
      </w:r>
    </w:p>
    <w:p w14:paraId="03B835C1"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توفر هذه النسبة تقديرا لمرات دوران الخزين خلال السنة من الناحية المادية والسبب في عدم استخدام صافي المبيعات في البسط أن صافي المبيعات يتضمن الأرباح أيضا؛ مما يدفع بالنسبة على الارتفاع غير الصحيح أو المبرر . (</w:t>
      </w:r>
      <w:r w:rsidRPr="00873515">
        <w:rPr>
          <w:rFonts w:ascii="Sakkal Majalla" w:eastAsia="Times New Roman" w:hAnsi="Sakkal Majalla" w:cs="Sakkal Majalla"/>
          <w:color w:val="000000" w:themeColor="text1"/>
          <w:kern w:val="0"/>
          <w:sz w:val="28"/>
          <w:szCs w:val="28"/>
          <w:lang w:bidi="ar-EG"/>
          <w14:ligatures w14:val="none"/>
        </w:rPr>
        <w:t>Abu Ali et al., 2023</w:t>
      </w:r>
      <w:r w:rsidRPr="00873515">
        <w:rPr>
          <w:rFonts w:ascii="Sakkal Majalla" w:eastAsia="Times New Roman" w:hAnsi="Sakkal Majalla" w:cs="Sakkal Majalla"/>
          <w:color w:val="000000" w:themeColor="text1"/>
          <w:kern w:val="0"/>
          <w:sz w:val="28"/>
          <w:szCs w:val="28"/>
          <w:rtl/>
          <w:lang w:bidi="ar-EG"/>
          <w14:ligatures w14:val="none"/>
        </w:rPr>
        <w:t>)</w:t>
      </w:r>
    </w:p>
    <w:p w14:paraId="4CF2E83B"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lastRenderedPageBreak/>
        <w:t>2- معدل دوران الموجودات الثابتة :</w:t>
      </w:r>
    </w:p>
    <w:p w14:paraId="1DC40557"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بعد هذا المعدل مؤشرا لمدى الكفاءة في إدارة الأصول الثابتة، ويتم حساب معدل دوران الأصول الثابتة بقسمة صافي المبيعات على صافي الأصول الثابتة. وأن ارتفاع هذا المعدل عن مثيله على مستوى الصناعة، قد يعني إما وجود كفاءة مرتفعة في استغلال الأصول الثابتة أو عدم كفاية الاستثمار في تلك الأصول. أما في حالة انخفاض معدل دوران الأصول الثابتة عن مثيله على مستوى الصناعة فإن هذا يعني إما انخفاضا في الكفاءة في استغلال الأصول أو المغالاة في الاستثمار فيها. (</w:t>
      </w:r>
      <w:r w:rsidRPr="00873515">
        <w:rPr>
          <w:rFonts w:ascii="Sakkal Majalla" w:eastAsia="Times New Roman" w:hAnsi="Sakkal Majalla" w:cs="Sakkal Majalla"/>
          <w:color w:val="000000" w:themeColor="text1"/>
          <w:kern w:val="0"/>
          <w:sz w:val="28"/>
          <w:szCs w:val="28"/>
          <w:lang w:bidi="ar-EG"/>
          <w14:ligatures w14:val="none"/>
        </w:rPr>
        <w:t>Pasha &amp; Abdalla, 2023</w:t>
      </w:r>
      <w:r w:rsidRPr="00873515">
        <w:rPr>
          <w:rFonts w:ascii="Sakkal Majalla" w:eastAsia="Times New Roman" w:hAnsi="Sakkal Majalla" w:cs="Sakkal Majalla"/>
          <w:color w:val="000000" w:themeColor="text1"/>
          <w:kern w:val="0"/>
          <w:sz w:val="28"/>
          <w:szCs w:val="28"/>
          <w:rtl/>
          <w:lang w:bidi="ar-EG"/>
          <w14:ligatures w14:val="none"/>
        </w:rPr>
        <w:t>)</w:t>
      </w:r>
    </w:p>
    <w:p w14:paraId="040D8F49"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 xml:space="preserve">نسب المديونية أو الرفع المالي </w:t>
      </w:r>
      <w:r w:rsidRPr="00873515">
        <w:rPr>
          <w:rFonts w:ascii="Sakkal Majalla" w:eastAsia="Times New Roman" w:hAnsi="Sakkal Majalla" w:cs="Sakkal Majalla"/>
          <w:b/>
          <w:bCs/>
          <w:color w:val="000000" w:themeColor="text1"/>
          <w:kern w:val="0"/>
          <w:sz w:val="28"/>
          <w:szCs w:val="28"/>
          <w:lang w:bidi="ar-EG"/>
          <w14:ligatures w14:val="none"/>
        </w:rPr>
        <w:t>Dept or Leverage Ratios</w:t>
      </w:r>
    </w:p>
    <w:p w14:paraId="173E8B3C"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وتعرف أيضا بنسب إدارة الديون، وتعد هذه المجموعة من النسب ذات الشأن الكبير للإدارة المالية للشركة، لأنها تهتم بالكشف عن حجم المديونية طويلة الأجل، ومدى مساهمة هذه الديون في تكوين رأس المال وهي تقيس المدى الذي ذهبت إليه الشركات في الاعتماد على أموال الغير في تمويل احتياجاتها، وهذا يولي كل من المالكين والمقرضين اهتماما خاصا بهذه المجموعة من النسب لأهميتها الخاصة لهم، حيث إن زيادة الاعتماد على الاقتراض في تمويل عمليات الشركة وإن كانت تؤدي إلى تحسن العائد على حقوق المالكين، سوف تؤدي أيضا إلى زيادة المخاطر التي تتعرض لها الشركة؛ بسبب الأعباء الإضافية لخدمة الدين الذي يخلقها، الأمر الذي يثير قلق الدائنين وإحجامهم عن تقديم المزيد من القروض إن استمرت الشركة بالتوسع في هذا الاتجاه وسنتعرض هنا لأبرز نسب المديونية: (</w:t>
      </w:r>
      <w:r w:rsidRPr="00873515">
        <w:rPr>
          <w:rFonts w:ascii="Sakkal Majalla" w:eastAsia="Times New Roman" w:hAnsi="Sakkal Majalla" w:cs="Sakkal Majalla"/>
          <w:color w:val="000000" w:themeColor="text1"/>
          <w:kern w:val="0"/>
          <w:sz w:val="28"/>
          <w:szCs w:val="28"/>
          <w:lang w:bidi="ar-EG"/>
          <w14:ligatures w14:val="none"/>
        </w:rPr>
        <w:t>Mourad, 2024</w:t>
      </w:r>
      <w:r w:rsidRPr="00873515">
        <w:rPr>
          <w:rFonts w:ascii="Sakkal Majalla" w:eastAsia="Times New Roman" w:hAnsi="Sakkal Majalla" w:cs="Sakkal Majalla"/>
          <w:color w:val="000000" w:themeColor="text1"/>
          <w:kern w:val="0"/>
          <w:sz w:val="28"/>
          <w:szCs w:val="28"/>
          <w:rtl/>
          <w:lang w:bidi="ar-EG"/>
          <w14:ligatures w14:val="none"/>
        </w:rPr>
        <w:t>)</w:t>
      </w:r>
    </w:p>
    <w:p w14:paraId="55703A9D"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1 - نسبة إجمالي الديون إلى إجمالي الأصول:</w:t>
      </w:r>
    </w:p>
    <w:p w14:paraId="4D856D41"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تسمى هذه النسبة كذلك بـ (نسبة المديونية) وهي مؤشر الأهمية النسبية للأموال التي جهزها الدائنون ويتضمن الدين كلا من المطلوبات المتداولة وطويلة الأجل فإذا كانت النسبة عالية فإن ذلك يشكل خطورة على الدائنين بوجه خاص، أما إذا كانت النسبة منخفضة فقد يعنى أن الشركة تعمل على تقليل التمويل عن طريق الاقتراض، لتوفير هامش أمان للدائنين، يحميهم من احتمال تعرض الشركة للعسر المالي . (</w:t>
      </w:r>
      <w:r w:rsidRPr="00873515">
        <w:rPr>
          <w:rFonts w:ascii="Sakkal Majalla" w:eastAsia="Times New Roman" w:hAnsi="Sakkal Majalla" w:cs="Sakkal Majalla"/>
          <w:color w:val="000000" w:themeColor="text1"/>
          <w:kern w:val="0"/>
          <w:sz w:val="28"/>
          <w:szCs w:val="28"/>
          <w:lang w:bidi="ar-EG"/>
          <w14:ligatures w14:val="none"/>
        </w:rPr>
        <w:t>Al-</w:t>
      </w:r>
      <w:proofErr w:type="spellStart"/>
      <w:r w:rsidRPr="00873515">
        <w:rPr>
          <w:rFonts w:ascii="Sakkal Majalla" w:eastAsia="Times New Roman" w:hAnsi="Sakkal Majalla" w:cs="Sakkal Majalla"/>
          <w:color w:val="000000" w:themeColor="text1"/>
          <w:kern w:val="0"/>
          <w:sz w:val="28"/>
          <w:szCs w:val="28"/>
          <w:lang w:bidi="ar-EG"/>
          <w14:ligatures w14:val="none"/>
        </w:rPr>
        <w:t>Dosari</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Mohammed, 2023</w:t>
      </w:r>
      <w:r w:rsidRPr="00873515">
        <w:rPr>
          <w:rFonts w:ascii="Sakkal Majalla" w:eastAsia="Times New Roman" w:hAnsi="Sakkal Majalla" w:cs="Sakkal Majalla"/>
          <w:color w:val="000000" w:themeColor="text1"/>
          <w:kern w:val="0"/>
          <w:sz w:val="28"/>
          <w:szCs w:val="28"/>
          <w:rtl/>
          <w:lang w:bidi="ar-EG"/>
          <w14:ligatures w14:val="none"/>
        </w:rPr>
        <w:t>)</w:t>
      </w:r>
    </w:p>
    <w:p w14:paraId="12BD36C0"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lastRenderedPageBreak/>
        <w:t>بينما يسعى المالكون إلى زيادة نسبة المديونية، لأن زيادتها قد تؤدي إلى تعظيم العائد لهم، كما قد تؤدي إلى استمرار سيطرتهم لاستغنائهم عن رأس المال بإدخال شركاء جدد. (</w:t>
      </w:r>
      <w:r w:rsidRPr="00873515">
        <w:rPr>
          <w:rFonts w:ascii="Sakkal Majalla" w:eastAsia="Times New Roman" w:hAnsi="Sakkal Majalla" w:cs="Sakkal Majalla"/>
          <w:color w:val="000000" w:themeColor="text1"/>
          <w:kern w:val="0"/>
          <w:sz w:val="28"/>
          <w:szCs w:val="28"/>
          <w:lang w:bidi="ar-EG"/>
          <w14:ligatures w14:val="none"/>
        </w:rPr>
        <w:t>Al-</w:t>
      </w:r>
      <w:proofErr w:type="spellStart"/>
      <w:r w:rsidRPr="00873515">
        <w:rPr>
          <w:rFonts w:ascii="Sakkal Majalla" w:eastAsia="Times New Roman" w:hAnsi="Sakkal Majalla" w:cs="Sakkal Majalla"/>
          <w:color w:val="000000" w:themeColor="text1"/>
          <w:kern w:val="0"/>
          <w:sz w:val="28"/>
          <w:szCs w:val="28"/>
          <w:lang w:bidi="ar-EG"/>
          <w14:ligatures w14:val="none"/>
        </w:rPr>
        <w:t>Jallad</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w:t>
      </w:r>
      <w:proofErr w:type="spellStart"/>
      <w:r w:rsidRPr="00873515">
        <w:rPr>
          <w:rFonts w:ascii="Sakkal Majalla" w:eastAsia="Times New Roman" w:hAnsi="Sakkal Majalla" w:cs="Sakkal Majalla"/>
          <w:color w:val="000000" w:themeColor="text1"/>
          <w:kern w:val="0"/>
          <w:sz w:val="28"/>
          <w:szCs w:val="28"/>
          <w:lang w:bidi="ar-EG"/>
          <w14:ligatures w14:val="none"/>
        </w:rPr>
        <w:t>Antari</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7FEA18F2" w14:textId="77777777" w:rsidR="00D0253B" w:rsidRPr="00873515" w:rsidRDefault="00D0253B" w:rsidP="00CB256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lang w:bidi="ar-EG"/>
          <w14:ligatures w14:val="none"/>
        </w:rPr>
      </w:pPr>
      <w:r w:rsidRPr="00873515">
        <w:rPr>
          <w:rFonts w:ascii="Sakkal Majalla" w:eastAsia="Times New Roman" w:hAnsi="Sakkal Majalla" w:cs="Sakkal Majalla"/>
          <w:b/>
          <w:bCs/>
          <w:color w:val="000000" w:themeColor="text1"/>
          <w:kern w:val="0"/>
          <w:sz w:val="28"/>
          <w:szCs w:val="28"/>
          <w:rtl/>
          <w:lang w:bidi="ar-EG"/>
          <w14:ligatures w14:val="none"/>
        </w:rPr>
        <w:t>نسب السوق</w:t>
      </w:r>
    </w:p>
    <w:p w14:paraId="52CBFAC4"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لا يوجد ما يمنع المديرين الماليين من استخدام معلومات غير موجودة في القوائم المالية لشركتهم، ويرى المديرون الماليون أنه من المفيد النظر إلى نسب تجمع ما بين المعلومات المحاسبية ممثلة بالقوائم المالية، والمعلومات السوقية ممثلة بأسعار الأسهم في السوق. (</w:t>
      </w:r>
      <w:proofErr w:type="spellStart"/>
      <w:r w:rsidRPr="00873515">
        <w:rPr>
          <w:rFonts w:ascii="Sakkal Majalla" w:eastAsia="Times New Roman" w:hAnsi="Sakkal Majalla" w:cs="Sakkal Majalla"/>
          <w:color w:val="000000" w:themeColor="text1"/>
          <w:kern w:val="0"/>
          <w:sz w:val="28"/>
          <w:szCs w:val="28"/>
          <w:lang w:bidi="ar-EG"/>
          <w14:ligatures w14:val="none"/>
        </w:rPr>
        <w:t>Guettala</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w:t>
      </w:r>
      <w:proofErr w:type="spellStart"/>
      <w:r w:rsidRPr="00873515">
        <w:rPr>
          <w:rFonts w:ascii="Sakkal Majalla" w:eastAsia="Times New Roman" w:hAnsi="Sakkal Majalla" w:cs="Sakkal Majalla"/>
          <w:color w:val="000000" w:themeColor="text1"/>
          <w:kern w:val="0"/>
          <w:sz w:val="28"/>
          <w:szCs w:val="28"/>
          <w:lang w:bidi="ar-EG"/>
          <w14:ligatures w14:val="none"/>
        </w:rPr>
        <w:t>Kesri</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w:t>
      </w:r>
      <w:proofErr w:type="spellStart"/>
      <w:r w:rsidRPr="00873515">
        <w:rPr>
          <w:rFonts w:ascii="Sakkal Majalla" w:eastAsia="Times New Roman" w:hAnsi="Sakkal Majalla" w:cs="Sakkal Majalla"/>
          <w:color w:val="000000" w:themeColor="text1"/>
          <w:kern w:val="0"/>
          <w:sz w:val="28"/>
          <w:szCs w:val="28"/>
          <w:lang w:bidi="ar-EG"/>
          <w14:ligatures w14:val="none"/>
        </w:rPr>
        <w:t>Selmani</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76601EF8" w14:textId="77777777"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كما ان جميع نسب التقييم المالي التي تم تناولها ضمن مجموعة النسب الأربع السابقة قد كانت مشتقة من قائمة الدخل والميزانية العمومية، وإلى جانب هذه المجموعات فإنه لا بد من الوقوف أيضا على نتائج نسب تقييم السوق لأداء الشركة والتي غالبا ما تكون قريبة من نتائج التقييم المالي، فمثلا إذا دلت نتائج النسب المالية على انخفاض ربحية الشركة موضع الدراسة عن المعدل المتوقع، فإن هذه النتائج سوف تنعكس على شكل انخفاض إلى سعر سهم الشركة في البوصة. (</w:t>
      </w:r>
      <w:r w:rsidRPr="00873515">
        <w:rPr>
          <w:rFonts w:ascii="Sakkal Majalla" w:eastAsia="Times New Roman" w:hAnsi="Sakkal Majalla" w:cs="Sakkal Majalla"/>
          <w:color w:val="000000" w:themeColor="text1"/>
          <w:kern w:val="0"/>
          <w:sz w:val="28"/>
          <w:szCs w:val="28"/>
          <w:lang w:bidi="ar-EG"/>
          <w14:ligatures w14:val="none"/>
        </w:rPr>
        <w:t>Qasim &amp; Anwar, 2022</w:t>
      </w:r>
      <w:r w:rsidRPr="00873515">
        <w:rPr>
          <w:rFonts w:ascii="Sakkal Majalla" w:eastAsia="Times New Roman" w:hAnsi="Sakkal Majalla" w:cs="Sakkal Majalla"/>
          <w:color w:val="000000" w:themeColor="text1"/>
          <w:kern w:val="0"/>
          <w:sz w:val="28"/>
          <w:szCs w:val="28"/>
          <w:rtl/>
          <w:lang w:bidi="ar-EG"/>
          <w14:ligatures w14:val="none"/>
        </w:rPr>
        <w:t>)</w:t>
      </w:r>
    </w:p>
    <w:p w14:paraId="60911444" w14:textId="2DF07538" w:rsidR="00D0253B" w:rsidRPr="00873515" w:rsidRDefault="00D0253B" w:rsidP="00CB256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t>وغالبا ما تصدر البورصات هذا النوع من النسب في نشراتها الدورية، بوجه عام إن الشركات التي تحقق معدلا عاليا على العائد على أصولها أو العائد على الملكية تكون قيمتها السوقية أعلى نسبيا من قيمتها الدفترية مقارنة مع الشركات ذات المعدل المنخفض على أصولها، فمثلا شركة مايكرو سوفت التي حققت معدل عاليا على الأصول في سنة 1995 كانت القيمة الدفترية للسهم فيها 10، 35 دولار مقابل 88 دولارا لقيمة السهم السوقية؛ أي أن القيمة السوقية أعلى من القيمة الدفترية لهذا السهم بما يساوي 8، 5 مرة (</w:t>
      </w:r>
      <w:proofErr w:type="spellStart"/>
      <w:r w:rsidRPr="00873515">
        <w:rPr>
          <w:rFonts w:ascii="Sakkal Majalla" w:eastAsia="Times New Roman" w:hAnsi="Sakkal Majalla" w:cs="Sakkal Majalla"/>
          <w:color w:val="000000" w:themeColor="text1"/>
          <w:kern w:val="0"/>
          <w:sz w:val="28"/>
          <w:szCs w:val="28"/>
          <w:lang w:bidi="ar-EG"/>
          <w14:ligatures w14:val="none"/>
        </w:rPr>
        <w:t>Bezzar</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w:t>
      </w:r>
      <w:proofErr w:type="spellStart"/>
      <w:r w:rsidRPr="00873515">
        <w:rPr>
          <w:rFonts w:ascii="Sakkal Majalla" w:eastAsia="Times New Roman" w:hAnsi="Sakkal Majalla" w:cs="Sakkal Majalla"/>
          <w:color w:val="000000" w:themeColor="text1"/>
          <w:kern w:val="0"/>
          <w:sz w:val="28"/>
          <w:szCs w:val="28"/>
          <w:lang w:bidi="ar-EG"/>
          <w14:ligatures w14:val="none"/>
        </w:rPr>
        <w:t>Bensaoula</w:t>
      </w:r>
      <w:proofErr w:type="spellEnd"/>
      <w:r w:rsidRPr="00873515">
        <w:rPr>
          <w:rFonts w:ascii="Sakkal Majalla" w:eastAsia="Times New Roman" w:hAnsi="Sakkal Majalla" w:cs="Sakkal Majalla"/>
          <w:color w:val="000000" w:themeColor="text1"/>
          <w:kern w:val="0"/>
          <w:sz w:val="28"/>
          <w:szCs w:val="28"/>
          <w:lang w:bidi="ar-EG"/>
          <w14:ligatures w14:val="none"/>
        </w:rPr>
        <w:t xml:space="preserve">, &amp; </w:t>
      </w:r>
      <w:proofErr w:type="spellStart"/>
      <w:r w:rsidRPr="00873515">
        <w:rPr>
          <w:rFonts w:ascii="Sakkal Majalla" w:eastAsia="Times New Roman" w:hAnsi="Sakkal Majalla" w:cs="Sakkal Majalla"/>
          <w:color w:val="000000" w:themeColor="text1"/>
          <w:kern w:val="0"/>
          <w:sz w:val="28"/>
          <w:szCs w:val="28"/>
          <w:lang w:bidi="ar-EG"/>
          <w14:ligatures w14:val="none"/>
        </w:rPr>
        <w:t>Benmansour</w:t>
      </w:r>
      <w:proofErr w:type="spellEnd"/>
      <w:r w:rsidRPr="00873515">
        <w:rPr>
          <w:rFonts w:ascii="Sakkal Majalla" w:eastAsia="Times New Roman" w:hAnsi="Sakkal Majalla" w:cs="Sakkal Majalla"/>
          <w:color w:val="000000" w:themeColor="text1"/>
          <w:kern w:val="0"/>
          <w:sz w:val="28"/>
          <w:szCs w:val="28"/>
          <w:lang w:bidi="ar-EG"/>
          <w14:ligatures w14:val="none"/>
        </w:rPr>
        <w:t>, 2024</w:t>
      </w:r>
      <w:r w:rsidRPr="00873515">
        <w:rPr>
          <w:rFonts w:ascii="Sakkal Majalla" w:eastAsia="Times New Roman" w:hAnsi="Sakkal Majalla" w:cs="Sakkal Majalla"/>
          <w:color w:val="000000" w:themeColor="text1"/>
          <w:kern w:val="0"/>
          <w:sz w:val="28"/>
          <w:szCs w:val="28"/>
          <w:rtl/>
          <w:lang w:bidi="ar-EG"/>
          <w14:ligatures w14:val="none"/>
        </w:rPr>
        <w:t>)</w:t>
      </w:r>
    </w:p>
    <w:p w14:paraId="0E72CAEC" w14:textId="6DD38BCD" w:rsidR="00B517A0" w:rsidRPr="00F45433" w:rsidRDefault="00D0253B" w:rsidP="00F45433">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lang w:bidi="ar-EG"/>
          <w14:ligatures w14:val="none"/>
        </w:rPr>
      </w:pPr>
      <w:r w:rsidRPr="00873515">
        <w:rPr>
          <w:rFonts w:ascii="Sakkal Majalla" w:eastAsia="Times New Roman" w:hAnsi="Sakkal Majalla" w:cs="Sakkal Majalla"/>
          <w:color w:val="000000" w:themeColor="text1"/>
          <w:kern w:val="0"/>
          <w:sz w:val="28"/>
          <w:szCs w:val="28"/>
          <w:rtl/>
          <w:lang w:bidi="ar-EG"/>
          <w14:ligatures w14:val="none"/>
        </w:rPr>
        <w:br w:type="page"/>
      </w:r>
    </w:p>
    <w:p w14:paraId="20E32AD7" w14:textId="77777777" w:rsidR="00AE48AB" w:rsidRPr="00873515" w:rsidRDefault="00AE48AB" w:rsidP="00AE48AB">
      <w:pPr>
        <w:pStyle w:val="p4"/>
        <w:bidi/>
        <w:spacing w:line="360" w:lineRule="auto"/>
        <w:jc w:val="both"/>
        <w:rPr>
          <w:rFonts w:ascii="Sakkal Majalla" w:hAnsi="Sakkal Majalla"/>
          <w:color w:val="000000" w:themeColor="text1"/>
          <w:sz w:val="28"/>
          <w:szCs w:val="28"/>
          <w:rtl/>
          <w:lang w:bidi="ar-EG"/>
        </w:rPr>
        <w:sectPr w:rsidR="00AE48AB" w:rsidRPr="00873515" w:rsidSect="00EB34A8">
          <w:footerReference w:type="default" r:id="rId9"/>
          <w:pgSz w:w="11906" w:h="16838" w:code="9"/>
          <w:pgMar w:top="1440" w:right="1985" w:bottom="1440" w:left="1418" w:header="720" w:footer="720" w:gutter="567"/>
          <w:pgNumType w:start="1"/>
          <w:cols w:space="708"/>
          <w:bidi/>
          <w:rtlGutter/>
          <w:docGrid w:linePitch="360"/>
        </w:sectPr>
      </w:pPr>
    </w:p>
    <w:p w14:paraId="4F37F636" w14:textId="19CE87B7" w:rsidR="00B517A0" w:rsidRPr="00873515" w:rsidRDefault="00B517A0" w:rsidP="00B517A0">
      <w:pPr>
        <w:pStyle w:val="p4"/>
        <w:spacing w:line="360" w:lineRule="auto"/>
        <w:rPr>
          <w:rFonts w:ascii="Sakkal Majalla" w:hAnsi="Sakkal Majalla" w:cs="Sakkal Majalla"/>
          <w:b/>
          <w:bCs/>
          <w:color w:val="000000" w:themeColor="text1"/>
          <w:sz w:val="32"/>
          <w:szCs w:val="32"/>
          <w:lang w:bidi="ar-EG"/>
        </w:rPr>
      </w:pPr>
      <w:r w:rsidRPr="00873515">
        <w:rPr>
          <w:rFonts w:cs="Sakkal Majalla"/>
          <w:b/>
          <w:bCs/>
          <w:noProof/>
          <w:color w:val="000000" w:themeColor="text1"/>
          <w:szCs w:val="28"/>
        </w:rPr>
        <w:lastRenderedPageBreak/>
        <w:drawing>
          <wp:anchor distT="0" distB="0" distL="114300" distR="114300" simplePos="0" relativeHeight="251667456" behindDoc="0" locked="0" layoutInCell="1" allowOverlap="1" wp14:anchorId="18EDC8AD" wp14:editId="1DCCE70D">
            <wp:simplePos x="0" y="0"/>
            <wp:positionH relativeFrom="margin">
              <wp:align>right</wp:align>
            </wp:positionH>
            <wp:positionV relativeFrom="paragraph">
              <wp:posOffset>2540</wp:posOffset>
            </wp:positionV>
            <wp:extent cx="2231390" cy="762000"/>
            <wp:effectExtent l="0" t="0" r="0" b="0"/>
            <wp:wrapSquare wrapText="bothSides"/>
            <wp:docPr id="1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873515">
        <w:rPr>
          <w:rFonts w:ascii="Sakkal Majalla" w:hAnsi="Sakkal Majalla" w:cs="Sakkal Majalla"/>
          <w:b/>
          <w:bCs/>
          <w:color w:val="000000" w:themeColor="text1"/>
          <w:sz w:val="32"/>
          <w:szCs w:val="32"/>
          <w:lang w:bidi="ar-EG"/>
        </w:rPr>
        <w:t>MidOcean University</w:t>
      </w:r>
    </w:p>
    <w:p w14:paraId="30ED5D3F" w14:textId="287E8C06" w:rsidR="00B517A0" w:rsidRPr="00873515" w:rsidRDefault="00B517A0" w:rsidP="00B517A0">
      <w:pPr>
        <w:pStyle w:val="p4"/>
        <w:spacing w:line="360" w:lineRule="auto"/>
        <w:rPr>
          <w:rFonts w:ascii="Sakkal Majalla" w:hAnsi="Sakkal Majalla" w:cs="Sakkal Majalla"/>
          <w:b/>
          <w:bCs/>
          <w:color w:val="000000" w:themeColor="text1"/>
          <w:sz w:val="32"/>
          <w:szCs w:val="32"/>
          <w:lang w:bidi="ar-EG"/>
        </w:rPr>
      </w:pPr>
      <w:r w:rsidRPr="00873515">
        <w:rPr>
          <w:rFonts w:ascii="Sakkal Majalla" w:hAnsi="Sakkal Majalla" w:cs="Sakkal Majalla"/>
          <w:b/>
          <w:bCs/>
          <w:color w:val="000000" w:themeColor="text1"/>
          <w:sz w:val="32"/>
          <w:szCs w:val="32"/>
          <w:lang w:bidi="ar-EG"/>
        </w:rPr>
        <w:t>College of Management</w:t>
      </w:r>
    </w:p>
    <w:p w14:paraId="1D1EF562" w14:textId="01B67C7E" w:rsidR="00B517A0" w:rsidRPr="00873515" w:rsidRDefault="00B517A0" w:rsidP="00B517A0">
      <w:pPr>
        <w:pStyle w:val="p4"/>
        <w:spacing w:line="360" w:lineRule="auto"/>
        <w:rPr>
          <w:rFonts w:ascii="Sakkal Majalla" w:hAnsi="Sakkal Majalla" w:cs="Sakkal Majalla"/>
          <w:b/>
          <w:bCs/>
          <w:color w:val="000000" w:themeColor="text1"/>
          <w:sz w:val="32"/>
          <w:szCs w:val="32"/>
          <w:lang w:bidi="ar-EG"/>
        </w:rPr>
      </w:pPr>
      <w:r w:rsidRPr="00873515">
        <w:rPr>
          <w:rFonts w:ascii="Sakkal Majalla" w:hAnsi="Sakkal Majalla" w:cs="Sakkal Majalla"/>
          <w:b/>
          <w:bCs/>
          <w:color w:val="000000" w:themeColor="text1"/>
          <w:sz w:val="32"/>
          <w:szCs w:val="32"/>
          <w:lang w:bidi="ar-EG"/>
        </w:rPr>
        <w:t>Risk Management Major</w:t>
      </w:r>
    </w:p>
    <w:p w14:paraId="092BD633" w14:textId="77777777" w:rsidR="00B517A0" w:rsidRPr="00873515" w:rsidRDefault="00B517A0" w:rsidP="00B517A0">
      <w:pPr>
        <w:pStyle w:val="p4"/>
        <w:spacing w:line="360" w:lineRule="auto"/>
        <w:jc w:val="center"/>
        <w:rPr>
          <w:rFonts w:ascii="Sakkal Majalla" w:hAnsi="Sakkal Majalla" w:cs="Sakkal Majalla"/>
          <w:b/>
          <w:bCs/>
          <w:color w:val="000000" w:themeColor="text1"/>
          <w:sz w:val="40"/>
          <w:szCs w:val="40"/>
          <w:lang w:bidi="ar-EG"/>
        </w:rPr>
      </w:pPr>
      <w:r w:rsidRPr="00873515">
        <w:rPr>
          <w:rFonts w:ascii="Sakkal Majalla" w:hAnsi="Sakkal Majalla" w:cs="Sakkal Majalla"/>
          <w:b/>
          <w:bCs/>
          <w:color w:val="000000" w:themeColor="text1"/>
          <w:sz w:val="40"/>
          <w:szCs w:val="40"/>
          <w:lang w:bidi="ar-EG"/>
        </w:rPr>
        <w:t>The Role of Risk Management Strategies in Enhancing the Financial Performance of Local Banks in the Kingdom of Saudi Arabia: An Applied Study</w:t>
      </w:r>
    </w:p>
    <w:p w14:paraId="2F6E871C" w14:textId="77777777" w:rsidR="00B517A0" w:rsidRPr="00873515" w:rsidRDefault="00B517A0" w:rsidP="00AE48AB">
      <w:pPr>
        <w:pStyle w:val="p4"/>
        <w:spacing w:line="360" w:lineRule="auto"/>
        <w:jc w:val="center"/>
        <w:rPr>
          <w:rFonts w:ascii="Sakkal Majalla" w:hAnsi="Sakkal Majalla" w:cs="Sakkal Majalla"/>
          <w:b/>
          <w:bCs/>
          <w:color w:val="000000" w:themeColor="text1"/>
          <w:sz w:val="36"/>
          <w:szCs w:val="36"/>
          <w:lang w:bidi="ar-EG"/>
        </w:rPr>
      </w:pPr>
      <w:r w:rsidRPr="00873515">
        <w:rPr>
          <w:rFonts w:ascii="Sakkal Majalla" w:hAnsi="Sakkal Majalla" w:cs="Sakkal Majalla"/>
          <w:b/>
          <w:bCs/>
          <w:color w:val="000000" w:themeColor="text1"/>
          <w:sz w:val="36"/>
          <w:szCs w:val="36"/>
          <w:lang w:bidi="ar-EG"/>
        </w:rPr>
        <w:t>Prepared by:</w:t>
      </w:r>
    </w:p>
    <w:p w14:paraId="3E41F73E" w14:textId="669BFCF8" w:rsidR="00B517A0" w:rsidRPr="00873515" w:rsidRDefault="00B517A0" w:rsidP="00AE48AB">
      <w:pPr>
        <w:pStyle w:val="p4"/>
        <w:spacing w:line="360" w:lineRule="auto"/>
        <w:jc w:val="center"/>
        <w:rPr>
          <w:rFonts w:ascii="Sakkal Majalla" w:hAnsi="Sakkal Majalla" w:cs="Sakkal Majalla"/>
          <w:b/>
          <w:bCs/>
          <w:color w:val="000000" w:themeColor="text1"/>
          <w:sz w:val="36"/>
          <w:szCs w:val="36"/>
          <w:lang w:bidi="ar-EG"/>
        </w:rPr>
      </w:pPr>
      <w:r w:rsidRPr="00873515">
        <w:rPr>
          <w:rFonts w:ascii="Sakkal Majalla" w:hAnsi="Sakkal Majalla" w:cs="Sakkal Majalla"/>
          <w:b/>
          <w:bCs/>
          <w:color w:val="000000" w:themeColor="text1"/>
          <w:sz w:val="36"/>
          <w:szCs w:val="36"/>
          <w:lang w:bidi="ar-EG"/>
        </w:rPr>
        <w:t xml:space="preserve">Sadeem Abdullah </w:t>
      </w:r>
      <w:r w:rsidR="00DF2F71">
        <w:rPr>
          <w:rFonts w:ascii="Sakkal Majalla" w:hAnsi="Sakkal Majalla" w:cs="Sakkal Majalla"/>
          <w:b/>
          <w:bCs/>
          <w:color w:val="000000" w:themeColor="text1"/>
          <w:sz w:val="36"/>
          <w:szCs w:val="36"/>
          <w:lang w:val="en-GB" w:bidi="ar-EG"/>
        </w:rPr>
        <w:t xml:space="preserve">Abdulaziz </w:t>
      </w:r>
      <w:r w:rsidRPr="00873515">
        <w:rPr>
          <w:rFonts w:ascii="Sakkal Majalla" w:hAnsi="Sakkal Majalla" w:cs="Sakkal Majalla"/>
          <w:b/>
          <w:bCs/>
          <w:color w:val="000000" w:themeColor="text1"/>
          <w:sz w:val="36"/>
          <w:szCs w:val="36"/>
          <w:lang w:bidi="ar-EG"/>
        </w:rPr>
        <w:t>Al-</w:t>
      </w:r>
      <w:proofErr w:type="spellStart"/>
      <w:r w:rsidRPr="00873515">
        <w:rPr>
          <w:rFonts w:ascii="Sakkal Majalla" w:hAnsi="Sakkal Majalla" w:cs="Sakkal Majalla"/>
          <w:b/>
          <w:bCs/>
          <w:color w:val="000000" w:themeColor="text1"/>
          <w:sz w:val="36"/>
          <w:szCs w:val="36"/>
          <w:lang w:bidi="ar-EG"/>
        </w:rPr>
        <w:t>Mohaimeed</w:t>
      </w:r>
      <w:proofErr w:type="spellEnd"/>
    </w:p>
    <w:p w14:paraId="03B6D69A" w14:textId="036F5036" w:rsidR="00B517A0" w:rsidRPr="00873515" w:rsidRDefault="00B517A0" w:rsidP="00AE48AB">
      <w:pPr>
        <w:pStyle w:val="p4"/>
        <w:spacing w:line="360" w:lineRule="auto"/>
        <w:jc w:val="center"/>
        <w:rPr>
          <w:rFonts w:ascii="Sakkal Majalla" w:hAnsi="Sakkal Majalla" w:cs="Sakkal Majalla"/>
          <w:b/>
          <w:bCs/>
          <w:color w:val="000000" w:themeColor="text1"/>
          <w:sz w:val="36"/>
          <w:szCs w:val="36"/>
          <w:lang w:bidi="ar-EG"/>
        </w:rPr>
      </w:pPr>
      <w:r w:rsidRPr="00873515">
        <w:rPr>
          <w:rFonts w:ascii="Sakkal Majalla" w:hAnsi="Sakkal Majalla" w:cs="Sakkal Majalla"/>
          <w:b/>
          <w:bCs/>
          <w:color w:val="000000" w:themeColor="text1"/>
          <w:sz w:val="36"/>
          <w:szCs w:val="36"/>
          <w:lang w:bidi="ar-EG"/>
        </w:rPr>
        <w:t>243001189</w:t>
      </w:r>
    </w:p>
    <w:p w14:paraId="548630AF" w14:textId="77777777" w:rsidR="00B517A0" w:rsidRPr="00873515" w:rsidRDefault="00B517A0" w:rsidP="00AE48AB">
      <w:pPr>
        <w:pStyle w:val="p4"/>
        <w:spacing w:line="360" w:lineRule="auto"/>
        <w:jc w:val="center"/>
        <w:rPr>
          <w:rFonts w:ascii="Sakkal Majalla" w:hAnsi="Sakkal Majalla" w:cs="Sakkal Majalla"/>
          <w:b/>
          <w:bCs/>
          <w:color w:val="000000" w:themeColor="text1"/>
          <w:sz w:val="36"/>
          <w:szCs w:val="36"/>
          <w:lang w:bidi="ar-EG"/>
        </w:rPr>
      </w:pPr>
      <w:r w:rsidRPr="00873515">
        <w:rPr>
          <w:rFonts w:ascii="Sakkal Majalla" w:hAnsi="Sakkal Majalla" w:cs="Sakkal Majalla"/>
          <w:b/>
          <w:bCs/>
          <w:color w:val="000000" w:themeColor="text1"/>
          <w:sz w:val="36"/>
          <w:szCs w:val="36"/>
          <w:lang w:bidi="ar-EG"/>
        </w:rPr>
        <w:t>Supervisor:</w:t>
      </w:r>
    </w:p>
    <w:p w14:paraId="3B0698B2" w14:textId="77777777" w:rsidR="00B517A0" w:rsidRDefault="00B517A0" w:rsidP="00AE48AB">
      <w:pPr>
        <w:pStyle w:val="p4"/>
        <w:spacing w:line="360" w:lineRule="auto"/>
        <w:jc w:val="center"/>
        <w:rPr>
          <w:rFonts w:ascii="Sakkal Majalla" w:hAnsi="Sakkal Majalla" w:cs="Sakkal Majalla"/>
          <w:b/>
          <w:bCs/>
          <w:color w:val="000000" w:themeColor="text1"/>
          <w:sz w:val="36"/>
          <w:szCs w:val="36"/>
          <w:lang w:bidi="ar-EG"/>
        </w:rPr>
      </w:pPr>
      <w:r w:rsidRPr="00873515">
        <w:rPr>
          <w:rFonts w:ascii="Sakkal Majalla" w:hAnsi="Sakkal Majalla" w:cs="Sakkal Majalla"/>
          <w:b/>
          <w:bCs/>
          <w:color w:val="000000" w:themeColor="text1"/>
          <w:sz w:val="36"/>
          <w:szCs w:val="36"/>
          <w:lang w:bidi="ar-EG"/>
        </w:rPr>
        <w:t xml:space="preserve">Dr. Faisal </w:t>
      </w:r>
      <w:proofErr w:type="spellStart"/>
      <w:r w:rsidRPr="00873515">
        <w:rPr>
          <w:rFonts w:ascii="Sakkal Majalla" w:hAnsi="Sakkal Majalla" w:cs="Sakkal Majalla"/>
          <w:b/>
          <w:bCs/>
          <w:color w:val="000000" w:themeColor="text1"/>
          <w:sz w:val="36"/>
          <w:szCs w:val="36"/>
          <w:lang w:bidi="ar-EG"/>
        </w:rPr>
        <w:t>Abdulhamid</w:t>
      </w:r>
      <w:proofErr w:type="spellEnd"/>
      <w:r w:rsidRPr="00873515">
        <w:rPr>
          <w:rFonts w:ascii="Sakkal Majalla" w:hAnsi="Sakkal Majalla" w:cs="Sakkal Majalla"/>
          <w:b/>
          <w:bCs/>
          <w:color w:val="000000" w:themeColor="text1"/>
          <w:sz w:val="36"/>
          <w:szCs w:val="36"/>
          <w:lang w:bidi="ar-EG"/>
        </w:rPr>
        <w:t xml:space="preserve"> Mohammed Hassan</w:t>
      </w:r>
    </w:p>
    <w:p w14:paraId="7EFE3EB1" w14:textId="646D3AD3" w:rsidR="00F15112" w:rsidRPr="00873515" w:rsidRDefault="00F15112" w:rsidP="00AE48AB">
      <w:pPr>
        <w:pStyle w:val="p4"/>
        <w:spacing w:line="360" w:lineRule="auto"/>
        <w:jc w:val="center"/>
        <w:rPr>
          <w:rFonts w:ascii="Sakkal Majalla" w:hAnsi="Sakkal Majalla" w:cs="Sakkal Majalla"/>
          <w:b/>
          <w:bCs/>
          <w:color w:val="000000" w:themeColor="text1"/>
          <w:sz w:val="36"/>
          <w:szCs w:val="36"/>
          <w:lang w:bidi="ar-EG"/>
        </w:rPr>
      </w:pPr>
      <w:r>
        <w:rPr>
          <w:rFonts w:ascii="Sakkal Majalla" w:hAnsi="Sakkal Majalla" w:cs="Sakkal Majalla"/>
          <w:b/>
          <w:bCs/>
          <w:color w:val="000000" w:themeColor="text1"/>
          <w:sz w:val="36"/>
          <w:szCs w:val="36"/>
          <w:lang w:bidi="ar-EG"/>
        </w:rPr>
        <w:t xml:space="preserve">Dr. Fayez Ali </w:t>
      </w:r>
      <w:proofErr w:type="spellStart"/>
      <w:r>
        <w:rPr>
          <w:rFonts w:ascii="Sakkal Majalla" w:hAnsi="Sakkal Majalla" w:cs="Sakkal Majalla"/>
          <w:b/>
          <w:bCs/>
          <w:color w:val="000000" w:themeColor="text1"/>
          <w:sz w:val="36"/>
          <w:szCs w:val="36"/>
          <w:lang w:bidi="ar-EG"/>
        </w:rPr>
        <w:t>Jrad</w:t>
      </w:r>
      <w:proofErr w:type="spellEnd"/>
    </w:p>
    <w:p w14:paraId="712A760C" w14:textId="77777777" w:rsidR="00B517A0" w:rsidRPr="00873515" w:rsidRDefault="00B517A0" w:rsidP="00AE48AB">
      <w:pPr>
        <w:pStyle w:val="p4"/>
        <w:spacing w:line="360" w:lineRule="auto"/>
        <w:jc w:val="center"/>
        <w:rPr>
          <w:rFonts w:ascii="Sakkal Majalla" w:hAnsi="Sakkal Majalla" w:cs="Sakkal Majalla"/>
          <w:b/>
          <w:bCs/>
          <w:color w:val="000000" w:themeColor="text1"/>
          <w:sz w:val="36"/>
          <w:szCs w:val="36"/>
          <w:lang w:bidi="ar-EG"/>
        </w:rPr>
      </w:pPr>
      <w:r w:rsidRPr="00873515">
        <w:rPr>
          <w:rFonts w:ascii="Sakkal Majalla" w:hAnsi="Sakkal Majalla" w:cs="Sakkal Majalla"/>
          <w:b/>
          <w:bCs/>
          <w:color w:val="000000" w:themeColor="text1"/>
          <w:sz w:val="36"/>
          <w:szCs w:val="36"/>
          <w:lang w:bidi="ar-EG"/>
        </w:rPr>
        <w:t>Academic Year:</w:t>
      </w:r>
    </w:p>
    <w:p w14:paraId="179819E6" w14:textId="042B1A83" w:rsidR="00654B19" w:rsidRPr="00873515" w:rsidRDefault="00B517A0" w:rsidP="00654B19">
      <w:pPr>
        <w:pStyle w:val="p4"/>
        <w:spacing w:line="360" w:lineRule="auto"/>
        <w:jc w:val="center"/>
        <w:rPr>
          <w:rFonts w:ascii="Sakkal Majalla" w:hAnsi="Sakkal Majalla" w:cs="Sakkal Majalla"/>
          <w:b/>
          <w:bCs/>
          <w:color w:val="000000" w:themeColor="text1"/>
          <w:sz w:val="36"/>
          <w:szCs w:val="36"/>
          <w:rtl/>
          <w:lang w:bidi="ar-EG"/>
        </w:rPr>
      </w:pPr>
      <w:r w:rsidRPr="00873515">
        <w:rPr>
          <w:rFonts w:ascii="Sakkal Majalla" w:hAnsi="Sakkal Majalla" w:cs="Sakkal Majalla"/>
          <w:b/>
          <w:bCs/>
          <w:color w:val="000000" w:themeColor="text1"/>
          <w:sz w:val="36"/>
          <w:szCs w:val="36"/>
          <w:lang w:bidi="ar-EG"/>
        </w:rPr>
        <w:t>1447 – 202</w:t>
      </w:r>
      <w:r w:rsidR="00654B19">
        <w:rPr>
          <w:rFonts w:ascii="Sakkal Majalla" w:hAnsi="Sakkal Majalla" w:cs="Sakkal Majalla"/>
          <w:b/>
          <w:bCs/>
          <w:color w:val="000000" w:themeColor="text1"/>
          <w:sz w:val="36"/>
          <w:szCs w:val="36"/>
          <w:lang w:bidi="ar-EG"/>
        </w:rPr>
        <w:t>5</w:t>
      </w:r>
    </w:p>
    <w:p w14:paraId="661140AC" w14:textId="77777777" w:rsidR="00B517A0" w:rsidRPr="00873515" w:rsidRDefault="00B517A0" w:rsidP="00B517A0">
      <w:pPr>
        <w:pStyle w:val="p4"/>
        <w:bidi/>
        <w:spacing w:line="360" w:lineRule="auto"/>
        <w:jc w:val="both"/>
        <w:rPr>
          <w:rFonts w:ascii="Sakkal Majalla" w:hAnsi="Sakkal Majalla" w:cs="Sakkal Majalla"/>
          <w:color w:val="000000" w:themeColor="text1"/>
          <w:sz w:val="28"/>
          <w:szCs w:val="28"/>
          <w:lang w:bidi="ar-EG"/>
        </w:rPr>
      </w:pPr>
    </w:p>
    <w:sectPr w:rsidR="00B517A0" w:rsidRPr="00873515" w:rsidSect="00EB34A8">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0E83F" w14:textId="77777777" w:rsidR="005526E0" w:rsidRDefault="005526E0" w:rsidP="00EB34A8">
      <w:pPr>
        <w:spacing w:after="0" w:line="240" w:lineRule="auto"/>
      </w:pPr>
      <w:r>
        <w:separator/>
      </w:r>
    </w:p>
  </w:endnote>
  <w:endnote w:type="continuationSeparator" w:id="0">
    <w:p w14:paraId="7ADFB4FA" w14:textId="77777777" w:rsidR="005526E0" w:rsidRDefault="005526E0" w:rsidP="00EB3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37940045"/>
      <w:docPartObj>
        <w:docPartGallery w:val="Page Numbers (Bottom of Page)"/>
        <w:docPartUnique/>
      </w:docPartObj>
    </w:sdtPr>
    <w:sdtContent>
      <w:p w14:paraId="6C4FF402" w14:textId="77777777" w:rsidR="00B517A0" w:rsidRDefault="00B517A0">
        <w:pPr>
          <w:pStyle w:val="ae"/>
        </w:pPr>
        <w:r>
          <w:rPr>
            <w:noProof/>
          </w:rPr>
          <mc:AlternateContent>
            <mc:Choice Requires="wps">
              <w:drawing>
                <wp:anchor distT="0" distB="0" distL="114300" distR="114300" simplePos="0" relativeHeight="251666432" behindDoc="0" locked="0" layoutInCell="1" allowOverlap="1" wp14:anchorId="5250DBF3" wp14:editId="0312D06C">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A78187A" w14:textId="77777777" w:rsidR="00B517A0" w:rsidRPr="00EB34A8" w:rsidRDefault="00B517A0">
                              <w:pPr>
                                <w:jc w:val="center"/>
                                <w:rPr>
                                  <w:rFonts w:ascii="Sakkal Majalla" w:hAnsi="Sakkal Majalla" w:cs="Sakkal Majalla"/>
                                  <w:b/>
                                  <w:bCs/>
                                </w:rPr>
                              </w:pPr>
                              <w:r w:rsidRPr="00EB34A8">
                                <w:rPr>
                                  <w:rFonts w:ascii="Sakkal Majalla" w:hAnsi="Sakkal Majalla" w:cs="Sakkal Majalla"/>
                                  <w:b/>
                                  <w:bCs/>
                                </w:rPr>
                                <w:fldChar w:fldCharType="begin"/>
                              </w:r>
                              <w:r w:rsidRPr="00EB34A8">
                                <w:rPr>
                                  <w:rFonts w:ascii="Sakkal Majalla" w:hAnsi="Sakkal Majalla" w:cs="Sakkal Majalla"/>
                                  <w:b/>
                                  <w:bCs/>
                                </w:rPr>
                                <w:instrText xml:space="preserve"> PAGE    \* MERGEFORMAT </w:instrText>
                              </w:r>
                              <w:r w:rsidRPr="00EB34A8">
                                <w:rPr>
                                  <w:rFonts w:ascii="Sakkal Majalla" w:hAnsi="Sakkal Majalla" w:cs="Sakkal Majalla"/>
                                  <w:b/>
                                  <w:bCs/>
                                </w:rPr>
                                <w:fldChar w:fldCharType="separate"/>
                              </w:r>
                              <w:r w:rsidR="00F45433">
                                <w:rPr>
                                  <w:rFonts w:ascii="Sakkal Majalla" w:hAnsi="Sakkal Majalla" w:cs="Sakkal Majalla"/>
                                  <w:b/>
                                  <w:bCs/>
                                  <w:noProof/>
                                  <w:rtl/>
                                </w:rPr>
                                <w:t>37</w:t>
                              </w:r>
                              <w:r w:rsidRPr="00EB34A8">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250DBF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7A78187A" w14:textId="77777777" w:rsidR="00B517A0" w:rsidRPr="00EB34A8" w:rsidRDefault="00B517A0">
                        <w:pPr>
                          <w:jc w:val="center"/>
                          <w:rPr>
                            <w:rFonts w:ascii="Sakkal Majalla" w:hAnsi="Sakkal Majalla" w:cs="Sakkal Majalla"/>
                            <w:b/>
                            <w:bCs/>
                          </w:rPr>
                        </w:pPr>
                        <w:r w:rsidRPr="00EB34A8">
                          <w:rPr>
                            <w:rFonts w:ascii="Sakkal Majalla" w:hAnsi="Sakkal Majalla" w:cs="Sakkal Majalla"/>
                            <w:b/>
                            <w:bCs/>
                          </w:rPr>
                          <w:fldChar w:fldCharType="begin"/>
                        </w:r>
                        <w:r w:rsidRPr="00EB34A8">
                          <w:rPr>
                            <w:rFonts w:ascii="Sakkal Majalla" w:hAnsi="Sakkal Majalla" w:cs="Sakkal Majalla"/>
                            <w:b/>
                            <w:bCs/>
                          </w:rPr>
                          <w:instrText xml:space="preserve"> PAGE    \* MERGEFORMAT </w:instrText>
                        </w:r>
                        <w:r w:rsidRPr="00EB34A8">
                          <w:rPr>
                            <w:rFonts w:ascii="Sakkal Majalla" w:hAnsi="Sakkal Majalla" w:cs="Sakkal Majalla"/>
                            <w:b/>
                            <w:bCs/>
                          </w:rPr>
                          <w:fldChar w:fldCharType="separate"/>
                        </w:r>
                        <w:r w:rsidR="00F45433">
                          <w:rPr>
                            <w:rFonts w:ascii="Sakkal Majalla" w:hAnsi="Sakkal Majalla" w:cs="Sakkal Majalla"/>
                            <w:b/>
                            <w:bCs/>
                            <w:noProof/>
                            <w:rtl/>
                          </w:rPr>
                          <w:t>37</w:t>
                        </w:r>
                        <w:r w:rsidRPr="00EB34A8">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3D27C3B" wp14:editId="3CF4915E">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34A8516"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E18CD" w14:textId="15A7DC04" w:rsidR="00AE48AB" w:rsidRDefault="00AE48AB">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D77B2" w14:textId="77777777" w:rsidR="005526E0" w:rsidRDefault="005526E0" w:rsidP="00EB34A8">
      <w:pPr>
        <w:spacing w:after="0" w:line="240" w:lineRule="auto"/>
      </w:pPr>
      <w:r>
        <w:separator/>
      </w:r>
    </w:p>
  </w:footnote>
  <w:footnote w:type="continuationSeparator" w:id="0">
    <w:p w14:paraId="717282A5" w14:textId="77777777" w:rsidR="005526E0" w:rsidRDefault="005526E0" w:rsidP="00EB3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93D26"/>
    <w:multiLevelType w:val="hybridMultilevel"/>
    <w:tmpl w:val="34BC68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974D3B"/>
    <w:multiLevelType w:val="hybridMultilevel"/>
    <w:tmpl w:val="27984B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BD7008"/>
    <w:multiLevelType w:val="hybridMultilevel"/>
    <w:tmpl w:val="4518FA1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4DC08F3"/>
    <w:multiLevelType w:val="hybridMultilevel"/>
    <w:tmpl w:val="FA32E9F6"/>
    <w:lvl w:ilvl="0" w:tplc="4D9CF2F8">
      <w:start w:val="1"/>
      <w:numFmt w:val="arabicAbjad"/>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77368A5"/>
    <w:multiLevelType w:val="hybridMultilevel"/>
    <w:tmpl w:val="80B885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F15821"/>
    <w:multiLevelType w:val="hybridMultilevel"/>
    <w:tmpl w:val="6584D19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B0037B1"/>
    <w:multiLevelType w:val="hybridMultilevel"/>
    <w:tmpl w:val="9402ACF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F676D1"/>
    <w:multiLevelType w:val="hybridMultilevel"/>
    <w:tmpl w:val="094AB0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D63BE1"/>
    <w:multiLevelType w:val="hybridMultilevel"/>
    <w:tmpl w:val="E6A04C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750E59"/>
    <w:multiLevelType w:val="hybridMultilevel"/>
    <w:tmpl w:val="EB6082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F046E7"/>
    <w:multiLevelType w:val="hybridMultilevel"/>
    <w:tmpl w:val="A1F4AF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9805D2"/>
    <w:multiLevelType w:val="hybridMultilevel"/>
    <w:tmpl w:val="05585DD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BE7B2D"/>
    <w:multiLevelType w:val="hybridMultilevel"/>
    <w:tmpl w:val="952ADB7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F04993"/>
    <w:multiLevelType w:val="hybridMultilevel"/>
    <w:tmpl w:val="9B7416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6F1F95"/>
    <w:multiLevelType w:val="hybridMultilevel"/>
    <w:tmpl w:val="BE5EBA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24EC19DE"/>
    <w:multiLevelType w:val="hybridMultilevel"/>
    <w:tmpl w:val="2FCC18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B67369"/>
    <w:multiLevelType w:val="hybridMultilevel"/>
    <w:tmpl w:val="C9987E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ED5CC7"/>
    <w:multiLevelType w:val="hybridMultilevel"/>
    <w:tmpl w:val="08E48F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8D5AED"/>
    <w:multiLevelType w:val="hybridMultilevel"/>
    <w:tmpl w:val="2E8AE05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064999"/>
    <w:multiLevelType w:val="hybridMultilevel"/>
    <w:tmpl w:val="4BCA13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353314"/>
    <w:multiLevelType w:val="hybridMultilevel"/>
    <w:tmpl w:val="A9E0AB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3656BE"/>
    <w:multiLevelType w:val="hybridMultilevel"/>
    <w:tmpl w:val="F7B8DAF8"/>
    <w:lvl w:ilvl="0" w:tplc="93BC0E8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3D116514"/>
    <w:multiLevelType w:val="hybridMultilevel"/>
    <w:tmpl w:val="EEF25A8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F143645"/>
    <w:multiLevelType w:val="hybridMultilevel"/>
    <w:tmpl w:val="97E0DBD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9A7641"/>
    <w:multiLevelType w:val="hybridMultilevel"/>
    <w:tmpl w:val="248C6B7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B181D81"/>
    <w:multiLevelType w:val="hybridMultilevel"/>
    <w:tmpl w:val="3CC2511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432939"/>
    <w:multiLevelType w:val="hybridMultilevel"/>
    <w:tmpl w:val="9B7416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5C776E"/>
    <w:multiLevelType w:val="hybridMultilevel"/>
    <w:tmpl w:val="0BC623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2E56B1E"/>
    <w:multiLevelType w:val="hybridMultilevel"/>
    <w:tmpl w:val="3E9E819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605C0291"/>
    <w:multiLevelType w:val="hybridMultilevel"/>
    <w:tmpl w:val="5F3C0D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772902"/>
    <w:multiLevelType w:val="hybridMultilevel"/>
    <w:tmpl w:val="E0F00CA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6" w15:restartNumberingAfterBreak="0">
    <w:nsid w:val="6E690471"/>
    <w:multiLevelType w:val="hybridMultilevel"/>
    <w:tmpl w:val="1548D4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00B1B88"/>
    <w:multiLevelType w:val="hybridMultilevel"/>
    <w:tmpl w:val="C2F2763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76799F"/>
    <w:multiLevelType w:val="hybridMultilevel"/>
    <w:tmpl w:val="8E2C9F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8D75CB"/>
    <w:multiLevelType w:val="hybridMultilevel"/>
    <w:tmpl w:val="563480A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63E678D"/>
    <w:multiLevelType w:val="hybridMultilevel"/>
    <w:tmpl w:val="ACDE52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74B4BA4"/>
    <w:multiLevelType w:val="hybridMultilevel"/>
    <w:tmpl w:val="2BAEFF2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797F62DD"/>
    <w:multiLevelType w:val="hybridMultilevel"/>
    <w:tmpl w:val="2200A2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C46695F"/>
    <w:multiLevelType w:val="hybridMultilevel"/>
    <w:tmpl w:val="6DFA7054"/>
    <w:lvl w:ilvl="0" w:tplc="0409000F">
      <w:start w:val="1"/>
      <w:numFmt w:val="decimal"/>
      <w:lvlText w:val="%1."/>
      <w:lvlJc w:val="left"/>
      <w:pPr>
        <w:ind w:left="720" w:hanging="360"/>
      </w:pPr>
    </w:lvl>
    <w:lvl w:ilvl="1" w:tplc="C2DAC158">
      <w:start w:val="8"/>
      <w:numFmt w:val="bullet"/>
      <w:lvlText w:val=""/>
      <w:lvlJc w:val="left"/>
      <w:pPr>
        <w:ind w:left="1440" w:hanging="360"/>
      </w:pPr>
      <w:rPr>
        <w:rFonts w:ascii="Symbol" w:eastAsia="Times New Roman" w:hAnsi="Symbol"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7E9B4740"/>
    <w:multiLevelType w:val="hybridMultilevel"/>
    <w:tmpl w:val="487A02B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7F356EB5"/>
    <w:multiLevelType w:val="hybridMultilevel"/>
    <w:tmpl w:val="B28644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33354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54442000">
    <w:abstractNumId w:val="23"/>
  </w:num>
  <w:num w:numId="3" w16cid:durableId="2808485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2689816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814980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8603923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05423226">
    <w:abstractNumId w:val="4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5343653">
    <w:abstractNumId w:val="27"/>
  </w:num>
  <w:num w:numId="9" w16cid:durableId="1201820036">
    <w:abstractNumId w:val="15"/>
  </w:num>
  <w:num w:numId="10" w16cid:durableId="59686773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5279184">
    <w:abstractNumId w:val="32"/>
  </w:num>
  <w:num w:numId="12" w16cid:durableId="904141251">
    <w:abstractNumId w:val="2"/>
  </w:num>
  <w:num w:numId="13" w16cid:durableId="403989905">
    <w:abstractNumId w:val="14"/>
  </w:num>
  <w:num w:numId="14" w16cid:durableId="110786118">
    <w:abstractNumId w:val="13"/>
  </w:num>
  <w:num w:numId="15" w16cid:durableId="1786458643">
    <w:abstractNumId w:val="12"/>
  </w:num>
  <w:num w:numId="16" w16cid:durableId="1841040326">
    <w:abstractNumId w:val="29"/>
  </w:num>
  <w:num w:numId="17" w16cid:durableId="1826581098">
    <w:abstractNumId w:val="21"/>
  </w:num>
  <w:num w:numId="18" w16cid:durableId="2043169291">
    <w:abstractNumId w:val="46"/>
  </w:num>
  <w:num w:numId="19" w16cid:durableId="849757506">
    <w:abstractNumId w:val="20"/>
  </w:num>
  <w:num w:numId="20" w16cid:durableId="1541824963">
    <w:abstractNumId w:val="37"/>
  </w:num>
  <w:num w:numId="21" w16cid:durableId="128087602">
    <w:abstractNumId w:val="11"/>
  </w:num>
  <w:num w:numId="22" w16cid:durableId="1942687401">
    <w:abstractNumId w:val="34"/>
  </w:num>
  <w:num w:numId="23" w16cid:durableId="1044063919">
    <w:abstractNumId w:val="25"/>
  </w:num>
  <w:num w:numId="24" w16cid:durableId="1814372830">
    <w:abstractNumId w:val="38"/>
  </w:num>
  <w:num w:numId="25" w16cid:durableId="2129160391">
    <w:abstractNumId w:val="33"/>
  </w:num>
  <w:num w:numId="26" w16cid:durableId="1890874754">
    <w:abstractNumId w:val="7"/>
  </w:num>
  <w:num w:numId="27" w16cid:durableId="699209573">
    <w:abstractNumId w:val="4"/>
  </w:num>
  <w:num w:numId="28" w16cid:durableId="169759249">
    <w:abstractNumId w:val="1"/>
  </w:num>
  <w:num w:numId="29" w16cid:durableId="952326971">
    <w:abstractNumId w:val="0"/>
  </w:num>
  <w:num w:numId="30" w16cid:durableId="535048956">
    <w:abstractNumId w:val="43"/>
  </w:num>
  <w:num w:numId="31" w16cid:durableId="800733650">
    <w:abstractNumId w:val="19"/>
  </w:num>
  <w:num w:numId="32" w16cid:durableId="558787507">
    <w:abstractNumId w:val="10"/>
  </w:num>
  <w:num w:numId="33" w16cid:durableId="1167282841">
    <w:abstractNumId w:val="18"/>
  </w:num>
  <w:num w:numId="34" w16cid:durableId="1876388123">
    <w:abstractNumId w:val="9"/>
  </w:num>
  <w:num w:numId="35" w16cid:durableId="576282523">
    <w:abstractNumId w:val="30"/>
  </w:num>
  <w:num w:numId="36" w16cid:durableId="1742022813">
    <w:abstractNumId w:val="22"/>
  </w:num>
  <w:num w:numId="37" w16cid:durableId="298807098">
    <w:abstractNumId w:val="8"/>
  </w:num>
  <w:num w:numId="38" w16cid:durableId="1413430713">
    <w:abstractNumId w:val="40"/>
  </w:num>
  <w:num w:numId="39" w16cid:durableId="1747264635">
    <w:abstractNumId w:val="36"/>
  </w:num>
  <w:num w:numId="40" w16cid:durableId="624310661">
    <w:abstractNumId w:val="41"/>
  </w:num>
  <w:num w:numId="41" w16cid:durableId="735662345">
    <w:abstractNumId w:val="24"/>
  </w:num>
  <w:num w:numId="42" w16cid:durableId="747265662">
    <w:abstractNumId w:val="28"/>
  </w:num>
  <w:num w:numId="43" w16cid:durableId="1177311791">
    <w:abstractNumId w:val="6"/>
  </w:num>
  <w:num w:numId="44" w16cid:durableId="1809007567">
    <w:abstractNumId w:val="26"/>
  </w:num>
  <w:num w:numId="45" w16cid:durableId="1215003659">
    <w:abstractNumId w:val="16"/>
  </w:num>
  <w:num w:numId="46" w16cid:durableId="1295327982">
    <w:abstractNumId w:val="17"/>
  </w:num>
  <w:num w:numId="47" w16cid:durableId="1249002287">
    <w:abstractNumId w:val="3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1C9"/>
    <w:rsid w:val="0000017E"/>
    <w:rsid w:val="000052F7"/>
    <w:rsid w:val="0001658B"/>
    <w:rsid w:val="00047317"/>
    <w:rsid w:val="00060F2B"/>
    <w:rsid w:val="0007074E"/>
    <w:rsid w:val="0008001E"/>
    <w:rsid w:val="00080944"/>
    <w:rsid w:val="00081736"/>
    <w:rsid w:val="000901C9"/>
    <w:rsid w:val="000933C7"/>
    <w:rsid w:val="000A141F"/>
    <w:rsid w:val="000A2F70"/>
    <w:rsid w:val="000A6BF2"/>
    <w:rsid w:val="000B516D"/>
    <w:rsid w:val="000C0ACB"/>
    <w:rsid w:val="000C1647"/>
    <w:rsid w:val="000C75A8"/>
    <w:rsid w:val="000D0351"/>
    <w:rsid w:val="000D6997"/>
    <w:rsid w:val="000E5B19"/>
    <w:rsid w:val="000E74DE"/>
    <w:rsid w:val="000F223C"/>
    <w:rsid w:val="000F56C9"/>
    <w:rsid w:val="001061FD"/>
    <w:rsid w:val="0011044C"/>
    <w:rsid w:val="00145B6D"/>
    <w:rsid w:val="001947D6"/>
    <w:rsid w:val="00196AD2"/>
    <w:rsid w:val="001A3C8A"/>
    <w:rsid w:val="001C3F17"/>
    <w:rsid w:val="001C7559"/>
    <w:rsid w:val="00210CDB"/>
    <w:rsid w:val="00211942"/>
    <w:rsid w:val="002465D3"/>
    <w:rsid w:val="00247ABF"/>
    <w:rsid w:val="00250C4E"/>
    <w:rsid w:val="002551D7"/>
    <w:rsid w:val="00274021"/>
    <w:rsid w:val="002861F0"/>
    <w:rsid w:val="00290ED9"/>
    <w:rsid w:val="0029567F"/>
    <w:rsid w:val="002A45C4"/>
    <w:rsid w:val="002B148E"/>
    <w:rsid w:val="002C2078"/>
    <w:rsid w:val="002C262F"/>
    <w:rsid w:val="002C5360"/>
    <w:rsid w:val="002C69C6"/>
    <w:rsid w:val="002E0E9E"/>
    <w:rsid w:val="00300D0A"/>
    <w:rsid w:val="00306093"/>
    <w:rsid w:val="00357D04"/>
    <w:rsid w:val="003630E8"/>
    <w:rsid w:val="00364798"/>
    <w:rsid w:val="0037171D"/>
    <w:rsid w:val="00386025"/>
    <w:rsid w:val="00390791"/>
    <w:rsid w:val="003B0FA9"/>
    <w:rsid w:val="003B3E41"/>
    <w:rsid w:val="003B651B"/>
    <w:rsid w:val="003B7A7F"/>
    <w:rsid w:val="003C59BC"/>
    <w:rsid w:val="003D02B3"/>
    <w:rsid w:val="003D5E85"/>
    <w:rsid w:val="003E15FC"/>
    <w:rsid w:val="003E70CD"/>
    <w:rsid w:val="003F6AF0"/>
    <w:rsid w:val="00406D8C"/>
    <w:rsid w:val="00417142"/>
    <w:rsid w:val="0042268E"/>
    <w:rsid w:val="00423BC1"/>
    <w:rsid w:val="00452D59"/>
    <w:rsid w:val="00456AE0"/>
    <w:rsid w:val="00466287"/>
    <w:rsid w:val="004711A0"/>
    <w:rsid w:val="00476538"/>
    <w:rsid w:val="004867B5"/>
    <w:rsid w:val="00495847"/>
    <w:rsid w:val="004A38A8"/>
    <w:rsid w:val="004A7AB7"/>
    <w:rsid w:val="004B0BCD"/>
    <w:rsid w:val="004D0B80"/>
    <w:rsid w:val="004D16B5"/>
    <w:rsid w:val="004E08FC"/>
    <w:rsid w:val="004E542F"/>
    <w:rsid w:val="004F09F3"/>
    <w:rsid w:val="004F2B77"/>
    <w:rsid w:val="004F7092"/>
    <w:rsid w:val="00500B08"/>
    <w:rsid w:val="0050385D"/>
    <w:rsid w:val="00504854"/>
    <w:rsid w:val="00507F5E"/>
    <w:rsid w:val="005110C9"/>
    <w:rsid w:val="00511621"/>
    <w:rsid w:val="005218CD"/>
    <w:rsid w:val="005273D6"/>
    <w:rsid w:val="00536C82"/>
    <w:rsid w:val="0054028E"/>
    <w:rsid w:val="00551EEF"/>
    <w:rsid w:val="005526E0"/>
    <w:rsid w:val="0055362B"/>
    <w:rsid w:val="005606A6"/>
    <w:rsid w:val="005726C6"/>
    <w:rsid w:val="00583C9A"/>
    <w:rsid w:val="00596265"/>
    <w:rsid w:val="005A28C8"/>
    <w:rsid w:val="005B4615"/>
    <w:rsid w:val="005C20F0"/>
    <w:rsid w:val="005C5C8F"/>
    <w:rsid w:val="005D3532"/>
    <w:rsid w:val="005E1FBE"/>
    <w:rsid w:val="005E5110"/>
    <w:rsid w:val="005E6F27"/>
    <w:rsid w:val="00600F38"/>
    <w:rsid w:val="00612C40"/>
    <w:rsid w:val="00617DF4"/>
    <w:rsid w:val="00632873"/>
    <w:rsid w:val="0063305F"/>
    <w:rsid w:val="006338E1"/>
    <w:rsid w:val="00654B19"/>
    <w:rsid w:val="0068170A"/>
    <w:rsid w:val="006B217C"/>
    <w:rsid w:val="006D0C74"/>
    <w:rsid w:val="006F43F3"/>
    <w:rsid w:val="00722976"/>
    <w:rsid w:val="00725426"/>
    <w:rsid w:val="00731A62"/>
    <w:rsid w:val="00735039"/>
    <w:rsid w:val="0074076E"/>
    <w:rsid w:val="00750902"/>
    <w:rsid w:val="00754600"/>
    <w:rsid w:val="007609EA"/>
    <w:rsid w:val="00761454"/>
    <w:rsid w:val="00784B1F"/>
    <w:rsid w:val="007869BC"/>
    <w:rsid w:val="00786B1E"/>
    <w:rsid w:val="00793DB0"/>
    <w:rsid w:val="007A16DD"/>
    <w:rsid w:val="007A78A6"/>
    <w:rsid w:val="007B0F4E"/>
    <w:rsid w:val="007B6E73"/>
    <w:rsid w:val="007E0B61"/>
    <w:rsid w:val="007E1051"/>
    <w:rsid w:val="007E16DB"/>
    <w:rsid w:val="007E7ABC"/>
    <w:rsid w:val="007F419C"/>
    <w:rsid w:val="00815710"/>
    <w:rsid w:val="008221F2"/>
    <w:rsid w:val="0084597C"/>
    <w:rsid w:val="00846372"/>
    <w:rsid w:val="00853E86"/>
    <w:rsid w:val="00864C37"/>
    <w:rsid w:val="00873515"/>
    <w:rsid w:val="0088102A"/>
    <w:rsid w:val="008905B3"/>
    <w:rsid w:val="00890946"/>
    <w:rsid w:val="0089226B"/>
    <w:rsid w:val="00892B4F"/>
    <w:rsid w:val="00896A6C"/>
    <w:rsid w:val="008B0B9D"/>
    <w:rsid w:val="008C5406"/>
    <w:rsid w:val="008C6A91"/>
    <w:rsid w:val="008D4B36"/>
    <w:rsid w:val="008E0DB7"/>
    <w:rsid w:val="008E4780"/>
    <w:rsid w:val="00904EA3"/>
    <w:rsid w:val="009201DB"/>
    <w:rsid w:val="00921BE1"/>
    <w:rsid w:val="00932506"/>
    <w:rsid w:val="00935504"/>
    <w:rsid w:val="009421BB"/>
    <w:rsid w:val="00942666"/>
    <w:rsid w:val="00944632"/>
    <w:rsid w:val="00945E3F"/>
    <w:rsid w:val="00965F1C"/>
    <w:rsid w:val="009807C2"/>
    <w:rsid w:val="009915FE"/>
    <w:rsid w:val="00992189"/>
    <w:rsid w:val="00993895"/>
    <w:rsid w:val="00996833"/>
    <w:rsid w:val="009A313C"/>
    <w:rsid w:val="009A4BE5"/>
    <w:rsid w:val="009A6A61"/>
    <w:rsid w:val="009B773F"/>
    <w:rsid w:val="009C1C85"/>
    <w:rsid w:val="009E0152"/>
    <w:rsid w:val="009E257B"/>
    <w:rsid w:val="00A47DC9"/>
    <w:rsid w:val="00A67BA2"/>
    <w:rsid w:val="00A67D3A"/>
    <w:rsid w:val="00AA21A4"/>
    <w:rsid w:val="00AA3391"/>
    <w:rsid w:val="00AA578B"/>
    <w:rsid w:val="00AB0973"/>
    <w:rsid w:val="00AB4660"/>
    <w:rsid w:val="00AD476F"/>
    <w:rsid w:val="00AE211D"/>
    <w:rsid w:val="00AE48AB"/>
    <w:rsid w:val="00AE5D5F"/>
    <w:rsid w:val="00AF127F"/>
    <w:rsid w:val="00AF2706"/>
    <w:rsid w:val="00AF2F3D"/>
    <w:rsid w:val="00B04951"/>
    <w:rsid w:val="00B060D2"/>
    <w:rsid w:val="00B215CD"/>
    <w:rsid w:val="00B22E50"/>
    <w:rsid w:val="00B26544"/>
    <w:rsid w:val="00B33A8B"/>
    <w:rsid w:val="00B46A86"/>
    <w:rsid w:val="00B517A0"/>
    <w:rsid w:val="00B53684"/>
    <w:rsid w:val="00B63D5D"/>
    <w:rsid w:val="00B83BAE"/>
    <w:rsid w:val="00B87248"/>
    <w:rsid w:val="00BA0028"/>
    <w:rsid w:val="00BB0514"/>
    <w:rsid w:val="00BB2C22"/>
    <w:rsid w:val="00BD6489"/>
    <w:rsid w:val="00BE0616"/>
    <w:rsid w:val="00BF09D9"/>
    <w:rsid w:val="00BF4A8A"/>
    <w:rsid w:val="00C042F5"/>
    <w:rsid w:val="00C06B87"/>
    <w:rsid w:val="00C13E33"/>
    <w:rsid w:val="00C15102"/>
    <w:rsid w:val="00C27DA9"/>
    <w:rsid w:val="00C35B5F"/>
    <w:rsid w:val="00C55161"/>
    <w:rsid w:val="00C91065"/>
    <w:rsid w:val="00CA22EF"/>
    <w:rsid w:val="00CB2568"/>
    <w:rsid w:val="00CB6369"/>
    <w:rsid w:val="00CC4550"/>
    <w:rsid w:val="00CF0136"/>
    <w:rsid w:val="00CF55D5"/>
    <w:rsid w:val="00D0253B"/>
    <w:rsid w:val="00D10041"/>
    <w:rsid w:val="00D106BA"/>
    <w:rsid w:val="00D23985"/>
    <w:rsid w:val="00D36B45"/>
    <w:rsid w:val="00D44B1C"/>
    <w:rsid w:val="00D553F6"/>
    <w:rsid w:val="00D621CC"/>
    <w:rsid w:val="00D66378"/>
    <w:rsid w:val="00D677BC"/>
    <w:rsid w:val="00D934C7"/>
    <w:rsid w:val="00D94953"/>
    <w:rsid w:val="00DF2F71"/>
    <w:rsid w:val="00E04680"/>
    <w:rsid w:val="00E05B6B"/>
    <w:rsid w:val="00E11B55"/>
    <w:rsid w:val="00E13993"/>
    <w:rsid w:val="00E2451B"/>
    <w:rsid w:val="00E278DE"/>
    <w:rsid w:val="00E43B1C"/>
    <w:rsid w:val="00E63330"/>
    <w:rsid w:val="00E8256D"/>
    <w:rsid w:val="00E87798"/>
    <w:rsid w:val="00E908AA"/>
    <w:rsid w:val="00E92A31"/>
    <w:rsid w:val="00EB34A8"/>
    <w:rsid w:val="00ED12EA"/>
    <w:rsid w:val="00EE3FDF"/>
    <w:rsid w:val="00EF49A4"/>
    <w:rsid w:val="00F02A92"/>
    <w:rsid w:val="00F15112"/>
    <w:rsid w:val="00F207E7"/>
    <w:rsid w:val="00F44E89"/>
    <w:rsid w:val="00F45251"/>
    <w:rsid w:val="00F45433"/>
    <w:rsid w:val="00F46C21"/>
    <w:rsid w:val="00F56724"/>
    <w:rsid w:val="00F64921"/>
    <w:rsid w:val="00F7075C"/>
    <w:rsid w:val="00F8715C"/>
    <w:rsid w:val="00FA69A0"/>
    <w:rsid w:val="00FA7A2D"/>
    <w:rsid w:val="00FB1FBF"/>
    <w:rsid w:val="00FD63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E75E4"/>
  <w15:chartTrackingRefBased/>
  <w15:docId w15:val="{A65F57E3-E685-1744-90FE-998277E70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901C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0">
    <w:name w:val="heading 2"/>
    <w:basedOn w:val="a"/>
    <w:next w:val="a"/>
    <w:link w:val="2Char"/>
    <w:uiPriority w:val="9"/>
    <w:semiHidden/>
    <w:unhideWhenUsed/>
    <w:qFormat/>
    <w:rsid w:val="000901C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901C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901C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901C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0901C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901C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901C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901C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901C9"/>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0"/>
    <w:uiPriority w:val="9"/>
    <w:semiHidden/>
    <w:rsid w:val="000901C9"/>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0901C9"/>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0901C9"/>
    <w:rPr>
      <w:rFonts w:eastAsiaTheme="majorEastAsia" w:cstheme="majorBidi"/>
      <w:i/>
      <w:iCs/>
      <w:color w:val="2F5496" w:themeColor="accent1" w:themeShade="BF"/>
    </w:rPr>
  </w:style>
  <w:style w:type="character" w:customStyle="1" w:styleId="5Char">
    <w:name w:val="عنوان 5 Char"/>
    <w:basedOn w:val="a0"/>
    <w:link w:val="5"/>
    <w:uiPriority w:val="9"/>
    <w:semiHidden/>
    <w:rsid w:val="000901C9"/>
    <w:rPr>
      <w:rFonts w:eastAsiaTheme="majorEastAsia" w:cstheme="majorBidi"/>
      <w:color w:val="2F5496" w:themeColor="accent1" w:themeShade="BF"/>
    </w:rPr>
  </w:style>
  <w:style w:type="character" w:customStyle="1" w:styleId="6Char">
    <w:name w:val="عنوان 6 Char"/>
    <w:basedOn w:val="a0"/>
    <w:link w:val="6"/>
    <w:uiPriority w:val="9"/>
    <w:semiHidden/>
    <w:rsid w:val="000901C9"/>
    <w:rPr>
      <w:rFonts w:eastAsiaTheme="majorEastAsia" w:cstheme="majorBidi"/>
      <w:i/>
      <w:iCs/>
      <w:color w:val="595959" w:themeColor="text1" w:themeTint="A6"/>
    </w:rPr>
  </w:style>
  <w:style w:type="character" w:customStyle="1" w:styleId="7Char">
    <w:name w:val="عنوان 7 Char"/>
    <w:basedOn w:val="a0"/>
    <w:link w:val="7"/>
    <w:uiPriority w:val="9"/>
    <w:semiHidden/>
    <w:rsid w:val="000901C9"/>
    <w:rPr>
      <w:rFonts w:eastAsiaTheme="majorEastAsia" w:cstheme="majorBidi"/>
      <w:color w:val="595959" w:themeColor="text1" w:themeTint="A6"/>
    </w:rPr>
  </w:style>
  <w:style w:type="character" w:customStyle="1" w:styleId="8Char">
    <w:name w:val="عنوان 8 Char"/>
    <w:basedOn w:val="a0"/>
    <w:link w:val="8"/>
    <w:uiPriority w:val="9"/>
    <w:semiHidden/>
    <w:rsid w:val="000901C9"/>
    <w:rPr>
      <w:rFonts w:eastAsiaTheme="majorEastAsia" w:cstheme="majorBidi"/>
      <w:i/>
      <w:iCs/>
      <w:color w:val="272727" w:themeColor="text1" w:themeTint="D8"/>
    </w:rPr>
  </w:style>
  <w:style w:type="character" w:customStyle="1" w:styleId="9Char">
    <w:name w:val="عنوان 9 Char"/>
    <w:basedOn w:val="a0"/>
    <w:link w:val="9"/>
    <w:uiPriority w:val="9"/>
    <w:semiHidden/>
    <w:rsid w:val="000901C9"/>
    <w:rPr>
      <w:rFonts w:eastAsiaTheme="majorEastAsia" w:cstheme="majorBidi"/>
      <w:color w:val="272727" w:themeColor="text1" w:themeTint="D8"/>
    </w:rPr>
  </w:style>
  <w:style w:type="paragraph" w:styleId="a3">
    <w:name w:val="Title"/>
    <w:basedOn w:val="a"/>
    <w:next w:val="a"/>
    <w:link w:val="Char"/>
    <w:uiPriority w:val="10"/>
    <w:qFormat/>
    <w:rsid w:val="000901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901C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901C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901C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901C9"/>
    <w:pPr>
      <w:spacing w:before="160"/>
      <w:jc w:val="center"/>
    </w:pPr>
    <w:rPr>
      <w:i/>
      <w:iCs/>
      <w:color w:val="404040" w:themeColor="text1" w:themeTint="BF"/>
    </w:rPr>
  </w:style>
  <w:style w:type="character" w:customStyle="1" w:styleId="Char1">
    <w:name w:val="اقتباس Char"/>
    <w:basedOn w:val="a0"/>
    <w:link w:val="a5"/>
    <w:uiPriority w:val="29"/>
    <w:rsid w:val="000901C9"/>
    <w:rPr>
      <w:i/>
      <w:iCs/>
      <w:color w:val="404040" w:themeColor="text1" w:themeTint="BF"/>
    </w:rPr>
  </w:style>
  <w:style w:type="paragraph" w:styleId="a6">
    <w:name w:val="List Paragraph"/>
    <w:aliases w:val="عنوان رئيسي,سرد الفقراتCxSpLast,سرد الفقرات1,سرد الفقرات11,NumberedList, سرد الفقرات1, سرد الفقرات11"/>
    <w:basedOn w:val="a"/>
    <w:link w:val="Char2"/>
    <w:uiPriority w:val="34"/>
    <w:qFormat/>
    <w:rsid w:val="000901C9"/>
    <w:pPr>
      <w:ind w:left="720"/>
      <w:contextualSpacing/>
    </w:pPr>
  </w:style>
  <w:style w:type="character" w:styleId="a7">
    <w:name w:val="Intense Emphasis"/>
    <w:basedOn w:val="a0"/>
    <w:uiPriority w:val="21"/>
    <w:qFormat/>
    <w:rsid w:val="000901C9"/>
    <w:rPr>
      <w:i/>
      <w:iCs/>
      <w:color w:val="2F5496" w:themeColor="accent1" w:themeShade="BF"/>
    </w:rPr>
  </w:style>
  <w:style w:type="paragraph" w:styleId="a8">
    <w:name w:val="Intense Quote"/>
    <w:basedOn w:val="a"/>
    <w:next w:val="a"/>
    <w:link w:val="Char3"/>
    <w:uiPriority w:val="30"/>
    <w:qFormat/>
    <w:rsid w:val="000901C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0901C9"/>
    <w:rPr>
      <w:i/>
      <w:iCs/>
      <w:color w:val="2F5496" w:themeColor="accent1" w:themeShade="BF"/>
    </w:rPr>
  </w:style>
  <w:style w:type="character" w:styleId="a9">
    <w:name w:val="Intense Reference"/>
    <w:basedOn w:val="a0"/>
    <w:uiPriority w:val="32"/>
    <w:qFormat/>
    <w:rsid w:val="000901C9"/>
    <w:rPr>
      <w:b/>
      <w:bCs/>
      <w:smallCaps/>
      <w:color w:val="2F5496" w:themeColor="accent1" w:themeShade="BF"/>
      <w:spacing w:val="5"/>
    </w:rPr>
  </w:style>
  <w:style w:type="character" w:styleId="Hyperlink">
    <w:name w:val="Hyperlink"/>
    <w:basedOn w:val="a0"/>
    <w:uiPriority w:val="99"/>
    <w:unhideWhenUsed/>
    <w:rsid w:val="002551D7"/>
    <w:rPr>
      <w:color w:val="0563C1" w:themeColor="hyperlink"/>
      <w:u w:val="single"/>
    </w:rPr>
  </w:style>
  <w:style w:type="character" w:customStyle="1" w:styleId="UnresolvedMention1">
    <w:name w:val="Unresolved Mention1"/>
    <w:basedOn w:val="a0"/>
    <w:uiPriority w:val="99"/>
    <w:semiHidden/>
    <w:unhideWhenUsed/>
    <w:rsid w:val="002551D7"/>
    <w:rPr>
      <w:color w:val="605E5C"/>
      <w:shd w:val="clear" w:color="auto" w:fill="E1DFDD"/>
    </w:rPr>
  </w:style>
  <w:style w:type="character" w:styleId="aa">
    <w:name w:val="FollowedHyperlink"/>
    <w:basedOn w:val="a0"/>
    <w:uiPriority w:val="99"/>
    <w:semiHidden/>
    <w:unhideWhenUsed/>
    <w:rsid w:val="00EE3FDF"/>
    <w:rPr>
      <w:color w:val="954F72" w:themeColor="followedHyperlink"/>
      <w:u w:val="single"/>
    </w:rPr>
  </w:style>
  <w:style w:type="paragraph" w:styleId="ab">
    <w:name w:val="Revision"/>
    <w:hidden/>
    <w:uiPriority w:val="99"/>
    <w:semiHidden/>
    <w:rsid w:val="00AF127F"/>
    <w:pPr>
      <w:spacing w:after="0" w:line="240" w:lineRule="auto"/>
    </w:pPr>
  </w:style>
  <w:style w:type="paragraph" w:customStyle="1" w:styleId="p1">
    <w:name w:val="p1"/>
    <w:basedOn w:val="a"/>
    <w:rsid w:val="0029567F"/>
    <w:pPr>
      <w:bidi w:val="0"/>
      <w:spacing w:before="100" w:beforeAutospacing="1" w:after="100" w:afterAutospacing="1" w:line="240" w:lineRule="auto"/>
    </w:pPr>
    <w:rPr>
      <w:rFonts w:ascii="Times New Roman" w:eastAsiaTheme="minorEastAsia" w:hAnsi="Times New Roman" w:cs="Times New Roman"/>
      <w:kern w:val="0"/>
      <w14:ligatures w14:val="none"/>
    </w:rPr>
  </w:style>
  <w:style w:type="character" w:customStyle="1" w:styleId="s1">
    <w:name w:val="s1"/>
    <w:basedOn w:val="a0"/>
    <w:rsid w:val="0029567F"/>
  </w:style>
  <w:style w:type="paragraph" w:customStyle="1" w:styleId="p2">
    <w:name w:val="p2"/>
    <w:basedOn w:val="a"/>
    <w:rsid w:val="0029567F"/>
    <w:pPr>
      <w:bidi w:val="0"/>
      <w:spacing w:before="100" w:beforeAutospacing="1" w:after="100" w:afterAutospacing="1" w:line="240" w:lineRule="auto"/>
    </w:pPr>
    <w:rPr>
      <w:rFonts w:ascii="Times New Roman" w:eastAsiaTheme="minorEastAsia" w:hAnsi="Times New Roman" w:cs="Times New Roman"/>
      <w:kern w:val="0"/>
      <w14:ligatures w14:val="none"/>
    </w:rPr>
  </w:style>
  <w:style w:type="character" w:customStyle="1" w:styleId="s2">
    <w:name w:val="s2"/>
    <w:basedOn w:val="a0"/>
    <w:rsid w:val="0029567F"/>
  </w:style>
  <w:style w:type="character" w:customStyle="1" w:styleId="apple-tab-span">
    <w:name w:val="apple-tab-span"/>
    <w:basedOn w:val="a0"/>
    <w:rsid w:val="0029567F"/>
  </w:style>
  <w:style w:type="character" w:customStyle="1" w:styleId="s3">
    <w:name w:val="s3"/>
    <w:basedOn w:val="a0"/>
    <w:rsid w:val="0029567F"/>
  </w:style>
  <w:style w:type="paragraph" w:customStyle="1" w:styleId="p3">
    <w:name w:val="p3"/>
    <w:basedOn w:val="a"/>
    <w:rsid w:val="0029567F"/>
    <w:pPr>
      <w:bidi w:val="0"/>
      <w:spacing w:before="100" w:beforeAutospacing="1" w:after="100" w:afterAutospacing="1" w:line="240" w:lineRule="auto"/>
    </w:pPr>
    <w:rPr>
      <w:rFonts w:ascii="Times New Roman" w:eastAsiaTheme="minorEastAsia" w:hAnsi="Times New Roman" w:cs="Times New Roman"/>
      <w:kern w:val="0"/>
      <w14:ligatures w14:val="none"/>
    </w:rPr>
  </w:style>
  <w:style w:type="paragraph" w:customStyle="1" w:styleId="p4">
    <w:name w:val="p4"/>
    <w:basedOn w:val="a"/>
    <w:rsid w:val="0068170A"/>
    <w:pPr>
      <w:bidi w:val="0"/>
      <w:spacing w:before="100" w:beforeAutospacing="1" w:after="100" w:afterAutospacing="1" w:line="240" w:lineRule="auto"/>
    </w:pPr>
    <w:rPr>
      <w:rFonts w:ascii="Times New Roman" w:eastAsiaTheme="minorEastAsia" w:hAnsi="Times New Roman" w:cs="Times New Roman"/>
      <w:kern w:val="0"/>
      <w14:ligatures w14:val="none"/>
    </w:rPr>
  </w:style>
  <w:style w:type="numbering" w:customStyle="1" w:styleId="NoList1">
    <w:name w:val="No List1"/>
    <w:next w:val="a2"/>
    <w:uiPriority w:val="99"/>
    <w:semiHidden/>
    <w:unhideWhenUsed/>
    <w:rsid w:val="00D0253B"/>
  </w:style>
  <w:style w:type="paragraph" w:customStyle="1" w:styleId="msonormal0">
    <w:name w:val="msonormal"/>
    <w:basedOn w:val="a"/>
    <w:uiPriority w:val="99"/>
    <w:rsid w:val="00D0253B"/>
    <w:pPr>
      <w:bidi w:val="0"/>
      <w:spacing w:before="100" w:beforeAutospacing="1" w:after="100" w:afterAutospacing="1" w:line="240" w:lineRule="auto"/>
    </w:pPr>
    <w:rPr>
      <w:rFonts w:ascii="Times New Roman" w:eastAsia="Times New Roman" w:hAnsi="Times New Roman" w:cs="Times New Roman"/>
      <w:kern w:val="0"/>
      <w14:ligatures w14:val="none"/>
    </w:rPr>
  </w:style>
  <w:style w:type="paragraph" w:styleId="ac">
    <w:name w:val="Normal (Web)"/>
    <w:basedOn w:val="a"/>
    <w:uiPriority w:val="99"/>
    <w:unhideWhenUsed/>
    <w:rsid w:val="00D0253B"/>
    <w:pPr>
      <w:bidi w:val="0"/>
      <w:spacing w:before="100" w:beforeAutospacing="1" w:after="100" w:afterAutospacing="1" w:line="240" w:lineRule="auto"/>
    </w:pPr>
    <w:rPr>
      <w:rFonts w:ascii="Times New Roman" w:eastAsia="Times New Roman" w:hAnsi="Times New Roman" w:cs="Times New Roman"/>
      <w:kern w:val="0"/>
      <w14:ligatures w14:val="none"/>
    </w:rPr>
  </w:style>
  <w:style w:type="paragraph" w:styleId="10">
    <w:name w:val="toc 1"/>
    <w:basedOn w:val="a"/>
    <w:next w:val="a"/>
    <w:autoRedefine/>
    <w:uiPriority w:val="39"/>
    <w:unhideWhenUsed/>
    <w:rsid w:val="00D0253B"/>
    <w:pPr>
      <w:spacing w:after="100" w:line="256" w:lineRule="auto"/>
    </w:pPr>
    <w:rPr>
      <w:rFonts w:ascii="Calibri" w:eastAsia="Calibri" w:hAnsi="Calibri" w:cs="Arial"/>
      <w:sz w:val="22"/>
      <w:szCs w:val="22"/>
      <w14:ligatures w14:val="none"/>
    </w:rPr>
  </w:style>
  <w:style w:type="paragraph" w:styleId="21">
    <w:name w:val="toc 2"/>
    <w:basedOn w:val="a"/>
    <w:next w:val="a"/>
    <w:autoRedefine/>
    <w:uiPriority w:val="39"/>
    <w:unhideWhenUsed/>
    <w:rsid w:val="00D0253B"/>
    <w:pPr>
      <w:spacing w:after="100" w:line="256" w:lineRule="auto"/>
      <w:ind w:left="220"/>
    </w:pPr>
    <w:rPr>
      <w:rFonts w:ascii="Calibri" w:eastAsia="Calibri" w:hAnsi="Calibri" w:cs="Arial"/>
      <w:sz w:val="22"/>
      <w:szCs w:val="22"/>
      <w14:ligatures w14:val="none"/>
    </w:rPr>
  </w:style>
  <w:style w:type="paragraph" w:styleId="30">
    <w:name w:val="toc 3"/>
    <w:basedOn w:val="a"/>
    <w:next w:val="a"/>
    <w:autoRedefine/>
    <w:uiPriority w:val="39"/>
    <w:unhideWhenUsed/>
    <w:rsid w:val="00D0253B"/>
    <w:pPr>
      <w:spacing w:after="100" w:line="256" w:lineRule="auto"/>
      <w:ind w:left="440"/>
    </w:pPr>
    <w:rPr>
      <w:rFonts w:ascii="Calibri" w:eastAsia="Calibri" w:hAnsi="Calibri" w:cs="Arial"/>
      <w:sz w:val="22"/>
      <w:szCs w:val="22"/>
      <w14:ligatures w14:val="none"/>
    </w:rPr>
  </w:style>
  <w:style w:type="paragraph" w:styleId="ad">
    <w:name w:val="header"/>
    <w:basedOn w:val="a"/>
    <w:link w:val="Char4"/>
    <w:uiPriority w:val="99"/>
    <w:unhideWhenUsed/>
    <w:rsid w:val="00D0253B"/>
    <w:pPr>
      <w:tabs>
        <w:tab w:val="center" w:pos="4153"/>
        <w:tab w:val="right" w:pos="8306"/>
      </w:tabs>
      <w:spacing w:after="0" w:line="240" w:lineRule="auto"/>
    </w:pPr>
    <w:rPr>
      <w:rFonts w:ascii="Calibri" w:eastAsia="Calibri" w:hAnsi="Calibri" w:cs="Arial"/>
      <w:sz w:val="22"/>
      <w:szCs w:val="22"/>
      <w14:ligatures w14:val="none"/>
    </w:rPr>
  </w:style>
  <w:style w:type="character" w:customStyle="1" w:styleId="Char4">
    <w:name w:val="رأس الصفحة Char"/>
    <w:basedOn w:val="a0"/>
    <w:link w:val="ad"/>
    <w:uiPriority w:val="99"/>
    <w:rsid w:val="00D0253B"/>
    <w:rPr>
      <w:rFonts w:ascii="Calibri" w:eastAsia="Calibri" w:hAnsi="Calibri" w:cs="Arial"/>
      <w:sz w:val="22"/>
      <w:szCs w:val="22"/>
      <w14:ligatures w14:val="none"/>
    </w:rPr>
  </w:style>
  <w:style w:type="paragraph" w:styleId="ae">
    <w:name w:val="footer"/>
    <w:basedOn w:val="a"/>
    <w:link w:val="Char5"/>
    <w:uiPriority w:val="99"/>
    <w:unhideWhenUsed/>
    <w:rsid w:val="00D0253B"/>
    <w:pPr>
      <w:tabs>
        <w:tab w:val="center" w:pos="4153"/>
        <w:tab w:val="right" w:pos="8306"/>
      </w:tabs>
      <w:spacing w:after="0" w:line="240" w:lineRule="auto"/>
    </w:pPr>
    <w:rPr>
      <w:rFonts w:ascii="Calibri" w:eastAsia="Calibri" w:hAnsi="Calibri" w:cs="Arial"/>
      <w:sz w:val="22"/>
      <w:szCs w:val="22"/>
      <w14:ligatures w14:val="none"/>
    </w:rPr>
  </w:style>
  <w:style w:type="character" w:customStyle="1" w:styleId="Char5">
    <w:name w:val="تذييل الصفحة Char"/>
    <w:basedOn w:val="a0"/>
    <w:link w:val="ae"/>
    <w:uiPriority w:val="99"/>
    <w:rsid w:val="00D0253B"/>
    <w:rPr>
      <w:rFonts w:ascii="Calibri" w:eastAsia="Calibri" w:hAnsi="Calibri" w:cs="Arial"/>
      <w:sz w:val="22"/>
      <w:szCs w:val="22"/>
      <w14:ligatures w14:val="none"/>
    </w:rPr>
  </w:style>
  <w:style w:type="paragraph" w:styleId="af">
    <w:name w:val="No Spacing"/>
    <w:uiPriority w:val="1"/>
    <w:qFormat/>
    <w:rsid w:val="00D0253B"/>
    <w:pPr>
      <w:bidi/>
      <w:spacing w:after="0" w:line="240" w:lineRule="auto"/>
    </w:pPr>
    <w:rPr>
      <w:rFonts w:ascii="Calibri" w:eastAsia="Calibri" w:hAnsi="Calibri" w:cs="Arial"/>
      <w:kern w:val="0"/>
      <w:sz w:val="22"/>
      <w:szCs w:val="22"/>
      <w14:ligatures w14:val="none"/>
    </w:rPr>
  </w:style>
  <w:style w:type="character" w:customStyle="1" w:styleId="Char2">
    <w:name w:val="سرد الفقرات Char"/>
    <w:aliases w:val="عنوان رئيسي Char,سرد الفقراتCxSpLast Char,سرد الفقرات1 Char,سرد الفقرات11 Char,NumberedList Char, سرد الفقرات1 Char, سرد الفقرات11 Char"/>
    <w:link w:val="a6"/>
    <w:uiPriority w:val="34"/>
    <w:locked/>
    <w:rsid w:val="00D0253B"/>
  </w:style>
  <w:style w:type="paragraph" w:customStyle="1" w:styleId="TOCHeading1">
    <w:name w:val="TOC Heading1"/>
    <w:basedOn w:val="1"/>
    <w:next w:val="a"/>
    <w:uiPriority w:val="39"/>
    <w:semiHidden/>
    <w:unhideWhenUsed/>
    <w:qFormat/>
    <w:rsid w:val="00D0253B"/>
    <w:pPr>
      <w:spacing w:before="240" w:after="0" w:line="256" w:lineRule="auto"/>
      <w:outlineLvl w:val="9"/>
    </w:pPr>
    <w:rPr>
      <w:rFonts w:ascii="Calibri Light" w:eastAsia="Times New Roman" w:hAnsi="Calibri Light" w:cs="Times New Roman"/>
      <w:kern w:val="0"/>
      <w:sz w:val="32"/>
      <w:szCs w:val="32"/>
      <w14:ligatures w14:val="none"/>
    </w:rPr>
  </w:style>
  <w:style w:type="paragraph" w:customStyle="1" w:styleId="2">
    <w:name w:val="عنوان فرعي2"/>
    <w:basedOn w:val="a6"/>
    <w:uiPriority w:val="99"/>
    <w:qFormat/>
    <w:rsid w:val="00D0253B"/>
    <w:pPr>
      <w:numPr>
        <w:ilvl w:val="1"/>
        <w:numId w:val="8"/>
      </w:numPr>
      <w:tabs>
        <w:tab w:val="num" w:pos="360"/>
        <w:tab w:val="num" w:pos="1440"/>
      </w:tabs>
      <w:spacing w:before="240" w:after="0" w:line="360" w:lineRule="auto"/>
      <w:ind w:left="571" w:firstLine="0"/>
      <w:jc w:val="both"/>
    </w:pPr>
    <w:rPr>
      <w:rFonts w:ascii="Arial" w:hAnsi="Arial"/>
      <w:b/>
      <w:bCs/>
      <w:kern w:val="0"/>
      <w:sz w:val="26"/>
      <w:szCs w:val="26"/>
      <w:lang w:bidi="ar-SY"/>
    </w:rPr>
  </w:style>
  <w:style w:type="character" w:customStyle="1" w:styleId="11">
    <w:name w:val="إشارة لم يتم حلها1"/>
    <w:basedOn w:val="a0"/>
    <w:uiPriority w:val="99"/>
    <w:semiHidden/>
    <w:rsid w:val="00D0253B"/>
    <w:rPr>
      <w:color w:val="605E5C"/>
      <w:shd w:val="clear" w:color="auto" w:fill="E1DFDD"/>
    </w:rPr>
  </w:style>
  <w:style w:type="character" w:customStyle="1" w:styleId="UnresolvedMention10">
    <w:name w:val="Unresolved Mention1"/>
    <w:basedOn w:val="a0"/>
    <w:uiPriority w:val="99"/>
    <w:semiHidden/>
    <w:rsid w:val="00D0253B"/>
    <w:rPr>
      <w:color w:val="605E5C"/>
      <w:shd w:val="clear" w:color="auto" w:fill="E1DFDD"/>
    </w:rPr>
  </w:style>
  <w:style w:type="table" w:styleId="af0">
    <w:name w:val="Table Grid"/>
    <w:basedOn w:val="a1"/>
    <w:uiPriority w:val="59"/>
    <w:rsid w:val="00D0253B"/>
    <w:pPr>
      <w:spacing w:after="0" w:line="240" w:lineRule="auto"/>
    </w:pPr>
    <w:rPr>
      <w:rFonts w:ascii="Calibri" w:eastAsia="Calibri" w:hAnsi="Calibri" w:cs="Arial"/>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a1"/>
    <w:uiPriority w:val="41"/>
    <w:rsid w:val="00D0253B"/>
    <w:pPr>
      <w:spacing w:after="0" w:line="240" w:lineRule="auto"/>
    </w:pPr>
    <w:rPr>
      <w:rFonts w:ascii="Calibri" w:eastAsia="Calibri" w:hAnsi="Calibri" w:cs="Arial"/>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6Colorful-Accent11">
    <w:name w:val="Grid Table 6 Colorful - Accent 11"/>
    <w:basedOn w:val="a1"/>
    <w:uiPriority w:val="51"/>
    <w:rsid w:val="00D0253B"/>
    <w:pPr>
      <w:spacing w:after="0" w:line="240" w:lineRule="auto"/>
    </w:pPr>
    <w:rPr>
      <w:rFonts w:ascii="Calibri" w:eastAsia="Calibri" w:hAnsi="Calibri" w:cs="Arial"/>
      <w:color w:val="2F5496"/>
      <w:sz w:val="22"/>
      <w:szCs w:val="22"/>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1">
    <w:name w:val="Grid Table 6 Colorful1"/>
    <w:basedOn w:val="a1"/>
    <w:uiPriority w:val="51"/>
    <w:rsid w:val="00D0253B"/>
    <w:pPr>
      <w:spacing w:after="0" w:line="240" w:lineRule="auto"/>
    </w:pPr>
    <w:rPr>
      <w:rFonts w:ascii="Calibri" w:eastAsia="Calibri" w:hAnsi="Calibri" w:cs="Arial"/>
      <w:color w:val="00000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12">
    <w:name w:val="شبكة جدول1"/>
    <w:basedOn w:val="a1"/>
    <w:uiPriority w:val="39"/>
    <w:rsid w:val="00D0253B"/>
    <w:pPr>
      <w:spacing w:after="0" w:line="240" w:lineRule="auto"/>
      <w:jc w:val="center"/>
    </w:pPr>
    <w:rPr>
      <w:rFonts w:ascii="Sakkal Majalla" w:eastAsia="Calibri" w:hAnsi="Sakkal Majalla" w:cs="Arial"/>
      <w:sz w:val="28"/>
      <w:szCs w:val="22"/>
      <w14:ligatures w14:val="none"/>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a1"/>
    <w:uiPriority w:val="40"/>
    <w:rsid w:val="00D0253B"/>
    <w:pPr>
      <w:spacing w:after="0" w:line="240" w:lineRule="auto"/>
    </w:pPr>
    <w:rPr>
      <w:rFonts w:ascii="Calibri" w:eastAsia="Calibri" w:hAnsi="Calibri" w:cs="Arial"/>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1Light1">
    <w:name w:val="Grid Table 1 Light1"/>
    <w:basedOn w:val="a1"/>
    <w:uiPriority w:val="46"/>
    <w:rsid w:val="00D0253B"/>
    <w:pPr>
      <w:spacing w:after="0" w:line="240" w:lineRule="auto"/>
    </w:pPr>
    <w:rPr>
      <w:rFonts w:ascii="Calibri" w:eastAsia="Calibri" w:hAnsi="Calibri" w:cs="Arial"/>
      <w:sz w:val="22"/>
      <w:szCs w:val="22"/>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6-4">
    <w:name w:val="Grid Table 6 Colorful Accent 4"/>
    <w:basedOn w:val="a1"/>
    <w:uiPriority w:val="51"/>
    <w:rsid w:val="00EB34A8"/>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3">
    <w:name w:val="Grid Table 6 Colorful Accent 3"/>
    <w:basedOn w:val="a1"/>
    <w:uiPriority w:val="51"/>
    <w:rsid w:val="0050385D"/>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f1">
    <w:name w:val="footnote text"/>
    <w:basedOn w:val="a"/>
    <w:link w:val="Char6"/>
    <w:uiPriority w:val="99"/>
    <w:semiHidden/>
    <w:unhideWhenUsed/>
    <w:rsid w:val="0042268E"/>
    <w:pPr>
      <w:spacing w:after="0" w:line="240" w:lineRule="auto"/>
    </w:pPr>
    <w:rPr>
      <w:sz w:val="20"/>
      <w:szCs w:val="20"/>
    </w:rPr>
  </w:style>
  <w:style w:type="character" w:customStyle="1" w:styleId="Char6">
    <w:name w:val="نص حاشية سفلية Char"/>
    <w:basedOn w:val="a0"/>
    <w:link w:val="af1"/>
    <w:uiPriority w:val="99"/>
    <w:semiHidden/>
    <w:rsid w:val="0042268E"/>
    <w:rPr>
      <w:sz w:val="20"/>
      <w:szCs w:val="20"/>
    </w:rPr>
  </w:style>
  <w:style w:type="character" w:styleId="af2">
    <w:name w:val="footnote reference"/>
    <w:basedOn w:val="a0"/>
    <w:uiPriority w:val="99"/>
    <w:semiHidden/>
    <w:unhideWhenUsed/>
    <w:rsid w:val="0042268E"/>
    <w:rPr>
      <w:vertAlign w:val="superscript"/>
    </w:rPr>
  </w:style>
  <w:style w:type="paragraph" w:styleId="af3">
    <w:name w:val="TOC Heading"/>
    <w:basedOn w:val="1"/>
    <w:next w:val="a"/>
    <w:uiPriority w:val="39"/>
    <w:unhideWhenUsed/>
    <w:qFormat/>
    <w:rsid w:val="0042268E"/>
    <w:pPr>
      <w:bidi w:val="0"/>
      <w:spacing w:before="240" w:after="0" w:line="259" w:lineRule="auto"/>
      <w:outlineLvl w:val="9"/>
    </w:pPr>
    <w:rPr>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12218">
      <w:bodyDiv w:val="1"/>
      <w:marLeft w:val="0"/>
      <w:marRight w:val="0"/>
      <w:marTop w:val="0"/>
      <w:marBottom w:val="0"/>
      <w:divBdr>
        <w:top w:val="none" w:sz="0" w:space="0" w:color="auto"/>
        <w:left w:val="none" w:sz="0" w:space="0" w:color="auto"/>
        <w:bottom w:val="none" w:sz="0" w:space="0" w:color="auto"/>
        <w:right w:val="none" w:sz="0" w:space="0" w:color="auto"/>
      </w:divBdr>
    </w:div>
    <w:div w:id="64451974">
      <w:bodyDiv w:val="1"/>
      <w:marLeft w:val="0"/>
      <w:marRight w:val="0"/>
      <w:marTop w:val="0"/>
      <w:marBottom w:val="0"/>
      <w:divBdr>
        <w:top w:val="none" w:sz="0" w:space="0" w:color="auto"/>
        <w:left w:val="none" w:sz="0" w:space="0" w:color="auto"/>
        <w:bottom w:val="none" w:sz="0" w:space="0" w:color="auto"/>
        <w:right w:val="none" w:sz="0" w:space="0" w:color="auto"/>
      </w:divBdr>
    </w:div>
    <w:div w:id="413284538">
      <w:bodyDiv w:val="1"/>
      <w:marLeft w:val="0"/>
      <w:marRight w:val="0"/>
      <w:marTop w:val="0"/>
      <w:marBottom w:val="0"/>
      <w:divBdr>
        <w:top w:val="none" w:sz="0" w:space="0" w:color="auto"/>
        <w:left w:val="none" w:sz="0" w:space="0" w:color="auto"/>
        <w:bottom w:val="none" w:sz="0" w:space="0" w:color="auto"/>
        <w:right w:val="none" w:sz="0" w:space="0" w:color="auto"/>
      </w:divBdr>
    </w:div>
    <w:div w:id="824586218">
      <w:bodyDiv w:val="1"/>
      <w:marLeft w:val="0"/>
      <w:marRight w:val="0"/>
      <w:marTop w:val="0"/>
      <w:marBottom w:val="0"/>
      <w:divBdr>
        <w:top w:val="none" w:sz="0" w:space="0" w:color="auto"/>
        <w:left w:val="none" w:sz="0" w:space="0" w:color="auto"/>
        <w:bottom w:val="none" w:sz="0" w:space="0" w:color="auto"/>
        <w:right w:val="none" w:sz="0" w:space="0" w:color="auto"/>
      </w:divBdr>
    </w:div>
    <w:div w:id="834611466">
      <w:bodyDiv w:val="1"/>
      <w:marLeft w:val="0"/>
      <w:marRight w:val="0"/>
      <w:marTop w:val="0"/>
      <w:marBottom w:val="0"/>
      <w:divBdr>
        <w:top w:val="none" w:sz="0" w:space="0" w:color="auto"/>
        <w:left w:val="none" w:sz="0" w:space="0" w:color="auto"/>
        <w:bottom w:val="none" w:sz="0" w:space="0" w:color="auto"/>
        <w:right w:val="none" w:sz="0" w:space="0" w:color="auto"/>
      </w:divBdr>
    </w:div>
    <w:div w:id="1212419839">
      <w:bodyDiv w:val="1"/>
      <w:marLeft w:val="0"/>
      <w:marRight w:val="0"/>
      <w:marTop w:val="0"/>
      <w:marBottom w:val="0"/>
      <w:divBdr>
        <w:top w:val="none" w:sz="0" w:space="0" w:color="auto"/>
        <w:left w:val="none" w:sz="0" w:space="0" w:color="auto"/>
        <w:bottom w:val="none" w:sz="0" w:space="0" w:color="auto"/>
        <w:right w:val="none" w:sz="0" w:space="0" w:color="auto"/>
      </w:divBdr>
    </w:div>
    <w:div w:id="1291548038">
      <w:bodyDiv w:val="1"/>
      <w:marLeft w:val="0"/>
      <w:marRight w:val="0"/>
      <w:marTop w:val="0"/>
      <w:marBottom w:val="0"/>
      <w:divBdr>
        <w:top w:val="none" w:sz="0" w:space="0" w:color="auto"/>
        <w:left w:val="none" w:sz="0" w:space="0" w:color="auto"/>
        <w:bottom w:val="none" w:sz="0" w:space="0" w:color="auto"/>
        <w:right w:val="none" w:sz="0" w:space="0" w:color="auto"/>
      </w:divBdr>
    </w:div>
    <w:div w:id="1504932052">
      <w:bodyDiv w:val="1"/>
      <w:marLeft w:val="0"/>
      <w:marRight w:val="0"/>
      <w:marTop w:val="0"/>
      <w:marBottom w:val="0"/>
      <w:divBdr>
        <w:top w:val="none" w:sz="0" w:space="0" w:color="auto"/>
        <w:left w:val="none" w:sz="0" w:space="0" w:color="auto"/>
        <w:bottom w:val="none" w:sz="0" w:space="0" w:color="auto"/>
        <w:right w:val="none" w:sz="0" w:space="0" w:color="auto"/>
      </w:divBdr>
    </w:div>
    <w:div w:id="1783111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CEB3E-D777-4E46-9B88-DA6D2C2D3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40</Pages>
  <Words>7899</Words>
  <Characters>45025</Characters>
  <Application>Microsoft Office Word</Application>
  <DocSecurity>0</DocSecurity>
  <Lines>375</Lines>
  <Paragraphs>105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سديم</dc:creator>
  <cp:keywords/>
  <dc:description/>
  <cp:lastModifiedBy>سديم</cp:lastModifiedBy>
  <cp:revision>3</cp:revision>
  <cp:lastPrinted>2025-07-08T22:04:00Z</cp:lastPrinted>
  <dcterms:created xsi:type="dcterms:W3CDTF">2025-07-10T23:55:00Z</dcterms:created>
  <dcterms:modified xsi:type="dcterms:W3CDTF">2025-07-14T13:42:00Z</dcterms:modified>
</cp:coreProperties>
</file>